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32C523A" w14:textId="77777777" w:rsidR="001E748E" w:rsidRDefault="001E748E" w:rsidP="001E748E">
      <w:pPr>
        <w:spacing w:line="240" w:lineRule="auto"/>
        <w:jc w:val="center"/>
        <w:rPr>
          <w:b/>
          <w:bCs/>
          <w:sz w:val="96"/>
          <w:szCs w:val="96"/>
        </w:rPr>
      </w:pPr>
    </w:p>
    <w:p w14:paraId="2332413D" w14:textId="213911E4" w:rsidR="001E748E" w:rsidRDefault="0047653F" w:rsidP="001E748E">
      <w:pPr>
        <w:spacing w:line="240" w:lineRule="auto"/>
        <w:jc w:val="center"/>
        <w:rPr>
          <w:b/>
          <w:bCs/>
          <w:sz w:val="96"/>
          <w:szCs w:val="96"/>
        </w:rPr>
      </w:pPr>
      <w:r>
        <w:rPr>
          <w:b/>
          <w:bCs/>
          <w:sz w:val="96"/>
          <w:szCs w:val="96"/>
        </w:rPr>
        <w:t>Management</w:t>
      </w:r>
    </w:p>
    <w:p w14:paraId="59E0F94E" w14:textId="77777777" w:rsidR="0047653F" w:rsidRDefault="003874FC" w:rsidP="001E748E">
      <w:pPr>
        <w:spacing w:line="240" w:lineRule="auto"/>
        <w:jc w:val="center"/>
        <w:rPr>
          <w:b/>
          <w:bCs/>
          <w:sz w:val="96"/>
          <w:szCs w:val="96"/>
        </w:rPr>
      </w:pPr>
      <w:r w:rsidRPr="001E748E">
        <w:rPr>
          <w:b/>
          <w:bCs/>
          <w:sz w:val="96"/>
          <w:szCs w:val="96"/>
        </w:rPr>
        <w:t>Accounting for Managers</w:t>
      </w:r>
    </w:p>
    <w:p w14:paraId="08009260" w14:textId="77777777" w:rsidR="0047653F" w:rsidRDefault="0047653F" w:rsidP="001E748E">
      <w:pPr>
        <w:spacing w:line="240" w:lineRule="auto"/>
        <w:jc w:val="center"/>
        <w:rPr>
          <w:b/>
          <w:bCs/>
          <w:sz w:val="96"/>
          <w:szCs w:val="96"/>
        </w:rPr>
      </w:pPr>
    </w:p>
    <w:p w14:paraId="1E09F07F" w14:textId="77777777" w:rsidR="0047653F" w:rsidRDefault="0047653F" w:rsidP="001E748E">
      <w:pPr>
        <w:spacing w:line="240" w:lineRule="auto"/>
        <w:jc w:val="center"/>
        <w:rPr>
          <w:b/>
          <w:bCs/>
          <w:sz w:val="96"/>
          <w:szCs w:val="96"/>
        </w:rPr>
      </w:pPr>
    </w:p>
    <w:p w14:paraId="286A8C33" w14:textId="77777777" w:rsidR="0047653F" w:rsidRDefault="0047653F" w:rsidP="001E748E">
      <w:pPr>
        <w:spacing w:line="240" w:lineRule="auto"/>
        <w:jc w:val="center"/>
        <w:rPr>
          <w:b/>
          <w:bCs/>
          <w:sz w:val="96"/>
          <w:szCs w:val="96"/>
        </w:rPr>
      </w:pPr>
    </w:p>
    <w:p w14:paraId="4AB3E6F7" w14:textId="0362A7FB" w:rsidR="005C43CE" w:rsidRDefault="003874FC" w:rsidP="001E748E">
      <w:pPr>
        <w:spacing w:line="240" w:lineRule="auto"/>
        <w:jc w:val="center"/>
        <w:rPr>
          <w:b/>
          <w:bCs/>
          <w:sz w:val="72"/>
          <w:szCs w:val="72"/>
        </w:rPr>
      </w:pPr>
      <w:r w:rsidRPr="001E748E">
        <w:rPr>
          <w:b/>
          <w:bCs/>
          <w:sz w:val="96"/>
          <w:szCs w:val="96"/>
        </w:rPr>
        <w:t xml:space="preserve"> </w:t>
      </w:r>
      <w:r w:rsidR="00C21F30" w:rsidRPr="00C21F30">
        <w:rPr>
          <w:b/>
          <w:bCs/>
          <w:sz w:val="72"/>
          <w:szCs w:val="72"/>
        </w:rPr>
        <w:t>LCBB5010_LON</w:t>
      </w:r>
    </w:p>
    <w:p w14:paraId="61F397E5" w14:textId="1A79AB8D" w:rsidR="00574B54" w:rsidRDefault="00574B54" w:rsidP="001E748E">
      <w:pPr>
        <w:spacing w:line="240" w:lineRule="auto"/>
        <w:jc w:val="center"/>
        <w:rPr>
          <w:b/>
          <w:bCs/>
          <w:sz w:val="72"/>
          <w:szCs w:val="72"/>
        </w:rPr>
      </w:pPr>
      <w:r>
        <w:rPr>
          <w:b/>
          <w:bCs/>
          <w:sz w:val="72"/>
          <w:szCs w:val="72"/>
        </w:rPr>
        <w:t>BOGDAN-FLORIN VASILE</w:t>
      </w:r>
    </w:p>
    <w:p w14:paraId="304ACDB2" w14:textId="6FE8C0BD" w:rsidR="00574B54" w:rsidRPr="00C21F30" w:rsidRDefault="00574B54" w:rsidP="001E748E">
      <w:pPr>
        <w:spacing w:line="240" w:lineRule="auto"/>
        <w:jc w:val="center"/>
        <w:rPr>
          <w:b/>
          <w:bCs/>
          <w:sz w:val="72"/>
          <w:szCs w:val="72"/>
        </w:rPr>
      </w:pPr>
      <w:r>
        <w:rPr>
          <w:b/>
          <w:bCs/>
          <w:sz w:val="72"/>
          <w:szCs w:val="72"/>
        </w:rPr>
        <w:t>@2337237</w:t>
      </w:r>
    </w:p>
    <w:p w14:paraId="05FA0967" w14:textId="77777777" w:rsidR="005C43CE" w:rsidRPr="00497249" w:rsidRDefault="005C43CE">
      <w:pPr>
        <w:spacing w:after="160" w:line="278" w:lineRule="auto"/>
        <w:jc w:val="left"/>
      </w:pPr>
      <w:r w:rsidRPr="00497249">
        <w:br w:type="page"/>
      </w:r>
    </w:p>
    <w:sdt>
      <w:sdtPr>
        <w:rPr>
          <w:rFonts w:ascii="Times New Roman" w:eastAsiaTheme="minorHAnsi" w:hAnsi="Times New Roman" w:cs="Times New Roman"/>
          <w:color w:val="auto"/>
          <w:kern w:val="2"/>
          <w:sz w:val="24"/>
          <w:szCs w:val="24"/>
          <w14:ligatures w14:val="standardContextual"/>
        </w:rPr>
        <w:id w:val="-213588945"/>
        <w:docPartObj>
          <w:docPartGallery w:val="Table of Contents"/>
          <w:docPartUnique/>
        </w:docPartObj>
      </w:sdtPr>
      <w:sdtEndPr>
        <w:rPr>
          <w:b/>
          <w:bCs/>
        </w:rPr>
      </w:sdtEndPr>
      <w:sdtContent>
        <w:p w14:paraId="5AD5368B" w14:textId="36947D96" w:rsidR="00202F94" w:rsidRPr="00497249" w:rsidRDefault="00202F94">
          <w:pPr>
            <w:pStyle w:val="TOCHeading"/>
          </w:pPr>
          <w:r w:rsidRPr="00497249">
            <w:t>Contents</w:t>
          </w:r>
        </w:p>
        <w:p w14:paraId="4703A7B2" w14:textId="6DBAA461" w:rsidR="00556A66" w:rsidRDefault="00202F94">
          <w:pPr>
            <w:pStyle w:val="TOC1"/>
            <w:tabs>
              <w:tab w:val="right" w:leader="dot" w:pos="9016"/>
            </w:tabs>
            <w:rPr>
              <w:rFonts w:asciiTheme="minorHAnsi" w:eastAsiaTheme="minorEastAsia" w:hAnsiTheme="minorHAnsi" w:cstheme="minorBidi"/>
              <w:noProof/>
              <w:lang w:val="en-US"/>
            </w:rPr>
          </w:pPr>
          <w:r w:rsidRPr="00497249">
            <w:fldChar w:fldCharType="begin"/>
          </w:r>
          <w:r w:rsidRPr="00497249">
            <w:instrText xml:space="preserve"> TOC \o "1-3" \h \z \u </w:instrText>
          </w:r>
          <w:r w:rsidRPr="00497249">
            <w:fldChar w:fldCharType="separate"/>
          </w:r>
          <w:hyperlink w:anchor="_Toc224136121" w:history="1">
            <w:r w:rsidR="00556A66" w:rsidRPr="00A25769">
              <w:rPr>
                <w:rStyle w:val="Hyperlink"/>
                <w:noProof/>
              </w:rPr>
              <w:t>1. Introduction</w:t>
            </w:r>
            <w:r w:rsidR="00556A66">
              <w:rPr>
                <w:noProof/>
                <w:webHidden/>
              </w:rPr>
              <w:tab/>
            </w:r>
            <w:r w:rsidR="00556A66">
              <w:rPr>
                <w:noProof/>
                <w:webHidden/>
              </w:rPr>
              <w:fldChar w:fldCharType="begin"/>
            </w:r>
            <w:r w:rsidR="00556A66">
              <w:rPr>
                <w:noProof/>
                <w:webHidden/>
              </w:rPr>
              <w:instrText xml:space="preserve"> PAGEREF _Toc224136121 \h </w:instrText>
            </w:r>
            <w:r w:rsidR="00556A66">
              <w:rPr>
                <w:noProof/>
                <w:webHidden/>
              </w:rPr>
            </w:r>
            <w:r w:rsidR="00556A66">
              <w:rPr>
                <w:noProof/>
                <w:webHidden/>
              </w:rPr>
              <w:fldChar w:fldCharType="separate"/>
            </w:r>
            <w:r w:rsidR="00556A66">
              <w:rPr>
                <w:noProof/>
                <w:webHidden/>
              </w:rPr>
              <w:t>3</w:t>
            </w:r>
            <w:r w:rsidR="00556A66">
              <w:rPr>
                <w:noProof/>
                <w:webHidden/>
              </w:rPr>
              <w:fldChar w:fldCharType="end"/>
            </w:r>
          </w:hyperlink>
        </w:p>
        <w:p w14:paraId="72452609" w14:textId="54A99CB2" w:rsidR="00556A66" w:rsidRDefault="00556A66">
          <w:pPr>
            <w:pStyle w:val="TOC1"/>
            <w:tabs>
              <w:tab w:val="right" w:leader="dot" w:pos="9016"/>
            </w:tabs>
            <w:rPr>
              <w:rFonts w:asciiTheme="minorHAnsi" w:eastAsiaTheme="minorEastAsia" w:hAnsiTheme="minorHAnsi" w:cstheme="minorBidi"/>
              <w:noProof/>
              <w:lang w:val="en-US"/>
            </w:rPr>
          </w:pPr>
          <w:hyperlink w:anchor="_Toc224136122" w:history="1">
            <w:r w:rsidRPr="00A25769">
              <w:rPr>
                <w:rStyle w:val="Hyperlink"/>
                <w:noProof/>
              </w:rPr>
              <w:t>2. Cost Analysis and Business Model</w:t>
            </w:r>
            <w:r>
              <w:rPr>
                <w:noProof/>
                <w:webHidden/>
              </w:rPr>
              <w:tab/>
            </w:r>
            <w:r>
              <w:rPr>
                <w:noProof/>
                <w:webHidden/>
              </w:rPr>
              <w:fldChar w:fldCharType="begin"/>
            </w:r>
            <w:r>
              <w:rPr>
                <w:noProof/>
                <w:webHidden/>
              </w:rPr>
              <w:instrText xml:space="preserve"> PAGEREF _Toc224136122 \h </w:instrText>
            </w:r>
            <w:r>
              <w:rPr>
                <w:noProof/>
                <w:webHidden/>
              </w:rPr>
            </w:r>
            <w:r>
              <w:rPr>
                <w:noProof/>
                <w:webHidden/>
              </w:rPr>
              <w:fldChar w:fldCharType="separate"/>
            </w:r>
            <w:r>
              <w:rPr>
                <w:noProof/>
                <w:webHidden/>
              </w:rPr>
              <w:t>3</w:t>
            </w:r>
            <w:r>
              <w:rPr>
                <w:noProof/>
                <w:webHidden/>
              </w:rPr>
              <w:fldChar w:fldCharType="end"/>
            </w:r>
          </w:hyperlink>
        </w:p>
        <w:p w14:paraId="61D12752" w14:textId="6EFBCAE6" w:rsidR="00556A66" w:rsidRDefault="00556A66">
          <w:pPr>
            <w:pStyle w:val="TOC2"/>
            <w:tabs>
              <w:tab w:val="right" w:leader="dot" w:pos="9016"/>
            </w:tabs>
            <w:rPr>
              <w:rFonts w:asciiTheme="minorHAnsi" w:eastAsiaTheme="minorEastAsia" w:hAnsiTheme="minorHAnsi" w:cstheme="minorBidi"/>
              <w:noProof/>
              <w:lang w:val="en-US"/>
            </w:rPr>
          </w:pPr>
          <w:hyperlink w:anchor="_Toc224136123" w:history="1">
            <w:r w:rsidRPr="00A25769">
              <w:rPr>
                <w:rStyle w:val="Hyperlink"/>
                <w:noProof/>
              </w:rPr>
              <w:t>Revenue Model</w:t>
            </w:r>
            <w:r>
              <w:rPr>
                <w:noProof/>
                <w:webHidden/>
              </w:rPr>
              <w:tab/>
            </w:r>
            <w:r>
              <w:rPr>
                <w:noProof/>
                <w:webHidden/>
              </w:rPr>
              <w:fldChar w:fldCharType="begin"/>
            </w:r>
            <w:r>
              <w:rPr>
                <w:noProof/>
                <w:webHidden/>
              </w:rPr>
              <w:instrText xml:space="preserve"> PAGEREF _Toc224136123 \h </w:instrText>
            </w:r>
            <w:r>
              <w:rPr>
                <w:noProof/>
                <w:webHidden/>
              </w:rPr>
            </w:r>
            <w:r>
              <w:rPr>
                <w:noProof/>
                <w:webHidden/>
              </w:rPr>
              <w:fldChar w:fldCharType="separate"/>
            </w:r>
            <w:r>
              <w:rPr>
                <w:noProof/>
                <w:webHidden/>
              </w:rPr>
              <w:t>3</w:t>
            </w:r>
            <w:r>
              <w:rPr>
                <w:noProof/>
                <w:webHidden/>
              </w:rPr>
              <w:fldChar w:fldCharType="end"/>
            </w:r>
          </w:hyperlink>
        </w:p>
        <w:p w14:paraId="2FDE5EF7" w14:textId="43562B20" w:rsidR="00556A66" w:rsidRDefault="00556A66">
          <w:pPr>
            <w:pStyle w:val="TOC2"/>
            <w:tabs>
              <w:tab w:val="right" w:leader="dot" w:pos="9016"/>
            </w:tabs>
            <w:rPr>
              <w:rFonts w:asciiTheme="minorHAnsi" w:eastAsiaTheme="minorEastAsia" w:hAnsiTheme="minorHAnsi" w:cstheme="minorBidi"/>
              <w:noProof/>
              <w:lang w:val="en-US"/>
            </w:rPr>
          </w:pPr>
          <w:hyperlink w:anchor="_Toc224136124" w:history="1">
            <w:r w:rsidRPr="00A25769">
              <w:rPr>
                <w:rStyle w:val="Hyperlink"/>
                <w:noProof/>
              </w:rPr>
              <w:t>Key Cost Structures</w:t>
            </w:r>
            <w:r>
              <w:rPr>
                <w:noProof/>
                <w:webHidden/>
              </w:rPr>
              <w:tab/>
            </w:r>
            <w:r>
              <w:rPr>
                <w:noProof/>
                <w:webHidden/>
              </w:rPr>
              <w:fldChar w:fldCharType="begin"/>
            </w:r>
            <w:r>
              <w:rPr>
                <w:noProof/>
                <w:webHidden/>
              </w:rPr>
              <w:instrText xml:space="preserve"> PAGEREF _Toc224136124 \h </w:instrText>
            </w:r>
            <w:r>
              <w:rPr>
                <w:noProof/>
                <w:webHidden/>
              </w:rPr>
            </w:r>
            <w:r>
              <w:rPr>
                <w:noProof/>
                <w:webHidden/>
              </w:rPr>
              <w:fldChar w:fldCharType="separate"/>
            </w:r>
            <w:r>
              <w:rPr>
                <w:noProof/>
                <w:webHidden/>
              </w:rPr>
              <w:t>4</w:t>
            </w:r>
            <w:r>
              <w:rPr>
                <w:noProof/>
                <w:webHidden/>
              </w:rPr>
              <w:fldChar w:fldCharType="end"/>
            </w:r>
          </w:hyperlink>
        </w:p>
        <w:p w14:paraId="00EDEBF9" w14:textId="1FF68035" w:rsidR="00556A66" w:rsidRDefault="00556A66">
          <w:pPr>
            <w:pStyle w:val="TOC1"/>
            <w:tabs>
              <w:tab w:val="right" w:leader="dot" w:pos="9016"/>
            </w:tabs>
            <w:rPr>
              <w:rFonts w:asciiTheme="minorHAnsi" w:eastAsiaTheme="minorEastAsia" w:hAnsiTheme="minorHAnsi" w:cstheme="minorBidi"/>
              <w:noProof/>
              <w:lang w:val="en-US"/>
            </w:rPr>
          </w:pPr>
          <w:hyperlink w:anchor="_Toc224136125" w:history="1">
            <w:r w:rsidRPr="00A25769">
              <w:rPr>
                <w:rStyle w:val="Hyperlink"/>
                <w:noProof/>
              </w:rPr>
              <w:t>3. Budgeting and Financial Planning</w:t>
            </w:r>
            <w:r>
              <w:rPr>
                <w:noProof/>
                <w:webHidden/>
              </w:rPr>
              <w:tab/>
            </w:r>
            <w:r>
              <w:rPr>
                <w:noProof/>
                <w:webHidden/>
              </w:rPr>
              <w:fldChar w:fldCharType="begin"/>
            </w:r>
            <w:r>
              <w:rPr>
                <w:noProof/>
                <w:webHidden/>
              </w:rPr>
              <w:instrText xml:space="preserve"> PAGEREF _Toc224136125 \h </w:instrText>
            </w:r>
            <w:r>
              <w:rPr>
                <w:noProof/>
                <w:webHidden/>
              </w:rPr>
            </w:r>
            <w:r>
              <w:rPr>
                <w:noProof/>
                <w:webHidden/>
              </w:rPr>
              <w:fldChar w:fldCharType="separate"/>
            </w:r>
            <w:r>
              <w:rPr>
                <w:noProof/>
                <w:webHidden/>
              </w:rPr>
              <w:t>4</w:t>
            </w:r>
            <w:r>
              <w:rPr>
                <w:noProof/>
                <w:webHidden/>
              </w:rPr>
              <w:fldChar w:fldCharType="end"/>
            </w:r>
          </w:hyperlink>
        </w:p>
        <w:p w14:paraId="42825273" w14:textId="194CB19D" w:rsidR="00556A66" w:rsidRDefault="00556A66">
          <w:pPr>
            <w:pStyle w:val="TOC2"/>
            <w:tabs>
              <w:tab w:val="right" w:leader="dot" w:pos="9016"/>
            </w:tabs>
            <w:rPr>
              <w:rFonts w:asciiTheme="minorHAnsi" w:eastAsiaTheme="minorEastAsia" w:hAnsiTheme="minorHAnsi" w:cstheme="minorBidi"/>
              <w:noProof/>
              <w:lang w:val="en-US"/>
            </w:rPr>
          </w:pPr>
          <w:hyperlink w:anchor="_Toc224136126" w:history="1">
            <w:r w:rsidRPr="00A25769">
              <w:rPr>
                <w:rStyle w:val="Hyperlink"/>
                <w:noProof/>
              </w:rPr>
              <w:t>Role of budgeting</w:t>
            </w:r>
            <w:r>
              <w:rPr>
                <w:noProof/>
                <w:webHidden/>
              </w:rPr>
              <w:tab/>
            </w:r>
            <w:r>
              <w:rPr>
                <w:noProof/>
                <w:webHidden/>
              </w:rPr>
              <w:fldChar w:fldCharType="begin"/>
            </w:r>
            <w:r>
              <w:rPr>
                <w:noProof/>
                <w:webHidden/>
              </w:rPr>
              <w:instrText xml:space="preserve"> PAGEREF _Toc224136126 \h </w:instrText>
            </w:r>
            <w:r>
              <w:rPr>
                <w:noProof/>
                <w:webHidden/>
              </w:rPr>
            </w:r>
            <w:r>
              <w:rPr>
                <w:noProof/>
                <w:webHidden/>
              </w:rPr>
              <w:fldChar w:fldCharType="separate"/>
            </w:r>
            <w:r>
              <w:rPr>
                <w:noProof/>
                <w:webHidden/>
              </w:rPr>
              <w:t>4</w:t>
            </w:r>
            <w:r>
              <w:rPr>
                <w:noProof/>
                <w:webHidden/>
              </w:rPr>
              <w:fldChar w:fldCharType="end"/>
            </w:r>
          </w:hyperlink>
        </w:p>
        <w:p w14:paraId="1CA1D8F4" w14:textId="65110402" w:rsidR="00556A66" w:rsidRDefault="00556A66">
          <w:pPr>
            <w:pStyle w:val="TOC2"/>
            <w:tabs>
              <w:tab w:val="right" w:leader="dot" w:pos="9016"/>
            </w:tabs>
            <w:rPr>
              <w:rFonts w:asciiTheme="minorHAnsi" w:eastAsiaTheme="minorEastAsia" w:hAnsiTheme="minorHAnsi" w:cstheme="minorBidi"/>
              <w:noProof/>
              <w:lang w:val="en-US"/>
            </w:rPr>
          </w:pPr>
          <w:hyperlink w:anchor="_Toc224136127" w:history="1">
            <w:r w:rsidRPr="00A25769">
              <w:rPr>
                <w:rStyle w:val="Hyperlink"/>
                <w:noProof/>
              </w:rPr>
              <w:t>Operating Expenses: Year-By-Year Review</w:t>
            </w:r>
            <w:r>
              <w:rPr>
                <w:noProof/>
                <w:webHidden/>
              </w:rPr>
              <w:tab/>
            </w:r>
            <w:r>
              <w:rPr>
                <w:noProof/>
                <w:webHidden/>
              </w:rPr>
              <w:fldChar w:fldCharType="begin"/>
            </w:r>
            <w:r>
              <w:rPr>
                <w:noProof/>
                <w:webHidden/>
              </w:rPr>
              <w:instrText xml:space="preserve"> PAGEREF _Toc224136127 \h </w:instrText>
            </w:r>
            <w:r>
              <w:rPr>
                <w:noProof/>
                <w:webHidden/>
              </w:rPr>
            </w:r>
            <w:r>
              <w:rPr>
                <w:noProof/>
                <w:webHidden/>
              </w:rPr>
              <w:fldChar w:fldCharType="separate"/>
            </w:r>
            <w:r>
              <w:rPr>
                <w:noProof/>
                <w:webHidden/>
              </w:rPr>
              <w:t>5</w:t>
            </w:r>
            <w:r>
              <w:rPr>
                <w:noProof/>
                <w:webHidden/>
              </w:rPr>
              <w:fldChar w:fldCharType="end"/>
            </w:r>
          </w:hyperlink>
        </w:p>
        <w:p w14:paraId="080CB90C" w14:textId="49E8D252" w:rsidR="00556A66" w:rsidRDefault="00556A66">
          <w:pPr>
            <w:pStyle w:val="TOC2"/>
            <w:tabs>
              <w:tab w:val="right" w:leader="dot" w:pos="9016"/>
            </w:tabs>
            <w:rPr>
              <w:rFonts w:asciiTheme="minorHAnsi" w:eastAsiaTheme="minorEastAsia" w:hAnsiTheme="minorHAnsi" w:cstheme="minorBidi"/>
              <w:noProof/>
              <w:lang w:val="en-US"/>
            </w:rPr>
          </w:pPr>
          <w:hyperlink w:anchor="_Toc224136128" w:history="1">
            <w:r w:rsidRPr="00A25769">
              <w:rPr>
                <w:rStyle w:val="Hyperlink"/>
                <w:noProof/>
              </w:rPr>
              <w:t>Internal Decision-Making and Budgeting</w:t>
            </w:r>
            <w:r>
              <w:rPr>
                <w:noProof/>
                <w:webHidden/>
              </w:rPr>
              <w:tab/>
            </w:r>
            <w:r>
              <w:rPr>
                <w:noProof/>
                <w:webHidden/>
              </w:rPr>
              <w:fldChar w:fldCharType="begin"/>
            </w:r>
            <w:r>
              <w:rPr>
                <w:noProof/>
                <w:webHidden/>
              </w:rPr>
              <w:instrText xml:space="preserve"> PAGEREF _Toc224136128 \h </w:instrText>
            </w:r>
            <w:r>
              <w:rPr>
                <w:noProof/>
                <w:webHidden/>
              </w:rPr>
            </w:r>
            <w:r>
              <w:rPr>
                <w:noProof/>
                <w:webHidden/>
              </w:rPr>
              <w:fldChar w:fldCharType="separate"/>
            </w:r>
            <w:r>
              <w:rPr>
                <w:noProof/>
                <w:webHidden/>
              </w:rPr>
              <w:t>5</w:t>
            </w:r>
            <w:r>
              <w:rPr>
                <w:noProof/>
                <w:webHidden/>
              </w:rPr>
              <w:fldChar w:fldCharType="end"/>
            </w:r>
          </w:hyperlink>
        </w:p>
        <w:p w14:paraId="6B23C1DF" w14:textId="474CAB4A" w:rsidR="00556A66" w:rsidRDefault="00556A66">
          <w:pPr>
            <w:pStyle w:val="TOC2"/>
            <w:tabs>
              <w:tab w:val="right" w:leader="dot" w:pos="9016"/>
            </w:tabs>
            <w:rPr>
              <w:rFonts w:asciiTheme="minorHAnsi" w:eastAsiaTheme="minorEastAsia" w:hAnsiTheme="minorHAnsi" w:cstheme="minorBidi"/>
              <w:noProof/>
              <w:lang w:val="en-US"/>
            </w:rPr>
          </w:pPr>
          <w:hyperlink w:anchor="_Toc224136129" w:history="1">
            <w:r w:rsidRPr="00A25769">
              <w:rPr>
                <w:rStyle w:val="Hyperlink"/>
                <w:noProof/>
              </w:rPr>
              <w:t>External Issues that Affect Budgeting</w:t>
            </w:r>
            <w:r>
              <w:rPr>
                <w:noProof/>
                <w:webHidden/>
              </w:rPr>
              <w:tab/>
            </w:r>
            <w:r>
              <w:rPr>
                <w:noProof/>
                <w:webHidden/>
              </w:rPr>
              <w:fldChar w:fldCharType="begin"/>
            </w:r>
            <w:r>
              <w:rPr>
                <w:noProof/>
                <w:webHidden/>
              </w:rPr>
              <w:instrText xml:space="preserve"> PAGEREF _Toc224136129 \h </w:instrText>
            </w:r>
            <w:r>
              <w:rPr>
                <w:noProof/>
                <w:webHidden/>
              </w:rPr>
            </w:r>
            <w:r>
              <w:rPr>
                <w:noProof/>
                <w:webHidden/>
              </w:rPr>
              <w:fldChar w:fldCharType="separate"/>
            </w:r>
            <w:r>
              <w:rPr>
                <w:noProof/>
                <w:webHidden/>
              </w:rPr>
              <w:t>6</w:t>
            </w:r>
            <w:r>
              <w:rPr>
                <w:noProof/>
                <w:webHidden/>
              </w:rPr>
              <w:fldChar w:fldCharType="end"/>
            </w:r>
          </w:hyperlink>
        </w:p>
        <w:p w14:paraId="55D170E9" w14:textId="2B78D78B" w:rsidR="00556A66" w:rsidRDefault="00556A66">
          <w:pPr>
            <w:pStyle w:val="TOC1"/>
            <w:tabs>
              <w:tab w:val="right" w:leader="dot" w:pos="9016"/>
            </w:tabs>
            <w:rPr>
              <w:rFonts w:asciiTheme="minorHAnsi" w:eastAsiaTheme="minorEastAsia" w:hAnsiTheme="minorHAnsi" w:cstheme="minorBidi"/>
              <w:noProof/>
              <w:lang w:val="en-US"/>
            </w:rPr>
          </w:pPr>
          <w:hyperlink w:anchor="_Toc224136130" w:history="1">
            <w:r w:rsidRPr="00A25769">
              <w:rPr>
                <w:rStyle w:val="Hyperlink"/>
                <w:noProof/>
              </w:rPr>
              <w:t>4. Performance Measurement and Decision-Making</w:t>
            </w:r>
            <w:r>
              <w:rPr>
                <w:noProof/>
                <w:webHidden/>
              </w:rPr>
              <w:tab/>
            </w:r>
            <w:r>
              <w:rPr>
                <w:noProof/>
                <w:webHidden/>
              </w:rPr>
              <w:fldChar w:fldCharType="begin"/>
            </w:r>
            <w:r>
              <w:rPr>
                <w:noProof/>
                <w:webHidden/>
              </w:rPr>
              <w:instrText xml:space="preserve"> PAGEREF _Toc224136130 \h </w:instrText>
            </w:r>
            <w:r>
              <w:rPr>
                <w:noProof/>
                <w:webHidden/>
              </w:rPr>
            </w:r>
            <w:r>
              <w:rPr>
                <w:noProof/>
                <w:webHidden/>
              </w:rPr>
              <w:fldChar w:fldCharType="separate"/>
            </w:r>
            <w:r>
              <w:rPr>
                <w:noProof/>
                <w:webHidden/>
              </w:rPr>
              <w:t>6</w:t>
            </w:r>
            <w:r>
              <w:rPr>
                <w:noProof/>
                <w:webHidden/>
              </w:rPr>
              <w:fldChar w:fldCharType="end"/>
            </w:r>
          </w:hyperlink>
        </w:p>
        <w:p w14:paraId="5EE57FDF" w14:textId="36306C26" w:rsidR="00556A66" w:rsidRDefault="00556A66">
          <w:pPr>
            <w:pStyle w:val="TOC2"/>
            <w:tabs>
              <w:tab w:val="right" w:leader="dot" w:pos="9016"/>
            </w:tabs>
            <w:rPr>
              <w:rFonts w:asciiTheme="minorHAnsi" w:eastAsiaTheme="minorEastAsia" w:hAnsiTheme="minorHAnsi" w:cstheme="minorBidi"/>
              <w:noProof/>
              <w:lang w:val="en-US"/>
            </w:rPr>
          </w:pPr>
          <w:hyperlink w:anchor="_Toc224136131" w:history="1">
            <w:r w:rsidRPr="00A25769">
              <w:rPr>
                <w:rStyle w:val="Hyperlink"/>
                <w:noProof/>
              </w:rPr>
              <w:t>Key Performance Indicators (KPIs) at Amazon</w:t>
            </w:r>
            <w:r>
              <w:rPr>
                <w:noProof/>
                <w:webHidden/>
              </w:rPr>
              <w:tab/>
            </w:r>
            <w:r>
              <w:rPr>
                <w:noProof/>
                <w:webHidden/>
              </w:rPr>
              <w:fldChar w:fldCharType="begin"/>
            </w:r>
            <w:r>
              <w:rPr>
                <w:noProof/>
                <w:webHidden/>
              </w:rPr>
              <w:instrText xml:space="preserve"> PAGEREF _Toc224136131 \h </w:instrText>
            </w:r>
            <w:r>
              <w:rPr>
                <w:noProof/>
                <w:webHidden/>
              </w:rPr>
            </w:r>
            <w:r>
              <w:rPr>
                <w:noProof/>
                <w:webHidden/>
              </w:rPr>
              <w:fldChar w:fldCharType="separate"/>
            </w:r>
            <w:r>
              <w:rPr>
                <w:noProof/>
                <w:webHidden/>
              </w:rPr>
              <w:t>6</w:t>
            </w:r>
            <w:r>
              <w:rPr>
                <w:noProof/>
                <w:webHidden/>
              </w:rPr>
              <w:fldChar w:fldCharType="end"/>
            </w:r>
          </w:hyperlink>
        </w:p>
        <w:p w14:paraId="25677710" w14:textId="120B2DB1" w:rsidR="00556A66" w:rsidRDefault="00556A66">
          <w:pPr>
            <w:pStyle w:val="TOC2"/>
            <w:tabs>
              <w:tab w:val="right" w:leader="dot" w:pos="9016"/>
            </w:tabs>
            <w:rPr>
              <w:rFonts w:asciiTheme="minorHAnsi" w:eastAsiaTheme="minorEastAsia" w:hAnsiTheme="minorHAnsi" w:cstheme="minorBidi"/>
              <w:noProof/>
              <w:lang w:val="en-US"/>
            </w:rPr>
          </w:pPr>
          <w:hyperlink w:anchor="_Toc224136132" w:history="1">
            <w:r w:rsidRPr="00A25769">
              <w:rPr>
                <w:rStyle w:val="Hyperlink"/>
                <w:noProof/>
              </w:rPr>
              <w:t>KPI-based Strategic Decisions</w:t>
            </w:r>
            <w:r>
              <w:rPr>
                <w:noProof/>
                <w:webHidden/>
              </w:rPr>
              <w:tab/>
            </w:r>
            <w:r>
              <w:rPr>
                <w:noProof/>
                <w:webHidden/>
              </w:rPr>
              <w:fldChar w:fldCharType="begin"/>
            </w:r>
            <w:r>
              <w:rPr>
                <w:noProof/>
                <w:webHidden/>
              </w:rPr>
              <w:instrText xml:space="preserve"> PAGEREF _Toc224136132 \h </w:instrText>
            </w:r>
            <w:r>
              <w:rPr>
                <w:noProof/>
                <w:webHidden/>
              </w:rPr>
            </w:r>
            <w:r>
              <w:rPr>
                <w:noProof/>
                <w:webHidden/>
              </w:rPr>
              <w:fldChar w:fldCharType="separate"/>
            </w:r>
            <w:r>
              <w:rPr>
                <w:noProof/>
                <w:webHidden/>
              </w:rPr>
              <w:t>7</w:t>
            </w:r>
            <w:r>
              <w:rPr>
                <w:noProof/>
                <w:webHidden/>
              </w:rPr>
              <w:fldChar w:fldCharType="end"/>
            </w:r>
          </w:hyperlink>
        </w:p>
        <w:p w14:paraId="0D4F6D9E" w14:textId="4C3287AF" w:rsidR="00556A66" w:rsidRDefault="00556A66">
          <w:pPr>
            <w:pStyle w:val="TOC1"/>
            <w:tabs>
              <w:tab w:val="right" w:leader="dot" w:pos="9016"/>
            </w:tabs>
            <w:rPr>
              <w:rFonts w:asciiTheme="minorHAnsi" w:eastAsiaTheme="minorEastAsia" w:hAnsiTheme="minorHAnsi" w:cstheme="minorBidi"/>
              <w:noProof/>
              <w:lang w:val="en-US"/>
            </w:rPr>
          </w:pPr>
          <w:hyperlink w:anchor="_Toc224136133" w:history="1">
            <w:r w:rsidRPr="00A25769">
              <w:rPr>
                <w:rStyle w:val="Hyperlink"/>
                <w:noProof/>
              </w:rPr>
              <w:t>5. Sustainability and Ethical Considerations</w:t>
            </w:r>
            <w:r>
              <w:rPr>
                <w:noProof/>
                <w:webHidden/>
              </w:rPr>
              <w:tab/>
            </w:r>
            <w:r>
              <w:rPr>
                <w:noProof/>
                <w:webHidden/>
              </w:rPr>
              <w:fldChar w:fldCharType="begin"/>
            </w:r>
            <w:r>
              <w:rPr>
                <w:noProof/>
                <w:webHidden/>
              </w:rPr>
              <w:instrText xml:space="preserve"> PAGEREF _Toc224136133 \h </w:instrText>
            </w:r>
            <w:r>
              <w:rPr>
                <w:noProof/>
                <w:webHidden/>
              </w:rPr>
            </w:r>
            <w:r>
              <w:rPr>
                <w:noProof/>
                <w:webHidden/>
              </w:rPr>
              <w:fldChar w:fldCharType="separate"/>
            </w:r>
            <w:r>
              <w:rPr>
                <w:noProof/>
                <w:webHidden/>
              </w:rPr>
              <w:t>7</w:t>
            </w:r>
            <w:r>
              <w:rPr>
                <w:noProof/>
                <w:webHidden/>
              </w:rPr>
              <w:fldChar w:fldCharType="end"/>
            </w:r>
          </w:hyperlink>
        </w:p>
        <w:p w14:paraId="3B2D00D8" w14:textId="20914D82" w:rsidR="00556A66" w:rsidRDefault="00556A66">
          <w:pPr>
            <w:pStyle w:val="TOC2"/>
            <w:tabs>
              <w:tab w:val="right" w:leader="dot" w:pos="9016"/>
            </w:tabs>
            <w:rPr>
              <w:rFonts w:asciiTheme="minorHAnsi" w:eastAsiaTheme="minorEastAsia" w:hAnsiTheme="minorHAnsi" w:cstheme="minorBidi"/>
              <w:noProof/>
              <w:lang w:val="en-US"/>
            </w:rPr>
          </w:pPr>
          <w:hyperlink w:anchor="_Toc224136134" w:history="1">
            <w:r w:rsidRPr="00A25769">
              <w:rPr>
                <w:rStyle w:val="Hyperlink"/>
                <w:noProof/>
              </w:rPr>
              <w:t>Sustainability in financial decision making</w:t>
            </w:r>
            <w:r>
              <w:rPr>
                <w:noProof/>
                <w:webHidden/>
              </w:rPr>
              <w:tab/>
            </w:r>
            <w:r>
              <w:rPr>
                <w:noProof/>
                <w:webHidden/>
              </w:rPr>
              <w:fldChar w:fldCharType="begin"/>
            </w:r>
            <w:r>
              <w:rPr>
                <w:noProof/>
                <w:webHidden/>
              </w:rPr>
              <w:instrText xml:space="preserve"> PAGEREF _Toc224136134 \h </w:instrText>
            </w:r>
            <w:r>
              <w:rPr>
                <w:noProof/>
                <w:webHidden/>
              </w:rPr>
            </w:r>
            <w:r>
              <w:rPr>
                <w:noProof/>
                <w:webHidden/>
              </w:rPr>
              <w:fldChar w:fldCharType="separate"/>
            </w:r>
            <w:r>
              <w:rPr>
                <w:noProof/>
                <w:webHidden/>
              </w:rPr>
              <w:t>7</w:t>
            </w:r>
            <w:r>
              <w:rPr>
                <w:noProof/>
                <w:webHidden/>
              </w:rPr>
              <w:fldChar w:fldCharType="end"/>
            </w:r>
          </w:hyperlink>
        </w:p>
        <w:p w14:paraId="48862C05" w14:textId="0A41578C" w:rsidR="00556A66" w:rsidRDefault="00556A66">
          <w:pPr>
            <w:pStyle w:val="TOC2"/>
            <w:tabs>
              <w:tab w:val="right" w:leader="dot" w:pos="9016"/>
            </w:tabs>
            <w:rPr>
              <w:rFonts w:asciiTheme="minorHAnsi" w:eastAsiaTheme="minorEastAsia" w:hAnsiTheme="minorHAnsi" w:cstheme="minorBidi"/>
              <w:noProof/>
              <w:lang w:val="en-US"/>
            </w:rPr>
          </w:pPr>
          <w:hyperlink w:anchor="_Toc224136135" w:history="1">
            <w:r w:rsidRPr="00A25769">
              <w:rPr>
                <w:rStyle w:val="Hyperlink"/>
                <w:noProof/>
              </w:rPr>
              <w:t>Cost management and Pricing Ethical considerations</w:t>
            </w:r>
            <w:r>
              <w:rPr>
                <w:noProof/>
                <w:webHidden/>
              </w:rPr>
              <w:tab/>
            </w:r>
            <w:r>
              <w:rPr>
                <w:noProof/>
                <w:webHidden/>
              </w:rPr>
              <w:fldChar w:fldCharType="begin"/>
            </w:r>
            <w:r>
              <w:rPr>
                <w:noProof/>
                <w:webHidden/>
              </w:rPr>
              <w:instrText xml:space="preserve"> PAGEREF _Toc224136135 \h </w:instrText>
            </w:r>
            <w:r>
              <w:rPr>
                <w:noProof/>
                <w:webHidden/>
              </w:rPr>
            </w:r>
            <w:r>
              <w:rPr>
                <w:noProof/>
                <w:webHidden/>
              </w:rPr>
              <w:fldChar w:fldCharType="separate"/>
            </w:r>
            <w:r>
              <w:rPr>
                <w:noProof/>
                <w:webHidden/>
              </w:rPr>
              <w:t>8</w:t>
            </w:r>
            <w:r>
              <w:rPr>
                <w:noProof/>
                <w:webHidden/>
              </w:rPr>
              <w:fldChar w:fldCharType="end"/>
            </w:r>
          </w:hyperlink>
        </w:p>
        <w:p w14:paraId="5E539594" w14:textId="279B9D79" w:rsidR="00556A66" w:rsidRDefault="00556A66">
          <w:pPr>
            <w:pStyle w:val="TOC1"/>
            <w:tabs>
              <w:tab w:val="right" w:leader="dot" w:pos="9016"/>
            </w:tabs>
            <w:rPr>
              <w:rFonts w:asciiTheme="minorHAnsi" w:eastAsiaTheme="minorEastAsia" w:hAnsiTheme="minorHAnsi" w:cstheme="minorBidi"/>
              <w:noProof/>
              <w:lang w:val="en-US"/>
            </w:rPr>
          </w:pPr>
          <w:hyperlink w:anchor="_Toc224136136" w:history="1">
            <w:r w:rsidRPr="00A25769">
              <w:rPr>
                <w:rStyle w:val="Hyperlink"/>
                <w:noProof/>
              </w:rPr>
              <w:t>6. Conclusion and Recommendations</w:t>
            </w:r>
            <w:r>
              <w:rPr>
                <w:noProof/>
                <w:webHidden/>
              </w:rPr>
              <w:tab/>
            </w:r>
            <w:r>
              <w:rPr>
                <w:noProof/>
                <w:webHidden/>
              </w:rPr>
              <w:fldChar w:fldCharType="begin"/>
            </w:r>
            <w:r>
              <w:rPr>
                <w:noProof/>
                <w:webHidden/>
              </w:rPr>
              <w:instrText xml:space="preserve"> PAGEREF _Toc224136136 \h </w:instrText>
            </w:r>
            <w:r>
              <w:rPr>
                <w:noProof/>
                <w:webHidden/>
              </w:rPr>
            </w:r>
            <w:r>
              <w:rPr>
                <w:noProof/>
                <w:webHidden/>
              </w:rPr>
              <w:fldChar w:fldCharType="separate"/>
            </w:r>
            <w:r>
              <w:rPr>
                <w:noProof/>
                <w:webHidden/>
              </w:rPr>
              <w:t>8</w:t>
            </w:r>
            <w:r>
              <w:rPr>
                <w:noProof/>
                <w:webHidden/>
              </w:rPr>
              <w:fldChar w:fldCharType="end"/>
            </w:r>
          </w:hyperlink>
        </w:p>
        <w:p w14:paraId="479E3FD5" w14:textId="2A0A12C9" w:rsidR="00556A66" w:rsidRDefault="00556A66">
          <w:pPr>
            <w:pStyle w:val="TOC2"/>
            <w:tabs>
              <w:tab w:val="right" w:leader="dot" w:pos="9016"/>
            </w:tabs>
            <w:rPr>
              <w:rFonts w:asciiTheme="minorHAnsi" w:eastAsiaTheme="minorEastAsia" w:hAnsiTheme="minorHAnsi" w:cstheme="minorBidi"/>
              <w:noProof/>
              <w:lang w:val="en-US"/>
            </w:rPr>
          </w:pPr>
          <w:hyperlink w:anchor="_Toc224136137" w:history="1">
            <w:r w:rsidRPr="00A25769">
              <w:rPr>
                <w:rStyle w:val="Hyperlink"/>
                <w:noProof/>
              </w:rPr>
              <w:t>Conclusion</w:t>
            </w:r>
            <w:r>
              <w:rPr>
                <w:noProof/>
                <w:webHidden/>
              </w:rPr>
              <w:tab/>
            </w:r>
            <w:r>
              <w:rPr>
                <w:noProof/>
                <w:webHidden/>
              </w:rPr>
              <w:fldChar w:fldCharType="begin"/>
            </w:r>
            <w:r>
              <w:rPr>
                <w:noProof/>
                <w:webHidden/>
              </w:rPr>
              <w:instrText xml:space="preserve"> PAGEREF _Toc224136137 \h </w:instrText>
            </w:r>
            <w:r>
              <w:rPr>
                <w:noProof/>
                <w:webHidden/>
              </w:rPr>
            </w:r>
            <w:r>
              <w:rPr>
                <w:noProof/>
                <w:webHidden/>
              </w:rPr>
              <w:fldChar w:fldCharType="separate"/>
            </w:r>
            <w:r>
              <w:rPr>
                <w:noProof/>
                <w:webHidden/>
              </w:rPr>
              <w:t>8</w:t>
            </w:r>
            <w:r>
              <w:rPr>
                <w:noProof/>
                <w:webHidden/>
              </w:rPr>
              <w:fldChar w:fldCharType="end"/>
            </w:r>
          </w:hyperlink>
        </w:p>
        <w:p w14:paraId="1D03ABE4" w14:textId="353B882A" w:rsidR="00556A66" w:rsidRDefault="00556A66">
          <w:pPr>
            <w:pStyle w:val="TOC2"/>
            <w:tabs>
              <w:tab w:val="right" w:leader="dot" w:pos="9016"/>
            </w:tabs>
            <w:rPr>
              <w:rFonts w:asciiTheme="minorHAnsi" w:eastAsiaTheme="minorEastAsia" w:hAnsiTheme="minorHAnsi" w:cstheme="minorBidi"/>
              <w:noProof/>
              <w:lang w:val="en-US"/>
            </w:rPr>
          </w:pPr>
          <w:hyperlink w:anchor="_Toc224136138" w:history="1">
            <w:r w:rsidRPr="00A25769">
              <w:rPr>
                <w:rStyle w:val="Hyperlink"/>
                <w:noProof/>
              </w:rPr>
              <w:t>Recommendations</w:t>
            </w:r>
            <w:r>
              <w:rPr>
                <w:noProof/>
                <w:webHidden/>
              </w:rPr>
              <w:tab/>
            </w:r>
            <w:r>
              <w:rPr>
                <w:noProof/>
                <w:webHidden/>
              </w:rPr>
              <w:fldChar w:fldCharType="begin"/>
            </w:r>
            <w:r>
              <w:rPr>
                <w:noProof/>
                <w:webHidden/>
              </w:rPr>
              <w:instrText xml:space="preserve"> PAGEREF _Toc224136138 \h </w:instrText>
            </w:r>
            <w:r>
              <w:rPr>
                <w:noProof/>
                <w:webHidden/>
              </w:rPr>
            </w:r>
            <w:r>
              <w:rPr>
                <w:noProof/>
                <w:webHidden/>
              </w:rPr>
              <w:fldChar w:fldCharType="separate"/>
            </w:r>
            <w:r>
              <w:rPr>
                <w:noProof/>
                <w:webHidden/>
              </w:rPr>
              <w:t>8</w:t>
            </w:r>
            <w:r>
              <w:rPr>
                <w:noProof/>
                <w:webHidden/>
              </w:rPr>
              <w:fldChar w:fldCharType="end"/>
            </w:r>
          </w:hyperlink>
        </w:p>
        <w:p w14:paraId="30E617AE" w14:textId="008BDF8B" w:rsidR="00556A66" w:rsidRDefault="00556A66">
          <w:pPr>
            <w:pStyle w:val="TOC1"/>
            <w:tabs>
              <w:tab w:val="right" w:leader="dot" w:pos="9016"/>
            </w:tabs>
            <w:rPr>
              <w:rFonts w:asciiTheme="minorHAnsi" w:eastAsiaTheme="minorEastAsia" w:hAnsiTheme="minorHAnsi" w:cstheme="minorBidi"/>
              <w:noProof/>
              <w:lang w:val="en-US"/>
            </w:rPr>
          </w:pPr>
          <w:hyperlink w:anchor="_Toc224136139" w:history="1">
            <w:r w:rsidRPr="00A25769">
              <w:rPr>
                <w:rStyle w:val="Hyperlink"/>
                <w:noProof/>
              </w:rPr>
              <w:t>References</w:t>
            </w:r>
            <w:r>
              <w:rPr>
                <w:noProof/>
                <w:webHidden/>
              </w:rPr>
              <w:tab/>
            </w:r>
            <w:r>
              <w:rPr>
                <w:noProof/>
                <w:webHidden/>
              </w:rPr>
              <w:fldChar w:fldCharType="begin"/>
            </w:r>
            <w:r>
              <w:rPr>
                <w:noProof/>
                <w:webHidden/>
              </w:rPr>
              <w:instrText xml:space="preserve"> PAGEREF _Toc224136139 \h </w:instrText>
            </w:r>
            <w:r>
              <w:rPr>
                <w:noProof/>
                <w:webHidden/>
              </w:rPr>
            </w:r>
            <w:r>
              <w:rPr>
                <w:noProof/>
                <w:webHidden/>
              </w:rPr>
              <w:fldChar w:fldCharType="separate"/>
            </w:r>
            <w:r>
              <w:rPr>
                <w:noProof/>
                <w:webHidden/>
              </w:rPr>
              <w:t>10</w:t>
            </w:r>
            <w:r>
              <w:rPr>
                <w:noProof/>
                <w:webHidden/>
              </w:rPr>
              <w:fldChar w:fldCharType="end"/>
            </w:r>
          </w:hyperlink>
        </w:p>
        <w:p w14:paraId="409A5015" w14:textId="06273D7D" w:rsidR="00202F94" w:rsidRPr="00497249" w:rsidRDefault="00202F94">
          <w:r w:rsidRPr="00497249">
            <w:rPr>
              <w:b/>
              <w:bCs/>
            </w:rPr>
            <w:fldChar w:fldCharType="end"/>
          </w:r>
        </w:p>
      </w:sdtContent>
    </w:sdt>
    <w:p w14:paraId="172C653D" w14:textId="77777777" w:rsidR="00DF4E89" w:rsidRPr="00497249" w:rsidRDefault="00DF4E89" w:rsidP="005C43CE"/>
    <w:p w14:paraId="5E570BC6" w14:textId="77777777" w:rsidR="00571643" w:rsidRPr="00497249" w:rsidRDefault="00571643" w:rsidP="005C43CE"/>
    <w:p w14:paraId="53475172" w14:textId="720C61CC" w:rsidR="00571643" w:rsidRPr="00497249" w:rsidRDefault="00571643" w:rsidP="005C43CE">
      <w:r w:rsidRPr="00497249">
        <w:br w:type="page"/>
      </w:r>
    </w:p>
    <w:p w14:paraId="6010B1B7" w14:textId="5711127F" w:rsidR="00571643" w:rsidRPr="00497249" w:rsidRDefault="00AC0A9D" w:rsidP="005C43CE">
      <w:pPr>
        <w:pStyle w:val="Heading1"/>
      </w:pPr>
      <w:bookmarkStart w:id="0" w:name="_Toc224136121"/>
      <w:r w:rsidRPr="00497249">
        <w:lastRenderedPageBreak/>
        <w:t xml:space="preserve">1. </w:t>
      </w:r>
      <w:r w:rsidR="005C43CE" w:rsidRPr="00497249">
        <w:t>Introduction</w:t>
      </w:r>
      <w:bookmarkEnd w:id="0"/>
    </w:p>
    <w:p w14:paraId="69173E40" w14:textId="77777777" w:rsidR="0022552B" w:rsidRDefault="0022552B" w:rsidP="0022552B">
      <w:r>
        <w:t>Amazon is an e-commerce and cloud computing company that deals with various products and services and operates across the world, being established in 1994 by Jeff Bezos. The company deals with different industries where it has ventured in online retailing, digital streaming, artificial intelligence, and Amazon Web Services (AWS). Amazon is currently one of the biggest companies in the world having more than 1.5 million workers around the world and earning revenue of $638 billion in 2024. The company has millions of consumers all over the world including individual consumers and businesses.</w:t>
      </w:r>
    </w:p>
    <w:p w14:paraId="68F8C9BA" w14:textId="4EE032AD" w:rsidR="0057586A" w:rsidRDefault="0022552B" w:rsidP="0022552B">
      <w:r>
        <w:t>Management accounting is of great importance in decision-making of a contemporary company such as Amazon</w:t>
      </w:r>
      <w:r w:rsidR="007321F7">
        <w:t xml:space="preserve"> </w:t>
      </w:r>
      <w:r w:rsidR="007321F7" w:rsidRPr="007321F7">
        <w:t>(Jalal, 2022)</w:t>
      </w:r>
      <w:r>
        <w:t>. It assists managers in the analysis of the costs, the allocation of resources is optimized, and the financial performance analysis is made, and the competition of the company is guaranteed. The management accounting tools of Amazon help in budgeting, cost management, and performance measurement, insights, which are used in making strategic decisions including investments in technology, expansion of services like AWS and profitability sustainability as the company pursues its sustainability objectives. These are the decisions that will enable the success and growth of Amazon.</w:t>
      </w:r>
    </w:p>
    <w:p w14:paraId="3903AF6D" w14:textId="77777777" w:rsidR="0022552B" w:rsidRPr="00497249" w:rsidRDefault="0022552B" w:rsidP="005C43CE"/>
    <w:p w14:paraId="15BEF54C" w14:textId="5C398B74" w:rsidR="0057586A" w:rsidRPr="00497249" w:rsidRDefault="00AC0A9D" w:rsidP="00AC0A9D">
      <w:pPr>
        <w:pStyle w:val="Heading1"/>
      </w:pPr>
      <w:bookmarkStart w:id="1" w:name="_Toc224136122"/>
      <w:r w:rsidRPr="00497249">
        <w:t>2. Cost Analysis and Business Model</w:t>
      </w:r>
      <w:bookmarkEnd w:id="1"/>
    </w:p>
    <w:p w14:paraId="3329BD11" w14:textId="3B2080E3" w:rsidR="00497249" w:rsidRPr="00497249" w:rsidRDefault="00497249" w:rsidP="00497249">
      <w:r w:rsidRPr="00497249">
        <w:t xml:space="preserve">The Amazon model of business is diversified through e-commerce, cloud computing, subscription, advertising, and digital media. </w:t>
      </w:r>
      <w:r w:rsidR="00E37C3D" w:rsidRPr="00E37C3D">
        <w:t>As of 2024, total revenue was reported at $638.0 billion, which is a 11 per cent growth compared to 2023, corresponding to its various core segments, including North America, International and Amazon Web Services (AWS).</w:t>
      </w:r>
      <w:r w:rsidR="002465E5">
        <w:t xml:space="preserve"> </w:t>
      </w:r>
      <w:r w:rsidRPr="00497249">
        <w:t>AWS still continued its booming growth with sales of $107.6</w:t>
      </w:r>
      <w:r w:rsidR="00E0276D">
        <w:t xml:space="preserve"> </w:t>
      </w:r>
      <w:r w:rsidRPr="00497249">
        <w:t>billion, an increase of 19 percent compared to previous years, which is reflected in its key contribution to the profitability and strategic position of Amazon.</w:t>
      </w:r>
    </w:p>
    <w:p w14:paraId="34B6A50E" w14:textId="77777777" w:rsidR="00497249" w:rsidRPr="00BA410E" w:rsidRDefault="00497249" w:rsidP="008D5808">
      <w:pPr>
        <w:pStyle w:val="Heading2"/>
      </w:pPr>
      <w:bookmarkStart w:id="2" w:name="_Toc224136123"/>
      <w:r w:rsidRPr="00BA410E">
        <w:t>Revenue Model</w:t>
      </w:r>
      <w:bookmarkEnd w:id="2"/>
    </w:p>
    <w:p w14:paraId="79DD59A4" w14:textId="77777777" w:rsidR="00497249" w:rsidRPr="00497249" w:rsidRDefault="00497249" w:rsidP="00497249">
      <w:r w:rsidRPr="00497249">
        <w:t>The sources of revenue of Amazon are multi-dimensional:</w:t>
      </w:r>
    </w:p>
    <w:p w14:paraId="0DA72106" w14:textId="74ACCFFB" w:rsidR="00497249" w:rsidRPr="00497249" w:rsidRDefault="00497249" w:rsidP="00D036BE">
      <w:pPr>
        <w:pStyle w:val="ListParagraph"/>
        <w:numPr>
          <w:ilvl w:val="0"/>
          <w:numId w:val="2"/>
        </w:numPr>
        <w:ind w:left="180" w:hanging="180"/>
      </w:pPr>
      <w:r w:rsidRPr="00D036BE">
        <w:rPr>
          <w:b/>
          <w:bCs/>
        </w:rPr>
        <w:t>E-commerce Retail Sales</w:t>
      </w:r>
      <w:r w:rsidR="00215558" w:rsidRPr="00D036BE">
        <w:rPr>
          <w:b/>
          <w:bCs/>
        </w:rPr>
        <w:t>:</w:t>
      </w:r>
      <w:r w:rsidRPr="00497249">
        <w:t xml:space="preserve"> North American and international markets Retail operations both first-party product sale and third-party seller service</w:t>
      </w:r>
      <w:r w:rsidR="00CC05A3">
        <w:t xml:space="preserve"> </w:t>
      </w:r>
      <w:r w:rsidR="00CC05A3" w:rsidRPr="00CC05A3">
        <w:t>(Jin, Leccese and Wagman, 2025)</w:t>
      </w:r>
      <w:r w:rsidRPr="00497249">
        <w:t>.</w:t>
      </w:r>
    </w:p>
    <w:p w14:paraId="2D8526AA" w14:textId="1B651FAB" w:rsidR="00497249" w:rsidRPr="00497249" w:rsidRDefault="00497249" w:rsidP="00D036BE">
      <w:pPr>
        <w:pStyle w:val="ListParagraph"/>
        <w:numPr>
          <w:ilvl w:val="0"/>
          <w:numId w:val="2"/>
        </w:numPr>
        <w:ind w:left="180" w:hanging="180"/>
      </w:pPr>
      <w:r w:rsidRPr="00D036BE">
        <w:rPr>
          <w:b/>
          <w:bCs/>
        </w:rPr>
        <w:t>AWS (Cloud Services)</w:t>
      </w:r>
      <w:r w:rsidR="00215558" w:rsidRPr="00D036BE">
        <w:rPr>
          <w:b/>
          <w:bCs/>
        </w:rPr>
        <w:t>:</w:t>
      </w:r>
      <w:r w:rsidRPr="00497249">
        <w:t xml:space="preserve"> AWS offers infrastructure-as-a-service, platform services, and AI-enabled services, which bring in high-margin income. In 2024, AWS provided about 17% of the total revenue.</w:t>
      </w:r>
    </w:p>
    <w:p w14:paraId="08B94D46" w14:textId="77777777" w:rsidR="00497249" w:rsidRPr="00497249" w:rsidRDefault="00497249" w:rsidP="00D036BE">
      <w:pPr>
        <w:pStyle w:val="ListParagraph"/>
        <w:numPr>
          <w:ilvl w:val="0"/>
          <w:numId w:val="2"/>
        </w:numPr>
        <w:ind w:left="180" w:hanging="180"/>
      </w:pPr>
      <w:r w:rsidRPr="00D036BE">
        <w:rPr>
          <w:b/>
          <w:bCs/>
        </w:rPr>
        <w:lastRenderedPageBreak/>
        <w:t>Subscriptions:</w:t>
      </w:r>
      <w:r w:rsidRPr="00497249">
        <w:t xml:space="preserve"> The subscription fees of Amazon Prime, which increases loyalty to their customers by providing complimentary shipping and access to digital content.</w:t>
      </w:r>
    </w:p>
    <w:p w14:paraId="7C5AAEBD" w14:textId="62E01030" w:rsidR="00497249" w:rsidRPr="00497249" w:rsidRDefault="00497249" w:rsidP="00D036BE">
      <w:pPr>
        <w:pStyle w:val="ListParagraph"/>
        <w:numPr>
          <w:ilvl w:val="0"/>
          <w:numId w:val="2"/>
        </w:numPr>
        <w:ind w:left="180" w:hanging="180"/>
      </w:pPr>
      <w:r w:rsidRPr="00D036BE">
        <w:rPr>
          <w:b/>
          <w:bCs/>
        </w:rPr>
        <w:t>Advertising</w:t>
      </w:r>
      <w:r w:rsidR="008E2956" w:rsidRPr="00D036BE">
        <w:rPr>
          <w:b/>
          <w:bCs/>
        </w:rPr>
        <w:t>:</w:t>
      </w:r>
      <w:r w:rsidRPr="00497249">
        <w:t xml:space="preserve"> Amazon advertising business monetises its customer ecosystem and marketplace, which will add to diversified revenue</w:t>
      </w:r>
      <w:r w:rsidR="00091306">
        <w:t xml:space="preserve"> </w:t>
      </w:r>
      <w:r w:rsidR="00091306" w:rsidRPr="00091306">
        <w:t>(Okeyo, 2024)</w:t>
      </w:r>
      <w:r w:rsidRPr="00497249">
        <w:t>.</w:t>
      </w:r>
    </w:p>
    <w:p w14:paraId="7FB55E1B" w14:textId="6E0EBDB5" w:rsidR="00497249" w:rsidRPr="00BA410E" w:rsidRDefault="00BA410E" w:rsidP="008D5808">
      <w:pPr>
        <w:pStyle w:val="Heading2"/>
      </w:pPr>
      <w:bookmarkStart w:id="3" w:name="_Toc224136124"/>
      <w:r>
        <w:t xml:space="preserve">Key </w:t>
      </w:r>
      <w:r w:rsidR="00497249" w:rsidRPr="00BA410E">
        <w:t>Cost Structures</w:t>
      </w:r>
      <w:bookmarkEnd w:id="3"/>
    </w:p>
    <w:p w14:paraId="43F92440" w14:textId="77777777" w:rsidR="00497249" w:rsidRPr="00497249" w:rsidRDefault="00497249" w:rsidP="00497249">
      <w:r w:rsidRPr="00497249">
        <w:t>The cost-structure of Amazon includes high fixed and variable costs, which are required to maintain its scale and growth:</w:t>
      </w:r>
    </w:p>
    <w:p w14:paraId="71A18FDA" w14:textId="1D56D5C0" w:rsidR="00497249" w:rsidRPr="00497249" w:rsidRDefault="00497249" w:rsidP="00CA40D4">
      <w:pPr>
        <w:pStyle w:val="ListParagraph"/>
        <w:numPr>
          <w:ilvl w:val="0"/>
          <w:numId w:val="5"/>
        </w:numPr>
        <w:ind w:left="180" w:hanging="180"/>
      </w:pPr>
      <w:r w:rsidRPr="00CA40D4">
        <w:rPr>
          <w:b/>
          <w:bCs/>
        </w:rPr>
        <w:t>Fixed Costs:</w:t>
      </w:r>
      <w:r w:rsidRPr="00497249">
        <w:t xml:space="preserve"> These encompass high investments in infrastructure including fulfilment centres, technology platforms, data networks and logistics networks. The capital expenditure in the case of the emerging technologies (e.g., AI and cloud infrastructure) can be viewed as the strategic fixed investment that will create values over the long term.</w:t>
      </w:r>
    </w:p>
    <w:p w14:paraId="6FBB553B" w14:textId="6E4C7EC8" w:rsidR="00497249" w:rsidRPr="00497249" w:rsidRDefault="00497249" w:rsidP="00CA40D4">
      <w:pPr>
        <w:pStyle w:val="ListParagraph"/>
        <w:numPr>
          <w:ilvl w:val="0"/>
          <w:numId w:val="5"/>
        </w:numPr>
        <w:ind w:left="180" w:hanging="180"/>
      </w:pPr>
      <w:r w:rsidRPr="00CA40D4">
        <w:rPr>
          <w:b/>
          <w:bCs/>
        </w:rPr>
        <w:t>Variable Costs:</w:t>
      </w:r>
      <w:r w:rsidRPr="00497249">
        <w:t xml:space="preserve"> Costs that vary with operations are cost of sales, shipping and handling, and labour. The 2024 Annual Report also reported the Cost of Sales as $326.</w:t>
      </w:r>
      <w:r w:rsidR="00E56E32">
        <w:t xml:space="preserve">28 </w:t>
      </w:r>
      <w:r w:rsidRPr="00497249">
        <w:t>billion in 2024, as compared to 304.7</w:t>
      </w:r>
      <w:r w:rsidR="00B20360">
        <w:t>4</w:t>
      </w:r>
      <w:r w:rsidR="00342450">
        <w:t xml:space="preserve"> </w:t>
      </w:r>
      <w:r w:rsidRPr="00497249">
        <w:t>billion in 2023, owing to rising product and shipping costs as a result of increased sales.</w:t>
      </w:r>
    </w:p>
    <w:p w14:paraId="0CD379D0" w14:textId="77777777" w:rsidR="008E2956" w:rsidRDefault="008E2956" w:rsidP="00497249"/>
    <w:p w14:paraId="23A6ED73" w14:textId="675D9FE4" w:rsidR="00497249" w:rsidRPr="00497249" w:rsidRDefault="00970E7F" w:rsidP="00497249">
      <w:r>
        <w:t>Allocation of expenses indicates the obligation in operational terms for the year (2024):</w:t>
      </w:r>
    </w:p>
    <w:p w14:paraId="75511916" w14:textId="3B10DAC9" w:rsidR="00497249" w:rsidRDefault="00497249" w:rsidP="00CD2834">
      <w:pPr>
        <w:pStyle w:val="ListParagraph"/>
        <w:numPr>
          <w:ilvl w:val="0"/>
          <w:numId w:val="1"/>
        </w:numPr>
        <w:ind w:left="180" w:hanging="180"/>
      </w:pPr>
      <w:r w:rsidRPr="006A578C">
        <w:rPr>
          <w:b/>
          <w:bCs/>
        </w:rPr>
        <w:t>Fulfilment:</w:t>
      </w:r>
      <w:r w:rsidRPr="00497249">
        <w:t xml:space="preserve"> $98.5 billion</w:t>
      </w:r>
    </w:p>
    <w:p w14:paraId="6038BFF4" w14:textId="1A8C4A2F" w:rsidR="00970E7F" w:rsidRPr="00497249" w:rsidRDefault="00970E7F" w:rsidP="00CD2834">
      <w:pPr>
        <w:pStyle w:val="ListParagraph"/>
        <w:numPr>
          <w:ilvl w:val="0"/>
          <w:numId w:val="1"/>
        </w:numPr>
        <w:ind w:left="180" w:hanging="180"/>
      </w:pPr>
      <w:r>
        <w:rPr>
          <w:b/>
          <w:bCs/>
        </w:rPr>
        <w:t>Cost of Technology and infrastructure:</w:t>
      </w:r>
      <w:r>
        <w:t xml:space="preserve"> $88.5 billion</w:t>
      </w:r>
    </w:p>
    <w:p w14:paraId="40DE3A8E" w14:textId="77777777" w:rsidR="00497249" w:rsidRDefault="00497249" w:rsidP="00CD2834">
      <w:pPr>
        <w:pStyle w:val="ListParagraph"/>
        <w:numPr>
          <w:ilvl w:val="0"/>
          <w:numId w:val="1"/>
        </w:numPr>
        <w:ind w:left="180" w:hanging="180"/>
      </w:pPr>
      <w:r w:rsidRPr="006A578C">
        <w:rPr>
          <w:b/>
          <w:bCs/>
        </w:rPr>
        <w:t>Sales &amp; Marketing:</w:t>
      </w:r>
      <w:r w:rsidRPr="00497249">
        <w:t xml:space="preserve"> $43.9 billion</w:t>
      </w:r>
    </w:p>
    <w:p w14:paraId="359C2A60" w14:textId="345CF34A" w:rsidR="00970E7F" w:rsidRPr="00497249" w:rsidRDefault="00970E7F" w:rsidP="00CD2834">
      <w:pPr>
        <w:pStyle w:val="ListParagraph"/>
        <w:numPr>
          <w:ilvl w:val="0"/>
          <w:numId w:val="1"/>
        </w:numPr>
        <w:ind w:left="180" w:hanging="180"/>
      </w:pPr>
      <w:r>
        <w:rPr>
          <w:b/>
          <w:bCs/>
        </w:rPr>
        <w:t>Admin and general expenses:</w:t>
      </w:r>
      <w:r>
        <w:t xml:space="preserve"> $11.4 billion</w:t>
      </w:r>
    </w:p>
    <w:p w14:paraId="6776D760" w14:textId="7AC5A9A9" w:rsidR="00AC0A9D" w:rsidRDefault="00970E7F" w:rsidP="00497249">
      <w:r>
        <w:t>During the year 2024, Amazon remained to be profitable as the total operating profits for the firm increased to new level of 68.59 billion which were about 36.85 billion in previous year of 2023 (Amazon, 2024). This indicates better efficiency in operation of Amazon and better margin of growth during the period.</w:t>
      </w:r>
    </w:p>
    <w:p w14:paraId="126F964C" w14:textId="1F902098" w:rsidR="00970E7F" w:rsidRPr="00497249" w:rsidRDefault="00970E7F" w:rsidP="00497249">
      <w:r>
        <w:t xml:space="preserve">Amazon achieves better cost management by reaching economies of scale in production and logistics and technology optimisation within AWS for </w:t>
      </w:r>
      <w:r w:rsidR="00B37770">
        <w:t>maintenance</w:t>
      </w:r>
      <w:r>
        <w:t xml:space="preserve"> of pricing at competitive levels and better growth prospects. Improved and organised cost management including sales revenue sources diversification helps company to </w:t>
      </w:r>
      <w:r w:rsidR="00B37770">
        <w:t>achieve</w:t>
      </w:r>
      <w:r>
        <w:t xml:space="preserve"> better results in financial terms and make strategic investment</w:t>
      </w:r>
      <w:r w:rsidR="00B37770">
        <w:t xml:space="preserve"> </w:t>
      </w:r>
      <w:r w:rsidR="00B37770" w:rsidRPr="00B37770">
        <w:t>(Singh et al., 2026)</w:t>
      </w:r>
      <w:r w:rsidR="00B37770">
        <w:t>.</w:t>
      </w:r>
    </w:p>
    <w:p w14:paraId="65105941" w14:textId="77777777" w:rsidR="00B42306" w:rsidRDefault="00B42306" w:rsidP="00AC0A9D"/>
    <w:p w14:paraId="4E9D55FB" w14:textId="77777777" w:rsidR="00B37770" w:rsidRDefault="00B37770" w:rsidP="00AC0A9D"/>
    <w:p w14:paraId="481BDB6B" w14:textId="77777777" w:rsidR="00B37770" w:rsidRPr="00497249" w:rsidRDefault="00B37770" w:rsidP="00AC0A9D"/>
    <w:p w14:paraId="664B9C1C" w14:textId="16BD5217" w:rsidR="00AC0A9D" w:rsidRPr="00497249" w:rsidRDefault="00AC0A9D" w:rsidP="00691635">
      <w:pPr>
        <w:pStyle w:val="Heading1"/>
      </w:pPr>
      <w:bookmarkStart w:id="4" w:name="_Toc224136125"/>
      <w:r w:rsidRPr="00497249">
        <w:lastRenderedPageBreak/>
        <w:t>3. Budgeting and Financial Planning</w:t>
      </w:r>
      <w:bookmarkEnd w:id="4"/>
    </w:p>
    <w:p w14:paraId="22E8995D" w14:textId="7F7CE8A8" w:rsidR="00AC0A9D" w:rsidRDefault="00BA3C33" w:rsidP="008D5808">
      <w:pPr>
        <w:pStyle w:val="Heading2"/>
      </w:pPr>
      <w:bookmarkStart w:id="5" w:name="_Toc224136126"/>
      <w:r w:rsidRPr="00BA3C33">
        <w:t>Role of budgeting</w:t>
      </w:r>
      <w:bookmarkEnd w:id="5"/>
    </w:p>
    <w:p w14:paraId="1E65F698" w14:textId="6D49EB55" w:rsidR="00BA3C33" w:rsidRDefault="00B75971" w:rsidP="00BA3C33">
      <w:r>
        <w:t xml:space="preserve">The process of budgeting plays a very significant role in Amazon as it helps firm to achieve better operational success and also offers them a framework to make effective distribution of resources </w:t>
      </w:r>
      <w:r w:rsidR="00D136AE">
        <w:t xml:space="preserve">in different segments of business. </w:t>
      </w:r>
      <w:r w:rsidR="00BA3C33">
        <w:t>Being a multinational company, Amazon is exposed to complicated finances such as streamlining of supply chains, technology and internationalization. Amazon balances its financial resources with strategic goals through a vigorous budgeting process to enhance customer satisfaction, develop AWS (Amazon Web Services) and invest in the new technologies, including artificial intelligence and automation. Budgeting also enables Amazon to track financial performance, cost management goal, and assessment of long-term investments as a way of guaranteeing leadership in competitive markets</w:t>
      </w:r>
      <w:r>
        <w:t xml:space="preserve"> </w:t>
      </w:r>
      <w:r w:rsidRPr="00B75971">
        <w:t>(Thanh, 2024)</w:t>
      </w:r>
      <w:r w:rsidR="00BA3C33">
        <w:t>.</w:t>
      </w:r>
    </w:p>
    <w:p w14:paraId="48B1E369" w14:textId="77777777" w:rsidR="00BA3C33" w:rsidRDefault="00BA3C33" w:rsidP="00BA3C33"/>
    <w:p w14:paraId="48BF15E3" w14:textId="65B777CF" w:rsidR="00B15C4F" w:rsidRDefault="00BA3C33" w:rsidP="008D5808">
      <w:pPr>
        <w:pStyle w:val="Heading2"/>
      </w:pPr>
      <w:bookmarkStart w:id="6" w:name="_Toc224136127"/>
      <w:r w:rsidRPr="0021163A">
        <w:t xml:space="preserve">Operating </w:t>
      </w:r>
      <w:r w:rsidR="0021163A" w:rsidRPr="0021163A">
        <w:t>Expenses: Year-By-Year Review</w:t>
      </w:r>
      <w:bookmarkEnd w:id="6"/>
    </w:p>
    <w:p w14:paraId="7D485412" w14:textId="55845EF3" w:rsidR="00BA3C33" w:rsidRDefault="00BA3C33" w:rsidP="00BA3C33">
      <w:r>
        <w:t>The operating costs of Amazon have been increasing steadily over the years due to the strategic investments made in the infrastructure, logistics, and technology</w:t>
      </w:r>
      <w:r w:rsidR="00091306">
        <w:t xml:space="preserve"> </w:t>
      </w:r>
      <w:r w:rsidR="00091306" w:rsidRPr="00091306">
        <w:t>(Lee, 2023)</w:t>
      </w:r>
      <w:r>
        <w:t>. The table below shows the operating expenses of Amazon in the last four years:</w:t>
      </w:r>
    </w:p>
    <w:tbl>
      <w:tblPr>
        <w:tblStyle w:val="TableGrid"/>
        <w:tblW w:w="0" w:type="auto"/>
        <w:jc w:val="center"/>
        <w:tblLook w:val="04A0" w:firstRow="1" w:lastRow="0" w:firstColumn="1" w:lastColumn="0" w:noHBand="0" w:noVBand="1"/>
      </w:tblPr>
      <w:tblGrid>
        <w:gridCol w:w="780"/>
        <w:gridCol w:w="2394"/>
        <w:gridCol w:w="1186"/>
      </w:tblGrid>
      <w:tr w:rsidR="00B15C4F" w:rsidRPr="008E611A" w14:paraId="4CE3E34C" w14:textId="77777777" w:rsidTr="003C3546">
        <w:trPr>
          <w:trHeight w:val="300"/>
          <w:jc w:val="center"/>
        </w:trPr>
        <w:tc>
          <w:tcPr>
            <w:tcW w:w="4360" w:type="dxa"/>
            <w:gridSpan w:val="3"/>
            <w:noWrap/>
            <w:hideMark/>
          </w:tcPr>
          <w:p w14:paraId="7CA7D002" w14:textId="77777777" w:rsidR="00B15C4F" w:rsidRPr="008E611A" w:rsidRDefault="00B15C4F" w:rsidP="003C3546">
            <w:pPr>
              <w:jc w:val="center"/>
              <w:rPr>
                <w:b/>
                <w:bCs/>
                <w:lang w:val="en-US"/>
              </w:rPr>
            </w:pPr>
            <w:r w:rsidRPr="008E611A">
              <w:rPr>
                <w:b/>
                <w:bCs/>
              </w:rPr>
              <w:t>Operating expense and growth</w:t>
            </w:r>
          </w:p>
        </w:tc>
      </w:tr>
      <w:tr w:rsidR="00B15C4F" w:rsidRPr="008E611A" w14:paraId="2C66F15E" w14:textId="77777777" w:rsidTr="003C3546">
        <w:trPr>
          <w:trHeight w:val="600"/>
          <w:jc w:val="center"/>
        </w:trPr>
        <w:tc>
          <w:tcPr>
            <w:tcW w:w="780" w:type="dxa"/>
            <w:noWrap/>
            <w:hideMark/>
          </w:tcPr>
          <w:p w14:paraId="5D93BD23" w14:textId="77777777" w:rsidR="00B15C4F" w:rsidRPr="008E611A" w:rsidRDefault="00B15C4F" w:rsidP="003C3546">
            <w:pPr>
              <w:rPr>
                <w:b/>
                <w:bCs/>
              </w:rPr>
            </w:pPr>
            <w:r w:rsidRPr="008E611A">
              <w:rPr>
                <w:b/>
                <w:bCs/>
              </w:rPr>
              <w:t>Year</w:t>
            </w:r>
          </w:p>
        </w:tc>
        <w:tc>
          <w:tcPr>
            <w:tcW w:w="2394" w:type="dxa"/>
            <w:hideMark/>
          </w:tcPr>
          <w:p w14:paraId="07CBE273" w14:textId="77777777" w:rsidR="00B15C4F" w:rsidRPr="008E611A" w:rsidRDefault="00B15C4F" w:rsidP="003C3546">
            <w:pPr>
              <w:rPr>
                <w:b/>
                <w:bCs/>
              </w:rPr>
            </w:pPr>
            <w:r w:rsidRPr="008E611A">
              <w:rPr>
                <w:b/>
                <w:bCs/>
              </w:rPr>
              <w:t>Total Operating expenses</w:t>
            </w:r>
          </w:p>
        </w:tc>
        <w:tc>
          <w:tcPr>
            <w:tcW w:w="1186" w:type="dxa"/>
            <w:noWrap/>
            <w:hideMark/>
          </w:tcPr>
          <w:p w14:paraId="33BB1D7C" w14:textId="77777777" w:rsidR="00B15C4F" w:rsidRPr="008E611A" w:rsidRDefault="00B15C4F" w:rsidP="003C3546">
            <w:pPr>
              <w:rPr>
                <w:b/>
                <w:bCs/>
              </w:rPr>
            </w:pPr>
            <w:r w:rsidRPr="008E611A">
              <w:rPr>
                <w:b/>
                <w:bCs/>
              </w:rPr>
              <w:t>Growth</w:t>
            </w:r>
          </w:p>
        </w:tc>
      </w:tr>
      <w:tr w:rsidR="00B15C4F" w:rsidRPr="008E611A" w14:paraId="4357D2EB" w14:textId="77777777" w:rsidTr="003C3546">
        <w:trPr>
          <w:trHeight w:val="300"/>
          <w:jc w:val="center"/>
        </w:trPr>
        <w:tc>
          <w:tcPr>
            <w:tcW w:w="780" w:type="dxa"/>
            <w:noWrap/>
            <w:hideMark/>
          </w:tcPr>
          <w:p w14:paraId="04467C64" w14:textId="77777777" w:rsidR="00B15C4F" w:rsidRPr="008E611A" w:rsidRDefault="00B15C4F" w:rsidP="003C3546">
            <w:r w:rsidRPr="008E611A">
              <w:t>2021</w:t>
            </w:r>
          </w:p>
        </w:tc>
        <w:tc>
          <w:tcPr>
            <w:tcW w:w="2394" w:type="dxa"/>
            <w:noWrap/>
            <w:hideMark/>
          </w:tcPr>
          <w:p w14:paraId="1F1EC89E" w14:textId="77777777" w:rsidR="00B15C4F" w:rsidRPr="008E611A" w:rsidRDefault="00B15C4F" w:rsidP="003C3546">
            <w:r w:rsidRPr="008E611A">
              <w:t>444.94</w:t>
            </w:r>
          </w:p>
        </w:tc>
        <w:tc>
          <w:tcPr>
            <w:tcW w:w="1186" w:type="dxa"/>
            <w:noWrap/>
            <w:hideMark/>
          </w:tcPr>
          <w:p w14:paraId="7B032964" w14:textId="77777777" w:rsidR="00B15C4F" w:rsidRPr="008E611A" w:rsidRDefault="00B15C4F" w:rsidP="003C3546">
            <w:r w:rsidRPr="008E611A">
              <w:t>-</w:t>
            </w:r>
          </w:p>
        </w:tc>
      </w:tr>
      <w:tr w:rsidR="00B15C4F" w:rsidRPr="008E611A" w14:paraId="1F4D19C7" w14:textId="77777777" w:rsidTr="003C3546">
        <w:trPr>
          <w:trHeight w:val="300"/>
          <w:jc w:val="center"/>
        </w:trPr>
        <w:tc>
          <w:tcPr>
            <w:tcW w:w="780" w:type="dxa"/>
            <w:noWrap/>
            <w:hideMark/>
          </w:tcPr>
          <w:p w14:paraId="1B43694D" w14:textId="77777777" w:rsidR="00B15C4F" w:rsidRPr="008E611A" w:rsidRDefault="00B15C4F" w:rsidP="003C3546">
            <w:r w:rsidRPr="008E611A">
              <w:t>2022</w:t>
            </w:r>
          </w:p>
        </w:tc>
        <w:tc>
          <w:tcPr>
            <w:tcW w:w="2394" w:type="dxa"/>
            <w:noWrap/>
            <w:hideMark/>
          </w:tcPr>
          <w:p w14:paraId="042B5FFB" w14:textId="77777777" w:rsidR="00B15C4F" w:rsidRPr="008E611A" w:rsidRDefault="00B15C4F" w:rsidP="003C3546">
            <w:r w:rsidRPr="008E611A">
              <w:t>500.64</w:t>
            </w:r>
          </w:p>
        </w:tc>
        <w:tc>
          <w:tcPr>
            <w:tcW w:w="1186" w:type="dxa"/>
            <w:noWrap/>
            <w:hideMark/>
          </w:tcPr>
          <w:p w14:paraId="0F0DCBB8" w14:textId="77777777" w:rsidR="00B15C4F" w:rsidRPr="008E611A" w:rsidRDefault="00B15C4F" w:rsidP="003C3546">
            <w:r w:rsidRPr="008E611A">
              <w:t>12.52%</w:t>
            </w:r>
          </w:p>
        </w:tc>
      </w:tr>
      <w:tr w:rsidR="00B15C4F" w:rsidRPr="008E611A" w14:paraId="40251032" w14:textId="77777777" w:rsidTr="003C3546">
        <w:trPr>
          <w:trHeight w:val="300"/>
          <w:jc w:val="center"/>
        </w:trPr>
        <w:tc>
          <w:tcPr>
            <w:tcW w:w="780" w:type="dxa"/>
            <w:noWrap/>
            <w:hideMark/>
          </w:tcPr>
          <w:p w14:paraId="6BE2A927" w14:textId="77777777" w:rsidR="00B15C4F" w:rsidRPr="008E611A" w:rsidRDefault="00B15C4F" w:rsidP="003C3546">
            <w:r w:rsidRPr="008E611A">
              <w:t>2023</w:t>
            </w:r>
          </w:p>
        </w:tc>
        <w:tc>
          <w:tcPr>
            <w:tcW w:w="2394" w:type="dxa"/>
            <w:noWrap/>
            <w:hideMark/>
          </w:tcPr>
          <w:p w14:paraId="71803068" w14:textId="77777777" w:rsidR="00B15C4F" w:rsidRPr="008E611A" w:rsidRDefault="00B15C4F" w:rsidP="003C3546">
            <w:r w:rsidRPr="008E611A">
              <w:t>537.93</w:t>
            </w:r>
          </w:p>
        </w:tc>
        <w:tc>
          <w:tcPr>
            <w:tcW w:w="1186" w:type="dxa"/>
            <w:noWrap/>
            <w:hideMark/>
          </w:tcPr>
          <w:p w14:paraId="5DCDEDB5" w14:textId="77777777" w:rsidR="00B15C4F" w:rsidRPr="008E611A" w:rsidRDefault="00B15C4F" w:rsidP="003C3546">
            <w:r w:rsidRPr="008E611A">
              <w:t>7.45%</w:t>
            </w:r>
          </w:p>
        </w:tc>
      </w:tr>
      <w:tr w:rsidR="00B15C4F" w:rsidRPr="008E611A" w14:paraId="73F8B8FB" w14:textId="77777777" w:rsidTr="003C3546">
        <w:trPr>
          <w:trHeight w:val="300"/>
          <w:jc w:val="center"/>
        </w:trPr>
        <w:tc>
          <w:tcPr>
            <w:tcW w:w="780" w:type="dxa"/>
            <w:noWrap/>
            <w:hideMark/>
          </w:tcPr>
          <w:p w14:paraId="68EB2707" w14:textId="77777777" w:rsidR="00B15C4F" w:rsidRPr="008E611A" w:rsidRDefault="00B15C4F" w:rsidP="003C3546">
            <w:r w:rsidRPr="008E611A">
              <w:t>2024</w:t>
            </w:r>
          </w:p>
        </w:tc>
        <w:tc>
          <w:tcPr>
            <w:tcW w:w="2394" w:type="dxa"/>
            <w:noWrap/>
            <w:hideMark/>
          </w:tcPr>
          <w:p w14:paraId="204521B8" w14:textId="77777777" w:rsidR="00B15C4F" w:rsidRPr="008E611A" w:rsidRDefault="00B15C4F" w:rsidP="003C3546">
            <w:r w:rsidRPr="008E611A">
              <w:t>569.97</w:t>
            </w:r>
          </w:p>
        </w:tc>
        <w:tc>
          <w:tcPr>
            <w:tcW w:w="1186" w:type="dxa"/>
            <w:noWrap/>
            <w:hideMark/>
          </w:tcPr>
          <w:p w14:paraId="172B5215" w14:textId="77777777" w:rsidR="00B15C4F" w:rsidRPr="008E611A" w:rsidRDefault="00B15C4F" w:rsidP="003C3546">
            <w:r w:rsidRPr="008E611A">
              <w:t>5.96%</w:t>
            </w:r>
          </w:p>
        </w:tc>
      </w:tr>
    </w:tbl>
    <w:p w14:paraId="0BA3090C" w14:textId="5191AB59" w:rsidR="00BA3C33" w:rsidRPr="00BA3C33" w:rsidRDefault="00BA3C33" w:rsidP="00BA3C33">
      <w:r>
        <w:t xml:space="preserve">The 12.52% growth in the year 2022 is due to the intensive investments in </w:t>
      </w:r>
      <w:r w:rsidR="00F813F1">
        <w:t>fulfilment</w:t>
      </w:r>
      <w:r>
        <w:t xml:space="preserve"> </w:t>
      </w:r>
      <w:r w:rsidR="00F813F1">
        <w:t>centres</w:t>
      </w:r>
      <w:r>
        <w:t xml:space="preserve"> and technological infrastructure</w:t>
      </w:r>
      <w:r w:rsidR="00952F2F">
        <w:t xml:space="preserve"> </w:t>
      </w:r>
      <w:r w:rsidR="00952F2F" w:rsidRPr="00952F2F">
        <w:t>(Google finance, 2024)</w:t>
      </w:r>
      <w:r>
        <w:t xml:space="preserve">. Nevertheless, the growth rates were lower in 2023 and 2024, </w:t>
      </w:r>
      <w:r w:rsidR="00725E92">
        <w:t xml:space="preserve">i.e. 7.45% and 5.96% </w:t>
      </w:r>
      <w:r>
        <w:t>which also indicate better operations efficiencies and high-margin segment such as AWS.</w:t>
      </w:r>
    </w:p>
    <w:p w14:paraId="56E45B6E" w14:textId="77777777" w:rsidR="00BA3C33" w:rsidRDefault="00BA3C33" w:rsidP="00AA6B0F"/>
    <w:p w14:paraId="3ACD1E58" w14:textId="3B2FFFBE" w:rsidR="00F1143B" w:rsidRPr="008559D9" w:rsidRDefault="00F1143B" w:rsidP="008D5808">
      <w:pPr>
        <w:pStyle w:val="Heading2"/>
      </w:pPr>
      <w:bookmarkStart w:id="7" w:name="_Toc224136128"/>
      <w:r w:rsidRPr="008559D9">
        <w:t>Internal Decision-Making and Budgeting</w:t>
      </w:r>
      <w:bookmarkEnd w:id="7"/>
    </w:p>
    <w:p w14:paraId="4AF92317" w14:textId="2B99E689" w:rsidR="00F1143B" w:rsidRDefault="00F1143B" w:rsidP="00F1143B">
      <w:r>
        <w:t xml:space="preserve">On the internal side, decisions of Amazon to focus on automation, robotics, and AI abilities into its </w:t>
      </w:r>
      <w:r w:rsidR="008559D9">
        <w:t>fulfilment</w:t>
      </w:r>
      <w:r>
        <w:t xml:space="preserve"> network have had a big impact in its budgeting. These investments were in order to lower </w:t>
      </w:r>
      <w:r w:rsidR="008559D9">
        <w:t>labour</w:t>
      </w:r>
      <w:r>
        <w:t xml:space="preserve"> expenses, increase efficiency in operations and speed in delivery. AWS </w:t>
      </w:r>
      <w:r>
        <w:lastRenderedPageBreak/>
        <w:t>expansion has also enhanced the profitability of Amazon and the company has had the capacity to allocate additional budget to its expanding advertising business generating new sources of revenue</w:t>
      </w:r>
      <w:r w:rsidR="00B97815">
        <w:t xml:space="preserve"> </w:t>
      </w:r>
      <w:r w:rsidR="00B97815" w:rsidRPr="00B97815">
        <w:t>(Mangesh Budkule, 2025)</w:t>
      </w:r>
      <w:r>
        <w:t>.</w:t>
      </w:r>
    </w:p>
    <w:p w14:paraId="19D3E442" w14:textId="77777777" w:rsidR="00B97815" w:rsidRDefault="00B97815" w:rsidP="00F1143B"/>
    <w:p w14:paraId="2B24EAAB" w14:textId="77777777" w:rsidR="00B97815" w:rsidRDefault="00B97815" w:rsidP="00F1143B"/>
    <w:p w14:paraId="445C8B1B" w14:textId="2FA72B2C" w:rsidR="00F1143B" w:rsidRPr="008559D9" w:rsidRDefault="00F1143B" w:rsidP="008D5808">
      <w:pPr>
        <w:pStyle w:val="Heading2"/>
      </w:pPr>
      <w:bookmarkStart w:id="8" w:name="_Toc224136129"/>
      <w:r w:rsidRPr="008559D9">
        <w:t>External Issues that Affect Budgeting</w:t>
      </w:r>
      <w:bookmarkEnd w:id="8"/>
    </w:p>
    <w:p w14:paraId="23E004E3" w14:textId="76227201" w:rsidR="00F1143B" w:rsidRDefault="00F1143B" w:rsidP="00F1143B">
      <w:r>
        <w:t xml:space="preserve">On the outside, the macroeconomic conditions such as inflation and worldwide supply chain issues have influenced the cost structure of Amazon. The economic situation in the world in 2024 caused an increase in shipping and </w:t>
      </w:r>
      <w:r w:rsidR="008559D9">
        <w:t>labour</w:t>
      </w:r>
      <w:r>
        <w:t xml:space="preserve"> costs, and Amazon had to change its budget on inventory management and pricing policies in order to preserve competitive prices at the same time be profitable</w:t>
      </w:r>
      <w:r w:rsidR="000C1E7D">
        <w:t xml:space="preserve"> </w:t>
      </w:r>
      <w:r w:rsidR="000C1E7D" w:rsidRPr="000C1E7D">
        <w:t>(Comin, Johnson and Jones, 2023)</w:t>
      </w:r>
      <w:r>
        <w:t xml:space="preserve">. These exogenous forces necessitated Amazon to be responsive in providing its operating costs and </w:t>
      </w:r>
      <w:r w:rsidR="008559D9">
        <w:t>long-term</w:t>
      </w:r>
      <w:r>
        <w:t xml:space="preserve"> growth notwithstanding difficulties.</w:t>
      </w:r>
    </w:p>
    <w:p w14:paraId="479A79AC" w14:textId="77F90261" w:rsidR="00F1143B" w:rsidRDefault="00F1143B" w:rsidP="00F1143B">
      <w:r>
        <w:t>On the whole, this budget process of Amazon strikes the right balance between internal and external economic factors, enabling the company to be agile and competitive and keep its growth rate strong.</w:t>
      </w:r>
    </w:p>
    <w:p w14:paraId="441A6B83" w14:textId="77777777" w:rsidR="008E611A" w:rsidRDefault="008E611A" w:rsidP="008E611A"/>
    <w:p w14:paraId="34B883E7" w14:textId="501D4E47" w:rsidR="00AC0A9D" w:rsidRDefault="00AC0A9D" w:rsidP="00691635">
      <w:pPr>
        <w:pStyle w:val="Heading1"/>
      </w:pPr>
      <w:bookmarkStart w:id="9" w:name="_Toc224136130"/>
      <w:r w:rsidRPr="00497249">
        <w:t>4. Performance Measurement and Decision-Making</w:t>
      </w:r>
      <w:bookmarkEnd w:id="9"/>
    </w:p>
    <w:p w14:paraId="11A550E7" w14:textId="496F7974" w:rsidR="0031208F" w:rsidRPr="009C61A1" w:rsidRDefault="0031208F" w:rsidP="008D5808">
      <w:pPr>
        <w:pStyle w:val="Heading2"/>
      </w:pPr>
      <w:bookmarkStart w:id="10" w:name="_Toc224136131"/>
      <w:r w:rsidRPr="009C61A1">
        <w:t>Key Performance Indicators (KPIs) at Amazon</w:t>
      </w:r>
      <w:bookmarkEnd w:id="10"/>
    </w:p>
    <w:p w14:paraId="1A111BA4" w14:textId="77777777" w:rsidR="0031208F" w:rsidRDefault="0031208F" w:rsidP="0031208F">
      <w:r>
        <w:t>Amazon has applied the balance of both financial and non-financial KPIs to evaluate its performance and make decisions. These KPIs assist Amazon in monitoring its progress, the operations, and keep it on the right track by the customer-oriented and innovative objectives.</w:t>
      </w:r>
    </w:p>
    <w:p w14:paraId="3D2AACA3" w14:textId="70C49635" w:rsidR="0031208F" w:rsidRDefault="0031208F" w:rsidP="00CA40D4">
      <w:pPr>
        <w:pStyle w:val="ListParagraph"/>
        <w:numPr>
          <w:ilvl w:val="0"/>
          <w:numId w:val="4"/>
        </w:numPr>
        <w:ind w:left="180" w:hanging="180"/>
      </w:pPr>
      <w:r w:rsidRPr="00CA40D4">
        <w:rPr>
          <w:b/>
          <w:bCs/>
        </w:rPr>
        <w:t>Revenue Increase</w:t>
      </w:r>
      <w:r>
        <w:t>: Amazon recorded a significant rise in its total revenue of 11% in 2024 to hit a record of 638 billion as compared to 575 billion in 2023. The most important factor in this growth was AWS that experienced 19% growth and added 107.6 billion to the overall revenue</w:t>
      </w:r>
      <w:r w:rsidR="00952F2F">
        <w:t xml:space="preserve"> </w:t>
      </w:r>
      <w:r w:rsidR="00952F2F" w:rsidRPr="00952F2F">
        <w:t>(Amazon, 2024)</w:t>
      </w:r>
      <w:r>
        <w:t>.</w:t>
      </w:r>
    </w:p>
    <w:p w14:paraId="5CD733CA" w14:textId="77777777" w:rsidR="0031208F" w:rsidRDefault="0031208F" w:rsidP="00CA40D4">
      <w:pPr>
        <w:pStyle w:val="ListParagraph"/>
        <w:numPr>
          <w:ilvl w:val="0"/>
          <w:numId w:val="4"/>
        </w:numPr>
        <w:ind w:left="180" w:hanging="180"/>
      </w:pPr>
      <w:r w:rsidRPr="00CA40D4">
        <w:rPr>
          <w:b/>
          <w:bCs/>
        </w:rPr>
        <w:t>Operating Income</w:t>
      </w:r>
      <w:r>
        <w:t>: The operating income of Amazon in 2024 increased by 86 per cent, an increase of 36.9 billion in 2023 to 68.6 billion, which enhanced its operating margin to 10.8 per cent compared to 6.4 per cent the previous year. Such a remarkable growth indicates enhanced cost effectiveness and profitability by Amazon especially in its high-margin services such as AWS.</w:t>
      </w:r>
    </w:p>
    <w:p w14:paraId="3530D0C6" w14:textId="32B1A893" w:rsidR="0031208F" w:rsidRDefault="0031208F" w:rsidP="00CA40D4">
      <w:pPr>
        <w:pStyle w:val="ListParagraph"/>
        <w:numPr>
          <w:ilvl w:val="0"/>
          <w:numId w:val="4"/>
        </w:numPr>
        <w:ind w:left="180" w:hanging="180"/>
      </w:pPr>
      <w:r w:rsidRPr="00CA40D4">
        <w:rPr>
          <w:b/>
          <w:bCs/>
        </w:rPr>
        <w:t>Customer Satisfaction</w:t>
      </w:r>
      <w:r>
        <w:t>: Amazon is focused on customer satisfaction and its growth in Prime membership and high retention rates are the major measures of customer satisfaction</w:t>
      </w:r>
      <w:r w:rsidR="002B3C9E">
        <w:t xml:space="preserve"> </w:t>
      </w:r>
      <w:r w:rsidR="002B3C9E" w:rsidRPr="002B3C9E">
        <w:t xml:space="preserve">(Block </w:t>
      </w:r>
      <w:r w:rsidR="002B3C9E" w:rsidRPr="002B3C9E">
        <w:lastRenderedPageBreak/>
        <w:t>et al., 2025)</w:t>
      </w:r>
      <w:r>
        <w:t>. Moreover, Amazon Prime remains more valuable with additional perks such as expedited delivery and original content to keep Amazon the cheapest online retailer in the United States in its eighth year in a row.</w:t>
      </w:r>
    </w:p>
    <w:p w14:paraId="44A00ADC" w14:textId="00936BCB" w:rsidR="0031208F" w:rsidRDefault="0031208F" w:rsidP="00CA40D4">
      <w:pPr>
        <w:pStyle w:val="ListParagraph"/>
        <w:numPr>
          <w:ilvl w:val="0"/>
          <w:numId w:val="4"/>
        </w:numPr>
        <w:ind w:left="180" w:hanging="180"/>
      </w:pPr>
      <w:r w:rsidRPr="00CA40D4">
        <w:rPr>
          <w:b/>
          <w:bCs/>
        </w:rPr>
        <w:t>Employee Productivity</w:t>
      </w:r>
      <w:r>
        <w:t>: Amazon keeps improving employee productivity with heavy investment in automation and robotics, as well as AI. In 2024, Amazon had a workforce of around 1.5</w:t>
      </w:r>
      <w:r w:rsidR="002C5CAF">
        <w:t>6</w:t>
      </w:r>
      <w:r>
        <w:t xml:space="preserve"> million individuals across the globe, whereby AI-based mechanisms were incorporated into enhancing the productivity of </w:t>
      </w:r>
      <w:r w:rsidR="002C5CAF">
        <w:t>fulfilment</w:t>
      </w:r>
      <w:r>
        <w:t xml:space="preserve"> operations and minimising the use of labour.</w:t>
      </w:r>
    </w:p>
    <w:p w14:paraId="23F3B01C" w14:textId="218D1691" w:rsidR="00FF50E7" w:rsidRDefault="0031208F" w:rsidP="00CA40D4">
      <w:pPr>
        <w:pStyle w:val="ListParagraph"/>
        <w:numPr>
          <w:ilvl w:val="0"/>
          <w:numId w:val="4"/>
        </w:numPr>
        <w:ind w:left="180" w:hanging="180"/>
      </w:pPr>
      <w:r w:rsidRPr="00CA40D4">
        <w:rPr>
          <w:b/>
          <w:bCs/>
        </w:rPr>
        <w:t>Sustainability:</w:t>
      </w:r>
      <w:r>
        <w:t xml:space="preserve"> Amazon is practicing sustainability, and by 2040 it intends to become net-zero in carbon emissions. Amazon is making steps in sustainability efforts, and cut in carbon emissions in 2024 as compared to 2019 indicates achievement</w:t>
      </w:r>
      <w:r w:rsidR="002C5CAF">
        <w:t xml:space="preserve"> </w:t>
      </w:r>
      <w:r w:rsidR="002C5CAF" w:rsidRPr="002C5CAF">
        <w:t>(Amazon sustainability report, 2024)</w:t>
      </w:r>
      <w:r>
        <w:t>.</w:t>
      </w:r>
    </w:p>
    <w:p w14:paraId="1E769753" w14:textId="77777777" w:rsidR="009C61A1" w:rsidRDefault="009C61A1" w:rsidP="0031208F"/>
    <w:p w14:paraId="5143CA52" w14:textId="77777777" w:rsidR="009C61A1" w:rsidRDefault="009C61A1" w:rsidP="0031208F"/>
    <w:p w14:paraId="4F06740F" w14:textId="2F389B9E" w:rsidR="005A4C41" w:rsidRPr="005A4C41" w:rsidRDefault="005A4C41" w:rsidP="008D5808">
      <w:pPr>
        <w:pStyle w:val="Heading2"/>
      </w:pPr>
      <w:bookmarkStart w:id="11" w:name="_Toc224136132"/>
      <w:r w:rsidRPr="005A4C41">
        <w:t>KPI-based Strategic Decisions</w:t>
      </w:r>
      <w:bookmarkEnd w:id="11"/>
    </w:p>
    <w:p w14:paraId="0A358397" w14:textId="77777777" w:rsidR="005A4C41" w:rsidRDefault="005A4C41" w:rsidP="005A4C41">
      <w:r>
        <w:t>KPIs affect the making of internal decisions at Amazon:</w:t>
      </w:r>
    </w:p>
    <w:p w14:paraId="7A5B13F1" w14:textId="42F9CAC1" w:rsidR="005A4C41" w:rsidRDefault="005A4C41" w:rsidP="00CA40D4">
      <w:pPr>
        <w:pStyle w:val="ListParagraph"/>
        <w:numPr>
          <w:ilvl w:val="0"/>
          <w:numId w:val="3"/>
        </w:numPr>
        <w:ind w:left="180" w:hanging="180"/>
      </w:pPr>
      <w:r w:rsidRPr="00CA40D4">
        <w:rPr>
          <w:b/>
          <w:bCs/>
        </w:rPr>
        <w:t>AWS Expansion:</w:t>
      </w:r>
      <w:r>
        <w:t xml:space="preserve"> AWS has been performing very well, which is why Amazon has been investing more in cloud infrastructure and AI services, creating new services such as Trainium2 and expanding Amazon SageMaker</w:t>
      </w:r>
      <w:r w:rsidR="002B3C9E">
        <w:t xml:space="preserve"> </w:t>
      </w:r>
      <w:r w:rsidR="002B3C9E" w:rsidRPr="002B3C9E">
        <w:t>(Bagai, 2024)</w:t>
      </w:r>
      <w:r>
        <w:t>.</w:t>
      </w:r>
    </w:p>
    <w:p w14:paraId="403A447C" w14:textId="77777777" w:rsidR="005A4C41" w:rsidRDefault="005A4C41" w:rsidP="00CA40D4">
      <w:pPr>
        <w:pStyle w:val="ListParagraph"/>
        <w:numPr>
          <w:ilvl w:val="0"/>
          <w:numId w:val="3"/>
        </w:numPr>
        <w:ind w:left="180" w:hanging="180"/>
      </w:pPr>
      <w:r w:rsidRPr="00CA40D4">
        <w:rPr>
          <w:b/>
          <w:bCs/>
        </w:rPr>
        <w:t>Customer-Driven Pricing:</w:t>
      </w:r>
      <w:r>
        <w:t xml:space="preserve"> Under the customer satisfaction KPIs, Amazon has been lowering its prices and delivery time to sustain the retention rates.</w:t>
      </w:r>
    </w:p>
    <w:p w14:paraId="4BCD6810" w14:textId="77777777" w:rsidR="005A4C41" w:rsidRDefault="005A4C41" w:rsidP="00CA40D4">
      <w:pPr>
        <w:pStyle w:val="ListParagraph"/>
        <w:numPr>
          <w:ilvl w:val="0"/>
          <w:numId w:val="3"/>
        </w:numPr>
        <w:ind w:left="180" w:hanging="180"/>
      </w:pPr>
      <w:r w:rsidRPr="00CA40D4">
        <w:rPr>
          <w:b/>
          <w:bCs/>
        </w:rPr>
        <w:t>International Expansion:</w:t>
      </w:r>
      <w:r>
        <w:t xml:space="preserve"> Amazon increased Same-Day and Overnight Delivery to 13,000 zip codes within the U.S. based on international performance measures, which allow people to access delivery.</w:t>
      </w:r>
    </w:p>
    <w:p w14:paraId="50627AFD" w14:textId="744C4C85" w:rsidR="005A4C41" w:rsidRDefault="005A4C41" w:rsidP="005A4C41">
      <w:r>
        <w:t>In general, Amazon employs its KPIs to guarantee its ongoing promotion, operational effectiveness, and client satisfaction.</w:t>
      </w:r>
    </w:p>
    <w:p w14:paraId="664F8A2E" w14:textId="77777777" w:rsidR="00FF50E7" w:rsidRPr="00FF50E7" w:rsidRDefault="00FF50E7" w:rsidP="005A4C41"/>
    <w:p w14:paraId="47DA14B2" w14:textId="5D11C0FE" w:rsidR="00AC0A9D" w:rsidRDefault="00AC0A9D" w:rsidP="00691635">
      <w:pPr>
        <w:pStyle w:val="Heading1"/>
      </w:pPr>
      <w:bookmarkStart w:id="12" w:name="_Toc224136133"/>
      <w:r w:rsidRPr="00497249">
        <w:t>5. Sustainability and Ethical Considerations</w:t>
      </w:r>
      <w:bookmarkEnd w:id="12"/>
    </w:p>
    <w:p w14:paraId="71BD1E44" w14:textId="3CF7809C" w:rsidR="001D68DF" w:rsidRPr="008D5808" w:rsidRDefault="001D68DF" w:rsidP="008D5808">
      <w:pPr>
        <w:pStyle w:val="Heading2"/>
      </w:pPr>
      <w:bookmarkStart w:id="13" w:name="_Toc224136134"/>
      <w:r w:rsidRPr="008D5808">
        <w:t>Sustainability</w:t>
      </w:r>
      <w:r w:rsidR="00D42420">
        <w:t xml:space="preserve"> in financial decision making</w:t>
      </w:r>
      <w:bookmarkEnd w:id="13"/>
    </w:p>
    <w:p w14:paraId="2E034635" w14:textId="77777777" w:rsidR="001D68DF" w:rsidRDefault="001D68DF" w:rsidP="001D68DF">
      <w:r>
        <w:t xml:space="preserve">Amazon has incorporated sustainability in its financial decision-making process by focusing on investments that minimize the costs in the long run and also help in supporting its environmental ambitions. Amazon became the largest corporate purchaser of renewable energy in the world in 2024 with 100 percent renewable energy consumption of its global businesses. </w:t>
      </w:r>
      <w:r>
        <w:lastRenderedPageBreak/>
        <w:t>This pledge does not only contribute towards its net-zero carbon emission by 2040, but it also assists Amazon to control its operational expenses by ensuring that it consumes less energy. Also, the further investment of the company in electric delivery vehicles and battery storage solutions belongs to the long-term plan as it will enable the company to save on recent transportation expenses and enhance energy efficiency, which will bring high savings in the long term.</w:t>
      </w:r>
    </w:p>
    <w:p w14:paraId="68CD02E4" w14:textId="77777777" w:rsidR="001D68DF" w:rsidRDefault="001D68DF" w:rsidP="001D68DF"/>
    <w:p w14:paraId="5BD9A907" w14:textId="6DAB311D" w:rsidR="001D68DF" w:rsidRDefault="001D68DF" w:rsidP="008D5808">
      <w:pPr>
        <w:pStyle w:val="Heading2"/>
      </w:pPr>
      <w:bookmarkStart w:id="14" w:name="_Toc224136135"/>
      <w:r w:rsidRPr="001D68DF">
        <w:t>Cost management and Pricing Ethical considerations</w:t>
      </w:r>
      <w:bookmarkEnd w:id="14"/>
    </w:p>
    <w:p w14:paraId="483649A9" w14:textId="032D2AF5" w:rsidR="001D68DF" w:rsidRDefault="001D68DF" w:rsidP="001D68DF">
      <w:r>
        <w:t>The Amazon approach to ethical cost management is concerned with the sustainability versus affordability. As an example, Amazon has made efforts to reduce waste in packaging, which in 2024 has decreased plastic packaging by 16.4%. Such an undertaking does not only improve the environment, but reduces expenses that are incurred in packaging materials. The pricing policy of Amazon is also competitive regardless of the extra expenditures of sustainable practices</w:t>
      </w:r>
      <w:r w:rsidR="002B3C9E">
        <w:t xml:space="preserve"> </w:t>
      </w:r>
      <w:r w:rsidR="002B3C9E" w:rsidRPr="002B3C9E">
        <w:t>(M. Kamraju, 2025)</w:t>
      </w:r>
      <w:r>
        <w:t>. By subsidizing part of the initial expenses of the sustainability measures, Amazon can make sure that it is able to keep consumer prices low, especially with its Amazon Prime subscription that offers great benefits at a relatively low increment.</w:t>
      </w:r>
    </w:p>
    <w:p w14:paraId="1164DF7A" w14:textId="31A7BAF5" w:rsidR="005A4C41" w:rsidRDefault="001D68DF" w:rsidP="001D68DF">
      <w:r>
        <w:t xml:space="preserve">Moreover, Amazon is a company adhering to ethical </w:t>
      </w:r>
      <w:r w:rsidR="006C3684">
        <w:t>labour</w:t>
      </w:r>
      <w:r>
        <w:t xml:space="preserve"> standards that is evidenced in the way they pay their employees and the average wage per hour in the U.S. stands at 22/hour as the base salary of frontline workers. This is in line with its sustainability vision where fair remuneration is offered and cost efficiency is experienced.</w:t>
      </w:r>
    </w:p>
    <w:p w14:paraId="10ACE7F9" w14:textId="77777777" w:rsidR="005A4C41" w:rsidRPr="005A4C41" w:rsidRDefault="005A4C41" w:rsidP="005A4C41"/>
    <w:p w14:paraId="1643D40B" w14:textId="72A559CB" w:rsidR="00584780" w:rsidRDefault="00584780" w:rsidP="00691635">
      <w:pPr>
        <w:pStyle w:val="Heading1"/>
      </w:pPr>
      <w:bookmarkStart w:id="15" w:name="_Toc224136136"/>
      <w:r w:rsidRPr="00497249">
        <w:t>6. Conclusion and Recommendations</w:t>
      </w:r>
      <w:bookmarkEnd w:id="15"/>
    </w:p>
    <w:p w14:paraId="334EEA4A" w14:textId="77777777" w:rsidR="009E7F96" w:rsidRPr="008D5808" w:rsidRDefault="009E7F96" w:rsidP="008D5808">
      <w:pPr>
        <w:pStyle w:val="Heading2"/>
      </w:pPr>
      <w:bookmarkStart w:id="16" w:name="_Toc224136137"/>
      <w:r w:rsidRPr="008D5808">
        <w:t>Conclusion</w:t>
      </w:r>
      <w:bookmarkEnd w:id="16"/>
    </w:p>
    <w:p w14:paraId="03120B48" w14:textId="25245A39" w:rsidR="009E7F96" w:rsidRDefault="00A87084" w:rsidP="009E7F96">
      <w:r w:rsidRPr="00A87084">
        <w:t>Amazon has successfully incorporated the sustainability aspect of its activities, cost management and financial planning, spurring growth and still achieving its environmental objectives. Amazon registered revenue growth of 11% to 638 billion in 2024, and AWS is performing well. The use of 100 percent renewable energy by the company and its investments into electric vehicles demonstrate its dedication to the long-term sustainability. Moreover, these cost management programs like the 16.4 percent decrease in packaging waste of Amazon make sure that the sustainability programs do not affect affordability.</w:t>
      </w:r>
    </w:p>
    <w:p w14:paraId="40CAB042" w14:textId="77777777" w:rsidR="00A87084" w:rsidRDefault="00A87084" w:rsidP="009E7F96"/>
    <w:p w14:paraId="66477F8D" w14:textId="77777777" w:rsidR="009E7F96" w:rsidRPr="008D5808" w:rsidRDefault="009E7F96" w:rsidP="008D5808">
      <w:pPr>
        <w:pStyle w:val="Heading2"/>
      </w:pPr>
      <w:bookmarkStart w:id="17" w:name="_Toc224136138"/>
      <w:r w:rsidRPr="008D5808">
        <w:t>Recommendations</w:t>
      </w:r>
      <w:bookmarkEnd w:id="17"/>
    </w:p>
    <w:p w14:paraId="116F64C1" w14:textId="77777777" w:rsidR="00736C38" w:rsidRDefault="00736C38" w:rsidP="0001739F">
      <w:pPr>
        <w:pStyle w:val="ListParagraph"/>
        <w:numPr>
          <w:ilvl w:val="0"/>
          <w:numId w:val="7"/>
        </w:numPr>
        <w:ind w:left="180" w:hanging="180"/>
      </w:pPr>
      <w:r w:rsidRPr="0001739F">
        <w:rPr>
          <w:b/>
          <w:bCs/>
        </w:rPr>
        <w:lastRenderedPageBreak/>
        <w:t>Life Cycle Costing:</w:t>
      </w:r>
      <w:r>
        <w:t xml:space="preserve"> Amazon ought to introduce the life cycle costing to determine the financial and environmental sustainability of its products in the long run so that its sustainability choices are both profitable and environmentally friendly.</w:t>
      </w:r>
    </w:p>
    <w:p w14:paraId="2F6AE1EF" w14:textId="77777777" w:rsidR="00736C38" w:rsidRDefault="00736C38" w:rsidP="0001739F">
      <w:pPr>
        <w:pStyle w:val="ListParagraph"/>
        <w:numPr>
          <w:ilvl w:val="0"/>
          <w:numId w:val="7"/>
        </w:numPr>
        <w:ind w:left="180" w:hanging="180"/>
      </w:pPr>
      <w:r w:rsidRPr="0001739F">
        <w:rPr>
          <w:b/>
          <w:bCs/>
        </w:rPr>
        <w:t>Enhance Supplier Engagement:</w:t>
      </w:r>
      <w:r>
        <w:t xml:space="preserve"> Amazon ought to enhance its supplier sustainability programs, emboldening additional suppliers to establish plausible reduction targets of emissions.</w:t>
      </w:r>
    </w:p>
    <w:p w14:paraId="5C7B1374" w14:textId="36EF783E" w:rsidR="008F5620" w:rsidRDefault="00736C38" w:rsidP="0001739F">
      <w:pPr>
        <w:pStyle w:val="ListParagraph"/>
        <w:numPr>
          <w:ilvl w:val="0"/>
          <w:numId w:val="7"/>
        </w:numPr>
        <w:ind w:left="180" w:hanging="180"/>
      </w:pPr>
      <w:r w:rsidRPr="0001739F">
        <w:rPr>
          <w:b/>
          <w:bCs/>
        </w:rPr>
        <w:t>Grow Circular Economy Practices:</w:t>
      </w:r>
      <w:r>
        <w:t xml:space="preserve"> Amazon has an opportunity to invest in the models of a circular economy to minimize waste, increase resources efficiency, and sustain growth.</w:t>
      </w:r>
      <w:r w:rsidR="008F5620">
        <w:br w:type="page"/>
      </w:r>
    </w:p>
    <w:p w14:paraId="6CB18FF0" w14:textId="26B46F06" w:rsidR="009E7F96" w:rsidRDefault="008F5620" w:rsidP="008F5620">
      <w:pPr>
        <w:pStyle w:val="Heading1"/>
      </w:pPr>
      <w:bookmarkStart w:id="18" w:name="_Toc224136139"/>
      <w:r>
        <w:lastRenderedPageBreak/>
        <w:t>References</w:t>
      </w:r>
      <w:bookmarkEnd w:id="18"/>
    </w:p>
    <w:p w14:paraId="24D8C4BA" w14:textId="77777777" w:rsidR="00CC05A3" w:rsidRPr="007321F7" w:rsidRDefault="00CC05A3" w:rsidP="00CC05A3">
      <w:pPr>
        <w:spacing w:line="240" w:lineRule="auto"/>
        <w:ind w:left="720" w:hanging="720"/>
        <w:rPr>
          <w:lang w:val="en-US"/>
        </w:rPr>
      </w:pPr>
      <w:r w:rsidRPr="007321F7">
        <w:rPr>
          <w:lang w:val="en-US"/>
        </w:rPr>
        <w:t xml:space="preserve">Amazon (2024). </w:t>
      </w:r>
      <w:r w:rsidRPr="007321F7">
        <w:rPr>
          <w:i/>
          <w:iCs/>
          <w:lang w:val="en-US"/>
        </w:rPr>
        <w:t>Amazon.com, inc. - annual reports, proxies and shareholder letters</w:t>
      </w:r>
      <w:r w:rsidRPr="007321F7">
        <w:rPr>
          <w:lang w:val="en-US"/>
        </w:rPr>
        <w:t>. [online] ir.aboutamazon.com. Available at: https://ir.aboutamazon.com/annual-reports-proxies-and-shareholder-letters/default.aspx.</w:t>
      </w:r>
    </w:p>
    <w:p w14:paraId="2AFFCEEA" w14:textId="77777777" w:rsidR="00CC05A3" w:rsidRPr="007321F7" w:rsidRDefault="00CC05A3" w:rsidP="00CC05A3">
      <w:pPr>
        <w:spacing w:line="240" w:lineRule="auto"/>
        <w:ind w:left="720" w:hanging="720"/>
        <w:rPr>
          <w:lang w:val="en-US"/>
        </w:rPr>
      </w:pPr>
      <w:r w:rsidRPr="007321F7">
        <w:rPr>
          <w:lang w:val="en-US"/>
        </w:rPr>
        <w:t xml:space="preserve">Amazon sustainability report (2024). </w:t>
      </w:r>
      <w:r w:rsidRPr="007321F7">
        <w:rPr>
          <w:i/>
          <w:iCs/>
          <w:lang w:val="en-US"/>
        </w:rPr>
        <w:t xml:space="preserve">Amazon Sustainability Report </w:t>
      </w:r>
      <w:r w:rsidRPr="007321F7">
        <w:rPr>
          <w:lang w:val="en-US"/>
        </w:rPr>
        <w:t>. [online] Available at: https://sustainability.aboutamazon.com/2024-amazon-sustainability-report.pdf.</w:t>
      </w:r>
    </w:p>
    <w:p w14:paraId="32B1BB74" w14:textId="77777777" w:rsidR="00CC05A3" w:rsidRPr="00CC05A3" w:rsidRDefault="00CC05A3" w:rsidP="00CC05A3">
      <w:pPr>
        <w:spacing w:line="240" w:lineRule="auto"/>
        <w:ind w:left="720" w:hanging="720"/>
        <w:rPr>
          <w:lang w:val="en-US"/>
        </w:rPr>
      </w:pPr>
      <w:r w:rsidRPr="00CC05A3">
        <w:rPr>
          <w:lang w:val="en-US"/>
        </w:rPr>
        <w:t xml:space="preserve">Bagai, R. (2024). </w:t>
      </w:r>
      <w:r w:rsidRPr="00CC05A3">
        <w:rPr>
          <w:i/>
          <w:iCs/>
          <w:lang w:val="en-US"/>
        </w:rPr>
        <w:t>Comparative Analysis of AWS Model Deployment Services</w:t>
      </w:r>
      <w:r w:rsidRPr="00CC05A3">
        <w:rPr>
          <w:lang w:val="en-US"/>
        </w:rPr>
        <w:t>. [online] arXiv.org. doi:https://doi.org/10.14445/22312803/IJCTT-V72I5P113.</w:t>
      </w:r>
    </w:p>
    <w:p w14:paraId="67711FD0" w14:textId="77777777" w:rsidR="00CC05A3" w:rsidRPr="00CC05A3" w:rsidRDefault="00CC05A3" w:rsidP="00CC05A3">
      <w:pPr>
        <w:spacing w:line="240" w:lineRule="auto"/>
        <w:ind w:left="720" w:hanging="720"/>
        <w:rPr>
          <w:lang w:val="en-US"/>
        </w:rPr>
      </w:pPr>
      <w:r w:rsidRPr="00CC05A3">
        <w:rPr>
          <w:lang w:val="en-US"/>
        </w:rPr>
        <w:t xml:space="preserve">Block, M., Mulhern, F., DeGaris, L. and Schultz, D. (2025). Customer Store Loyalty and Membership Clubs. </w:t>
      </w:r>
      <w:r w:rsidRPr="00CC05A3">
        <w:rPr>
          <w:i/>
          <w:iCs/>
          <w:lang w:val="en-US"/>
        </w:rPr>
        <w:t>Rethinking Retail</w:t>
      </w:r>
      <w:r w:rsidRPr="00CC05A3">
        <w:rPr>
          <w:lang w:val="en-US"/>
        </w:rPr>
        <w:t>, pp.109–114. doi:https://doi.org/10.1007/978-3-031-86346-2_10.</w:t>
      </w:r>
    </w:p>
    <w:p w14:paraId="79DE641F" w14:textId="77777777" w:rsidR="00CC05A3" w:rsidRPr="00CC05A3" w:rsidRDefault="00CC05A3" w:rsidP="00CC05A3">
      <w:pPr>
        <w:spacing w:line="240" w:lineRule="auto"/>
        <w:ind w:left="720" w:hanging="720"/>
        <w:rPr>
          <w:lang w:val="en-US"/>
        </w:rPr>
      </w:pPr>
      <w:r w:rsidRPr="00CC05A3">
        <w:rPr>
          <w:lang w:val="en-US"/>
        </w:rPr>
        <w:t xml:space="preserve">Comin, D.A., Johnson, R.C. and Jones, C.J. (2023). </w:t>
      </w:r>
      <w:r w:rsidRPr="00CC05A3">
        <w:rPr>
          <w:i/>
          <w:iCs/>
          <w:lang w:val="en-US"/>
        </w:rPr>
        <w:t>Supply Chain Constraints and Inflation</w:t>
      </w:r>
      <w:r w:rsidRPr="00CC05A3">
        <w:rPr>
          <w:lang w:val="en-US"/>
        </w:rPr>
        <w:t>. [online] National Bureau of Economic Research. doi:https://doi.org/10.3386/w31179.</w:t>
      </w:r>
    </w:p>
    <w:p w14:paraId="63B3F93D" w14:textId="77777777" w:rsidR="00CC05A3" w:rsidRDefault="00CC05A3" w:rsidP="00CC05A3">
      <w:pPr>
        <w:spacing w:line="240" w:lineRule="auto"/>
        <w:ind w:left="720" w:hanging="720"/>
        <w:rPr>
          <w:lang w:val="en-US"/>
        </w:rPr>
      </w:pPr>
      <w:r w:rsidRPr="007321F7">
        <w:rPr>
          <w:lang w:val="en-US"/>
        </w:rPr>
        <w:t xml:space="preserve">Google finance (2024). </w:t>
      </w:r>
      <w:r w:rsidRPr="007321F7">
        <w:rPr>
          <w:i/>
          <w:iCs/>
          <w:lang w:val="en-US"/>
        </w:rPr>
        <w:t>Amazon.com Inc- Financial</w:t>
      </w:r>
      <w:r w:rsidRPr="007321F7">
        <w:rPr>
          <w:lang w:val="en-US"/>
        </w:rPr>
        <w:t>. [online] Google.com. Available at: https://www.google.com/finance/beta/quote/AMZN:NASDAQ?hl=en&amp;tab=financials.</w:t>
      </w:r>
    </w:p>
    <w:p w14:paraId="0A6D7C4B" w14:textId="77777777" w:rsidR="00CC05A3" w:rsidRPr="00CC05A3" w:rsidRDefault="00CC05A3" w:rsidP="00CC05A3">
      <w:pPr>
        <w:spacing w:line="240" w:lineRule="auto"/>
        <w:ind w:left="720" w:hanging="720"/>
        <w:rPr>
          <w:lang w:val="en-US"/>
        </w:rPr>
      </w:pPr>
      <w:r w:rsidRPr="00CC05A3">
        <w:rPr>
          <w:lang w:val="en-US"/>
        </w:rPr>
        <w:t xml:space="preserve">Jalal, S. (2022). </w:t>
      </w:r>
      <w:r w:rsidRPr="00CC05A3">
        <w:rPr>
          <w:i/>
          <w:iCs/>
          <w:lang w:val="en-US"/>
        </w:rPr>
        <w:t>The Role of Management Accounting in the Decision-Making Process</w:t>
      </w:r>
      <w:r w:rsidRPr="00CC05A3">
        <w:rPr>
          <w:lang w:val="en-US"/>
        </w:rPr>
        <w:t>. [online] papers.ssrn.com. Available at: https://papers.ssrn.com/sol3/papers.cfm?abstract_id=4116922.</w:t>
      </w:r>
    </w:p>
    <w:p w14:paraId="254608A3" w14:textId="77777777" w:rsidR="00CC05A3" w:rsidRPr="00CC05A3" w:rsidRDefault="00CC05A3" w:rsidP="00CC05A3">
      <w:pPr>
        <w:spacing w:line="240" w:lineRule="auto"/>
        <w:ind w:left="720" w:hanging="720"/>
        <w:rPr>
          <w:lang w:val="en-US"/>
        </w:rPr>
      </w:pPr>
      <w:r w:rsidRPr="00CC05A3">
        <w:rPr>
          <w:lang w:val="en-US"/>
        </w:rPr>
        <w:t>Jin, G.Z., Leccese, M. and Wagman, L. (2025). The Role of Digital Platforms in Shaping Tech Venture Innovation. [online] doi:https://doi.org/10.3386/w33370.</w:t>
      </w:r>
    </w:p>
    <w:p w14:paraId="0AC62252" w14:textId="77777777" w:rsidR="00CC05A3" w:rsidRPr="00CC05A3" w:rsidRDefault="00CC05A3" w:rsidP="00CC05A3">
      <w:pPr>
        <w:spacing w:line="240" w:lineRule="auto"/>
        <w:ind w:left="720" w:hanging="720"/>
        <w:rPr>
          <w:lang w:val="en-US"/>
        </w:rPr>
      </w:pPr>
      <w:r w:rsidRPr="00CC05A3">
        <w:rPr>
          <w:lang w:val="en-US"/>
        </w:rPr>
        <w:t xml:space="preserve">Lee, C.-C. (2023). Analyses of the operating performance of information service companies based on indicators of financial statements. </w:t>
      </w:r>
      <w:r w:rsidRPr="00CC05A3">
        <w:rPr>
          <w:i/>
          <w:iCs/>
          <w:lang w:val="en-US"/>
        </w:rPr>
        <w:t>Asia Pacific Management Review</w:t>
      </w:r>
      <w:r w:rsidRPr="00CC05A3">
        <w:rPr>
          <w:lang w:val="en-US"/>
        </w:rPr>
        <w:t>, [online] 28(4). doi:https://doi.org/10.1016/j.apmrv.2023.01.002.</w:t>
      </w:r>
    </w:p>
    <w:p w14:paraId="6E1F53BE" w14:textId="77777777" w:rsidR="00CC05A3" w:rsidRPr="00CC05A3" w:rsidRDefault="00CC05A3" w:rsidP="00CC05A3">
      <w:pPr>
        <w:spacing w:line="240" w:lineRule="auto"/>
        <w:ind w:left="720" w:hanging="720"/>
        <w:rPr>
          <w:lang w:val="en-US"/>
        </w:rPr>
      </w:pPr>
      <w:r w:rsidRPr="00CC05A3">
        <w:rPr>
          <w:lang w:val="en-US"/>
        </w:rPr>
        <w:t xml:space="preserve">M. Kamraju (2025). Corporate Pricing Strategies and Consumer Welfare: Analyzing Ethical, Economic, and Regulatory Implications. </w:t>
      </w:r>
      <w:r w:rsidRPr="00CC05A3">
        <w:rPr>
          <w:i/>
          <w:iCs/>
          <w:lang w:val="en-US"/>
        </w:rPr>
        <w:t>ASEAN Journal of Economic and Economic Education</w:t>
      </w:r>
      <w:r w:rsidRPr="00CC05A3">
        <w:rPr>
          <w:lang w:val="en-US"/>
        </w:rPr>
        <w:t>, [online] 4(1), pp.41–48. Available at: http://ejournal.bumipublikasinusantara.id/index.php/ajeee/article/view/605.</w:t>
      </w:r>
    </w:p>
    <w:p w14:paraId="42DC8374" w14:textId="77777777" w:rsidR="00CC05A3" w:rsidRPr="00CC05A3" w:rsidRDefault="00CC05A3" w:rsidP="00CC05A3">
      <w:pPr>
        <w:spacing w:line="240" w:lineRule="auto"/>
        <w:ind w:left="720" w:hanging="720"/>
        <w:rPr>
          <w:lang w:val="en-US"/>
        </w:rPr>
      </w:pPr>
      <w:r w:rsidRPr="00CC05A3">
        <w:rPr>
          <w:lang w:val="en-US"/>
        </w:rPr>
        <w:t xml:space="preserve">Mangesh Budkule (2025). AWS Cost Models and Purchase Optimization. </w:t>
      </w:r>
      <w:r w:rsidRPr="00CC05A3">
        <w:rPr>
          <w:i/>
          <w:iCs/>
          <w:lang w:val="en-US"/>
        </w:rPr>
        <w:t>Apress eBooks</w:t>
      </w:r>
      <w:r w:rsidRPr="00CC05A3">
        <w:rPr>
          <w:lang w:val="en-US"/>
        </w:rPr>
        <w:t>, pp.279–329. doi:https://doi.org/10.1007/979-8-8688-1766-3_6.</w:t>
      </w:r>
    </w:p>
    <w:p w14:paraId="20ABD47B" w14:textId="77777777" w:rsidR="00CC05A3" w:rsidRPr="00CC05A3" w:rsidRDefault="00CC05A3" w:rsidP="00CC05A3">
      <w:pPr>
        <w:spacing w:line="240" w:lineRule="auto"/>
        <w:ind w:left="720" w:hanging="720"/>
        <w:rPr>
          <w:lang w:val="en-US"/>
        </w:rPr>
      </w:pPr>
      <w:r w:rsidRPr="00CC05A3">
        <w:rPr>
          <w:lang w:val="en-US"/>
        </w:rPr>
        <w:t xml:space="preserve">Okeyo, M. (2024). </w:t>
      </w:r>
      <w:r w:rsidRPr="00CC05A3">
        <w:rPr>
          <w:i/>
          <w:iCs/>
          <w:lang w:val="en-US"/>
        </w:rPr>
        <w:t>Customer-centric data strategies to drive revenue growth.</w:t>
      </w:r>
      <w:r w:rsidRPr="00CC05A3">
        <w:rPr>
          <w:lang w:val="en-US"/>
        </w:rPr>
        <w:t xml:space="preserve"> [online] eCommons@AKU. Available at: https://ecommons.aku.edu/etd_ke_gsmc_ma-medleader/13/.</w:t>
      </w:r>
    </w:p>
    <w:p w14:paraId="7B033644" w14:textId="77777777" w:rsidR="00CC05A3" w:rsidRPr="00CC05A3" w:rsidRDefault="00CC05A3" w:rsidP="00CC05A3">
      <w:pPr>
        <w:spacing w:line="240" w:lineRule="auto"/>
        <w:ind w:left="720" w:hanging="720"/>
        <w:rPr>
          <w:lang w:val="en-US"/>
        </w:rPr>
      </w:pPr>
      <w:r w:rsidRPr="00CC05A3">
        <w:rPr>
          <w:lang w:val="en-US"/>
        </w:rPr>
        <w:t xml:space="preserve">Rutström, L. (2022). </w:t>
      </w:r>
      <w:r w:rsidRPr="00CC05A3">
        <w:rPr>
          <w:i/>
          <w:iCs/>
          <w:lang w:val="en-US"/>
        </w:rPr>
        <w:t>Impact of Customer Satisfaction and Trust in the Context of a Business Ecosystem on Customer Retention in Online Retailers.</w:t>
      </w:r>
      <w:r w:rsidRPr="00CC05A3">
        <w:rPr>
          <w:lang w:val="en-US"/>
        </w:rPr>
        <w:t xml:space="preserve"> [online] </w:t>
      </w:r>
      <w:r w:rsidRPr="00CC05A3">
        <w:rPr>
          <w:i/>
          <w:iCs/>
          <w:lang w:val="en-US"/>
        </w:rPr>
        <w:t>www.diva-portal.org</w:t>
      </w:r>
      <w:r w:rsidRPr="00CC05A3">
        <w:rPr>
          <w:lang w:val="en-US"/>
        </w:rPr>
        <w:t>. Available at: https://www.diva-portal.org/smash/record.jsf?pid=diva2:1673335.</w:t>
      </w:r>
    </w:p>
    <w:p w14:paraId="4545C8C3" w14:textId="77777777" w:rsidR="00CC05A3" w:rsidRPr="00CC05A3" w:rsidRDefault="00CC05A3" w:rsidP="00CC05A3">
      <w:pPr>
        <w:spacing w:line="240" w:lineRule="auto"/>
        <w:ind w:left="720" w:hanging="720"/>
        <w:rPr>
          <w:lang w:val="en-US"/>
        </w:rPr>
      </w:pPr>
      <w:r w:rsidRPr="00CC05A3">
        <w:rPr>
          <w:lang w:val="en-US"/>
        </w:rPr>
        <w:t xml:space="preserve">Singh, K., Vasudevan, A., Mohammad, S. and Raja, N. (2026). Factor Influencing Inventory Management on Minimizing Cost with Reference Through Business Analysis in Amazon India: Case Study. </w:t>
      </w:r>
      <w:r w:rsidRPr="00CC05A3">
        <w:rPr>
          <w:i/>
          <w:iCs/>
          <w:lang w:val="en-US"/>
        </w:rPr>
        <w:t>Architecture Image Studies</w:t>
      </w:r>
      <w:r w:rsidRPr="00CC05A3">
        <w:rPr>
          <w:lang w:val="en-US"/>
        </w:rPr>
        <w:t>, [online] 7(1), pp.217–228. doi:https://doi.org/10.62754/ais.v7i1.826.</w:t>
      </w:r>
    </w:p>
    <w:p w14:paraId="2133B6A3" w14:textId="77777777" w:rsidR="00CC05A3" w:rsidRPr="00CC05A3" w:rsidRDefault="00CC05A3" w:rsidP="00CC05A3">
      <w:pPr>
        <w:spacing w:line="240" w:lineRule="auto"/>
        <w:ind w:left="720" w:hanging="720"/>
        <w:rPr>
          <w:lang w:val="en-US"/>
        </w:rPr>
      </w:pPr>
      <w:r w:rsidRPr="00CC05A3">
        <w:rPr>
          <w:lang w:val="en-US"/>
        </w:rPr>
        <w:t xml:space="preserve">Thanh, T. (2024). Toward Financial Optimization: Assessing the Influence of Budget Process on Effective Accounting Management. </w:t>
      </w:r>
      <w:r w:rsidRPr="00CC05A3">
        <w:rPr>
          <w:i/>
          <w:iCs/>
          <w:lang w:val="en-US"/>
        </w:rPr>
        <w:t>Management Dynamics in the Knowledge Economy</w:t>
      </w:r>
      <w:r w:rsidRPr="00CC05A3">
        <w:rPr>
          <w:lang w:val="en-US"/>
        </w:rPr>
        <w:t>, [online] 12(2), pp.116–132. Available at: https://www.ceeol.com/search/article-detail?id=1247534.</w:t>
      </w:r>
    </w:p>
    <w:p w14:paraId="1799DF09" w14:textId="77777777" w:rsidR="00CC05A3" w:rsidRPr="007321F7" w:rsidRDefault="00CC05A3" w:rsidP="007321F7">
      <w:pPr>
        <w:rPr>
          <w:lang w:val="en-US"/>
        </w:rPr>
      </w:pPr>
    </w:p>
    <w:p w14:paraId="04C4488B" w14:textId="77777777" w:rsidR="007321F7" w:rsidRPr="007321F7" w:rsidRDefault="007321F7" w:rsidP="007321F7"/>
    <w:p w14:paraId="5720A61F" w14:textId="77777777" w:rsidR="008F5620" w:rsidRPr="008F5620" w:rsidRDefault="008F5620" w:rsidP="008F5620"/>
    <w:p w14:paraId="61D49363" w14:textId="77777777" w:rsidR="008F5620" w:rsidRPr="009E7F96" w:rsidRDefault="008F5620" w:rsidP="008F5620"/>
    <w:sectPr w:rsidR="008F5620" w:rsidRPr="009E7F96" w:rsidSect="0084603D">
      <w:pgSz w:w="11906" w:h="16838" w:code="9"/>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880DAA"/>
    <w:multiLevelType w:val="hybridMultilevel"/>
    <w:tmpl w:val="EBCECE0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0FC714C"/>
    <w:multiLevelType w:val="hybridMultilevel"/>
    <w:tmpl w:val="810ABAA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5332134"/>
    <w:multiLevelType w:val="hybridMultilevel"/>
    <w:tmpl w:val="EE26DA4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719570A"/>
    <w:multiLevelType w:val="hybridMultilevel"/>
    <w:tmpl w:val="BE82158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323E30C2"/>
    <w:multiLevelType w:val="hybridMultilevel"/>
    <w:tmpl w:val="5DDADA3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49045B17"/>
    <w:multiLevelType w:val="hybridMultilevel"/>
    <w:tmpl w:val="8766F6F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4A734FA2"/>
    <w:multiLevelType w:val="hybridMultilevel"/>
    <w:tmpl w:val="8C94ABA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300845883">
    <w:abstractNumId w:val="1"/>
  </w:num>
  <w:num w:numId="2" w16cid:durableId="1222448459">
    <w:abstractNumId w:val="0"/>
  </w:num>
  <w:num w:numId="3" w16cid:durableId="1946812483">
    <w:abstractNumId w:val="5"/>
  </w:num>
  <w:num w:numId="4" w16cid:durableId="1465275620">
    <w:abstractNumId w:val="2"/>
  </w:num>
  <w:num w:numId="5" w16cid:durableId="992562207">
    <w:abstractNumId w:val="3"/>
  </w:num>
  <w:num w:numId="6" w16cid:durableId="1635062863">
    <w:abstractNumId w:val="6"/>
  </w:num>
  <w:num w:numId="7" w16cid:durableId="2047018231">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drawingGridHorizontalSpacing w:val="120"/>
  <w:displayHorizontalDrawingGridEvery w:val="2"/>
  <w:displayVerticalDrawingGridEvery w:val="2"/>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F7628"/>
    <w:rsid w:val="0001739F"/>
    <w:rsid w:val="0003565A"/>
    <w:rsid w:val="00077453"/>
    <w:rsid w:val="00091306"/>
    <w:rsid w:val="000B5E48"/>
    <w:rsid w:val="000C1E7D"/>
    <w:rsid w:val="00114664"/>
    <w:rsid w:val="001240B7"/>
    <w:rsid w:val="00147E3D"/>
    <w:rsid w:val="001756A2"/>
    <w:rsid w:val="00182BFE"/>
    <w:rsid w:val="001D68DF"/>
    <w:rsid w:val="001E748E"/>
    <w:rsid w:val="00202F94"/>
    <w:rsid w:val="0021163A"/>
    <w:rsid w:val="00211C3C"/>
    <w:rsid w:val="00215558"/>
    <w:rsid w:val="00221029"/>
    <w:rsid w:val="0022552B"/>
    <w:rsid w:val="00240D50"/>
    <w:rsid w:val="002465E5"/>
    <w:rsid w:val="002B3C9E"/>
    <w:rsid w:val="002C5CAF"/>
    <w:rsid w:val="0030550A"/>
    <w:rsid w:val="0031208F"/>
    <w:rsid w:val="00313565"/>
    <w:rsid w:val="00342450"/>
    <w:rsid w:val="00350A09"/>
    <w:rsid w:val="003602FE"/>
    <w:rsid w:val="00367380"/>
    <w:rsid w:val="003874FC"/>
    <w:rsid w:val="003A32B2"/>
    <w:rsid w:val="003F6AC9"/>
    <w:rsid w:val="0047653F"/>
    <w:rsid w:val="00497249"/>
    <w:rsid w:val="004C7CEC"/>
    <w:rsid w:val="00556A66"/>
    <w:rsid w:val="005613B6"/>
    <w:rsid w:val="00571643"/>
    <w:rsid w:val="00574B54"/>
    <w:rsid w:val="0057586A"/>
    <w:rsid w:val="00580271"/>
    <w:rsid w:val="00584780"/>
    <w:rsid w:val="005A4C41"/>
    <w:rsid w:val="005B750C"/>
    <w:rsid w:val="005C43CE"/>
    <w:rsid w:val="00691635"/>
    <w:rsid w:val="006A578C"/>
    <w:rsid w:val="006C3684"/>
    <w:rsid w:val="006D4F3A"/>
    <w:rsid w:val="007057BE"/>
    <w:rsid w:val="00725E92"/>
    <w:rsid w:val="007321F7"/>
    <w:rsid w:val="00736C38"/>
    <w:rsid w:val="007458AF"/>
    <w:rsid w:val="00784EEF"/>
    <w:rsid w:val="0084603D"/>
    <w:rsid w:val="008559D9"/>
    <w:rsid w:val="008A03DA"/>
    <w:rsid w:val="008B2099"/>
    <w:rsid w:val="008D5808"/>
    <w:rsid w:val="008E2013"/>
    <w:rsid w:val="008E2956"/>
    <w:rsid w:val="008E3FC4"/>
    <w:rsid w:val="008E611A"/>
    <w:rsid w:val="008F5620"/>
    <w:rsid w:val="00952F2F"/>
    <w:rsid w:val="00970E7F"/>
    <w:rsid w:val="00994B6F"/>
    <w:rsid w:val="009A3178"/>
    <w:rsid w:val="009C61A1"/>
    <w:rsid w:val="009E7F96"/>
    <w:rsid w:val="00A87084"/>
    <w:rsid w:val="00AA6B0F"/>
    <w:rsid w:val="00AC0A9D"/>
    <w:rsid w:val="00AF7628"/>
    <w:rsid w:val="00B15C4F"/>
    <w:rsid w:val="00B20360"/>
    <w:rsid w:val="00B37770"/>
    <w:rsid w:val="00B42306"/>
    <w:rsid w:val="00B4378F"/>
    <w:rsid w:val="00B75971"/>
    <w:rsid w:val="00B97815"/>
    <w:rsid w:val="00BA3C33"/>
    <w:rsid w:val="00BA410E"/>
    <w:rsid w:val="00C21F30"/>
    <w:rsid w:val="00CA40D4"/>
    <w:rsid w:val="00CC05A3"/>
    <w:rsid w:val="00CD2834"/>
    <w:rsid w:val="00D036BE"/>
    <w:rsid w:val="00D136AE"/>
    <w:rsid w:val="00D42420"/>
    <w:rsid w:val="00D62890"/>
    <w:rsid w:val="00DF068F"/>
    <w:rsid w:val="00DF4E89"/>
    <w:rsid w:val="00E0276D"/>
    <w:rsid w:val="00E37C3D"/>
    <w:rsid w:val="00E56E32"/>
    <w:rsid w:val="00F1143B"/>
    <w:rsid w:val="00F778BA"/>
    <w:rsid w:val="00F813F1"/>
    <w:rsid w:val="00F83BB0"/>
    <w:rsid w:val="00F94438"/>
    <w:rsid w:val="00FC7E81"/>
    <w:rsid w:val="00FF50E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A22321"/>
  <w15:chartTrackingRefBased/>
  <w15:docId w15:val="{B9470DD8-B0FC-4561-9F2A-A6467CD479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C43CE"/>
    <w:pPr>
      <w:spacing w:after="0" w:line="360" w:lineRule="auto"/>
      <w:jc w:val="both"/>
    </w:pPr>
    <w:rPr>
      <w:rFonts w:ascii="Times New Roman" w:hAnsi="Times New Roman" w:cs="Times New Roman"/>
      <w:lang w:val="en-GB"/>
    </w:rPr>
  </w:style>
  <w:style w:type="paragraph" w:styleId="Heading1">
    <w:name w:val="heading 1"/>
    <w:basedOn w:val="Normal"/>
    <w:next w:val="Normal"/>
    <w:link w:val="Heading1Char"/>
    <w:uiPriority w:val="9"/>
    <w:qFormat/>
    <w:rsid w:val="005C43CE"/>
    <w:pPr>
      <w:outlineLvl w:val="0"/>
    </w:pPr>
    <w:rPr>
      <w:b/>
      <w:bCs/>
      <w:sz w:val="28"/>
      <w:szCs w:val="28"/>
    </w:rPr>
  </w:style>
  <w:style w:type="paragraph" w:styleId="Heading2">
    <w:name w:val="heading 2"/>
    <w:basedOn w:val="Normal"/>
    <w:next w:val="Normal"/>
    <w:link w:val="Heading2Char"/>
    <w:uiPriority w:val="9"/>
    <w:unhideWhenUsed/>
    <w:qFormat/>
    <w:rsid w:val="008D5808"/>
    <w:pPr>
      <w:outlineLvl w:val="1"/>
    </w:pPr>
    <w:rPr>
      <w:b/>
      <w:bCs/>
      <w:u w:val="single"/>
    </w:rPr>
  </w:style>
  <w:style w:type="paragraph" w:styleId="Heading3">
    <w:name w:val="heading 3"/>
    <w:basedOn w:val="Normal"/>
    <w:next w:val="Normal"/>
    <w:link w:val="Heading3Char"/>
    <w:uiPriority w:val="9"/>
    <w:semiHidden/>
    <w:unhideWhenUsed/>
    <w:qFormat/>
    <w:rsid w:val="00AF7628"/>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AF7628"/>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AF7628"/>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AF762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F762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F762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F762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C43CE"/>
    <w:rPr>
      <w:rFonts w:ascii="Times New Roman" w:hAnsi="Times New Roman" w:cs="Times New Roman"/>
      <w:b/>
      <w:bCs/>
      <w:sz w:val="28"/>
      <w:szCs w:val="28"/>
    </w:rPr>
  </w:style>
  <w:style w:type="character" w:customStyle="1" w:styleId="Heading2Char">
    <w:name w:val="Heading 2 Char"/>
    <w:basedOn w:val="DefaultParagraphFont"/>
    <w:link w:val="Heading2"/>
    <w:uiPriority w:val="9"/>
    <w:rsid w:val="008D5808"/>
    <w:rPr>
      <w:rFonts w:ascii="Times New Roman" w:hAnsi="Times New Roman" w:cs="Times New Roman"/>
      <w:b/>
      <w:bCs/>
      <w:u w:val="single"/>
      <w:lang w:val="en-GB"/>
    </w:rPr>
  </w:style>
  <w:style w:type="character" w:customStyle="1" w:styleId="Heading3Char">
    <w:name w:val="Heading 3 Char"/>
    <w:basedOn w:val="DefaultParagraphFont"/>
    <w:link w:val="Heading3"/>
    <w:uiPriority w:val="9"/>
    <w:semiHidden/>
    <w:rsid w:val="00AF7628"/>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AF7628"/>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AF7628"/>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AF762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F762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F762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F7628"/>
    <w:rPr>
      <w:rFonts w:eastAsiaTheme="majorEastAsia" w:cstheme="majorBidi"/>
      <w:color w:val="272727" w:themeColor="text1" w:themeTint="D8"/>
    </w:rPr>
  </w:style>
  <w:style w:type="paragraph" w:styleId="Title">
    <w:name w:val="Title"/>
    <w:basedOn w:val="Normal"/>
    <w:next w:val="Normal"/>
    <w:link w:val="TitleChar"/>
    <w:uiPriority w:val="10"/>
    <w:qFormat/>
    <w:rsid w:val="00AF762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F762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F762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F762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F7628"/>
    <w:pPr>
      <w:spacing w:before="160"/>
      <w:jc w:val="center"/>
    </w:pPr>
    <w:rPr>
      <w:i/>
      <w:iCs/>
      <w:color w:val="404040" w:themeColor="text1" w:themeTint="BF"/>
    </w:rPr>
  </w:style>
  <w:style w:type="character" w:customStyle="1" w:styleId="QuoteChar">
    <w:name w:val="Quote Char"/>
    <w:basedOn w:val="DefaultParagraphFont"/>
    <w:link w:val="Quote"/>
    <w:uiPriority w:val="29"/>
    <w:rsid w:val="00AF7628"/>
    <w:rPr>
      <w:i/>
      <w:iCs/>
      <w:color w:val="404040" w:themeColor="text1" w:themeTint="BF"/>
    </w:rPr>
  </w:style>
  <w:style w:type="paragraph" w:styleId="ListParagraph">
    <w:name w:val="List Paragraph"/>
    <w:basedOn w:val="Normal"/>
    <w:uiPriority w:val="34"/>
    <w:qFormat/>
    <w:rsid w:val="00AF7628"/>
    <w:pPr>
      <w:ind w:left="720"/>
      <w:contextualSpacing/>
    </w:pPr>
  </w:style>
  <w:style w:type="character" w:styleId="IntenseEmphasis">
    <w:name w:val="Intense Emphasis"/>
    <w:basedOn w:val="DefaultParagraphFont"/>
    <w:uiPriority w:val="21"/>
    <w:qFormat/>
    <w:rsid w:val="00AF7628"/>
    <w:rPr>
      <w:i/>
      <w:iCs/>
      <w:color w:val="2F5496" w:themeColor="accent1" w:themeShade="BF"/>
    </w:rPr>
  </w:style>
  <w:style w:type="paragraph" w:styleId="IntenseQuote">
    <w:name w:val="Intense Quote"/>
    <w:basedOn w:val="Normal"/>
    <w:next w:val="Normal"/>
    <w:link w:val="IntenseQuoteChar"/>
    <w:uiPriority w:val="30"/>
    <w:qFormat/>
    <w:rsid w:val="00AF7628"/>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AF7628"/>
    <w:rPr>
      <w:i/>
      <w:iCs/>
      <w:color w:val="2F5496" w:themeColor="accent1" w:themeShade="BF"/>
    </w:rPr>
  </w:style>
  <w:style w:type="character" w:styleId="IntenseReference">
    <w:name w:val="Intense Reference"/>
    <w:basedOn w:val="DefaultParagraphFont"/>
    <w:uiPriority w:val="32"/>
    <w:qFormat/>
    <w:rsid w:val="00AF7628"/>
    <w:rPr>
      <w:b/>
      <w:bCs/>
      <w:smallCaps/>
      <w:color w:val="2F5496" w:themeColor="accent1" w:themeShade="BF"/>
      <w:spacing w:val="5"/>
    </w:rPr>
  </w:style>
  <w:style w:type="paragraph" w:styleId="TOCHeading">
    <w:name w:val="TOC Heading"/>
    <w:basedOn w:val="Heading1"/>
    <w:next w:val="Normal"/>
    <w:uiPriority w:val="39"/>
    <w:unhideWhenUsed/>
    <w:qFormat/>
    <w:rsid w:val="00202F94"/>
    <w:pPr>
      <w:keepNext/>
      <w:keepLines/>
      <w:spacing w:before="240" w:line="259" w:lineRule="auto"/>
      <w:jc w:val="left"/>
      <w:outlineLvl w:val="9"/>
    </w:pPr>
    <w:rPr>
      <w:rFonts w:asciiTheme="majorHAnsi" w:eastAsiaTheme="majorEastAsia" w:hAnsiTheme="majorHAnsi" w:cstheme="majorBidi"/>
      <w:b w:val="0"/>
      <w:bCs w:val="0"/>
      <w:color w:val="2F5496" w:themeColor="accent1" w:themeShade="BF"/>
      <w:kern w:val="0"/>
      <w:sz w:val="32"/>
      <w:szCs w:val="32"/>
      <w14:ligatures w14:val="none"/>
    </w:rPr>
  </w:style>
  <w:style w:type="paragraph" w:styleId="TOC1">
    <w:name w:val="toc 1"/>
    <w:basedOn w:val="Normal"/>
    <w:next w:val="Normal"/>
    <w:autoRedefine/>
    <w:uiPriority w:val="39"/>
    <w:unhideWhenUsed/>
    <w:rsid w:val="00202F94"/>
    <w:pPr>
      <w:spacing w:after="100"/>
    </w:pPr>
  </w:style>
  <w:style w:type="character" w:styleId="Hyperlink">
    <w:name w:val="Hyperlink"/>
    <w:basedOn w:val="DefaultParagraphFont"/>
    <w:uiPriority w:val="99"/>
    <w:unhideWhenUsed/>
    <w:rsid w:val="00202F94"/>
    <w:rPr>
      <w:color w:val="0563C1" w:themeColor="hyperlink"/>
      <w:u w:val="single"/>
    </w:rPr>
  </w:style>
  <w:style w:type="paragraph" w:styleId="NoSpacing">
    <w:name w:val="No Spacing"/>
    <w:uiPriority w:val="1"/>
    <w:qFormat/>
    <w:rsid w:val="00AC0A9D"/>
    <w:pPr>
      <w:spacing w:after="0" w:line="240" w:lineRule="auto"/>
      <w:jc w:val="both"/>
    </w:pPr>
    <w:rPr>
      <w:rFonts w:ascii="Times New Roman" w:hAnsi="Times New Roman" w:cs="Times New Roman"/>
    </w:rPr>
  </w:style>
  <w:style w:type="table" w:styleId="TableGrid">
    <w:name w:val="Table Grid"/>
    <w:basedOn w:val="TableNormal"/>
    <w:uiPriority w:val="39"/>
    <w:rsid w:val="008E611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CA40D4"/>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776E78B-A192-480E-B0F9-071FC6EDFE3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112</TotalTime>
  <Pages>10</Pages>
  <Words>2774</Words>
  <Characters>15813</Characters>
  <Application>Microsoft Office Word</Application>
  <DocSecurity>0</DocSecurity>
  <Lines>131</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18550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bogdan vasile</cp:lastModifiedBy>
  <cp:revision>130</cp:revision>
  <dcterms:created xsi:type="dcterms:W3CDTF">2026-03-11T08:33:00Z</dcterms:created>
  <dcterms:modified xsi:type="dcterms:W3CDTF">2026-03-27T20:55:00Z</dcterms:modified>
</cp:coreProperties>
</file>