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A44AE" w14:textId="77777777" w:rsidR="005773F3" w:rsidRDefault="005773F3">
      <w:pPr>
        <w:spacing w:line="278" w:lineRule="auto"/>
        <w:jc w:val="left"/>
      </w:pPr>
    </w:p>
    <w:p w14:paraId="0D031D21" w14:textId="77777777" w:rsidR="005773F3" w:rsidRDefault="005773F3">
      <w:pPr>
        <w:spacing w:line="278" w:lineRule="auto"/>
        <w:jc w:val="left"/>
      </w:pPr>
    </w:p>
    <w:p w14:paraId="386CDF8C" w14:textId="77777777" w:rsidR="005773F3" w:rsidRDefault="005773F3">
      <w:pPr>
        <w:spacing w:line="278" w:lineRule="auto"/>
        <w:jc w:val="left"/>
      </w:pPr>
    </w:p>
    <w:p w14:paraId="08C039F5" w14:textId="77777777" w:rsidR="005773F3" w:rsidRDefault="005773F3">
      <w:pPr>
        <w:spacing w:line="278" w:lineRule="auto"/>
        <w:jc w:val="left"/>
      </w:pPr>
    </w:p>
    <w:p w14:paraId="20A2B0F0" w14:textId="77777777" w:rsidR="005773F3" w:rsidRDefault="005773F3">
      <w:pPr>
        <w:spacing w:line="278" w:lineRule="auto"/>
        <w:jc w:val="left"/>
      </w:pPr>
    </w:p>
    <w:p w14:paraId="42460BB6" w14:textId="77777777" w:rsidR="005773F3" w:rsidRDefault="005773F3">
      <w:pPr>
        <w:spacing w:line="278" w:lineRule="auto"/>
        <w:jc w:val="left"/>
      </w:pPr>
    </w:p>
    <w:p w14:paraId="630BFCB3" w14:textId="77777777" w:rsidR="005773F3" w:rsidRDefault="005773F3">
      <w:pPr>
        <w:spacing w:line="278" w:lineRule="auto"/>
        <w:jc w:val="left"/>
      </w:pPr>
    </w:p>
    <w:p w14:paraId="7DE7CA91" w14:textId="77777777" w:rsidR="005773F3" w:rsidRDefault="005773F3">
      <w:pPr>
        <w:spacing w:line="278" w:lineRule="auto"/>
        <w:jc w:val="left"/>
      </w:pPr>
    </w:p>
    <w:p w14:paraId="09F044EE" w14:textId="77777777" w:rsidR="005773F3" w:rsidRDefault="005773F3">
      <w:pPr>
        <w:spacing w:line="278" w:lineRule="auto"/>
        <w:jc w:val="left"/>
      </w:pPr>
    </w:p>
    <w:p w14:paraId="16E284EC" w14:textId="77777777" w:rsidR="005773F3" w:rsidRDefault="005773F3">
      <w:pPr>
        <w:spacing w:line="278" w:lineRule="auto"/>
        <w:jc w:val="left"/>
      </w:pPr>
    </w:p>
    <w:p w14:paraId="4CE31FD9" w14:textId="77777777" w:rsidR="005773F3" w:rsidRDefault="005773F3">
      <w:pPr>
        <w:spacing w:line="278" w:lineRule="auto"/>
        <w:jc w:val="left"/>
      </w:pPr>
    </w:p>
    <w:p w14:paraId="4ECCDDF7" w14:textId="77777777" w:rsidR="005773F3" w:rsidRDefault="005773F3">
      <w:pPr>
        <w:spacing w:line="278" w:lineRule="auto"/>
        <w:jc w:val="left"/>
      </w:pPr>
    </w:p>
    <w:p w14:paraId="13A9EE12" w14:textId="73FC225E" w:rsidR="00001CB6" w:rsidRPr="005773F3" w:rsidRDefault="005773F3">
      <w:pPr>
        <w:spacing w:line="278" w:lineRule="auto"/>
        <w:jc w:val="left"/>
        <w:rPr>
          <w:rStyle w:val="SubtleReference"/>
          <w:b/>
          <w:bCs/>
          <w:sz w:val="36"/>
          <w:szCs w:val="36"/>
        </w:rPr>
      </w:pPr>
      <w:r w:rsidRPr="005773F3">
        <w:rPr>
          <w:rStyle w:val="SubtleReference"/>
          <w:b/>
          <w:bCs/>
          <w:sz w:val="36"/>
          <w:szCs w:val="36"/>
        </w:rPr>
        <w:t xml:space="preserve">Reflection on </w:t>
      </w:r>
      <w:r w:rsidRPr="005773F3">
        <w:rPr>
          <w:rStyle w:val="SubtleReference"/>
          <w:b/>
          <w:bCs/>
          <w:sz w:val="36"/>
          <w:szCs w:val="36"/>
        </w:rPr>
        <w:t>Learning Experience in the Academic Skills Module</w:t>
      </w:r>
      <w:r w:rsidR="00001CB6" w:rsidRPr="005773F3">
        <w:rPr>
          <w:rStyle w:val="SubtleReference"/>
          <w:b/>
          <w:bCs/>
          <w:sz w:val="36"/>
          <w:szCs w:val="36"/>
        </w:rPr>
        <w:br w:type="page"/>
      </w:r>
    </w:p>
    <w:sdt>
      <w:sdtPr>
        <w:id w:val="20846218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DD94AC3" w14:textId="6619C8BA" w:rsidR="005773F3" w:rsidRPr="005773F3" w:rsidRDefault="005773F3">
          <w:pPr>
            <w:pStyle w:val="TOCHeading"/>
          </w:pPr>
          <w:r w:rsidRPr="005773F3">
            <w:t>Contents</w:t>
          </w:r>
        </w:p>
        <w:p w14:paraId="19607AE9" w14:textId="063E1B64" w:rsidR="005773F3" w:rsidRPr="005773F3" w:rsidRDefault="005773F3">
          <w:pPr>
            <w:pStyle w:val="TOC1"/>
            <w:tabs>
              <w:tab w:val="right" w:leader="dot" w:pos="9350"/>
            </w:tabs>
            <w:rPr>
              <w:rFonts w:eastAsiaTheme="minorEastAsia"/>
              <w:noProof/>
              <w:lang w:val="en-US"/>
            </w:rPr>
          </w:pPr>
          <w:r w:rsidRPr="005773F3">
            <w:fldChar w:fldCharType="begin"/>
          </w:r>
          <w:r w:rsidRPr="005773F3">
            <w:instrText xml:space="preserve"> TOC \o "1-3" \h \z \u </w:instrText>
          </w:r>
          <w:r w:rsidRPr="005773F3">
            <w:fldChar w:fldCharType="separate"/>
          </w:r>
          <w:hyperlink w:anchor="_Toc203988875" w:history="1">
            <w:r w:rsidRPr="005773F3">
              <w:rPr>
                <w:rStyle w:val="Hyperlink"/>
                <w:noProof/>
              </w:rPr>
              <w:t>Introduction</w:t>
            </w:r>
            <w:r w:rsidRPr="005773F3">
              <w:rPr>
                <w:noProof/>
                <w:webHidden/>
              </w:rPr>
              <w:tab/>
            </w:r>
            <w:r w:rsidRPr="005773F3">
              <w:rPr>
                <w:noProof/>
                <w:webHidden/>
              </w:rPr>
              <w:fldChar w:fldCharType="begin"/>
            </w:r>
            <w:r w:rsidRPr="005773F3">
              <w:rPr>
                <w:noProof/>
                <w:webHidden/>
              </w:rPr>
              <w:instrText xml:space="preserve"> PAGEREF _Toc203988875 \h </w:instrText>
            </w:r>
            <w:r w:rsidRPr="005773F3">
              <w:rPr>
                <w:noProof/>
                <w:webHidden/>
              </w:rPr>
            </w:r>
            <w:r w:rsidRPr="005773F3">
              <w:rPr>
                <w:noProof/>
                <w:webHidden/>
              </w:rPr>
              <w:fldChar w:fldCharType="separate"/>
            </w:r>
            <w:r w:rsidRPr="005773F3">
              <w:rPr>
                <w:noProof/>
                <w:webHidden/>
              </w:rPr>
              <w:t>3</w:t>
            </w:r>
            <w:r w:rsidRPr="005773F3">
              <w:rPr>
                <w:noProof/>
                <w:webHidden/>
              </w:rPr>
              <w:fldChar w:fldCharType="end"/>
            </w:r>
          </w:hyperlink>
        </w:p>
        <w:p w14:paraId="255803C1" w14:textId="73799270" w:rsidR="005773F3" w:rsidRPr="005773F3" w:rsidRDefault="005773F3">
          <w:pPr>
            <w:pStyle w:val="TOC1"/>
            <w:tabs>
              <w:tab w:val="right" w:leader="dot" w:pos="9350"/>
            </w:tabs>
            <w:rPr>
              <w:rFonts w:eastAsiaTheme="minorEastAsia"/>
              <w:noProof/>
              <w:lang w:val="en-US"/>
            </w:rPr>
          </w:pPr>
          <w:hyperlink w:anchor="_Toc203988876" w:history="1">
            <w:r w:rsidRPr="005773F3">
              <w:rPr>
                <w:rStyle w:val="Hyperlink"/>
                <w:noProof/>
              </w:rPr>
              <w:t>Description of Experiences</w:t>
            </w:r>
            <w:r w:rsidRPr="005773F3">
              <w:rPr>
                <w:noProof/>
                <w:webHidden/>
              </w:rPr>
              <w:tab/>
            </w:r>
            <w:r w:rsidRPr="005773F3">
              <w:rPr>
                <w:noProof/>
                <w:webHidden/>
              </w:rPr>
              <w:fldChar w:fldCharType="begin"/>
            </w:r>
            <w:r w:rsidRPr="005773F3">
              <w:rPr>
                <w:noProof/>
                <w:webHidden/>
              </w:rPr>
              <w:instrText xml:space="preserve"> PAGEREF _Toc203988876 \h </w:instrText>
            </w:r>
            <w:r w:rsidRPr="005773F3">
              <w:rPr>
                <w:noProof/>
                <w:webHidden/>
              </w:rPr>
            </w:r>
            <w:r w:rsidRPr="005773F3">
              <w:rPr>
                <w:noProof/>
                <w:webHidden/>
              </w:rPr>
              <w:fldChar w:fldCharType="separate"/>
            </w:r>
            <w:r w:rsidRPr="005773F3">
              <w:rPr>
                <w:noProof/>
                <w:webHidden/>
              </w:rPr>
              <w:t>3</w:t>
            </w:r>
            <w:r w:rsidRPr="005773F3">
              <w:rPr>
                <w:noProof/>
                <w:webHidden/>
              </w:rPr>
              <w:fldChar w:fldCharType="end"/>
            </w:r>
          </w:hyperlink>
        </w:p>
        <w:p w14:paraId="3C94C50D" w14:textId="3B07F9E7" w:rsidR="005773F3" w:rsidRPr="005773F3" w:rsidRDefault="005773F3">
          <w:pPr>
            <w:pStyle w:val="TOC1"/>
            <w:tabs>
              <w:tab w:val="right" w:leader="dot" w:pos="9350"/>
            </w:tabs>
            <w:rPr>
              <w:rFonts w:eastAsiaTheme="minorEastAsia"/>
              <w:noProof/>
              <w:lang w:val="en-US"/>
            </w:rPr>
          </w:pPr>
          <w:hyperlink w:anchor="_Toc203988877" w:history="1">
            <w:r w:rsidRPr="005773F3">
              <w:rPr>
                <w:rStyle w:val="Hyperlink"/>
                <w:noProof/>
              </w:rPr>
              <w:t>Analysis and Personal Reflection</w:t>
            </w:r>
            <w:r w:rsidRPr="005773F3">
              <w:rPr>
                <w:noProof/>
                <w:webHidden/>
              </w:rPr>
              <w:tab/>
            </w:r>
            <w:r w:rsidRPr="005773F3">
              <w:rPr>
                <w:noProof/>
                <w:webHidden/>
              </w:rPr>
              <w:fldChar w:fldCharType="begin"/>
            </w:r>
            <w:r w:rsidRPr="005773F3">
              <w:rPr>
                <w:noProof/>
                <w:webHidden/>
              </w:rPr>
              <w:instrText xml:space="preserve"> PAGEREF _Toc203988877 \h </w:instrText>
            </w:r>
            <w:r w:rsidRPr="005773F3">
              <w:rPr>
                <w:noProof/>
                <w:webHidden/>
              </w:rPr>
            </w:r>
            <w:r w:rsidRPr="005773F3">
              <w:rPr>
                <w:noProof/>
                <w:webHidden/>
              </w:rPr>
              <w:fldChar w:fldCharType="separate"/>
            </w:r>
            <w:r w:rsidRPr="005773F3">
              <w:rPr>
                <w:noProof/>
                <w:webHidden/>
              </w:rPr>
              <w:t>3</w:t>
            </w:r>
            <w:r w:rsidRPr="005773F3">
              <w:rPr>
                <w:noProof/>
                <w:webHidden/>
              </w:rPr>
              <w:fldChar w:fldCharType="end"/>
            </w:r>
          </w:hyperlink>
        </w:p>
        <w:p w14:paraId="32585792" w14:textId="081B97D2" w:rsidR="005773F3" w:rsidRPr="005773F3" w:rsidRDefault="005773F3">
          <w:pPr>
            <w:pStyle w:val="TOC1"/>
            <w:tabs>
              <w:tab w:val="right" w:leader="dot" w:pos="9350"/>
            </w:tabs>
            <w:rPr>
              <w:rFonts w:eastAsiaTheme="minorEastAsia"/>
              <w:noProof/>
              <w:lang w:val="en-US"/>
            </w:rPr>
          </w:pPr>
          <w:hyperlink w:anchor="_Toc203988878" w:history="1">
            <w:r w:rsidRPr="005773F3">
              <w:rPr>
                <w:rStyle w:val="Hyperlink"/>
                <w:noProof/>
              </w:rPr>
              <w:t>Conclusion</w:t>
            </w:r>
            <w:r w:rsidRPr="005773F3">
              <w:rPr>
                <w:noProof/>
                <w:webHidden/>
              </w:rPr>
              <w:tab/>
            </w:r>
            <w:r w:rsidRPr="005773F3">
              <w:rPr>
                <w:noProof/>
                <w:webHidden/>
              </w:rPr>
              <w:fldChar w:fldCharType="begin"/>
            </w:r>
            <w:r w:rsidRPr="005773F3">
              <w:rPr>
                <w:noProof/>
                <w:webHidden/>
              </w:rPr>
              <w:instrText xml:space="preserve"> PAGEREF _Toc203988878 \h </w:instrText>
            </w:r>
            <w:r w:rsidRPr="005773F3">
              <w:rPr>
                <w:noProof/>
                <w:webHidden/>
              </w:rPr>
            </w:r>
            <w:r w:rsidRPr="005773F3">
              <w:rPr>
                <w:noProof/>
                <w:webHidden/>
              </w:rPr>
              <w:fldChar w:fldCharType="separate"/>
            </w:r>
            <w:r w:rsidRPr="005773F3">
              <w:rPr>
                <w:noProof/>
                <w:webHidden/>
              </w:rPr>
              <w:t>5</w:t>
            </w:r>
            <w:r w:rsidRPr="005773F3">
              <w:rPr>
                <w:noProof/>
                <w:webHidden/>
              </w:rPr>
              <w:fldChar w:fldCharType="end"/>
            </w:r>
          </w:hyperlink>
        </w:p>
        <w:p w14:paraId="02243956" w14:textId="6BB41648" w:rsidR="005773F3" w:rsidRPr="005773F3" w:rsidRDefault="005773F3">
          <w:pPr>
            <w:pStyle w:val="TOC1"/>
            <w:tabs>
              <w:tab w:val="right" w:leader="dot" w:pos="9350"/>
            </w:tabs>
            <w:rPr>
              <w:rFonts w:eastAsiaTheme="minorEastAsia"/>
              <w:noProof/>
              <w:lang w:val="en-US"/>
            </w:rPr>
          </w:pPr>
          <w:hyperlink w:anchor="_Toc203988879" w:history="1">
            <w:r w:rsidRPr="005773F3">
              <w:rPr>
                <w:rStyle w:val="Hyperlink"/>
                <w:noProof/>
              </w:rPr>
              <w:t>References</w:t>
            </w:r>
            <w:r w:rsidRPr="005773F3">
              <w:rPr>
                <w:noProof/>
                <w:webHidden/>
              </w:rPr>
              <w:tab/>
            </w:r>
            <w:r w:rsidRPr="005773F3">
              <w:rPr>
                <w:noProof/>
                <w:webHidden/>
              </w:rPr>
              <w:fldChar w:fldCharType="begin"/>
            </w:r>
            <w:r w:rsidRPr="005773F3">
              <w:rPr>
                <w:noProof/>
                <w:webHidden/>
              </w:rPr>
              <w:instrText xml:space="preserve"> PAGEREF _Toc203988879 \h </w:instrText>
            </w:r>
            <w:r w:rsidRPr="005773F3">
              <w:rPr>
                <w:noProof/>
                <w:webHidden/>
              </w:rPr>
            </w:r>
            <w:r w:rsidRPr="005773F3">
              <w:rPr>
                <w:noProof/>
                <w:webHidden/>
              </w:rPr>
              <w:fldChar w:fldCharType="separate"/>
            </w:r>
            <w:r w:rsidRPr="005773F3">
              <w:rPr>
                <w:noProof/>
                <w:webHidden/>
              </w:rPr>
              <w:t>6</w:t>
            </w:r>
            <w:r w:rsidRPr="005773F3">
              <w:rPr>
                <w:noProof/>
                <w:webHidden/>
              </w:rPr>
              <w:fldChar w:fldCharType="end"/>
            </w:r>
          </w:hyperlink>
        </w:p>
        <w:p w14:paraId="241601CB" w14:textId="76C7B28D" w:rsidR="005773F3" w:rsidRPr="005773F3" w:rsidRDefault="005773F3">
          <w:r w:rsidRPr="005773F3">
            <w:rPr>
              <w:b/>
              <w:bCs/>
              <w:noProof/>
            </w:rPr>
            <w:fldChar w:fldCharType="end"/>
          </w:r>
        </w:p>
      </w:sdtContent>
    </w:sdt>
    <w:p w14:paraId="44F86F3D" w14:textId="09D045FD" w:rsidR="00001CB6" w:rsidRPr="005773F3" w:rsidRDefault="00001CB6" w:rsidP="005773F3">
      <w:r w:rsidRPr="005773F3">
        <w:br w:type="page"/>
      </w:r>
    </w:p>
    <w:p w14:paraId="286A3A52" w14:textId="77777777" w:rsidR="00001CB6" w:rsidRPr="005773F3" w:rsidRDefault="00001CB6" w:rsidP="005773F3">
      <w:pPr>
        <w:pStyle w:val="Heading1"/>
      </w:pPr>
      <w:bookmarkStart w:id="0" w:name="_Toc203988875"/>
      <w:r w:rsidRPr="005773F3">
        <w:lastRenderedPageBreak/>
        <w:t>Introduction</w:t>
      </w:r>
      <w:bookmarkEnd w:id="0"/>
    </w:p>
    <w:p w14:paraId="18AA4197" w14:textId="60D474F9" w:rsidR="00001CB6" w:rsidRPr="00001CB6" w:rsidRDefault="005773F3" w:rsidP="00001CB6">
      <w:r w:rsidRPr="005773F3">
        <w:t xml:space="preserve">The reflective report covers my learning experience in a module LCLM4001 Academic Skills and examines how it contributed to my academic and personal learning. This module was evaluated in terms of a quiz during a practical test </w:t>
      </w:r>
      <w:proofErr w:type="gramStart"/>
      <w:r w:rsidRPr="005773F3">
        <w:t>and also</w:t>
      </w:r>
      <w:proofErr w:type="gramEnd"/>
      <w:r w:rsidRPr="005773F3">
        <w:t xml:space="preserve"> by this report, and it discussed the essential skills of being able to take notes, academic writing skills, time management, and referencing. Specifically, I will consider some of the experiences that I had, such as Tasks 1 and 2 and class activities, with the aim to determine strengths that I have, areas which I could improve as a student and ways in which the module contributed to my development as a student. Such experiences have made me more effective when approaching academic activities in a systematic as well as reflective manner (Kolb, 1984).</w:t>
      </w:r>
    </w:p>
    <w:p w14:paraId="56A30689" w14:textId="77777777" w:rsidR="00001CB6" w:rsidRPr="005773F3" w:rsidRDefault="00001CB6" w:rsidP="005773F3">
      <w:pPr>
        <w:pStyle w:val="Heading1"/>
      </w:pPr>
      <w:bookmarkStart w:id="1" w:name="_Toc203988876"/>
      <w:r w:rsidRPr="005773F3">
        <w:t>Description of Experiences</w:t>
      </w:r>
      <w:bookmarkEnd w:id="1"/>
    </w:p>
    <w:p w14:paraId="4731D8AB" w14:textId="2BD5258F" w:rsidR="00001CB6" w:rsidRPr="00001CB6" w:rsidRDefault="005773F3" w:rsidP="00001CB6">
      <w:r w:rsidRPr="005773F3">
        <w:t xml:space="preserve">There are experiences into the module that have been rather formative. Week 5 Task </w:t>
      </w:r>
      <w:r w:rsidRPr="005773F3">
        <w:t>1, which</w:t>
      </w:r>
      <w:r w:rsidRPr="005773F3">
        <w:t xml:space="preserve"> was the 45-minute academic skills quiz helped me to test my knowledge concerning academic misconduct, time management as well as referencing. It was not an easy task with time pressure, and the reference in the Harvard-style was made. </w:t>
      </w:r>
      <w:r w:rsidRPr="005773F3">
        <w:t>Week</w:t>
      </w:r>
      <w:r w:rsidRPr="005773F3">
        <w:t xml:space="preserve"> 7 task 2 was a 90-minute practicum requiring me to make notes out of a text and paraphrase a few sentences to create an academic paragraph. The note-taking activity kept me quite interested since the task was summarizing crucial information in a brief way. Also class work, including group discussions about good study methods with references to the principles proposed by Wallace and Wray (2021), has shown me the importance of working together in educational achievements. These experiences gave me practical backgrounds that I could utilize and perfect my skills.</w:t>
      </w:r>
    </w:p>
    <w:p w14:paraId="5E5203A4" w14:textId="77777777" w:rsidR="00001CB6" w:rsidRPr="005773F3" w:rsidRDefault="00001CB6" w:rsidP="005773F3">
      <w:pPr>
        <w:pStyle w:val="Heading1"/>
      </w:pPr>
      <w:bookmarkStart w:id="2" w:name="_Toc203988877"/>
      <w:r w:rsidRPr="005773F3">
        <w:t>Analysis and Personal Reflection</w:t>
      </w:r>
      <w:bookmarkEnd w:id="2"/>
    </w:p>
    <w:p w14:paraId="7A36B7F5" w14:textId="69C38961" w:rsidR="005773F3" w:rsidRPr="005773F3" w:rsidRDefault="005773F3" w:rsidP="005773F3">
      <w:r w:rsidRPr="005773F3">
        <w:t xml:space="preserve">The activities provided by the module enabled me to evaluate my academic skills in a critical way with strengths and weaknesses being identified. My strength in Task 1 was my knowledge of academic integrity mainly in recognizing plagiarism situations when taking the </w:t>
      </w:r>
      <w:r w:rsidRPr="005773F3">
        <w:lastRenderedPageBreak/>
        <w:t xml:space="preserve">quiz. This was guided with preparatory readings and the classroom discussions which pointed out on ethical academic practices (Pears &amp; Shields, 2022). Nevertheless, I had poor time management because I was indecisive in the multiple-choice test that then left me with limited time to build references. This is not different </w:t>
      </w:r>
      <w:r w:rsidRPr="005773F3">
        <w:t>from</w:t>
      </w:r>
      <w:r w:rsidRPr="005773F3">
        <w:t xml:space="preserve"> the observation made by Stella Cottrell (2021) that time management involves learning how to prioritize tasks when under pressure. To deal with this, I have engaged in utilizing the Pomodoro technique that entails dividing the tasks into concentrated periods as prescribed by Burns et al. (2019).</w:t>
      </w:r>
    </w:p>
    <w:p w14:paraId="203C2DA3" w14:textId="74970631" w:rsidR="005773F3" w:rsidRPr="005773F3" w:rsidRDefault="005773F3" w:rsidP="005773F3">
      <w:r w:rsidRPr="005773F3">
        <w:t xml:space="preserve">Task 2 allowed me to know that I can write coherent academic </w:t>
      </w:r>
      <w:r w:rsidRPr="005773F3">
        <w:t>paragraphs,</w:t>
      </w:r>
      <w:r w:rsidRPr="005773F3">
        <w:t xml:space="preserve"> and this skill has been enhanced through the class activities. As an example, the description of study ideas in the paragraph needed logical and coherent manner along with the accuracy of the words of the language, and it was accomplished with the guidance of Murray (2017). Nonetheless, the skill of paraphrasing was not strong enough at first, when I was copying excessive amounts of the structure of the original text and, thus, unintentionally plagiarizing (</w:t>
      </w:r>
      <w:proofErr w:type="spellStart"/>
      <w:r w:rsidRPr="005773F3">
        <w:t>Pecorari</w:t>
      </w:r>
      <w:proofErr w:type="spellEnd"/>
      <w:r w:rsidRPr="005773F3">
        <w:t xml:space="preserve">, 2013). </w:t>
      </w:r>
      <w:proofErr w:type="gramStart"/>
      <w:r w:rsidRPr="005773F3">
        <w:t>In order to</w:t>
      </w:r>
      <w:proofErr w:type="gramEnd"/>
      <w:r w:rsidRPr="005773F3">
        <w:t xml:space="preserve"> become better, I took the practice of reading the texts and </w:t>
      </w:r>
      <w:proofErr w:type="spellStart"/>
      <w:r w:rsidRPr="005773F3">
        <w:t>paraphrzing</w:t>
      </w:r>
      <w:proofErr w:type="spellEnd"/>
      <w:r w:rsidRPr="005773F3">
        <w:t xml:space="preserve"> them in my own words (following methods described in Swales and Feak, 2012) and my confidence in rewording complicated concepts has grown as a result.</w:t>
      </w:r>
    </w:p>
    <w:p w14:paraId="3FAF94F7" w14:textId="6F90E786" w:rsidR="005773F3" w:rsidRPr="005773F3" w:rsidRDefault="005773F3" w:rsidP="005773F3">
      <w:r w:rsidRPr="005773F3">
        <w:t xml:space="preserve">The group discussions on study habits were helpful in implementing my critical thinking skills to enable my class-based activities. The discussion of time management strategies in my collaboration with peers in Wallace and Wray (2021) allowed me to understand the importance of the opinion of other people. This practice has made me learn to incorporate feedback into the learning process, which is critical to academic development (Boud et al., 2014). I can draw an example of a peer that suggested to me to use mind maps to take </w:t>
      </w:r>
      <w:r w:rsidRPr="005773F3">
        <w:t>notes,</w:t>
      </w:r>
      <w:r w:rsidRPr="005773F3">
        <w:t xml:space="preserve"> and this kind of advice helped me to form my skills on organization of information visually.</w:t>
      </w:r>
    </w:p>
    <w:p w14:paraId="06634BAC" w14:textId="07FC5E08" w:rsidR="00001CB6" w:rsidRPr="00001CB6" w:rsidRDefault="005773F3" w:rsidP="005773F3">
      <w:r w:rsidRPr="005773F3">
        <w:t xml:space="preserve">Looking back at my own personal growth, the module has made me have </w:t>
      </w:r>
      <w:r w:rsidRPr="005773F3">
        <w:t>better</w:t>
      </w:r>
      <w:r w:rsidRPr="005773F3">
        <w:t xml:space="preserve"> self-discipline and practice. Experiential learning cycle developed by Kolb (1984) also helped me to </w:t>
      </w:r>
      <w:proofErr w:type="spellStart"/>
      <w:r w:rsidRPr="005773F3">
        <w:t>analyze</w:t>
      </w:r>
      <w:proofErr w:type="spellEnd"/>
      <w:r w:rsidRPr="005773F3">
        <w:t xml:space="preserve"> the data and proved to be useful in relating practical activities to the general learning results. To take one example of how the use of the Kolb model demonstrated an understanding of the use of the task, it was clear in Task 2 that because I was unsure about </w:t>
      </w:r>
      <w:r w:rsidRPr="005773F3">
        <w:lastRenderedPageBreak/>
        <w:t>paraphrasing,</w:t>
      </w:r>
      <w:r w:rsidRPr="005773F3">
        <w:t xml:space="preserve"> I had gained confidence in it after the feedback and practice. The process has helped me become stronger when approaching academic problems and know better what my learning needs are. This module has also helped me develop communication skills when I have learned how to express ideas clearly during discussions, and writing assignments, which I can transfer to communication in professional situations (Boud et al., 2014). Nevertheless, I should be able to apply deeper understanding of the sources that I consider, and I occasionally believe whatever I read without paying any attention to the analysis of it.</w:t>
      </w:r>
    </w:p>
    <w:p w14:paraId="2A5AADDF" w14:textId="77777777" w:rsidR="00001CB6" w:rsidRPr="005773F3" w:rsidRDefault="00001CB6" w:rsidP="005773F3">
      <w:pPr>
        <w:pStyle w:val="Heading1"/>
      </w:pPr>
      <w:bookmarkStart w:id="3" w:name="_Toc203988878"/>
      <w:r w:rsidRPr="005773F3">
        <w:t>Conclusion</w:t>
      </w:r>
      <w:bookmarkEnd w:id="3"/>
    </w:p>
    <w:p w14:paraId="73CD1A2D" w14:textId="0A08C8E4" w:rsidR="00001CB6" w:rsidRPr="00001CB6" w:rsidRDefault="005773F3" w:rsidP="00001CB6">
      <w:r w:rsidRPr="005773F3">
        <w:t>Academic Skills module has become one of the pillars of my academic growth as I was provided with a set of fundamental academic skills needed in tertiary education. These two tasks together with the activities in the classroom have enhanced my knowledge in academic integrity, drafting of paragraphs and team working. I can improve my time management and the skill of paraphrasing to become more efficient even though I can succeed in organizing written work and the understanding of ethical principles. This module has instilled in me a sense of discipline and critiquing making me ready to go through the challenges I may face in academics. In the future, I will also maintain these skills and when working on my weaknesses, working systematically on my strengths (Cottrell, 2021).</w:t>
      </w:r>
    </w:p>
    <w:p w14:paraId="1619B1B0" w14:textId="0E0F808A" w:rsidR="005773F3" w:rsidRPr="005773F3" w:rsidRDefault="005773F3">
      <w:pPr>
        <w:spacing w:line="278" w:lineRule="auto"/>
        <w:jc w:val="left"/>
      </w:pPr>
      <w:r w:rsidRPr="005773F3">
        <w:br w:type="page"/>
      </w:r>
    </w:p>
    <w:p w14:paraId="64D8584F" w14:textId="13907F0F" w:rsidR="005773F3" w:rsidRPr="005773F3" w:rsidRDefault="005773F3" w:rsidP="005773F3">
      <w:pPr>
        <w:pStyle w:val="Heading1"/>
      </w:pPr>
      <w:bookmarkStart w:id="4" w:name="_Toc203988879"/>
      <w:r w:rsidRPr="005773F3">
        <w:lastRenderedPageBreak/>
        <w:t>References</w:t>
      </w:r>
      <w:bookmarkEnd w:id="4"/>
    </w:p>
    <w:p w14:paraId="3135EC72" w14:textId="2967139B" w:rsidR="005773F3" w:rsidRPr="005773F3" w:rsidRDefault="005773F3" w:rsidP="005773F3">
      <w:pPr>
        <w:pStyle w:val="ListParagraph"/>
        <w:numPr>
          <w:ilvl w:val="0"/>
          <w:numId w:val="1"/>
        </w:numPr>
      </w:pPr>
      <w:r w:rsidRPr="005773F3">
        <w:t>Boud, D., Cohen, R. and Sampson, J., 2014. Peer learning in higher education: Learning from and with each other. London: Routledge.</w:t>
      </w:r>
    </w:p>
    <w:p w14:paraId="6B2E235D" w14:textId="3CBC0173" w:rsidR="005773F3" w:rsidRPr="005773F3" w:rsidRDefault="005773F3" w:rsidP="005773F3">
      <w:pPr>
        <w:pStyle w:val="ListParagraph"/>
        <w:numPr>
          <w:ilvl w:val="0"/>
          <w:numId w:val="1"/>
        </w:numPr>
      </w:pPr>
      <w:r w:rsidRPr="005773F3">
        <w:t>Burns, T., Sinfield, S. and Abegglen, S., 2019. Essential study skills: The complete guide to success at university. 5th ed. London: SAGE Publications.</w:t>
      </w:r>
    </w:p>
    <w:p w14:paraId="44A62AC4" w14:textId="7267DAC7" w:rsidR="005773F3" w:rsidRPr="005773F3" w:rsidRDefault="005773F3" w:rsidP="005773F3">
      <w:pPr>
        <w:pStyle w:val="ListParagraph"/>
        <w:numPr>
          <w:ilvl w:val="0"/>
          <w:numId w:val="1"/>
        </w:numPr>
      </w:pPr>
      <w:r w:rsidRPr="005773F3">
        <w:t>Cottrell, S., 2021. Skills for success: Personal development and employability. 4th ed. London: Red Globe Press.</w:t>
      </w:r>
    </w:p>
    <w:p w14:paraId="256E5C87" w14:textId="1BFC6504" w:rsidR="005773F3" w:rsidRPr="005773F3" w:rsidRDefault="005773F3" w:rsidP="005773F3">
      <w:pPr>
        <w:pStyle w:val="ListParagraph"/>
        <w:numPr>
          <w:ilvl w:val="0"/>
          <w:numId w:val="1"/>
        </w:numPr>
      </w:pPr>
      <w:r w:rsidRPr="005773F3">
        <w:t>Kolb, D.A., 1984. Experiential learning: Experience as the source of learning and development. Englewood Cliffs, NJ: Prentice-Hall.</w:t>
      </w:r>
    </w:p>
    <w:p w14:paraId="5BCF488C" w14:textId="339FFEBD" w:rsidR="005773F3" w:rsidRPr="005773F3" w:rsidRDefault="005773F3" w:rsidP="005773F3">
      <w:pPr>
        <w:pStyle w:val="ListParagraph"/>
        <w:numPr>
          <w:ilvl w:val="0"/>
          <w:numId w:val="1"/>
        </w:numPr>
      </w:pPr>
      <w:r w:rsidRPr="005773F3">
        <w:t>Murray, N., 2017. Academic writing in a second or foreign language: Issues and challenges. London: Bloomsbury Academic.</w:t>
      </w:r>
    </w:p>
    <w:p w14:paraId="52A8C700" w14:textId="4B310BD6" w:rsidR="005773F3" w:rsidRPr="005773F3" w:rsidRDefault="005773F3" w:rsidP="005773F3">
      <w:pPr>
        <w:pStyle w:val="ListParagraph"/>
        <w:numPr>
          <w:ilvl w:val="0"/>
          <w:numId w:val="1"/>
        </w:numPr>
      </w:pPr>
      <w:r w:rsidRPr="005773F3">
        <w:t>Pears, R. and Shields, G., 2022. Cite them right: The essential referencing guide. 12th ed. London: Bloomsbury Academic.</w:t>
      </w:r>
    </w:p>
    <w:p w14:paraId="5118824E" w14:textId="1540EA59" w:rsidR="005773F3" w:rsidRPr="005773F3" w:rsidRDefault="005773F3" w:rsidP="005773F3">
      <w:pPr>
        <w:pStyle w:val="ListParagraph"/>
        <w:numPr>
          <w:ilvl w:val="0"/>
          <w:numId w:val="1"/>
        </w:numPr>
      </w:pPr>
      <w:proofErr w:type="spellStart"/>
      <w:r w:rsidRPr="005773F3">
        <w:t>Pecorari</w:t>
      </w:r>
      <w:proofErr w:type="spellEnd"/>
      <w:r w:rsidRPr="005773F3">
        <w:t>, D., 2013. Academic writing and plagiarism: A linguistic analysis. London: Bloomsbury Academic.</w:t>
      </w:r>
    </w:p>
    <w:p w14:paraId="583EF4B4" w14:textId="308DCE53" w:rsidR="005773F3" w:rsidRPr="005773F3" w:rsidRDefault="005773F3" w:rsidP="005773F3">
      <w:pPr>
        <w:pStyle w:val="ListParagraph"/>
        <w:numPr>
          <w:ilvl w:val="0"/>
          <w:numId w:val="1"/>
        </w:numPr>
      </w:pPr>
      <w:r w:rsidRPr="005773F3">
        <w:t>Swales, J.M. and Feak, C.B., 2012. Academic writing for graduate students: Essential tasks and skills. 3rd ed. Ann Arbor: University of Michigan Press.</w:t>
      </w:r>
    </w:p>
    <w:p w14:paraId="03C2D9F8" w14:textId="023E7150" w:rsidR="003B0FB6" w:rsidRPr="005773F3" w:rsidRDefault="005773F3" w:rsidP="005773F3">
      <w:pPr>
        <w:pStyle w:val="ListParagraph"/>
        <w:numPr>
          <w:ilvl w:val="0"/>
          <w:numId w:val="1"/>
        </w:numPr>
      </w:pPr>
      <w:r w:rsidRPr="005773F3">
        <w:t>Wallace, M. and Wray, A., 2021. Critical reading and writing for postgraduates. 4th ed. London: SAGE Publications.</w:t>
      </w:r>
    </w:p>
    <w:sectPr w:rsidR="003B0FB6" w:rsidRPr="005773F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512EA" w14:textId="77777777" w:rsidR="009919D6" w:rsidRDefault="009919D6" w:rsidP="003B5801">
      <w:pPr>
        <w:spacing w:after="0" w:line="240" w:lineRule="auto"/>
      </w:pPr>
      <w:r>
        <w:separator/>
      </w:r>
    </w:p>
  </w:endnote>
  <w:endnote w:type="continuationSeparator" w:id="0">
    <w:p w14:paraId="7B4063BD" w14:textId="77777777" w:rsidR="009919D6" w:rsidRDefault="009919D6" w:rsidP="003B5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4480190"/>
      <w:docPartObj>
        <w:docPartGallery w:val="Page Numbers (Bottom of Page)"/>
        <w:docPartUnique/>
      </w:docPartObj>
    </w:sdtPr>
    <w:sdtEndPr>
      <w:rPr>
        <w:noProof/>
      </w:rPr>
    </w:sdtEndPr>
    <w:sdtContent>
      <w:p w14:paraId="3E63B5B0" w14:textId="6DED1FEC" w:rsidR="00001CB6" w:rsidRDefault="00001C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FAABBA" w14:textId="77777777" w:rsidR="003B5801" w:rsidRDefault="003B5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F6CC46" w14:textId="77777777" w:rsidR="009919D6" w:rsidRDefault="009919D6" w:rsidP="003B5801">
      <w:pPr>
        <w:spacing w:after="0" w:line="240" w:lineRule="auto"/>
      </w:pPr>
      <w:r>
        <w:separator/>
      </w:r>
    </w:p>
  </w:footnote>
  <w:footnote w:type="continuationSeparator" w:id="0">
    <w:p w14:paraId="19EC7A9B" w14:textId="77777777" w:rsidR="009919D6" w:rsidRDefault="009919D6" w:rsidP="003B58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1718"/>
    <w:multiLevelType w:val="hybridMultilevel"/>
    <w:tmpl w:val="2EE207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68668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0D4"/>
    <w:rsid w:val="00001CB6"/>
    <w:rsid w:val="00072FE5"/>
    <w:rsid w:val="000876B1"/>
    <w:rsid w:val="001221C8"/>
    <w:rsid w:val="00181165"/>
    <w:rsid w:val="003B0FB6"/>
    <w:rsid w:val="003B5801"/>
    <w:rsid w:val="00454140"/>
    <w:rsid w:val="004A5357"/>
    <w:rsid w:val="005440D4"/>
    <w:rsid w:val="005773F3"/>
    <w:rsid w:val="005826B4"/>
    <w:rsid w:val="00781FF6"/>
    <w:rsid w:val="008B5294"/>
    <w:rsid w:val="009919D6"/>
    <w:rsid w:val="009D3576"/>
    <w:rsid w:val="00A9528A"/>
    <w:rsid w:val="00D66E4D"/>
    <w:rsid w:val="00EA6C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F9B6E"/>
  <w15:chartTrackingRefBased/>
  <w15:docId w15:val="{5AC1E585-1FE6-48D9-8C94-4CA185323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576"/>
    <w:pPr>
      <w:spacing w:line="360" w:lineRule="auto"/>
      <w:jc w:val="both"/>
    </w:pPr>
    <w:rPr>
      <w:lang w:val="en-GB"/>
    </w:rPr>
  </w:style>
  <w:style w:type="paragraph" w:styleId="Heading1">
    <w:name w:val="heading 1"/>
    <w:basedOn w:val="Normal"/>
    <w:next w:val="Normal"/>
    <w:link w:val="Heading1Char"/>
    <w:uiPriority w:val="9"/>
    <w:qFormat/>
    <w:rsid w:val="003B5801"/>
    <w:pPr>
      <w:keepNext/>
      <w:keepLines/>
      <w:spacing w:before="360" w:after="80"/>
      <w:outlineLvl w:val="0"/>
    </w:pPr>
    <w:rPr>
      <w:rFonts w:asciiTheme="majorHAnsi" w:eastAsiaTheme="majorEastAsia" w:hAnsiTheme="majorHAnsi" w:cstheme="majorBidi"/>
      <w:b/>
      <w:color w:val="0F4761" w:themeColor="accent1" w:themeShade="BF"/>
      <w:sz w:val="32"/>
      <w:szCs w:val="40"/>
    </w:rPr>
  </w:style>
  <w:style w:type="paragraph" w:styleId="Heading2">
    <w:name w:val="heading 2"/>
    <w:basedOn w:val="Normal"/>
    <w:next w:val="Normal"/>
    <w:link w:val="Heading2Char"/>
    <w:uiPriority w:val="9"/>
    <w:semiHidden/>
    <w:unhideWhenUsed/>
    <w:qFormat/>
    <w:rsid w:val="003B5801"/>
    <w:pPr>
      <w:keepNext/>
      <w:keepLines/>
      <w:spacing w:before="160" w:after="80"/>
      <w:outlineLvl w:val="1"/>
    </w:pPr>
    <w:rPr>
      <w:rFonts w:asciiTheme="majorHAnsi" w:eastAsiaTheme="majorEastAsia" w:hAnsiTheme="majorHAnsi"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5440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40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40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40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40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40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40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801"/>
    <w:rPr>
      <w:rFonts w:asciiTheme="majorHAnsi" w:eastAsiaTheme="majorEastAsia" w:hAnsiTheme="majorHAnsi" w:cstheme="majorBidi"/>
      <w:b/>
      <w:color w:val="0F4761" w:themeColor="accent1" w:themeShade="BF"/>
      <w:sz w:val="32"/>
      <w:szCs w:val="40"/>
      <w:lang w:val="en-GB"/>
    </w:rPr>
  </w:style>
  <w:style w:type="character" w:customStyle="1" w:styleId="Heading2Char">
    <w:name w:val="Heading 2 Char"/>
    <w:basedOn w:val="DefaultParagraphFont"/>
    <w:link w:val="Heading2"/>
    <w:uiPriority w:val="9"/>
    <w:semiHidden/>
    <w:rsid w:val="003B5801"/>
    <w:rPr>
      <w:rFonts w:asciiTheme="majorHAnsi" w:eastAsiaTheme="majorEastAsia" w:hAnsiTheme="majorHAnsi" w:cstheme="majorBidi"/>
      <w:b/>
      <w:color w:val="0F4761" w:themeColor="accent1" w:themeShade="BF"/>
      <w:sz w:val="28"/>
      <w:szCs w:val="32"/>
      <w:lang w:val="en-GB"/>
    </w:rPr>
  </w:style>
  <w:style w:type="character" w:customStyle="1" w:styleId="Heading3Char">
    <w:name w:val="Heading 3 Char"/>
    <w:basedOn w:val="DefaultParagraphFont"/>
    <w:link w:val="Heading3"/>
    <w:uiPriority w:val="9"/>
    <w:semiHidden/>
    <w:rsid w:val="005440D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440D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440D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440D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440D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440D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440D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440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40D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440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40D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440D4"/>
    <w:pPr>
      <w:spacing w:before="160"/>
      <w:jc w:val="center"/>
    </w:pPr>
    <w:rPr>
      <w:i/>
      <w:iCs/>
      <w:color w:val="404040" w:themeColor="text1" w:themeTint="BF"/>
    </w:rPr>
  </w:style>
  <w:style w:type="character" w:customStyle="1" w:styleId="QuoteChar">
    <w:name w:val="Quote Char"/>
    <w:basedOn w:val="DefaultParagraphFont"/>
    <w:link w:val="Quote"/>
    <w:uiPriority w:val="29"/>
    <w:rsid w:val="005440D4"/>
    <w:rPr>
      <w:i/>
      <w:iCs/>
      <w:color w:val="404040" w:themeColor="text1" w:themeTint="BF"/>
      <w:lang w:val="en-GB"/>
    </w:rPr>
  </w:style>
  <w:style w:type="paragraph" w:styleId="ListParagraph">
    <w:name w:val="List Paragraph"/>
    <w:basedOn w:val="Normal"/>
    <w:uiPriority w:val="34"/>
    <w:qFormat/>
    <w:rsid w:val="005440D4"/>
    <w:pPr>
      <w:ind w:left="720"/>
      <w:contextualSpacing/>
    </w:pPr>
  </w:style>
  <w:style w:type="character" w:styleId="IntenseEmphasis">
    <w:name w:val="Intense Emphasis"/>
    <w:basedOn w:val="DefaultParagraphFont"/>
    <w:uiPriority w:val="21"/>
    <w:qFormat/>
    <w:rsid w:val="005440D4"/>
    <w:rPr>
      <w:i/>
      <w:iCs/>
      <w:color w:val="0F4761" w:themeColor="accent1" w:themeShade="BF"/>
    </w:rPr>
  </w:style>
  <w:style w:type="paragraph" w:styleId="IntenseQuote">
    <w:name w:val="Intense Quote"/>
    <w:basedOn w:val="Normal"/>
    <w:next w:val="Normal"/>
    <w:link w:val="IntenseQuoteChar"/>
    <w:uiPriority w:val="30"/>
    <w:qFormat/>
    <w:rsid w:val="005440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40D4"/>
    <w:rPr>
      <w:i/>
      <w:iCs/>
      <w:color w:val="0F4761" w:themeColor="accent1" w:themeShade="BF"/>
      <w:lang w:val="en-GB"/>
    </w:rPr>
  </w:style>
  <w:style w:type="character" w:styleId="IntenseReference">
    <w:name w:val="Intense Reference"/>
    <w:basedOn w:val="DefaultParagraphFont"/>
    <w:uiPriority w:val="32"/>
    <w:qFormat/>
    <w:rsid w:val="005440D4"/>
    <w:rPr>
      <w:b/>
      <w:bCs/>
      <w:smallCaps/>
      <w:color w:val="0F4761" w:themeColor="accent1" w:themeShade="BF"/>
      <w:spacing w:val="5"/>
    </w:rPr>
  </w:style>
  <w:style w:type="paragraph" w:styleId="Header">
    <w:name w:val="header"/>
    <w:basedOn w:val="Normal"/>
    <w:link w:val="HeaderChar"/>
    <w:uiPriority w:val="99"/>
    <w:unhideWhenUsed/>
    <w:rsid w:val="003B58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5801"/>
    <w:rPr>
      <w:lang w:val="en-GB"/>
    </w:rPr>
  </w:style>
  <w:style w:type="paragraph" w:styleId="Footer">
    <w:name w:val="footer"/>
    <w:basedOn w:val="Normal"/>
    <w:link w:val="FooterChar"/>
    <w:uiPriority w:val="99"/>
    <w:unhideWhenUsed/>
    <w:rsid w:val="003B58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5801"/>
    <w:rPr>
      <w:lang w:val="en-GB"/>
    </w:rPr>
  </w:style>
  <w:style w:type="paragraph" w:styleId="TOCHeading">
    <w:name w:val="TOC Heading"/>
    <w:basedOn w:val="Heading1"/>
    <w:next w:val="Normal"/>
    <w:uiPriority w:val="39"/>
    <w:unhideWhenUsed/>
    <w:qFormat/>
    <w:rsid w:val="003B5801"/>
    <w:pPr>
      <w:spacing w:before="240" w:after="0" w:line="259" w:lineRule="auto"/>
      <w:jc w:val="left"/>
      <w:outlineLvl w:val="9"/>
    </w:pPr>
    <w:rPr>
      <w:b w:val="0"/>
      <w:kern w:val="0"/>
      <w:szCs w:val="32"/>
      <w:lang w:val="en-US"/>
      <w14:ligatures w14:val="none"/>
    </w:rPr>
  </w:style>
  <w:style w:type="paragraph" w:styleId="TOC1">
    <w:name w:val="toc 1"/>
    <w:basedOn w:val="Normal"/>
    <w:next w:val="Normal"/>
    <w:autoRedefine/>
    <w:uiPriority w:val="39"/>
    <w:unhideWhenUsed/>
    <w:rsid w:val="003B5801"/>
    <w:pPr>
      <w:spacing w:after="100"/>
    </w:pPr>
  </w:style>
  <w:style w:type="character" w:styleId="Hyperlink">
    <w:name w:val="Hyperlink"/>
    <w:basedOn w:val="DefaultParagraphFont"/>
    <w:uiPriority w:val="99"/>
    <w:unhideWhenUsed/>
    <w:rsid w:val="003B5801"/>
    <w:rPr>
      <w:color w:val="467886" w:themeColor="hyperlink"/>
      <w:u w:val="single"/>
    </w:rPr>
  </w:style>
  <w:style w:type="character" w:styleId="SubtleReference">
    <w:name w:val="Subtle Reference"/>
    <w:basedOn w:val="DefaultParagraphFont"/>
    <w:uiPriority w:val="31"/>
    <w:qFormat/>
    <w:rsid w:val="005773F3"/>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283169">
      <w:bodyDiv w:val="1"/>
      <w:marLeft w:val="0"/>
      <w:marRight w:val="0"/>
      <w:marTop w:val="0"/>
      <w:marBottom w:val="0"/>
      <w:divBdr>
        <w:top w:val="none" w:sz="0" w:space="0" w:color="auto"/>
        <w:left w:val="none" w:sz="0" w:space="0" w:color="auto"/>
        <w:bottom w:val="none" w:sz="0" w:space="0" w:color="auto"/>
        <w:right w:val="none" w:sz="0" w:space="0" w:color="auto"/>
      </w:divBdr>
    </w:div>
    <w:div w:id="299268867">
      <w:bodyDiv w:val="1"/>
      <w:marLeft w:val="0"/>
      <w:marRight w:val="0"/>
      <w:marTop w:val="0"/>
      <w:marBottom w:val="0"/>
      <w:divBdr>
        <w:top w:val="none" w:sz="0" w:space="0" w:color="auto"/>
        <w:left w:val="none" w:sz="0" w:space="0" w:color="auto"/>
        <w:bottom w:val="none" w:sz="0" w:space="0" w:color="auto"/>
        <w:right w:val="none" w:sz="0" w:space="0" w:color="auto"/>
      </w:divBdr>
    </w:div>
    <w:div w:id="1727338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81E739-35DF-4B5D-BDE6-03496DA13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1140</Words>
  <Characters>6499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Md. Saqline Ahmed</cp:lastModifiedBy>
  <cp:revision>3</cp:revision>
  <dcterms:created xsi:type="dcterms:W3CDTF">2025-07-21T04:59:00Z</dcterms:created>
  <dcterms:modified xsi:type="dcterms:W3CDTF">2025-07-21T05:15:00Z</dcterms:modified>
</cp:coreProperties>
</file>