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8856"/>
      </w:tblGrid>
      <w:tr w:rsidR="00945E75" w:rsidRPr="00CE7A79" w14:paraId="3A6B601F" w14:textId="77777777" w:rsidTr="008D595F">
        <w:trPr>
          <w:jc w:val="center"/>
        </w:trPr>
        <w:tc>
          <w:tcPr>
            <w:tcW w:w="8856" w:type="dxa"/>
            <w:shd w:val="clear" w:color="auto" w:fill="CC0000"/>
            <w:vAlign w:val="center"/>
          </w:tcPr>
          <w:p w14:paraId="03E67035" w14:textId="77777777" w:rsidR="00945E75" w:rsidRPr="00CE7A79" w:rsidRDefault="00945E75" w:rsidP="008D595F">
            <w:pPr>
              <w:spacing w:before="60" w:after="60"/>
              <w:jc w:val="center"/>
              <w:rPr>
                <w:rFonts w:ascii="Arial" w:hAnsi="Arial" w:cs="Arial"/>
                <w:color w:val="FFFFFF"/>
              </w:rPr>
            </w:pPr>
            <w:bookmarkStart w:id="0" w:name="_GoBack"/>
            <w:r>
              <w:rPr>
                <w:rFonts w:ascii="Arial" w:hAnsi="Arial" w:cs="Arial"/>
                <w:color w:val="FFFFFF"/>
              </w:rPr>
              <w:t>8</w:t>
            </w:r>
            <w:r w:rsidRPr="00CE7A79">
              <w:rPr>
                <w:rFonts w:ascii="Arial" w:hAnsi="Arial" w:cs="Arial"/>
                <w:color w:val="FFFFFF"/>
              </w:rPr>
              <w:t>.</w:t>
            </w:r>
            <w:r w:rsidRPr="00CE7A79">
              <w:rPr>
                <w:rFonts w:ascii="Arial" w:hAnsi="Arial" w:cs="Arial"/>
                <w:color w:val="FFFFFF"/>
              </w:rPr>
              <w:tab/>
            </w:r>
            <w:r>
              <w:rPr>
                <w:rFonts w:ascii="Arial" w:hAnsi="Arial" w:cs="Arial"/>
                <w:color w:val="FFFFFF"/>
              </w:rPr>
              <w:t>Reading list</w:t>
            </w:r>
          </w:p>
        </w:tc>
      </w:tr>
      <w:bookmarkEnd w:id="0"/>
    </w:tbl>
    <w:p w14:paraId="445347F3" w14:textId="77777777" w:rsidR="00945E75" w:rsidRPr="00CE7A79" w:rsidRDefault="00945E75" w:rsidP="00945E75">
      <w:pPr>
        <w:spacing w:line="360" w:lineRule="auto"/>
        <w:jc w:val="both"/>
        <w:rPr>
          <w:rFonts w:ascii="Arial" w:hAnsi="Arial" w:cs="Arial"/>
          <w:u w:val="single"/>
        </w:rPr>
      </w:pPr>
    </w:p>
    <w:p w14:paraId="49FC0214" w14:textId="77777777" w:rsidR="00945E75" w:rsidRPr="00BA759F" w:rsidRDefault="00945E75" w:rsidP="00945E75">
      <w:pPr>
        <w:spacing w:line="360" w:lineRule="auto"/>
        <w:ind w:left="420"/>
        <w:rPr>
          <w:rFonts w:ascii="Arial" w:hAnsi="Arial" w:cs="Arial"/>
          <w:b/>
          <w:sz w:val="20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5861"/>
        <w:gridCol w:w="1418"/>
      </w:tblGrid>
      <w:tr w:rsidR="00945E75" w14:paraId="53C473E7" w14:textId="77777777" w:rsidTr="008D595F">
        <w:trPr>
          <w:jc w:val="center"/>
        </w:trPr>
        <w:tc>
          <w:tcPr>
            <w:tcW w:w="1647" w:type="dxa"/>
            <w:shd w:val="clear" w:color="auto" w:fill="BFBFBF" w:themeFill="background1" w:themeFillShade="BF"/>
          </w:tcPr>
          <w:p w14:paraId="63E89A12" w14:textId="77777777" w:rsidR="00945E75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Code</w:t>
            </w:r>
          </w:p>
        </w:tc>
        <w:tc>
          <w:tcPr>
            <w:tcW w:w="7279" w:type="dxa"/>
            <w:gridSpan w:val="2"/>
          </w:tcPr>
          <w:p w14:paraId="6D6B9873" w14:textId="77777777" w:rsidR="00945E75" w:rsidRPr="00216D38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ECAD4007</w:t>
            </w:r>
          </w:p>
        </w:tc>
      </w:tr>
      <w:tr w:rsidR="00945E75" w14:paraId="28C11B15" w14:textId="77777777" w:rsidTr="008D595F">
        <w:trPr>
          <w:jc w:val="center"/>
        </w:trPr>
        <w:tc>
          <w:tcPr>
            <w:tcW w:w="1647" w:type="dxa"/>
            <w:shd w:val="clear" w:color="auto" w:fill="BFBFBF" w:themeFill="background1" w:themeFillShade="BF"/>
          </w:tcPr>
          <w:p w14:paraId="329F5623" w14:textId="77777777" w:rsidR="00945E75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Title</w:t>
            </w:r>
          </w:p>
        </w:tc>
        <w:tc>
          <w:tcPr>
            <w:tcW w:w="7279" w:type="dxa"/>
            <w:gridSpan w:val="2"/>
          </w:tcPr>
          <w:p w14:paraId="25B841CD" w14:textId="77777777" w:rsidR="00945E75" w:rsidRPr="0068193F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 w:rsidRPr="0068193F">
              <w:rPr>
                <w:b/>
              </w:rPr>
              <w:t>Cycle 1</w:t>
            </w:r>
            <w:r>
              <w:rPr>
                <w:b/>
              </w:rPr>
              <w:t xml:space="preserve"> </w:t>
            </w:r>
            <w:r w:rsidRPr="0068193F">
              <w:rPr>
                <w:b/>
              </w:rPr>
              <w:t>Core Studies: The Learner: who am I teaching?</w:t>
            </w:r>
          </w:p>
        </w:tc>
      </w:tr>
      <w:tr w:rsidR="00945E75" w14:paraId="3471F962" w14:textId="77777777" w:rsidTr="008D595F">
        <w:trPr>
          <w:jc w:val="center"/>
        </w:trPr>
        <w:tc>
          <w:tcPr>
            <w:tcW w:w="1647" w:type="dxa"/>
            <w:shd w:val="clear" w:color="auto" w:fill="BFBFBF" w:themeFill="background1" w:themeFillShade="BF"/>
          </w:tcPr>
          <w:p w14:paraId="1338C4A8" w14:textId="77777777" w:rsidR="00945E75" w:rsidRPr="00216D38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Classification</w:t>
            </w:r>
          </w:p>
        </w:tc>
        <w:tc>
          <w:tcPr>
            <w:tcW w:w="5861" w:type="dxa"/>
            <w:shd w:val="clear" w:color="auto" w:fill="BFBFBF" w:themeFill="background1" w:themeFillShade="BF"/>
          </w:tcPr>
          <w:p w14:paraId="03DD1436" w14:textId="77777777" w:rsidR="00945E75" w:rsidRPr="00216D38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Reading List e</w:t>
            </w:r>
            <w:r w:rsidRPr="00216D38">
              <w:rPr>
                <w:rFonts w:cs="Arial"/>
                <w:b/>
              </w:rPr>
              <w:t>ntry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535D116A" w14:textId="77777777" w:rsidR="00945E75" w:rsidRPr="00216D38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 w:rsidRPr="00216D38">
              <w:rPr>
                <w:rFonts w:cs="Arial"/>
                <w:b/>
              </w:rPr>
              <w:t>Electronic</w:t>
            </w:r>
          </w:p>
        </w:tc>
      </w:tr>
      <w:tr w:rsidR="00945E75" w14:paraId="7AE564A2" w14:textId="77777777" w:rsidTr="008D595F">
        <w:trPr>
          <w:jc w:val="center"/>
        </w:trPr>
        <w:tc>
          <w:tcPr>
            <w:tcW w:w="1647" w:type="dxa"/>
          </w:tcPr>
          <w:p w14:paraId="1378F155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861" w:type="dxa"/>
          </w:tcPr>
          <w:p w14:paraId="21CEFD5B" w14:textId="77777777" w:rsidR="00945E75" w:rsidRDefault="00945E75" w:rsidP="008D595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Boyd ,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D. &amp; Bee, H. (2014)</w:t>
            </w:r>
            <w:r>
              <w:rPr>
                <w:rFonts w:ascii="Calibri" w:hAnsi="Calibri" w:cs="Calibri"/>
                <w:i/>
                <w:iCs/>
                <w:color w:val="000000"/>
              </w:rPr>
              <w:t> The Developing Child (13th ed.).</w:t>
            </w:r>
            <w:r>
              <w:rPr>
                <w:rFonts w:ascii="Calibri" w:hAnsi="Calibri" w:cs="Calibri"/>
                <w:color w:val="000000"/>
              </w:rPr>
              <w:t> Harlow: Pearson Education Ltd.</w:t>
            </w:r>
          </w:p>
          <w:p w14:paraId="1CDA5DBC" w14:textId="77777777" w:rsidR="00945E75" w:rsidRPr="004A0278" w:rsidRDefault="00945E75" w:rsidP="008D595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MacbBlain</w:t>
            </w:r>
            <w:proofErr w:type="spellEnd"/>
            <w:r>
              <w:rPr>
                <w:rFonts w:ascii="Calibri" w:hAnsi="Calibri" w:cs="Calibri"/>
                <w:color w:val="000000"/>
              </w:rPr>
              <w:t>, S. (2014)</w:t>
            </w:r>
            <w:r>
              <w:rPr>
                <w:rFonts w:ascii="Calibri" w:hAnsi="Calibri" w:cs="Calibri"/>
                <w:i/>
                <w:iCs/>
                <w:color w:val="000000"/>
              </w:rPr>
              <w:t> How children learn.</w:t>
            </w:r>
            <w:r>
              <w:rPr>
                <w:rFonts w:ascii="Calibri" w:hAnsi="Calibri" w:cs="Calibri"/>
                <w:color w:val="000000"/>
              </w:rPr>
              <w:t> London: Sage.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-1948379746"/>
            </w:sdtPr>
            <w:sdtContent>
              <w:p w14:paraId="004AA854" w14:textId="77777777" w:rsidR="00945E75" w:rsidRPr="00F91E5C" w:rsidRDefault="00945E75" w:rsidP="008D595F">
                <w:pPr>
                  <w:autoSpaceDE w:val="0"/>
                  <w:autoSpaceDN w:val="0"/>
                  <w:adjustRightInd w:val="0"/>
                  <w:rPr>
                    <w:rFonts w:cs="Arial"/>
                  </w:rPr>
                </w:pPr>
              </w:p>
              <w:sdt>
                <w:sdtPr>
                  <w:rPr>
                    <w:rFonts w:cs="Arial"/>
                  </w:rPr>
                  <w:id w:val="-1582136645"/>
                </w:sdtPr>
                <w:sdtContent>
                  <w:p w14:paraId="4B284661" w14:textId="77777777" w:rsidR="00945E75" w:rsidRDefault="00945E75" w:rsidP="008D595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</w:rPr>
                    </w:pPr>
                    <w:r w:rsidRPr="00F91E5C">
                      <w:rPr>
                        <w:rFonts w:eastAsia="MS Gothic" w:cs="Arial" w:hint="eastAsia"/>
                      </w:rPr>
                      <w:t>☒</w:t>
                    </w:r>
                  </w:p>
                </w:sdtContent>
              </w:sdt>
            </w:sdtContent>
          </w:sdt>
          <w:p w14:paraId="6320C2FE" w14:textId="77777777" w:rsidR="00945E75" w:rsidRDefault="00945E75" w:rsidP="008D595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945E75" w14:paraId="000D1468" w14:textId="77777777" w:rsidTr="008D595F">
        <w:trPr>
          <w:jc w:val="center"/>
        </w:trPr>
        <w:tc>
          <w:tcPr>
            <w:tcW w:w="1647" w:type="dxa"/>
          </w:tcPr>
          <w:p w14:paraId="4D529D4D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Essential</w:t>
            </w:r>
          </w:p>
        </w:tc>
        <w:tc>
          <w:tcPr>
            <w:tcW w:w="5861" w:type="dxa"/>
          </w:tcPr>
          <w:p w14:paraId="756975F3" w14:textId="77777777" w:rsidR="00945E75" w:rsidRPr="00F91E5C" w:rsidRDefault="00945E75" w:rsidP="008D595F">
            <w:pPr>
              <w:rPr>
                <w:rFonts w:cstheme="minorHAnsi"/>
              </w:rPr>
            </w:pPr>
            <w:r w:rsidRPr="00F91E5C">
              <w:rPr>
                <w:rFonts w:eastAsia="Arial" w:cstheme="minorHAnsi"/>
              </w:rPr>
              <w:t xml:space="preserve">Department for Education, Lifelong Learning and Skills. (2016) </w:t>
            </w:r>
            <w:r w:rsidRPr="00F91E5C">
              <w:rPr>
                <w:rFonts w:eastAsia="Arial" w:cstheme="minorHAnsi"/>
                <w:i/>
                <w:iCs/>
              </w:rPr>
              <w:t xml:space="preserve">Inclusion and Pupil Support, </w:t>
            </w:r>
            <w:r w:rsidRPr="00F91E5C">
              <w:rPr>
                <w:rFonts w:eastAsia="Arial" w:cstheme="minorHAnsi"/>
              </w:rPr>
              <w:t xml:space="preserve">Cardiff: Welsh Assembly Government. Available at: </w:t>
            </w:r>
            <w:hyperlink r:id="rId4" w:history="1">
              <w:r w:rsidRPr="007A7B9E">
                <w:rPr>
                  <w:rStyle w:val="Hyperlink"/>
                  <w:rFonts w:eastAsia="Arial" w:cstheme="minorHAnsi"/>
                </w:rPr>
                <w:t>https://gov.wales/sites/default/files/publications/2018-05/guidance-inclusion-and-pupil-support_0.pdf</w:t>
              </w:r>
            </w:hyperlink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-58410661"/>
            </w:sdtPr>
            <w:sdtContent>
              <w:p w14:paraId="69DEE974" w14:textId="77777777" w:rsidR="00945E75" w:rsidRPr="00F91E5C" w:rsidRDefault="00945E75" w:rsidP="008D595F">
                <w:pPr>
                  <w:autoSpaceDE w:val="0"/>
                  <w:autoSpaceDN w:val="0"/>
                  <w:adjustRightInd w:val="0"/>
                  <w:rPr>
                    <w:rFonts w:cs="Arial"/>
                  </w:rPr>
                </w:pPr>
              </w:p>
              <w:sdt>
                <w:sdtPr>
                  <w:rPr>
                    <w:rFonts w:cs="Arial"/>
                  </w:rPr>
                  <w:id w:val="743144089"/>
                </w:sdtPr>
                <w:sdtContent>
                  <w:p w14:paraId="27AF02D9" w14:textId="77777777" w:rsidR="00945E75" w:rsidRPr="00F91E5C" w:rsidRDefault="00945E75" w:rsidP="008D595F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</w:rPr>
                    </w:pPr>
                    <w:r w:rsidRPr="00F91E5C">
                      <w:rPr>
                        <w:rFonts w:eastAsia="MS Gothic" w:cs="Arial" w:hint="eastAsia"/>
                      </w:rPr>
                      <w:t>☒</w:t>
                    </w:r>
                  </w:p>
                </w:sdtContent>
              </w:sdt>
            </w:sdtContent>
          </w:sdt>
        </w:tc>
      </w:tr>
      <w:tr w:rsidR="00945E75" w14:paraId="5B5D612D" w14:textId="77777777" w:rsidTr="008D595F">
        <w:trPr>
          <w:trHeight w:val="1051"/>
          <w:jc w:val="center"/>
        </w:trPr>
        <w:tc>
          <w:tcPr>
            <w:tcW w:w="1647" w:type="dxa"/>
            <w:tcBorders>
              <w:bottom w:val="single" w:sz="4" w:space="0" w:color="auto"/>
            </w:tcBorders>
          </w:tcPr>
          <w:p w14:paraId="10D47788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Essential</w:t>
            </w:r>
          </w:p>
        </w:tc>
        <w:tc>
          <w:tcPr>
            <w:tcW w:w="5861" w:type="dxa"/>
            <w:tcBorders>
              <w:bottom w:val="single" w:sz="4" w:space="0" w:color="auto"/>
            </w:tcBorders>
          </w:tcPr>
          <w:p w14:paraId="41FA5428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Donaldson, G. (2015) </w:t>
            </w:r>
            <w:r w:rsidRPr="00F91E5C">
              <w:rPr>
                <w:rFonts w:eastAsia="Arial" w:cstheme="minorHAnsi"/>
                <w:i/>
                <w:iCs/>
              </w:rPr>
              <w:t>Successful Futures</w:t>
            </w:r>
            <w:r w:rsidRPr="00F91E5C">
              <w:rPr>
                <w:rFonts w:eastAsia="Arial" w:cstheme="minorHAnsi"/>
              </w:rPr>
              <w:t xml:space="preserve">. Crown Copyright. Cardiff. Available at: </w:t>
            </w:r>
            <w:hyperlink r:id="rId5" w:history="1">
              <w:r>
                <w:rPr>
                  <w:rStyle w:val="Hyperlink"/>
                </w:rPr>
                <w:t>https://gov.wales/sites/default/files/publications/2018-03/successful-futures.pdf</w:t>
              </w:r>
            </w:hyperlink>
          </w:p>
        </w:tc>
        <w:tc>
          <w:tcPr>
            <w:tcW w:w="1418" w:type="dxa"/>
            <w:tcBorders>
              <w:bottom w:val="single" w:sz="4" w:space="0" w:color="auto"/>
            </w:tcBorders>
          </w:tcPr>
          <w:sdt>
            <w:sdtPr>
              <w:rPr>
                <w:rFonts w:cs="Arial"/>
              </w:rPr>
              <w:id w:val="-1746785422"/>
              <w:showingPlcHdr/>
            </w:sdtPr>
            <w:sdtContent>
              <w:p w14:paraId="3B7B490F" w14:textId="77777777" w:rsidR="00945E75" w:rsidRPr="00F91E5C" w:rsidRDefault="00945E75" w:rsidP="008D595F">
                <w:pPr>
                  <w:autoSpaceDE w:val="0"/>
                  <w:autoSpaceDN w:val="0"/>
                  <w:adjustRightInd w:val="0"/>
                  <w:jc w:val="center"/>
                  <w:rPr>
                    <w:rFonts w:cs="Arial"/>
                  </w:rPr>
                </w:pPr>
                <w:r w:rsidRPr="00F91E5C">
                  <w:rPr>
                    <w:rFonts w:cs="Arial"/>
                  </w:rPr>
                  <w:t xml:space="preserve">     </w:t>
                </w:r>
              </w:p>
            </w:sdtContent>
          </w:sdt>
          <w:sdt>
            <w:sdtPr>
              <w:rPr>
                <w:rFonts w:cs="Arial"/>
              </w:rPr>
              <w:id w:val="-86080514"/>
            </w:sdtPr>
            <w:sdtContent>
              <w:p w14:paraId="03AE9381" w14:textId="77777777" w:rsidR="00945E75" w:rsidRPr="00F91E5C" w:rsidRDefault="00945E75" w:rsidP="008D595F">
                <w:pPr>
                  <w:jc w:val="center"/>
                  <w:rPr>
                    <w:rFonts w:cs="Arial"/>
                  </w:rPr>
                </w:pPr>
                <w:r w:rsidRPr="00F91E5C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945E75" w14:paraId="290934FD" w14:textId="77777777" w:rsidTr="008D595F">
        <w:trPr>
          <w:jc w:val="center"/>
        </w:trPr>
        <w:tc>
          <w:tcPr>
            <w:tcW w:w="1647" w:type="dxa"/>
          </w:tcPr>
          <w:p w14:paraId="2865E6B9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Essential</w:t>
            </w:r>
          </w:p>
        </w:tc>
        <w:tc>
          <w:tcPr>
            <w:tcW w:w="5861" w:type="dxa"/>
          </w:tcPr>
          <w:p w14:paraId="685105D8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Gray, C. &amp; </w:t>
            </w:r>
            <w:proofErr w:type="spellStart"/>
            <w:r w:rsidRPr="00F91E5C">
              <w:rPr>
                <w:rFonts w:eastAsia="Arial" w:cstheme="minorHAnsi"/>
              </w:rPr>
              <w:t>Macblain</w:t>
            </w:r>
            <w:proofErr w:type="spellEnd"/>
            <w:r w:rsidRPr="00F91E5C">
              <w:rPr>
                <w:rFonts w:eastAsia="Arial" w:cstheme="minorHAnsi"/>
              </w:rPr>
              <w:t xml:space="preserve">, S. (2015) </w:t>
            </w:r>
            <w:r w:rsidRPr="00F91E5C">
              <w:rPr>
                <w:rFonts w:eastAsia="Arial" w:cstheme="minorHAnsi"/>
                <w:i/>
              </w:rPr>
              <w:t>Learning Theories in Childhood (</w:t>
            </w:r>
            <w:r w:rsidRPr="00F91E5C">
              <w:rPr>
                <w:rFonts w:eastAsia="Arial" w:cstheme="minorHAnsi"/>
              </w:rPr>
              <w:t>2nd ed.)</w:t>
            </w:r>
            <w:r w:rsidRPr="00F91E5C">
              <w:rPr>
                <w:rFonts w:eastAsia="Arial" w:cstheme="minorHAnsi"/>
                <w:i/>
              </w:rPr>
              <w:t xml:space="preserve"> </w:t>
            </w:r>
            <w:r w:rsidRPr="00F91E5C">
              <w:rPr>
                <w:rFonts w:eastAsia="Arial" w:cstheme="minorHAnsi"/>
              </w:rPr>
              <w:t>London: Sage.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206765062"/>
            </w:sdtPr>
            <w:sdtContent>
              <w:p w14:paraId="075A29FB" w14:textId="77777777" w:rsidR="00945E75" w:rsidRPr="00F91E5C" w:rsidRDefault="00945E75" w:rsidP="008D595F">
                <w:pPr>
                  <w:jc w:val="center"/>
                </w:pPr>
                <w:r w:rsidRPr="00F91E5C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945E75" w14:paraId="7490644D" w14:textId="77777777" w:rsidTr="008D595F">
        <w:trPr>
          <w:jc w:val="center"/>
        </w:trPr>
        <w:tc>
          <w:tcPr>
            <w:tcW w:w="1647" w:type="dxa"/>
          </w:tcPr>
          <w:p w14:paraId="6142873B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Essential</w:t>
            </w:r>
          </w:p>
        </w:tc>
        <w:tc>
          <w:tcPr>
            <w:tcW w:w="5861" w:type="dxa"/>
          </w:tcPr>
          <w:p w14:paraId="504ABA8C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="Arial"/>
              </w:rPr>
              <w:t>Hughes, A., Netherwood</w:t>
            </w:r>
            <w:r w:rsidRPr="00F91E5C">
              <w:rPr>
                <w:rFonts w:cs="Arial"/>
              </w:rPr>
              <w:t>, A.,</w:t>
            </w:r>
            <w:r w:rsidRPr="00F91E5C">
              <w:rPr>
                <w:rFonts w:eastAsia="Arial" w:cs="Arial"/>
              </w:rPr>
              <w:t xml:space="preserve"> Neve</w:t>
            </w:r>
            <w:r w:rsidRPr="00F91E5C">
              <w:rPr>
                <w:rFonts w:cs="Arial"/>
              </w:rPr>
              <w:t>, L., &amp;</w:t>
            </w:r>
            <w:r w:rsidRPr="00F91E5C">
              <w:rPr>
                <w:rFonts w:eastAsia="Arial" w:cs="Arial"/>
              </w:rPr>
              <w:t xml:space="preserve"> </w:t>
            </w:r>
            <w:proofErr w:type="spellStart"/>
            <w:r w:rsidRPr="00F91E5C">
              <w:rPr>
                <w:rFonts w:eastAsia="Arial" w:cs="Arial"/>
              </w:rPr>
              <w:t>Stokoe</w:t>
            </w:r>
            <w:proofErr w:type="spellEnd"/>
            <w:r w:rsidRPr="00F91E5C">
              <w:rPr>
                <w:rFonts w:eastAsia="Arial" w:cs="Arial"/>
              </w:rPr>
              <w:t xml:space="preserve">, J. (2010) </w:t>
            </w:r>
            <w:r w:rsidRPr="00F91E5C">
              <w:rPr>
                <w:rFonts w:eastAsia="Arial" w:cs="Arial"/>
                <w:i/>
                <w:iCs/>
              </w:rPr>
              <w:t>Teaching Primary Special Educational Needs</w:t>
            </w:r>
            <w:r w:rsidRPr="00F91E5C">
              <w:rPr>
                <w:rFonts w:cs="Arial"/>
              </w:rPr>
              <w:t>, Exeter: Learning Matters Ltd.</w:t>
            </w:r>
            <w:r w:rsidRPr="00F91E5C">
              <w:rPr>
                <w:rFonts w:eastAsia="Arial" w:cs="Arial"/>
              </w:rPr>
              <w:t xml:space="preserve"> 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-333761766"/>
            </w:sdtPr>
            <w:sdtContent>
              <w:sdt>
                <w:sdtPr>
                  <w:rPr>
                    <w:rFonts w:cs="Arial"/>
                  </w:rPr>
                  <w:id w:val="-1003820906"/>
                </w:sdtPr>
                <w:sdtContent>
                  <w:p w14:paraId="5DE37E13" w14:textId="77777777" w:rsidR="00945E75" w:rsidRDefault="00945E75" w:rsidP="008D595F">
                    <w:pPr>
                      <w:jc w:val="center"/>
                      <w:rPr>
                        <w:rFonts w:cs="Arial"/>
                      </w:rPr>
                    </w:pPr>
                    <w:r w:rsidRPr="00F91E5C">
                      <w:rPr>
                        <w:rFonts w:eastAsia="MS Gothic" w:cs="Arial" w:hint="eastAsia"/>
                      </w:rPr>
                      <w:t>☒</w:t>
                    </w:r>
                  </w:p>
                </w:sdtContent>
              </w:sdt>
              <w:p w14:paraId="7B688A59" w14:textId="77777777" w:rsidR="00945E75" w:rsidRPr="00F91E5C" w:rsidRDefault="00945E75" w:rsidP="008D595F">
                <w:pPr>
                  <w:jc w:val="center"/>
                  <w:rPr>
                    <w:rFonts w:cs="Arial"/>
                  </w:rPr>
                </w:pPr>
              </w:p>
            </w:sdtContent>
          </w:sdt>
        </w:tc>
      </w:tr>
      <w:tr w:rsidR="00945E75" w14:paraId="0C556A03" w14:textId="77777777" w:rsidTr="008D595F">
        <w:trPr>
          <w:jc w:val="center"/>
        </w:trPr>
        <w:tc>
          <w:tcPr>
            <w:tcW w:w="1647" w:type="dxa"/>
          </w:tcPr>
          <w:p w14:paraId="6264D46F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Essential</w:t>
            </w:r>
          </w:p>
        </w:tc>
        <w:tc>
          <w:tcPr>
            <w:tcW w:w="5861" w:type="dxa"/>
          </w:tcPr>
          <w:p w14:paraId="513686E8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National Assembly for Wales. (2002) </w:t>
            </w:r>
            <w:r w:rsidRPr="00F91E5C">
              <w:rPr>
                <w:rFonts w:eastAsia="Arial" w:cstheme="minorHAnsi"/>
                <w:i/>
                <w:iCs/>
              </w:rPr>
              <w:t>Special Educational Needs Code of Practice for Wales</w:t>
            </w:r>
            <w:r w:rsidRPr="00F91E5C">
              <w:rPr>
                <w:rFonts w:eastAsia="Arial" w:cstheme="minorHAnsi"/>
              </w:rPr>
              <w:t xml:space="preserve">, Cardiff: National Assembly for Wales.  </w:t>
            </w:r>
          </w:p>
        </w:tc>
        <w:tc>
          <w:tcPr>
            <w:tcW w:w="1418" w:type="dxa"/>
          </w:tcPr>
          <w:p w14:paraId="33E2514B" w14:textId="77777777" w:rsidR="00945E75" w:rsidRPr="00F91E5C" w:rsidRDefault="00945E75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sdt>
              <w:sdtPr>
                <w:rPr>
                  <w:rFonts w:cs="Arial"/>
                </w:rPr>
                <w:id w:val="844445411"/>
              </w:sdtPr>
              <w:sdtContent>
                <w:r w:rsidRPr="00C81CB2">
                  <w:rPr>
                    <w:rFonts w:eastAsia="MS Gothic" w:cs="Arial" w:hint="eastAsia"/>
                  </w:rPr>
                  <w:t>☒</w:t>
                </w:r>
              </w:sdtContent>
            </w:sdt>
          </w:p>
        </w:tc>
      </w:tr>
      <w:tr w:rsidR="00945E75" w14:paraId="077871EF" w14:textId="77777777" w:rsidTr="008D595F">
        <w:trPr>
          <w:jc w:val="center"/>
        </w:trPr>
        <w:tc>
          <w:tcPr>
            <w:tcW w:w="1647" w:type="dxa"/>
          </w:tcPr>
          <w:p w14:paraId="43D0BEAB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Essential</w:t>
            </w:r>
          </w:p>
        </w:tc>
        <w:tc>
          <w:tcPr>
            <w:tcW w:w="5861" w:type="dxa"/>
          </w:tcPr>
          <w:p w14:paraId="3A2F8E32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>National Assembly for Wales. (2006)</w:t>
            </w:r>
            <w:r w:rsidRPr="00F91E5C">
              <w:rPr>
                <w:rFonts w:cstheme="minorHAnsi"/>
              </w:rPr>
              <w:t xml:space="preserve"> </w:t>
            </w:r>
            <w:r w:rsidRPr="00F91E5C">
              <w:rPr>
                <w:rFonts w:eastAsia="Arial" w:cstheme="minorHAnsi"/>
              </w:rPr>
              <w:t>Safeguarding Children: Working Together under the Children Act 2004</w:t>
            </w:r>
            <w:r w:rsidRPr="00F91E5C">
              <w:rPr>
                <w:rFonts w:cstheme="minorHAnsi"/>
              </w:rPr>
              <w:t xml:space="preserve">, Cardiff: NAW. 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61764331"/>
            </w:sdtPr>
            <w:sdtContent>
              <w:sdt>
                <w:sdtPr>
                  <w:rPr>
                    <w:rFonts w:cs="Arial"/>
                  </w:rPr>
                  <w:id w:val="-146902891"/>
                </w:sdtPr>
                <w:sdtContent>
                  <w:p w14:paraId="4D6EF977" w14:textId="77777777" w:rsidR="00945E75" w:rsidRDefault="00945E75" w:rsidP="008D595F">
                    <w:pPr>
                      <w:jc w:val="center"/>
                      <w:rPr>
                        <w:rFonts w:cs="Arial"/>
                      </w:rPr>
                    </w:pPr>
                    <w:r w:rsidRPr="00F91E5C">
                      <w:rPr>
                        <w:rFonts w:eastAsia="MS Gothic" w:cs="Arial" w:hint="eastAsia"/>
                      </w:rPr>
                      <w:t>☒</w:t>
                    </w:r>
                  </w:p>
                </w:sdtContent>
              </w:sdt>
              <w:p w14:paraId="35653A40" w14:textId="77777777" w:rsidR="00945E75" w:rsidRPr="00F91E5C" w:rsidRDefault="00945E75" w:rsidP="008D595F">
                <w:pPr>
                  <w:jc w:val="center"/>
                  <w:rPr>
                    <w:rFonts w:cs="Arial"/>
                  </w:rPr>
                </w:pPr>
              </w:p>
            </w:sdtContent>
          </w:sdt>
        </w:tc>
      </w:tr>
      <w:tr w:rsidR="00945E75" w14:paraId="5EF4EDF9" w14:textId="77777777" w:rsidTr="008D595F">
        <w:trPr>
          <w:jc w:val="center"/>
        </w:trPr>
        <w:tc>
          <w:tcPr>
            <w:tcW w:w="1647" w:type="dxa"/>
          </w:tcPr>
          <w:p w14:paraId="32B798A5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Further</w:t>
            </w:r>
          </w:p>
        </w:tc>
        <w:tc>
          <w:tcPr>
            <w:tcW w:w="5861" w:type="dxa"/>
          </w:tcPr>
          <w:p w14:paraId="4867BBF8" w14:textId="77777777" w:rsidR="00945E75" w:rsidRPr="00F91E5C" w:rsidRDefault="00945E75" w:rsidP="008D595F">
            <w:r w:rsidRPr="000957F3">
              <w:t>Dixon P,</w:t>
            </w:r>
            <w:r>
              <w:t xml:space="preserve"> (2016)</w:t>
            </w:r>
            <w:r w:rsidRPr="000957F3">
              <w:t xml:space="preserve"> </w:t>
            </w:r>
            <w:r w:rsidRPr="007338B3">
              <w:rPr>
                <w:i/>
              </w:rPr>
              <w:t>Testing Times: Success, Failure and Fiasco in Education Policy in Wales since Devolution.</w:t>
            </w:r>
            <w:r w:rsidRPr="000957F3">
              <w:t xml:space="preserve"> </w:t>
            </w:r>
            <w:proofErr w:type="spellStart"/>
            <w:proofErr w:type="gramStart"/>
            <w:r>
              <w:t>Cardiff:Welsh</w:t>
            </w:r>
            <w:proofErr w:type="spellEnd"/>
            <w:proofErr w:type="gramEnd"/>
            <w:r>
              <w:t xml:space="preserve"> Academic Press.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1783297329"/>
            </w:sdtPr>
            <w:sdtContent>
              <w:p w14:paraId="4EA3049E" w14:textId="77777777" w:rsidR="00945E75" w:rsidRPr="00F91E5C" w:rsidRDefault="00945E75" w:rsidP="008D595F">
                <w:pPr>
                  <w:jc w:val="center"/>
                  <w:rPr>
                    <w:rFonts w:cs="Arial"/>
                  </w:rPr>
                </w:pPr>
                <w:r w:rsidRPr="00F91E5C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945E75" w14:paraId="60560E2F" w14:textId="77777777" w:rsidTr="008D595F">
        <w:trPr>
          <w:jc w:val="center"/>
        </w:trPr>
        <w:tc>
          <w:tcPr>
            <w:tcW w:w="1647" w:type="dxa"/>
          </w:tcPr>
          <w:p w14:paraId="755A5BB8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Further</w:t>
            </w:r>
          </w:p>
        </w:tc>
        <w:tc>
          <w:tcPr>
            <w:tcW w:w="5861" w:type="dxa"/>
          </w:tcPr>
          <w:p w14:paraId="267DA21F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Farrell, M. (2012) </w:t>
            </w:r>
            <w:r w:rsidRPr="00F91E5C">
              <w:rPr>
                <w:rFonts w:eastAsia="Arial" w:cstheme="minorHAnsi"/>
                <w:i/>
                <w:iCs/>
              </w:rPr>
              <w:t>Educating Special Children</w:t>
            </w:r>
            <w:r w:rsidRPr="00F91E5C">
              <w:rPr>
                <w:rFonts w:eastAsia="Arial" w:cstheme="minorHAnsi"/>
              </w:rPr>
              <w:t>. 2</w:t>
            </w:r>
            <w:r w:rsidRPr="00F91E5C">
              <w:rPr>
                <w:rFonts w:cstheme="minorHAnsi"/>
              </w:rPr>
              <w:t>nd</w:t>
            </w:r>
            <w:r w:rsidRPr="00F91E5C">
              <w:rPr>
                <w:rFonts w:eastAsia="Arial" w:cstheme="minorHAnsi"/>
              </w:rPr>
              <w:t xml:space="preserve"> </w:t>
            </w:r>
            <w:proofErr w:type="spellStart"/>
            <w:r w:rsidRPr="00F91E5C">
              <w:rPr>
                <w:rFonts w:eastAsia="Arial" w:cstheme="minorHAnsi"/>
              </w:rPr>
              <w:t>edn</w:t>
            </w:r>
            <w:proofErr w:type="spellEnd"/>
            <w:r w:rsidRPr="00F91E5C">
              <w:rPr>
                <w:rFonts w:eastAsia="Arial" w:cstheme="minorHAnsi"/>
              </w:rPr>
              <w:t>. Oxon: Routledge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-876619600"/>
            </w:sdtPr>
            <w:sdtContent>
              <w:p w14:paraId="3CC157E7" w14:textId="77777777" w:rsidR="00945E75" w:rsidRPr="00F91E5C" w:rsidRDefault="00945E75" w:rsidP="008D595F">
                <w:pPr>
                  <w:jc w:val="center"/>
                </w:pPr>
                <w:r w:rsidRPr="00F91E5C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945E75" w14:paraId="044FD951" w14:textId="77777777" w:rsidTr="008D595F">
        <w:trPr>
          <w:jc w:val="center"/>
        </w:trPr>
        <w:tc>
          <w:tcPr>
            <w:tcW w:w="1647" w:type="dxa"/>
          </w:tcPr>
          <w:p w14:paraId="606B1609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Further</w:t>
            </w:r>
          </w:p>
        </w:tc>
        <w:tc>
          <w:tcPr>
            <w:tcW w:w="5861" w:type="dxa"/>
          </w:tcPr>
          <w:p w14:paraId="073945DE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Guldberg, H. (2009) </w:t>
            </w:r>
            <w:r w:rsidRPr="00F91E5C">
              <w:rPr>
                <w:rFonts w:eastAsia="Arial" w:cstheme="minorHAnsi"/>
                <w:i/>
              </w:rPr>
              <w:t xml:space="preserve">Reclaiming Childhood – Freedom and Play in an Age of Fear. </w:t>
            </w:r>
            <w:r w:rsidRPr="00F91E5C">
              <w:rPr>
                <w:rFonts w:eastAsia="Arial" w:cstheme="minorHAnsi"/>
              </w:rPr>
              <w:t xml:space="preserve">London: Routledge.                                                                                                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1236201589"/>
            </w:sdtPr>
            <w:sdtContent>
              <w:p w14:paraId="3B3A0D05" w14:textId="77777777" w:rsidR="00945E75" w:rsidRPr="00F91E5C" w:rsidRDefault="00945E75" w:rsidP="008D595F">
                <w:pPr>
                  <w:autoSpaceDE w:val="0"/>
                  <w:autoSpaceDN w:val="0"/>
                  <w:adjustRightInd w:val="0"/>
                  <w:jc w:val="center"/>
                  <w:rPr>
                    <w:rFonts w:cs="Arial"/>
                  </w:rPr>
                </w:pPr>
                <w:r w:rsidRPr="00F91E5C">
                  <w:rPr>
                    <w:rFonts w:eastAsia="MS Gothic" w:cs="Arial" w:hint="eastAsia"/>
                  </w:rPr>
                  <w:t>☐</w:t>
                </w:r>
              </w:p>
            </w:sdtContent>
          </w:sdt>
          <w:p w14:paraId="3D125B93" w14:textId="77777777" w:rsidR="00945E75" w:rsidRPr="00F91E5C" w:rsidRDefault="00945E75" w:rsidP="008D595F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</w:tr>
      <w:tr w:rsidR="00945E75" w14:paraId="59BEF467" w14:textId="77777777" w:rsidTr="008D595F">
        <w:trPr>
          <w:jc w:val="center"/>
        </w:trPr>
        <w:tc>
          <w:tcPr>
            <w:tcW w:w="1647" w:type="dxa"/>
          </w:tcPr>
          <w:p w14:paraId="0650B3C6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Further</w:t>
            </w:r>
          </w:p>
        </w:tc>
        <w:tc>
          <w:tcPr>
            <w:tcW w:w="5861" w:type="dxa"/>
          </w:tcPr>
          <w:p w14:paraId="610D6102" w14:textId="77777777" w:rsidR="00945E75" w:rsidRPr="00F91E5C" w:rsidRDefault="00945E75" w:rsidP="008D595F">
            <w:r w:rsidRPr="000957F3">
              <w:t xml:space="preserve">Painter A, </w:t>
            </w:r>
            <w:proofErr w:type="spellStart"/>
            <w:r w:rsidRPr="000957F3">
              <w:t>Bamfield</w:t>
            </w:r>
            <w:proofErr w:type="spellEnd"/>
            <w:r w:rsidRPr="000957F3">
              <w:t xml:space="preserve"> M,</w:t>
            </w:r>
            <w:r>
              <w:t xml:space="preserve"> (2015)</w:t>
            </w:r>
            <w:r w:rsidRPr="000957F3">
              <w:t xml:space="preserve"> </w:t>
            </w:r>
            <w:r w:rsidRPr="007338B3">
              <w:rPr>
                <w:i/>
              </w:rPr>
              <w:t xml:space="preserve">The New Digital Learning Age: How we can enable social mobility through technology. </w:t>
            </w:r>
            <w:r>
              <w:t>London: RSA.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315075639"/>
            </w:sdtPr>
            <w:sdtContent>
              <w:p w14:paraId="594F7EC3" w14:textId="77777777" w:rsidR="00945E75" w:rsidRPr="00F91E5C" w:rsidRDefault="00945E75" w:rsidP="008D595F">
                <w:pPr>
                  <w:jc w:val="center"/>
                </w:pPr>
                <w:r w:rsidRPr="00F91E5C">
                  <w:rPr>
                    <w:rFonts w:eastAsia="MS Gothic" w:cs="Arial" w:hint="eastAsia"/>
                  </w:rPr>
                  <w:t>☒</w:t>
                </w:r>
              </w:p>
            </w:sdtContent>
          </w:sdt>
        </w:tc>
      </w:tr>
      <w:tr w:rsidR="00945E75" w14:paraId="323B097A" w14:textId="77777777" w:rsidTr="008D595F">
        <w:trPr>
          <w:jc w:val="center"/>
        </w:trPr>
        <w:tc>
          <w:tcPr>
            <w:tcW w:w="1647" w:type="dxa"/>
          </w:tcPr>
          <w:p w14:paraId="0DB2ED09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Further</w:t>
            </w:r>
          </w:p>
        </w:tc>
        <w:tc>
          <w:tcPr>
            <w:tcW w:w="5861" w:type="dxa"/>
          </w:tcPr>
          <w:p w14:paraId="243C2F0A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Welsh Assembly Government. (2008) </w:t>
            </w:r>
            <w:r w:rsidRPr="00F91E5C">
              <w:rPr>
                <w:rFonts w:eastAsia="Arial" w:cstheme="minorHAnsi"/>
                <w:i/>
                <w:iCs/>
              </w:rPr>
              <w:t xml:space="preserve">Personal and Social Education Framework for 7 to 19-year </w:t>
            </w:r>
            <w:proofErr w:type="spellStart"/>
            <w:r w:rsidRPr="00F91E5C">
              <w:rPr>
                <w:rFonts w:eastAsia="Arial" w:cstheme="minorHAnsi"/>
                <w:i/>
                <w:iCs/>
              </w:rPr>
              <w:t>olds</w:t>
            </w:r>
            <w:proofErr w:type="spellEnd"/>
            <w:r w:rsidRPr="00F91E5C">
              <w:rPr>
                <w:rFonts w:eastAsia="Arial" w:cstheme="minorHAnsi"/>
                <w:i/>
                <w:iCs/>
              </w:rPr>
              <w:t xml:space="preserve"> in Wales, </w:t>
            </w:r>
            <w:r w:rsidRPr="00F91E5C">
              <w:rPr>
                <w:rFonts w:eastAsia="Arial" w:cstheme="minorHAnsi"/>
              </w:rPr>
              <w:t xml:space="preserve">Cardiff: Welsh Assembly Government. 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-1762606225"/>
            </w:sdtPr>
            <w:sdtContent>
              <w:sdt>
                <w:sdtPr>
                  <w:rPr>
                    <w:rFonts w:cs="Arial"/>
                  </w:rPr>
                  <w:id w:val="-322818468"/>
                </w:sdtPr>
                <w:sdtContent>
                  <w:p w14:paraId="33E55206" w14:textId="77777777" w:rsidR="00945E75" w:rsidRDefault="00945E75" w:rsidP="008D595F">
                    <w:pPr>
                      <w:jc w:val="center"/>
                      <w:rPr>
                        <w:rFonts w:cs="Arial"/>
                      </w:rPr>
                    </w:pPr>
                    <w:r w:rsidRPr="00F91E5C">
                      <w:rPr>
                        <w:rFonts w:eastAsia="MS Gothic" w:cs="Arial" w:hint="eastAsia"/>
                      </w:rPr>
                      <w:t>☒</w:t>
                    </w:r>
                  </w:p>
                </w:sdtContent>
              </w:sdt>
              <w:p w14:paraId="7F887D47" w14:textId="77777777" w:rsidR="00945E75" w:rsidRPr="00F91E5C" w:rsidRDefault="00945E75" w:rsidP="008D595F">
                <w:pPr>
                  <w:autoSpaceDE w:val="0"/>
                  <w:autoSpaceDN w:val="0"/>
                  <w:adjustRightInd w:val="0"/>
                  <w:jc w:val="center"/>
                  <w:rPr>
                    <w:rFonts w:cs="Arial"/>
                  </w:rPr>
                </w:pPr>
              </w:p>
            </w:sdtContent>
          </w:sdt>
        </w:tc>
      </w:tr>
      <w:tr w:rsidR="00945E75" w14:paraId="051DF87B" w14:textId="77777777" w:rsidTr="008D595F">
        <w:trPr>
          <w:jc w:val="center"/>
        </w:trPr>
        <w:tc>
          <w:tcPr>
            <w:tcW w:w="1647" w:type="dxa"/>
          </w:tcPr>
          <w:p w14:paraId="1DE74A64" w14:textId="77777777" w:rsidR="00945E75" w:rsidRPr="00F91E5C" w:rsidRDefault="00945E75" w:rsidP="008D595F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 w:rsidRPr="00F91E5C">
              <w:rPr>
                <w:rFonts w:cs="Arial"/>
              </w:rPr>
              <w:t>Further</w:t>
            </w:r>
          </w:p>
        </w:tc>
        <w:tc>
          <w:tcPr>
            <w:tcW w:w="5861" w:type="dxa"/>
          </w:tcPr>
          <w:p w14:paraId="4D1D933A" w14:textId="77777777" w:rsidR="00945E75" w:rsidRPr="00F91E5C" w:rsidRDefault="00945E75" w:rsidP="008D595F">
            <w:pPr>
              <w:rPr>
                <w:rFonts w:eastAsia="Arial" w:cstheme="minorHAnsi"/>
              </w:rPr>
            </w:pPr>
            <w:r w:rsidRPr="00F91E5C">
              <w:rPr>
                <w:rFonts w:eastAsia="Arial" w:cstheme="minorHAnsi"/>
              </w:rPr>
              <w:t xml:space="preserve">Welsh Assembly Government. (2010) </w:t>
            </w:r>
            <w:r w:rsidRPr="00F91E5C">
              <w:rPr>
                <w:rFonts w:eastAsia="Arial" w:cstheme="minorHAnsi"/>
                <w:i/>
                <w:iCs/>
              </w:rPr>
              <w:t xml:space="preserve">A Curriculum for All Learners, </w:t>
            </w:r>
            <w:r w:rsidRPr="00F91E5C">
              <w:rPr>
                <w:rFonts w:eastAsia="Arial" w:cstheme="minorHAnsi"/>
              </w:rPr>
              <w:t>Cardiff: Welsh Assembly Government.</w:t>
            </w:r>
          </w:p>
        </w:tc>
        <w:tc>
          <w:tcPr>
            <w:tcW w:w="1418" w:type="dxa"/>
          </w:tcPr>
          <w:sdt>
            <w:sdtPr>
              <w:rPr>
                <w:rFonts w:cs="Arial"/>
              </w:rPr>
              <w:id w:val="-771084886"/>
            </w:sdtPr>
            <w:sdtContent>
              <w:sdt>
                <w:sdtPr>
                  <w:rPr>
                    <w:rFonts w:cs="Arial"/>
                  </w:rPr>
                  <w:id w:val="723711075"/>
                </w:sdtPr>
                <w:sdtContent>
                  <w:p w14:paraId="02A5FB0E" w14:textId="77777777" w:rsidR="00945E75" w:rsidRDefault="00945E75" w:rsidP="008D595F">
                    <w:pPr>
                      <w:jc w:val="center"/>
                      <w:rPr>
                        <w:rFonts w:cs="Arial"/>
                      </w:rPr>
                    </w:pPr>
                    <w:r w:rsidRPr="00F91E5C">
                      <w:rPr>
                        <w:rFonts w:eastAsia="MS Gothic" w:cs="Arial" w:hint="eastAsia"/>
                      </w:rPr>
                      <w:t>☒</w:t>
                    </w:r>
                  </w:p>
                </w:sdtContent>
              </w:sdt>
              <w:p w14:paraId="349CF98A" w14:textId="77777777" w:rsidR="00945E75" w:rsidRPr="00F91E5C" w:rsidRDefault="00945E75" w:rsidP="008D595F">
                <w:pPr>
                  <w:autoSpaceDE w:val="0"/>
                  <w:autoSpaceDN w:val="0"/>
                  <w:adjustRightInd w:val="0"/>
                  <w:jc w:val="center"/>
                  <w:rPr>
                    <w:rFonts w:cs="Arial"/>
                  </w:rPr>
                </w:pPr>
              </w:p>
            </w:sdtContent>
          </w:sdt>
        </w:tc>
      </w:tr>
    </w:tbl>
    <w:p w14:paraId="69D24CE4" w14:textId="77777777" w:rsidR="00945E75" w:rsidRDefault="00945E75" w:rsidP="00945E75">
      <w:pPr>
        <w:spacing w:line="360" w:lineRule="auto"/>
        <w:jc w:val="center"/>
        <w:rPr>
          <w:rFonts w:ascii="Arial" w:hAnsi="Arial" w:cs="Arial"/>
          <w:sz w:val="20"/>
        </w:rPr>
      </w:pPr>
    </w:p>
    <w:p w14:paraId="43DCA83C" w14:textId="77777777" w:rsidR="00945E75" w:rsidRDefault="00945E75" w:rsidP="00945E75">
      <w:pPr>
        <w:pStyle w:val="Answer"/>
        <w:rPr>
          <w:rFonts w:ascii="Arial" w:hAnsi="Arial" w:cs="Arial"/>
          <w:szCs w:val="28"/>
        </w:rPr>
      </w:pPr>
    </w:p>
    <w:p w14:paraId="032EE4BC" w14:textId="77777777" w:rsidR="00945E75" w:rsidRPr="00973E38" w:rsidRDefault="00945E75" w:rsidP="00945E75">
      <w:pPr>
        <w:rPr>
          <w:rFonts w:ascii="Arial" w:hAnsi="Arial" w:cs="Arial"/>
          <w:b/>
          <w:sz w:val="28"/>
          <w:szCs w:val="28"/>
        </w:rPr>
      </w:pPr>
    </w:p>
    <w:p w14:paraId="6D1CD5B8" w14:textId="77777777" w:rsidR="006B4F79" w:rsidRDefault="006B4F79"/>
    <w:sectPr w:rsidR="006B4F79" w:rsidSect="00FA74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E75"/>
    <w:rsid w:val="006B4F79"/>
    <w:rsid w:val="00945E75"/>
    <w:rsid w:val="00FA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F2B402"/>
  <w15:chartTrackingRefBased/>
  <w15:docId w15:val="{5E2442A0-755F-244E-91CB-264AB49A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E75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45E75"/>
    <w:rPr>
      <w:color w:val="0000FF"/>
      <w:u w:val="single"/>
    </w:rPr>
  </w:style>
  <w:style w:type="table" w:styleId="TableGrid">
    <w:name w:val="Table Grid"/>
    <w:basedOn w:val="TableNormal"/>
    <w:uiPriority w:val="39"/>
    <w:rsid w:val="00945E75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45E75"/>
    <w:pPr>
      <w:spacing w:before="100" w:beforeAutospacing="1" w:after="100" w:afterAutospacing="1"/>
    </w:pPr>
    <w:rPr>
      <w:lang w:val="en-GB" w:eastAsia="en-GB"/>
    </w:rPr>
  </w:style>
  <w:style w:type="paragraph" w:customStyle="1" w:styleId="Answer">
    <w:name w:val="Answer"/>
    <w:basedOn w:val="Normal"/>
    <w:next w:val="BodyText"/>
    <w:rsid w:val="00945E75"/>
    <w:rPr>
      <w:b/>
      <w:caps/>
      <w:sz w:val="28"/>
      <w:szCs w:val="20"/>
      <w:lang w:val="en-GB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945E7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45E75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v.wales/sites/default/files/publications/2018-03/successful-futures.pdf" TargetMode="External"/><Relationship Id="rId4" Type="http://schemas.openxmlformats.org/officeDocument/2006/relationships/hyperlink" Target="https://gov.wales/sites/default/files/publications/2018-05/guidance-inclusion-and-pupil-support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2022-08-15T10:18:00Z</dcterms:created>
  <dcterms:modified xsi:type="dcterms:W3CDTF">2022-08-15T10:18:00Z</dcterms:modified>
</cp:coreProperties>
</file>