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818CD" w14:textId="02A837CD" w:rsidR="00BE6A74" w:rsidRPr="00155054" w:rsidRDefault="00BE6A74" w:rsidP="00155054">
      <w:pPr>
        <w:pStyle w:val="ListParagraph"/>
        <w:numPr>
          <w:ilvl w:val="0"/>
          <w:numId w:val="2"/>
        </w:numPr>
        <w:spacing w:after="0" w:line="276" w:lineRule="auto"/>
        <w:ind w:right="531"/>
        <w:jc w:val="both"/>
        <w:rPr>
          <w:rFonts w:eastAsia="Times New Roman" w:cs="Arial"/>
          <w:lang w:eastAsia="en-GB"/>
        </w:rPr>
      </w:pPr>
      <w:r w:rsidRPr="00155054">
        <w:rPr>
          <w:rFonts w:eastAsia="Times New Roman" w:cs="Arial"/>
          <w:b/>
          <w:bCs/>
          <w:lang w:eastAsia="en-GB"/>
        </w:rPr>
        <w:t>Maintaining Professional Standards</w:t>
      </w:r>
    </w:p>
    <w:p w14:paraId="768C2BE3" w14:textId="6B6CB803" w:rsidR="00BE6A74" w:rsidRPr="00155054" w:rsidRDefault="00BE6A74" w:rsidP="00155054">
      <w:pPr>
        <w:spacing w:after="0" w:line="276" w:lineRule="auto"/>
        <w:ind w:left="567" w:right="531"/>
        <w:jc w:val="both"/>
        <w:rPr>
          <w:rFonts w:eastAsia="Times New Roman" w:cs="Arial"/>
          <w:lang w:eastAsia="en-GB"/>
        </w:rPr>
      </w:pPr>
      <w:r w:rsidRPr="00155054">
        <w:rPr>
          <w:rFonts w:eastAsia="Times New Roman" w:cs="Arial"/>
          <w:lang w:eastAsia="en-GB"/>
        </w:rPr>
        <w:t>Critically examine policing policies and procedures (e.g. PACE, Code of Ethics, NDM, use of BWV) aimed at reducing misconduct and malpractice by police officers. How might these increase public confidence in the police?</w:t>
      </w:r>
    </w:p>
    <w:p w14:paraId="7A7CA53D"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Support your answer with relevant evidence drawn from academic sources.</w:t>
      </w:r>
    </w:p>
    <w:p w14:paraId="1ADC0614"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 xml:space="preserve">NB – to </w:t>
      </w:r>
      <w:r w:rsidRPr="00155054">
        <w:rPr>
          <w:rFonts w:eastAsia="Times New Roman" w:cs="Arial"/>
          <w:i/>
          <w:iCs/>
          <w:lang w:eastAsia="en-GB"/>
        </w:rPr>
        <w:t>critically examine</w:t>
      </w:r>
      <w:r w:rsidRPr="00155054">
        <w:rPr>
          <w:rFonts w:eastAsia="Times New Roman" w:cs="Arial"/>
          <w:lang w:eastAsia="en-GB"/>
        </w:rPr>
        <w:t xml:space="preserve"> is to give a balanced answer that points out weaknesses as well as favourable aspects of the topic in question. </w:t>
      </w:r>
    </w:p>
    <w:p w14:paraId="05E1FCEB" w14:textId="77777777" w:rsidR="00BE6A74" w:rsidRPr="00155054" w:rsidRDefault="00BE6A74" w:rsidP="00155054">
      <w:pPr>
        <w:spacing w:after="0" w:line="276" w:lineRule="auto"/>
        <w:ind w:left="567" w:right="531"/>
        <w:jc w:val="both"/>
        <w:rPr>
          <w:rFonts w:eastAsia="Times New Roman" w:cs="Arial"/>
          <w:lang w:eastAsia="en-GB"/>
        </w:rPr>
      </w:pPr>
      <w:r w:rsidRPr="00155054">
        <w:rPr>
          <w:rFonts w:eastAsia="Times New Roman" w:cs="Arial"/>
          <w:b/>
          <w:bCs/>
          <w:lang w:eastAsia="en-GB"/>
        </w:rPr>
        <w:t>Word limit:</w:t>
      </w:r>
      <w:r w:rsidRPr="00155054">
        <w:rPr>
          <w:rFonts w:eastAsia="Times New Roman" w:cs="Arial"/>
          <w:lang w:eastAsia="en-GB"/>
        </w:rPr>
        <w:t xml:space="preserve"> 1000 words.</w:t>
      </w:r>
    </w:p>
    <w:p w14:paraId="18CD7E92" w14:textId="77777777" w:rsidR="00BE6A74" w:rsidRPr="00155054" w:rsidRDefault="00BE6A74" w:rsidP="00155054">
      <w:pPr>
        <w:spacing w:after="0" w:line="276" w:lineRule="auto"/>
        <w:ind w:left="567" w:right="531"/>
        <w:jc w:val="both"/>
        <w:rPr>
          <w:rFonts w:eastAsia="Times New Roman" w:cs="Arial"/>
          <w:lang w:eastAsia="en-GB"/>
        </w:rPr>
      </w:pPr>
    </w:p>
    <w:p w14:paraId="6801BC1D"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Examining police frameworks designed to reduce misconduct and promote officer integrity reveals several key tools: the Police and Criminal Evidence Act (PACE), the Code of Ethics, the National Decision-Making Model (NDM), and Body-Worn Video (BWV) technology.</w:t>
      </w:r>
    </w:p>
    <w:p w14:paraId="378C6565"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1C87DFBC" w14:textId="397421E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These regulations aim to enhance accountability and ethical behaviour within law enforcement agencies. PACE lays down procedural safeguards, the Code of Ethics establishes professional standards, and the NDM offers a structured approach to decision-making. BWV technology boosts transparency by capturing records of interactions between officers and the public.</w:t>
      </w:r>
    </w:p>
    <w:p w14:paraId="20C7DF1B"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076625BD" w14:textId="6AC3B90D"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Nonetheless, challenges persist, such as inadequate training, difficulties in enforcement, and organizational cultures that may inadvertently tolerate unethical behaviour. Additionally, concerns regarding privacy and the potential misuse of BWV footage must be addressed. Ultimately, effectively integrating these strategies can build greater public trust in policing and foster better community relations, highlighting the need for a balanced assessment of their strengths and weaknesses.</w:t>
      </w:r>
    </w:p>
    <w:p w14:paraId="6566B41B"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748AE978" w14:textId="73C68B6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A thorough evaluation of the frameworks and strategies used by police departments to curb misconduct and encourage ethical behaviour reveals critical components: PACE, the Code of Ethics, the NDM, and the use of BWV technology.</w:t>
      </w:r>
    </w:p>
    <w:p w14:paraId="74A4E533"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36A8758C"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The Police and Criminal Evidence Act (PACE) is fundamental in shaping law enforcement practices. Established in the early 1980s, it provides the legal framework governing police powers and criminal investigations in England and Wales. PACE outlines specific procedures for the detention, questioning, and treatment of suspects, ensuring officers comply with legal standards that protect individual rights. This act underscores the importance of fair and transparent investigations, forming the bedrock of lawful policing.</w:t>
      </w:r>
    </w:p>
    <w:p w14:paraId="0D04E2EE"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6CC7AEDD" w14:textId="51E44D6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The Code of Ethics stands as a vital pillar of professional behaviour for police personnel. Created by the College of Policing, this code articulates the core principles and values expected of all officers, such as integrity, fairness, respect, and accountability. It not only sets clear behavioural expectations but also encourages officers to self-regulate by reflecting on their actions in the context of public trust and community accountability.</w:t>
      </w:r>
    </w:p>
    <w:p w14:paraId="74ACC98A"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7B66D6CF"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The National Decision-Making Model (NDM) is another crucial element that supports effective policing. It equips officers with a systematic approach to making decisions in dynamic and often high-pressure situations. By guiding them through a logical assessment of facts, potential options, and the consequences of their actions, the NDM encourages a thoughtful decision-making process, especially in scenarios where public safety must be balanced against individual rights.</w:t>
      </w:r>
    </w:p>
    <w:p w14:paraId="79C5787E"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47C5001E"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lastRenderedPageBreak/>
        <w:t>The incorporation of Body-Worn Video (BWV) technology marks a significant advancement in promoting accountability and transparency in law enforcement. By outfitting officers with cameras to document their interactions with the public, BWV not only provides an objective account of events but also acts as a deterrent against possible misconduct. The footage generated can serve as a valuable resource for training, internal investigations, and legal proceedings, ensuring accurate documentation of interactions.</w:t>
      </w:r>
    </w:p>
    <w:p w14:paraId="50B9DF3C"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2E760621" w14:textId="6DEE6E2E"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While these measures are well-intended, it’s essential to recognize their limitations. Critiques often point out concerns like insufficient training in the implementation of these policies, inconsistencies in enforcement, and organizational cultures that may unintentionally condone unethical behaviour. Furthermore, the use of BWV raises privacy issues regarding the storage and use of recordings, necessitating robust policies to safeguard individuals' rights while balancing the need for transparency.</w:t>
      </w:r>
    </w:p>
    <w:p w14:paraId="2C510684" w14:textId="77777777" w:rsidR="008C3782"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p>
    <w:p w14:paraId="5EDDEA0D" w14:textId="583570CF" w:rsidR="00BE6A74" w:rsidRPr="00155054" w:rsidRDefault="008C3782"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When these frameworks are implemented effectively, they can significantly bolster public confidence in policing. Clear guidelines and oversight mechanisms reassure communities that law enforcement agencies are committed to ethical conduct and accountability. This, in turn, nurtures safer environments and strengthens the relationship between law enforcement and the communities they serve. Therefore, a detailed assessment of both the strengths and weaknesses of these policing strategies is crucial for identifying areas needing improvement and ensuring alignment with the evolving expectations of the communities they aim to protect.</w:t>
      </w:r>
    </w:p>
    <w:p w14:paraId="4E19BCAE" w14:textId="77777777" w:rsidR="00BE6A74" w:rsidRPr="00155054" w:rsidRDefault="00BE6A74" w:rsidP="00155054">
      <w:pPr>
        <w:spacing w:after="0" w:line="276" w:lineRule="auto"/>
        <w:ind w:left="567" w:right="531"/>
        <w:jc w:val="both"/>
        <w:rPr>
          <w:rFonts w:eastAsia="Times New Roman" w:cs="Arial"/>
          <w:lang w:eastAsia="en-GB"/>
        </w:rPr>
      </w:pPr>
    </w:p>
    <w:p w14:paraId="308D17FD" w14:textId="00A89EF0"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ab/>
      </w:r>
    </w:p>
    <w:p w14:paraId="72AE32B4" w14:textId="09708F80"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Research Plan</w:t>
      </w:r>
    </w:p>
    <w:p w14:paraId="652EC2D6"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p>
    <w:p w14:paraId="1D279D7D"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1. Review the Police and Criminal Evidence Act (PACE) to understand its purpose, key provisions, and impact on police accountability.</w:t>
      </w:r>
    </w:p>
    <w:p w14:paraId="13D177F7" w14:textId="3069090F"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 xml:space="preserve">2. </w:t>
      </w:r>
      <w:r w:rsidR="009B3200" w:rsidRPr="00155054">
        <w:rPr>
          <w:rFonts w:eastAsia="Times New Roman" w:cs="Arial"/>
          <w:lang w:eastAsia="en-GB"/>
        </w:rPr>
        <w:t>Analyse</w:t>
      </w:r>
      <w:r w:rsidRPr="00155054">
        <w:rPr>
          <w:rFonts w:eastAsia="Times New Roman" w:cs="Arial"/>
          <w:lang w:eastAsia="en-GB"/>
        </w:rPr>
        <w:t xml:space="preserve"> the Code of Ethics established by the College of Policing, focusing on its principles and how officers are expected to apply them in their duties.</w:t>
      </w:r>
    </w:p>
    <w:p w14:paraId="65F3F101"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3. Examine the National Decision-Making Model (NDM) to grasp how it aids officers in making ethical and informed decisions during operational scenarios.</w:t>
      </w:r>
    </w:p>
    <w:p w14:paraId="5A71AEFE"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4. Research the implementation and effectiveness of Body-Worn Video (BWV) technology in law enforcement, including its role in promoting transparency and documenting interactions.</w:t>
      </w:r>
    </w:p>
    <w:p w14:paraId="56533B3C"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5. Investigate case studies or empirical research illustrating the outcomes of these frameworks in reducing police misconduct and enhancing ethical conduct.</w:t>
      </w:r>
    </w:p>
    <w:p w14:paraId="52145B64"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6. Identify common limitations and critiques associated with PACE, the Code of Ethics, the NDM, and BWV, collecting evidence on issues such as training deficits, enforcement challenges, and cultural resistance to change.</w:t>
      </w:r>
    </w:p>
    <w:p w14:paraId="7202E910"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7. Gather data on public perceptions of police accountability and effectiveness in relation to these frameworks to evaluate their overall impact on community relations.</w:t>
      </w:r>
    </w:p>
    <w:p w14:paraId="74B3ED91"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8. Assess privacy concerns related to BWV footage, including legal considerations regarding data storage, access, and the rights of individuals recorded during police interactions.</w:t>
      </w:r>
    </w:p>
    <w:p w14:paraId="35ADBD1A" w14:textId="77777777"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9. Compile insights from law enforcement experts, academic articles, and relevant legal documents to provide a balanced perspective on the strengths and weaknesses of the policing strategies discussed.</w:t>
      </w:r>
    </w:p>
    <w:p w14:paraId="5EF860BE" w14:textId="653C57CC" w:rsidR="008C3782" w:rsidRPr="00155054" w:rsidRDefault="008C3782" w:rsidP="00155054">
      <w:pPr>
        <w:tabs>
          <w:tab w:val="left" w:pos="1995"/>
        </w:tabs>
        <w:spacing w:after="0" w:line="276" w:lineRule="auto"/>
        <w:ind w:left="567" w:right="531"/>
        <w:jc w:val="both"/>
        <w:rPr>
          <w:rFonts w:eastAsia="Times New Roman" w:cs="Arial"/>
          <w:lang w:eastAsia="en-GB"/>
        </w:rPr>
      </w:pPr>
      <w:r w:rsidRPr="00155054">
        <w:rPr>
          <w:rFonts w:eastAsia="Times New Roman" w:cs="Arial"/>
          <w:lang w:eastAsia="en-GB"/>
        </w:rPr>
        <w:t>10. Organize findings into a structured outline to facilitate a comprehensive and cohesive essay on the topic.</w:t>
      </w:r>
    </w:p>
    <w:p w14:paraId="22192FB3"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473A201E"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3B056E1B"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5EBD3598"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61A9C7AF"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47893573"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70CEDD41" w14:textId="77777777" w:rsidR="00155054" w:rsidRPr="00155054" w:rsidRDefault="00155054" w:rsidP="00155054">
      <w:pPr>
        <w:tabs>
          <w:tab w:val="left" w:pos="1995"/>
        </w:tabs>
        <w:spacing w:after="0" w:line="276" w:lineRule="auto"/>
        <w:ind w:left="567" w:right="531"/>
        <w:jc w:val="both"/>
        <w:rPr>
          <w:rFonts w:eastAsia="Times New Roman" w:cs="Arial"/>
          <w:lang w:eastAsia="en-GB"/>
        </w:rPr>
      </w:pPr>
    </w:p>
    <w:p w14:paraId="2C4E861A" w14:textId="77777777" w:rsidR="00BE6A74" w:rsidRPr="00155054" w:rsidRDefault="00BE6A74" w:rsidP="00155054">
      <w:pPr>
        <w:spacing w:after="0" w:line="276" w:lineRule="auto"/>
        <w:ind w:left="567" w:right="531"/>
        <w:jc w:val="both"/>
        <w:rPr>
          <w:rFonts w:eastAsia="Times New Roman" w:cs="Arial"/>
          <w:lang w:eastAsia="en-GB"/>
        </w:rPr>
      </w:pPr>
    </w:p>
    <w:p w14:paraId="67DADB8D" w14:textId="4AC3E51C" w:rsidR="00BE6A74" w:rsidRPr="00155054" w:rsidRDefault="00BE6A74" w:rsidP="00155054">
      <w:pPr>
        <w:pStyle w:val="ListParagraph"/>
        <w:numPr>
          <w:ilvl w:val="0"/>
          <w:numId w:val="2"/>
        </w:numPr>
        <w:spacing w:after="0" w:line="276" w:lineRule="auto"/>
        <w:ind w:right="531"/>
        <w:jc w:val="both"/>
        <w:rPr>
          <w:rFonts w:eastAsia="Times New Roman" w:cs="Arial"/>
          <w:b/>
          <w:bCs/>
          <w:lang w:eastAsia="en-GB"/>
        </w:rPr>
      </w:pPr>
      <w:r w:rsidRPr="00155054">
        <w:rPr>
          <w:rFonts w:eastAsia="Times New Roman" w:cs="Arial"/>
          <w:b/>
          <w:bCs/>
          <w:lang w:eastAsia="en-GB"/>
        </w:rPr>
        <w:t>Public Protection</w:t>
      </w:r>
    </w:p>
    <w:p w14:paraId="52258E8E" w14:textId="77777777" w:rsidR="00BE6A74" w:rsidRPr="00155054" w:rsidRDefault="00BE6A7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What characteristics (socio-economic, psychological etc.) can make a person vulnerable to exploitation to criminal gangs? </w:t>
      </w:r>
    </w:p>
    <w:p w14:paraId="05DAD1BB"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Your answer must be based on academic research.</w:t>
      </w:r>
    </w:p>
    <w:p w14:paraId="36AC94E1" w14:textId="77777777" w:rsidR="00BE6A74" w:rsidRPr="00155054" w:rsidRDefault="00BE6A74" w:rsidP="00155054">
      <w:pPr>
        <w:spacing w:after="0" w:line="276" w:lineRule="auto"/>
        <w:ind w:left="567" w:right="531"/>
        <w:jc w:val="both"/>
        <w:rPr>
          <w:rFonts w:eastAsia="Times New Roman" w:cs="Arial"/>
          <w:lang w:eastAsia="en-GB"/>
        </w:rPr>
      </w:pPr>
      <w:r w:rsidRPr="00155054">
        <w:rPr>
          <w:rFonts w:eastAsia="Times New Roman" w:cs="Arial"/>
          <w:b/>
          <w:bCs/>
          <w:lang w:eastAsia="en-GB"/>
        </w:rPr>
        <w:t xml:space="preserve">Word limit: </w:t>
      </w:r>
      <w:r w:rsidRPr="00155054">
        <w:rPr>
          <w:rFonts w:eastAsia="Times New Roman" w:cs="Arial"/>
          <w:lang w:eastAsia="en-GB"/>
        </w:rPr>
        <w:t>1000 words.</w:t>
      </w:r>
    </w:p>
    <w:p w14:paraId="2D391539" w14:textId="77777777" w:rsidR="008C3782" w:rsidRPr="00155054" w:rsidRDefault="008C3782" w:rsidP="00155054">
      <w:pPr>
        <w:spacing w:after="0" w:line="276" w:lineRule="auto"/>
        <w:ind w:left="567" w:right="531"/>
        <w:jc w:val="both"/>
        <w:rPr>
          <w:rFonts w:eastAsia="Times New Roman" w:cs="Arial"/>
          <w:lang w:eastAsia="en-GB"/>
        </w:rPr>
      </w:pPr>
    </w:p>
    <w:p w14:paraId="269D192C"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1. The Socio-Economic Factors Contributing to Vulnerability to Criminal Gangs</w:t>
      </w:r>
    </w:p>
    <w:p w14:paraId="73DB8120"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This essay could examine how low socio-economic status, lack of education, and limited employment opportunities increase an individual's susceptibility to gang involvement. It could also explore the relationship between poverty and the desperation for financial security that leads some to seek acceptance or employment in gangs.</w:t>
      </w:r>
    </w:p>
    <w:p w14:paraId="46F5A827" w14:textId="77777777" w:rsidR="008C3782" w:rsidRPr="00155054" w:rsidRDefault="008C3782" w:rsidP="00155054">
      <w:pPr>
        <w:spacing w:after="0" w:line="276" w:lineRule="auto"/>
        <w:ind w:left="567" w:right="531"/>
        <w:jc w:val="both"/>
        <w:rPr>
          <w:rFonts w:eastAsia="Times New Roman" w:cs="Arial"/>
          <w:lang w:eastAsia="en-GB"/>
        </w:rPr>
      </w:pPr>
    </w:p>
    <w:p w14:paraId="5940C000"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2. The Psychological Traits of Individuals Exploited by Criminal Gangs</w:t>
      </w:r>
    </w:p>
    <w:p w14:paraId="2412A60E"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In this essay, you could delve into the psychological characteristics, such as low self-esteem, a desire for belonging, or past trauma, that may make individuals more vulnerable to exploitation. Additionally, it could discuss how manipulation and grooming techniques used by gangs exploit these traits to recruit new members.</w:t>
      </w:r>
    </w:p>
    <w:p w14:paraId="7A7929B2" w14:textId="77777777" w:rsidR="008C3782" w:rsidRPr="00155054" w:rsidRDefault="008C3782" w:rsidP="00155054">
      <w:pPr>
        <w:spacing w:after="0" w:line="276" w:lineRule="auto"/>
        <w:ind w:left="567" w:right="531"/>
        <w:jc w:val="both"/>
        <w:rPr>
          <w:rFonts w:eastAsia="Times New Roman" w:cs="Arial"/>
          <w:lang w:eastAsia="en-GB"/>
        </w:rPr>
      </w:pPr>
    </w:p>
    <w:p w14:paraId="15417DDD"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3. The Role of Family Dynamics in Vulnerability to Gang Exploitation</w:t>
      </w:r>
    </w:p>
    <w:p w14:paraId="0C8645DB"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This topic could focus on how dysfunctional family environments, including neglect or abuse, contribute to an individual’s likelihood of joining gangs. The essay could also explore how the absence of supportive familial relationships can lead individuals to seek out gangs as a form of family or protection.</w:t>
      </w:r>
    </w:p>
    <w:p w14:paraId="16328960" w14:textId="77777777" w:rsidR="008C3782" w:rsidRPr="00155054" w:rsidRDefault="008C3782" w:rsidP="00155054">
      <w:pPr>
        <w:spacing w:after="0" w:line="276" w:lineRule="auto"/>
        <w:ind w:left="567" w:right="531"/>
        <w:jc w:val="both"/>
        <w:rPr>
          <w:rFonts w:eastAsia="Times New Roman" w:cs="Arial"/>
          <w:lang w:eastAsia="en-GB"/>
        </w:rPr>
      </w:pPr>
    </w:p>
    <w:p w14:paraId="6F4E2653" w14:textId="2BCCDECD"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To set your topic, select an option following this response.</w:t>
      </w:r>
    </w:p>
    <w:p w14:paraId="24814DBF" w14:textId="77777777" w:rsidR="008C3782" w:rsidRPr="00155054" w:rsidRDefault="008C3782" w:rsidP="00155054">
      <w:pPr>
        <w:spacing w:after="0" w:line="276" w:lineRule="auto"/>
        <w:ind w:left="567" w:right="531"/>
        <w:jc w:val="both"/>
        <w:rPr>
          <w:rFonts w:eastAsia="Times New Roman" w:cs="Arial"/>
          <w:lang w:eastAsia="en-GB"/>
        </w:rPr>
      </w:pPr>
    </w:p>
    <w:p w14:paraId="601930BD"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Outline: Characteristics Making Individuals Vulnerable to Exploitation by Criminal Gangs</w:t>
      </w:r>
    </w:p>
    <w:p w14:paraId="7676D6C2" w14:textId="77777777" w:rsidR="008C3782" w:rsidRPr="00155054" w:rsidRDefault="008C3782" w:rsidP="00155054">
      <w:pPr>
        <w:spacing w:after="0" w:line="276" w:lineRule="auto"/>
        <w:ind w:left="567" w:right="531"/>
        <w:jc w:val="both"/>
        <w:rPr>
          <w:rFonts w:eastAsia="Times New Roman" w:cs="Arial"/>
          <w:lang w:eastAsia="en-GB"/>
        </w:rPr>
      </w:pPr>
    </w:p>
    <w:p w14:paraId="1F3CADFF"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I. Introduction</w:t>
      </w:r>
    </w:p>
    <w:p w14:paraId="71249BA5"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Definition of exploitation by criminal gangs  </w:t>
      </w:r>
    </w:p>
    <w:p w14:paraId="76BCBB00"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Overview of socio-economic and psychological factors contributing to vulnerability  </w:t>
      </w:r>
    </w:p>
    <w:p w14:paraId="6EDB145D"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Importance of understanding these characteristics for prevention and intervention  </w:t>
      </w:r>
    </w:p>
    <w:p w14:paraId="2561F813" w14:textId="77777777" w:rsidR="008C3782" w:rsidRPr="00155054" w:rsidRDefault="008C3782" w:rsidP="00155054">
      <w:pPr>
        <w:spacing w:after="0" w:line="276" w:lineRule="auto"/>
        <w:ind w:left="567" w:right="531"/>
        <w:jc w:val="both"/>
        <w:rPr>
          <w:rFonts w:eastAsia="Times New Roman" w:cs="Arial"/>
          <w:lang w:eastAsia="en-GB"/>
        </w:rPr>
      </w:pPr>
    </w:p>
    <w:p w14:paraId="74FD09DD"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II. Socio-Economic Characteristics</w:t>
      </w:r>
    </w:p>
    <w:p w14:paraId="337D716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Poverty and Economic Instability  </w:t>
      </w:r>
    </w:p>
    <w:p w14:paraId="006B9029"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Lack of financial resources  </w:t>
      </w:r>
    </w:p>
    <w:p w14:paraId="568074E6"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Limited access to legitimate employment  </w:t>
      </w:r>
    </w:p>
    <w:p w14:paraId="4D757980"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Educational Disparities  </w:t>
      </w:r>
    </w:p>
    <w:p w14:paraId="0BF06816"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Low educational attainment  </w:t>
      </w:r>
    </w:p>
    <w:p w14:paraId="47997281"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Lack of awareness about rights and resources  </w:t>
      </w:r>
    </w:p>
    <w:p w14:paraId="49235C2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Social Isolation  </w:t>
      </w:r>
    </w:p>
    <w:p w14:paraId="61F60FC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Absence of supportive community structures  </w:t>
      </w:r>
    </w:p>
    <w:p w14:paraId="7C0567A3"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Vulnerability due to family breakdown or displacement  </w:t>
      </w:r>
    </w:p>
    <w:p w14:paraId="3BBC3796" w14:textId="77777777" w:rsidR="008C3782" w:rsidRPr="00155054" w:rsidRDefault="008C3782" w:rsidP="00155054">
      <w:pPr>
        <w:spacing w:after="0" w:line="276" w:lineRule="auto"/>
        <w:ind w:left="567" w:right="531"/>
        <w:jc w:val="both"/>
        <w:rPr>
          <w:rFonts w:eastAsia="Times New Roman" w:cs="Arial"/>
          <w:lang w:eastAsia="en-GB"/>
        </w:rPr>
      </w:pPr>
    </w:p>
    <w:p w14:paraId="1AD1B5A8"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III. Psychological Characteristics</w:t>
      </w:r>
    </w:p>
    <w:p w14:paraId="040602EB"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Low Self-Esteem and Vulnerability to Manipulation  </w:t>
      </w:r>
    </w:p>
    <w:p w14:paraId="2F96DE1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Impact on decision-making  </w:t>
      </w:r>
    </w:p>
    <w:p w14:paraId="3ACACF0C"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Relationship to susceptibility to emotional exploitation  </w:t>
      </w:r>
    </w:p>
    <w:p w14:paraId="15342F01"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Mental Health Issues  </w:t>
      </w:r>
    </w:p>
    <w:p w14:paraId="18E715AC"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Depression, anxiety, and other disorders  </w:t>
      </w:r>
    </w:p>
    <w:p w14:paraId="013A5F3C"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Impact of untreated mental health conditions on judgment  </w:t>
      </w:r>
    </w:p>
    <w:p w14:paraId="173F553F"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Past Trauma and Adverse Childhood Experiences (ACEs)  </w:t>
      </w:r>
    </w:p>
    <w:p w14:paraId="2CB007A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Links to risk-taking </w:t>
      </w:r>
      <w:proofErr w:type="spellStart"/>
      <w:r w:rsidRPr="00155054">
        <w:rPr>
          <w:rFonts w:eastAsia="Times New Roman" w:cs="Arial"/>
          <w:lang w:eastAsia="en-GB"/>
        </w:rPr>
        <w:t>behaviors</w:t>
      </w:r>
      <w:proofErr w:type="spellEnd"/>
      <w:r w:rsidRPr="00155054">
        <w:rPr>
          <w:rFonts w:eastAsia="Times New Roman" w:cs="Arial"/>
          <w:lang w:eastAsia="en-GB"/>
        </w:rPr>
        <w:t xml:space="preserve">  </w:t>
      </w:r>
    </w:p>
    <w:p w14:paraId="6673FBA6"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Difficulty in establishing trust and forming healthy relationships  </w:t>
      </w:r>
    </w:p>
    <w:p w14:paraId="6CBB68D2" w14:textId="77777777" w:rsidR="008C3782" w:rsidRPr="00155054" w:rsidRDefault="008C3782" w:rsidP="00155054">
      <w:pPr>
        <w:spacing w:after="0" w:line="276" w:lineRule="auto"/>
        <w:ind w:left="567" w:right="531"/>
        <w:jc w:val="both"/>
        <w:rPr>
          <w:rFonts w:eastAsia="Times New Roman" w:cs="Arial"/>
          <w:lang w:eastAsia="en-GB"/>
        </w:rPr>
      </w:pPr>
    </w:p>
    <w:p w14:paraId="63917B25"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IV. Environmental Factors</w:t>
      </w:r>
    </w:p>
    <w:p w14:paraId="0B5E9FB0"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Geographic Location  </w:t>
      </w:r>
    </w:p>
    <w:p w14:paraId="2D1F4594"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High crime areas and gang presence  </w:t>
      </w:r>
    </w:p>
    <w:p w14:paraId="28FB3D42"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w:t>
      </w:r>
      <w:proofErr w:type="spellStart"/>
      <w:r w:rsidRPr="00155054">
        <w:rPr>
          <w:rFonts w:eastAsia="Times New Roman" w:cs="Arial"/>
          <w:lang w:eastAsia="en-GB"/>
        </w:rPr>
        <w:t>Neighborhood</w:t>
      </w:r>
      <w:proofErr w:type="spellEnd"/>
      <w:r w:rsidRPr="00155054">
        <w:rPr>
          <w:rFonts w:eastAsia="Times New Roman" w:cs="Arial"/>
          <w:lang w:eastAsia="en-GB"/>
        </w:rPr>
        <w:t xml:space="preserve"> dynamics and peer influence  </w:t>
      </w:r>
    </w:p>
    <w:p w14:paraId="7B59192B"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Family and Social Networks  </w:t>
      </w:r>
    </w:p>
    <w:p w14:paraId="1A09474A"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Influence of family history with crime or gangs  </w:t>
      </w:r>
    </w:p>
    <w:p w14:paraId="3DC80398"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Pressure from peers  </w:t>
      </w:r>
    </w:p>
    <w:p w14:paraId="2B69DAA3" w14:textId="77777777" w:rsidR="008C3782" w:rsidRPr="00155054" w:rsidRDefault="008C3782" w:rsidP="00155054">
      <w:pPr>
        <w:spacing w:after="0" w:line="276" w:lineRule="auto"/>
        <w:ind w:left="567" w:right="531"/>
        <w:jc w:val="both"/>
        <w:rPr>
          <w:rFonts w:eastAsia="Times New Roman" w:cs="Arial"/>
          <w:lang w:eastAsia="en-GB"/>
        </w:rPr>
      </w:pPr>
    </w:p>
    <w:p w14:paraId="61F2A29A"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V. Conclusion</w:t>
      </w:r>
    </w:p>
    <w:p w14:paraId="3586A46A"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Summary of key characteristics that make individuals vulnerable  </w:t>
      </w:r>
    </w:p>
    <w:p w14:paraId="54A4B73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Need for targeted interventions focusing on socio-economic and psychological support  </w:t>
      </w:r>
    </w:p>
    <w:p w14:paraId="2DD50DCB" w14:textId="4E15913F"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Call for further research and policy development to mitigate exploitation risks</w:t>
      </w:r>
    </w:p>
    <w:p w14:paraId="15D83A15" w14:textId="77777777" w:rsidR="00BE6A74" w:rsidRPr="00155054" w:rsidRDefault="00BE6A74" w:rsidP="00155054">
      <w:pPr>
        <w:spacing w:after="0" w:line="276" w:lineRule="auto"/>
        <w:ind w:left="567" w:right="531"/>
        <w:jc w:val="both"/>
        <w:rPr>
          <w:rFonts w:eastAsia="Times New Roman" w:cs="Arial"/>
          <w:lang w:eastAsia="en-GB"/>
        </w:rPr>
      </w:pPr>
    </w:p>
    <w:p w14:paraId="6B7A3E0A" w14:textId="791B903D"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Research Plan</w:t>
      </w:r>
    </w:p>
    <w:p w14:paraId="326B3F82" w14:textId="77777777" w:rsidR="008C3782" w:rsidRPr="00155054" w:rsidRDefault="008C3782" w:rsidP="00155054">
      <w:pPr>
        <w:spacing w:after="0" w:line="276" w:lineRule="auto"/>
        <w:ind w:left="567" w:right="531"/>
        <w:jc w:val="both"/>
        <w:rPr>
          <w:rFonts w:eastAsia="Times New Roman" w:cs="Arial"/>
          <w:lang w:eastAsia="en-GB"/>
        </w:rPr>
      </w:pPr>
    </w:p>
    <w:p w14:paraId="5E1E02FA"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1. Define the key concepts: "socio-economic factors," "vulnerability," and "criminal gangs."</w:t>
      </w:r>
    </w:p>
    <w:p w14:paraId="40652C8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2. Conduct a literature review on existing research related to socio-economic status and gang involvement.</w:t>
      </w:r>
    </w:p>
    <w:p w14:paraId="046A0C9D"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3. </w:t>
      </w:r>
      <w:proofErr w:type="spellStart"/>
      <w:r w:rsidRPr="00155054">
        <w:rPr>
          <w:rFonts w:eastAsia="Times New Roman" w:cs="Arial"/>
          <w:lang w:eastAsia="en-GB"/>
        </w:rPr>
        <w:t>Analyze</w:t>
      </w:r>
      <w:proofErr w:type="spellEnd"/>
      <w:r w:rsidRPr="00155054">
        <w:rPr>
          <w:rFonts w:eastAsia="Times New Roman" w:cs="Arial"/>
          <w:lang w:eastAsia="en-GB"/>
        </w:rPr>
        <w:t xml:space="preserve"> statistical data correlating income levels, education rates, and gang-related crime rates in various communities.</w:t>
      </w:r>
    </w:p>
    <w:p w14:paraId="7372A724"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4. Investigate case studies of individuals or communities affected by gang violence and their socio-economic backgrounds.</w:t>
      </w:r>
    </w:p>
    <w:p w14:paraId="1083148E"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5. Explore the role of education in providing alternatives to gang involvement, including programs aimed at youth engagement.</w:t>
      </w:r>
    </w:p>
    <w:p w14:paraId="0FB84476"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6. Examine the impact of unemployment rates on gang recruitment and retention in affected </w:t>
      </w:r>
      <w:proofErr w:type="spellStart"/>
      <w:r w:rsidRPr="00155054">
        <w:rPr>
          <w:rFonts w:eastAsia="Times New Roman" w:cs="Arial"/>
          <w:lang w:eastAsia="en-GB"/>
        </w:rPr>
        <w:t>neighborhoods</w:t>
      </w:r>
      <w:proofErr w:type="spellEnd"/>
      <w:r w:rsidRPr="00155054">
        <w:rPr>
          <w:rFonts w:eastAsia="Times New Roman" w:cs="Arial"/>
          <w:lang w:eastAsia="en-GB"/>
        </w:rPr>
        <w:t>.</w:t>
      </w:r>
    </w:p>
    <w:p w14:paraId="2B27112D"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7. Assess government policies and community programs addressing poverty and gang violence to understand their effectiveness.</w:t>
      </w:r>
    </w:p>
    <w:p w14:paraId="14CAA891"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8. Gather qualitative data through interviews or surveys with individuals who have been involved in gangs or who have successfully exited gang life.</w:t>
      </w:r>
    </w:p>
    <w:p w14:paraId="3DB18583"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9. Identify patterns and themes in the data that illustrate the relationship between socio-economic factors and gang vulnerability.</w:t>
      </w:r>
    </w:p>
    <w:p w14:paraId="5E5BCD54"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10. Develop a structured outline for the essay, integrating research findings to support arguments.</w:t>
      </w:r>
    </w:p>
    <w:p w14:paraId="02E0E816"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11. Write the essay, ensuring a clear thesis statement and logical flow of ideas.</w:t>
      </w:r>
    </w:p>
    <w:p w14:paraId="09343BEF"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12. Revise and edit the essay to enhance clarity, coherence, and academic integrity.</w:t>
      </w:r>
    </w:p>
    <w:p w14:paraId="245635A2" w14:textId="33EBEC2F"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13. Include proper citations and references for all sources used in the essay.</w:t>
      </w:r>
    </w:p>
    <w:p w14:paraId="07FE2C06" w14:textId="77777777" w:rsidR="008C3782" w:rsidRPr="00155054" w:rsidRDefault="008C3782" w:rsidP="00155054">
      <w:pPr>
        <w:spacing w:after="0" w:line="276" w:lineRule="auto"/>
        <w:ind w:left="567" w:right="531"/>
        <w:jc w:val="both"/>
        <w:rPr>
          <w:rFonts w:eastAsia="Times New Roman" w:cs="Arial"/>
          <w:lang w:eastAsia="en-GB"/>
        </w:rPr>
      </w:pPr>
    </w:p>
    <w:p w14:paraId="33D66B58" w14:textId="77777777" w:rsidR="008C3782" w:rsidRPr="00155054" w:rsidRDefault="008C3782" w:rsidP="00155054">
      <w:pPr>
        <w:spacing w:after="0" w:line="276" w:lineRule="auto"/>
        <w:ind w:left="567" w:right="531"/>
        <w:jc w:val="both"/>
        <w:rPr>
          <w:rFonts w:eastAsia="Times New Roman" w:cs="Arial"/>
          <w:lang w:eastAsia="en-GB"/>
        </w:rPr>
      </w:pPr>
    </w:p>
    <w:p w14:paraId="2338EFE7" w14:textId="77777777" w:rsidR="00BE6A74" w:rsidRPr="00155054" w:rsidRDefault="00BE6A74" w:rsidP="00155054">
      <w:pPr>
        <w:spacing w:after="0" w:line="276" w:lineRule="auto"/>
        <w:ind w:left="567" w:right="531"/>
        <w:jc w:val="both"/>
        <w:rPr>
          <w:rFonts w:eastAsia="Times New Roman" w:cs="Arial"/>
          <w:lang w:eastAsia="en-GB"/>
        </w:rPr>
      </w:pPr>
    </w:p>
    <w:p w14:paraId="7E8D6EA3" w14:textId="77777777" w:rsidR="00155054" w:rsidRPr="00155054" w:rsidRDefault="00155054" w:rsidP="00155054">
      <w:pPr>
        <w:spacing w:after="0" w:line="276" w:lineRule="auto"/>
        <w:ind w:left="567" w:right="531"/>
        <w:jc w:val="both"/>
        <w:rPr>
          <w:rFonts w:eastAsia="Times New Roman" w:cs="Arial"/>
          <w:lang w:eastAsia="en-GB"/>
        </w:rPr>
      </w:pPr>
    </w:p>
    <w:p w14:paraId="607AE24D" w14:textId="77777777" w:rsidR="00155054" w:rsidRPr="00155054" w:rsidRDefault="00155054" w:rsidP="00155054">
      <w:pPr>
        <w:spacing w:after="0" w:line="276" w:lineRule="auto"/>
        <w:ind w:left="567" w:right="531"/>
        <w:jc w:val="both"/>
        <w:rPr>
          <w:rFonts w:eastAsia="Times New Roman" w:cs="Arial"/>
          <w:lang w:eastAsia="en-GB"/>
        </w:rPr>
      </w:pPr>
    </w:p>
    <w:p w14:paraId="2C53E09A" w14:textId="77777777" w:rsidR="00155054" w:rsidRPr="00155054" w:rsidRDefault="00155054" w:rsidP="00155054">
      <w:pPr>
        <w:spacing w:after="0" w:line="276" w:lineRule="auto"/>
        <w:ind w:left="567" w:right="531"/>
        <w:jc w:val="both"/>
        <w:rPr>
          <w:rFonts w:eastAsia="Times New Roman" w:cs="Arial"/>
          <w:lang w:eastAsia="en-GB"/>
        </w:rPr>
      </w:pPr>
    </w:p>
    <w:p w14:paraId="25115BAB" w14:textId="77777777" w:rsidR="00155054" w:rsidRPr="00155054" w:rsidRDefault="00155054" w:rsidP="00155054">
      <w:pPr>
        <w:spacing w:after="0" w:line="276" w:lineRule="auto"/>
        <w:ind w:left="567" w:right="531"/>
        <w:jc w:val="both"/>
        <w:rPr>
          <w:rFonts w:eastAsia="Times New Roman" w:cs="Arial"/>
          <w:lang w:eastAsia="en-GB"/>
        </w:rPr>
      </w:pPr>
    </w:p>
    <w:p w14:paraId="5A583434" w14:textId="1A6CE94D" w:rsidR="00BE6A74" w:rsidRPr="00155054" w:rsidRDefault="00BE6A74" w:rsidP="00155054">
      <w:pPr>
        <w:pStyle w:val="ListParagraph"/>
        <w:numPr>
          <w:ilvl w:val="0"/>
          <w:numId w:val="2"/>
        </w:numPr>
        <w:overflowPunct w:val="0"/>
        <w:autoSpaceDE w:val="0"/>
        <w:autoSpaceDN w:val="0"/>
        <w:adjustRightInd w:val="0"/>
        <w:spacing w:after="0" w:line="276" w:lineRule="auto"/>
        <w:ind w:right="531"/>
        <w:jc w:val="both"/>
        <w:textAlignment w:val="baseline"/>
        <w:rPr>
          <w:rFonts w:eastAsia="Times New Roman" w:cs="Arial"/>
          <w:lang w:eastAsia="en-GB"/>
        </w:rPr>
      </w:pPr>
      <w:r w:rsidRPr="00155054">
        <w:rPr>
          <w:rFonts w:eastAsia="Times New Roman" w:cs="Arial"/>
          <w:b/>
          <w:bCs/>
          <w:lang w:eastAsia="en-GB"/>
        </w:rPr>
        <w:t>Vulnerability &amp; Risk</w:t>
      </w:r>
    </w:p>
    <w:p w14:paraId="04D78D14"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Is early intervention an effective means of preventing young people from offending? What increases or detracts from its effectiveness?</w:t>
      </w:r>
    </w:p>
    <w:p w14:paraId="5C4BF81A"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Your answer must be based on academic research.</w:t>
      </w:r>
    </w:p>
    <w:p w14:paraId="6979F45B" w14:textId="77777777" w:rsidR="00BE6A74" w:rsidRPr="00155054" w:rsidRDefault="00BE6A74" w:rsidP="00155054">
      <w:pPr>
        <w:spacing w:after="0" w:line="276" w:lineRule="auto"/>
        <w:ind w:left="567" w:right="531"/>
        <w:jc w:val="both"/>
        <w:rPr>
          <w:rFonts w:eastAsia="Times New Roman" w:cs="Arial"/>
          <w:lang w:eastAsia="en-GB"/>
        </w:rPr>
      </w:pPr>
      <w:r w:rsidRPr="00155054">
        <w:rPr>
          <w:rFonts w:eastAsia="Times New Roman" w:cs="Arial"/>
          <w:b/>
          <w:bCs/>
          <w:lang w:eastAsia="en-GB"/>
        </w:rPr>
        <w:t xml:space="preserve">Word limit: </w:t>
      </w:r>
      <w:r w:rsidRPr="00155054">
        <w:rPr>
          <w:rFonts w:eastAsia="Times New Roman" w:cs="Arial"/>
          <w:lang w:eastAsia="en-GB"/>
        </w:rPr>
        <w:t>1000 words.</w:t>
      </w:r>
    </w:p>
    <w:p w14:paraId="06A02B04" w14:textId="77777777" w:rsidR="00BE6A74" w:rsidRPr="00155054" w:rsidRDefault="00BE6A74" w:rsidP="00155054">
      <w:pPr>
        <w:spacing w:after="0" w:line="276" w:lineRule="auto"/>
        <w:ind w:left="567" w:right="531"/>
        <w:jc w:val="both"/>
        <w:rPr>
          <w:rFonts w:eastAsia="Times New Roman" w:cs="Arial"/>
          <w:lang w:eastAsia="en-GB"/>
        </w:rPr>
      </w:pPr>
    </w:p>
    <w:p w14:paraId="0C62F8A7"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1. Have you considered the argument that not all young people respond positively to early interventions, and for some, these programs may </w:t>
      </w:r>
      <w:proofErr w:type="gramStart"/>
      <w:r w:rsidRPr="00155054">
        <w:rPr>
          <w:rFonts w:eastAsia="Times New Roman" w:cs="Arial"/>
          <w:lang w:eastAsia="en-GB"/>
        </w:rPr>
        <w:t>actually reinforce</w:t>
      </w:r>
      <w:proofErr w:type="gramEnd"/>
      <w:r w:rsidRPr="00155054">
        <w:rPr>
          <w:rFonts w:eastAsia="Times New Roman" w:cs="Arial"/>
          <w:lang w:eastAsia="en-GB"/>
        </w:rPr>
        <w:t xml:space="preserve"> negative </w:t>
      </w:r>
      <w:proofErr w:type="spellStart"/>
      <w:r w:rsidRPr="00155054">
        <w:rPr>
          <w:rFonts w:eastAsia="Times New Roman" w:cs="Arial"/>
          <w:lang w:eastAsia="en-GB"/>
        </w:rPr>
        <w:t>behaviors</w:t>
      </w:r>
      <w:proofErr w:type="spellEnd"/>
      <w:r w:rsidRPr="00155054">
        <w:rPr>
          <w:rFonts w:eastAsia="Times New Roman" w:cs="Arial"/>
          <w:lang w:eastAsia="en-GB"/>
        </w:rPr>
        <w:t xml:space="preserve">?  </w:t>
      </w:r>
    </w:p>
    <w:p w14:paraId="4BE9C75B" w14:textId="77777777"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2. What would you say to someone who argues that the effectiveness of early intervention may vary significantly depending on socio-economic factors that are not addressed?  </w:t>
      </w:r>
    </w:p>
    <w:p w14:paraId="29876A2E" w14:textId="6291B9BC" w:rsidR="008C3782" w:rsidRPr="00155054" w:rsidRDefault="008C3782"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3. How would you address concerns about the allocation of resources for early intervention programs, given that they may divert funding from other important preventive measures?  </w:t>
      </w:r>
    </w:p>
    <w:p w14:paraId="17751540" w14:textId="77777777" w:rsidR="00155054" w:rsidRPr="00155054" w:rsidRDefault="00155054" w:rsidP="00155054">
      <w:pPr>
        <w:spacing w:after="0" w:line="276" w:lineRule="auto"/>
        <w:ind w:left="567" w:right="531"/>
        <w:jc w:val="both"/>
        <w:rPr>
          <w:rFonts w:eastAsia="Times New Roman" w:cs="Arial"/>
          <w:lang w:eastAsia="en-GB"/>
        </w:rPr>
      </w:pPr>
    </w:p>
    <w:p w14:paraId="7DF3879D" w14:textId="77777777" w:rsidR="008C3782" w:rsidRPr="00155054" w:rsidRDefault="008C3782" w:rsidP="00155054">
      <w:pPr>
        <w:spacing w:after="0" w:line="276" w:lineRule="auto"/>
        <w:ind w:left="567" w:right="531"/>
        <w:jc w:val="both"/>
        <w:rPr>
          <w:rFonts w:eastAsia="Times New Roman" w:cs="Arial"/>
          <w:lang w:eastAsia="en-GB"/>
        </w:rPr>
      </w:pPr>
    </w:p>
    <w:p w14:paraId="554C90FC"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Outline: Is Early Intervention an Effective Means of Preventing Young People from Offending?</w:t>
      </w:r>
    </w:p>
    <w:p w14:paraId="7562F0C1" w14:textId="77777777" w:rsidR="00155054" w:rsidRPr="00155054" w:rsidRDefault="00155054" w:rsidP="00155054">
      <w:pPr>
        <w:spacing w:after="0" w:line="276" w:lineRule="auto"/>
        <w:ind w:left="567" w:right="531"/>
        <w:jc w:val="both"/>
        <w:rPr>
          <w:rFonts w:eastAsia="Times New Roman" w:cs="Arial"/>
          <w:lang w:eastAsia="en-GB"/>
        </w:rPr>
      </w:pPr>
    </w:p>
    <w:p w14:paraId="6FBB1AD0"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I. Introduction</w:t>
      </w:r>
    </w:p>
    <w:p w14:paraId="7800A3C2"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Definition of early intervention</w:t>
      </w:r>
    </w:p>
    <w:p w14:paraId="4B972F9A"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Importance of examining early intervention in youth offending</w:t>
      </w:r>
    </w:p>
    <w:p w14:paraId="020A16F8"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Overview of academic perspectives on the topic</w:t>
      </w:r>
    </w:p>
    <w:p w14:paraId="581FCA69" w14:textId="77777777" w:rsidR="00155054" w:rsidRPr="00155054" w:rsidRDefault="00155054" w:rsidP="00155054">
      <w:pPr>
        <w:spacing w:after="0" w:line="276" w:lineRule="auto"/>
        <w:ind w:left="567" w:right="531"/>
        <w:jc w:val="both"/>
        <w:rPr>
          <w:rFonts w:eastAsia="Times New Roman" w:cs="Arial"/>
          <w:lang w:eastAsia="en-GB"/>
        </w:rPr>
      </w:pPr>
    </w:p>
    <w:p w14:paraId="56A4FF5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II. Theoretical Framework</w:t>
      </w:r>
    </w:p>
    <w:p w14:paraId="12E41A8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Theories of crime prevention </w:t>
      </w:r>
    </w:p>
    <w:p w14:paraId="53DB4F50"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Social learning theory</w:t>
      </w:r>
    </w:p>
    <w:p w14:paraId="1F7EA3D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Routine activity theory</w:t>
      </w:r>
    </w:p>
    <w:p w14:paraId="585FC7D8"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Developmental perspective on youth </w:t>
      </w:r>
      <w:proofErr w:type="spellStart"/>
      <w:r w:rsidRPr="00155054">
        <w:rPr>
          <w:rFonts w:eastAsia="Times New Roman" w:cs="Arial"/>
          <w:lang w:eastAsia="en-GB"/>
        </w:rPr>
        <w:t>behavior</w:t>
      </w:r>
      <w:proofErr w:type="spellEnd"/>
    </w:p>
    <w:p w14:paraId="6D827C69" w14:textId="77777777" w:rsidR="00155054" w:rsidRPr="00155054" w:rsidRDefault="00155054" w:rsidP="00155054">
      <w:pPr>
        <w:spacing w:after="0" w:line="276" w:lineRule="auto"/>
        <w:ind w:left="567" w:right="531"/>
        <w:jc w:val="both"/>
        <w:rPr>
          <w:rFonts w:eastAsia="Times New Roman" w:cs="Arial"/>
          <w:lang w:eastAsia="en-GB"/>
        </w:rPr>
      </w:pPr>
    </w:p>
    <w:p w14:paraId="41EBCB45"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III. Evidence Supporting Effectiveness of Early Intervention</w:t>
      </w:r>
    </w:p>
    <w:p w14:paraId="0DE1EB1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Research studies demonstrating reduced recidivism rates</w:t>
      </w:r>
    </w:p>
    <w:p w14:paraId="2F05713B"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Key findings from longitudinal studies</w:t>
      </w:r>
    </w:p>
    <w:p w14:paraId="7ED5B906"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Impact of programs targeting at-risk youth</w:t>
      </w:r>
    </w:p>
    <w:p w14:paraId="68281E27"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Examples of successful early intervention programs</w:t>
      </w:r>
    </w:p>
    <w:p w14:paraId="6619AB7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Home visiting initiatives</w:t>
      </w:r>
    </w:p>
    <w:p w14:paraId="01D4B4C7"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School-based programs</w:t>
      </w:r>
    </w:p>
    <w:p w14:paraId="5827EC0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3. Community-based interventions</w:t>
      </w:r>
    </w:p>
    <w:p w14:paraId="0E96385D" w14:textId="77777777" w:rsidR="00155054" w:rsidRPr="00155054" w:rsidRDefault="00155054" w:rsidP="00155054">
      <w:pPr>
        <w:spacing w:after="0" w:line="276" w:lineRule="auto"/>
        <w:ind w:left="567" w:right="531"/>
        <w:jc w:val="both"/>
        <w:rPr>
          <w:rFonts w:eastAsia="Times New Roman" w:cs="Arial"/>
          <w:lang w:eastAsia="en-GB"/>
        </w:rPr>
      </w:pPr>
    </w:p>
    <w:p w14:paraId="33FD0946"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IV. Factors Enhancing Effectiveness of Early Intervention</w:t>
      </w:r>
    </w:p>
    <w:p w14:paraId="0D5992D5"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Holistic approaches addressing multiple risk factors</w:t>
      </w:r>
    </w:p>
    <w:p w14:paraId="4062A509"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Family involvement and support systems</w:t>
      </w:r>
    </w:p>
    <w:p w14:paraId="236211D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Cultural competence and tailored interventions</w:t>
      </w:r>
    </w:p>
    <w:p w14:paraId="0452B767"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D. Continuous assessment and adaptability of programs</w:t>
      </w:r>
    </w:p>
    <w:p w14:paraId="7452A589" w14:textId="77777777" w:rsidR="00155054" w:rsidRPr="00155054" w:rsidRDefault="00155054" w:rsidP="00155054">
      <w:pPr>
        <w:spacing w:after="0" w:line="276" w:lineRule="auto"/>
        <w:ind w:left="567" w:right="531"/>
        <w:jc w:val="both"/>
        <w:rPr>
          <w:rFonts w:eastAsia="Times New Roman" w:cs="Arial"/>
          <w:lang w:eastAsia="en-GB"/>
        </w:rPr>
      </w:pPr>
    </w:p>
    <w:p w14:paraId="21A55EA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V. Barriers and Limitations</w:t>
      </w:r>
    </w:p>
    <w:p w14:paraId="602DC785"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lastRenderedPageBreak/>
        <w:t xml:space="preserve">   A. Challenges in program implementation</w:t>
      </w:r>
    </w:p>
    <w:p w14:paraId="574C2DC1"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1. Funding and resource constraints</w:t>
      </w:r>
    </w:p>
    <w:p w14:paraId="2084294B"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2. Lack of trained professionals</w:t>
      </w:r>
    </w:p>
    <w:p w14:paraId="0930F678"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Potential for stigmatization of participants</w:t>
      </w:r>
    </w:p>
    <w:p w14:paraId="366C135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Variability in outcomes based on individual circumstances</w:t>
      </w:r>
    </w:p>
    <w:p w14:paraId="6B2FB258" w14:textId="77777777" w:rsidR="00155054" w:rsidRPr="00155054" w:rsidRDefault="00155054" w:rsidP="00155054">
      <w:pPr>
        <w:spacing w:after="0" w:line="276" w:lineRule="auto"/>
        <w:ind w:left="567" w:right="531"/>
        <w:jc w:val="both"/>
        <w:rPr>
          <w:rFonts w:eastAsia="Times New Roman" w:cs="Arial"/>
          <w:lang w:eastAsia="en-GB"/>
        </w:rPr>
      </w:pPr>
    </w:p>
    <w:p w14:paraId="1FD9D8D3"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VI. Recommendations for Policy and Practice</w:t>
      </w:r>
    </w:p>
    <w:p w14:paraId="035FDE10"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Importance of evidence-based strategies</w:t>
      </w:r>
    </w:p>
    <w:p w14:paraId="0FD6C343"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Investment in community resources and partnerships</w:t>
      </w:r>
    </w:p>
    <w:p w14:paraId="3D0DA4B3"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Emphasis on preventive measures rather than punitive responses</w:t>
      </w:r>
    </w:p>
    <w:p w14:paraId="4F744C2E" w14:textId="77777777" w:rsidR="00155054" w:rsidRPr="00155054" w:rsidRDefault="00155054" w:rsidP="00155054">
      <w:pPr>
        <w:spacing w:after="0" w:line="276" w:lineRule="auto"/>
        <w:ind w:left="567" w:right="531"/>
        <w:jc w:val="both"/>
        <w:rPr>
          <w:rFonts w:eastAsia="Times New Roman" w:cs="Arial"/>
          <w:lang w:eastAsia="en-GB"/>
        </w:rPr>
      </w:pPr>
    </w:p>
    <w:p w14:paraId="3B9B62CB"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VII. Conclusion</w:t>
      </w:r>
    </w:p>
    <w:p w14:paraId="5329D6AB"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A. Summary of key findings on the effectiveness of early intervention</w:t>
      </w:r>
    </w:p>
    <w:p w14:paraId="071D3E8F"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B. Call for further research and innovation in intervention approaches</w:t>
      </w:r>
    </w:p>
    <w:p w14:paraId="4B02E2CE" w14:textId="07F59EA9" w:rsidR="008C3782"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   C. Final thoughts on the role of early intervention in shaping youth outcomes and reducing offending </w:t>
      </w:r>
      <w:proofErr w:type="spellStart"/>
      <w:r w:rsidRPr="00155054">
        <w:rPr>
          <w:rFonts w:eastAsia="Times New Roman" w:cs="Arial"/>
          <w:lang w:eastAsia="en-GB"/>
        </w:rPr>
        <w:t>behavior</w:t>
      </w:r>
      <w:proofErr w:type="spellEnd"/>
      <w:r w:rsidRPr="00155054">
        <w:rPr>
          <w:rFonts w:eastAsia="Times New Roman" w:cs="Arial"/>
          <w:lang w:eastAsia="en-GB"/>
        </w:rPr>
        <w:t>.</w:t>
      </w:r>
    </w:p>
    <w:p w14:paraId="1E19A122" w14:textId="77777777" w:rsidR="008C3782" w:rsidRPr="00155054" w:rsidRDefault="008C3782" w:rsidP="00155054">
      <w:pPr>
        <w:spacing w:after="0" w:line="276" w:lineRule="auto"/>
        <w:ind w:left="567" w:right="531"/>
        <w:jc w:val="both"/>
        <w:rPr>
          <w:rFonts w:eastAsia="Times New Roman" w:cs="Arial"/>
          <w:lang w:eastAsia="en-GB"/>
        </w:rPr>
      </w:pPr>
    </w:p>
    <w:p w14:paraId="44AD1D10" w14:textId="713D2B65" w:rsidR="008C3782"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Research plan</w:t>
      </w:r>
    </w:p>
    <w:p w14:paraId="57266B5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1. Identify key concepts: Define "early intervention" and its relevance in the context of criminal </w:t>
      </w:r>
      <w:proofErr w:type="spellStart"/>
      <w:r w:rsidRPr="00155054">
        <w:rPr>
          <w:rFonts w:eastAsia="Times New Roman" w:cs="Arial"/>
          <w:lang w:eastAsia="en-GB"/>
        </w:rPr>
        <w:t>behavior</w:t>
      </w:r>
      <w:proofErr w:type="spellEnd"/>
      <w:r w:rsidRPr="00155054">
        <w:rPr>
          <w:rFonts w:eastAsia="Times New Roman" w:cs="Arial"/>
          <w:lang w:eastAsia="en-GB"/>
        </w:rPr>
        <w:t xml:space="preserve"> in young people.</w:t>
      </w:r>
    </w:p>
    <w:p w14:paraId="77F1A3AD" w14:textId="77777777" w:rsidR="00155054" w:rsidRPr="00155054" w:rsidRDefault="00155054" w:rsidP="00155054">
      <w:pPr>
        <w:spacing w:after="0" w:line="276" w:lineRule="auto"/>
        <w:ind w:left="567" w:right="531"/>
        <w:jc w:val="both"/>
        <w:rPr>
          <w:rFonts w:eastAsia="Times New Roman" w:cs="Arial"/>
          <w:lang w:eastAsia="en-GB"/>
        </w:rPr>
      </w:pPr>
    </w:p>
    <w:p w14:paraId="0C211C56"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2. Conduct a literature review: Search for academic research studies, articles, and books that discuss early intervention strategies and their effects on youth offending.</w:t>
      </w:r>
    </w:p>
    <w:p w14:paraId="6D48C5B6" w14:textId="77777777" w:rsidR="00155054" w:rsidRPr="00155054" w:rsidRDefault="00155054" w:rsidP="00155054">
      <w:pPr>
        <w:spacing w:after="0" w:line="276" w:lineRule="auto"/>
        <w:ind w:left="567" w:right="531"/>
        <w:jc w:val="both"/>
        <w:rPr>
          <w:rFonts w:eastAsia="Times New Roman" w:cs="Arial"/>
          <w:lang w:eastAsia="en-GB"/>
        </w:rPr>
      </w:pPr>
    </w:p>
    <w:p w14:paraId="1BD5D958"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3. </w:t>
      </w:r>
      <w:proofErr w:type="spellStart"/>
      <w:r w:rsidRPr="00155054">
        <w:rPr>
          <w:rFonts w:eastAsia="Times New Roman" w:cs="Arial"/>
          <w:lang w:eastAsia="en-GB"/>
        </w:rPr>
        <w:t>Analyze</w:t>
      </w:r>
      <w:proofErr w:type="spellEnd"/>
      <w:r w:rsidRPr="00155054">
        <w:rPr>
          <w:rFonts w:eastAsia="Times New Roman" w:cs="Arial"/>
          <w:lang w:eastAsia="en-GB"/>
        </w:rPr>
        <w:t xml:space="preserve"> statistical data: Look for statistics on youth crime rates and the impact of intervention programs on these rates over time.</w:t>
      </w:r>
    </w:p>
    <w:p w14:paraId="75FFD31E" w14:textId="77777777" w:rsidR="00155054" w:rsidRPr="00155054" w:rsidRDefault="00155054" w:rsidP="00155054">
      <w:pPr>
        <w:spacing w:after="0" w:line="276" w:lineRule="auto"/>
        <w:ind w:left="567" w:right="531"/>
        <w:jc w:val="both"/>
        <w:rPr>
          <w:rFonts w:eastAsia="Times New Roman" w:cs="Arial"/>
          <w:lang w:eastAsia="en-GB"/>
        </w:rPr>
      </w:pPr>
    </w:p>
    <w:p w14:paraId="7253110B"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4. Examine successful case studies: Identify and </w:t>
      </w:r>
      <w:proofErr w:type="spellStart"/>
      <w:r w:rsidRPr="00155054">
        <w:rPr>
          <w:rFonts w:eastAsia="Times New Roman" w:cs="Arial"/>
          <w:lang w:eastAsia="en-GB"/>
        </w:rPr>
        <w:t>analyze</w:t>
      </w:r>
      <w:proofErr w:type="spellEnd"/>
      <w:r w:rsidRPr="00155054">
        <w:rPr>
          <w:rFonts w:eastAsia="Times New Roman" w:cs="Arial"/>
          <w:lang w:eastAsia="en-GB"/>
        </w:rPr>
        <w:t xml:space="preserve"> case studies of effective early intervention programs that have led to reduced offending rates among young people.</w:t>
      </w:r>
    </w:p>
    <w:p w14:paraId="77C1C99B" w14:textId="77777777" w:rsidR="00155054" w:rsidRPr="00155054" w:rsidRDefault="00155054" w:rsidP="00155054">
      <w:pPr>
        <w:spacing w:after="0" w:line="276" w:lineRule="auto"/>
        <w:ind w:left="567" w:right="531"/>
        <w:jc w:val="both"/>
        <w:rPr>
          <w:rFonts w:eastAsia="Times New Roman" w:cs="Arial"/>
          <w:lang w:eastAsia="en-GB"/>
        </w:rPr>
      </w:pPr>
    </w:p>
    <w:p w14:paraId="60602DD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5. Explore theoretical frameworks: Investigate psychological, sociological, and criminological theories that support the need for early intervention in youth offending.</w:t>
      </w:r>
    </w:p>
    <w:p w14:paraId="64CAF4DB" w14:textId="77777777" w:rsidR="00155054" w:rsidRPr="00155054" w:rsidRDefault="00155054" w:rsidP="00155054">
      <w:pPr>
        <w:spacing w:after="0" w:line="276" w:lineRule="auto"/>
        <w:ind w:left="567" w:right="531"/>
        <w:jc w:val="both"/>
        <w:rPr>
          <w:rFonts w:eastAsia="Times New Roman" w:cs="Arial"/>
          <w:lang w:eastAsia="en-GB"/>
        </w:rPr>
      </w:pPr>
    </w:p>
    <w:p w14:paraId="59206367"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6. Assess factors influencing effectiveness: Identify key factors that may enhance or hinder the effectiveness of early intervention programs, such as community involvement, program structure, and socio-economic factors.</w:t>
      </w:r>
    </w:p>
    <w:p w14:paraId="4A924B32" w14:textId="77777777" w:rsidR="00155054" w:rsidRPr="00155054" w:rsidRDefault="00155054" w:rsidP="00155054">
      <w:pPr>
        <w:spacing w:after="0" w:line="276" w:lineRule="auto"/>
        <w:ind w:left="567" w:right="531"/>
        <w:jc w:val="both"/>
        <w:rPr>
          <w:rFonts w:eastAsia="Times New Roman" w:cs="Arial"/>
          <w:lang w:eastAsia="en-GB"/>
        </w:rPr>
      </w:pPr>
    </w:p>
    <w:p w14:paraId="695BA2C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 xml:space="preserve">7. Review counterarguments: Consider opposing viewpoints or critiques regarding the efficacy of early intervention and </w:t>
      </w:r>
      <w:proofErr w:type="spellStart"/>
      <w:r w:rsidRPr="00155054">
        <w:rPr>
          <w:rFonts w:eastAsia="Times New Roman" w:cs="Arial"/>
          <w:lang w:eastAsia="en-GB"/>
        </w:rPr>
        <w:t>analyze</w:t>
      </w:r>
      <w:proofErr w:type="spellEnd"/>
      <w:r w:rsidRPr="00155054">
        <w:rPr>
          <w:rFonts w:eastAsia="Times New Roman" w:cs="Arial"/>
          <w:lang w:eastAsia="en-GB"/>
        </w:rPr>
        <w:t xml:space="preserve"> their validity based on research findings.</w:t>
      </w:r>
    </w:p>
    <w:p w14:paraId="7B801EBA" w14:textId="77777777" w:rsidR="00155054" w:rsidRPr="00155054" w:rsidRDefault="00155054" w:rsidP="00155054">
      <w:pPr>
        <w:spacing w:after="0" w:line="276" w:lineRule="auto"/>
        <w:ind w:left="567" w:right="531"/>
        <w:jc w:val="both"/>
        <w:rPr>
          <w:rFonts w:eastAsia="Times New Roman" w:cs="Arial"/>
          <w:lang w:eastAsia="en-GB"/>
        </w:rPr>
      </w:pPr>
    </w:p>
    <w:p w14:paraId="7D27CA7D"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8. Synthesize findings: Integrate the collected information to form a comprehensive understanding of how early intervention functions as a strategy to prevent youth offending.</w:t>
      </w:r>
    </w:p>
    <w:p w14:paraId="7A90269A" w14:textId="77777777" w:rsidR="00155054" w:rsidRPr="00155054" w:rsidRDefault="00155054" w:rsidP="00155054">
      <w:pPr>
        <w:spacing w:after="0" w:line="276" w:lineRule="auto"/>
        <w:ind w:left="567" w:right="531"/>
        <w:jc w:val="both"/>
        <w:rPr>
          <w:rFonts w:eastAsia="Times New Roman" w:cs="Arial"/>
          <w:lang w:eastAsia="en-GB"/>
        </w:rPr>
      </w:pPr>
    </w:p>
    <w:p w14:paraId="0725D244" w14:textId="77777777"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9. Draft the essay outline: Organize your research into a coherent structure, ensuring each section flows logically to support your thesis.</w:t>
      </w:r>
    </w:p>
    <w:p w14:paraId="510038F8" w14:textId="77777777" w:rsidR="00155054" w:rsidRPr="00155054" w:rsidRDefault="00155054" w:rsidP="00155054">
      <w:pPr>
        <w:spacing w:after="0" w:line="276" w:lineRule="auto"/>
        <w:ind w:left="567" w:right="531"/>
        <w:jc w:val="both"/>
        <w:rPr>
          <w:rFonts w:eastAsia="Times New Roman" w:cs="Arial"/>
          <w:lang w:eastAsia="en-GB"/>
        </w:rPr>
      </w:pPr>
    </w:p>
    <w:p w14:paraId="469B5290" w14:textId="109659C3" w:rsidR="00155054" w:rsidRPr="00155054" w:rsidRDefault="00155054" w:rsidP="00155054">
      <w:pPr>
        <w:spacing w:after="0" w:line="276" w:lineRule="auto"/>
        <w:ind w:left="567" w:right="531"/>
        <w:jc w:val="both"/>
        <w:rPr>
          <w:rFonts w:eastAsia="Times New Roman" w:cs="Arial"/>
          <w:lang w:eastAsia="en-GB"/>
        </w:rPr>
      </w:pPr>
      <w:r w:rsidRPr="00155054">
        <w:rPr>
          <w:rFonts w:eastAsia="Times New Roman" w:cs="Arial"/>
          <w:lang w:eastAsia="en-GB"/>
        </w:rPr>
        <w:t>10. Write the essay: Compose the essay, including an introduction, body paragraphs, and a conclusion, while maintaining academic integrity and proper citation of sources used.</w:t>
      </w:r>
    </w:p>
    <w:p w14:paraId="10B4BC77" w14:textId="77777777" w:rsidR="008C3782" w:rsidRPr="00155054" w:rsidRDefault="008C3782" w:rsidP="00155054">
      <w:pPr>
        <w:spacing w:after="0" w:line="276" w:lineRule="auto"/>
        <w:ind w:left="567" w:right="531"/>
        <w:jc w:val="both"/>
        <w:rPr>
          <w:rFonts w:eastAsia="Times New Roman" w:cs="Arial"/>
          <w:lang w:eastAsia="en-GB"/>
        </w:rPr>
      </w:pPr>
    </w:p>
    <w:p w14:paraId="4CCA04F2" w14:textId="77777777" w:rsidR="008C3782" w:rsidRPr="00155054" w:rsidRDefault="008C3782" w:rsidP="00155054">
      <w:pPr>
        <w:spacing w:after="0" w:line="276" w:lineRule="auto"/>
        <w:ind w:left="567" w:right="531"/>
        <w:jc w:val="both"/>
        <w:rPr>
          <w:rFonts w:eastAsia="Times New Roman" w:cs="Arial"/>
          <w:lang w:eastAsia="en-GB"/>
        </w:rPr>
      </w:pPr>
    </w:p>
    <w:p w14:paraId="312E3E45" w14:textId="77777777" w:rsidR="008C3782" w:rsidRPr="00155054" w:rsidRDefault="008C3782" w:rsidP="00155054">
      <w:pPr>
        <w:spacing w:after="0" w:line="276" w:lineRule="auto"/>
        <w:ind w:left="567" w:right="531"/>
        <w:jc w:val="both"/>
        <w:rPr>
          <w:rFonts w:eastAsia="Times New Roman" w:cs="Arial"/>
          <w:lang w:eastAsia="en-GB"/>
        </w:rPr>
      </w:pPr>
    </w:p>
    <w:p w14:paraId="499EF7C4" w14:textId="77777777" w:rsidR="00BE6A74" w:rsidRPr="00155054" w:rsidRDefault="00BE6A74" w:rsidP="00155054">
      <w:pPr>
        <w:spacing w:after="0" w:line="276" w:lineRule="auto"/>
        <w:ind w:left="567" w:right="531"/>
        <w:jc w:val="both"/>
        <w:rPr>
          <w:rFonts w:eastAsia="Times New Roman" w:cs="Arial"/>
          <w:lang w:eastAsia="en-GB"/>
        </w:rPr>
      </w:pPr>
    </w:p>
    <w:p w14:paraId="729406B2" w14:textId="17B8199F" w:rsidR="00BE6A74" w:rsidRPr="00155054" w:rsidRDefault="00BE6A74" w:rsidP="00155054">
      <w:pPr>
        <w:pStyle w:val="ListParagraph"/>
        <w:numPr>
          <w:ilvl w:val="0"/>
          <w:numId w:val="2"/>
        </w:numPr>
        <w:overflowPunct w:val="0"/>
        <w:autoSpaceDE w:val="0"/>
        <w:autoSpaceDN w:val="0"/>
        <w:adjustRightInd w:val="0"/>
        <w:spacing w:after="0" w:line="276" w:lineRule="auto"/>
        <w:ind w:right="531"/>
        <w:jc w:val="both"/>
        <w:textAlignment w:val="baseline"/>
        <w:rPr>
          <w:rFonts w:eastAsia="Times New Roman" w:cs="Arial"/>
          <w:lang w:eastAsia="en-GB"/>
        </w:rPr>
      </w:pPr>
      <w:r w:rsidRPr="00155054">
        <w:rPr>
          <w:rFonts w:eastAsia="Times New Roman" w:cs="Arial"/>
          <w:b/>
          <w:bCs/>
          <w:lang w:eastAsia="en-GB"/>
        </w:rPr>
        <w:t xml:space="preserve"> Valuing Difference &amp; Inclusion</w:t>
      </w:r>
    </w:p>
    <w:p w14:paraId="33D1DB78"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How effectively has policing adapted to accommodate diversity within the UK?</w:t>
      </w:r>
    </w:p>
    <w:p w14:paraId="14DD475D"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Consider the police force itself and/or the way police engage with diverse communities.</w:t>
      </w:r>
    </w:p>
    <w:p w14:paraId="08077A2E" w14:textId="77777777" w:rsidR="00BE6A74" w:rsidRPr="00155054" w:rsidRDefault="00BE6A74" w:rsidP="00155054">
      <w:pPr>
        <w:overflowPunct w:val="0"/>
        <w:autoSpaceDE w:val="0"/>
        <w:autoSpaceDN w:val="0"/>
        <w:adjustRightInd w:val="0"/>
        <w:spacing w:after="0" w:line="276" w:lineRule="auto"/>
        <w:ind w:left="567" w:right="531"/>
        <w:jc w:val="both"/>
        <w:textAlignment w:val="baseline"/>
        <w:rPr>
          <w:rFonts w:eastAsia="Times New Roman" w:cs="Arial"/>
          <w:lang w:eastAsia="en-GB"/>
        </w:rPr>
      </w:pPr>
      <w:r w:rsidRPr="00155054">
        <w:rPr>
          <w:rFonts w:eastAsia="Times New Roman" w:cs="Arial"/>
          <w:lang w:eastAsia="en-GB"/>
        </w:rPr>
        <w:t>Support your answer with relevant evidence drawn from academic sources.</w:t>
      </w:r>
    </w:p>
    <w:p w14:paraId="21E6DD73" w14:textId="77777777" w:rsidR="00BE6A74" w:rsidRPr="00155054" w:rsidRDefault="00BE6A74" w:rsidP="00155054">
      <w:pPr>
        <w:spacing w:after="0" w:line="276" w:lineRule="auto"/>
        <w:ind w:left="567" w:right="531"/>
        <w:jc w:val="both"/>
        <w:rPr>
          <w:rFonts w:eastAsia="Times New Roman" w:cs="Arial"/>
          <w:lang w:eastAsia="en-GB"/>
        </w:rPr>
      </w:pPr>
      <w:r w:rsidRPr="00155054">
        <w:rPr>
          <w:rFonts w:eastAsia="Times New Roman" w:cs="Arial"/>
          <w:b/>
          <w:bCs/>
          <w:lang w:eastAsia="en-GB"/>
        </w:rPr>
        <w:t xml:space="preserve">Word limit: </w:t>
      </w:r>
      <w:r w:rsidRPr="00155054">
        <w:rPr>
          <w:rFonts w:eastAsia="Times New Roman" w:cs="Arial"/>
          <w:lang w:eastAsia="en-GB"/>
        </w:rPr>
        <w:t>1000 words.</w:t>
      </w:r>
    </w:p>
    <w:p w14:paraId="6E59DA79" w14:textId="77777777" w:rsidR="00F572ED" w:rsidRPr="00155054" w:rsidRDefault="00F572ED" w:rsidP="00155054">
      <w:pPr>
        <w:jc w:val="both"/>
      </w:pPr>
    </w:p>
    <w:p w14:paraId="3E1C9899" w14:textId="77777777" w:rsidR="008C3782" w:rsidRPr="00155054" w:rsidRDefault="008C3782" w:rsidP="00155054">
      <w:pPr>
        <w:jc w:val="both"/>
      </w:pPr>
      <w:r w:rsidRPr="00155054">
        <w:t xml:space="preserve">1. How would you address those who argue that despite efforts to accommodate diversity, systemic biases </w:t>
      </w:r>
      <w:proofErr w:type="gramStart"/>
      <w:r w:rsidRPr="00155054">
        <w:t>still persist</w:t>
      </w:r>
      <w:proofErr w:type="gramEnd"/>
      <w:r w:rsidRPr="00155054">
        <w:t xml:space="preserve"> within the police force that undermine these adaptations?  </w:t>
      </w:r>
    </w:p>
    <w:p w14:paraId="6A170051" w14:textId="77777777" w:rsidR="008C3782" w:rsidRPr="00155054" w:rsidRDefault="008C3782" w:rsidP="00155054">
      <w:pPr>
        <w:jc w:val="both"/>
      </w:pPr>
      <w:r w:rsidRPr="00155054">
        <w:t xml:space="preserve">2. Have you considered the perspective that some community members feel that police engagement strategies are more performative than genuinely effective in fostering trust?  </w:t>
      </w:r>
    </w:p>
    <w:p w14:paraId="639A98F0" w14:textId="0F74225C" w:rsidR="008C3782" w:rsidRPr="00155054" w:rsidRDefault="008C3782" w:rsidP="00155054">
      <w:pPr>
        <w:jc w:val="both"/>
      </w:pPr>
      <w:r w:rsidRPr="00155054">
        <w:t xml:space="preserve">3. What would you say to someone who contends that the lack of resources for diversity training limits the effectiveness of policing adaptations?  </w:t>
      </w:r>
    </w:p>
    <w:p w14:paraId="1DC45B25" w14:textId="77777777" w:rsidR="008C3782" w:rsidRPr="00155054" w:rsidRDefault="008C3782" w:rsidP="00155054">
      <w:pPr>
        <w:jc w:val="both"/>
      </w:pPr>
    </w:p>
    <w:p w14:paraId="10C7F870" w14:textId="77777777" w:rsidR="008C3782" w:rsidRPr="00155054" w:rsidRDefault="008C3782" w:rsidP="00155054">
      <w:pPr>
        <w:jc w:val="both"/>
      </w:pPr>
      <w:r w:rsidRPr="00155054">
        <w:t>### Outline: How Effectively has Policing Adapted to Accommodate Diversity within the UK?</w:t>
      </w:r>
    </w:p>
    <w:p w14:paraId="62928879" w14:textId="77777777" w:rsidR="008C3782" w:rsidRPr="00155054" w:rsidRDefault="008C3782" w:rsidP="00155054">
      <w:pPr>
        <w:jc w:val="both"/>
      </w:pPr>
    </w:p>
    <w:p w14:paraId="2A8A751B" w14:textId="77777777" w:rsidR="008C3782" w:rsidRPr="00155054" w:rsidRDefault="008C3782" w:rsidP="00155054">
      <w:pPr>
        <w:jc w:val="both"/>
      </w:pPr>
      <w:r w:rsidRPr="00155054">
        <w:t>**I. Introduction**</w:t>
      </w:r>
    </w:p>
    <w:p w14:paraId="1CBB5CE9" w14:textId="77777777" w:rsidR="008C3782" w:rsidRPr="00155054" w:rsidRDefault="008C3782" w:rsidP="00155054">
      <w:pPr>
        <w:jc w:val="both"/>
      </w:pPr>
      <w:r w:rsidRPr="00155054">
        <w:t xml:space="preserve">   A. Introduction to the concept of diversity in the UK</w:t>
      </w:r>
    </w:p>
    <w:p w14:paraId="5AE810CA" w14:textId="77777777" w:rsidR="008C3782" w:rsidRPr="00155054" w:rsidRDefault="008C3782" w:rsidP="00155054">
      <w:pPr>
        <w:jc w:val="both"/>
      </w:pPr>
      <w:r w:rsidRPr="00155054">
        <w:t xml:space="preserve">   B. Importance of policing adapting to diverse communities</w:t>
      </w:r>
    </w:p>
    <w:p w14:paraId="13D8ED6D" w14:textId="77777777" w:rsidR="008C3782" w:rsidRPr="00155054" w:rsidRDefault="008C3782" w:rsidP="00155054">
      <w:pPr>
        <w:jc w:val="both"/>
      </w:pPr>
      <w:r w:rsidRPr="00155054">
        <w:t xml:space="preserve">   C. Overview of the paper’s structure</w:t>
      </w:r>
    </w:p>
    <w:p w14:paraId="0419327D" w14:textId="77777777" w:rsidR="008C3782" w:rsidRPr="00155054" w:rsidRDefault="008C3782" w:rsidP="00155054">
      <w:pPr>
        <w:jc w:val="both"/>
      </w:pPr>
    </w:p>
    <w:p w14:paraId="55B28840" w14:textId="77777777" w:rsidR="008C3782" w:rsidRPr="00155054" w:rsidRDefault="008C3782" w:rsidP="00155054">
      <w:pPr>
        <w:jc w:val="both"/>
      </w:pPr>
      <w:r w:rsidRPr="00155054">
        <w:t>**II. Historical Context of Policing and Diversity in the UK**</w:t>
      </w:r>
    </w:p>
    <w:p w14:paraId="3D21EAD9" w14:textId="77777777" w:rsidR="008C3782" w:rsidRPr="00155054" w:rsidRDefault="008C3782" w:rsidP="00155054">
      <w:pPr>
        <w:jc w:val="both"/>
      </w:pPr>
      <w:r w:rsidRPr="00155054">
        <w:t xml:space="preserve">   A. Brief history of policing in the UK</w:t>
      </w:r>
    </w:p>
    <w:p w14:paraId="593B5A60" w14:textId="77777777" w:rsidR="008C3782" w:rsidRPr="00155054" w:rsidRDefault="008C3782" w:rsidP="00155054">
      <w:pPr>
        <w:jc w:val="both"/>
      </w:pPr>
      <w:r w:rsidRPr="00155054">
        <w:t xml:space="preserve">   B. Evolution of community demographics</w:t>
      </w:r>
    </w:p>
    <w:p w14:paraId="55070305" w14:textId="77777777" w:rsidR="008C3782" w:rsidRPr="00155054" w:rsidRDefault="008C3782" w:rsidP="00155054">
      <w:pPr>
        <w:jc w:val="both"/>
      </w:pPr>
      <w:r w:rsidRPr="00155054">
        <w:t xml:space="preserve">   C. Initial challenges faced by police in engaging diverse populations</w:t>
      </w:r>
    </w:p>
    <w:p w14:paraId="090BB11C" w14:textId="77777777" w:rsidR="008C3782" w:rsidRPr="00155054" w:rsidRDefault="008C3782" w:rsidP="00155054">
      <w:pPr>
        <w:jc w:val="both"/>
      </w:pPr>
    </w:p>
    <w:p w14:paraId="20962DEE" w14:textId="77777777" w:rsidR="008C3782" w:rsidRPr="00155054" w:rsidRDefault="008C3782" w:rsidP="00155054">
      <w:pPr>
        <w:jc w:val="both"/>
      </w:pPr>
      <w:r w:rsidRPr="00155054">
        <w:t>**III. Internal Policing: Representation and Recruitment**</w:t>
      </w:r>
    </w:p>
    <w:p w14:paraId="3C6CC420" w14:textId="77777777" w:rsidR="008C3782" w:rsidRPr="00155054" w:rsidRDefault="008C3782" w:rsidP="00155054">
      <w:pPr>
        <w:jc w:val="both"/>
      </w:pPr>
      <w:r w:rsidRPr="00155054">
        <w:t xml:space="preserve">   A. Diversity within police forces </w:t>
      </w:r>
    </w:p>
    <w:p w14:paraId="33ACD019" w14:textId="77777777" w:rsidR="008C3782" w:rsidRPr="00155054" w:rsidRDefault="008C3782" w:rsidP="00155054">
      <w:pPr>
        <w:jc w:val="both"/>
      </w:pPr>
      <w:r w:rsidRPr="00155054">
        <w:t xml:space="preserve">      1. Gender representation </w:t>
      </w:r>
    </w:p>
    <w:p w14:paraId="07B82C12" w14:textId="77777777" w:rsidR="008C3782" w:rsidRPr="00155054" w:rsidRDefault="008C3782" w:rsidP="00155054">
      <w:pPr>
        <w:jc w:val="both"/>
      </w:pPr>
      <w:r w:rsidRPr="00155054">
        <w:t xml:space="preserve">      2. Ethnic and cultural representation </w:t>
      </w:r>
    </w:p>
    <w:p w14:paraId="3F7F71FA" w14:textId="77777777" w:rsidR="008C3782" w:rsidRPr="00155054" w:rsidRDefault="008C3782" w:rsidP="00155054">
      <w:pPr>
        <w:jc w:val="both"/>
      </w:pPr>
      <w:r w:rsidRPr="00155054">
        <w:t xml:space="preserve">   B. Recruitment strategies </w:t>
      </w:r>
    </w:p>
    <w:p w14:paraId="17444995" w14:textId="77777777" w:rsidR="008C3782" w:rsidRPr="00155054" w:rsidRDefault="008C3782" w:rsidP="00155054">
      <w:pPr>
        <w:jc w:val="both"/>
      </w:pPr>
      <w:r w:rsidRPr="00155054">
        <w:t xml:space="preserve">      1. Outreach programs targeting diverse communities </w:t>
      </w:r>
    </w:p>
    <w:p w14:paraId="31C790BA" w14:textId="77777777" w:rsidR="008C3782" w:rsidRPr="00155054" w:rsidRDefault="008C3782" w:rsidP="00155054">
      <w:pPr>
        <w:jc w:val="both"/>
      </w:pPr>
      <w:r w:rsidRPr="00155054">
        <w:t xml:space="preserve">      2. Training and awareness initiatives </w:t>
      </w:r>
    </w:p>
    <w:p w14:paraId="500800DE" w14:textId="77777777" w:rsidR="008C3782" w:rsidRPr="00155054" w:rsidRDefault="008C3782" w:rsidP="00155054">
      <w:pPr>
        <w:jc w:val="both"/>
      </w:pPr>
      <w:r w:rsidRPr="00155054">
        <w:t xml:space="preserve">   C. Evidence of effectiveness </w:t>
      </w:r>
    </w:p>
    <w:p w14:paraId="5E16218F" w14:textId="77777777" w:rsidR="008C3782" w:rsidRPr="00155054" w:rsidRDefault="008C3782" w:rsidP="00155054">
      <w:pPr>
        <w:jc w:val="both"/>
      </w:pPr>
      <w:r w:rsidRPr="00155054">
        <w:t xml:space="preserve">      1. Academic studies on recruitment outcomes </w:t>
      </w:r>
    </w:p>
    <w:p w14:paraId="12124DC8" w14:textId="77777777" w:rsidR="008C3782" w:rsidRPr="00155054" w:rsidRDefault="008C3782" w:rsidP="00155054">
      <w:pPr>
        <w:jc w:val="both"/>
      </w:pPr>
      <w:r w:rsidRPr="00155054">
        <w:t xml:space="preserve">      2. Case studies of successful diversity initiatives in police forces</w:t>
      </w:r>
    </w:p>
    <w:p w14:paraId="633EBB89" w14:textId="77777777" w:rsidR="008C3782" w:rsidRPr="00155054" w:rsidRDefault="008C3782" w:rsidP="00155054">
      <w:pPr>
        <w:jc w:val="both"/>
      </w:pPr>
    </w:p>
    <w:p w14:paraId="78AD545A" w14:textId="77777777" w:rsidR="008C3782" w:rsidRPr="00155054" w:rsidRDefault="008C3782" w:rsidP="00155054">
      <w:pPr>
        <w:jc w:val="both"/>
      </w:pPr>
      <w:r w:rsidRPr="00155054">
        <w:t>**IV. Community Engagement and Partnerships**</w:t>
      </w:r>
    </w:p>
    <w:p w14:paraId="2C89FBE1" w14:textId="77777777" w:rsidR="008C3782" w:rsidRPr="00155054" w:rsidRDefault="008C3782" w:rsidP="00155054">
      <w:pPr>
        <w:jc w:val="both"/>
      </w:pPr>
      <w:r w:rsidRPr="00155054">
        <w:t xml:space="preserve">   A. Approaches to community policing </w:t>
      </w:r>
    </w:p>
    <w:p w14:paraId="4490B1E4" w14:textId="77777777" w:rsidR="008C3782" w:rsidRPr="00155054" w:rsidRDefault="008C3782" w:rsidP="00155054">
      <w:pPr>
        <w:jc w:val="both"/>
      </w:pPr>
      <w:r w:rsidRPr="00155054">
        <w:t xml:space="preserve">      1. Collaborative strategies with community leaders </w:t>
      </w:r>
    </w:p>
    <w:p w14:paraId="7E0558C8" w14:textId="77777777" w:rsidR="008C3782" w:rsidRPr="00155054" w:rsidRDefault="008C3782" w:rsidP="00155054">
      <w:pPr>
        <w:jc w:val="both"/>
      </w:pPr>
      <w:r w:rsidRPr="00155054">
        <w:t xml:space="preserve">      2. Building trust within diverse communities </w:t>
      </w:r>
    </w:p>
    <w:p w14:paraId="2E2BF282" w14:textId="77777777" w:rsidR="008C3782" w:rsidRPr="00155054" w:rsidRDefault="008C3782" w:rsidP="00155054">
      <w:pPr>
        <w:jc w:val="both"/>
      </w:pPr>
      <w:r w:rsidRPr="00155054">
        <w:t xml:space="preserve">   B. Initiatives aimed at improving relations </w:t>
      </w:r>
    </w:p>
    <w:p w14:paraId="670336D2" w14:textId="77777777" w:rsidR="008C3782" w:rsidRPr="00155054" w:rsidRDefault="008C3782" w:rsidP="00155054">
      <w:pPr>
        <w:jc w:val="both"/>
      </w:pPr>
      <w:r w:rsidRPr="00155054">
        <w:t xml:space="preserve">      1. Public forums and consultations </w:t>
      </w:r>
    </w:p>
    <w:p w14:paraId="015B0F14" w14:textId="77777777" w:rsidR="008C3782" w:rsidRPr="00155054" w:rsidRDefault="008C3782" w:rsidP="00155054">
      <w:pPr>
        <w:jc w:val="both"/>
      </w:pPr>
      <w:r w:rsidRPr="00155054">
        <w:t xml:space="preserve">      2. Cultural sensitivity training for officers </w:t>
      </w:r>
    </w:p>
    <w:p w14:paraId="1D5E1E40" w14:textId="77777777" w:rsidR="008C3782" w:rsidRPr="00155054" w:rsidRDefault="008C3782" w:rsidP="00155054">
      <w:pPr>
        <w:jc w:val="both"/>
      </w:pPr>
      <w:r w:rsidRPr="00155054">
        <w:t xml:space="preserve">   C. Evidence of effectiveness </w:t>
      </w:r>
    </w:p>
    <w:p w14:paraId="3EBB48A1" w14:textId="77777777" w:rsidR="008C3782" w:rsidRPr="00155054" w:rsidRDefault="008C3782" w:rsidP="00155054">
      <w:pPr>
        <w:jc w:val="both"/>
      </w:pPr>
      <w:r w:rsidRPr="00155054">
        <w:t xml:space="preserve">      1. Surveys on public perception of police </w:t>
      </w:r>
    </w:p>
    <w:p w14:paraId="31DE237D" w14:textId="77777777" w:rsidR="008C3782" w:rsidRPr="00155054" w:rsidRDefault="008C3782" w:rsidP="00155054">
      <w:pPr>
        <w:jc w:val="both"/>
      </w:pPr>
      <w:r w:rsidRPr="00155054">
        <w:t xml:space="preserve">      2. Reports on crime reduction and community safety</w:t>
      </w:r>
    </w:p>
    <w:p w14:paraId="32045039" w14:textId="77777777" w:rsidR="008C3782" w:rsidRPr="00155054" w:rsidRDefault="008C3782" w:rsidP="00155054">
      <w:pPr>
        <w:jc w:val="both"/>
      </w:pPr>
    </w:p>
    <w:p w14:paraId="6A865E11" w14:textId="77777777" w:rsidR="008C3782" w:rsidRPr="00155054" w:rsidRDefault="008C3782" w:rsidP="00155054">
      <w:pPr>
        <w:jc w:val="both"/>
      </w:pPr>
      <w:r w:rsidRPr="00155054">
        <w:t>**V. Challenges and Limitations**</w:t>
      </w:r>
    </w:p>
    <w:p w14:paraId="3FD39754" w14:textId="77777777" w:rsidR="008C3782" w:rsidRPr="00155054" w:rsidRDefault="008C3782" w:rsidP="00155054">
      <w:pPr>
        <w:jc w:val="both"/>
      </w:pPr>
      <w:r w:rsidRPr="00155054">
        <w:t xml:space="preserve">   A. Ongoing issues of discrimination and bias </w:t>
      </w:r>
    </w:p>
    <w:p w14:paraId="33615399" w14:textId="77777777" w:rsidR="008C3782" w:rsidRPr="00155054" w:rsidRDefault="008C3782" w:rsidP="00155054">
      <w:pPr>
        <w:jc w:val="both"/>
      </w:pPr>
      <w:r w:rsidRPr="00155054">
        <w:t xml:space="preserve">   B. Criticism of police policies </w:t>
      </w:r>
    </w:p>
    <w:p w14:paraId="37D0E581" w14:textId="77777777" w:rsidR="008C3782" w:rsidRPr="00155054" w:rsidRDefault="008C3782" w:rsidP="00155054">
      <w:pPr>
        <w:jc w:val="both"/>
      </w:pPr>
      <w:r w:rsidRPr="00155054">
        <w:t xml:space="preserve">      1. Case studies of incidents reflecting shortcomings </w:t>
      </w:r>
    </w:p>
    <w:p w14:paraId="6401664B" w14:textId="77777777" w:rsidR="008C3782" w:rsidRPr="00155054" w:rsidRDefault="008C3782" w:rsidP="00155054">
      <w:pPr>
        <w:jc w:val="both"/>
      </w:pPr>
      <w:r w:rsidRPr="00155054">
        <w:t xml:space="preserve">      2. Academic critiques of policing practices </w:t>
      </w:r>
    </w:p>
    <w:p w14:paraId="24BE42AF" w14:textId="77777777" w:rsidR="008C3782" w:rsidRPr="00155054" w:rsidRDefault="008C3782" w:rsidP="00155054">
      <w:pPr>
        <w:jc w:val="both"/>
      </w:pPr>
      <w:r w:rsidRPr="00155054">
        <w:t xml:space="preserve">   C. Barriers to further progress </w:t>
      </w:r>
    </w:p>
    <w:p w14:paraId="3210FB95" w14:textId="77777777" w:rsidR="008C3782" w:rsidRPr="00155054" w:rsidRDefault="008C3782" w:rsidP="00155054">
      <w:pPr>
        <w:jc w:val="both"/>
      </w:pPr>
      <w:r w:rsidRPr="00155054">
        <w:t xml:space="preserve">      1. Institutional resistance </w:t>
      </w:r>
    </w:p>
    <w:p w14:paraId="50904BF5" w14:textId="77777777" w:rsidR="008C3782" w:rsidRPr="00155054" w:rsidRDefault="008C3782" w:rsidP="00155054">
      <w:pPr>
        <w:jc w:val="both"/>
      </w:pPr>
      <w:r w:rsidRPr="00155054">
        <w:t xml:space="preserve">      2. Resource constraints </w:t>
      </w:r>
    </w:p>
    <w:p w14:paraId="4ABEE51F" w14:textId="77777777" w:rsidR="008C3782" w:rsidRPr="00155054" w:rsidRDefault="008C3782" w:rsidP="00155054">
      <w:pPr>
        <w:jc w:val="both"/>
      </w:pPr>
    </w:p>
    <w:p w14:paraId="1868BE6A" w14:textId="77777777" w:rsidR="008C3782" w:rsidRPr="00155054" w:rsidRDefault="008C3782" w:rsidP="00155054">
      <w:pPr>
        <w:jc w:val="both"/>
      </w:pPr>
      <w:r w:rsidRPr="00155054">
        <w:t>**VI. Conclusion**</w:t>
      </w:r>
    </w:p>
    <w:p w14:paraId="055DAE6B" w14:textId="77777777" w:rsidR="008C3782" w:rsidRPr="00155054" w:rsidRDefault="008C3782" w:rsidP="00155054">
      <w:pPr>
        <w:jc w:val="both"/>
      </w:pPr>
      <w:r w:rsidRPr="00155054">
        <w:t xml:space="preserve">   A. Summary of key findings on police adaptation to diversity </w:t>
      </w:r>
    </w:p>
    <w:p w14:paraId="75F90467" w14:textId="77777777" w:rsidR="008C3782" w:rsidRPr="00155054" w:rsidRDefault="008C3782" w:rsidP="00155054">
      <w:pPr>
        <w:jc w:val="both"/>
      </w:pPr>
      <w:r w:rsidRPr="00155054">
        <w:t xml:space="preserve">   B. Implications for future policing strategies </w:t>
      </w:r>
    </w:p>
    <w:p w14:paraId="6D2AD2D5" w14:textId="77777777" w:rsidR="008C3782" w:rsidRPr="00155054" w:rsidRDefault="008C3782" w:rsidP="00155054">
      <w:pPr>
        <w:jc w:val="both"/>
      </w:pPr>
      <w:r w:rsidRPr="00155054">
        <w:t xml:space="preserve">   C. Final thoughts on the importance of continued engagement and reform </w:t>
      </w:r>
    </w:p>
    <w:p w14:paraId="1EE7397B" w14:textId="77777777" w:rsidR="008C3782" w:rsidRPr="00155054" w:rsidRDefault="008C3782" w:rsidP="00155054">
      <w:pPr>
        <w:jc w:val="both"/>
      </w:pPr>
    </w:p>
    <w:p w14:paraId="2794E027" w14:textId="77777777" w:rsidR="008C3782" w:rsidRPr="00155054" w:rsidRDefault="008C3782" w:rsidP="00155054">
      <w:pPr>
        <w:jc w:val="both"/>
      </w:pPr>
      <w:r w:rsidRPr="00155054">
        <w:t>**VII. References**</w:t>
      </w:r>
    </w:p>
    <w:p w14:paraId="646CDEDD" w14:textId="7BC6BE80" w:rsidR="008C3782" w:rsidRPr="00155054" w:rsidRDefault="008C3782" w:rsidP="00155054">
      <w:pPr>
        <w:pStyle w:val="ListParagraph"/>
        <w:numPr>
          <w:ilvl w:val="0"/>
          <w:numId w:val="3"/>
        </w:numPr>
        <w:jc w:val="both"/>
      </w:pPr>
      <w:r w:rsidRPr="00155054">
        <w:t>List of academic sources and studies cited throughout the outline.</w:t>
      </w:r>
    </w:p>
    <w:p w14:paraId="0F4BF290" w14:textId="77777777" w:rsidR="00155054" w:rsidRPr="00155054" w:rsidRDefault="00155054" w:rsidP="00155054">
      <w:pPr>
        <w:jc w:val="both"/>
      </w:pPr>
      <w:r w:rsidRPr="00155054">
        <w:t>1. Define the scope of the essay by clarifying what is meant by "policing," "diversity," and "accommodation" within the context of the UK.</w:t>
      </w:r>
    </w:p>
    <w:p w14:paraId="6FA53468" w14:textId="77777777" w:rsidR="00155054" w:rsidRPr="00155054" w:rsidRDefault="00155054" w:rsidP="00155054">
      <w:pPr>
        <w:jc w:val="both"/>
      </w:pPr>
    </w:p>
    <w:p w14:paraId="2FD87F88" w14:textId="77777777" w:rsidR="00155054" w:rsidRPr="00155054" w:rsidRDefault="00155054" w:rsidP="00155054">
      <w:pPr>
        <w:jc w:val="both"/>
      </w:pPr>
      <w:r w:rsidRPr="00155054">
        <w:t>2. Conduct a literature review on the historical evolution of the police force in the UK, focusing on key changes related to diversity.</w:t>
      </w:r>
    </w:p>
    <w:p w14:paraId="1FA140BA" w14:textId="77777777" w:rsidR="00155054" w:rsidRPr="00155054" w:rsidRDefault="00155054" w:rsidP="00155054">
      <w:pPr>
        <w:jc w:val="both"/>
      </w:pPr>
    </w:p>
    <w:p w14:paraId="083CDB84" w14:textId="77777777" w:rsidR="00155054" w:rsidRPr="00155054" w:rsidRDefault="00155054" w:rsidP="00155054">
      <w:pPr>
        <w:jc w:val="both"/>
      </w:pPr>
      <w:r w:rsidRPr="00155054">
        <w:lastRenderedPageBreak/>
        <w:t xml:space="preserve">3. Identify and </w:t>
      </w:r>
      <w:proofErr w:type="spellStart"/>
      <w:r w:rsidRPr="00155054">
        <w:t>analyze</w:t>
      </w:r>
      <w:proofErr w:type="spellEnd"/>
      <w:r w:rsidRPr="00155054">
        <w:t xml:space="preserve"> academic sources discussing the representation of diverse communities within the police force.</w:t>
      </w:r>
    </w:p>
    <w:p w14:paraId="21BE166B" w14:textId="77777777" w:rsidR="00155054" w:rsidRPr="00155054" w:rsidRDefault="00155054" w:rsidP="00155054">
      <w:pPr>
        <w:jc w:val="both"/>
      </w:pPr>
    </w:p>
    <w:p w14:paraId="146EDAF2" w14:textId="77777777" w:rsidR="00155054" w:rsidRPr="00155054" w:rsidRDefault="00155054" w:rsidP="00155054">
      <w:pPr>
        <w:jc w:val="both"/>
      </w:pPr>
      <w:r w:rsidRPr="00155054">
        <w:t>4. Explore case studies of police initiatives aimed at engaging with diverse communities in the UK.</w:t>
      </w:r>
    </w:p>
    <w:p w14:paraId="7BD221BE" w14:textId="77777777" w:rsidR="00155054" w:rsidRPr="00155054" w:rsidRDefault="00155054" w:rsidP="00155054">
      <w:pPr>
        <w:jc w:val="both"/>
      </w:pPr>
    </w:p>
    <w:p w14:paraId="47658031" w14:textId="77777777" w:rsidR="00155054" w:rsidRPr="00155054" w:rsidRDefault="00155054" w:rsidP="00155054">
      <w:pPr>
        <w:jc w:val="both"/>
      </w:pPr>
      <w:r w:rsidRPr="00155054">
        <w:t>5. Investigate the policies and training programs implemented by police departments to promote diversity and inclusion.</w:t>
      </w:r>
    </w:p>
    <w:p w14:paraId="1BF3AF8B" w14:textId="77777777" w:rsidR="00155054" w:rsidRPr="00155054" w:rsidRDefault="00155054" w:rsidP="00155054">
      <w:pPr>
        <w:jc w:val="both"/>
      </w:pPr>
    </w:p>
    <w:p w14:paraId="6EA235DE" w14:textId="77777777" w:rsidR="00155054" w:rsidRPr="00155054" w:rsidRDefault="00155054" w:rsidP="00155054">
      <w:pPr>
        <w:jc w:val="both"/>
      </w:pPr>
      <w:r w:rsidRPr="00155054">
        <w:t>6. Collect data on the outcomes of community policing efforts and their effectiveness in building trust within diverse populations.</w:t>
      </w:r>
    </w:p>
    <w:p w14:paraId="5FF985B3" w14:textId="77777777" w:rsidR="00155054" w:rsidRPr="00155054" w:rsidRDefault="00155054" w:rsidP="00155054">
      <w:pPr>
        <w:jc w:val="both"/>
      </w:pPr>
    </w:p>
    <w:p w14:paraId="028B0E34" w14:textId="77777777" w:rsidR="00155054" w:rsidRPr="00155054" w:rsidRDefault="00155054" w:rsidP="00155054">
      <w:pPr>
        <w:jc w:val="both"/>
      </w:pPr>
      <w:r w:rsidRPr="00155054">
        <w:t>7. Assess the role of community feedback and engagement in shaping police practices and policies related to diversity.</w:t>
      </w:r>
    </w:p>
    <w:p w14:paraId="2BACA321" w14:textId="77777777" w:rsidR="00155054" w:rsidRPr="00155054" w:rsidRDefault="00155054" w:rsidP="00155054">
      <w:pPr>
        <w:jc w:val="both"/>
      </w:pPr>
    </w:p>
    <w:p w14:paraId="18FAF259" w14:textId="77777777" w:rsidR="00155054" w:rsidRPr="00155054" w:rsidRDefault="00155054" w:rsidP="00155054">
      <w:pPr>
        <w:jc w:val="both"/>
      </w:pPr>
      <w:r w:rsidRPr="00155054">
        <w:t>8. Examine the impact of external factors such as social movements and public opinion on policing practices regarding diversity.</w:t>
      </w:r>
    </w:p>
    <w:p w14:paraId="6E300424" w14:textId="77777777" w:rsidR="00155054" w:rsidRPr="00155054" w:rsidRDefault="00155054" w:rsidP="00155054">
      <w:pPr>
        <w:jc w:val="both"/>
      </w:pPr>
    </w:p>
    <w:p w14:paraId="431BC1AE" w14:textId="77777777" w:rsidR="00155054" w:rsidRPr="00155054" w:rsidRDefault="00155054" w:rsidP="00155054">
      <w:pPr>
        <w:jc w:val="both"/>
      </w:pPr>
      <w:r w:rsidRPr="00155054">
        <w:t>9. Identify challenges and barriers that still exist in policing diversity and possible recommendations for improvement.</w:t>
      </w:r>
    </w:p>
    <w:p w14:paraId="1AE1F991" w14:textId="77777777" w:rsidR="00155054" w:rsidRPr="00155054" w:rsidRDefault="00155054" w:rsidP="00155054">
      <w:pPr>
        <w:jc w:val="both"/>
      </w:pPr>
    </w:p>
    <w:p w14:paraId="7D7B3C57" w14:textId="6A3002D8" w:rsidR="00155054" w:rsidRPr="00155054" w:rsidRDefault="00155054" w:rsidP="00155054">
      <w:pPr>
        <w:jc w:val="both"/>
      </w:pPr>
      <w:r w:rsidRPr="00155054">
        <w:t>10. Organize findings into a clear and structured outline to guide the writing process of the essay.</w:t>
      </w:r>
    </w:p>
    <w:sectPr w:rsidR="00155054" w:rsidRPr="00155054" w:rsidSect="0015505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DC256D"/>
    <w:multiLevelType w:val="hybridMultilevel"/>
    <w:tmpl w:val="3E2EF262"/>
    <w:lvl w:ilvl="0" w:tplc="733654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280C09"/>
    <w:multiLevelType w:val="hybridMultilevel"/>
    <w:tmpl w:val="B524D9CE"/>
    <w:lvl w:ilvl="0" w:tplc="58ECB470">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6A3658EB"/>
    <w:multiLevelType w:val="hybridMultilevel"/>
    <w:tmpl w:val="8A80F7AC"/>
    <w:lvl w:ilvl="0" w:tplc="5CAED518">
      <w:start w:val="1"/>
      <w:numFmt w:val="upperLetter"/>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num w:numId="1" w16cid:durableId="862475340">
    <w:abstractNumId w:val="1"/>
  </w:num>
  <w:num w:numId="2" w16cid:durableId="1831746605">
    <w:abstractNumId w:val="0"/>
  </w:num>
  <w:num w:numId="3" w16cid:durableId="173425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74"/>
    <w:rsid w:val="000E54FF"/>
    <w:rsid w:val="00155054"/>
    <w:rsid w:val="003F7A9E"/>
    <w:rsid w:val="00530B15"/>
    <w:rsid w:val="008C3782"/>
    <w:rsid w:val="009B3200"/>
    <w:rsid w:val="00B75051"/>
    <w:rsid w:val="00BE6A74"/>
    <w:rsid w:val="00C16381"/>
    <w:rsid w:val="00F57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D37F8"/>
  <w15:chartTrackingRefBased/>
  <w15:docId w15:val="{42572015-9606-4875-AFD1-A8B82061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A74"/>
    <w:rPr>
      <w:kern w:val="0"/>
    </w:rPr>
  </w:style>
  <w:style w:type="paragraph" w:styleId="Heading1">
    <w:name w:val="heading 1"/>
    <w:basedOn w:val="Normal"/>
    <w:next w:val="Normal"/>
    <w:link w:val="Heading1Char"/>
    <w:uiPriority w:val="9"/>
    <w:qFormat/>
    <w:rsid w:val="00BE6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A74"/>
    <w:rPr>
      <w:rFonts w:eastAsiaTheme="majorEastAsia" w:cstheme="majorBidi"/>
      <w:color w:val="272727" w:themeColor="text1" w:themeTint="D8"/>
    </w:rPr>
  </w:style>
  <w:style w:type="paragraph" w:styleId="Title">
    <w:name w:val="Title"/>
    <w:basedOn w:val="Normal"/>
    <w:next w:val="Normal"/>
    <w:link w:val="TitleChar"/>
    <w:uiPriority w:val="10"/>
    <w:qFormat/>
    <w:rsid w:val="00BE6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A74"/>
    <w:pPr>
      <w:spacing w:before="160"/>
      <w:jc w:val="center"/>
    </w:pPr>
    <w:rPr>
      <w:i/>
      <w:iCs/>
      <w:color w:val="404040" w:themeColor="text1" w:themeTint="BF"/>
    </w:rPr>
  </w:style>
  <w:style w:type="character" w:customStyle="1" w:styleId="QuoteChar">
    <w:name w:val="Quote Char"/>
    <w:basedOn w:val="DefaultParagraphFont"/>
    <w:link w:val="Quote"/>
    <w:uiPriority w:val="29"/>
    <w:rsid w:val="00BE6A74"/>
    <w:rPr>
      <w:i/>
      <w:iCs/>
      <w:color w:val="404040" w:themeColor="text1" w:themeTint="BF"/>
    </w:rPr>
  </w:style>
  <w:style w:type="paragraph" w:styleId="ListParagraph">
    <w:name w:val="List Paragraph"/>
    <w:basedOn w:val="Normal"/>
    <w:uiPriority w:val="34"/>
    <w:qFormat/>
    <w:rsid w:val="00BE6A74"/>
    <w:pPr>
      <w:ind w:left="720"/>
      <w:contextualSpacing/>
    </w:pPr>
  </w:style>
  <w:style w:type="character" w:styleId="IntenseEmphasis">
    <w:name w:val="Intense Emphasis"/>
    <w:basedOn w:val="DefaultParagraphFont"/>
    <w:uiPriority w:val="21"/>
    <w:qFormat/>
    <w:rsid w:val="00BE6A74"/>
    <w:rPr>
      <w:i/>
      <w:iCs/>
      <w:color w:val="0F4761" w:themeColor="accent1" w:themeShade="BF"/>
    </w:rPr>
  </w:style>
  <w:style w:type="paragraph" w:styleId="IntenseQuote">
    <w:name w:val="Intense Quote"/>
    <w:basedOn w:val="Normal"/>
    <w:next w:val="Normal"/>
    <w:link w:val="IntenseQuoteChar"/>
    <w:uiPriority w:val="30"/>
    <w:qFormat/>
    <w:rsid w:val="00BE6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A74"/>
    <w:rPr>
      <w:i/>
      <w:iCs/>
      <w:color w:val="0F4761" w:themeColor="accent1" w:themeShade="BF"/>
    </w:rPr>
  </w:style>
  <w:style w:type="character" w:styleId="IntenseReference">
    <w:name w:val="Intense Reference"/>
    <w:basedOn w:val="DefaultParagraphFont"/>
    <w:uiPriority w:val="32"/>
    <w:qFormat/>
    <w:rsid w:val="00BE6A74"/>
    <w:rPr>
      <w:b/>
      <w:bCs/>
      <w:smallCaps/>
      <w:color w:val="0F4761" w:themeColor="accent1" w:themeShade="BF"/>
      <w:spacing w:val="5"/>
    </w:rPr>
  </w:style>
  <w:style w:type="character" w:styleId="CommentReference">
    <w:name w:val="annotation reference"/>
    <w:basedOn w:val="DefaultParagraphFont"/>
    <w:uiPriority w:val="99"/>
    <w:semiHidden/>
    <w:unhideWhenUsed/>
    <w:rsid w:val="00530B15"/>
    <w:rPr>
      <w:sz w:val="16"/>
      <w:szCs w:val="16"/>
    </w:rPr>
  </w:style>
  <w:style w:type="paragraph" w:styleId="CommentText">
    <w:name w:val="annotation text"/>
    <w:basedOn w:val="Normal"/>
    <w:link w:val="CommentTextChar"/>
    <w:uiPriority w:val="99"/>
    <w:unhideWhenUsed/>
    <w:rsid w:val="00530B15"/>
    <w:pPr>
      <w:spacing w:line="240" w:lineRule="auto"/>
    </w:pPr>
    <w:rPr>
      <w:sz w:val="20"/>
      <w:szCs w:val="20"/>
    </w:rPr>
  </w:style>
  <w:style w:type="character" w:customStyle="1" w:styleId="CommentTextChar">
    <w:name w:val="Comment Text Char"/>
    <w:basedOn w:val="DefaultParagraphFont"/>
    <w:link w:val="CommentText"/>
    <w:uiPriority w:val="99"/>
    <w:rsid w:val="00530B15"/>
    <w:rPr>
      <w:kern w:val="0"/>
      <w:sz w:val="20"/>
      <w:szCs w:val="20"/>
    </w:rPr>
  </w:style>
  <w:style w:type="paragraph" w:styleId="CommentSubject">
    <w:name w:val="annotation subject"/>
    <w:basedOn w:val="CommentText"/>
    <w:next w:val="CommentText"/>
    <w:link w:val="CommentSubjectChar"/>
    <w:uiPriority w:val="99"/>
    <w:semiHidden/>
    <w:unhideWhenUsed/>
    <w:rsid w:val="00530B15"/>
    <w:rPr>
      <w:b/>
      <w:bCs/>
    </w:rPr>
  </w:style>
  <w:style w:type="character" w:customStyle="1" w:styleId="CommentSubjectChar">
    <w:name w:val="Comment Subject Char"/>
    <w:basedOn w:val="CommentTextChar"/>
    <w:link w:val="CommentSubject"/>
    <w:uiPriority w:val="99"/>
    <w:semiHidden/>
    <w:rsid w:val="00530B15"/>
    <w:rPr>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9</Pages>
  <Words>2718</Words>
  <Characters>16583</Characters>
  <Application>Microsoft Office Word</Application>
  <DocSecurity>0</DocSecurity>
  <Lines>386</Lines>
  <Paragraphs>203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Sundaramoorthy, Anthne</dc:creator>
  <cp:keywords/>
  <dc:description/>
  <cp:lastModifiedBy>Sundaramoorthy, Anthne</cp:lastModifiedBy>
  <cp:revision>2</cp:revision>
  <dcterms:created xsi:type="dcterms:W3CDTF">2025-01-05T09:42:00Z</dcterms:created>
  <dcterms:modified xsi:type="dcterms:W3CDTF">2025-01-06T09:07:00Z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b2f426fd-1fde-4b0e-a021-b79f2d744319</vt:lpwstr>
  </property>
  <property fmtid="{D5CDD505-2E9C-101B-9397-08002B2CF9AE}" pid="3" name="MSIP_Label_f2acd28b-79a3-4a0f-b0ff-4b75658b1549_Enabled">
    <vt:lpwstr>true</vt:lpwstr>
  </property>
  <property fmtid="{D5CDD505-2E9C-101B-9397-08002B2CF9AE}" pid="4" name="MSIP_Label_f2acd28b-79a3-4a0f-b0ff-4b75658b1549_SetDate">
    <vt:lpwstr>2025-01-05T10:38:45Z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f3a8d9b6-fd83-4761-9878-f3fd12ef240a</vt:lpwstr>
  </property>
  <property fmtid="{D5CDD505-2E9C-101B-9397-08002B2CF9AE}" pid="9" name="MSIP_Label_f2acd28b-79a3-4a0f-b0ff-4b75658b1549_ContentBits">
    <vt:lpwstr>0</vt:lpwstr>
  </property>
</Properties>
</file>