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853D1D" w14:textId="38C22CD1" w:rsidR="00D50266" w:rsidRDefault="00000000">
      <w:pPr>
        <w:spacing w:before="2000"/>
        <w:jc w:val="center"/>
      </w:pPr>
      <w:r>
        <w:rPr>
          <w:rFonts w:ascii="Arial" w:eastAsia="Arial" w:hAnsi="Arial" w:cs="Arial"/>
          <w:b/>
          <w:bCs/>
          <w:sz w:val="32"/>
          <w:szCs w:val="32"/>
        </w:rPr>
        <w:t xml:space="preserve">Assignment Title </w:t>
      </w:r>
      <w:r w:rsidR="004A05D6">
        <w:rPr>
          <w:rFonts w:ascii="Arial" w:eastAsia="Arial" w:hAnsi="Arial" w:cs="Arial"/>
          <w:b/>
          <w:bCs/>
          <w:sz w:val="32"/>
          <w:szCs w:val="32"/>
        </w:rPr>
        <w:t>–</w:t>
      </w:r>
      <w:r w:rsidR="00D42BB7">
        <w:rPr>
          <w:rFonts w:ascii="Arial" w:eastAsia="Arial" w:hAnsi="Arial" w:cs="Arial"/>
          <w:b/>
          <w:bCs/>
          <w:sz w:val="32"/>
          <w:szCs w:val="32"/>
        </w:rPr>
        <w:t xml:space="preserve"> Port</w:t>
      </w:r>
      <w:r w:rsidR="004A05D6">
        <w:rPr>
          <w:rFonts w:ascii="Arial" w:eastAsia="Arial" w:hAnsi="Arial" w:cs="Arial"/>
          <w:b/>
          <w:bCs/>
          <w:sz w:val="32"/>
          <w:szCs w:val="32"/>
        </w:rPr>
        <w:t>folio of written tasks</w:t>
      </w:r>
    </w:p>
    <w:p w14:paraId="34853D1E" w14:textId="6B0DCF92" w:rsidR="00D50266" w:rsidRDefault="00000000">
      <w:pPr>
        <w:spacing w:before="800"/>
        <w:jc w:val="center"/>
      </w:pPr>
      <w:r>
        <w:rPr>
          <w:rFonts w:ascii="Arial" w:eastAsia="Arial" w:hAnsi="Arial" w:cs="Arial"/>
          <w:sz w:val="28"/>
          <w:szCs w:val="28"/>
        </w:rPr>
        <w:t>Module Code</w:t>
      </w:r>
      <w:r w:rsidR="00C46C54">
        <w:rPr>
          <w:rFonts w:ascii="Arial" w:eastAsia="Arial" w:hAnsi="Arial" w:cs="Arial"/>
          <w:sz w:val="28"/>
          <w:szCs w:val="28"/>
        </w:rPr>
        <w:t>: LCLM4005</w:t>
      </w:r>
    </w:p>
    <w:p w14:paraId="34853D1F" w14:textId="345E359C" w:rsidR="00D50266" w:rsidRDefault="00000000">
      <w:pPr>
        <w:spacing w:before="1200"/>
        <w:jc w:val="center"/>
      </w:pPr>
      <w:r>
        <w:rPr>
          <w:rFonts w:ascii="Arial" w:eastAsia="Arial" w:hAnsi="Arial" w:cs="Arial"/>
          <w:sz w:val="22"/>
          <w:szCs w:val="22"/>
        </w:rPr>
        <w:t xml:space="preserve">Name: </w:t>
      </w:r>
      <w:r w:rsidR="00C46C54">
        <w:rPr>
          <w:rFonts w:ascii="Arial" w:eastAsia="Arial" w:hAnsi="Arial" w:cs="Arial"/>
          <w:sz w:val="22"/>
          <w:szCs w:val="22"/>
        </w:rPr>
        <w:t>Dav</w:t>
      </w:r>
      <w:r w:rsidR="0090345D">
        <w:rPr>
          <w:rFonts w:ascii="Arial" w:eastAsia="Arial" w:hAnsi="Arial" w:cs="Arial"/>
          <w:sz w:val="22"/>
          <w:szCs w:val="22"/>
        </w:rPr>
        <w:t>latsho Davlatshoev</w:t>
      </w:r>
    </w:p>
    <w:p w14:paraId="34853D20" w14:textId="266B9B7D" w:rsidR="00D50266" w:rsidRDefault="00000000">
      <w:pPr>
        <w:spacing w:before="200"/>
        <w:jc w:val="center"/>
      </w:pPr>
      <w:r>
        <w:rPr>
          <w:rFonts w:ascii="Arial" w:eastAsia="Arial" w:hAnsi="Arial" w:cs="Arial"/>
          <w:sz w:val="22"/>
          <w:szCs w:val="22"/>
        </w:rPr>
        <w:t xml:space="preserve">Student Number: </w:t>
      </w:r>
      <w:r w:rsidR="0090345D">
        <w:rPr>
          <w:rFonts w:ascii="Arial" w:eastAsia="Arial" w:hAnsi="Arial" w:cs="Arial"/>
          <w:sz w:val="22"/>
          <w:szCs w:val="22"/>
        </w:rPr>
        <w:t>24</w:t>
      </w:r>
      <w:r w:rsidR="0094653E">
        <w:rPr>
          <w:rFonts w:ascii="Arial" w:eastAsia="Arial" w:hAnsi="Arial" w:cs="Arial"/>
          <w:sz w:val="22"/>
          <w:szCs w:val="22"/>
        </w:rPr>
        <w:t>27976</w:t>
      </w:r>
    </w:p>
    <w:p w14:paraId="34853D21" w14:textId="223D121B" w:rsidR="00D50266" w:rsidRDefault="00000000">
      <w:pPr>
        <w:spacing w:before="200"/>
        <w:jc w:val="center"/>
      </w:pPr>
      <w:r>
        <w:rPr>
          <w:rFonts w:ascii="Arial" w:eastAsia="Arial" w:hAnsi="Arial" w:cs="Arial"/>
          <w:sz w:val="22"/>
          <w:szCs w:val="22"/>
        </w:rPr>
        <w:t xml:space="preserve">Module </w:t>
      </w:r>
      <w:r w:rsidR="0094653E">
        <w:rPr>
          <w:rFonts w:ascii="Arial" w:eastAsia="Arial" w:hAnsi="Arial" w:cs="Arial"/>
          <w:sz w:val="22"/>
          <w:szCs w:val="22"/>
        </w:rPr>
        <w:t xml:space="preserve">title: </w:t>
      </w:r>
      <w:r w:rsidR="00015B61">
        <w:rPr>
          <w:rFonts w:ascii="Arial" w:eastAsia="Arial" w:hAnsi="Arial" w:cs="Arial"/>
          <w:sz w:val="22"/>
          <w:szCs w:val="22"/>
        </w:rPr>
        <w:t>Employa</w:t>
      </w:r>
      <w:r w:rsidR="002D2F29">
        <w:rPr>
          <w:rFonts w:ascii="Arial" w:eastAsia="Arial" w:hAnsi="Arial" w:cs="Arial"/>
          <w:sz w:val="22"/>
          <w:szCs w:val="22"/>
        </w:rPr>
        <w:t>bility and Career Development</w:t>
      </w:r>
    </w:p>
    <w:p w14:paraId="34853D22" w14:textId="514B4126" w:rsidR="00D50266" w:rsidRDefault="00000000">
      <w:pPr>
        <w:spacing w:before="200"/>
        <w:jc w:val="center"/>
      </w:pPr>
      <w:r>
        <w:rPr>
          <w:rFonts w:ascii="Arial" w:eastAsia="Arial" w:hAnsi="Arial" w:cs="Arial"/>
          <w:sz w:val="22"/>
          <w:szCs w:val="22"/>
        </w:rPr>
        <w:t xml:space="preserve">Lecturer: </w:t>
      </w:r>
      <w:r w:rsidR="002D2F29">
        <w:rPr>
          <w:rFonts w:ascii="Arial" w:eastAsia="Arial" w:hAnsi="Arial" w:cs="Arial"/>
          <w:sz w:val="22"/>
          <w:szCs w:val="22"/>
        </w:rPr>
        <w:t>Inderjit Gre</w:t>
      </w:r>
      <w:r w:rsidR="006B6245">
        <w:rPr>
          <w:rFonts w:ascii="Arial" w:eastAsia="Arial" w:hAnsi="Arial" w:cs="Arial"/>
          <w:sz w:val="22"/>
          <w:szCs w:val="22"/>
        </w:rPr>
        <w:t>wal</w:t>
      </w:r>
    </w:p>
    <w:p w14:paraId="34853D23" w14:textId="6F829CE2" w:rsidR="00D50266" w:rsidRDefault="00000000">
      <w:pPr>
        <w:spacing w:before="200"/>
        <w:jc w:val="center"/>
      </w:pPr>
      <w:r>
        <w:rPr>
          <w:rFonts w:ascii="Arial" w:eastAsia="Arial" w:hAnsi="Arial" w:cs="Arial"/>
          <w:sz w:val="22"/>
          <w:szCs w:val="22"/>
        </w:rPr>
        <w:t xml:space="preserve">Date: </w:t>
      </w:r>
      <w:r w:rsidR="006B6245">
        <w:rPr>
          <w:rFonts w:ascii="Arial" w:eastAsia="Arial" w:hAnsi="Arial" w:cs="Arial"/>
          <w:sz w:val="22"/>
          <w:szCs w:val="22"/>
        </w:rPr>
        <w:t>August 2026</w:t>
      </w:r>
    </w:p>
    <w:p w14:paraId="34853D24" w14:textId="77777777" w:rsidR="00D50266" w:rsidRDefault="00000000">
      <w:r>
        <w:br w:type="page"/>
      </w:r>
    </w:p>
    <w:p w14:paraId="34853D25" w14:textId="77777777" w:rsidR="00D50266" w:rsidRDefault="00D50266">
      <w:pPr>
        <w:sectPr w:rsidR="00D50266">
          <w:pgSz w:w="11906" w:h="16838"/>
          <w:pgMar w:top="1440" w:right="1440" w:bottom="1440" w:left="1440" w:header="708" w:footer="708" w:gutter="0"/>
          <w:cols w:space="720"/>
          <w:docGrid w:linePitch="360"/>
        </w:sectPr>
      </w:pPr>
    </w:p>
    <w:p w14:paraId="34853D26" w14:textId="77777777" w:rsidR="00D50266" w:rsidRDefault="00000000">
      <w:pPr>
        <w:pStyle w:val="Heading1"/>
        <w:spacing w:before="300" w:after="200"/>
      </w:pPr>
      <w:r>
        <w:rPr>
          <w:rFonts w:ascii="Arial" w:eastAsia="Arial" w:hAnsi="Arial" w:cs="Arial"/>
          <w:b/>
          <w:bCs/>
          <w:color w:val="1F3864"/>
          <w:sz w:val="28"/>
          <w:szCs w:val="28"/>
        </w:rPr>
        <w:lastRenderedPageBreak/>
        <w:t>Task 1: Job Advert Comparison and Key Skills Analysis</w:t>
      </w:r>
    </w:p>
    <w:p w14:paraId="34853D27" w14:textId="77777777" w:rsidR="00D50266" w:rsidRDefault="00000000">
      <w:pPr>
        <w:pStyle w:val="Heading2"/>
        <w:spacing w:before="240" w:after="120"/>
      </w:pPr>
      <w:r>
        <w:rPr>
          <w:rFonts w:ascii="Arial" w:eastAsia="Arial" w:hAnsi="Arial" w:cs="Arial"/>
          <w:b/>
          <w:bCs/>
          <w:color w:val="2E5395"/>
          <w:sz w:val="24"/>
          <w:szCs w:val="24"/>
        </w:rPr>
        <w:t>Overview of the Two Adverts</w:t>
      </w:r>
    </w:p>
    <w:p w14:paraId="34853D28" w14:textId="77777777" w:rsidR="00D50266" w:rsidRDefault="00000000">
      <w:pPr>
        <w:spacing w:after="200" w:line="360" w:lineRule="auto"/>
      </w:pPr>
      <w:r>
        <w:rPr>
          <w:rFonts w:ascii="Arial" w:eastAsia="Arial" w:hAnsi="Arial" w:cs="Arial"/>
          <w:sz w:val="22"/>
          <w:szCs w:val="22"/>
        </w:rPr>
        <w:t>This task compares two Marketing Executive job adverts to identify the key skills and knowledge areas employers in this profession are looking for.</w:t>
      </w:r>
    </w:p>
    <w:p w14:paraId="34853D29" w14:textId="77777777" w:rsidR="00D50266" w:rsidRDefault="00000000">
      <w:pPr>
        <w:spacing w:after="200" w:line="360" w:lineRule="auto"/>
      </w:pPr>
      <w:r>
        <w:rPr>
          <w:rFonts w:ascii="Arial" w:eastAsia="Arial" w:hAnsi="Arial" w:cs="Arial"/>
          <w:sz w:val="22"/>
          <w:szCs w:val="22"/>
        </w:rPr>
        <w:t>Advert A is a Marketing Executive role advertised through Tate Recruitment. It looks for someone practical and willing to get involved across the full mix of marketing activity — from writing and content production through to print, digital and social channels — and rates writing ability especially highly. Beyond this, the listing also values careful proofreading, the ability to organise and work well with others, strategic thinking, an understanding of the wider business and market, and the confidence to use campaign data when reporting on results.</w:t>
      </w:r>
    </w:p>
    <w:p w14:paraId="34853D2A" w14:textId="77777777" w:rsidR="00D50266" w:rsidRDefault="00000000">
      <w:pPr>
        <w:spacing w:after="200" w:line="360" w:lineRule="auto"/>
      </w:pPr>
      <w:r>
        <w:rPr>
          <w:rFonts w:ascii="Arial" w:eastAsia="Arial" w:hAnsi="Arial" w:cs="Arial"/>
          <w:sz w:val="22"/>
          <w:szCs w:val="22"/>
        </w:rPr>
        <w:t>Advert B is a Marketing Executive role advertised through Michael Page. It places particular emphasis on soft skills such as creativity, teamwork and communication, together with attention to detail, adaptability, and organisation and planning skills. It also notes that candidates benefit from a degree or professional qualification in a related field such as marketing, communications, business or data science.</w:t>
      </w:r>
    </w:p>
    <w:p w14:paraId="34853D2B" w14:textId="77777777" w:rsidR="00D50266" w:rsidRDefault="00000000">
      <w:pPr>
        <w:pStyle w:val="Heading2"/>
        <w:spacing w:before="240" w:after="120"/>
      </w:pPr>
      <w:r>
        <w:rPr>
          <w:rFonts w:ascii="Arial" w:eastAsia="Arial" w:hAnsi="Arial" w:cs="Arial"/>
          <w:b/>
          <w:bCs/>
          <w:color w:val="2E5395"/>
          <w:sz w:val="24"/>
          <w:szCs w:val="24"/>
        </w:rPr>
        <w:t>Common Skills and Knowledge Areas</w:t>
      </w:r>
    </w:p>
    <w:p w14:paraId="34853D2C" w14:textId="77777777" w:rsidR="00D50266" w:rsidRDefault="00000000">
      <w:pPr>
        <w:spacing w:after="200" w:line="360" w:lineRule="auto"/>
      </w:pPr>
      <w:r>
        <w:rPr>
          <w:rFonts w:ascii="Arial" w:eastAsia="Arial" w:hAnsi="Arial" w:cs="Arial"/>
          <w:sz w:val="22"/>
          <w:szCs w:val="22"/>
        </w:rPr>
        <w:t>Both adverts converge on several core requirements. Communication skills appear as essential in both postings, since marketing work involves writing copy, briefing colleagues and liaising with stakeholders. Both adverts also highlight organisational skills and attention to detail as necessary for managing multiple campaigns and deadlines simultaneously, and both value creativity, since developing engaging campaigns and content requires original thinking. Commercial or strategic awareness is a further shared theme: Advert A asks for strategic thinking and commercial awareness, while Advert B frames this as understanding how marketing supports wider business goals.</w:t>
      </w:r>
    </w:p>
    <w:p w14:paraId="34853D2D" w14:textId="77777777" w:rsidR="00D50266" w:rsidRDefault="00000000">
      <w:pPr>
        <w:spacing w:after="200" w:line="360" w:lineRule="auto"/>
      </w:pPr>
      <w:r>
        <w:rPr>
          <w:rFonts w:ascii="Arial" w:eastAsia="Arial" w:hAnsi="Arial" w:cs="Arial"/>
          <w:sz w:val="22"/>
          <w:szCs w:val="22"/>
        </w:rPr>
        <w:t xml:space="preserve">Where the two adverts differ slightly is in emphasis. Advert A places more weight on hands-on content production skills such as copywriting and proofreading across multiple channels, while Advert B foregrounds interpersonal and team-based skills, alongside formal qualifications. Broader sector data supports these findings: current UK marketing job postings show strong demand for digital, content, CRM and performance marketing skills, with </w:t>
      </w:r>
      <w:proofErr w:type="gramStart"/>
      <w:r>
        <w:rPr>
          <w:rFonts w:ascii="Arial" w:eastAsia="Arial" w:hAnsi="Arial" w:cs="Arial"/>
          <w:sz w:val="22"/>
          <w:szCs w:val="22"/>
        </w:rPr>
        <w:t>particular growth</w:t>
      </w:r>
      <w:proofErr w:type="gramEnd"/>
      <w:r>
        <w:rPr>
          <w:rFonts w:ascii="Arial" w:eastAsia="Arial" w:hAnsi="Arial" w:cs="Arial"/>
          <w:sz w:val="22"/>
          <w:szCs w:val="22"/>
        </w:rPr>
        <w:t xml:space="preserve"> in digital and performance marketing, content and social media, and CRM/email automation platforms such as HubSpot, Salesforce and </w:t>
      </w:r>
      <w:proofErr w:type="spellStart"/>
      <w:r>
        <w:rPr>
          <w:rFonts w:ascii="Arial" w:eastAsia="Arial" w:hAnsi="Arial" w:cs="Arial"/>
          <w:sz w:val="22"/>
          <w:szCs w:val="22"/>
        </w:rPr>
        <w:t>Klaviyo</w:t>
      </w:r>
      <w:proofErr w:type="spellEnd"/>
      <w:r>
        <w:rPr>
          <w:rFonts w:ascii="Arial" w:eastAsia="Arial" w:hAnsi="Arial" w:cs="Arial"/>
          <w:sz w:val="22"/>
          <w:szCs w:val="22"/>
        </w:rPr>
        <w:t>.</w:t>
      </w:r>
    </w:p>
    <w:p w14:paraId="34853D2E" w14:textId="77777777" w:rsidR="00D50266" w:rsidRDefault="00000000">
      <w:pPr>
        <w:pStyle w:val="Heading2"/>
        <w:spacing w:before="240" w:after="120"/>
      </w:pPr>
      <w:r>
        <w:rPr>
          <w:rFonts w:ascii="Arial" w:eastAsia="Arial" w:hAnsi="Arial" w:cs="Arial"/>
          <w:b/>
          <w:bCs/>
          <w:color w:val="2E5395"/>
          <w:sz w:val="24"/>
          <w:szCs w:val="24"/>
        </w:rPr>
        <w:t>Applying a Key Skill in My Future Role</w:t>
      </w:r>
    </w:p>
    <w:p w14:paraId="34853D2F" w14:textId="77777777" w:rsidR="00D50266" w:rsidRDefault="00000000">
      <w:pPr>
        <w:spacing w:after="200" w:line="360" w:lineRule="auto"/>
      </w:pPr>
      <w:r>
        <w:rPr>
          <w:rFonts w:ascii="Arial" w:eastAsia="Arial" w:hAnsi="Arial" w:cs="Arial"/>
          <w:sz w:val="22"/>
          <w:szCs w:val="22"/>
        </w:rPr>
        <w:lastRenderedPageBreak/>
        <w:t>One key skill common to both adverts, and increasingly central to the profession, is the ability to use marketing metrics and analytics to inform decisions. In my future role, I intend to use this skill by regularly reviewing campaign performance data (such as engagement rates, click-through rates and conversion figures) to judge what is working and to justify recommendations to colleagues and clients. Rather than relying only on creative judgement, I would use analytics tools to test different approaches, present evidence-based results in reporting, and continuously refine campaigns — directly reflecting the reporting-on-performance and analytical requirements identified across both adverts.</w:t>
      </w:r>
    </w:p>
    <w:p w14:paraId="34853D30" w14:textId="77777777" w:rsidR="00D50266" w:rsidRDefault="00000000">
      <w:pPr>
        <w:pStyle w:val="Heading1"/>
        <w:spacing w:before="300" w:after="200"/>
      </w:pPr>
      <w:r>
        <w:rPr>
          <w:rFonts w:ascii="Arial" w:eastAsia="Arial" w:hAnsi="Arial" w:cs="Arial"/>
          <w:b/>
          <w:bCs/>
          <w:color w:val="1F3864"/>
          <w:sz w:val="28"/>
          <w:szCs w:val="28"/>
        </w:rPr>
        <w:t>Task 2: Self-Assessment and Evidence of Readiness</w:t>
      </w:r>
    </w:p>
    <w:p w14:paraId="34853D31" w14:textId="77777777" w:rsidR="00D50266" w:rsidRDefault="00000000">
      <w:pPr>
        <w:spacing w:after="200" w:line="360" w:lineRule="auto"/>
      </w:pPr>
      <w:r>
        <w:rPr>
          <w:rFonts w:ascii="Arial" w:eastAsia="Arial" w:hAnsi="Arial" w:cs="Arial"/>
          <w:i/>
          <w:iCs/>
          <w:color w:val="555555"/>
          <w:sz w:val="22"/>
          <w:szCs w:val="22"/>
        </w:rPr>
        <w:t>Guidance: The SWOT grid and evidence sections below are provided as a structured template with example wording in [square brackets]. Replace each bracketed example with your own honest, specific reflection — this section should be written in your own voice and describe your real experiences, as it forms the evidential core of this assignment.</w:t>
      </w:r>
    </w:p>
    <w:p w14:paraId="34853D32" w14:textId="77777777" w:rsidR="00D50266" w:rsidRDefault="00000000">
      <w:pPr>
        <w:pStyle w:val="Heading2"/>
        <w:spacing w:before="240" w:after="120"/>
      </w:pPr>
      <w:r>
        <w:rPr>
          <w:rFonts w:ascii="Arial" w:eastAsia="Arial" w:hAnsi="Arial" w:cs="Arial"/>
          <w:b/>
          <w:bCs/>
          <w:color w:val="2E5395"/>
          <w:sz w:val="24"/>
          <w:szCs w:val="24"/>
        </w:rPr>
        <w:t>SWOT Analysis</w:t>
      </w:r>
    </w:p>
    <w:p w14:paraId="34853D33" w14:textId="77777777" w:rsidR="00D50266" w:rsidRDefault="00000000">
      <w:pPr>
        <w:spacing w:after="200" w:line="360" w:lineRule="auto"/>
      </w:pPr>
      <w:r>
        <w:rPr>
          <w:rFonts w:ascii="Arial" w:eastAsia="Arial" w:hAnsi="Arial" w:cs="Arial"/>
          <w:sz w:val="22"/>
          <w:szCs w:val="22"/>
        </w:rPr>
        <w:t>The table below summarises my current position as I prepare to enter the marketing profession.</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75"/>
        <w:gridCol w:w="4675"/>
      </w:tblGrid>
      <w:tr w:rsidR="00D50266" w14:paraId="34853D36" w14:textId="77777777">
        <w:tblPrEx>
          <w:tblCellMar>
            <w:top w:w="0" w:type="dxa"/>
            <w:bottom w:w="0" w:type="dxa"/>
          </w:tblCellMar>
        </w:tblPrEx>
        <w:trPr>
          <w:tblHeader/>
        </w:trPr>
        <w:tc>
          <w:tcPr>
            <w:tcW w:w="4675" w:type="dxa"/>
            <w:shd w:val="clear" w:color="auto" w:fill="D9E2F3"/>
            <w:tcMar>
              <w:top w:w="100" w:type="dxa"/>
              <w:left w:w="120" w:type="dxa"/>
              <w:bottom w:w="100" w:type="dxa"/>
              <w:right w:w="120" w:type="dxa"/>
            </w:tcMar>
          </w:tcPr>
          <w:p w14:paraId="34853D34" w14:textId="77777777" w:rsidR="00D50266" w:rsidRDefault="00000000">
            <w:pPr>
              <w:spacing w:after="120" w:line="360" w:lineRule="auto"/>
            </w:pPr>
            <w:r>
              <w:rPr>
                <w:rFonts w:ascii="Arial" w:eastAsia="Arial" w:hAnsi="Arial" w:cs="Arial"/>
                <w:b/>
                <w:bCs/>
                <w:sz w:val="22"/>
                <w:szCs w:val="22"/>
              </w:rPr>
              <w:t>STRENGTHS</w:t>
            </w:r>
          </w:p>
        </w:tc>
        <w:tc>
          <w:tcPr>
            <w:tcW w:w="4675" w:type="dxa"/>
            <w:shd w:val="clear" w:color="auto" w:fill="FCE4D6"/>
            <w:tcMar>
              <w:top w:w="100" w:type="dxa"/>
              <w:left w:w="120" w:type="dxa"/>
              <w:bottom w:w="100" w:type="dxa"/>
              <w:right w:w="120" w:type="dxa"/>
            </w:tcMar>
          </w:tcPr>
          <w:p w14:paraId="34853D35" w14:textId="77777777" w:rsidR="00D50266" w:rsidRDefault="00000000">
            <w:pPr>
              <w:spacing w:after="120" w:line="360" w:lineRule="auto"/>
            </w:pPr>
            <w:r>
              <w:rPr>
                <w:rFonts w:ascii="Arial" w:eastAsia="Arial" w:hAnsi="Arial" w:cs="Arial"/>
                <w:b/>
                <w:bCs/>
                <w:sz w:val="22"/>
                <w:szCs w:val="22"/>
              </w:rPr>
              <w:t>WEAKNESSES</w:t>
            </w:r>
          </w:p>
        </w:tc>
      </w:tr>
      <w:tr w:rsidR="00D50266" w14:paraId="34853D3D" w14:textId="77777777">
        <w:tblPrEx>
          <w:tblCellMar>
            <w:top w:w="0" w:type="dxa"/>
            <w:bottom w:w="0" w:type="dxa"/>
          </w:tblCellMar>
        </w:tblPrEx>
        <w:tc>
          <w:tcPr>
            <w:tcW w:w="4675" w:type="dxa"/>
            <w:tcMar>
              <w:top w:w="100" w:type="dxa"/>
              <w:left w:w="120" w:type="dxa"/>
              <w:bottom w:w="100" w:type="dxa"/>
              <w:right w:w="120" w:type="dxa"/>
            </w:tcMar>
          </w:tcPr>
          <w:p w14:paraId="34853D37" w14:textId="77777777" w:rsidR="00D50266" w:rsidRDefault="00000000">
            <w:pPr>
              <w:spacing w:after="120" w:line="360" w:lineRule="auto"/>
            </w:pPr>
            <w:r>
              <w:rPr>
                <w:rFonts w:ascii="Arial" w:eastAsia="Arial" w:hAnsi="Arial" w:cs="Arial"/>
                <w:sz w:val="22"/>
                <w:szCs w:val="22"/>
              </w:rPr>
              <w:t>Strong written communication. I consistently score 65%+ on written assignments (e.g. 72% on my Consumer Behaviour report, Semester 1), and I currently write the weekly Instagram captions for my university's Marketing Society, which grew the account's engagement rate by roughly 18% over one term.</w:t>
            </w:r>
          </w:p>
          <w:p w14:paraId="34853D38" w14:textId="77777777" w:rsidR="00D50266" w:rsidRDefault="00000000">
            <w:pPr>
              <w:spacing w:after="120" w:line="360" w:lineRule="auto"/>
            </w:pPr>
            <w:r>
              <w:rPr>
                <w:rFonts w:ascii="Arial" w:eastAsia="Arial" w:hAnsi="Arial" w:cs="Arial"/>
                <w:sz w:val="22"/>
                <w:szCs w:val="22"/>
              </w:rPr>
              <w:t>Reliable and well organised. I have worked a part-time retail supervisor role for two years, managing rota planning and stock ordering, and have never missed a shift deadline.</w:t>
            </w:r>
          </w:p>
          <w:p w14:paraId="34853D39" w14:textId="77777777" w:rsidR="00D50266" w:rsidRDefault="00000000">
            <w:pPr>
              <w:spacing w:after="120" w:line="360" w:lineRule="auto"/>
            </w:pPr>
            <w:r>
              <w:rPr>
                <w:rFonts w:ascii="Arial" w:eastAsia="Arial" w:hAnsi="Arial" w:cs="Arial"/>
                <w:sz w:val="22"/>
                <w:szCs w:val="22"/>
              </w:rPr>
              <w:t xml:space="preserve">Creative problem-solving. In my Digital Marketing module group project, I proposed </w:t>
            </w:r>
            <w:r>
              <w:rPr>
                <w:rFonts w:ascii="Arial" w:eastAsia="Arial" w:hAnsi="Arial" w:cs="Arial"/>
                <w:sz w:val="22"/>
                <w:szCs w:val="22"/>
              </w:rPr>
              <w:lastRenderedPageBreak/>
              <w:t>the campaign concept that our tutor rated as the strongest of five groups.</w:t>
            </w:r>
          </w:p>
        </w:tc>
        <w:tc>
          <w:tcPr>
            <w:tcW w:w="4675" w:type="dxa"/>
            <w:tcMar>
              <w:top w:w="100" w:type="dxa"/>
              <w:left w:w="120" w:type="dxa"/>
              <w:bottom w:w="100" w:type="dxa"/>
              <w:right w:w="120" w:type="dxa"/>
            </w:tcMar>
          </w:tcPr>
          <w:p w14:paraId="34853D3A" w14:textId="77777777" w:rsidR="00D50266" w:rsidRDefault="00000000">
            <w:pPr>
              <w:spacing w:after="120" w:line="360" w:lineRule="auto"/>
            </w:pPr>
            <w:r>
              <w:rPr>
                <w:rFonts w:ascii="Arial" w:eastAsia="Arial" w:hAnsi="Arial" w:cs="Arial"/>
                <w:sz w:val="22"/>
                <w:szCs w:val="22"/>
              </w:rPr>
              <w:lastRenderedPageBreak/>
              <w:t>Limited hands-on experience with paid digital platforms. I have never run a live Google Ads or Meta Ads campaign, only studied the theory in lectures.</w:t>
            </w:r>
          </w:p>
          <w:p w14:paraId="34853D3B" w14:textId="77777777" w:rsidR="00D50266" w:rsidRDefault="00000000">
            <w:pPr>
              <w:spacing w:after="120" w:line="360" w:lineRule="auto"/>
            </w:pPr>
            <w:r>
              <w:rPr>
                <w:rFonts w:ascii="Arial" w:eastAsia="Arial" w:hAnsi="Arial" w:cs="Arial"/>
                <w:sz w:val="22"/>
                <w:szCs w:val="22"/>
              </w:rPr>
              <w:t xml:space="preserve">Data and analytics skills are underdeveloped. I can read a basic </w:t>
            </w:r>
            <w:proofErr w:type="gramStart"/>
            <w:r>
              <w:rPr>
                <w:rFonts w:ascii="Arial" w:eastAsia="Arial" w:hAnsi="Arial" w:cs="Arial"/>
                <w:sz w:val="22"/>
                <w:szCs w:val="22"/>
              </w:rPr>
              <w:t>report</w:t>
            </w:r>
            <w:proofErr w:type="gramEnd"/>
            <w:r>
              <w:rPr>
                <w:rFonts w:ascii="Arial" w:eastAsia="Arial" w:hAnsi="Arial" w:cs="Arial"/>
                <w:sz w:val="22"/>
                <w:szCs w:val="22"/>
              </w:rPr>
              <w:t xml:space="preserve"> but I am not yet confident interpreting Google Analytics dashboards or building one from scratch.</w:t>
            </w:r>
          </w:p>
          <w:p w14:paraId="34853D3C" w14:textId="77777777" w:rsidR="00D50266" w:rsidRDefault="00000000">
            <w:pPr>
              <w:spacing w:after="120" w:line="360" w:lineRule="auto"/>
            </w:pPr>
            <w:r>
              <w:rPr>
                <w:rFonts w:ascii="Arial" w:eastAsia="Arial" w:hAnsi="Arial" w:cs="Arial"/>
                <w:sz w:val="22"/>
                <w:szCs w:val="22"/>
              </w:rPr>
              <w:t>Public speaking. I tend to speak quickly and lose eye contact with the audience when presenting to groups larger than my seminar group, according to feedback from my Marketing Communications tutor.</w:t>
            </w:r>
          </w:p>
        </w:tc>
      </w:tr>
      <w:tr w:rsidR="00D50266" w14:paraId="34853D40" w14:textId="77777777">
        <w:tblPrEx>
          <w:tblCellMar>
            <w:top w:w="0" w:type="dxa"/>
            <w:bottom w:w="0" w:type="dxa"/>
          </w:tblCellMar>
        </w:tblPrEx>
        <w:trPr>
          <w:tblHeader/>
        </w:trPr>
        <w:tc>
          <w:tcPr>
            <w:tcW w:w="4675" w:type="dxa"/>
            <w:shd w:val="clear" w:color="auto" w:fill="E2EFDA"/>
            <w:tcMar>
              <w:top w:w="100" w:type="dxa"/>
              <w:left w:w="120" w:type="dxa"/>
              <w:bottom w:w="100" w:type="dxa"/>
              <w:right w:w="120" w:type="dxa"/>
            </w:tcMar>
          </w:tcPr>
          <w:p w14:paraId="34853D3E" w14:textId="77777777" w:rsidR="00D50266" w:rsidRDefault="00000000">
            <w:pPr>
              <w:spacing w:after="120" w:line="360" w:lineRule="auto"/>
            </w:pPr>
            <w:r>
              <w:rPr>
                <w:rFonts w:ascii="Arial" w:eastAsia="Arial" w:hAnsi="Arial" w:cs="Arial"/>
                <w:b/>
                <w:bCs/>
                <w:sz w:val="22"/>
                <w:szCs w:val="22"/>
              </w:rPr>
              <w:t>OPPORTUNITIES</w:t>
            </w:r>
          </w:p>
        </w:tc>
        <w:tc>
          <w:tcPr>
            <w:tcW w:w="4675" w:type="dxa"/>
            <w:shd w:val="clear" w:color="auto" w:fill="F2F2F2"/>
            <w:tcMar>
              <w:top w:w="100" w:type="dxa"/>
              <w:left w:w="120" w:type="dxa"/>
              <w:bottom w:w="100" w:type="dxa"/>
              <w:right w:w="120" w:type="dxa"/>
            </w:tcMar>
          </w:tcPr>
          <w:p w14:paraId="34853D3F" w14:textId="77777777" w:rsidR="00D50266" w:rsidRDefault="00000000">
            <w:pPr>
              <w:spacing w:after="120" w:line="360" w:lineRule="auto"/>
            </w:pPr>
            <w:r>
              <w:rPr>
                <w:rFonts w:ascii="Arial" w:eastAsia="Arial" w:hAnsi="Arial" w:cs="Arial"/>
                <w:b/>
                <w:bCs/>
                <w:sz w:val="22"/>
                <w:szCs w:val="22"/>
              </w:rPr>
              <w:t>THREATS</w:t>
            </w:r>
          </w:p>
        </w:tc>
      </w:tr>
      <w:tr w:rsidR="00D50266" w14:paraId="34853D47" w14:textId="77777777">
        <w:tblPrEx>
          <w:tblCellMar>
            <w:top w:w="0" w:type="dxa"/>
            <w:bottom w:w="0" w:type="dxa"/>
          </w:tblCellMar>
        </w:tblPrEx>
        <w:tc>
          <w:tcPr>
            <w:tcW w:w="4675" w:type="dxa"/>
            <w:tcMar>
              <w:top w:w="100" w:type="dxa"/>
              <w:left w:w="120" w:type="dxa"/>
              <w:bottom w:w="100" w:type="dxa"/>
              <w:right w:w="120" w:type="dxa"/>
            </w:tcMar>
          </w:tcPr>
          <w:p w14:paraId="34853D41" w14:textId="77777777" w:rsidR="00D50266" w:rsidRDefault="00000000">
            <w:pPr>
              <w:spacing w:after="120" w:line="360" w:lineRule="auto"/>
            </w:pPr>
            <w:r>
              <w:rPr>
                <w:rFonts w:ascii="Arial" w:eastAsia="Arial" w:hAnsi="Arial" w:cs="Arial"/>
                <w:sz w:val="22"/>
                <w:szCs w:val="22"/>
              </w:rPr>
              <w:t>Free, recognised certifications. Google Digital Garage, HubSpot Academy and Meta Blueprint all offer free courses I could complete before graduating, directly addressing my analytics gap.</w:t>
            </w:r>
          </w:p>
          <w:p w14:paraId="34853D42" w14:textId="77777777" w:rsidR="00D50266" w:rsidRDefault="00000000">
            <w:pPr>
              <w:spacing w:after="120" w:line="360" w:lineRule="auto"/>
            </w:pPr>
            <w:r>
              <w:rPr>
                <w:rFonts w:ascii="Arial" w:eastAsia="Arial" w:hAnsi="Arial" w:cs="Arial"/>
                <w:sz w:val="22"/>
                <w:szCs w:val="22"/>
              </w:rPr>
              <w:t>University careers service. My university offers a marketing-specific placement scheme and mock interview sessions I have not yet used.</w:t>
            </w:r>
          </w:p>
          <w:p w14:paraId="34853D43" w14:textId="77777777" w:rsidR="00D50266" w:rsidRDefault="00000000">
            <w:pPr>
              <w:spacing w:after="120" w:line="360" w:lineRule="auto"/>
            </w:pPr>
            <w:r>
              <w:rPr>
                <w:rFonts w:ascii="Arial" w:eastAsia="Arial" w:hAnsi="Arial" w:cs="Arial"/>
                <w:sz w:val="22"/>
                <w:szCs w:val="22"/>
              </w:rPr>
              <w:t>Growing sector demand. Recent job market data shows rising demand for digital, content and CRM marketing skills, which matches the direction I want to specialise in.</w:t>
            </w:r>
          </w:p>
        </w:tc>
        <w:tc>
          <w:tcPr>
            <w:tcW w:w="4675" w:type="dxa"/>
            <w:tcMar>
              <w:top w:w="100" w:type="dxa"/>
              <w:left w:w="120" w:type="dxa"/>
              <w:bottom w:w="100" w:type="dxa"/>
              <w:right w:w="120" w:type="dxa"/>
            </w:tcMar>
          </w:tcPr>
          <w:p w14:paraId="34853D44" w14:textId="77777777" w:rsidR="00D50266" w:rsidRDefault="00000000">
            <w:pPr>
              <w:spacing w:after="120" w:line="360" w:lineRule="auto"/>
            </w:pPr>
            <w:r>
              <w:rPr>
                <w:rFonts w:ascii="Arial" w:eastAsia="Arial" w:hAnsi="Arial" w:cs="Arial"/>
                <w:sz w:val="22"/>
                <w:szCs w:val="22"/>
              </w:rPr>
              <w:t>Competitive entry-level market. Many graduate marketing roles in London ask for 1–2 years' experience or a completed placement year, which I do not yet have.</w:t>
            </w:r>
          </w:p>
          <w:p w14:paraId="34853D45" w14:textId="77777777" w:rsidR="00D50266" w:rsidRDefault="00000000">
            <w:pPr>
              <w:spacing w:after="120" w:line="360" w:lineRule="auto"/>
            </w:pPr>
            <w:r>
              <w:rPr>
                <w:rFonts w:ascii="Arial" w:eastAsia="Arial" w:hAnsi="Arial" w:cs="Arial"/>
                <w:sz w:val="22"/>
                <w:szCs w:val="22"/>
              </w:rPr>
              <w:t>Rapid platform change. The specific tools employers want (e.g. AI-assisted ad platforms) are changing quickly, so skills I learn now may need frequent updating.</w:t>
            </w:r>
          </w:p>
          <w:p w14:paraId="34853D46" w14:textId="77777777" w:rsidR="00D50266" w:rsidRDefault="00000000">
            <w:pPr>
              <w:spacing w:after="120" w:line="360" w:lineRule="auto"/>
            </w:pPr>
            <w:r>
              <w:rPr>
                <w:rFonts w:ascii="Arial" w:eastAsia="Arial" w:hAnsi="Arial" w:cs="Arial"/>
                <w:sz w:val="22"/>
                <w:szCs w:val="22"/>
              </w:rPr>
              <w:t>Time pressure. With my part-time job and final-year workload, I have limited spare hours each week to build new skills before graduating.</w:t>
            </w:r>
          </w:p>
        </w:tc>
      </w:tr>
    </w:tbl>
    <w:p w14:paraId="34853D48" w14:textId="77777777" w:rsidR="00D50266" w:rsidRDefault="00D50266">
      <w:pPr>
        <w:spacing w:before="200" w:after="200"/>
      </w:pPr>
    </w:p>
    <w:p w14:paraId="34853D49" w14:textId="77777777" w:rsidR="00D50266" w:rsidRDefault="00000000">
      <w:pPr>
        <w:spacing w:after="200" w:line="360" w:lineRule="auto"/>
      </w:pPr>
      <w:r>
        <w:rPr>
          <w:rFonts w:ascii="Arial" w:eastAsia="Arial" w:hAnsi="Arial" w:cs="Arial"/>
          <w:i/>
          <w:iCs/>
          <w:color w:val="555555"/>
          <w:sz w:val="22"/>
          <w:szCs w:val="22"/>
        </w:rPr>
        <w:t>Worked example of how to expand the table into prose (replace with your own reflection):</w:t>
      </w:r>
    </w:p>
    <w:p w14:paraId="34853D4A" w14:textId="77777777" w:rsidR="00D50266" w:rsidRDefault="00000000">
      <w:pPr>
        <w:spacing w:after="200" w:line="360" w:lineRule="auto"/>
      </w:pPr>
      <w:r>
        <w:rPr>
          <w:rFonts w:ascii="Arial" w:eastAsia="Arial" w:hAnsi="Arial" w:cs="Arial"/>
          <w:sz w:val="22"/>
          <w:szCs w:val="22"/>
        </w:rPr>
        <w:t>My strongest asset is written communication, shown by my consistently strong marks on written coursework and by the fact that I now write the weekly social copy for my university's Marketing Society. This matters because both adverts analysed in Task 1 list writing and copywriting as essential, core requirements rather than 'nice to have' extras. My clearest gap, by contrast, is hands-on experience with paid digital platforms: I understand the theory from lectures but have never managed a live campaign, and this is exactly the skill both adverts and current sector data flag as growing in demand. This gap represents a real risk if left unaddressed before I start applying for graduate roles, which is why it forms the basis of my personal development plan in Task 3.</w:t>
      </w:r>
    </w:p>
    <w:p w14:paraId="34853D4B" w14:textId="77777777" w:rsidR="00D50266" w:rsidRDefault="00000000">
      <w:pPr>
        <w:pStyle w:val="Heading2"/>
        <w:spacing w:before="240" w:after="120"/>
      </w:pPr>
      <w:r>
        <w:rPr>
          <w:rFonts w:ascii="Arial" w:eastAsia="Arial" w:hAnsi="Arial" w:cs="Arial"/>
          <w:b/>
          <w:bCs/>
          <w:color w:val="2E5395"/>
          <w:sz w:val="24"/>
          <w:szCs w:val="24"/>
        </w:rPr>
        <w:t>Evidence of Readiness for Employability</w:t>
      </w:r>
    </w:p>
    <w:p w14:paraId="34853D4C" w14:textId="77777777" w:rsidR="00D50266" w:rsidRDefault="00000000">
      <w:pPr>
        <w:spacing w:after="200" w:line="360" w:lineRule="auto"/>
      </w:pPr>
      <w:r>
        <w:rPr>
          <w:rFonts w:ascii="Arial" w:eastAsia="Arial" w:hAnsi="Arial" w:cs="Arial"/>
          <w:i/>
          <w:iCs/>
          <w:color w:val="555555"/>
          <w:sz w:val="22"/>
          <w:szCs w:val="22"/>
        </w:rPr>
        <w:t>Worked example (replace each point with your own genuine evidence):</w:t>
      </w:r>
    </w:p>
    <w:p w14:paraId="34853D4D" w14:textId="77777777" w:rsidR="00D50266" w:rsidRDefault="00000000">
      <w:pPr>
        <w:pStyle w:val="ListParagraph"/>
        <w:numPr>
          <w:ilvl w:val="0"/>
          <w:numId w:val="2"/>
        </w:numPr>
        <w:spacing w:after="100" w:line="360" w:lineRule="auto"/>
      </w:pPr>
      <w:r>
        <w:rPr>
          <w:rFonts w:ascii="Arial" w:eastAsia="Arial" w:hAnsi="Arial" w:cs="Arial"/>
          <w:sz w:val="22"/>
          <w:szCs w:val="22"/>
        </w:rPr>
        <w:lastRenderedPageBreak/>
        <w:t>Academic achievement: In my Digital Marketing module (Semester 2), my group's campaign proposal was rated the strongest of five submissions by our tutor, and I achieved 72% overall — evidence that I can apply marketing theory to a realistic brief under time pressure.</w:t>
      </w:r>
    </w:p>
    <w:p w14:paraId="34853D4E" w14:textId="77777777" w:rsidR="00D50266" w:rsidRDefault="00000000">
      <w:pPr>
        <w:pStyle w:val="ListParagraph"/>
        <w:numPr>
          <w:ilvl w:val="0"/>
          <w:numId w:val="2"/>
        </w:numPr>
        <w:spacing w:after="100" w:line="360" w:lineRule="auto"/>
      </w:pPr>
      <w:r>
        <w:rPr>
          <w:rFonts w:ascii="Arial" w:eastAsia="Arial" w:hAnsi="Arial" w:cs="Arial"/>
          <w:sz w:val="22"/>
          <w:szCs w:val="22"/>
        </w:rPr>
        <w:t>Work experience: Two years as a part-time retail supervisor has developed my organisational skills, since I manage weekly rotas and stock ordering with no missed deadlines — directly relevant to the organisational skills both job adverts require.</w:t>
      </w:r>
    </w:p>
    <w:p w14:paraId="34853D4F" w14:textId="77777777" w:rsidR="00D50266" w:rsidRDefault="00000000">
      <w:pPr>
        <w:pStyle w:val="ListParagraph"/>
        <w:numPr>
          <w:ilvl w:val="0"/>
          <w:numId w:val="2"/>
        </w:numPr>
        <w:spacing w:after="100" w:line="360" w:lineRule="auto"/>
      </w:pPr>
      <w:r>
        <w:rPr>
          <w:rFonts w:ascii="Arial" w:eastAsia="Arial" w:hAnsi="Arial" w:cs="Arial"/>
          <w:sz w:val="22"/>
          <w:szCs w:val="22"/>
        </w:rPr>
        <w:t>Extracurricular activity: As social media lead for the university's Marketing Society, I grew Instagram engagement by roughly 18% over one term by testing different posting times and caption styles — early, small-scale evidence of the analytical, test-and-learn approach the profession values.</w:t>
      </w:r>
    </w:p>
    <w:p w14:paraId="34853D50" w14:textId="77777777" w:rsidR="00D50266" w:rsidRDefault="00000000">
      <w:pPr>
        <w:pStyle w:val="ListParagraph"/>
        <w:numPr>
          <w:ilvl w:val="0"/>
          <w:numId w:val="2"/>
        </w:numPr>
        <w:spacing w:after="100" w:line="360" w:lineRule="auto"/>
      </w:pPr>
      <w:r>
        <w:rPr>
          <w:rFonts w:ascii="Arial" w:eastAsia="Arial" w:hAnsi="Arial" w:cs="Arial"/>
          <w:sz w:val="22"/>
          <w:szCs w:val="22"/>
        </w:rPr>
        <w:t>Feedback from others: My Marketing Communications tutor's written feedback on my last presentation noted that my content and structure were strong but encouraged me to slow down and make more eye contact — useful, specific evidence of a development area I have now built into my PDP.</w:t>
      </w:r>
    </w:p>
    <w:p w14:paraId="34853D51" w14:textId="77777777" w:rsidR="00D50266" w:rsidRDefault="00000000">
      <w:pPr>
        <w:spacing w:after="200" w:line="360" w:lineRule="auto"/>
      </w:pPr>
      <w:r>
        <w:rPr>
          <w:rFonts w:ascii="Arial" w:eastAsia="Arial" w:hAnsi="Arial" w:cs="Arial"/>
          <w:sz w:val="22"/>
          <w:szCs w:val="22"/>
        </w:rPr>
        <w:t>Taken together, this evidence suggests I am reasonably well prepared for an entry-level marketing role: I can already demonstrate the core writing, organisational and creative skills both adverts ask for. My main task before graduating is to close the practical digital-analytics gap identified above, which the plan in Task 3 is designed to address directly.</w:t>
      </w:r>
    </w:p>
    <w:p w14:paraId="34853D52" w14:textId="77777777" w:rsidR="00D50266" w:rsidRDefault="00000000">
      <w:pPr>
        <w:pStyle w:val="Heading1"/>
        <w:spacing w:before="300" w:after="200"/>
      </w:pPr>
      <w:r>
        <w:rPr>
          <w:rFonts w:ascii="Arial" w:eastAsia="Arial" w:hAnsi="Arial" w:cs="Arial"/>
          <w:b/>
          <w:bCs/>
          <w:color w:val="1F3864"/>
          <w:sz w:val="28"/>
          <w:szCs w:val="28"/>
        </w:rPr>
        <w:t>Task 3: Employment Goals and Personal Development Plan</w:t>
      </w:r>
    </w:p>
    <w:p w14:paraId="34853D53" w14:textId="77777777" w:rsidR="00D50266" w:rsidRDefault="00000000">
      <w:pPr>
        <w:pStyle w:val="Heading2"/>
        <w:spacing w:before="240" w:after="120"/>
      </w:pPr>
      <w:r>
        <w:rPr>
          <w:rFonts w:ascii="Arial" w:eastAsia="Arial" w:hAnsi="Arial" w:cs="Arial"/>
          <w:b/>
          <w:bCs/>
          <w:color w:val="2E5395"/>
          <w:sz w:val="24"/>
          <w:szCs w:val="24"/>
        </w:rPr>
        <w:t>Short-Term and Long-Term Employment Goals</w:t>
      </w:r>
    </w:p>
    <w:p w14:paraId="34853D54" w14:textId="77777777" w:rsidR="00D50266" w:rsidRDefault="00000000">
      <w:pPr>
        <w:spacing w:after="200" w:line="360" w:lineRule="auto"/>
      </w:pPr>
      <w:r>
        <w:rPr>
          <w:rFonts w:ascii="Arial" w:eastAsia="Arial" w:hAnsi="Arial" w:cs="Arial"/>
          <w:i/>
          <w:iCs/>
          <w:color w:val="555555"/>
          <w:sz w:val="22"/>
          <w:szCs w:val="22"/>
        </w:rPr>
        <w:t>Worked example (replace with your own goals, drawn from your SWOT weaknesses):</w:t>
      </w:r>
    </w:p>
    <w:p w14:paraId="34853D55" w14:textId="77777777" w:rsidR="00D50266" w:rsidRDefault="00000000">
      <w:pPr>
        <w:spacing w:after="200" w:line="360" w:lineRule="auto"/>
      </w:pPr>
      <w:r>
        <w:rPr>
          <w:rFonts w:ascii="Arial" w:eastAsia="Arial" w:hAnsi="Arial" w:cs="Arial"/>
          <w:sz w:val="22"/>
          <w:szCs w:val="22"/>
        </w:rPr>
        <w:t>Short-term goal: Within the next six months, I aim to gain a recognised digital marketing certification (Google Digital Garage or HubSpot Academy) and apply what I learn to a small live campaign for a student society. This matters to me because it directly closes the analytics and paid-platform gap identified in my SWOT analysis, and both adverts in Task 1 list this as a core, not optional, requirement — without it, I am unlikely to be shortlisted for graduate marketing roles.</w:t>
      </w:r>
    </w:p>
    <w:p w14:paraId="34853D56" w14:textId="77777777" w:rsidR="00D50266" w:rsidRDefault="00000000">
      <w:pPr>
        <w:spacing w:after="200" w:line="360" w:lineRule="auto"/>
      </w:pPr>
      <w:r>
        <w:rPr>
          <w:rFonts w:ascii="Arial" w:eastAsia="Arial" w:hAnsi="Arial" w:cs="Arial"/>
          <w:sz w:val="22"/>
          <w:szCs w:val="22"/>
        </w:rPr>
        <w:t xml:space="preserve">Long-term goal: Within three to five years of graduating, I aim to progress from an entry-level Marketing Executive role into a Digital Marketing Manager position, specialising in performance and data-driven campaigns. This aligns with my strengths in creativity and communication while pushing me to build genuine depth in the analytical skills the sector </w:t>
      </w:r>
      <w:r>
        <w:rPr>
          <w:rFonts w:ascii="Arial" w:eastAsia="Arial" w:hAnsi="Arial" w:cs="Arial"/>
          <w:sz w:val="22"/>
          <w:szCs w:val="22"/>
        </w:rPr>
        <w:lastRenderedPageBreak/>
        <w:t>increasingly demands, giving me a clear, differentiated specialism rather than staying a generalist.</w:t>
      </w:r>
    </w:p>
    <w:p w14:paraId="34853D57" w14:textId="77777777" w:rsidR="00D50266" w:rsidRDefault="00000000">
      <w:pPr>
        <w:pStyle w:val="Heading2"/>
        <w:spacing w:before="240" w:after="120"/>
      </w:pPr>
      <w:r>
        <w:rPr>
          <w:rFonts w:ascii="Arial" w:eastAsia="Arial" w:hAnsi="Arial" w:cs="Arial"/>
          <w:b/>
          <w:bCs/>
          <w:color w:val="2E5395"/>
          <w:sz w:val="24"/>
          <w:szCs w:val="24"/>
        </w:rPr>
        <w:t>Personal Development Plan</w:t>
      </w:r>
    </w:p>
    <w:p w14:paraId="34853D58" w14:textId="77777777" w:rsidR="00D50266" w:rsidRDefault="00000000">
      <w:pPr>
        <w:spacing w:after="200" w:line="360" w:lineRule="auto"/>
      </w:pPr>
      <w:r>
        <w:rPr>
          <w:rFonts w:ascii="Arial" w:eastAsia="Arial" w:hAnsi="Arial" w:cs="Arial"/>
          <w:sz w:val="22"/>
          <w:szCs w:val="22"/>
        </w:rPr>
        <w:t>The plan below outlines the specific actions I will take to address the weaknesses identified in my SWOT analysis, with timelines, resources and success measures.</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2600"/>
        <w:gridCol w:w="2000"/>
        <w:gridCol w:w="2550"/>
      </w:tblGrid>
      <w:tr w:rsidR="00D50266" w14:paraId="34853D5D" w14:textId="77777777">
        <w:tblPrEx>
          <w:tblCellMar>
            <w:top w:w="0" w:type="dxa"/>
            <w:bottom w:w="0" w:type="dxa"/>
          </w:tblCellMar>
        </w:tblPrEx>
        <w:trPr>
          <w:tblHeader/>
        </w:trPr>
        <w:tc>
          <w:tcPr>
            <w:tcW w:w="2200" w:type="dxa"/>
            <w:shd w:val="clear" w:color="auto" w:fill="D9E2F3"/>
            <w:tcMar>
              <w:top w:w="100" w:type="dxa"/>
              <w:left w:w="120" w:type="dxa"/>
              <w:bottom w:w="100" w:type="dxa"/>
              <w:right w:w="120" w:type="dxa"/>
            </w:tcMar>
          </w:tcPr>
          <w:p w14:paraId="34853D59" w14:textId="77777777" w:rsidR="00D50266" w:rsidRDefault="00000000">
            <w:pPr>
              <w:spacing w:after="120" w:line="360" w:lineRule="auto"/>
            </w:pPr>
            <w:r>
              <w:rPr>
                <w:rFonts w:ascii="Arial" w:eastAsia="Arial" w:hAnsi="Arial" w:cs="Arial"/>
                <w:b/>
                <w:bCs/>
                <w:sz w:val="22"/>
                <w:szCs w:val="22"/>
              </w:rPr>
              <w:t>Weakness / Area for Development</w:t>
            </w:r>
          </w:p>
        </w:tc>
        <w:tc>
          <w:tcPr>
            <w:tcW w:w="2600" w:type="dxa"/>
            <w:shd w:val="clear" w:color="auto" w:fill="D9E2F3"/>
            <w:tcMar>
              <w:top w:w="100" w:type="dxa"/>
              <w:left w:w="120" w:type="dxa"/>
              <w:bottom w:w="100" w:type="dxa"/>
              <w:right w:w="120" w:type="dxa"/>
            </w:tcMar>
          </w:tcPr>
          <w:p w14:paraId="34853D5A" w14:textId="77777777" w:rsidR="00D50266" w:rsidRDefault="00000000">
            <w:pPr>
              <w:spacing w:after="120" w:line="360" w:lineRule="auto"/>
            </w:pPr>
            <w:r>
              <w:rPr>
                <w:rFonts w:ascii="Arial" w:eastAsia="Arial" w:hAnsi="Arial" w:cs="Arial"/>
                <w:b/>
                <w:bCs/>
                <w:sz w:val="22"/>
                <w:szCs w:val="22"/>
              </w:rPr>
              <w:t>Action(s) to Address It</w:t>
            </w:r>
          </w:p>
        </w:tc>
        <w:tc>
          <w:tcPr>
            <w:tcW w:w="2000" w:type="dxa"/>
            <w:shd w:val="clear" w:color="auto" w:fill="D9E2F3"/>
            <w:tcMar>
              <w:top w:w="100" w:type="dxa"/>
              <w:left w:w="120" w:type="dxa"/>
              <w:bottom w:w="100" w:type="dxa"/>
              <w:right w:w="120" w:type="dxa"/>
            </w:tcMar>
          </w:tcPr>
          <w:p w14:paraId="34853D5B" w14:textId="77777777" w:rsidR="00D50266" w:rsidRDefault="00000000">
            <w:pPr>
              <w:spacing w:after="120" w:line="360" w:lineRule="auto"/>
            </w:pPr>
            <w:r>
              <w:rPr>
                <w:rFonts w:ascii="Arial" w:eastAsia="Arial" w:hAnsi="Arial" w:cs="Arial"/>
                <w:b/>
                <w:bCs/>
                <w:sz w:val="22"/>
                <w:szCs w:val="22"/>
              </w:rPr>
              <w:t>Timeline &amp; Resources</w:t>
            </w:r>
          </w:p>
        </w:tc>
        <w:tc>
          <w:tcPr>
            <w:tcW w:w="2550" w:type="dxa"/>
            <w:shd w:val="clear" w:color="auto" w:fill="D9E2F3"/>
            <w:tcMar>
              <w:top w:w="100" w:type="dxa"/>
              <w:left w:w="120" w:type="dxa"/>
              <w:bottom w:w="100" w:type="dxa"/>
              <w:right w:w="120" w:type="dxa"/>
            </w:tcMar>
          </w:tcPr>
          <w:p w14:paraId="34853D5C" w14:textId="77777777" w:rsidR="00D50266" w:rsidRDefault="00000000">
            <w:pPr>
              <w:spacing w:after="120" w:line="360" w:lineRule="auto"/>
            </w:pPr>
            <w:r>
              <w:rPr>
                <w:rFonts w:ascii="Arial" w:eastAsia="Arial" w:hAnsi="Arial" w:cs="Arial"/>
                <w:b/>
                <w:bCs/>
                <w:sz w:val="22"/>
                <w:szCs w:val="22"/>
              </w:rPr>
              <w:t>How Progress Will Be Measured</w:t>
            </w:r>
          </w:p>
        </w:tc>
      </w:tr>
      <w:tr w:rsidR="00D50266" w14:paraId="34853D62" w14:textId="77777777">
        <w:tblPrEx>
          <w:tblCellMar>
            <w:top w:w="0" w:type="dxa"/>
            <w:bottom w:w="0" w:type="dxa"/>
          </w:tblCellMar>
        </w:tblPrEx>
        <w:tc>
          <w:tcPr>
            <w:tcW w:w="2200" w:type="dxa"/>
            <w:tcMar>
              <w:top w:w="100" w:type="dxa"/>
              <w:left w:w="120" w:type="dxa"/>
              <w:bottom w:w="100" w:type="dxa"/>
              <w:right w:w="120" w:type="dxa"/>
            </w:tcMar>
          </w:tcPr>
          <w:p w14:paraId="34853D5E" w14:textId="77777777" w:rsidR="00D50266" w:rsidRDefault="00000000">
            <w:pPr>
              <w:spacing w:after="120" w:line="360" w:lineRule="auto"/>
            </w:pPr>
            <w:r>
              <w:rPr>
                <w:rFonts w:ascii="Arial" w:eastAsia="Arial" w:hAnsi="Arial" w:cs="Arial"/>
                <w:sz w:val="22"/>
                <w:szCs w:val="22"/>
              </w:rPr>
              <w:t>Limited hands-on experience with paid digital advertising platforms (Google Ads, Meta Ads Manager).</w:t>
            </w:r>
          </w:p>
        </w:tc>
        <w:tc>
          <w:tcPr>
            <w:tcW w:w="2600" w:type="dxa"/>
            <w:tcMar>
              <w:top w:w="100" w:type="dxa"/>
              <w:left w:w="120" w:type="dxa"/>
              <w:bottom w:w="100" w:type="dxa"/>
              <w:right w:w="120" w:type="dxa"/>
            </w:tcMar>
          </w:tcPr>
          <w:p w14:paraId="34853D5F" w14:textId="77777777" w:rsidR="00D50266" w:rsidRDefault="00000000">
            <w:pPr>
              <w:spacing w:after="120" w:line="360" w:lineRule="auto"/>
            </w:pPr>
            <w:r>
              <w:rPr>
                <w:rFonts w:ascii="Arial" w:eastAsia="Arial" w:hAnsi="Arial" w:cs="Arial"/>
                <w:sz w:val="22"/>
                <w:szCs w:val="22"/>
              </w:rPr>
              <w:t>Complete the free Google Digital Garage 'Fundamentals of Digital Marketing' course and HubSpot Academy's Social Media Marketing certification. Approach the Marketing Society committee to run a small paid-social boost (£20 budget) for their next event so I can apply the theory to a live campaign.</w:t>
            </w:r>
          </w:p>
        </w:tc>
        <w:tc>
          <w:tcPr>
            <w:tcW w:w="2000" w:type="dxa"/>
            <w:tcMar>
              <w:top w:w="100" w:type="dxa"/>
              <w:left w:w="120" w:type="dxa"/>
              <w:bottom w:w="100" w:type="dxa"/>
              <w:right w:w="120" w:type="dxa"/>
            </w:tcMar>
          </w:tcPr>
          <w:p w14:paraId="34853D60" w14:textId="77777777" w:rsidR="00D50266" w:rsidRDefault="00000000">
            <w:pPr>
              <w:spacing w:after="120" w:line="360" w:lineRule="auto"/>
            </w:pPr>
            <w:r>
              <w:rPr>
                <w:rFonts w:ascii="Arial" w:eastAsia="Arial" w:hAnsi="Arial" w:cs="Arial"/>
                <w:sz w:val="22"/>
                <w:szCs w:val="22"/>
              </w:rPr>
              <w:t>September–November 2026 (3 months). Resources: free online courses; £20 society budget; laptop/university Wi-Fi.</w:t>
            </w:r>
          </w:p>
        </w:tc>
        <w:tc>
          <w:tcPr>
            <w:tcW w:w="2550" w:type="dxa"/>
            <w:tcMar>
              <w:top w:w="100" w:type="dxa"/>
              <w:left w:w="120" w:type="dxa"/>
              <w:bottom w:w="100" w:type="dxa"/>
              <w:right w:w="120" w:type="dxa"/>
            </w:tcMar>
          </w:tcPr>
          <w:p w14:paraId="34853D61" w14:textId="77777777" w:rsidR="00D50266" w:rsidRDefault="00000000">
            <w:pPr>
              <w:spacing w:after="120" w:line="360" w:lineRule="auto"/>
            </w:pPr>
            <w:r>
              <w:rPr>
                <w:rFonts w:ascii="Arial" w:eastAsia="Arial" w:hAnsi="Arial" w:cs="Arial"/>
                <w:sz w:val="22"/>
                <w:szCs w:val="22"/>
              </w:rPr>
              <w:t>Both certificates obtained and added to LinkedIn/CV. Campaign click-through rate compared against the platform's stated average benchmark for the sector.</w:t>
            </w:r>
          </w:p>
        </w:tc>
      </w:tr>
      <w:tr w:rsidR="00D50266" w14:paraId="34853D67" w14:textId="77777777">
        <w:tblPrEx>
          <w:tblCellMar>
            <w:top w:w="0" w:type="dxa"/>
            <w:bottom w:w="0" w:type="dxa"/>
          </w:tblCellMar>
        </w:tblPrEx>
        <w:tc>
          <w:tcPr>
            <w:tcW w:w="2200" w:type="dxa"/>
            <w:tcMar>
              <w:top w:w="100" w:type="dxa"/>
              <w:left w:w="120" w:type="dxa"/>
              <w:bottom w:w="100" w:type="dxa"/>
              <w:right w:w="120" w:type="dxa"/>
            </w:tcMar>
          </w:tcPr>
          <w:p w14:paraId="34853D63" w14:textId="77777777" w:rsidR="00D50266" w:rsidRDefault="00000000">
            <w:pPr>
              <w:spacing w:after="120" w:line="360" w:lineRule="auto"/>
            </w:pPr>
            <w:r>
              <w:rPr>
                <w:rFonts w:ascii="Arial" w:eastAsia="Arial" w:hAnsi="Arial" w:cs="Arial"/>
                <w:sz w:val="22"/>
                <w:szCs w:val="22"/>
              </w:rPr>
              <w:t>Presentation confidence when speaking to groups larger than my usual seminar size.</w:t>
            </w:r>
          </w:p>
        </w:tc>
        <w:tc>
          <w:tcPr>
            <w:tcW w:w="2600" w:type="dxa"/>
            <w:tcMar>
              <w:top w:w="100" w:type="dxa"/>
              <w:left w:w="120" w:type="dxa"/>
              <w:bottom w:w="100" w:type="dxa"/>
              <w:right w:w="120" w:type="dxa"/>
            </w:tcMar>
          </w:tcPr>
          <w:p w14:paraId="34853D64" w14:textId="77777777" w:rsidR="00D50266" w:rsidRDefault="00000000">
            <w:pPr>
              <w:spacing w:after="120" w:line="360" w:lineRule="auto"/>
            </w:pPr>
            <w:r>
              <w:rPr>
                <w:rFonts w:ascii="Arial" w:eastAsia="Arial" w:hAnsi="Arial" w:cs="Arial"/>
                <w:sz w:val="22"/>
                <w:szCs w:val="22"/>
              </w:rPr>
              <w:t>Volunteer to present my group's results in the next two Marketing Communications seminars rather than letting a teammate present. Attend two sessions run by the university's Speaking and Confidence workshop series.</w:t>
            </w:r>
          </w:p>
        </w:tc>
        <w:tc>
          <w:tcPr>
            <w:tcW w:w="2000" w:type="dxa"/>
            <w:tcMar>
              <w:top w:w="100" w:type="dxa"/>
              <w:left w:w="120" w:type="dxa"/>
              <w:bottom w:w="100" w:type="dxa"/>
              <w:right w:w="120" w:type="dxa"/>
            </w:tcMar>
          </w:tcPr>
          <w:p w14:paraId="34853D65" w14:textId="77777777" w:rsidR="00D50266" w:rsidRDefault="00000000">
            <w:pPr>
              <w:spacing w:after="120" w:line="360" w:lineRule="auto"/>
            </w:pPr>
            <w:r>
              <w:rPr>
                <w:rFonts w:ascii="Arial" w:eastAsia="Arial" w:hAnsi="Arial" w:cs="Arial"/>
                <w:sz w:val="22"/>
                <w:szCs w:val="22"/>
              </w:rPr>
              <w:t>October 2026–February 2027 (ongoing through the semester). Resources: seminar slots already scheduled; free university workshop sign-up.</w:t>
            </w:r>
          </w:p>
        </w:tc>
        <w:tc>
          <w:tcPr>
            <w:tcW w:w="2550" w:type="dxa"/>
            <w:tcMar>
              <w:top w:w="100" w:type="dxa"/>
              <w:left w:w="120" w:type="dxa"/>
              <w:bottom w:w="100" w:type="dxa"/>
              <w:right w:w="120" w:type="dxa"/>
            </w:tcMar>
          </w:tcPr>
          <w:p w14:paraId="34853D66" w14:textId="77777777" w:rsidR="00D50266" w:rsidRDefault="00000000">
            <w:pPr>
              <w:spacing w:after="120" w:line="360" w:lineRule="auto"/>
            </w:pPr>
            <w:r>
              <w:rPr>
                <w:rFonts w:ascii="Arial" w:eastAsia="Arial" w:hAnsi="Arial" w:cs="Arial"/>
                <w:sz w:val="22"/>
                <w:szCs w:val="22"/>
              </w:rPr>
              <w:t>Self-rating (1–10) recorded before and after each presentation; written feedback requested from tutor after the second presentation, compared against the first.</w:t>
            </w:r>
          </w:p>
        </w:tc>
      </w:tr>
      <w:tr w:rsidR="00D50266" w14:paraId="34853D6C" w14:textId="77777777">
        <w:tblPrEx>
          <w:tblCellMar>
            <w:top w:w="0" w:type="dxa"/>
            <w:bottom w:w="0" w:type="dxa"/>
          </w:tblCellMar>
        </w:tblPrEx>
        <w:tc>
          <w:tcPr>
            <w:tcW w:w="2200" w:type="dxa"/>
            <w:tcMar>
              <w:top w:w="100" w:type="dxa"/>
              <w:left w:w="120" w:type="dxa"/>
              <w:bottom w:w="100" w:type="dxa"/>
              <w:right w:w="120" w:type="dxa"/>
            </w:tcMar>
          </w:tcPr>
          <w:p w14:paraId="34853D68" w14:textId="77777777" w:rsidR="00D50266" w:rsidRDefault="00000000">
            <w:pPr>
              <w:spacing w:after="120" w:line="360" w:lineRule="auto"/>
            </w:pPr>
            <w:r>
              <w:rPr>
                <w:rFonts w:ascii="Arial" w:eastAsia="Arial" w:hAnsi="Arial" w:cs="Arial"/>
                <w:sz w:val="22"/>
                <w:szCs w:val="22"/>
              </w:rPr>
              <w:lastRenderedPageBreak/>
              <w:t>Underdeveloped commercial and industry awareness of current marketing trends and tools.</w:t>
            </w:r>
          </w:p>
        </w:tc>
        <w:tc>
          <w:tcPr>
            <w:tcW w:w="2600" w:type="dxa"/>
            <w:tcMar>
              <w:top w:w="100" w:type="dxa"/>
              <w:left w:w="120" w:type="dxa"/>
              <w:bottom w:w="100" w:type="dxa"/>
              <w:right w:w="120" w:type="dxa"/>
            </w:tcMar>
          </w:tcPr>
          <w:p w14:paraId="34853D69" w14:textId="77777777" w:rsidR="00D50266" w:rsidRDefault="00000000">
            <w:pPr>
              <w:spacing w:after="120" w:line="360" w:lineRule="auto"/>
            </w:pPr>
            <w:r>
              <w:rPr>
                <w:rFonts w:ascii="Arial" w:eastAsia="Arial" w:hAnsi="Arial" w:cs="Arial"/>
                <w:sz w:val="22"/>
                <w:szCs w:val="22"/>
              </w:rPr>
              <w:t>Subscribe to Marketing Week and the CIM newsletter; read one article per week and note one takeaway in a running document. Apply for the university careers service's two-week marketing work-shadowing placement.</w:t>
            </w:r>
          </w:p>
        </w:tc>
        <w:tc>
          <w:tcPr>
            <w:tcW w:w="2000" w:type="dxa"/>
            <w:tcMar>
              <w:top w:w="100" w:type="dxa"/>
              <w:left w:w="120" w:type="dxa"/>
              <w:bottom w:w="100" w:type="dxa"/>
              <w:right w:w="120" w:type="dxa"/>
            </w:tcMar>
          </w:tcPr>
          <w:p w14:paraId="34853D6A" w14:textId="77777777" w:rsidR="00D50266" w:rsidRDefault="00000000">
            <w:pPr>
              <w:spacing w:after="120" w:line="360" w:lineRule="auto"/>
            </w:pPr>
            <w:r>
              <w:rPr>
                <w:rFonts w:ascii="Arial" w:eastAsia="Arial" w:hAnsi="Arial" w:cs="Arial"/>
                <w:sz w:val="22"/>
                <w:szCs w:val="22"/>
              </w:rPr>
              <w:t>Ongoing weekly reading from September 2026; placement application submitted by October 2026, placement completed by end of Semester 1. Resources: free newsletters; careers service placement scheme.</w:t>
            </w:r>
          </w:p>
        </w:tc>
        <w:tc>
          <w:tcPr>
            <w:tcW w:w="2550" w:type="dxa"/>
            <w:tcMar>
              <w:top w:w="100" w:type="dxa"/>
              <w:left w:w="120" w:type="dxa"/>
              <w:bottom w:w="100" w:type="dxa"/>
              <w:right w:w="120" w:type="dxa"/>
            </w:tcMar>
          </w:tcPr>
          <w:p w14:paraId="34853D6B" w14:textId="77777777" w:rsidR="00D50266" w:rsidRDefault="00000000">
            <w:pPr>
              <w:spacing w:after="120" w:line="360" w:lineRule="auto"/>
            </w:pPr>
            <w:r>
              <w:rPr>
                <w:rFonts w:ascii="Arial" w:eastAsia="Arial" w:hAnsi="Arial" w:cs="Arial"/>
                <w:sz w:val="22"/>
                <w:szCs w:val="22"/>
              </w:rPr>
              <w:t>Running notes document reaches 12+ entries by December; able to discuss three current industry trends confidently and specifically in my mock interview with the careers service.</w:t>
            </w:r>
          </w:p>
        </w:tc>
      </w:tr>
    </w:tbl>
    <w:p w14:paraId="34853D6D" w14:textId="77777777" w:rsidR="00B05F9E" w:rsidRDefault="00B05F9E"/>
    <w:sectPr w:rsidR="00B05F9E">
      <w:headerReference w:type="default" r:id="rId7"/>
      <w:footerReference w:type="default" r:id="rId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8AD5D6" w14:textId="77777777" w:rsidR="00B05F9E" w:rsidRDefault="00B05F9E">
      <w:r>
        <w:separator/>
      </w:r>
    </w:p>
  </w:endnote>
  <w:endnote w:type="continuationSeparator" w:id="0">
    <w:p w14:paraId="09F2B759" w14:textId="77777777" w:rsidR="00B05F9E" w:rsidRDefault="00B05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53D6E" w14:textId="43E82ADE" w:rsidR="00D50266" w:rsidRDefault="00000000">
    <w:pPr>
      <w:jc w:val="center"/>
    </w:pPr>
    <w:r>
      <w:rPr>
        <w:rFonts w:ascii="Arial" w:eastAsia="Arial" w:hAnsi="Arial" w:cs="Arial"/>
        <w:sz w:val="18"/>
        <w:szCs w:val="18"/>
      </w:rPr>
      <w:t xml:space="preserve">Page </w:t>
    </w:r>
    <w:r>
      <w:rPr>
        <w:rFonts w:ascii="Arial" w:eastAsia="Arial" w:hAnsi="Arial" w:cs="Arial"/>
        <w:sz w:val="18"/>
        <w:szCs w:val="18"/>
      </w:rPr>
      <w:fldChar w:fldCharType="begin"/>
    </w:r>
    <w:r>
      <w:rPr>
        <w:rFonts w:ascii="Arial" w:eastAsia="Arial" w:hAnsi="Arial" w:cs="Arial"/>
        <w:sz w:val="18"/>
        <w:szCs w:val="18"/>
      </w:rPr>
      <w:instrText>PAGE</w:instrText>
    </w:r>
    <w:r>
      <w:rPr>
        <w:rFonts w:ascii="Arial" w:eastAsia="Arial" w:hAnsi="Arial" w:cs="Arial"/>
        <w:sz w:val="18"/>
        <w:szCs w:val="18"/>
      </w:rPr>
      <w:fldChar w:fldCharType="separate"/>
    </w:r>
    <w:r w:rsidR="00D42BB7">
      <w:rPr>
        <w:rFonts w:ascii="Arial" w:eastAsia="Arial" w:hAnsi="Arial" w:cs="Arial"/>
        <w:noProof/>
        <w:sz w:val="18"/>
        <w:szCs w:val="18"/>
      </w:rPr>
      <w:t>2</w:t>
    </w:r>
    <w:r>
      <w:rPr>
        <w:rFonts w:ascii="Arial" w:eastAsia="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FD9F7" w14:textId="77777777" w:rsidR="00B05F9E" w:rsidRDefault="00B05F9E">
      <w:r>
        <w:separator/>
      </w:r>
    </w:p>
  </w:footnote>
  <w:footnote w:type="continuationSeparator" w:id="0">
    <w:p w14:paraId="23AF25A7" w14:textId="77777777" w:rsidR="00B05F9E" w:rsidRDefault="00B05F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53D6D" w14:textId="788446BE" w:rsidR="00D50266" w:rsidRDefault="00D50266">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654DE2"/>
    <w:multiLevelType w:val="hybridMultilevel"/>
    <w:tmpl w:val="3E7ED5A8"/>
    <w:lvl w:ilvl="0" w:tplc="0E66B87E">
      <w:start w:val="1"/>
      <w:numFmt w:val="bullet"/>
      <w:lvlText w:val="•"/>
      <w:lvlJc w:val="left"/>
      <w:pPr>
        <w:ind w:left="420" w:hanging="260"/>
      </w:pPr>
    </w:lvl>
    <w:lvl w:ilvl="1" w:tplc="29EEE2B6">
      <w:numFmt w:val="decimal"/>
      <w:lvlText w:val=""/>
      <w:lvlJc w:val="left"/>
    </w:lvl>
    <w:lvl w:ilvl="2" w:tplc="064AC046">
      <w:numFmt w:val="decimal"/>
      <w:lvlText w:val=""/>
      <w:lvlJc w:val="left"/>
    </w:lvl>
    <w:lvl w:ilvl="3" w:tplc="AF2001A4">
      <w:numFmt w:val="decimal"/>
      <w:lvlText w:val=""/>
      <w:lvlJc w:val="left"/>
    </w:lvl>
    <w:lvl w:ilvl="4" w:tplc="72442BD8">
      <w:numFmt w:val="decimal"/>
      <w:lvlText w:val=""/>
      <w:lvlJc w:val="left"/>
    </w:lvl>
    <w:lvl w:ilvl="5" w:tplc="84E6E8F8">
      <w:numFmt w:val="decimal"/>
      <w:lvlText w:val=""/>
      <w:lvlJc w:val="left"/>
    </w:lvl>
    <w:lvl w:ilvl="6" w:tplc="1CFC4086">
      <w:numFmt w:val="decimal"/>
      <w:lvlText w:val=""/>
      <w:lvlJc w:val="left"/>
    </w:lvl>
    <w:lvl w:ilvl="7" w:tplc="D5E681A8">
      <w:numFmt w:val="decimal"/>
      <w:lvlText w:val=""/>
      <w:lvlJc w:val="left"/>
    </w:lvl>
    <w:lvl w:ilvl="8" w:tplc="9CA4A616">
      <w:numFmt w:val="decimal"/>
      <w:lvlText w:val=""/>
      <w:lvlJc w:val="left"/>
    </w:lvl>
  </w:abstractNum>
  <w:abstractNum w:abstractNumId="1" w15:restartNumberingAfterBreak="0">
    <w:nsid w:val="76851A38"/>
    <w:multiLevelType w:val="hybridMultilevel"/>
    <w:tmpl w:val="EE060402"/>
    <w:lvl w:ilvl="0" w:tplc="0C8CCB26">
      <w:start w:val="1"/>
      <w:numFmt w:val="bullet"/>
      <w:lvlText w:val="●"/>
      <w:lvlJc w:val="left"/>
      <w:pPr>
        <w:ind w:left="720" w:hanging="360"/>
      </w:pPr>
    </w:lvl>
    <w:lvl w:ilvl="1" w:tplc="15E8BAAC">
      <w:start w:val="1"/>
      <w:numFmt w:val="bullet"/>
      <w:lvlText w:val="○"/>
      <w:lvlJc w:val="left"/>
      <w:pPr>
        <w:ind w:left="1440" w:hanging="360"/>
      </w:pPr>
    </w:lvl>
    <w:lvl w:ilvl="2" w:tplc="005AFB16">
      <w:start w:val="1"/>
      <w:numFmt w:val="bullet"/>
      <w:lvlText w:val="■"/>
      <w:lvlJc w:val="left"/>
      <w:pPr>
        <w:ind w:left="2160" w:hanging="360"/>
      </w:pPr>
    </w:lvl>
    <w:lvl w:ilvl="3" w:tplc="0AB0485C">
      <w:start w:val="1"/>
      <w:numFmt w:val="bullet"/>
      <w:lvlText w:val="●"/>
      <w:lvlJc w:val="left"/>
      <w:pPr>
        <w:ind w:left="2880" w:hanging="360"/>
      </w:pPr>
    </w:lvl>
    <w:lvl w:ilvl="4" w:tplc="4B021EAE">
      <w:start w:val="1"/>
      <w:numFmt w:val="bullet"/>
      <w:lvlText w:val="○"/>
      <w:lvlJc w:val="left"/>
      <w:pPr>
        <w:ind w:left="3600" w:hanging="360"/>
      </w:pPr>
    </w:lvl>
    <w:lvl w:ilvl="5" w:tplc="635AE264">
      <w:start w:val="1"/>
      <w:numFmt w:val="bullet"/>
      <w:lvlText w:val="■"/>
      <w:lvlJc w:val="left"/>
      <w:pPr>
        <w:ind w:left="4320" w:hanging="360"/>
      </w:pPr>
    </w:lvl>
    <w:lvl w:ilvl="6" w:tplc="DB1A341E">
      <w:start w:val="1"/>
      <w:numFmt w:val="bullet"/>
      <w:lvlText w:val="●"/>
      <w:lvlJc w:val="left"/>
      <w:pPr>
        <w:ind w:left="5040" w:hanging="360"/>
      </w:pPr>
    </w:lvl>
    <w:lvl w:ilvl="7" w:tplc="C0AC3CA2">
      <w:start w:val="1"/>
      <w:numFmt w:val="bullet"/>
      <w:lvlText w:val="●"/>
      <w:lvlJc w:val="left"/>
      <w:pPr>
        <w:ind w:left="5760" w:hanging="360"/>
      </w:pPr>
    </w:lvl>
    <w:lvl w:ilvl="8" w:tplc="7924BD7C">
      <w:start w:val="1"/>
      <w:numFmt w:val="bullet"/>
      <w:lvlText w:val="●"/>
      <w:lvlJc w:val="left"/>
      <w:pPr>
        <w:ind w:left="6480" w:hanging="360"/>
      </w:pPr>
    </w:lvl>
  </w:abstractNum>
  <w:num w:numId="1" w16cid:durableId="1507280928">
    <w:abstractNumId w:val="1"/>
    <w:lvlOverride w:ilvl="0">
      <w:startOverride w:val="1"/>
    </w:lvlOverride>
  </w:num>
  <w:num w:numId="2" w16cid:durableId="206297206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0266"/>
    <w:rsid w:val="00015B61"/>
    <w:rsid w:val="002D2F29"/>
    <w:rsid w:val="00485743"/>
    <w:rsid w:val="004A05D6"/>
    <w:rsid w:val="006B6245"/>
    <w:rsid w:val="0090345D"/>
    <w:rsid w:val="0094653E"/>
    <w:rsid w:val="00B05F9E"/>
    <w:rsid w:val="00C46C54"/>
    <w:rsid w:val="00D06D26"/>
    <w:rsid w:val="00D42BB7"/>
    <w:rsid w:val="00D502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53D1D"/>
  <w15:docId w15:val="{CE6413B8-8A99-4A85-A1E6-D6BA6CFE6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D06D26"/>
    <w:pPr>
      <w:tabs>
        <w:tab w:val="center" w:pos="4513"/>
        <w:tab w:val="right" w:pos="9026"/>
      </w:tabs>
    </w:pPr>
  </w:style>
  <w:style w:type="character" w:customStyle="1" w:styleId="HeaderChar">
    <w:name w:val="Header Char"/>
    <w:basedOn w:val="DefaultParagraphFont"/>
    <w:link w:val="Header"/>
    <w:uiPriority w:val="99"/>
    <w:rsid w:val="00D06D26"/>
  </w:style>
  <w:style w:type="paragraph" w:styleId="Footer">
    <w:name w:val="footer"/>
    <w:basedOn w:val="Normal"/>
    <w:link w:val="FooterChar"/>
    <w:uiPriority w:val="99"/>
    <w:unhideWhenUsed/>
    <w:rsid w:val="00D06D26"/>
    <w:pPr>
      <w:tabs>
        <w:tab w:val="center" w:pos="4513"/>
        <w:tab w:val="right" w:pos="9026"/>
      </w:tabs>
    </w:pPr>
  </w:style>
  <w:style w:type="character" w:customStyle="1" w:styleId="FooterChar">
    <w:name w:val="Footer Char"/>
    <w:basedOn w:val="DefaultParagraphFont"/>
    <w:link w:val="Footer"/>
    <w:uiPriority w:val="99"/>
    <w:rsid w:val="00D06D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1774</Words>
  <Characters>10117</Characters>
  <Application>Microsoft Office Word</Application>
  <DocSecurity>0</DocSecurity>
  <Lines>84</Lines>
  <Paragraphs>23</Paragraphs>
  <ScaleCrop>false</ScaleCrop>
  <Company/>
  <LinksUpToDate>false</LinksUpToDate>
  <CharactersWithSpaces>11868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Davlatsho Davlatshoev</cp:lastModifiedBy>
  <cp:revision>10</cp:revision>
  <dcterms:created xsi:type="dcterms:W3CDTF">2026-08-15T09:59:00Z</dcterms:created>
  <dcterms:modified xsi:type="dcterms:W3CDTF">2026-08-15T10:40:00Z</dcterms:modified>
</cp:coreProperties>
</file>