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B6FBB" w14:textId="77777777" w:rsidR="00B55F5D" w:rsidRPr="00B55F5D" w:rsidRDefault="00B55F5D" w:rsidP="00B55F5D">
      <w:pPr>
        <w:spacing w:after="0" w:line="360" w:lineRule="auto"/>
        <w:rPr>
          <w:rFonts w:ascii="Arial" w:hAnsi="Arial" w:cs="Arial"/>
          <w:b/>
          <w:bCs/>
          <w:color w:val="000000" w:themeColor="text1"/>
        </w:rPr>
      </w:pPr>
      <w:r w:rsidRPr="00B55F5D">
        <w:rPr>
          <w:rFonts w:ascii="Arial" w:hAnsi="Arial" w:cs="Arial"/>
          <w:b/>
          <w:bCs/>
          <w:color w:val="000000" w:themeColor="text1"/>
        </w:rPr>
        <w:t>Running Head: Problem Solving and Decision Making</w:t>
      </w:r>
    </w:p>
    <w:p w14:paraId="5CC34D5D" w14:textId="77777777" w:rsidR="00B55F5D" w:rsidRPr="00B55F5D" w:rsidRDefault="00B55F5D" w:rsidP="00B55F5D">
      <w:pPr>
        <w:spacing w:after="0" w:line="360" w:lineRule="auto"/>
        <w:rPr>
          <w:rFonts w:ascii="Arial" w:hAnsi="Arial" w:cs="Arial"/>
          <w:b/>
          <w:bCs/>
          <w:color w:val="000000" w:themeColor="text1"/>
        </w:rPr>
      </w:pPr>
    </w:p>
    <w:p w14:paraId="67F16E42" w14:textId="77777777" w:rsidR="00B55F5D" w:rsidRPr="00B55F5D" w:rsidRDefault="00B55F5D" w:rsidP="00B55F5D">
      <w:pPr>
        <w:spacing w:after="0" w:line="360" w:lineRule="auto"/>
        <w:rPr>
          <w:rFonts w:ascii="Arial" w:hAnsi="Arial" w:cs="Arial"/>
          <w:b/>
          <w:bCs/>
          <w:color w:val="000000" w:themeColor="text1"/>
        </w:rPr>
      </w:pPr>
    </w:p>
    <w:p w14:paraId="41C60DA1" w14:textId="77777777" w:rsidR="00B55F5D" w:rsidRPr="00B55F5D" w:rsidRDefault="00B55F5D" w:rsidP="00B55F5D">
      <w:pPr>
        <w:spacing w:after="0" w:line="360" w:lineRule="auto"/>
        <w:rPr>
          <w:rFonts w:ascii="Arial" w:hAnsi="Arial" w:cs="Arial"/>
          <w:b/>
          <w:bCs/>
          <w:color w:val="000000" w:themeColor="text1"/>
        </w:rPr>
      </w:pPr>
    </w:p>
    <w:p w14:paraId="0350341B" w14:textId="3F25F085" w:rsidR="00B55F5D" w:rsidRDefault="00B55F5D" w:rsidP="00B55F5D">
      <w:pPr>
        <w:spacing w:after="0" w:line="360" w:lineRule="auto"/>
        <w:rPr>
          <w:rFonts w:ascii="Arial" w:hAnsi="Arial" w:cs="Arial"/>
          <w:b/>
          <w:bCs/>
          <w:color w:val="000000" w:themeColor="text1"/>
        </w:rPr>
      </w:pPr>
    </w:p>
    <w:p w14:paraId="2D88E87F" w14:textId="784C233B" w:rsidR="00B55F5D" w:rsidRDefault="00B55F5D" w:rsidP="00B55F5D">
      <w:pPr>
        <w:spacing w:after="0" w:line="360" w:lineRule="auto"/>
        <w:rPr>
          <w:rFonts w:ascii="Arial" w:hAnsi="Arial" w:cs="Arial"/>
          <w:b/>
          <w:bCs/>
          <w:color w:val="000000" w:themeColor="text1"/>
        </w:rPr>
      </w:pPr>
    </w:p>
    <w:p w14:paraId="1BF07922" w14:textId="7363DA00" w:rsidR="00B55F5D" w:rsidRDefault="00B55F5D" w:rsidP="00B55F5D">
      <w:pPr>
        <w:spacing w:after="0" w:line="360" w:lineRule="auto"/>
        <w:rPr>
          <w:rFonts w:ascii="Arial" w:hAnsi="Arial" w:cs="Arial"/>
          <w:b/>
          <w:bCs/>
          <w:color w:val="000000" w:themeColor="text1"/>
        </w:rPr>
      </w:pPr>
    </w:p>
    <w:p w14:paraId="58AF2B3C" w14:textId="531A72BD" w:rsidR="00B55F5D" w:rsidRDefault="00B55F5D" w:rsidP="00B55F5D">
      <w:pPr>
        <w:spacing w:after="0" w:line="360" w:lineRule="auto"/>
        <w:rPr>
          <w:rFonts w:ascii="Arial" w:hAnsi="Arial" w:cs="Arial"/>
          <w:b/>
          <w:bCs/>
          <w:color w:val="000000" w:themeColor="text1"/>
        </w:rPr>
      </w:pPr>
    </w:p>
    <w:p w14:paraId="38B0A39D" w14:textId="77777777" w:rsidR="00B55F5D" w:rsidRPr="00B55F5D" w:rsidRDefault="00B55F5D" w:rsidP="00B55F5D">
      <w:pPr>
        <w:spacing w:after="0" w:line="360" w:lineRule="auto"/>
        <w:rPr>
          <w:rFonts w:ascii="Arial" w:hAnsi="Arial" w:cs="Arial"/>
          <w:b/>
          <w:bCs/>
          <w:color w:val="000000" w:themeColor="text1"/>
        </w:rPr>
      </w:pPr>
    </w:p>
    <w:p w14:paraId="094B748B" w14:textId="77777777" w:rsidR="00B55F5D" w:rsidRPr="00B55F5D" w:rsidRDefault="00B55F5D" w:rsidP="00B55F5D">
      <w:pPr>
        <w:spacing w:after="0" w:line="360" w:lineRule="auto"/>
        <w:rPr>
          <w:rFonts w:ascii="Arial" w:hAnsi="Arial" w:cs="Arial"/>
          <w:b/>
          <w:bCs/>
          <w:color w:val="000000" w:themeColor="text1"/>
        </w:rPr>
      </w:pPr>
    </w:p>
    <w:p w14:paraId="7BB1339F" w14:textId="77777777" w:rsidR="00B55F5D" w:rsidRPr="00B55F5D" w:rsidRDefault="00B55F5D" w:rsidP="00B55F5D">
      <w:pPr>
        <w:spacing w:after="0" w:line="360" w:lineRule="auto"/>
        <w:rPr>
          <w:rFonts w:ascii="Arial" w:hAnsi="Arial" w:cs="Arial"/>
          <w:b/>
          <w:bCs/>
          <w:color w:val="000000" w:themeColor="text1"/>
        </w:rPr>
      </w:pPr>
    </w:p>
    <w:p w14:paraId="68EF529E" w14:textId="77777777" w:rsidR="00B55F5D" w:rsidRPr="00B55F5D" w:rsidRDefault="00B55F5D" w:rsidP="00B55F5D">
      <w:pPr>
        <w:spacing w:after="0" w:line="360" w:lineRule="auto"/>
        <w:rPr>
          <w:rFonts w:ascii="Arial" w:hAnsi="Arial" w:cs="Arial"/>
          <w:b/>
          <w:bCs/>
          <w:color w:val="000000" w:themeColor="text1"/>
        </w:rPr>
      </w:pPr>
    </w:p>
    <w:p w14:paraId="258B7AB0" w14:textId="77777777" w:rsidR="00B55F5D" w:rsidRPr="00B55F5D" w:rsidRDefault="00B55F5D" w:rsidP="00B55F5D">
      <w:pPr>
        <w:spacing w:after="0" w:line="360" w:lineRule="auto"/>
        <w:rPr>
          <w:rFonts w:ascii="Arial" w:hAnsi="Arial" w:cs="Arial"/>
          <w:b/>
          <w:bCs/>
          <w:color w:val="000000" w:themeColor="text1"/>
        </w:rPr>
      </w:pPr>
    </w:p>
    <w:p w14:paraId="78B46CB8" w14:textId="58B793D4" w:rsidR="00B55F5D" w:rsidRPr="00B55F5D" w:rsidRDefault="00B55F5D" w:rsidP="00B55F5D">
      <w:pPr>
        <w:spacing w:after="0" w:line="360" w:lineRule="auto"/>
        <w:jc w:val="center"/>
        <w:rPr>
          <w:rFonts w:ascii="Arial" w:hAnsi="Arial" w:cs="Arial"/>
          <w:b/>
          <w:bCs/>
          <w:color w:val="000000" w:themeColor="text1"/>
        </w:rPr>
      </w:pPr>
      <w:r w:rsidRPr="00B55F5D">
        <w:rPr>
          <w:rFonts w:ascii="Arial" w:hAnsi="Arial" w:cs="Arial"/>
          <w:b/>
          <w:bCs/>
          <w:color w:val="000000" w:themeColor="text1"/>
        </w:rPr>
        <w:t>[</w:t>
      </w:r>
      <w:r w:rsidR="000B0441">
        <w:rPr>
          <w:rFonts w:ascii="Arial" w:hAnsi="Arial" w:cs="Arial"/>
          <w:b/>
          <w:bCs/>
          <w:color w:val="000000" w:themeColor="text1"/>
        </w:rPr>
        <w:t xml:space="preserve">Student </w:t>
      </w:r>
      <w:r w:rsidR="00D91A1A">
        <w:rPr>
          <w:rFonts w:ascii="Arial" w:hAnsi="Arial" w:cs="Arial"/>
          <w:b/>
          <w:bCs/>
          <w:color w:val="000000" w:themeColor="text1"/>
        </w:rPr>
        <w:t>n</w:t>
      </w:r>
      <w:r w:rsidRPr="00B55F5D">
        <w:rPr>
          <w:rFonts w:ascii="Arial" w:hAnsi="Arial" w:cs="Arial"/>
          <w:b/>
          <w:bCs/>
          <w:color w:val="000000" w:themeColor="text1"/>
        </w:rPr>
        <w:t>ame</w:t>
      </w:r>
      <w:r w:rsidR="00DB038C">
        <w:rPr>
          <w:rFonts w:ascii="Arial" w:hAnsi="Arial" w:cs="Arial"/>
          <w:b/>
          <w:bCs/>
          <w:color w:val="000000" w:themeColor="text1"/>
        </w:rPr>
        <w:t>/</w:t>
      </w:r>
      <w:r w:rsidR="00BF01E7">
        <w:rPr>
          <w:rFonts w:ascii="Arial" w:hAnsi="Arial" w:cs="Arial"/>
          <w:b/>
          <w:bCs/>
          <w:color w:val="000000" w:themeColor="text1"/>
        </w:rPr>
        <w:t>Id</w:t>
      </w:r>
      <w:r w:rsidRPr="00B55F5D">
        <w:rPr>
          <w:rFonts w:ascii="Arial" w:hAnsi="Arial" w:cs="Arial"/>
          <w:b/>
          <w:bCs/>
          <w:color w:val="000000" w:themeColor="text1"/>
        </w:rPr>
        <w:t>]</w:t>
      </w:r>
      <w:r w:rsidR="00BF01E7">
        <w:rPr>
          <w:rFonts w:ascii="Arial" w:hAnsi="Arial" w:cs="Arial"/>
          <w:b/>
          <w:bCs/>
          <w:color w:val="000000" w:themeColor="text1"/>
        </w:rPr>
        <w:t xml:space="preserve"> Anamaria Nicolaescu 2120243</w:t>
      </w:r>
    </w:p>
    <w:p w14:paraId="7795E692" w14:textId="0709EFBD" w:rsidR="00B55F5D" w:rsidRPr="00B55F5D" w:rsidRDefault="00D40914" w:rsidP="00B55F5D">
      <w:pPr>
        <w:spacing w:after="0" w:line="360" w:lineRule="auto"/>
        <w:jc w:val="center"/>
        <w:rPr>
          <w:rFonts w:ascii="Arial" w:hAnsi="Arial" w:cs="Arial"/>
          <w:b/>
          <w:bCs/>
          <w:color w:val="000000" w:themeColor="text1"/>
        </w:rPr>
      </w:pPr>
      <w:r>
        <w:rPr>
          <w:rFonts w:ascii="Arial" w:hAnsi="Arial" w:cs="Arial"/>
          <w:b/>
          <w:bCs/>
          <w:color w:val="000000" w:themeColor="text1"/>
        </w:rPr>
        <w:t xml:space="preserve">[Module] </w:t>
      </w:r>
      <w:r w:rsidR="009F3822">
        <w:rPr>
          <w:rFonts w:ascii="Arial" w:hAnsi="Arial" w:cs="Arial"/>
          <w:b/>
          <w:bCs/>
          <w:color w:val="000000" w:themeColor="text1"/>
        </w:rPr>
        <w:t xml:space="preserve"> </w:t>
      </w:r>
      <w:r w:rsidR="00146798">
        <w:rPr>
          <w:rFonts w:ascii="Arial" w:hAnsi="Arial" w:cs="Arial"/>
          <w:b/>
          <w:bCs/>
          <w:color w:val="000000" w:themeColor="text1"/>
        </w:rPr>
        <w:t xml:space="preserve">Problem Solving and </w:t>
      </w:r>
      <w:r w:rsidR="003725B8">
        <w:rPr>
          <w:rFonts w:ascii="Arial" w:hAnsi="Arial" w:cs="Arial"/>
          <w:b/>
          <w:bCs/>
          <w:color w:val="000000" w:themeColor="text1"/>
        </w:rPr>
        <w:t xml:space="preserve">Decision Making </w:t>
      </w:r>
    </w:p>
    <w:p w14:paraId="754D5A7E" w14:textId="77777777" w:rsidR="00AD515B" w:rsidRDefault="00B55F5D" w:rsidP="00B55F5D">
      <w:pPr>
        <w:spacing w:after="0" w:line="360" w:lineRule="auto"/>
        <w:jc w:val="center"/>
        <w:rPr>
          <w:rFonts w:ascii="Arial" w:hAnsi="Arial" w:cs="Arial"/>
          <w:b/>
          <w:bCs/>
          <w:color w:val="000000" w:themeColor="text1"/>
        </w:rPr>
      </w:pPr>
      <w:r w:rsidRPr="00B55F5D">
        <w:rPr>
          <w:rFonts w:ascii="Arial" w:hAnsi="Arial" w:cs="Arial"/>
          <w:b/>
          <w:bCs/>
          <w:color w:val="000000" w:themeColor="text1"/>
        </w:rPr>
        <w:t>[</w:t>
      </w:r>
      <w:r w:rsidR="00B13656">
        <w:rPr>
          <w:rFonts w:ascii="Arial" w:hAnsi="Arial" w:cs="Arial"/>
          <w:b/>
          <w:bCs/>
          <w:color w:val="000000" w:themeColor="text1"/>
        </w:rPr>
        <w:t>Module</w:t>
      </w:r>
      <w:r w:rsidR="00762BAB">
        <w:rPr>
          <w:rFonts w:ascii="Arial" w:hAnsi="Arial" w:cs="Arial"/>
          <w:b/>
          <w:bCs/>
          <w:color w:val="000000" w:themeColor="text1"/>
        </w:rPr>
        <w:t xml:space="preserve"> </w:t>
      </w:r>
      <w:r w:rsidR="00B13656">
        <w:rPr>
          <w:rFonts w:ascii="Arial" w:hAnsi="Arial" w:cs="Arial"/>
          <w:b/>
          <w:bCs/>
          <w:color w:val="000000" w:themeColor="text1"/>
        </w:rPr>
        <w:t>code</w:t>
      </w:r>
      <w:r w:rsidRPr="00B55F5D">
        <w:rPr>
          <w:rFonts w:ascii="Arial" w:hAnsi="Arial" w:cs="Arial"/>
          <w:b/>
          <w:bCs/>
          <w:color w:val="000000" w:themeColor="text1"/>
        </w:rPr>
        <w:t>]</w:t>
      </w:r>
      <w:r w:rsidR="00762BAB">
        <w:rPr>
          <w:rFonts w:ascii="Arial" w:hAnsi="Arial" w:cs="Arial"/>
          <w:b/>
          <w:bCs/>
          <w:color w:val="000000" w:themeColor="text1"/>
        </w:rPr>
        <w:t xml:space="preserve"> </w:t>
      </w:r>
      <w:r w:rsidR="00C62FA8">
        <w:rPr>
          <w:rFonts w:ascii="Arial" w:hAnsi="Arial" w:cs="Arial"/>
          <w:b/>
          <w:bCs/>
          <w:color w:val="000000" w:themeColor="text1"/>
        </w:rPr>
        <w:t>BMSW 4003</w:t>
      </w:r>
    </w:p>
    <w:p w14:paraId="0ADC60D9" w14:textId="6D239C40" w:rsidR="00AD515B" w:rsidRDefault="003E6F1C" w:rsidP="00B55F5D">
      <w:pPr>
        <w:spacing w:after="0" w:line="360" w:lineRule="auto"/>
        <w:jc w:val="center"/>
        <w:rPr>
          <w:rFonts w:ascii="Arial" w:hAnsi="Arial" w:cs="Arial"/>
          <w:b/>
          <w:bCs/>
          <w:color w:val="000000" w:themeColor="text1"/>
        </w:rPr>
      </w:pPr>
      <w:r>
        <w:rPr>
          <w:rFonts w:ascii="Arial" w:hAnsi="Arial" w:cs="Arial"/>
          <w:b/>
          <w:bCs/>
          <w:color w:val="000000" w:themeColor="text1"/>
        </w:rPr>
        <w:t>[</w:t>
      </w:r>
      <w:r w:rsidR="00AD515B">
        <w:rPr>
          <w:rFonts w:ascii="Arial" w:hAnsi="Arial" w:cs="Arial"/>
          <w:b/>
          <w:bCs/>
          <w:color w:val="000000" w:themeColor="text1"/>
        </w:rPr>
        <w:t xml:space="preserve">Module </w:t>
      </w:r>
      <w:r w:rsidR="00D2607A">
        <w:rPr>
          <w:rFonts w:ascii="Arial" w:hAnsi="Arial" w:cs="Arial"/>
          <w:b/>
          <w:bCs/>
          <w:color w:val="000000" w:themeColor="text1"/>
        </w:rPr>
        <w:t>Coord</w:t>
      </w:r>
      <w:r>
        <w:rPr>
          <w:rFonts w:ascii="Arial" w:hAnsi="Arial" w:cs="Arial"/>
          <w:b/>
          <w:bCs/>
          <w:color w:val="000000" w:themeColor="text1"/>
        </w:rPr>
        <w:t>i</w:t>
      </w:r>
      <w:r w:rsidR="00D2607A">
        <w:rPr>
          <w:rFonts w:ascii="Arial" w:hAnsi="Arial" w:cs="Arial"/>
          <w:b/>
          <w:bCs/>
          <w:color w:val="000000" w:themeColor="text1"/>
        </w:rPr>
        <w:t>nator</w:t>
      </w:r>
      <w:r>
        <w:rPr>
          <w:rFonts w:ascii="Arial" w:hAnsi="Arial" w:cs="Arial"/>
          <w:b/>
          <w:bCs/>
          <w:color w:val="000000" w:themeColor="text1"/>
        </w:rPr>
        <w:t>]</w:t>
      </w:r>
      <w:r w:rsidR="00705850">
        <w:rPr>
          <w:rFonts w:ascii="Arial" w:hAnsi="Arial" w:cs="Arial"/>
          <w:b/>
          <w:bCs/>
          <w:color w:val="000000" w:themeColor="text1"/>
        </w:rPr>
        <w:t xml:space="preserve"> </w:t>
      </w:r>
      <w:r>
        <w:rPr>
          <w:rFonts w:ascii="Arial" w:hAnsi="Arial" w:cs="Arial"/>
          <w:b/>
          <w:bCs/>
          <w:color w:val="000000" w:themeColor="text1"/>
        </w:rPr>
        <w:t xml:space="preserve"> </w:t>
      </w:r>
      <w:r w:rsidR="00B03C71" w:rsidRPr="00B03C71">
        <w:rPr>
          <w:rFonts w:ascii="Arial" w:hAnsi="Arial" w:cs="Arial"/>
          <w:b/>
          <w:bCs/>
          <w:color w:val="000000" w:themeColor="text1"/>
        </w:rPr>
        <w:t>Chijioke Uba</w:t>
      </w:r>
    </w:p>
    <w:p w14:paraId="0D4DADAD" w14:textId="33958A03" w:rsidR="00B55F5D" w:rsidRPr="00B55F5D" w:rsidRDefault="00B55F5D" w:rsidP="00B55F5D">
      <w:pPr>
        <w:spacing w:after="0" w:line="360" w:lineRule="auto"/>
        <w:jc w:val="center"/>
        <w:rPr>
          <w:rFonts w:ascii="Arial" w:hAnsi="Arial" w:cs="Arial"/>
          <w:b/>
          <w:bCs/>
          <w:i/>
          <w:iCs/>
          <w:color w:val="000000" w:themeColor="text1"/>
        </w:rPr>
      </w:pPr>
      <w:r w:rsidRPr="00B55F5D">
        <w:rPr>
          <w:rFonts w:ascii="Arial" w:hAnsi="Arial" w:cs="Arial"/>
          <w:color w:val="000000" w:themeColor="text1"/>
        </w:rPr>
        <w:br w:type="page"/>
      </w:r>
    </w:p>
    <w:sdt>
      <w:sdtPr>
        <w:rPr>
          <w:rFonts w:ascii="Arial" w:eastAsiaTheme="minorHAnsi" w:hAnsi="Arial" w:cs="Arial"/>
          <w:color w:val="000000" w:themeColor="text1"/>
          <w:sz w:val="22"/>
          <w:szCs w:val="22"/>
        </w:rPr>
        <w:id w:val="123051037"/>
        <w:docPartObj>
          <w:docPartGallery w:val="Table of Contents"/>
          <w:docPartUnique/>
        </w:docPartObj>
      </w:sdtPr>
      <w:sdtEndPr>
        <w:rPr>
          <w:b/>
          <w:bCs/>
          <w:noProof/>
        </w:rPr>
      </w:sdtEndPr>
      <w:sdtContent>
        <w:p w14:paraId="44BC2AB4" w14:textId="34A42650" w:rsidR="00B55F5D" w:rsidRPr="00B93CF0" w:rsidRDefault="00B55F5D" w:rsidP="00B93CF0">
          <w:pPr>
            <w:pStyle w:val="Titlucuprins"/>
            <w:spacing w:before="0" w:line="360" w:lineRule="auto"/>
            <w:jc w:val="center"/>
            <w:rPr>
              <w:rFonts w:ascii="Arial" w:hAnsi="Arial" w:cs="Arial"/>
              <w:b/>
              <w:bCs/>
              <w:color w:val="000000" w:themeColor="text1"/>
              <w:sz w:val="22"/>
              <w:szCs w:val="22"/>
            </w:rPr>
          </w:pPr>
          <w:r w:rsidRPr="00B93CF0">
            <w:rPr>
              <w:rFonts w:ascii="Arial" w:hAnsi="Arial" w:cs="Arial"/>
              <w:b/>
              <w:bCs/>
              <w:color w:val="000000" w:themeColor="text1"/>
              <w:sz w:val="22"/>
              <w:szCs w:val="22"/>
            </w:rPr>
            <w:t>Table of Contents</w:t>
          </w:r>
        </w:p>
        <w:p w14:paraId="185EACB2" w14:textId="77777777" w:rsidR="00B55F5D" w:rsidRPr="00B93CF0" w:rsidRDefault="00B55F5D" w:rsidP="00B93CF0">
          <w:pPr>
            <w:spacing w:after="0" w:line="360" w:lineRule="auto"/>
            <w:rPr>
              <w:rFonts w:ascii="Arial" w:hAnsi="Arial" w:cs="Arial"/>
              <w:color w:val="000000" w:themeColor="text1"/>
            </w:rPr>
          </w:pPr>
        </w:p>
        <w:p w14:paraId="015B0F5D" w14:textId="77777777" w:rsidR="00B93CF0" w:rsidRPr="00B93CF0" w:rsidRDefault="00B55F5D" w:rsidP="00B93CF0">
          <w:pPr>
            <w:pStyle w:val="Cuprins1"/>
            <w:tabs>
              <w:tab w:val="right" w:leader="dot" w:pos="9350"/>
            </w:tabs>
            <w:spacing w:after="0" w:line="360" w:lineRule="auto"/>
            <w:rPr>
              <w:rFonts w:ascii="Arial" w:eastAsiaTheme="minorEastAsia" w:hAnsi="Arial" w:cs="Arial"/>
              <w:noProof/>
            </w:rPr>
          </w:pPr>
          <w:r w:rsidRPr="00B93CF0">
            <w:rPr>
              <w:rFonts w:ascii="Arial" w:hAnsi="Arial" w:cs="Arial"/>
              <w:color w:val="000000" w:themeColor="text1"/>
            </w:rPr>
            <w:fldChar w:fldCharType="begin"/>
          </w:r>
          <w:r w:rsidRPr="00B93CF0">
            <w:rPr>
              <w:rFonts w:ascii="Arial" w:hAnsi="Arial" w:cs="Arial"/>
              <w:color w:val="000000" w:themeColor="text1"/>
            </w:rPr>
            <w:instrText xml:space="preserve"> TOC \o "1-3" \h \z \u </w:instrText>
          </w:r>
          <w:r w:rsidRPr="00B93CF0">
            <w:rPr>
              <w:rFonts w:ascii="Arial" w:hAnsi="Arial" w:cs="Arial"/>
              <w:color w:val="000000" w:themeColor="text1"/>
            </w:rPr>
            <w:fldChar w:fldCharType="separate"/>
          </w:r>
          <w:hyperlink w:anchor="_Toc110239762" w:history="1">
            <w:r w:rsidR="00B93CF0" w:rsidRPr="00B93CF0">
              <w:rPr>
                <w:rStyle w:val="Hyperlink"/>
                <w:rFonts w:ascii="Arial" w:hAnsi="Arial" w:cs="Arial"/>
                <w:noProof/>
              </w:rPr>
              <w:t>Introduction</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_Toc110239762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4</w:t>
            </w:r>
            <w:r w:rsidR="00B93CF0" w:rsidRPr="00B93CF0">
              <w:rPr>
                <w:rFonts w:ascii="Arial" w:hAnsi="Arial" w:cs="Arial"/>
                <w:noProof/>
                <w:webHidden/>
              </w:rPr>
              <w:fldChar w:fldCharType="end"/>
            </w:r>
          </w:hyperlink>
        </w:p>
        <w:p w14:paraId="1D6921BA"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63" w:history="1">
            <w:r w:rsidR="00B93CF0" w:rsidRPr="00B93CF0">
              <w:rPr>
                <w:rStyle w:val="Hyperlink"/>
                <w:rFonts w:ascii="Arial" w:hAnsi="Arial" w:cs="Arial"/>
                <w:noProof/>
              </w:rPr>
              <w:t>Nature of Staff Shortage</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_Toc110239763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4</w:t>
            </w:r>
            <w:r w:rsidR="00B93CF0" w:rsidRPr="00B93CF0">
              <w:rPr>
                <w:rFonts w:ascii="Arial" w:hAnsi="Arial" w:cs="Arial"/>
                <w:noProof/>
                <w:webHidden/>
              </w:rPr>
              <w:fldChar w:fldCharType="end"/>
            </w:r>
          </w:hyperlink>
        </w:p>
        <w:p w14:paraId="653FA639"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64" w:history="1">
            <w:r w:rsidR="00B93CF0" w:rsidRPr="00B93CF0">
              <w:rPr>
                <w:rStyle w:val="Hyperlink"/>
                <w:rFonts w:ascii="Arial" w:hAnsi="Arial" w:cs="Arial"/>
                <w:noProof/>
              </w:rPr>
              <w:t>Impact of Staff Shortage</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_Toc110239764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4</w:t>
            </w:r>
            <w:r w:rsidR="00B93CF0" w:rsidRPr="00B93CF0">
              <w:rPr>
                <w:rFonts w:ascii="Arial" w:hAnsi="Arial" w:cs="Arial"/>
                <w:noProof/>
                <w:webHidden/>
              </w:rPr>
              <w:fldChar w:fldCharType="end"/>
            </w:r>
          </w:hyperlink>
        </w:p>
        <w:p w14:paraId="55D8D340"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65" w:history="1">
            <w:r w:rsidR="00B93CF0" w:rsidRPr="00B93CF0">
              <w:rPr>
                <w:rStyle w:val="Hyperlink"/>
                <w:rFonts w:ascii="Arial" w:hAnsi="Arial" w:cs="Arial"/>
                <w:noProof/>
              </w:rPr>
              <w:t>PESTLE Analysis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_Toc110239765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5</w:t>
            </w:r>
            <w:r w:rsidR="00B93CF0" w:rsidRPr="00B93CF0">
              <w:rPr>
                <w:rFonts w:ascii="Arial" w:hAnsi="Arial" w:cs="Arial"/>
                <w:noProof/>
                <w:webHidden/>
              </w:rPr>
              <w:fldChar w:fldCharType="end"/>
            </w:r>
          </w:hyperlink>
        </w:p>
        <w:p w14:paraId="7A2D2E0A"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66" w:history="1">
            <w:r w:rsidR="00B93CF0" w:rsidRPr="00B93CF0">
              <w:rPr>
                <w:rStyle w:val="Hyperlink"/>
                <w:rFonts w:ascii="Arial" w:hAnsi="Arial" w:cs="Arial"/>
                <w:noProof/>
              </w:rPr>
              <w:t>Political Factors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_Toc110239766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5</w:t>
            </w:r>
            <w:r w:rsidR="00B93CF0" w:rsidRPr="00B93CF0">
              <w:rPr>
                <w:rFonts w:ascii="Arial" w:hAnsi="Arial" w:cs="Arial"/>
                <w:noProof/>
                <w:webHidden/>
              </w:rPr>
              <w:fldChar w:fldCharType="end"/>
            </w:r>
          </w:hyperlink>
        </w:p>
        <w:p w14:paraId="324C3623"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67" w:history="1">
            <w:r w:rsidR="00B93CF0" w:rsidRPr="00B93CF0">
              <w:rPr>
                <w:rStyle w:val="Hyperlink"/>
                <w:rFonts w:ascii="Arial" w:hAnsi="Arial" w:cs="Arial"/>
                <w:noProof/>
              </w:rPr>
              <w:t>Alterations in Policy and Government Transitions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_Toc110239767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5</w:t>
            </w:r>
            <w:r w:rsidR="00B93CF0" w:rsidRPr="00B93CF0">
              <w:rPr>
                <w:rFonts w:ascii="Arial" w:hAnsi="Arial" w:cs="Arial"/>
                <w:noProof/>
                <w:webHidden/>
              </w:rPr>
              <w:fldChar w:fldCharType="end"/>
            </w:r>
          </w:hyperlink>
        </w:p>
        <w:p w14:paraId="30C5A3F9"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68" w:history="1">
            <w:r w:rsidR="00B93CF0" w:rsidRPr="00B93CF0">
              <w:rPr>
                <w:rStyle w:val="Hyperlink"/>
                <w:rFonts w:ascii="Arial" w:hAnsi="Arial" w:cs="Arial"/>
                <w:noProof/>
              </w:rPr>
              <w:t>Government Deregulations and Regulations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_Toc110239768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5</w:t>
            </w:r>
            <w:r w:rsidR="00B93CF0" w:rsidRPr="00B93CF0">
              <w:rPr>
                <w:rFonts w:ascii="Arial" w:hAnsi="Arial" w:cs="Arial"/>
                <w:noProof/>
                <w:webHidden/>
              </w:rPr>
              <w:fldChar w:fldCharType="end"/>
            </w:r>
          </w:hyperlink>
        </w:p>
        <w:p w14:paraId="29305755"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69" w:history="1">
            <w:r w:rsidR="00B93CF0" w:rsidRPr="00B93CF0">
              <w:rPr>
                <w:rStyle w:val="Hyperlink"/>
                <w:rFonts w:ascii="Arial" w:hAnsi="Arial" w:cs="Arial"/>
                <w:noProof/>
              </w:rPr>
              <w:t>Governance System of the Politics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_Toc110239769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5</w:t>
            </w:r>
            <w:r w:rsidR="00B93CF0" w:rsidRPr="00B93CF0">
              <w:rPr>
                <w:rFonts w:ascii="Arial" w:hAnsi="Arial" w:cs="Arial"/>
                <w:noProof/>
                <w:webHidden/>
              </w:rPr>
              <w:fldChar w:fldCharType="end"/>
            </w:r>
          </w:hyperlink>
        </w:p>
        <w:p w14:paraId="3E93237B"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70" w:history="1">
            <w:r w:rsidR="00B93CF0" w:rsidRPr="00B93CF0">
              <w:rPr>
                <w:rStyle w:val="Hyperlink"/>
                <w:rFonts w:ascii="Arial" w:hAnsi="Arial" w:cs="Arial"/>
                <w:noProof/>
              </w:rPr>
              <w:t>Economic Factors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_Toc110239770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2DC50A17"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71" w:history="1">
            <w:r w:rsidR="00B93CF0" w:rsidRPr="00B93CF0">
              <w:rPr>
                <w:rStyle w:val="Hyperlink"/>
                <w:rFonts w:ascii="Arial" w:hAnsi="Arial" w:cs="Arial"/>
                <w:noProof/>
              </w:rPr>
              <w:t>Requirement Shift from Economy of Goods to Economy of Service</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_Toc110239771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7B20D71D"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72" w:history="1">
            <w:r w:rsidR="00B93CF0" w:rsidRPr="00B93CF0">
              <w:rPr>
                <w:rStyle w:val="Hyperlink"/>
                <w:rFonts w:ascii="Arial" w:hAnsi="Arial" w:cs="Arial"/>
                <w:noProof/>
              </w:rPr>
              <w:t>Level of Savings Rate and Household Income</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_Toc110239772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35E96DAB"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73" w:history="1">
            <w:r w:rsidR="00B93CF0" w:rsidRPr="00B93CF0">
              <w:rPr>
                <w:rStyle w:val="Hyperlink"/>
                <w:rFonts w:ascii="Arial" w:hAnsi="Arial" w:cs="Arial"/>
                <w:noProof/>
              </w:rPr>
              <w:t>Rates of Inflation</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_Toc110239773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572115F5"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74" w:history="1">
            <w:r w:rsidR="00B93CF0" w:rsidRPr="00B93CF0">
              <w:rPr>
                <w:rStyle w:val="Hyperlink"/>
                <w:rFonts w:ascii="Arial" w:hAnsi="Arial" w:cs="Arial"/>
                <w:noProof/>
              </w:rPr>
              <w:t>Social Factors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_Toc110239774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2B5433DE"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75" w:history="1">
            <w:r w:rsidR="00B93CF0" w:rsidRPr="00B93CF0">
              <w:rPr>
                <w:rStyle w:val="Hyperlink"/>
                <w:rFonts w:ascii="Arial" w:hAnsi="Arial" w:cs="Arial"/>
                <w:noProof/>
              </w:rPr>
              <w:t>Composition of Gender in Labor Market</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_Toc110239775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585699A6"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76" w:history="1">
            <w:r w:rsidR="00B93CF0" w:rsidRPr="00B93CF0">
              <w:rPr>
                <w:rStyle w:val="Hyperlink"/>
                <w:rFonts w:ascii="Arial" w:hAnsi="Arial" w:cs="Arial"/>
                <w:noProof/>
              </w:rPr>
              <w:t>Society`s Awareness and Level of Social Issues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_Toc110239776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0D515285"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77" w:history="1">
            <w:r w:rsidR="00B93CF0" w:rsidRPr="00B93CF0">
              <w:rPr>
                <w:rStyle w:val="Hyperlink"/>
                <w:rFonts w:ascii="Arial" w:hAnsi="Arial" w:cs="Arial"/>
                <w:noProof/>
              </w:rPr>
              <w:t>Rates of Birth</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_Toc110239777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6</w:t>
            </w:r>
            <w:r w:rsidR="00B93CF0" w:rsidRPr="00B93CF0">
              <w:rPr>
                <w:rFonts w:ascii="Arial" w:hAnsi="Arial" w:cs="Arial"/>
                <w:noProof/>
                <w:webHidden/>
              </w:rPr>
              <w:fldChar w:fldCharType="end"/>
            </w:r>
          </w:hyperlink>
        </w:p>
        <w:p w14:paraId="03D76A4C"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78" w:history="1">
            <w:r w:rsidR="00B93CF0" w:rsidRPr="00B93CF0">
              <w:rPr>
                <w:rStyle w:val="Hyperlink"/>
                <w:rFonts w:ascii="Arial" w:hAnsi="Arial" w:cs="Arial"/>
                <w:noProof/>
              </w:rPr>
              <w:t>Technological Factors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_Toc110239778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7A159F00"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79" w:history="1">
            <w:r w:rsidR="00B93CF0" w:rsidRPr="00B93CF0">
              <w:rPr>
                <w:rStyle w:val="Hyperlink"/>
                <w:rFonts w:ascii="Arial" w:hAnsi="Arial" w:cs="Arial"/>
                <w:noProof/>
              </w:rPr>
              <w:t>Level of Technological Acceptance in Community</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_Toc110239779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2A81C873"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80" w:history="1">
            <w:r w:rsidR="00B93CF0" w:rsidRPr="00B93CF0">
              <w:rPr>
                <w:rStyle w:val="Hyperlink"/>
                <w:rFonts w:ascii="Arial" w:hAnsi="Arial" w:cs="Arial"/>
                <w:noProof/>
              </w:rPr>
              <w:t>Technological Integration in Business Processes and Society</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_Toc110239780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4FF3AA95"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81" w:history="1">
            <w:r w:rsidR="00B93CF0" w:rsidRPr="00B93CF0">
              <w:rPr>
                <w:rStyle w:val="Hyperlink"/>
                <w:rFonts w:ascii="Arial" w:hAnsi="Arial" w:cs="Arial"/>
                <w:noProof/>
              </w:rPr>
              <w:t>Preparedness for Infrastructure Related to 5G</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_Toc110239781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51E408EB"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82" w:history="1">
            <w:r w:rsidR="00B93CF0" w:rsidRPr="00B93CF0">
              <w:rPr>
                <w:rStyle w:val="Hyperlink"/>
                <w:rFonts w:ascii="Arial" w:hAnsi="Arial" w:cs="Arial"/>
                <w:noProof/>
              </w:rPr>
              <w:t>Legal Factors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_Toc110239782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343703B3"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83" w:history="1">
            <w:r w:rsidR="00B93CF0" w:rsidRPr="00B93CF0">
              <w:rPr>
                <w:rStyle w:val="Hyperlink"/>
                <w:rFonts w:ascii="Arial" w:hAnsi="Arial" w:cs="Arial"/>
                <w:noProof/>
              </w:rPr>
              <w:t>Lucidity in Judiciary Processes and System</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_Toc110239783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3D95CC2F"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84" w:history="1">
            <w:r w:rsidR="00B93CF0" w:rsidRPr="00B93CF0">
              <w:rPr>
                <w:rStyle w:val="Hyperlink"/>
                <w:rFonts w:ascii="Arial" w:hAnsi="Arial" w:cs="Arial"/>
                <w:noProof/>
              </w:rPr>
              <w:t>Laws of Employment</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_Toc110239784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36C6FEF7"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85" w:history="1">
            <w:r w:rsidR="00B93CF0" w:rsidRPr="00B93CF0">
              <w:rPr>
                <w:rStyle w:val="Hyperlink"/>
                <w:rFonts w:ascii="Arial" w:hAnsi="Arial" w:cs="Arial"/>
                <w:noProof/>
              </w:rPr>
              <w:t>Environmental Factors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_Toc110239785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0B30260C"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86" w:history="1">
            <w:r w:rsidR="00B93CF0" w:rsidRPr="00B93CF0">
              <w:rPr>
                <w:rStyle w:val="Hyperlink"/>
                <w:rFonts w:ascii="Arial" w:hAnsi="Arial" w:cs="Arial"/>
                <w:noProof/>
              </w:rPr>
              <w:t>Spending and Concentration on Re-usable Technologies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_Toc110239786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7</w:t>
            </w:r>
            <w:r w:rsidR="00B93CF0" w:rsidRPr="00B93CF0">
              <w:rPr>
                <w:rFonts w:ascii="Arial" w:hAnsi="Arial" w:cs="Arial"/>
                <w:noProof/>
                <w:webHidden/>
              </w:rPr>
              <w:fldChar w:fldCharType="end"/>
            </w:r>
          </w:hyperlink>
        </w:p>
        <w:p w14:paraId="51304571" w14:textId="77777777" w:rsidR="00B93CF0" w:rsidRPr="00B93CF0" w:rsidRDefault="006B3F5C" w:rsidP="00B93CF0">
          <w:pPr>
            <w:pStyle w:val="Cuprins3"/>
            <w:tabs>
              <w:tab w:val="right" w:leader="dot" w:pos="9350"/>
            </w:tabs>
            <w:spacing w:after="0" w:line="360" w:lineRule="auto"/>
            <w:rPr>
              <w:rFonts w:ascii="Arial" w:eastAsiaTheme="minorEastAsia" w:hAnsi="Arial" w:cs="Arial"/>
              <w:noProof/>
            </w:rPr>
          </w:pPr>
          <w:hyperlink w:anchor="_Toc110239787" w:history="1">
            <w:r w:rsidR="00B93CF0" w:rsidRPr="00B93CF0">
              <w:rPr>
                <w:rStyle w:val="Hyperlink"/>
                <w:rFonts w:ascii="Arial" w:hAnsi="Arial" w:cs="Arial"/>
                <w:noProof/>
              </w:rPr>
              <w:t>Level of Activism of Customers Related to Issues related to Environment</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_Toc110239787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8</w:t>
            </w:r>
            <w:r w:rsidR="00B93CF0" w:rsidRPr="00B93CF0">
              <w:rPr>
                <w:rFonts w:ascii="Arial" w:hAnsi="Arial" w:cs="Arial"/>
                <w:noProof/>
                <w:webHidden/>
              </w:rPr>
              <w:fldChar w:fldCharType="end"/>
            </w:r>
          </w:hyperlink>
        </w:p>
        <w:p w14:paraId="43E4EAE6"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88" w:history="1">
            <w:r w:rsidR="00B93CF0" w:rsidRPr="00B93CF0">
              <w:rPr>
                <w:rStyle w:val="Hyperlink"/>
                <w:rFonts w:ascii="Arial" w:hAnsi="Arial" w:cs="Arial"/>
                <w:noProof/>
              </w:rPr>
              <w:t>Cause and Effect Analysis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_Toc110239788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9</w:t>
            </w:r>
            <w:r w:rsidR="00B93CF0" w:rsidRPr="00B93CF0">
              <w:rPr>
                <w:rFonts w:ascii="Arial" w:hAnsi="Arial" w:cs="Arial"/>
                <w:noProof/>
                <w:webHidden/>
              </w:rPr>
              <w:fldChar w:fldCharType="end"/>
            </w:r>
          </w:hyperlink>
        </w:p>
        <w:p w14:paraId="40145425"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89" w:history="1">
            <w:r w:rsidR="00B93CF0" w:rsidRPr="00B93CF0">
              <w:rPr>
                <w:rStyle w:val="Hyperlink"/>
                <w:rFonts w:ascii="Arial" w:hAnsi="Arial" w:cs="Arial"/>
                <w:noProof/>
              </w:rPr>
              <w:t>Fish Bone Diagram</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_Toc110239789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9</w:t>
            </w:r>
            <w:r w:rsidR="00B93CF0" w:rsidRPr="00B93CF0">
              <w:rPr>
                <w:rFonts w:ascii="Arial" w:hAnsi="Arial" w:cs="Arial"/>
                <w:noProof/>
                <w:webHidden/>
              </w:rPr>
              <w:fldChar w:fldCharType="end"/>
            </w:r>
          </w:hyperlink>
        </w:p>
        <w:p w14:paraId="66ECDA11"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90" w:history="1">
            <w:r w:rsidR="00B93CF0" w:rsidRPr="00B93CF0">
              <w:rPr>
                <w:rStyle w:val="Hyperlink"/>
                <w:rFonts w:ascii="Arial" w:hAnsi="Arial" w:cs="Arial"/>
                <w:noProof/>
              </w:rPr>
              <w:t>Solutions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_Toc110239790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9</w:t>
            </w:r>
            <w:r w:rsidR="00B93CF0" w:rsidRPr="00B93CF0">
              <w:rPr>
                <w:rFonts w:ascii="Arial" w:hAnsi="Arial" w:cs="Arial"/>
                <w:noProof/>
                <w:webHidden/>
              </w:rPr>
              <w:fldChar w:fldCharType="end"/>
            </w:r>
          </w:hyperlink>
        </w:p>
        <w:p w14:paraId="2776BB15"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91" w:history="1">
            <w:r w:rsidR="00B93CF0" w:rsidRPr="00B93CF0">
              <w:rPr>
                <w:rStyle w:val="Hyperlink"/>
                <w:rFonts w:ascii="Arial" w:hAnsi="Arial" w:cs="Arial"/>
                <w:noProof/>
              </w:rPr>
              <w:t>Facilitate Scheduling Flexibility</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_Toc110239791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9</w:t>
            </w:r>
            <w:r w:rsidR="00B93CF0" w:rsidRPr="00B93CF0">
              <w:rPr>
                <w:rFonts w:ascii="Arial" w:hAnsi="Arial" w:cs="Arial"/>
                <w:noProof/>
                <w:webHidden/>
              </w:rPr>
              <w:fldChar w:fldCharType="end"/>
            </w:r>
          </w:hyperlink>
        </w:p>
        <w:p w14:paraId="10F3E69B"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92" w:history="1">
            <w:r w:rsidR="00B93CF0" w:rsidRPr="00B93CF0">
              <w:rPr>
                <w:rStyle w:val="Hyperlink"/>
                <w:rFonts w:ascii="Arial" w:hAnsi="Arial" w:cs="Arial"/>
                <w:noProof/>
              </w:rPr>
              <w:t>Sell Profession Development</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_Toc110239792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9</w:t>
            </w:r>
            <w:r w:rsidR="00B93CF0" w:rsidRPr="00B93CF0">
              <w:rPr>
                <w:rFonts w:ascii="Arial" w:hAnsi="Arial" w:cs="Arial"/>
                <w:noProof/>
                <w:webHidden/>
              </w:rPr>
              <w:fldChar w:fldCharType="end"/>
            </w:r>
          </w:hyperlink>
        </w:p>
        <w:p w14:paraId="77E270D7"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93" w:history="1">
            <w:r w:rsidR="00B93CF0" w:rsidRPr="00B93CF0">
              <w:rPr>
                <w:rStyle w:val="Hyperlink"/>
                <w:rFonts w:ascii="Arial" w:hAnsi="Arial" w:cs="Arial"/>
                <w:noProof/>
              </w:rPr>
              <w:t>Listen to Staff' Voices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_Toc110239793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10</w:t>
            </w:r>
            <w:r w:rsidR="00B93CF0" w:rsidRPr="00B93CF0">
              <w:rPr>
                <w:rFonts w:ascii="Arial" w:hAnsi="Arial" w:cs="Arial"/>
                <w:noProof/>
                <w:webHidden/>
              </w:rPr>
              <w:fldChar w:fldCharType="end"/>
            </w:r>
          </w:hyperlink>
        </w:p>
        <w:p w14:paraId="450FF293"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94" w:history="1">
            <w:r w:rsidR="00B93CF0" w:rsidRPr="00B93CF0">
              <w:rPr>
                <w:rStyle w:val="Hyperlink"/>
                <w:rFonts w:ascii="Arial" w:hAnsi="Arial" w:cs="Arial"/>
                <w:noProof/>
              </w:rPr>
              <w:t>Overall Repayment</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_Toc110239794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10</w:t>
            </w:r>
            <w:r w:rsidR="00B93CF0" w:rsidRPr="00B93CF0">
              <w:rPr>
                <w:rFonts w:ascii="Arial" w:hAnsi="Arial" w:cs="Arial"/>
                <w:noProof/>
                <w:webHidden/>
              </w:rPr>
              <w:fldChar w:fldCharType="end"/>
            </w:r>
          </w:hyperlink>
        </w:p>
        <w:p w14:paraId="0FD9BEA8" w14:textId="77777777" w:rsidR="00B93CF0" w:rsidRPr="00B93CF0" w:rsidRDefault="006B3F5C" w:rsidP="00B93CF0">
          <w:pPr>
            <w:pStyle w:val="Cuprins2"/>
            <w:tabs>
              <w:tab w:val="right" w:leader="dot" w:pos="9350"/>
            </w:tabs>
            <w:spacing w:after="0" w:line="360" w:lineRule="auto"/>
            <w:rPr>
              <w:rFonts w:ascii="Arial" w:eastAsiaTheme="minorEastAsia" w:hAnsi="Arial" w:cs="Arial"/>
              <w:noProof/>
            </w:rPr>
          </w:pPr>
          <w:hyperlink w:anchor="_Toc110239795" w:history="1">
            <w:r w:rsidR="00B93CF0" w:rsidRPr="00B93CF0">
              <w:rPr>
                <w:rStyle w:val="Hyperlink"/>
                <w:rFonts w:ascii="Arial" w:hAnsi="Arial" w:cs="Arial"/>
                <w:noProof/>
              </w:rPr>
              <w:t>Best Solution to Implement</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_Toc110239795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10</w:t>
            </w:r>
            <w:r w:rsidR="00B93CF0" w:rsidRPr="00B93CF0">
              <w:rPr>
                <w:rFonts w:ascii="Arial" w:hAnsi="Arial" w:cs="Arial"/>
                <w:noProof/>
                <w:webHidden/>
              </w:rPr>
              <w:fldChar w:fldCharType="end"/>
            </w:r>
          </w:hyperlink>
        </w:p>
        <w:p w14:paraId="2F73F0EC"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96" w:history="1">
            <w:r w:rsidR="00B93CF0" w:rsidRPr="00B93CF0">
              <w:rPr>
                <w:rStyle w:val="Hyperlink"/>
                <w:rFonts w:ascii="Arial" w:hAnsi="Arial" w:cs="Arial"/>
                <w:noProof/>
              </w:rPr>
              <w:t>Success Indicator PMI</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_Toc110239796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10</w:t>
            </w:r>
            <w:r w:rsidR="00B93CF0" w:rsidRPr="00B93CF0">
              <w:rPr>
                <w:rFonts w:ascii="Arial" w:hAnsi="Arial" w:cs="Arial"/>
                <w:noProof/>
                <w:webHidden/>
              </w:rPr>
              <w:fldChar w:fldCharType="end"/>
            </w:r>
          </w:hyperlink>
        </w:p>
        <w:p w14:paraId="0DEE68ED"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97" w:history="1">
            <w:r w:rsidR="00B93CF0" w:rsidRPr="00B93CF0">
              <w:rPr>
                <w:rStyle w:val="Hyperlink"/>
                <w:rFonts w:ascii="Arial" w:hAnsi="Arial" w:cs="Arial"/>
                <w:noProof/>
              </w:rPr>
              <w:t>Conclusion</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_Toc110239797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11</w:t>
            </w:r>
            <w:r w:rsidR="00B93CF0" w:rsidRPr="00B93CF0">
              <w:rPr>
                <w:rFonts w:ascii="Arial" w:hAnsi="Arial" w:cs="Arial"/>
                <w:noProof/>
                <w:webHidden/>
              </w:rPr>
              <w:fldChar w:fldCharType="end"/>
            </w:r>
          </w:hyperlink>
        </w:p>
        <w:p w14:paraId="0E3C01C0" w14:textId="77777777" w:rsidR="00B93CF0" w:rsidRPr="00B93CF0" w:rsidRDefault="006B3F5C" w:rsidP="00B93CF0">
          <w:pPr>
            <w:pStyle w:val="Cuprins1"/>
            <w:tabs>
              <w:tab w:val="right" w:leader="dot" w:pos="9350"/>
            </w:tabs>
            <w:spacing w:after="0" w:line="360" w:lineRule="auto"/>
            <w:rPr>
              <w:rFonts w:ascii="Arial" w:eastAsiaTheme="minorEastAsia" w:hAnsi="Arial" w:cs="Arial"/>
              <w:noProof/>
            </w:rPr>
          </w:pPr>
          <w:hyperlink w:anchor="_Toc110239798" w:history="1">
            <w:r w:rsidR="00B93CF0" w:rsidRPr="00B93CF0">
              <w:rPr>
                <w:rStyle w:val="Hyperlink"/>
                <w:rFonts w:ascii="Arial" w:hAnsi="Arial" w:cs="Arial"/>
                <w:noProof/>
              </w:rPr>
              <w:t>References</w:t>
            </w:r>
            <w:r w:rsidR="00B93CF0" w:rsidRPr="00B93CF0">
              <w:rPr>
                <w:rFonts w:ascii="Arial" w:hAnsi="Arial" w:cs="Arial"/>
                <w:noProof/>
                <w:webHidden/>
              </w:rPr>
              <w:tab/>
            </w:r>
            <w:r w:rsidR="00B93CF0" w:rsidRPr="00B93CF0">
              <w:rPr>
                <w:rFonts w:ascii="Arial" w:hAnsi="Arial" w:cs="Arial"/>
                <w:noProof/>
                <w:webHidden/>
              </w:rPr>
              <w:fldChar w:fldCharType="begin"/>
            </w:r>
            <w:r w:rsidR="00B93CF0" w:rsidRPr="00B93CF0">
              <w:rPr>
                <w:rFonts w:ascii="Arial" w:hAnsi="Arial" w:cs="Arial"/>
                <w:noProof/>
                <w:webHidden/>
              </w:rPr>
              <w:instrText xml:space="preserve"> PAGEREF _Toc110239798 \h </w:instrText>
            </w:r>
            <w:r w:rsidR="00B93CF0" w:rsidRPr="00B93CF0">
              <w:rPr>
                <w:rFonts w:ascii="Arial" w:hAnsi="Arial" w:cs="Arial"/>
                <w:noProof/>
                <w:webHidden/>
              </w:rPr>
            </w:r>
            <w:r w:rsidR="00B93CF0" w:rsidRPr="00B93CF0">
              <w:rPr>
                <w:rFonts w:ascii="Arial" w:hAnsi="Arial" w:cs="Arial"/>
                <w:noProof/>
                <w:webHidden/>
              </w:rPr>
              <w:fldChar w:fldCharType="separate"/>
            </w:r>
            <w:r w:rsidR="00B93CF0" w:rsidRPr="00B93CF0">
              <w:rPr>
                <w:rFonts w:ascii="Arial" w:hAnsi="Arial" w:cs="Arial"/>
                <w:noProof/>
                <w:webHidden/>
              </w:rPr>
              <w:t>12</w:t>
            </w:r>
            <w:r w:rsidR="00B93CF0" w:rsidRPr="00B93CF0">
              <w:rPr>
                <w:rFonts w:ascii="Arial" w:hAnsi="Arial" w:cs="Arial"/>
                <w:noProof/>
                <w:webHidden/>
              </w:rPr>
              <w:fldChar w:fldCharType="end"/>
            </w:r>
          </w:hyperlink>
        </w:p>
        <w:p w14:paraId="01BF19BB" w14:textId="476A5161" w:rsidR="00B55F5D" w:rsidRPr="00B55F5D" w:rsidRDefault="00B55F5D" w:rsidP="00B93CF0">
          <w:pPr>
            <w:spacing w:after="0" w:line="360" w:lineRule="auto"/>
            <w:rPr>
              <w:rFonts w:ascii="Arial" w:hAnsi="Arial" w:cs="Arial"/>
              <w:color w:val="000000" w:themeColor="text1"/>
            </w:rPr>
          </w:pPr>
          <w:r w:rsidRPr="00B93CF0">
            <w:rPr>
              <w:rFonts w:ascii="Arial" w:hAnsi="Arial" w:cs="Arial"/>
              <w:b/>
              <w:bCs/>
              <w:noProof/>
              <w:color w:val="000000" w:themeColor="text1"/>
            </w:rPr>
            <w:fldChar w:fldCharType="end"/>
          </w:r>
        </w:p>
      </w:sdtContent>
    </w:sdt>
    <w:p w14:paraId="1282EC39" w14:textId="77777777" w:rsidR="00B55F5D" w:rsidRPr="00B55F5D" w:rsidRDefault="00B55F5D" w:rsidP="00B55F5D">
      <w:pPr>
        <w:spacing w:after="0" w:line="360" w:lineRule="auto"/>
        <w:rPr>
          <w:rFonts w:ascii="Arial" w:hAnsi="Arial" w:cs="Arial"/>
          <w:b/>
          <w:bCs/>
          <w:i/>
          <w:iCs/>
          <w:color w:val="000000" w:themeColor="text1"/>
        </w:rPr>
      </w:pPr>
      <w:r w:rsidRPr="00B55F5D">
        <w:rPr>
          <w:rFonts w:ascii="Arial" w:hAnsi="Arial" w:cs="Arial"/>
          <w:color w:val="000000" w:themeColor="text1"/>
        </w:rPr>
        <w:br w:type="page"/>
      </w:r>
    </w:p>
    <w:p w14:paraId="3DC3B6A8" w14:textId="780C7F77" w:rsidR="0053414E" w:rsidRPr="00B55F5D" w:rsidRDefault="001C2EC8" w:rsidP="00B55F5D">
      <w:pPr>
        <w:pStyle w:val="Titlu1"/>
        <w:spacing w:after="0" w:line="360" w:lineRule="auto"/>
        <w:rPr>
          <w:color w:val="000000" w:themeColor="text1"/>
        </w:rPr>
      </w:pPr>
      <w:bookmarkStart w:id="0" w:name="_Toc110239762"/>
      <w:r w:rsidRPr="00B55F5D">
        <w:rPr>
          <w:color w:val="000000" w:themeColor="text1"/>
        </w:rPr>
        <w:t>Introduction</w:t>
      </w:r>
      <w:bookmarkEnd w:id="0"/>
    </w:p>
    <w:p w14:paraId="2FA39493" w14:textId="58203F61" w:rsidR="001C2EC8" w:rsidRPr="00B55F5D" w:rsidRDefault="00902542" w:rsidP="00B55F5D">
      <w:pPr>
        <w:spacing w:after="0" w:line="360" w:lineRule="auto"/>
        <w:ind w:firstLine="720"/>
        <w:rPr>
          <w:rFonts w:ascii="Arial" w:hAnsi="Arial" w:cs="Arial"/>
          <w:color w:val="000000" w:themeColor="text1"/>
        </w:rPr>
      </w:pPr>
      <w:r>
        <w:rPr>
          <w:rFonts w:ascii="Arial" w:hAnsi="Arial" w:cs="Arial"/>
          <w:color w:val="000000" w:themeColor="text1"/>
        </w:rPr>
        <w:t>Recognising best</w:t>
      </w:r>
      <w:r w:rsidR="001C2EC8" w:rsidRPr="00B55F5D">
        <w:rPr>
          <w:rFonts w:ascii="Arial" w:hAnsi="Arial" w:cs="Arial"/>
          <w:color w:val="000000" w:themeColor="text1"/>
        </w:rPr>
        <w:t xml:space="preserve"> care from the </w:t>
      </w:r>
      <w:r w:rsidRPr="00B55F5D">
        <w:rPr>
          <w:rFonts w:ascii="Arial" w:hAnsi="Arial" w:cs="Arial"/>
          <w:color w:val="000000" w:themeColor="text1"/>
        </w:rPr>
        <w:t>outlook</w:t>
      </w:r>
      <w:r w:rsidR="001C2EC8" w:rsidRPr="00B55F5D">
        <w:rPr>
          <w:rFonts w:ascii="Arial" w:hAnsi="Arial" w:cs="Arial"/>
          <w:color w:val="000000" w:themeColor="text1"/>
        </w:rPr>
        <w:t xml:space="preserve"> of healthcare </w:t>
      </w:r>
      <w:r>
        <w:rPr>
          <w:rFonts w:ascii="Arial" w:hAnsi="Arial" w:cs="Arial"/>
          <w:color w:val="000000" w:themeColor="text1"/>
        </w:rPr>
        <w:t xml:space="preserve">surely means that one is definitely approaching the question in a </w:t>
      </w:r>
      <w:r w:rsidRPr="00B55F5D">
        <w:rPr>
          <w:rFonts w:ascii="Arial" w:hAnsi="Arial" w:cs="Arial"/>
          <w:color w:val="000000" w:themeColor="text1"/>
        </w:rPr>
        <w:t>logical</w:t>
      </w:r>
      <w:r w:rsidR="001C2EC8" w:rsidRPr="00B55F5D">
        <w:rPr>
          <w:rFonts w:ascii="Arial" w:hAnsi="Arial" w:cs="Arial"/>
          <w:color w:val="000000" w:themeColor="text1"/>
        </w:rPr>
        <w:t xml:space="preserve"> and </w:t>
      </w:r>
      <w:r w:rsidRPr="00B55F5D">
        <w:rPr>
          <w:rFonts w:ascii="Arial" w:hAnsi="Arial" w:cs="Arial"/>
          <w:color w:val="000000" w:themeColor="text1"/>
        </w:rPr>
        <w:t>impartial</w:t>
      </w:r>
      <w:r w:rsidR="001C2EC8" w:rsidRPr="00B55F5D">
        <w:rPr>
          <w:rFonts w:ascii="Arial" w:hAnsi="Arial" w:cs="Arial"/>
          <w:color w:val="000000" w:themeColor="text1"/>
        </w:rPr>
        <w:t xml:space="preserve"> way. This </w:t>
      </w:r>
      <w:r w:rsidR="00AA6928" w:rsidRPr="00B55F5D">
        <w:rPr>
          <w:rFonts w:ascii="Arial" w:hAnsi="Arial" w:cs="Arial"/>
          <w:color w:val="000000" w:themeColor="text1"/>
        </w:rPr>
        <w:t>specific</w:t>
      </w:r>
      <w:r w:rsidR="001C2EC8" w:rsidRPr="00B55F5D">
        <w:rPr>
          <w:rFonts w:ascii="Arial" w:hAnsi="Arial" w:cs="Arial"/>
          <w:color w:val="000000" w:themeColor="text1"/>
        </w:rPr>
        <w:t xml:space="preserve"> perception dictates that an </w:t>
      </w:r>
      <w:r w:rsidR="00EC45AF" w:rsidRPr="00B55F5D">
        <w:rPr>
          <w:rFonts w:ascii="Arial" w:hAnsi="Arial" w:cs="Arial"/>
          <w:color w:val="000000" w:themeColor="text1"/>
        </w:rPr>
        <w:t>heading</w:t>
      </w:r>
      <w:r w:rsidR="001C2EC8" w:rsidRPr="00B55F5D">
        <w:rPr>
          <w:rFonts w:ascii="Arial" w:hAnsi="Arial" w:cs="Arial"/>
          <w:color w:val="000000" w:themeColor="text1"/>
        </w:rPr>
        <w:t xml:space="preserve"> of the contexts of history </w:t>
      </w:r>
      <w:r w:rsidR="00AA6928" w:rsidRPr="00B55F5D">
        <w:rPr>
          <w:rFonts w:ascii="Arial" w:hAnsi="Arial" w:cs="Arial"/>
          <w:color w:val="000000" w:themeColor="text1"/>
        </w:rPr>
        <w:t>pointing</w:t>
      </w:r>
      <w:r w:rsidR="001C2EC8" w:rsidRPr="00B55F5D">
        <w:rPr>
          <w:rFonts w:ascii="Arial" w:hAnsi="Arial" w:cs="Arial"/>
          <w:color w:val="000000" w:themeColor="text1"/>
        </w:rPr>
        <w:t xml:space="preserve"> to the </w:t>
      </w:r>
      <w:r w:rsidR="00EC45AF" w:rsidRPr="00B55F5D">
        <w:rPr>
          <w:rFonts w:ascii="Arial" w:hAnsi="Arial" w:cs="Arial"/>
          <w:color w:val="000000" w:themeColor="text1"/>
        </w:rPr>
        <w:t>existing</w:t>
      </w:r>
      <w:r w:rsidR="001C2EC8" w:rsidRPr="00B55F5D">
        <w:rPr>
          <w:rFonts w:ascii="Arial" w:hAnsi="Arial" w:cs="Arial"/>
          <w:color w:val="000000" w:themeColor="text1"/>
        </w:rPr>
        <w:t xml:space="preserve"> state of t</w:t>
      </w:r>
      <w:r w:rsidR="00AA6928">
        <w:rPr>
          <w:rFonts w:ascii="Arial" w:hAnsi="Arial" w:cs="Arial"/>
          <w:color w:val="000000" w:themeColor="text1"/>
        </w:rPr>
        <w:t>he staffing shortage in the great care setting demanded</w:t>
      </w:r>
      <w:r w:rsidR="001C2EC8" w:rsidRPr="00B55F5D">
        <w:rPr>
          <w:rFonts w:ascii="Arial" w:hAnsi="Arial" w:cs="Arial"/>
          <w:color w:val="000000" w:themeColor="text1"/>
        </w:rPr>
        <w:t xml:space="preserve"> to be analysed to offer a </w:t>
      </w:r>
      <w:r w:rsidR="00AA6928" w:rsidRPr="00B55F5D">
        <w:rPr>
          <w:rFonts w:ascii="Arial" w:hAnsi="Arial" w:cs="Arial"/>
          <w:color w:val="000000" w:themeColor="text1"/>
        </w:rPr>
        <w:t>awareness</w:t>
      </w:r>
      <w:r w:rsidR="001C2EC8" w:rsidRPr="00B55F5D">
        <w:rPr>
          <w:rFonts w:ascii="Arial" w:hAnsi="Arial" w:cs="Arial"/>
          <w:color w:val="000000" w:themeColor="text1"/>
        </w:rPr>
        <w:t xml:space="preserve"> on the issue and also </w:t>
      </w:r>
      <w:r w:rsidR="00AA6928" w:rsidRPr="00B55F5D">
        <w:rPr>
          <w:rFonts w:ascii="Arial" w:hAnsi="Arial" w:cs="Arial"/>
          <w:color w:val="000000" w:themeColor="text1"/>
        </w:rPr>
        <w:t>imminent</w:t>
      </w:r>
      <w:r w:rsidR="00AA6928">
        <w:rPr>
          <w:rFonts w:ascii="Arial" w:hAnsi="Arial" w:cs="Arial"/>
          <w:color w:val="000000" w:themeColor="text1"/>
        </w:rPr>
        <w:t xml:space="preserve"> conclusion</w:t>
      </w:r>
      <w:r w:rsidR="001C2EC8" w:rsidRPr="00B55F5D">
        <w:rPr>
          <w:rFonts w:ascii="Arial" w:hAnsi="Arial" w:cs="Arial"/>
          <w:color w:val="000000" w:themeColor="text1"/>
        </w:rPr>
        <w:t>. And whilst UK is the concentration for the analysis of the question “Do staffing shortages impact the care of patients within an acute setting?”</w:t>
      </w:r>
      <w:r w:rsidR="005C6230" w:rsidRPr="00B55F5D">
        <w:rPr>
          <w:rFonts w:ascii="Arial" w:hAnsi="Arial" w:cs="Arial"/>
          <w:color w:val="000000" w:themeColor="text1"/>
        </w:rPr>
        <w:t xml:space="preserve"> with the exclusion of the staff importation as a finest solution, and issues of the foundation are nearly similar in UK, France, Canada and different other countries</w:t>
      </w:r>
      <w:r w:rsidR="008E2C52" w:rsidRPr="00B55F5D">
        <w:rPr>
          <w:rFonts w:ascii="Arial" w:hAnsi="Arial" w:cs="Arial"/>
          <w:color w:val="000000" w:themeColor="text1"/>
        </w:rPr>
        <w:t xml:space="preserve"> as this was stated by </w:t>
      </w:r>
      <w:r w:rsidR="008E2C52" w:rsidRPr="00B55F5D">
        <w:rPr>
          <w:rFonts w:ascii="Arial" w:hAnsi="Arial" w:cs="Arial"/>
          <w:color w:val="000000" w:themeColor="text1"/>
          <w:shd w:val="clear" w:color="auto" w:fill="FFFFFF"/>
        </w:rPr>
        <w:t>(Zihindulai et al., 2018)</w:t>
      </w:r>
      <w:r w:rsidR="005C6230" w:rsidRPr="00B55F5D">
        <w:rPr>
          <w:rFonts w:ascii="Arial" w:hAnsi="Arial" w:cs="Arial"/>
          <w:color w:val="000000" w:themeColor="text1"/>
        </w:rPr>
        <w:t xml:space="preserve">. One general denominator that surely is at the basis of the international staff shortage is the progression the individual` percentage penetrating or the age 61 years. As people age the onset of sicknesses, and also the requirement for healthcare, enhances dramatically. In 1905, the percentage o the population of the world above age 60 rise to 6.8% by the year 2001 this had further risen to 11% and is forecasted to jump to 23.5% by 2050. </w:t>
      </w:r>
    </w:p>
    <w:p w14:paraId="149B8FEA" w14:textId="2EECC8A5" w:rsidR="00D7061A" w:rsidRPr="00B55F5D" w:rsidRDefault="00D7061A" w:rsidP="00B55F5D">
      <w:pPr>
        <w:spacing w:after="0" w:line="360" w:lineRule="auto"/>
        <w:rPr>
          <w:rFonts w:ascii="Arial" w:hAnsi="Arial" w:cs="Arial"/>
          <w:color w:val="000000" w:themeColor="text1"/>
        </w:rPr>
      </w:pPr>
    </w:p>
    <w:p w14:paraId="4CDA241A" w14:textId="2EF7C2C8" w:rsidR="00D7061A" w:rsidRPr="00B55F5D" w:rsidRDefault="00A9747F" w:rsidP="00B55F5D">
      <w:pPr>
        <w:pStyle w:val="Titlu1"/>
        <w:spacing w:after="0" w:line="360" w:lineRule="auto"/>
        <w:rPr>
          <w:color w:val="000000" w:themeColor="text1"/>
        </w:rPr>
      </w:pPr>
      <w:bookmarkStart w:id="1" w:name="_Toc110239763"/>
      <w:r>
        <w:rPr>
          <w:color w:val="000000" w:themeColor="text1"/>
        </w:rPr>
        <w:t>Nature of Staff Shortage</w:t>
      </w:r>
      <w:bookmarkEnd w:id="1"/>
    </w:p>
    <w:p w14:paraId="7196C9D6" w14:textId="7819112B" w:rsidR="00D7061A" w:rsidRPr="00B55F5D" w:rsidRDefault="00D7061A" w:rsidP="00B55F5D">
      <w:pPr>
        <w:spacing w:after="0" w:line="360" w:lineRule="auto"/>
        <w:ind w:firstLine="720"/>
        <w:rPr>
          <w:rFonts w:ascii="Arial" w:hAnsi="Arial" w:cs="Arial"/>
          <w:color w:val="000000" w:themeColor="text1"/>
        </w:rPr>
      </w:pPr>
      <w:r w:rsidRPr="00B55F5D">
        <w:rPr>
          <w:rFonts w:ascii="Arial" w:hAnsi="Arial" w:cs="Arial"/>
          <w:color w:val="000000" w:themeColor="text1"/>
        </w:rPr>
        <w:t>The crisis of the staff shortage of the healthcare industry has had evident outcomes for the care efficiency and delivery, pressurizing few systems of health pause non-emergencies surgeries and also temporarily close every facility. Very less acknowledged is how such shortages are impacting patient protection and quality of care.</w:t>
      </w:r>
    </w:p>
    <w:p w14:paraId="74B4A6FD" w14:textId="50ED1C49" w:rsidR="00D7061A" w:rsidRPr="00B55F5D" w:rsidRDefault="00D7061A" w:rsidP="00B55F5D">
      <w:pPr>
        <w:spacing w:after="0" w:line="360" w:lineRule="auto"/>
        <w:ind w:firstLine="720"/>
        <w:rPr>
          <w:rFonts w:ascii="Arial" w:hAnsi="Arial" w:cs="Arial"/>
          <w:color w:val="000000" w:themeColor="text1"/>
        </w:rPr>
      </w:pPr>
      <w:r w:rsidRPr="00B55F5D">
        <w:rPr>
          <w:rFonts w:ascii="Arial" w:hAnsi="Arial" w:cs="Arial"/>
          <w:color w:val="000000" w:themeColor="text1"/>
        </w:rPr>
        <w:t>A mix of staff departure and a great covid-19 volume of patients amidst the corona virus has put healthcare sectors at the core of a local shortage of staffing, but there is very little countrywide data accessible to calculate the impact of shortage on the care of patients</w:t>
      </w:r>
      <w:r w:rsidR="008E2C52" w:rsidRPr="00B55F5D">
        <w:rPr>
          <w:rFonts w:ascii="Arial" w:hAnsi="Arial" w:cs="Arial"/>
          <w:color w:val="000000" w:themeColor="text1"/>
        </w:rPr>
        <w:t xml:space="preserve"> as per to the research of </w:t>
      </w:r>
      <w:r w:rsidR="008E2C52" w:rsidRPr="00B55F5D">
        <w:rPr>
          <w:rFonts w:ascii="Arial" w:hAnsi="Arial" w:cs="Arial"/>
          <w:color w:val="000000" w:themeColor="text1"/>
          <w:shd w:val="clear" w:color="auto" w:fill="FFFFFF"/>
        </w:rPr>
        <w:t>(Winter et al., 2020)</w:t>
      </w:r>
      <w:r w:rsidRPr="00B55F5D">
        <w:rPr>
          <w:rFonts w:ascii="Arial" w:hAnsi="Arial" w:cs="Arial"/>
          <w:color w:val="000000" w:themeColor="text1"/>
        </w:rPr>
        <w:t xml:space="preserve">. </w:t>
      </w:r>
      <w:r w:rsidR="00E37A5C" w:rsidRPr="00B55F5D">
        <w:rPr>
          <w:rFonts w:ascii="Arial" w:hAnsi="Arial" w:cs="Arial"/>
          <w:color w:val="000000" w:themeColor="text1"/>
        </w:rPr>
        <w:t xml:space="preserve">The primary hint appeared last month from the report of CDC that discovered infections related to healthcare increased vitally in 2020 after many years to firm </w:t>
      </w:r>
      <w:r w:rsidR="0035387B" w:rsidRPr="00B55F5D">
        <w:rPr>
          <w:rFonts w:ascii="Arial" w:hAnsi="Arial" w:cs="Arial"/>
          <w:color w:val="000000" w:themeColor="text1"/>
        </w:rPr>
        <w:t xml:space="preserve">reduction. Scholars characterized the increase to complexities regarding to corona virus, involving shortage of staff and high volumes of patients, which restricted capability of hospitals to chase general practices of infection control. </w:t>
      </w:r>
    </w:p>
    <w:p w14:paraId="65725AE1" w14:textId="6F15654B" w:rsidR="00C831DE" w:rsidRPr="00B55F5D" w:rsidRDefault="00C831DE" w:rsidP="00B55F5D">
      <w:pPr>
        <w:spacing w:after="0" w:line="360" w:lineRule="auto"/>
        <w:rPr>
          <w:rFonts w:ascii="Arial" w:hAnsi="Arial" w:cs="Arial"/>
          <w:color w:val="000000" w:themeColor="text1"/>
        </w:rPr>
      </w:pPr>
    </w:p>
    <w:p w14:paraId="22DBDC3E" w14:textId="470F12CD" w:rsidR="00C831DE" w:rsidRPr="00B55F5D" w:rsidRDefault="00C831DE" w:rsidP="00A9747F">
      <w:pPr>
        <w:pStyle w:val="Titlu1"/>
      </w:pPr>
      <w:bookmarkStart w:id="2" w:name="_Toc110239764"/>
      <w:r w:rsidRPr="00B55F5D">
        <w:t>Impact of Staff Shortage</w:t>
      </w:r>
      <w:bookmarkEnd w:id="2"/>
    </w:p>
    <w:p w14:paraId="28512BD3" w14:textId="0D2E3968" w:rsidR="00C831DE" w:rsidRPr="00B55F5D" w:rsidRDefault="00C831DE"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As per to some article in “Health Leaders Media”, the present shortage of staffing is donating to an enhancement in standard expenses of offering healthcare. The </w:t>
      </w:r>
      <w:r w:rsidR="005B1651" w:rsidRPr="00B55F5D">
        <w:rPr>
          <w:rFonts w:ascii="Arial" w:hAnsi="Arial" w:cs="Arial"/>
          <w:color w:val="000000" w:themeColor="text1"/>
        </w:rPr>
        <w:t>article surely makes the discussion that numerous of evident positions can definitely push the functional expenses of clinical operations at a time of enhanced requirement to the covid-19 and aging populace</w:t>
      </w:r>
      <w:r w:rsidR="008E2C52" w:rsidRPr="00B55F5D">
        <w:rPr>
          <w:rFonts w:ascii="Arial" w:hAnsi="Arial" w:cs="Arial"/>
          <w:color w:val="000000" w:themeColor="text1"/>
        </w:rPr>
        <w:t xml:space="preserve"> </w:t>
      </w:r>
      <w:r w:rsidR="008E2C52" w:rsidRPr="00B55F5D">
        <w:rPr>
          <w:rFonts w:ascii="Arial" w:hAnsi="Arial" w:cs="Arial"/>
          <w:color w:val="000000" w:themeColor="text1"/>
          <w:shd w:val="clear" w:color="auto" w:fill="FFFFFF"/>
        </w:rPr>
        <w:t>(Sanner et al., 2018)</w:t>
      </w:r>
      <w:r w:rsidR="005B1651" w:rsidRPr="00B55F5D">
        <w:rPr>
          <w:rFonts w:ascii="Arial" w:hAnsi="Arial" w:cs="Arial"/>
          <w:color w:val="000000" w:themeColor="text1"/>
        </w:rPr>
        <w:t xml:space="preserve">. But scarcity of nonclinical staff can moreover impact functional costs, putting assured activities for example paying bills regarding office and submitting payroll on timely basis at risk. </w:t>
      </w:r>
    </w:p>
    <w:p w14:paraId="196B0E0B" w14:textId="1D3828A7" w:rsidR="00EA183F" w:rsidRPr="00B55F5D" w:rsidRDefault="00EA183F"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Utmost turnover might moreover mean that numerous of facilities of healthcare are nearly continually training fresh members of the staff. Already short-staffed, numerous of facilities of healthcare do not have sufficient professional staff to aid onboard fresh recruits. </w:t>
      </w:r>
      <w:r w:rsidR="008F6D71" w:rsidRPr="00B55F5D">
        <w:rPr>
          <w:rFonts w:ascii="Arial" w:hAnsi="Arial" w:cs="Arial"/>
          <w:color w:val="000000" w:themeColor="text1"/>
        </w:rPr>
        <w:t xml:space="preserve">Facilities of healthcare that cannot afford to provided financial incentives might depend on temporary solutions of staffing, a revolving door of and in itself. </w:t>
      </w:r>
    </w:p>
    <w:p w14:paraId="0E7C4931" w14:textId="507933AC" w:rsidR="009F39AB" w:rsidRPr="00B55F5D" w:rsidRDefault="009F39AB" w:rsidP="00B55F5D">
      <w:pPr>
        <w:spacing w:after="0" w:line="360" w:lineRule="auto"/>
        <w:ind w:firstLine="720"/>
        <w:rPr>
          <w:rFonts w:ascii="Arial" w:hAnsi="Arial" w:cs="Arial"/>
          <w:color w:val="000000" w:themeColor="text1"/>
        </w:rPr>
      </w:pPr>
      <w:r w:rsidRPr="00B55F5D">
        <w:rPr>
          <w:rFonts w:ascii="Arial" w:hAnsi="Arial" w:cs="Arial"/>
          <w:color w:val="000000" w:themeColor="text1"/>
        </w:rPr>
        <w:t>Also, there is progressing issue over the impact of shortage on the patient’s quality care and outcomes of safety</w:t>
      </w:r>
      <w:r w:rsidR="00A65AA2" w:rsidRPr="00B55F5D">
        <w:rPr>
          <w:rFonts w:ascii="Arial" w:hAnsi="Arial" w:cs="Arial"/>
          <w:color w:val="000000" w:themeColor="text1"/>
        </w:rPr>
        <w:t xml:space="preserve"> as stated by </w:t>
      </w:r>
      <w:r w:rsidR="00A65AA2" w:rsidRPr="00B55F5D">
        <w:rPr>
          <w:rFonts w:ascii="Arial" w:hAnsi="Arial" w:cs="Arial"/>
          <w:color w:val="000000" w:themeColor="text1"/>
          <w:shd w:val="clear" w:color="auto" w:fill="FFFFFF"/>
        </w:rPr>
        <w:t>(Sanner et al., 2018)</w:t>
      </w:r>
      <w:r w:rsidRPr="00B55F5D">
        <w:rPr>
          <w:rFonts w:ascii="Arial" w:hAnsi="Arial" w:cs="Arial"/>
          <w:color w:val="000000" w:themeColor="text1"/>
        </w:rPr>
        <w:t xml:space="preserve">. Whilst research on how shortages of staffing have impacted the safety of patients is yet ongoing, </w:t>
      </w:r>
      <w:r w:rsidR="002E1504" w:rsidRPr="00B55F5D">
        <w:rPr>
          <w:rFonts w:ascii="Arial" w:hAnsi="Arial" w:cs="Arial"/>
          <w:color w:val="000000" w:themeColor="text1"/>
        </w:rPr>
        <w:t xml:space="preserve">different areas of concerns involve the postponement of the care and its impending outcomes for the outcomes of patients. The CDC found that infections related to the healthcare increased in 2020, and examiners attributed the increase to complexities regarding covid-19, involving high volumes of patients and shortage of staff, which restricted the capability of hospitals to follow standards and surely manage infection. </w:t>
      </w:r>
    </w:p>
    <w:p w14:paraId="06062EF9" w14:textId="3644C9E5" w:rsidR="00ED366E" w:rsidRPr="00B55F5D" w:rsidRDefault="00ED366E" w:rsidP="00B55F5D">
      <w:pPr>
        <w:spacing w:after="0" w:line="360" w:lineRule="auto"/>
        <w:rPr>
          <w:rFonts w:ascii="Arial" w:hAnsi="Arial" w:cs="Arial"/>
          <w:color w:val="000000" w:themeColor="text1"/>
        </w:rPr>
      </w:pPr>
    </w:p>
    <w:p w14:paraId="08021BF4" w14:textId="6545152A" w:rsidR="00ED366E" w:rsidRPr="00B55F5D" w:rsidRDefault="00ED366E" w:rsidP="00B55F5D">
      <w:pPr>
        <w:pStyle w:val="Titlu1"/>
        <w:spacing w:after="0" w:line="360" w:lineRule="auto"/>
        <w:rPr>
          <w:color w:val="000000" w:themeColor="text1"/>
        </w:rPr>
      </w:pPr>
      <w:bookmarkStart w:id="3" w:name="_Toc110239765"/>
      <w:r w:rsidRPr="00B55F5D">
        <w:rPr>
          <w:color w:val="000000" w:themeColor="text1"/>
        </w:rPr>
        <w:t>PESTLE Analysis</w:t>
      </w:r>
      <w:bookmarkEnd w:id="3"/>
    </w:p>
    <w:p w14:paraId="2649DF93" w14:textId="7D807102" w:rsidR="00ED366E" w:rsidRPr="00B55F5D" w:rsidRDefault="00ED366E" w:rsidP="00B55F5D">
      <w:pPr>
        <w:pStyle w:val="Titlu2"/>
        <w:spacing w:after="0" w:line="360" w:lineRule="auto"/>
        <w:rPr>
          <w:color w:val="000000" w:themeColor="text1"/>
        </w:rPr>
      </w:pPr>
      <w:bookmarkStart w:id="4" w:name="_Toc110239766"/>
      <w:r w:rsidRPr="00B55F5D">
        <w:rPr>
          <w:color w:val="000000" w:themeColor="text1"/>
        </w:rPr>
        <w:t>Political Factors</w:t>
      </w:r>
      <w:bookmarkEnd w:id="4"/>
    </w:p>
    <w:p w14:paraId="437C4F4A" w14:textId="108067D4" w:rsidR="00ED366E" w:rsidRPr="00B55F5D" w:rsidRDefault="00ED366E" w:rsidP="00B55F5D">
      <w:pPr>
        <w:pStyle w:val="Titlu3"/>
        <w:spacing w:after="0" w:line="360" w:lineRule="auto"/>
        <w:rPr>
          <w:color w:val="000000" w:themeColor="text1"/>
        </w:rPr>
      </w:pPr>
      <w:bookmarkStart w:id="5" w:name="_Toc110239767"/>
      <w:r w:rsidRPr="00B55F5D">
        <w:rPr>
          <w:color w:val="000000" w:themeColor="text1"/>
        </w:rPr>
        <w:t>Alterations in Policy and Government Transition</w:t>
      </w:r>
      <w:r w:rsidR="000C5C08" w:rsidRPr="00B55F5D">
        <w:rPr>
          <w:color w:val="000000" w:themeColor="text1"/>
        </w:rPr>
        <w:t>s</w:t>
      </w:r>
      <w:bookmarkEnd w:id="5"/>
    </w:p>
    <w:p w14:paraId="08A63948" w14:textId="712D43D7" w:rsidR="00ED366E" w:rsidRPr="00B55F5D" w:rsidRDefault="00ED366E" w:rsidP="00B55F5D">
      <w:pPr>
        <w:spacing w:after="0" w:line="360" w:lineRule="auto"/>
        <w:ind w:firstLine="720"/>
        <w:rPr>
          <w:rFonts w:ascii="Arial" w:hAnsi="Arial" w:cs="Arial"/>
          <w:color w:val="000000" w:themeColor="text1"/>
        </w:rPr>
      </w:pPr>
      <w:r w:rsidRPr="00B55F5D">
        <w:rPr>
          <w:rFonts w:ascii="Arial" w:hAnsi="Arial" w:cs="Arial"/>
          <w:color w:val="000000" w:themeColor="text1"/>
        </w:rPr>
        <w:t>There is steadiness in making of policy from one government to another government. Also, government from every party follow to the agreements made by the former governments.</w:t>
      </w:r>
    </w:p>
    <w:p w14:paraId="70909334" w14:textId="756C14B8" w:rsidR="00ED366E" w:rsidRPr="00B55F5D" w:rsidRDefault="00ED366E" w:rsidP="00B55F5D">
      <w:pPr>
        <w:spacing w:after="0" w:line="360" w:lineRule="auto"/>
        <w:rPr>
          <w:rFonts w:ascii="Arial" w:hAnsi="Arial" w:cs="Arial"/>
          <w:color w:val="000000" w:themeColor="text1"/>
        </w:rPr>
      </w:pPr>
    </w:p>
    <w:p w14:paraId="4E63C729" w14:textId="14F872D5" w:rsidR="00ED366E" w:rsidRPr="00B55F5D" w:rsidRDefault="00ED366E" w:rsidP="00B55F5D">
      <w:pPr>
        <w:pStyle w:val="Titlu3"/>
        <w:spacing w:after="0" w:line="360" w:lineRule="auto"/>
        <w:rPr>
          <w:color w:val="000000" w:themeColor="text1"/>
        </w:rPr>
      </w:pPr>
      <w:bookmarkStart w:id="6" w:name="_Toc110239768"/>
      <w:r w:rsidRPr="00B55F5D">
        <w:rPr>
          <w:color w:val="000000" w:themeColor="text1"/>
        </w:rPr>
        <w:t>Government Deregulations and Regulations</w:t>
      </w:r>
      <w:bookmarkEnd w:id="6"/>
    </w:p>
    <w:p w14:paraId="1A5A0EDA" w14:textId="4F6E1BE1" w:rsidR="00ED366E" w:rsidRPr="00B55F5D" w:rsidRDefault="00ED366E"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The government is obeying to every of the regulations and rules under the norms of “World Trade Organisations”. There is steadiness in both </w:t>
      </w:r>
      <w:r w:rsidR="00255CB4" w:rsidRPr="00B55F5D">
        <w:rPr>
          <w:rFonts w:ascii="Arial" w:hAnsi="Arial" w:cs="Arial"/>
          <w:color w:val="000000" w:themeColor="text1"/>
        </w:rPr>
        <w:t xml:space="preserve">making off such policies and executions of these policies. </w:t>
      </w:r>
    </w:p>
    <w:p w14:paraId="4E306FF0" w14:textId="33433064" w:rsidR="00820152" w:rsidRPr="00B55F5D" w:rsidRDefault="00820152" w:rsidP="00B55F5D">
      <w:pPr>
        <w:spacing w:after="0" w:line="360" w:lineRule="auto"/>
        <w:rPr>
          <w:rFonts w:ascii="Arial" w:hAnsi="Arial" w:cs="Arial"/>
          <w:color w:val="000000" w:themeColor="text1"/>
        </w:rPr>
      </w:pPr>
    </w:p>
    <w:p w14:paraId="33A43CE1" w14:textId="23D021E7" w:rsidR="00820152" w:rsidRPr="00B55F5D" w:rsidRDefault="00820152" w:rsidP="00B55F5D">
      <w:pPr>
        <w:pStyle w:val="Titlu3"/>
        <w:spacing w:after="0" w:line="360" w:lineRule="auto"/>
        <w:rPr>
          <w:color w:val="000000" w:themeColor="text1"/>
        </w:rPr>
      </w:pPr>
      <w:bookmarkStart w:id="7" w:name="_Toc110239769"/>
      <w:r w:rsidRPr="00B55F5D">
        <w:rPr>
          <w:color w:val="000000" w:themeColor="text1"/>
        </w:rPr>
        <w:t>Governance System of the Politics</w:t>
      </w:r>
      <w:bookmarkEnd w:id="7"/>
    </w:p>
    <w:p w14:paraId="02B15478" w14:textId="7C7D0426" w:rsidR="00820152" w:rsidRPr="00B55F5D" w:rsidRDefault="00820152"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Relied on the data offered in engaging and retaining older staff a solution to shortage of staff in the case study of UK, it appears that the state has a consistent system of politics. Shortage of staff can make tactics relied on the consistent environment of politics. </w:t>
      </w:r>
    </w:p>
    <w:p w14:paraId="63151C1D" w14:textId="0C0552BC" w:rsidR="000C5C08" w:rsidRPr="00B55F5D" w:rsidRDefault="000C5C08" w:rsidP="00B55F5D">
      <w:pPr>
        <w:spacing w:after="0" w:line="360" w:lineRule="auto"/>
        <w:rPr>
          <w:rFonts w:ascii="Arial" w:hAnsi="Arial" w:cs="Arial"/>
          <w:color w:val="000000" w:themeColor="text1"/>
        </w:rPr>
      </w:pPr>
    </w:p>
    <w:p w14:paraId="4343AB1F" w14:textId="77777777" w:rsidR="00A65AA2" w:rsidRPr="00B55F5D" w:rsidRDefault="00A65AA2" w:rsidP="00B55F5D">
      <w:pPr>
        <w:spacing w:after="0" w:line="360" w:lineRule="auto"/>
        <w:rPr>
          <w:rFonts w:ascii="Arial" w:hAnsi="Arial" w:cs="Arial"/>
          <w:color w:val="000000" w:themeColor="text1"/>
        </w:rPr>
      </w:pPr>
    </w:p>
    <w:p w14:paraId="30828CF6" w14:textId="6A37D29C" w:rsidR="000C5C08" w:rsidRPr="00B55F5D" w:rsidRDefault="000C5C08" w:rsidP="00B55F5D">
      <w:pPr>
        <w:pStyle w:val="Titlu2"/>
        <w:spacing w:after="0" w:line="360" w:lineRule="auto"/>
        <w:rPr>
          <w:color w:val="000000" w:themeColor="text1"/>
        </w:rPr>
      </w:pPr>
      <w:bookmarkStart w:id="8" w:name="_Toc110239770"/>
      <w:r w:rsidRPr="00B55F5D">
        <w:rPr>
          <w:color w:val="000000" w:themeColor="text1"/>
        </w:rPr>
        <w:t>Economic Factors</w:t>
      </w:r>
      <w:bookmarkEnd w:id="8"/>
    </w:p>
    <w:p w14:paraId="7A9795E4" w14:textId="1C2D069C" w:rsidR="000C5C08" w:rsidRPr="00B55F5D" w:rsidRDefault="000C5C08" w:rsidP="00B55F5D">
      <w:pPr>
        <w:pStyle w:val="Titlu3"/>
        <w:spacing w:after="0" w:line="360" w:lineRule="auto"/>
        <w:rPr>
          <w:color w:val="000000" w:themeColor="text1"/>
        </w:rPr>
      </w:pPr>
      <w:bookmarkStart w:id="9" w:name="_Toc110239771"/>
      <w:r w:rsidRPr="00B55F5D">
        <w:rPr>
          <w:color w:val="000000" w:themeColor="text1"/>
        </w:rPr>
        <w:t>Requirement Shift from Economy of Goods to Economy of Service</w:t>
      </w:r>
      <w:bookmarkEnd w:id="9"/>
    </w:p>
    <w:p w14:paraId="06633CAF" w14:textId="1CCCAB9E" w:rsidR="000C5C08" w:rsidRPr="00B55F5D" w:rsidRDefault="000C5C08" w:rsidP="00B55F5D">
      <w:pPr>
        <w:spacing w:after="0" w:line="360" w:lineRule="auto"/>
        <w:ind w:firstLine="720"/>
        <w:rPr>
          <w:rFonts w:ascii="Arial" w:hAnsi="Arial" w:cs="Arial"/>
          <w:color w:val="000000" w:themeColor="text1"/>
        </w:rPr>
      </w:pPr>
      <w:r w:rsidRPr="00B55F5D">
        <w:rPr>
          <w:rFonts w:ascii="Arial" w:hAnsi="Arial" w:cs="Arial"/>
          <w:color w:val="000000" w:themeColor="text1"/>
        </w:rPr>
        <w:t>The services` share in economy is consistently increasing contrasted to the share of agricultural, goods and manufacturing sector.</w:t>
      </w:r>
    </w:p>
    <w:p w14:paraId="72E085CA" w14:textId="2A799BD5" w:rsidR="000C5C08" w:rsidRPr="00B55F5D" w:rsidRDefault="000C5C08" w:rsidP="00B55F5D">
      <w:pPr>
        <w:spacing w:after="0" w:line="360" w:lineRule="auto"/>
        <w:rPr>
          <w:rFonts w:ascii="Arial" w:hAnsi="Arial" w:cs="Arial"/>
          <w:color w:val="000000" w:themeColor="text1"/>
        </w:rPr>
      </w:pPr>
    </w:p>
    <w:p w14:paraId="165C0130" w14:textId="03689BA4" w:rsidR="000C5C08" w:rsidRPr="00B55F5D" w:rsidRDefault="000C5C08" w:rsidP="00B55F5D">
      <w:pPr>
        <w:pStyle w:val="Titlu3"/>
        <w:spacing w:after="0" w:line="360" w:lineRule="auto"/>
        <w:rPr>
          <w:color w:val="000000" w:themeColor="text1"/>
        </w:rPr>
      </w:pPr>
      <w:bookmarkStart w:id="10" w:name="_Toc110239772"/>
      <w:r w:rsidRPr="00B55F5D">
        <w:rPr>
          <w:color w:val="000000" w:themeColor="text1"/>
        </w:rPr>
        <w:t>Level of Savings Rate and Household Income</w:t>
      </w:r>
      <w:bookmarkEnd w:id="10"/>
    </w:p>
    <w:p w14:paraId="5F27893D" w14:textId="692A0FC7" w:rsidR="000C5C08" w:rsidRPr="00B55F5D" w:rsidRDefault="001232D8" w:rsidP="00B55F5D">
      <w:pPr>
        <w:spacing w:after="0" w:line="360" w:lineRule="auto"/>
        <w:ind w:firstLine="720"/>
        <w:rPr>
          <w:rFonts w:ascii="Arial" w:hAnsi="Arial" w:cs="Arial"/>
          <w:color w:val="000000" w:themeColor="text1"/>
        </w:rPr>
      </w:pPr>
      <w:r w:rsidRPr="00B55F5D">
        <w:rPr>
          <w:rFonts w:ascii="Arial" w:hAnsi="Arial" w:cs="Arial"/>
          <w:color w:val="000000" w:themeColor="text1"/>
        </w:rPr>
        <w:t>More consumption and stagnant income household in UK have directed to credit finest consumption it has surely decimated the saving culture as individuals do not have sufficient to save</w:t>
      </w:r>
      <w:r w:rsidR="00A65AA2" w:rsidRPr="00B55F5D">
        <w:rPr>
          <w:rFonts w:ascii="Arial" w:hAnsi="Arial" w:cs="Arial"/>
          <w:color w:val="000000" w:themeColor="text1"/>
        </w:rPr>
        <w:t xml:space="preserve"> </w:t>
      </w:r>
      <w:r w:rsidR="00A65AA2" w:rsidRPr="00B55F5D">
        <w:rPr>
          <w:rFonts w:ascii="Arial" w:hAnsi="Arial" w:cs="Arial"/>
          <w:color w:val="000000" w:themeColor="text1"/>
          <w:shd w:val="clear" w:color="auto" w:fill="FFFFFF"/>
        </w:rPr>
        <w:t>(Moss et al., 2020)</w:t>
      </w:r>
      <w:r w:rsidRPr="00B55F5D">
        <w:rPr>
          <w:rFonts w:ascii="Arial" w:hAnsi="Arial" w:cs="Arial"/>
          <w:color w:val="000000" w:themeColor="text1"/>
        </w:rPr>
        <w:t xml:space="preserve">. Shortage of staff is required to be cautious related to constructing strategy of marketing that is reliant on “purchase on credit” customer behavior. </w:t>
      </w:r>
    </w:p>
    <w:p w14:paraId="7990D85C" w14:textId="77777777" w:rsidR="00A65AA2" w:rsidRPr="00B55F5D" w:rsidRDefault="00A65AA2" w:rsidP="00B55F5D">
      <w:pPr>
        <w:spacing w:after="0" w:line="360" w:lineRule="auto"/>
        <w:jc w:val="center"/>
        <w:rPr>
          <w:rFonts w:ascii="Arial" w:hAnsi="Arial" w:cs="Arial"/>
          <w:color w:val="000000" w:themeColor="text1"/>
        </w:rPr>
      </w:pPr>
    </w:p>
    <w:p w14:paraId="16BFCF64" w14:textId="209E723A" w:rsidR="001232D8" w:rsidRPr="00B55F5D" w:rsidRDefault="001232D8" w:rsidP="00B55F5D">
      <w:pPr>
        <w:pStyle w:val="Titlu3"/>
        <w:spacing w:after="0" w:line="360" w:lineRule="auto"/>
        <w:rPr>
          <w:color w:val="000000" w:themeColor="text1"/>
        </w:rPr>
      </w:pPr>
      <w:bookmarkStart w:id="11" w:name="_Toc110239773"/>
      <w:r w:rsidRPr="00B55F5D">
        <w:rPr>
          <w:color w:val="000000" w:themeColor="text1"/>
        </w:rPr>
        <w:t>Rates of Inflation</w:t>
      </w:r>
      <w:bookmarkEnd w:id="11"/>
    </w:p>
    <w:p w14:paraId="7ED45001" w14:textId="3A88DE1E" w:rsidR="001232D8" w:rsidRPr="00B55F5D" w:rsidRDefault="001232D8"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The rate of inflation can </w:t>
      </w:r>
      <w:r w:rsidR="0058360E" w:rsidRPr="00B55F5D">
        <w:rPr>
          <w:rFonts w:ascii="Arial" w:hAnsi="Arial" w:cs="Arial"/>
          <w:color w:val="000000" w:themeColor="text1"/>
        </w:rPr>
        <w:t>affect</w:t>
      </w:r>
      <w:r w:rsidRPr="00B55F5D">
        <w:rPr>
          <w:rFonts w:ascii="Arial" w:hAnsi="Arial" w:cs="Arial"/>
          <w:color w:val="000000" w:themeColor="text1"/>
        </w:rPr>
        <w:t xml:space="preserve"> the demand of the products of workers shortage. More inflation might need shortage of staff to consistently increase rates in inflation line which might direct to reduced degrees loyalty of brand and continual attempts to control expenses. “Cost Based Pricing” might be a poor tactic under these situations. </w:t>
      </w:r>
    </w:p>
    <w:p w14:paraId="2FBE070E" w14:textId="28217BFB" w:rsidR="0058360E" w:rsidRPr="00B55F5D" w:rsidRDefault="0058360E" w:rsidP="00B55F5D">
      <w:pPr>
        <w:spacing w:after="0" w:line="360" w:lineRule="auto"/>
        <w:rPr>
          <w:rFonts w:ascii="Arial" w:hAnsi="Arial" w:cs="Arial"/>
          <w:color w:val="000000" w:themeColor="text1"/>
        </w:rPr>
      </w:pPr>
    </w:p>
    <w:p w14:paraId="2FC9BA01" w14:textId="3B74E6DA" w:rsidR="0058360E" w:rsidRPr="00B55F5D" w:rsidRDefault="0058360E" w:rsidP="00B55F5D">
      <w:pPr>
        <w:pStyle w:val="Titlu2"/>
        <w:spacing w:after="0" w:line="360" w:lineRule="auto"/>
        <w:rPr>
          <w:color w:val="000000" w:themeColor="text1"/>
        </w:rPr>
      </w:pPr>
      <w:bookmarkStart w:id="12" w:name="_Toc110239774"/>
      <w:r w:rsidRPr="00B55F5D">
        <w:rPr>
          <w:color w:val="000000" w:themeColor="text1"/>
        </w:rPr>
        <w:t>Social Factors</w:t>
      </w:r>
      <w:bookmarkEnd w:id="12"/>
    </w:p>
    <w:p w14:paraId="0EC8FAC3" w14:textId="69A7F9A2" w:rsidR="0058360E" w:rsidRPr="00B55F5D" w:rsidRDefault="0058360E" w:rsidP="00B55F5D">
      <w:pPr>
        <w:pStyle w:val="Titlu3"/>
        <w:spacing w:after="0" w:line="360" w:lineRule="auto"/>
        <w:rPr>
          <w:color w:val="000000" w:themeColor="text1"/>
        </w:rPr>
      </w:pPr>
      <w:bookmarkStart w:id="13" w:name="_Toc110239775"/>
      <w:r w:rsidRPr="00B55F5D">
        <w:rPr>
          <w:color w:val="000000" w:themeColor="text1"/>
        </w:rPr>
        <w:t>Composition of Gender in Labor Market</w:t>
      </w:r>
      <w:bookmarkEnd w:id="13"/>
    </w:p>
    <w:p w14:paraId="6C20BA8E" w14:textId="78A8E080" w:rsidR="0058360E" w:rsidRPr="00B55F5D" w:rsidRDefault="0058360E"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Shortages of workers can make use of composition of gender of labor market to acknowledge the degree of liberal societal nature, women rights and </w:t>
      </w:r>
      <w:r w:rsidR="00F37A92" w:rsidRPr="00B55F5D">
        <w:rPr>
          <w:rFonts w:ascii="Arial" w:hAnsi="Arial" w:cs="Arial"/>
          <w:color w:val="000000" w:themeColor="text1"/>
        </w:rPr>
        <w:t>females` say in matter of consumption choices and societal issues</w:t>
      </w:r>
      <w:r w:rsidR="00A65AA2" w:rsidRPr="00B55F5D">
        <w:rPr>
          <w:rFonts w:ascii="Arial" w:hAnsi="Arial" w:cs="Arial"/>
          <w:color w:val="000000" w:themeColor="text1"/>
        </w:rPr>
        <w:t xml:space="preserve"> as per to the analysis of </w:t>
      </w:r>
      <w:r w:rsidR="00A65AA2" w:rsidRPr="00B55F5D">
        <w:rPr>
          <w:rFonts w:ascii="Arial" w:hAnsi="Arial" w:cs="Arial"/>
          <w:color w:val="000000" w:themeColor="text1"/>
          <w:shd w:val="clear" w:color="auto" w:fill="FFFFFF"/>
        </w:rPr>
        <w:t>(Moss et al., 2020)</w:t>
      </w:r>
      <w:r w:rsidR="00F37A92" w:rsidRPr="00B55F5D">
        <w:rPr>
          <w:rFonts w:ascii="Arial" w:hAnsi="Arial" w:cs="Arial"/>
          <w:color w:val="000000" w:themeColor="text1"/>
        </w:rPr>
        <w:t xml:space="preserve">. The composition of gender of labor market is a finest indicator of household`s disposal income, household` priorities and related requirements. </w:t>
      </w:r>
    </w:p>
    <w:p w14:paraId="0BF10F23" w14:textId="39DE5B4D" w:rsidR="00631533" w:rsidRPr="00B55F5D" w:rsidRDefault="00631533" w:rsidP="00B55F5D">
      <w:pPr>
        <w:spacing w:after="0" w:line="360" w:lineRule="auto"/>
        <w:rPr>
          <w:rFonts w:ascii="Arial" w:hAnsi="Arial" w:cs="Arial"/>
          <w:color w:val="000000" w:themeColor="text1"/>
        </w:rPr>
      </w:pPr>
    </w:p>
    <w:p w14:paraId="22616B8C" w14:textId="65DF1304" w:rsidR="00631533" w:rsidRPr="00B55F5D" w:rsidRDefault="00631533" w:rsidP="00B55F5D">
      <w:pPr>
        <w:pStyle w:val="Titlu3"/>
        <w:spacing w:after="0" w:line="360" w:lineRule="auto"/>
        <w:rPr>
          <w:color w:val="000000" w:themeColor="text1"/>
        </w:rPr>
      </w:pPr>
      <w:bookmarkStart w:id="14" w:name="_Toc110239776"/>
      <w:r w:rsidRPr="00B55F5D">
        <w:rPr>
          <w:color w:val="000000" w:themeColor="text1"/>
        </w:rPr>
        <w:t>Society`s Awareness and Level of Social Issues</w:t>
      </w:r>
      <w:bookmarkEnd w:id="14"/>
    </w:p>
    <w:p w14:paraId="39E965D5" w14:textId="4A77115A" w:rsidR="00631533" w:rsidRPr="00B55F5D" w:rsidRDefault="00631533"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Greater degrees of social issues in society frequently result greater activism of consumer and constant pressure from NGOs as well as pressure groups. </w:t>
      </w:r>
    </w:p>
    <w:p w14:paraId="54E192D2" w14:textId="6CCA560E" w:rsidR="00A353FD" w:rsidRPr="00B55F5D" w:rsidRDefault="00A353FD" w:rsidP="00B55F5D">
      <w:pPr>
        <w:spacing w:after="0" w:line="360" w:lineRule="auto"/>
        <w:rPr>
          <w:rFonts w:ascii="Arial" w:hAnsi="Arial" w:cs="Arial"/>
          <w:color w:val="000000" w:themeColor="text1"/>
        </w:rPr>
      </w:pPr>
    </w:p>
    <w:p w14:paraId="29545A23" w14:textId="1A42B526" w:rsidR="00A353FD" w:rsidRPr="00B55F5D" w:rsidRDefault="00A353FD" w:rsidP="00B55F5D">
      <w:pPr>
        <w:pStyle w:val="Titlu3"/>
        <w:spacing w:after="0" w:line="360" w:lineRule="auto"/>
        <w:rPr>
          <w:color w:val="000000" w:themeColor="text1"/>
        </w:rPr>
      </w:pPr>
      <w:bookmarkStart w:id="15" w:name="_Toc110239777"/>
      <w:r w:rsidRPr="00B55F5D">
        <w:rPr>
          <w:color w:val="000000" w:themeColor="text1"/>
        </w:rPr>
        <w:t>Rates of Birth</w:t>
      </w:r>
      <w:bookmarkEnd w:id="15"/>
    </w:p>
    <w:p w14:paraId="57629C60" w14:textId="63399A3D" w:rsidR="00CD76DF" w:rsidRPr="00B55F5D" w:rsidRDefault="00F37EB5" w:rsidP="00B55F5D">
      <w:pPr>
        <w:spacing w:after="0" w:line="360" w:lineRule="auto"/>
        <w:ind w:firstLine="720"/>
        <w:rPr>
          <w:rFonts w:ascii="Arial" w:hAnsi="Arial" w:cs="Arial"/>
          <w:color w:val="000000" w:themeColor="text1"/>
        </w:rPr>
      </w:pPr>
      <w:r w:rsidRPr="00B55F5D">
        <w:rPr>
          <w:rFonts w:ascii="Arial" w:hAnsi="Arial" w:cs="Arial"/>
          <w:color w:val="000000" w:themeColor="text1"/>
        </w:rPr>
        <w:t>Rates of birth is also a finest indicator of future requirement. UK has averted the EU style motionless economy on the back of somewhat greater rates of birth and higher immigration level.</w:t>
      </w:r>
    </w:p>
    <w:p w14:paraId="4BC72F13" w14:textId="77777777" w:rsidR="00CD76DF" w:rsidRPr="00B55F5D" w:rsidRDefault="00CD76DF" w:rsidP="00B55F5D">
      <w:pPr>
        <w:spacing w:after="0" w:line="360" w:lineRule="auto"/>
        <w:rPr>
          <w:rFonts w:ascii="Arial" w:hAnsi="Arial" w:cs="Arial"/>
          <w:color w:val="000000" w:themeColor="text1"/>
        </w:rPr>
      </w:pPr>
    </w:p>
    <w:p w14:paraId="3E097FDB" w14:textId="77777777" w:rsidR="00CD76DF" w:rsidRPr="00B55F5D" w:rsidRDefault="00CD76DF" w:rsidP="00B55F5D">
      <w:pPr>
        <w:pStyle w:val="Titlu2"/>
        <w:spacing w:after="0" w:line="360" w:lineRule="auto"/>
        <w:rPr>
          <w:color w:val="000000" w:themeColor="text1"/>
        </w:rPr>
      </w:pPr>
      <w:bookmarkStart w:id="16" w:name="_Toc110239778"/>
      <w:r w:rsidRPr="00B55F5D">
        <w:rPr>
          <w:color w:val="000000" w:themeColor="text1"/>
        </w:rPr>
        <w:t>Technological Factors</w:t>
      </w:r>
      <w:bookmarkEnd w:id="16"/>
    </w:p>
    <w:p w14:paraId="0C2C27B5" w14:textId="55049D2F" w:rsidR="00A353FD" w:rsidRPr="00B55F5D" w:rsidRDefault="00CD76DF" w:rsidP="00B55F5D">
      <w:pPr>
        <w:pStyle w:val="Titlu3"/>
        <w:spacing w:after="0" w:line="360" w:lineRule="auto"/>
        <w:rPr>
          <w:color w:val="000000" w:themeColor="text1"/>
        </w:rPr>
      </w:pPr>
      <w:bookmarkStart w:id="17" w:name="_Toc110239779"/>
      <w:r w:rsidRPr="00B55F5D">
        <w:rPr>
          <w:color w:val="000000" w:themeColor="text1"/>
        </w:rPr>
        <w:t>Level of Technological Acceptance in Community</w:t>
      </w:r>
      <w:bookmarkEnd w:id="17"/>
    </w:p>
    <w:p w14:paraId="2D0EFB1A" w14:textId="5D101B29" w:rsidR="00CD76DF" w:rsidRPr="00B55F5D" w:rsidRDefault="00CD76DF"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Staff shortage has to think of the degree of acceptance of technology in community before brining fresh products in the market. Frequently, firms, penetrate in the area without </w:t>
      </w:r>
      <w:r w:rsidR="0066102D" w:rsidRPr="00B55F5D">
        <w:rPr>
          <w:rFonts w:ascii="Arial" w:hAnsi="Arial" w:cs="Arial"/>
          <w:color w:val="000000" w:themeColor="text1"/>
        </w:rPr>
        <w:t xml:space="preserve">requisite infrastructure to endorse model of technology. </w:t>
      </w:r>
    </w:p>
    <w:p w14:paraId="5248680A" w14:textId="77777777" w:rsidR="000C5C08" w:rsidRPr="00B55F5D" w:rsidRDefault="000C5C08" w:rsidP="00B55F5D">
      <w:pPr>
        <w:spacing w:after="0" w:line="360" w:lineRule="auto"/>
        <w:jc w:val="center"/>
        <w:rPr>
          <w:rFonts w:ascii="Arial" w:hAnsi="Arial" w:cs="Arial"/>
          <w:color w:val="000000" w:themeColor="text1"/>
        </w:rPr>
      </w:pPr>
    </w:p>
    <w:p w14:paraId="47B124BF" w14:textId="459C6EC0" w:rsidR="000C5C08" w:rsidRPr="00B55F5D" w:rsidRDefault="004C4F9A" w:rsidP="00B55F5D">
      <w:pPr>
        <w:pStyle w:val="Titlu3"/>
        <w:spacing w:after="0" w:line="360" w:lineRule="auto"/>
        <w:rPr>
          <w:color w:val="000000" w:themeColor="text1"/>
        </w:rPr>
      </w:pPr>
      <w:bookmarkStart w:id="18" w:name="_Toc110239780"/>
      <w:r w:rsidRPr="00B55F5D">
        <w:rPr>
          <w:color w:val="000000" w:themeColor="text1"/>
        </w:rPr>
        <w:t>Technological Integration in Business Processes and Society</w:t>
      </w:r>
      <w:bookmarkEnd w:id="18"/>
    </w:p>
    <w:p w14:paraId="1D51A5C7" w14:textId="71155C32" w:rsidR="004C4F9A" w:rsidRPr="00B55F5D" w:rsidRDefault="004C4F9A" w:rsidP="00B55F5D">
      <w:pPr>
        <w:spacing w:after="0" w:line="360" w:lineRule="auto"/>
        <w:ind w:firstLine="720"/>
        <w:rPr>
          <w:rFonts w:ascii="Arial" w:hAnsi="Arial" w:cs="Arial"/>
          <w:color w:val="000000" w:themeColor="text1"/>
        </w:rPr>
      </w:pPr>
      <w:r w:rsidRPr="00B55F5D">
        <w:rPr>
          <w:rFonts w:ascii="Arial" w:hAnsi="Arial" w:cs="Arial"/>
          <w:color w:val="000000" w:themeColor="text1"/>
        </w:rPr>
        <w:t>Uber definitely failed in China as it attempted to penetrate before phones were frequent in China</w:t>
      </w:r>
      <w:r w:rsidR="00A65AA2" w:rsidRPr="00B55F5D">
        <w:rPr>
          <w:rFonts w:ascii="Arial" w:hAnsi="Arial" w:cs="Arial"/>
          <w:color w:val="000000" w:themeColor="text1"/>
        </w:rPr>
        <w:t xml:space="preserve"> </w:t>
      </w:r>
      <w:r w:rsidR="00A65AA2" w:rsidRPr="00B55F5D">
        <w:rPr>
          <w:rFonts w:ascii="Arial" w:hAnsi="Arial" w:cs="Arial"/>
          <w:color w:val="000000" w:themeColor="text1"/>
          <w:shd w:val="clear" w:color="auto" w:fill="FFFFFF"/>
        </w:rPr>
        <w:t>(Moss et al., 2020)</w:t>
      </w:r>
      <w:r w:rsidRPr="00B55F5D">
        <w:rPr>
          <w:rFonts w:ascii="Arial" w:hAnsi="Arial" w:cs="Arial"/>
          <w:color w:val="000000" w:themeColor="text1"/>
        </w:rPr>
        <w:t xml:space="preserve">. Shortages of staff might construct a tactic that surely can integrate infrastructure of hospitals, societal values and also business model of staff shortage. </w:t>
      </w:r>
    </w:p>
    <w:p w14:paraId="2DBED150" w14:textId="0C70A629" w:rsidR="004C4F9A" w:rsidRPr="00B55F5D" w:rsidRDefault="004C4F9A" w:rsidP="00B55F5D">
      <w:pPr>
        <w:spacing w:after="0" w:line="360" w:lineRule="auto"/>
        <w:rPr>
          <w:rFonts w:ascii="Arial" w:hAnsi="Arial" w:cs="Arial"/>
          <w:color w:val="000000" w:themeColor="text1"/>
        </w:rPr>
      </w:pPr>
    </w:p>
    <w:p w14:paraId="58A319EE" w14:textId="20E32EE0" w:rsidR="004C4F9A" w:rsidRPr="00B55F5D" w:rsidRDefault="004C4F9A" w:rsidP="00B55F5D">
      <w:pPr>
        <w:pStyle w:val="Titlu3"/>
        <w:spacing w:after="0" w:line="360" w:lineRule="auto"/>
        <w:rPr>
          <w:color w:val="000000" w:themeColor="text1"/>
        </w:rPr>
      </w:pPr>
      <w:bookmarkStart w:id="19" w:name="_Toc110239781"/>
      <w:r w:rsidRPr="00B55F5D">
        <w:rPr>
          <w:color w:val="000000" w:themeColor="text1"/>
        </w:rPr>
        <w:t>Preparedness for Infrastructure Related to 5G</w:t>
      </w:r>
      <w:bookmarkEnd w:id="19"/>
    </w:p>
    <w:p w14:paraId="468A01AB" w14:textId="25BA717D" w:rsidR="004C4F9A" w:rsidRPr="00B55F5D" w:rsidRDefault="004C4F9A"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Countries crossways the globe specifically in UK are attempting to make themselves prepared to install infrastructure related to 5G. shortage of staff must possess to what degrees the local market is made to roll out the connectivity of 5G. </w:t>
      </w:r>
    </w:p>
    <w:p w14:paraId="7CA09BCD" w14:textId="38860E0B" w:rsidR="004C4F9A" w:rsidRPr="00B55F5D" w:rsidRDefault="004C4F9A" w:rsidP="00B55F5D">
      <w:pPr>
        <w:spacing w:after="0" w:line="360" w:lineRule="auto"/>
        <w:rPr>
          <w:rFonts w:ascii="Arial" w:hAnsi="Arial" w:cs="Arial"/>
          <w:color w:val="000000" w:themeColor="text1"/>
        </w:rPr>
      </w:pPr>
    </w:p>
    <w:p w14:paraId="09D59E88" w14:textId="02C84B3B" w:rsidR="004C4F9A" w:rsidRPr="00B55F5D" w:rsidRDefault="004C4F9A" w:rsidP="00B55F5D">
      <w:pPr>
        <w:pStyle w:val="Titlu2"/>
        <w:spacing w:after="0" w:line="360" w:lineRule="auto"/>
        <w:rPr>
          <w:color w:val="000000" w:themeColor="text1"/>
        </w:rPr>
      </w:pPr>
      <w:bookmarkStart w:id="20" w:name="_Toc110239782"/>
      <w:r w:rsidRPr="00B55F5D">
        <w:rPr>
          <w:color w:val="000000" w:themeColor="text1"/>
        </w:rPr>
        <w:t>Legal Factors</w:t>
      </w:r>
      <w:bookmarkEnd w:id="20"/>
    </w:p>
    <w:p w14:paraId="58FAB813" w14:textId="11EC6FE0" w:rsidR="004C4F9A" w:rsidRPr="00B55F5D" w:rsidRDefault="004C4F9A" w:rsidP="00B55F5D">
      <w:pPr>
        <w:pStyle w:val="Titlu3"/>
        <w:spacing w:after="0" w:line="360" w:lineRule="auto"/>
        <w:rPr>
          <w:color w:val="000000" w:themeColor="text1"/>
        </w:rPr>
      </w:pPr>
      <w:bookmarkStart w:id="21" w:name="_Toc110239783"/>
      <w:r w:rsidRPr="00B55F5D">
        <w:rPr>
          <w:color w:val="000000" w:themeColor="text1"/>
        </w:rPr>
        <w:t>Lucidity in Judiciary Processes and System</w:t>
      </w:r>
      <w:bookmarkEnd w:id="21"/>
    </w:p>
    <w:p w14:paraId="368C95AE" w14:textId="4D55D566" w:rsidR="004C4F9A" w:rsidRPr="00B55F5D" w:rsidRDefault="0096523B"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Lucidity is necessary for consistent and fair making of decisions. If the procedure is transparent and consistent </w:t>
      </w:r>
      <w:r w:rsidR="00324A99" w:rsidRPr="00B55F5D">
        <w:rPr>
          <w:rFonts w:ascii="Arial" w:hAnsi="Arial" w:cs="Arial"/>
          <w:color w:val="000000" w:themeColor="text1"/>
        </w:rPr>
        <w:t>the shortage</w:t>
      </w:r>
      <w:r w:rsidRPr="00B55F5D">
        <w:rPr>
          <w:rFonts w:ascii="Arial" w:hAnsi="Arial" w:cs="Arial"/>
          <w:color w:val="000000" w:themeColor="text1"/>
        </w:rPr>
        <w:t xml:space="preserve"> of staff in hospitals can surely plan ahead with enhanced conviction. </w:t>
      </w:r>
    </w:p>
    <w:p w14:paraId="70E87608" w14:textId="2104F1CA" w:rsidR="00324A99" w:rsidRPr="00B55F5D" w:rsidRDefault="00324A99" w:rsidP="00B55F5D">
      <w:pPr>
        <w:spacing w:after="0" w:line="360" w:lineRule="auto"/>
        <w:rPr>
          <w:rFonts w:ascii="Arial" w:hAnsi="Arial" w:cs="Arial"/>
          <w:color w:val="000000" w:themeColor="text1"/>
        </w:rPr>
      </w:pPr>
    </w:p>
    <w:p w14:paraId="55BCA6FA" w14:textId="4B52E1E8" w:rsidR="00324A99" w:rsidRPr="00B55F5D" w:rsidRDefault="00324A99" w:rsidP="00B55F5D">
      <w:pPr>
        <w:pStyle w:val="Titlu3"/>
        <w:spacing w:after="0" w:line="360" w:lineRule="auto"/>
        <w:rPr>
          <w:color w:val="000000" w:themeColor="text1"/>
        </w:rPr>
      </w:pPr>
      <w:bookmarkStart w:id="22" w:name="_Toc110239784"/>
      <w:r w:rsidRPr="00B55F5D">
        <w:rPr>
          <w:color w:val="000000" w:themeColor="text1"/>
        </w:rPr>
        <w:t>Laws of Employment</w:t>
      </w:r>
      <w:bookmarkEnd w:id="22"/>
    </w:p>
    <w:p w14:paraId="45B16ADB" w14:textId="5097F657" w:rsidR="00324A99" w:rsidRPr="00B55F5D" w:rsidRDefault="00324A99"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What are the laws of employment and are they reliable with the model of healthcare sectors of shortage of staff? For instance, NHS system of employment is not really consistent with laws of France hospitals and it is dealing with complexities in UK. </w:t>
      </w:r>
    </w:p>
    <w:p w14:paraId="70D2578C" w14:textId="50757DEF" w:rsidR="00AA606C" w:rsidRPr="00B55F5D" w:rsidRDefault="00AA606C" w:rsidP="00B55F5D">
      <w:pPr>
        <w:spacing w:after="0" w:line="360" w:lineRule="auto"/>
        <w:rPr>
          <w:rFonts w:ascii="Arial" w:hAnsi="Arial" w:cs="Arial"/>
          <w:color w:val="000000" w:themeColor="text1"/>
        </w:rPr>
      </w:pPr>
    </w:p>
    <w:p w14:paraId="517A685C" w14:textId="3C982748" w:rsidR="00324A99" w:rsidRPr="00B55F5D" w:rsidRDefault="00AA606C" w:rsidP="00B55F5D">
      <w:pPr>
        <w:pStyle w:val="Titlu2"/>
        <w:spacing w:after="0" w:line="360" w:lineRule="auto"/>
        <w:rPr>
          <w:color w:val="000000" w:themeColor="text1"/>
        </w:rPr>
      </w:pPr>
      <w:bookmarkStart w:id="23" w:name="_Toc110239785"/>
      <w:r w:rsidRPr="00B55F5D">
        <w:rPr>
          <w:color w:val="000000" w:themeColor="text1"/>
        </w:rPr>
        <w:t>Environmental Factors</w:t>
      </w:r>
      <w:bookmarkEnd w:id="23"/>
    </w:p>
    <w:p w14:paraId="3427B718" w14:textId="7BC6753F" w:rsidR="00AA606C" w:rsidRPr="00B55F5D" w:rsidRDefault="00AA606C" w:rsidP="00B55F5D">
      <w:pPr>
        <w:pStyle w:val="Titlu3"/>
        <w:spacing w:after="0" w:line="360" w:lineRule="auto"/>
        <w:rPr>
          <w:color w:val="000000" w:themeColor="text1"/>
        </w:rPr>
      </w:pPr>
      <w:bookmarkStart w:id="24" w:name="_Toc110239786"/>
      <w:r w:rsidRPr="00B55F5D">
        <w:rPr>
          <w:color w:val="000000" w:themeColor="text1"/>
        </w:rPr>
        <w:t>Spending and Concentration on Re-usable Technologies</w:t>
      </w:r>
      <w:bookmarkEnd w:id="24"/>
    </w:p>
    <w:p w14:paraId="078CF5C4" w14:textId="1608A047" w:rsidR="00AA606C" w:rsidRPr="00B55F5D" w:rsidRDefault="00AA606C"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How much of the cost is spend on reusable sources of energy and how shortage of staff can make this particular invest as a core part of their strategy to remain ahead of the competition. </w:t>
      </w:r>
    </w:p>
    <w:p w14:paraId="63F9795D" w14:textId="77777777" w:rsidR="00A65AA2" w:rsidRPr="00B55F5D" w:rsidRDefault="00A65AA2" w:rsidP="00B55F5D">
      <w:pPr>
        <w:spacing w:after="0" w:line="360" w:lineRule="auto"/>
        <w:ind w:firstLine="720"/>
        <w:rPr>
          <w:rFonts w:ascii="Arial" w:hAnsi="Arial" w:cs="Arial"/>
          <w:color w:val="000000" w:themeColor="text1"/>
        </w:rPr>
      </w:pPr>
    </w:p>
    <w:p w14:paraId="5FB9EECF" w14:textId="7B0B5ABB" w:rsidR="00E660CD" w:rsidRPr="00B55F5D" w:rsidRDefault="00E660CD" w:rsidP="00B55F5D">
      <w:pPr>
        <w:spacing w:after="0" w:line="360" w:lineRule="auto"/>
        <w:rPr>
          <w:rFonts w:ascii="Arial" w:hAnsi="Arial" w:cs="Arial"/>
          <w:color w:val="000000" w:themeColor="text1"/>
        </w:rPr>
      </w:pPr>
    </w:p>
    <w:p w14:paraId="7DA4A879" w14:textId="5EF6ADEA" w:rsidR="00E660CD" w:rsidRPr="00B55F5D" w:rsidRDefault="00E660CD" w:rsidP="00B55F5D">
      <w:pPr>
        <w:pStyle w:val="Titlu3"/>
        <w:spacing w:after="0" w:line="360" w:lineRule="auto"/>
        <w:rPr>
          <w:color w:val="000000" w:themeColor="text1"/>
        </w:rPr>
      </w:pPr>
      <w:bookmarkStart w:id="25" w:name="_Toc110239787"/>
      <w:r w:rsidRPr="00B55F5D">
        <w:rPr>
          <w:color w:val="000000" w:themeColor="text1"/>
        </w:rPr>
        <w:t>Level of Activism of Customers Related to Issues related to Environment</w:t>
      </w:r>
      <w:bookmarkEnd w:id="25"/>
    </w:p>
    <w:p w14:paraId="387ADCB9" w14:textId="46FB72D9" w:rsidR="00E660CD" w:rsidRPr="00B55F5D" w:rsidRDefault="00E660CD"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Scarcity of workers are required to understand the level of activism of customers related to the issues of environment. This will aid the shortage of workers in both progressing products which are </w:t>
      </w:r>
      <w:r w:rsidR="00EF0403" w:rsidRPr="00B55F5D">
        <w:rPr>
          <w:rFonts w:ascii="Arial" w:hAnsi="Arial" w:cs="Arial"/>
          <w:color w:val="000000" w:themeColor="text1"/>
        </w:rPr>
        <w:t>environmentally</w:t>
      </w:r>
      <w:r w:rsidRPr="00B55F5D">
        <w:rPr>
          <w:rFonts w:ascii="Arial" w:hAnsi="Arial" w:cs="Arial"/>
          <w:color w:val="000000" w:themeColor="text1"/>
        </w:rPr>
        <w:t xml:space="preserve"> friendly and uncomfortable PR stagger blocks. </w:t>
      </w:r>
    </w:p>
    <w:p w14:paraId="3771D350" w14:textId="24C46DCB" w:rsidR="00EF0403" w:rsidRPr="00B55F5D" w:rsidRDefault="00EF0403" w:rsidP="00B55F5D">
      <w:pPr>
        <w:spacing w:after="0" w:line="360" w:lineRule="auto"/>
        <w:rPr>
          <w:rFonts w:ascii="Arial" w:hAnsi="Arial" w:cs="Arial"/>
          <w:color w:val="000000" w:themeColor="text1"/>
        </w:rPr>
      </w:pPr>
    </w:p>
    <w:p w14:paraId="28A65BC1" w14:textId="77777777" w:rsidR="00A65AA2" w:rsidRPr="00B55F5D" w:rsidRDefault="00A65AA2" w:rsidP="00B55F5D">
      <w:pPr>
        <w:spacing w:after="0" w:line="360" w:lineRule="auto"/>
        <w:rPr>
          <w:rFonts w:ascii="Arial" w:hAnsi="Arial" w:cs="Arial"/>
          <w:b/>
          <w:bCs/>
          <w:i/>
          <w:iCs/>
          <w:color w:val="000000" w:themeColor="text1"/>
        </w:rPr>
      </w:pPr>
      <w:r w:rsidRPr="00B55F5D">
        <w:rPr>
          <w:rFonts w:ascii="Arial" w:hAnsi="Arial" w:cs="Arial"/>
          <w:color w:val="000000" w:themeColor="text1"/>
        </w:rPr>
        <w:br w:type="page"/>
      </w:r>
    </w:p>
    <w:p w14:paraId="1A4503C1" w14:textId="1B83C196" w:rsidR="00EF0403" w:rsidRPr="00B55F5D" w:rsidRDefault="00EF0403" w:rsidP="00B55F5D">
      <w:pPr>
        <w:pStyle w:val="Titlu1"/>
        <w:spacing w:after="0" w:line="360" w:lineRule="auto"/>
        <w:rPr>
          <w:color w:val="000000" w:themeColor="text1"/>
        </w:rPr>
      </w:pPr>
      <w:bookmarkStart w:id="26" w:name="_Toc110239788"/>
      <w:r w:rsidRPr="00B55F5D">
        <w:rPr>
          <w:color w:val="000000" w:themeColor="text1"/>
        </w:rPr>
        <w:t>Cause and Effect Analysis</w:t>
      </w:r>
      <w:bookmarkEnd w:id="26"/>
    </w:p>
    <w:p w14:paraId="64ADCD84" w14:textId="77777777" w:rsidR="00EF0403" w:rsidRPr="00B55F5D" w:rsidRDefault="00EF0403" w:rsidP="00B55F5D">
      <w:pPr>
        <w:pStyle w:val="Titlu2"/>
        <w:spacing w:after="0" w:line="360" w:lineRule="auto"/>
        <w:rPr>
          <w:color w:val="000000" w:themeColor="text1"/>
        </w:rPr>
      </w:pPr>
      <w:bookmarkStart w:id="27" w:name="_Toc110239789"/>
      <w:r w:rsidRPr="00B55F5D">
        <w:rPr>
          <w:color w:val="000000" w:themeColor="text1"/>
        </w:rPr>
        <w:t>Fish Bone Diagram</w:t>
      </w:r>
      <w:bookmarkEnd w:id="27"/>
    </w:p>
    <w:p w14:paraId="7AB228F3" w14:textId="53F8CE38" w:rsidR="00EF0403" w:rsidRPr="00B55F5D" w:rsidRDefault="008E2C52" w:rsidP="00B55F5D">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B55F5D">
        <w:rPr>
          <w:rFonts w:ascii="Arial" w:hAnsi="Arial" w:cs="Arial"/>
          <w:noProof/>
          <w:color w:val="000000" w:themeColor="text1"/>
          <w:sz w:val="22"/>
          <w:szCs w:val="22"/>
        </w:rPr>
        <w:drawing>
          <wp:inline distT="0" distB="0" distL="0" distR="0" wp14:anchorId="15E04F82" wp14:editId="2FD71B11">
            <wp:extent cx="5943600" cy="27000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700020"/>
                    </a:xfrm>
                    <a:prstGeom prst="rect">
                      <a:avLst/>
                    </a:prstGeom>
                    <a:noFill/>
                    <a:ln>
                      <a:noFill/>
                    </a:ln>
                  </pic:spPr>
                </pic:pic>
              </a:graphicData>
            </a:graphic>
          </wp:inline>
        </w:drawing>
      </w:r>
    </w:p>
    <w:p w14:paraId="1FD9F6FA" w14:textId="32977A37" w:rsidR="00EF0403" w:rsidRPr="00B55F5D" w:rsidRDefault="00EF0403" w:rsidP="00B55F5D">
      <w:pPr>
        <w:pStyle w:val="Titlu1"/>
        <w:spacing w:after="0" w:line="360" w:lineRule="auto"/>
        <w:rPr>
          <w:color w:val="000000" w:themeColor="text1"/>
        </w:rPr>
      </w:pPr>
      <w:bookmarkStart w:id="28" w:name="_Toc110239790"/>
      <w:r w:rsidRPr="00B55F5D">
        <w:rPr>
          <w:color w:val="000000" w:themeColor="text1"/>
        </w:rPr>
        <w:t>Solutions</w:t>
      </w:r>
      <w:bookmarkEnd w:id="28"/>
    </w:p>
    <w:p w14:paraId="07E4A2AD" w14:textId="79CC60C2" w:rsidR="00EF0403" w:rsidRPr="00B55F5D" w:rsidRDefault="007D2AC2"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r w:rsidRPr="00B55F5D">
        <w:rPr>
          <w:rFonts w:ascii="Arial" w:hAnsi="Arial" w:cs="Arial"/>
          <w:color w:val="000000" w:themeColor="text1"/>
          <w:sz w:val="22"/>
          <w:szCs w:val="22"/>
        </w:rPr>
        <w:t>H</w:t>
      </w:r>
      <w:r w:rsidR="00EF0403" w:rsidRPr="00B55F5D">
        <w:rPr>
          <w:rFonts w:ascii="Arial" w:hAnsi="Arial" w:cs="Arial"/>
          <w:color w:val="000000" w:themeColor="text1"/>
          <w:sz w:val="22"/>
          <w:szCs w:val="22"/>
        </w:rPr>
        <w:t>ealthcare</w:t>
      </w:r>
      <w:r w:rsidRPr="00B55F5D">
        <w:rPr>
          <w:rFonts w:ascii="Arial" w:hAnsi="Arial" w:cs="Arial"/>
          <w:color w:val="000000" w:themeColor="text1"/>
          <w:sz w:val="22"/>
          <w:szCs w:val="22"/>
        </w:rPr>
        <w:t xml:space="preserve"> and hospital</w:t>
      </w:r>
      <w:r w:rsidR="00EF0403" w:rsidRPr="00B55F5D">
        <w:rPr>
          <w:rFonts w:ascii="Arial" w:hAnsi="Arial" w:cs="Arial"/>
          <w:color w:val="000000" w:themeColor="text1"/>
          <w:sz w:val="22"/>
          <w:szCs w:val="22"/>
        </w:rPr>
        <w:t xml:space="preserve"> facilities need to do their pleasant to </w:t>
      </w:r>
      <w:r w:rsidRPr="00B55F5D">
        <w:rPr>
          <w:rFonts w:ascii="Arial" w:hAnsi="Arial" w:cs="Arial"/>
          <w:color w:val="000000" w:themeColor="text1"/>
          <w:sz w:val="22"/>
          <w:szCs w:val="22"/>
        </w:rPr>
        <w:t>trainee</w:t>
      </w:r>
      <w:r w:rsidR="00EF0403" w:rsidRPr="00B55F5D">
        <w:rPr>
          <w:rFonts w:ascii="Arial" w:hAnsi="Arial" w:cs="Arial"/>
          <w:color w:val="000000" w:themeColor="text1"/>
          <w:sz w:val="22"/>
          <w:szCs w:val="22"/>
        </w:rPr>
        <w:t xml:space="preserve"> and maintain precise nurses by way of creating an </w:t>
      </w:r>
      <w:r w:rsidRPr="00B55F5D">
        <w:rPr>
          <w:rFonts w:ascii="Arial" w:hAnsi="Arial" w:cs="Arial"/>
          <w:color w:val="000000" w:themeColor="text1"/>
          <w:sz w:val="22"/>
          <w:szCs w:val="22"/>
        </w:rPr>
        <w:t>environment</w:t>
      </w:r>
      <w:r w:rsidR="00EF0403" w:rsidRPr="00B55F5D">
        <w:rPr>
          <w:rFonts w:ascii="Arial" w:hAnsi="Arial" w:cs="Arial"/>
          <w:color w:val="000000" w:themeColor="text1"/>
          <w:sz w:val="22"/>
          <w:szCs w:val="22"/>
        </w:rPr>
        <w:t xml:space="preserve"> that appreciates nurses, gives </w:t>
      </w:r>
      <w:r w:rsidR="00221396" w:rsidRPr="00B55F5D">
        <w:rPr>
          <w:rFonts w:ascii="Arial" w:hAnsi="Arial" w:cs="Arial"/>
          <w:color w:val="000000" w:themeColor="text1"/>
          <w:sz w:val="22"/>
          <w:szCs w:val="22"/>
        </w:rPr>
        <w:t>progression</w:t>
      </w:r>
      <w:r w:rsidR="00EF0403" w:rsidRPr="00B55F5D">
        <w:rPr>
          <w:rFonts w:ascii="Arial" w:hAnsi="Arial" w:cs="Arial"/>
          <w:color w:val="000000" w:themeColor="text1"/>
          <w:sz w:val="22"/>
          <w:szCs w:val="22"/>
        </w:rPr>
        <w:t xml:space="preserve"> opportunities and offers them a </w:t>
      </w:r>
      <w:r w:rsidR="00221396" w:rsidRPr="00B55F5D">
        <w:rPr>
          <w:rFonts w:ascii="Arial" w:hAnsi="Arial" w:cs="Arial"/>
          <w:color w:val="000000" w:themeColor="text1"/>
          <w:sz w:val="22"/>
          <w:szCs w:val="22"/>
        </w:rPr>
        <w:t>sturdier</w:t>
      </w:r>
      <w:r w:rsidR="00EF0403" w:rsidRPr="00B55F5D">
        <w:rPr>
          <w:rFonts w:ascii="Arial" w:hAnsi="Arial" w:cs="Arial"/>
          <w:color w:val="000000" w:themeColor="text1"/>
          <w:sz w:val="22"/>
          <w:szCs w:val="22"/>
        </w:rPr>
        <w:t xml:space="preserve"> voice inside the system, worldwide Healthcare reported</w:t>
      </w:r>
      <w:r w:rsidR="00A65AA2" w:rsidRPr="00B55F5D">
        <w:rPr>
          <w:rFonts w:ascii="Arial" w:hAnsi="Arial" w:cs="Arial"/>
          <w:color w:val="000000" w:themeColor="text1"/>
          <w:sz w:val="22"/>
          <w:szCs w:val="22"/>
        </w:rPr>
        <w:t xml:space="preserve"> </w:t>
      </w:r>
      <w:r w:rsidR="00A65AA2" w:rsidRPr="00B55F5D">
        <w:rPr>
          <w:rFonts w:ascii="Arial" w:hAnsi="Arial" w:cs="Arial"/>
          <w:color w:val="000000" w:themeColor="text1"/>
          <w:sz w:val="22"/>
          <w:szCs w:val="22"/>
          <w:shd w:val="clear" w:color="auto" w:fill="FFFFFF"/>
        </w:rPr>
        <w:t>(Kuang et al., 2020)</w:t>
      </w:r>
      <w:r w:rsidR="00EF0403" w:rsidRPr="00B55F5D">
        <w:rPr>
          <w:rFonts w:ascii="Arial" w:hAnsi="Arial" w:cs="Arial"/>
          <w:color w:val="000000" w:themeColor="text1"/>
          <w:sz w:val="22"/>
          <w:szCs w:val="22"/>
        </w:rPr>
        <w:t>. The publication composed a list of methods healthcare corporations can keep nurses on staff amid</w:t>
      </w:r>
      <w:r w:rsidR="00221396" w:rsidRPr="00B55F5D">
        <w:rPr>
          <w:rFonts w:ascii="Arial" w:hAnsi="Arial" w:cs="Arial"/>
          <w:color w:val="000000" w:themeColor="text1"/>
          <w:sz w:val="22"/>
          <w:szCs w:val="22"/>
        </w:rPr>
        <w:t>st</w:t>
      </w:r>
      <w:r w:rsidR="00EF0403" w:rsidRPr="00B55F5D">
        <w:rPr>
          <w:rFonts w:ascii="Arial" w:hAnsi="Arial" w:cs="Arial"/>
          <w:color w:val="000000" w:themeColor="text1"/>
          <w:sz w:val="22"/>
          <w:szCs w:val="22"/>
        </w:rPr>
        <w:t xml:space="preserve"> the hazard of a nursing </w:t>
      </w:r>
      <w:r w:rsidR="00221396" w:rsidRPr="00B55F5D">
        <w:rPr>
          <w:rFonts w:ascii="Arial" w:hAnsi="Arial" w:cs="Arial"/>
          <w:color w:val="000000" w:themeColor="text1"/>
          <w:sz w:val="22"/>
          <w:szCs w:val="22"/>
        </w:rPr>
        <w:t>scarcity</w:t>
      </w:r>
      <w:r w:rsidR="00EF0403" w:rsidRPr="00B55F5D">
        <w:rPr>
          <w:rFonts w:ascii="Arial" w:hAnsi="Arial" w:cs="Arial"/>
          <w:color w:val="000000" w:themeColor="text1"/>
          <w:sz w:val="22"/>
          <w:szCs w:val="22"/>
        </w:rPr>
        <w:t xml:space="preserve">. </w:t>
      </w:r>
      <w:r w:rsidR="00221396" w:rsidRPr="00B55F5D">
        <w:rPr>
          <w:rFonts w:ascii="Arial" w:hAnsi="Arial" w:cs="Arial"/>
          <w:color w:val="000000" w:themeColor="text1"/>
          <w:sz w:val="22"/>
          <w:szCs w:val="22"/>
        </w:rPr>
        <w:t>T</w:t>
      </w:r>
      <w:r w:rsidR="00EF0403" w:rsidRPr="00B55F5D">
        <w:rPr>
          <w:rFonts w:ascii="Arial" w:hAnsi="Arial" w:cs="Arial"/>
          <w:color w:val="000000" w:themeColor="text1"/>
          <w:sz w:val="22"/>
          <w:szCs w:val="22"/>
        </w:rPr>
        <w:t>echniques include:</w:t>
      </w:r>
    </w:p>
    <w:p w14:paraId="66EFB7FC" w14:textId="77777777" w:rsidR="00A65AA2" w:rsidRPr="00B55F5D" w:rsidRDefault="00A65AA2"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p>
    <w:p w14:paraId="69416FC2" w14:textId="74D0E4F7" w:rsidR="00EF0403" w:rsidRPr="00B55F5D" w:rsidRDefault="00221396" w:rsidP="00B55F5D">
      <w:pPr>
        <w:pStyle w:val="Titlu2"/>
        <w:spacing w:after="0" w:line="360" w:lineRule="auto"/>
        <w:rPr>
          <w:color w:val="000000" w:themeColor="text1"/>
        </w:rPr>
      </w:pPr>
      <w:bookmarkStart w:id="29" w:name="_Toc110239791"/>
      <w:r w:rsidRPr="00B55F5D">
        <w:rPr>
          <w:color w:val="000000" w:themeColor="text1"/>
        </w:rPr>
        <w:t>Facilitate</w:t>
      </w:r>
      <w:r w:rsidR="00EF0403" w:rsidRPr="00B55F5D">
        <w:rPr>
          <w:color w:val="000000" w:themeColor="text1"/>
        </w:rPr>
        <w:t xml:space="preserve"> Scheduling Flexibility</w:t>
      </w:r>
      <w:bookmarkEnd w:id="29"/>
    </w:p>
    <w:p w14:paraId="0E694610" w14:textId="1FF0A306" w:rsidR="00EF0403" w:rsidRPr="00B55F5D" w:rsidRDefault="00EF0403"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r w:rsidRPr="00B55F5D">
        <w:rPr>
          <w:rFonts w:ascii="Arial" w:hAnsi="Arial" w:cs="Arial"/>
          <w:color w:val="000000" w:themeColor="text1"/>
          <w:sz w:val="22"/>
          <w:szCs w:val="22"/>
        </w:rPr>
        <w:t xml:space="preserve">This </w:t>
      </w:r>
      <w:r w:rsidR="00221396" w:rsidRPr="00B55F5D">
        <w:rPr>
          <w:rFonts w:ascii="Arial" w:hAnsi="Arial" w:cs="Arial"/>
          <w:color w:val="000000" w:themeColor="text1"/>
          <w:sz w:val="22"/>
          <w:szCs w:val="22"/>
        </w:rPr>
        <w:t>aids staff</w:t>
      </w:r>
      <w:r w:rsidRPr="00B55F5D">
        <w:rPr>
          <w:rFonts w:ascii="Arial" w:hAnsi="Arial" w:cs="Arial"/>
          <w:color w:val="000000" w:themeColor="text1"/>
          <w:sz w:val="22"/>
          <w:szCs w:val="22"/>
        </w:rPr>
        <w:t xml:space="preserve"> </w:t>
      </w:r>
      <w:r w:rsidR="00221396" w:rsidRPr="00B55F5D">
        <w:rPr>
          <w:rFonts w:ascii="Arial" w:hAnsi="Arial" w:cs="Arial"/>
          <w:color w:val="000000" w:themeColor="text1"/>
          <w:sz w:val="22"/>
          <w:szCs w:val="22"/>
        </w:rPr>
        <w:t>manipulate</w:t>
      </w:r>
      <w:r w:rsidRPr="00B55F5D">
        <w:rPr>
          <w:rFonts w:ascii="Arial" w:hAnsi="Arial" w:cs="Arial"/>
          <w:color w:val="000000" w:themeColor="text1"/>
          <w:sz w:val="22"/>
          <w:szCs w:val="22"/>
        </w:rPr>
        <w:t xml:space="preserve"> their busy </w:t>
      </w:r>
      <w:r w:rsidR="00221396" w:rsidRPr="00B55F5D">
        <w:rPr>
          <w:rFonts w:ascii="Arial" w:hAnsi="Arial" w:cs="Arial"/>
          <w:color w:val="000000" w:themeColor="text1"/>
          <w:sz w:val="22"/>
          <w:szCs w:val="22"/>
        </w:rPr>
        <w:t>timetable</w:t>
      </w:r>
      <w:r w:rsidRPr="00B55F5D">
        <w:rPr>
          <w:rFonts w:ascii="Arial" w:hAnsi="Arial" w:cs="Arial"/>
          <w:color w:val="000000" w:themeColor="text1"/>
          <w:sz w:val="22"/>
          <w:szCs w:val="22"/>
        </w:rPr>
        <w:t xml:space="preserve"> with domestic lifestyles and educational possibilities, and also allows them to decompress between worrying, emotionally worrying shifts</w:t>
      </w:r>
      <w:r w:rsidR="00A65AA2" w:rsidRPr="00B55F5D">
        <w:rPr>
          <w:rFonts w:ascii="Arial" w:hAnsi="Arial" w:cs="Arial"/>
          <w:color w:val="000000" w:themeColor="text1"/>
          <w:sz w:val="22"/>
          <w:szCs w:val="22"/>
        </w:rPr>
        <w:t xml:space="preserve"> as stated by </w:t>
      </w:r>
      <w:r w:rsidR="00A65AA2" w:rsidRPr="00B55F5D">
        <w:rPr>
          <w:rFonts w:ascii="Arial" w:hAnsi="Arial" w:cs="Arial"/>
          <w:color w:val="000000" w:themeColor="text1"/>
          <w:sz w:val="22"/>
          <w:szCs w:val="22"/>
          <w:shd w:val="clear" w:color="auto" w:fill="FFFFFF"/>
        </w:rPr>
        <w:t>(Kuang et al., 2020)</w:t>
      </w:r>
      <w:r w:rsidRPr="00B55F5D">
        <w:rPr>
          <w:rFonts w:ascii="Arial" w:hAnsi="Arial" w:cs="Arial"/>
          <w:color w:val="000000" w:themeColor="text1"/>
          <w:sz w:val="22"/>
          <w:szCs w:val="22"/>
        </w:rPr>
        <w:t xml:space="preserve">. </w:t>
      </w:r>
      <w:r w:rsidR="00A65AA2" w:rsidRPr="00B55F5D">
        <w:rPr>
          <w:rFonts w:ascii="Arial" w:hAnsi="Arial" w:cs="Arial"/>
          <w:color w:val="000000" w:themeColor="text1"/>
          <w:sz w:val="22"/>
          <w:szCs w:val="22"/>
        </w:rPr>
        <w:t>M</w:t>
      </w:r>
      <w:r w:rsidRPr="00B55F5D">
        <w:rPr>
          <w:rFonts w:ascii="Arial" w:hAnsi="Arial" w:cs="Arial"/>
          <w:color w:val="000000" w:themeColor="text1"/>
          <w:sz w:val="22"/>
          <w:szCs w:val="22"/>
        </w:rPr>
        <w:t xml:space="preserve">aintaining nurses glad on the subject of </w:t>
      </w:r>
      <w:r w:rsidR="00221396" w:rsidRPr="00B55F5D">
        <w:rPr>
          <w:rFonts w:ascii="Arial" w:hAnsi="Arial" w:cs="Arial"/>
          <w:color w:val="000000" w:themeColor="text1"/>
          <w:sz w:val="22"/>
          <w:szCs w:val="22"/>
        </w:rPr>
        <w:t>preparation</w:t>
      </w:r>
      <w:r w:rsidRPr="00B55F5D">
        <w:rPr>
          <w:rFonts w:ascii="Arial" w:hAnsi="Arial" w:cs="Arial"/>
          <w:color w:val="000000" w:themeColor="text1"/>
          <w:sz w:val="22"/>
          <w:szCs w:val="22"/>
        </w:rPr>
        <w:t xml:space="preserve"> will create a nicer work environment and </w:t>
      </w:r>
      <w:r w:rsidR="00221396" w:rsidRPr="00B55F5D">
        <w:rPr>
          <w:rFonts w:ascii="Arial" w:hAnsi="Arial" w:cs="Arial"/>
          <w:color w:val="000000" w:themeColor="text1"/>
          <w:sz w:val="22"/>
          <w:szCs w:val="22"/>
        </w:rPr>
        <w:t>aid</w:t>
      </w:r>
      <w:r w:rsidRPr="00B55F5D">
        <w:rPr>
          <w:rFonts w:ascii="Arial" w:hAnsi="Arial" w:cs="Arial"/>
          <w:color w:val="000000" w:themeColor="text1"/>
          <w:sz w:val="22"/>
          <w:szCs w:val="22"/>
        </w:rPr>
        <w:t xml:space="preserve"> the hospital hold first-rate nurses.</w:t>
      </w:r>
    </w:p>
    <w:p w14:paraId="5AB5DF3B" w14:textId="77777777" w:rsidR="00A65AA2" w:rsidRPr="00B55F5D" w:rsidRDefault="00A65AA2"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p>
    <w:p w14:paraId="77B18C75" w14:textId="25B264B2" w:rsidR="00EF0403" w:rsidRPr="00B55F5D" w:rsidRDefault="00EF0403" w:rsidP="00B55F5D">
      <w:pPr>
        <w:pStyle w:val="Titlu2"/>
        <w:spacing w:after="0" w:line="360" w:lineRule="auto"/>
        <w:rPr>
          <w:color w:val="000000" w:themeColor="text1"/>
        </w:rPr>
      </w:pPr>
      <w:bookmarkStart w:id="30" w:name="_Toc110239792"/>
      <w:r w:rsidRPr="00B55F5D">
        <w:rPr>
          <w:color w:val="000000" w:themeColor="text1"/>
        </w:rPr>
        <w:t>Sell Profession Development</w:t>
      </w:r>
      <w:bookmarkEnd w:id="30"/>
    </w:p>
    <w:p w14:paraId="71664AA1" w14:textId="0E41C728" w:rsidR="00EF0403" w:rsidRPr="00B55F5D" w:rsidRDefault="00EF0403"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r w:rsidRPr="00B55F5D">
        <w:rPr>
          <w:rFonts w:ascii="Arial" w:hAnsi="Arial" w:cs="Arial"/>
          <w:color w:val="000000" w:themeColor="text1"/>
          <w:sz w:val="22"/>
          <w:szCs w:val="22"/>
        </w:rPr>
        <w:t>With new Institute of medicine hints that name for eighty percent of nurses to have a bachelor's diploma via 2020, it is important that hospices help nurses acquire the very best schooling feasible. As a result, nurses will experience greater happy and more likely to stay inside the company.</w:t>
      </w:r>
    </w:p>
    <w:p w14:paraId="0C821284" w14:textId="750D0247" w:rsidR="00A65AA2" w:rsidRPr="00B55F5D" w:rsidRDefault="00A65AA2"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p>
    <w:p w14:paraId="0F1D6411" w14:textId="77777777" w:rsidR="00A65AA2" w:rsidRPr="00B55F5D" w:rsidRDefault="00A65AA2"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p>
    <w:p w14:paraId="7C49F281" w14:textId="30965547" w:rsidR="00EF0403" w:rsidRPr="00B55F5D" w:rsidRDefault="00EF0403" w:rsidP="00B55F5D">
      <w:pPr>
        <w:pStyle w:val="Titlu2"/>
        <w:spacing w:after="0" w:line="360" w:lineRule="auto"/>
        <w:rPr>
          <w:color w:val="000000" w:themeColor="text1"/>
        </w:rPr>
      </w:pPr>
      <w:bookmarkStart w:id="31" w:name="_Toc110239793"/>
      <w:r w:rsidRPr="00B55F5D">
        <w:rPr>
          <w:color w:val="000000" w:themeColor="text1"/>
        </w:rPr>
        <w:t>Listen to Staff' Voices</w:t>
      </w:r>
      <w:bookmarkEnd w:id="31"/>
    </w:p>
    <w:p w14:paraId="3BE92DFC" w14:textId="7594A6D5" w:rsidR="00EF0403" w:rsidRPr="00B55F5D" w:rsidRDefault="00EF0403"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r w:rsidRPr="00B55F5D">
        <w:rPr>
          <w:rFonts w:ascii="Arial" w:hAnsi="Arial" w:cs="Arial"/>
          <w:color w:val="000000" w:themeColor="text1"/>
          <w:sz w:val="22"/>
          <w:szCs w:val="22"/>
        </w:rPr>
        <w:t>Supply nurses and personnel ample face time with supervisors and bosses, if you want to voice worries and percentage thoughts approximately improving workflow</w:t>
      </w:r>
      <w:r w:rsidR="00A65AA2" w:rsidRPr="00B55F5D">
        <w:rPr>
          <w:rFonts w:ascii="Arial" w:hAnsi="Arial" w:cs="Arial"/>
          <w:color w:val="000000" w:themeColor="text1"/>
          <w:sz w:val="22"/>
          <w:szCs w:val="22"/>
        </w:rPr>
        <w:t xml:space="preserve"> </w:t>
      </w:r>
      <w:r w:rsidR="00A65AA2" w:rsidRPr="00B55F5D">
        <w:rPr>
          <w:rFonts w:ascii="Arial" w:hAnsi="Arial" w:cs="Arial"/>
          <w:color w:val="000000" w:themeColor="text1"/>
          <w:sz w:val="22"/>
          <w:szCs w:val="22"/>
          <w:shd w:val="clear" w:color="auto" w:fill="FFFFFF"/>
        </w:rPr>
        <w:t>(Burki, 2020)</w:t>
      </w:r>
      <w:r w:rsidRPr="00B55F5D">
        <w:rPr>
          <w:rFonts w:ascii="Arial" w:hAnsi="Arial" w:cs="Arial"/>
          <w:color w:val="000000" w:themeColor="text1"/>
          <w:sz w:val="22"/>
          <w:szCs w:val="22"/>
        </w:rPr>
        <w:t xml:space="preserve">. </w:t>
      </w:r>
      <w:r w:rsidR="00A65AA2" w:rsidRPr="00B55F5D">
        <w:rPr>
          <w:rFonts w:ascii="Arial" w:hAnsi="Arial" w:cs="Arial"/>
          <w:color w:val="000000" w:themeColor="text1"/>
          <w:sz w:val="22"/>
          <w:szCs w:val="22"/>
        </w:rPr>
        <w:t>I</w:t>
      </w:r>
      <w:r w:rsidRPr="00B55F5D">
        <w:rPr>
          <w:rFonts w:ascii="Arial" w:hAnsi="Arial" w:cs="Arial"/>
          <w:color w:val="000000" w:themeColor="text1"/>
          <w:sz w:val="22"/>
          <w:szCs w:val="22"/>
        </w:rPr>
        <w:t>mposing the ones thoughts and guidelines also suggests nurses that sanatorium managers are extreme approximately their critiques and enter.</w:t>
      </w:r>
    </w:p>
    <w:p w14:paraId="62D11E3B" w14:textId="77777777" w:rsidR="00A65AA2" w:rsidRPr="00B55F5D" w:rsidRDefault="00A65AA2"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rPr>
      </w:pPr>
    </w:p>
    <w:p w14:paraId="7B95DE68" w14:textId="44D8FEDA" w:rsidR="00EF0403" w:rsidRPr="00B55F5D" w:rsidRDefault="00EF0403" w:rsidP="00B55F5D">
      <w:pPr>
        <w:pStyle w:val="Titlu2"/>
        <w:spacing w:after="0" w:line="360" w:lineRule="auto"/>
        <w:rPr>
          <w:color w:val="000000" w:themeColor="text1"/>
        </w:rPr>
      </w:pPr>
      <w:bookmarkStart w:id="32" w:name="_Toc110239794"/>
      <w:r w:rsidRPr="00B55F5D">
        <w:rPr>
          <w:color w:val="000000" w:themeColor="text1"/>
        </w:rPr>
        <w:t>Overall Repayment</w:t>
      </w:r>
      <w:bookmarkEnd w:id="32"/>
    </w:p>
    <w:p w14:paraId="3F822F05" w14:textId="2DF794DB" w:rsidR="00EF0403" w:rsidRPr="00B55F5D" w:rsidRDefault="00EF0403" w:rsidP="00B55F5D">
      <w:pPr>
        <w:pStyle w:val="NormalWeb"/>
        <w:shd w:val="clear" w:color="auto" w:fill="FFFFFF"/>
        <w:spacing w:before="0" w:beforeAutospacing="0" w:after="0" w:afterAutospacing="0" w:line="360" w:lineRule="auto"/>
        <w:ind w:firstLine="720"/>
        <w:rPr>
          <w:rFonts w:ascii="Arial" w:hAnsi="Arial" w:cs="Arial"/>
          <w:color w:val="000000" w:themeColor="text1"/>
          <w:sz w:val="22"/>
          <w:szCs w:val="22"/>
          <w:shd w:val="clear" w:color="auto" w:fill="FFFFFF"/>
        </w:rPr>
      </w:pPr>
      <w:r w:rsidRPr="00B55F5D">
        <w:rPr>
          <w:rFonts w:ascii="Arial" w:hAnsi="Arial" w:cs="Arial"/>
          <w:color w:val="000000" w:themeColor="text1"/>
          <w:sz w:val="22"/>
          <w:szCs w:val="22"/>
        </w:rPr>
        <w:t xml:space="preserve">Hospitals and health structures ought to create an </w:t>
      </w:r>
      <w:r w:rsidR="00A65AA2" w:rsidRPr="00B55F5D">
        <w:rPr>
          <w:rFonts w:ascii="Arial" w:hAnsi="Arial" w:cs="Arial"/>
          <w:color w:val="000000" w:themeColor="text1"/>
          <w:sz w:val="22"/>
          <w:szCs w:val="22"/>
        </w:rPr>
        <w:t>organization wide</w:t>
      </w:r>
      <w:r w:rsidRPr="00B55F5D">
        <w:rPr>
          <w:rFonts w:ascii="Arial" w:hAnsi="Arial" w:cs="Arial"/>
          <w:color w:val="000000" w:themeColor="text1"/>
          <w:sz w:val="22"/>
          <w:szCs w:val="22"/>
        </w:rPr>
        <w:t xml:space="preserve"> formal repayment application for nurses based on a more revolutionary and obvious pay coverage. the program needs to be stratified primarily based on market intelligence and generational desires and consist of blessings which include paid time without work for self-care, the project pressure stated</w:t>
      </w:r>
      <w:r w:rsidR="00A65AA2" w:rsidRPr="00B55F5D">
        <w:rPr>
          <w:rFonts w:ascii="Arial" w:hAnsi="Arial" w:cs="Arial"/>
          <w:color w:val="000000" w:themeColor="text1"/>
          <w:sz w:val="22"/>
          <w:szCs w:val="22"/>
        </w:rPr>
        <w:t xml:space="preserve"> </w:t>
      </w:r>
      <w:r w:rsidR="00A65AA2" w:rsidRPr="00B55F5D">
        <w:rPr>
          <w:rFonts w:ascii="Arial" w:hAnsi="Arial" w:cs="Arial"/>
          <w:color w:val="000000" w:themeColor="text1"/>
          <w:sz w:val="22"/>
          <w:szCs w:val="22"/>
          <w:shd w:val="clear" w:color="auto" w:fill="FFFFFF"/>
        </w:rPr>
        <w:t>(Burki, 2020)</w:t>
      </w:r>
      <w:r w:rsidRPr="00B55F5D">
        <w:rPr>
          <w:rFonts w:ascii="Arial" w:hAnsi="Arial" w:cs="Arial"/>
          <w:color w:val="000000" w:themeColor="text1"/>
          <w:sz w:val="22"/>
          <w:szCs w:val="22"/>
        </w:rPr>
        <w:t>.</w:t>
      </w:r>
    </w:p>
    <w:p w14:paraId="1EB4D466" w14:textId="77777777" w:rsidR="00EF0403" w:rsidRPr="00B55F5D" w:rsidRDefault="00EF0403" w:rsidP="00B55F5D">
      <w:pPr>
        <w:spacing w:after="0" w:line="360" w:lineRule="auto"/>
        <w:rPr>
          <w:rFonts w:ascii="Arial" w:hAnsi="Arial" w:cs="Arial"/>
          <w:color w:val="000000" w:themeColor="text1"/>
        </w:rPr>
      </w:pPr>
    </w:p>
    <w:p w14:paraId="57D9BB03" w14:textId="6A3DB72B" w:rsidR="00324A99" w:rsidRPr="00B55F5D" w:rsidRDefault="00D1352B" w:rsidP="00B55F5D">
      <w:pPr>
        <w:pStyle w:val="Titlu2"/>
        <w:spacing w:after="0" w:line="360" w:lineRule="auto"/>
        <w:rPr>
          <w:color w:val="000000" w:themeColor="text1"/>
        </w:rPr>
      </w:pPr>
      <w:bookmarkStart w:id="33" w:name="_Toc110239795"/>
      <w:r w:rsidRPr="00B55F5D">
        <w:rPr>
          <w:color w:val="000000" w:themeColor="text1"/>
        </w:rPr>
        <w:t>Best Solution to Implement</w:t>
      </w:r>
      <w:bookmarkEnd w:id="33"/>
    </w:p>
    <w:p w14:paraId="5CA8CAA8" w14:textId="6D5F9627" w:rsidR="00D1352B" w:rsidRPr="00B55F5D" w:rsidRDefault="00D1352B"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Here, the best solution to implement is listening to the needs and the voices of staff. In this manner staff will stay longer as they would think that the hospital is treating them with care and with respect which will definitely make them happy. Moreover, listening to their needs will also make the brand profitable in numerous of ways as they would treat patients in an enhanced manner and that is the foremost thing a hospital offers. </w:t>
      </w:r>
    </w:p>
    <w:p w14:paraId="07104D88" w14:textId="177B1B86" w:rsidR="00F83F77" w:rsidRDefault="00F83F77" w:rsidP="00B55F5D">
      <w:pPr>
        <w:spacing w:after="0" w:line="360" w:lineRule="auto"/>
        <w:rPr>
          <w:rFonts w:ascii="Arial" w:hAnsi="Arial" w:cs="Arial"/>
          <w:color w:val="000000" w:themeColor="text1"/>
        </w:rPr>
      </w:pPr>
    </w:p>
    <w:p w14:paraId="59509268" w14:textId="38D4255B" w:rsidR="00A9747F" w:rsidRDefault="00A9747F" w:rsidP="00B93CF0">
      <w:pPr>
        <w:pStyle w:val="Titlu1"/>
      </w:pPr>
      <w:bookmarkStart w:id="34" w:name="_Toc110239796"/>
      <w:r>
        <w:t>Success Indicator PMI</w:t>
      </w:r>
      <w:bookmarkEnd w:id="34"/>
    </w:p>
    <w:tbl>
      <w:tblPr>
        <w:tblStyle w:val="Tabelgril"/>
        <w:tblW w:w="9685" w:type="dxa"/>
        <w:tblLook w:val="04A0" w:firstRow="1" w:lastRow="0" w:firstColumn="1" w:lastColumn="0" w:noHBand="0" w:noVBand="1"/>
      </w:tblPr>
      <w:tblGrid>
        <w:gridCol w:w="1573"/>
        <w:gridCol w:w="8112"/>
      </w:tblGrid>
      <w:tr w:rsidR="00A9747F" w:rsidRPr="003A6B49" w14:paraId="46F09945" w14:textId="77777777" w:rsidTr="00C82064">
        <w:trPr>
          <w:trHeight w:val="2015"/>
        </w:trPr>
        <w:tc>
          <w:tcPr>
            <w:tcW w:w="1573" w:type="dxa"/>
          </w:tcPr>
          <w:p w14:paraId="3DA9D9E5" w14:textId="77777777" w:rsidR="00A9747F" w:rsidRPr="003A6B49" w:rsidRDefault="00A9747F" w:rsidP="00C82064">
            <w:pPr>
              <w:spacing w:line="360" w:lineRule="auto"/>
              <w:contextualSpacing/>
              <w:rPr>
                <w:rFonts w:ascii="Arial" w:hAnsi="Arial" w:cs="Arial"/>
              </w:rPr>
            </w:pPr>
            <w:r w:rsidRPr="003A6B49">
              <w:rPr>
                <w:rFonts w:ascii="Arial" w:hAnsi="Arial" w:cs="Arial"/>
              </w:rPr>
              <w:t xml:space="preserve">Plus </w:t>
            </w:r>
          </w:p>
        </w:tc>
        <w:tc>
          <w:tcPr>
            <w:tcW w:w="8112" w:type="dxa"/>
          </w:tcPr>
          <w:p w14:paraId="789E375C" w14:textId="77777777" w:rsidR="00A9747F" w:rsidRDefault="00A9747F" w:rsidP="00A9747F">
            <w:pPr>
              <w:pStyle w:val="Listparagraf"/>
              <w:numPr>
                <w:ilvl w:val="0"/>
                <w:numId w:val="1"/>
              </w:numPr>
              <w:spacing w:line="360" w:lineRule="auto"/>
              <w:rPr>
                <w:rFonts w:ascii="Arial" w:hAnsi="Arial" w:cs="Arial"/>
              </w:rPr>
            </w:pPr>
            <w:r>
              <w:rPr>
                <w:rFonts w:ascii="Arial" w:hAnsi="Arial" w:cs="Arial"/>
              </w:rPr>
              <w:t>Reduced wages will help healthcare firms to acquire more profits</w:t>
            </w:r>
          </w:p>
          <w:p w14:paraId="214AA033" w14:textId="311C50FD" w:rsidR="00A9747F" w:rsidRPr="003A6B49" w:rsidRDefault="00A9747F" w:rsidP="00A9747F">
            <w:pPr>
              <w:pStyle w:val="Listparagraf"/>
              <w:numPr>
                <w:ilvl w:val="0"/>
                <w:numId w:val="1"/>
              </w:numPr>
              <w:spacing w:line="360" w:lineRule="auto"/>
              <w:rPr>
                <w:rFonts w:ascii="Arial" w:hAnsi="Arial" w:cs="Arial"/>
              </w:rPr>
            </w:pPr>
            <w:r>
              <w:rPr>
                <w:rFonts w:ascii="Arial" w:hAnsi="Arial" w:cs="Arial"/>
              </w:rPr>
              <w:t>Treating patients manually will reduce the expense of machinery and technological tools</w:t>
            </w:r>
          </w:p>
        </w:tc>
      </w:tr>
      <w:tr w:rsidR="00A9747F" w:rsidRPr="003A6B49" w14:paraId="0525D465" w14:textId="77777777" w:rsidTr="00C82064">
        <w:trPr>
          <w:trHeight w:val="2015"/>
        </w:trPr>
        <w:tc>
          <w:tcPr>
            <w:tcW w:w="1573" w:type="dxa"/>
          </w:tcPr>
          <w:p w14:paraId="1734D69E" w14:textId="68BEBBA1" w:rsidR="00A9747F" w:rsidRPr="003A6B49" w:rsidRDefault="00A9747F" w:rsidP="00C82064">
            <w:pPr>
              <w:spacing w:line="360" w:lineRule="auto"/>
              <w:contextualSpacing/>
              <w:rPr>
                <w:rFonts w:ascii="Arial" w:hAnsi="Arial" w:cs="Arial"/>
              </w:rPr>
            </w:pPr>
            <w:r w:rsidRPr="003A6B49">
              <w:rPr>
                <w:rFonts w:ascii="Arial" w:hAnsi="Arial" w:cs="Arial"/>
              </w:rPr>
              <w:t xml:space="preserve">Minus </w:t>
            </w:r>
          </w:p>
        </w:tc>
        <w:tc>
          <w:tcPr>
            <w:tcW w:w="8112" w:type="dxa"/>
          </w:tcPr>
          <w:p w14:paraId="606F3E1F" w14:textId="6D9EDD39" w:rsidR="00A9747F" w:rsidRDefault="00A9747F" w:rsidP="00A9747F">
            <w:pPr>
              <w:pStyle w:val="Listparagraf"/>
              <w:numPr>
                <w:ilvl w:val="0"/>
                <w:numId w:val="2"/>
              </w:numPr>
              <w:spacing w:line="360" w:lineRule="auto"/>
              <w:rPr>
                <w:rFonts w:ascii="Arial" w:hAnsi="Arial" w:cs="Arial"/>
              </w:rPr>
            </w:pPr>
            <w:r>
              <w:rPr>
                <w:rFonts w:ascii="Arial" w:hAnsi="Arial" w:cs="Arial"/>
              </w:rPr>
              <w:t>There will be fights due to pay discrimination which eventually will result in poor hospital image and staff might desire not to work</w:t>
            </w:r>
          </w:p>
          <w:p w14:paraId="7606B17D" w14:textId="77777777" w:rsidR="00A9747F" w:rsidRDefault="00A9747F" w:rsidP="00A9747F">
            <w:pPr>
              <w:pStyle w:val="Listparagraf"/>
              <w:numPr>
                <w:ilvl w:val="0"/>
                <w:numId w:val="2"/>
              </w:numPr>
              <w:spacing w:line="360" w:lineRule="auto"/>
              <w:rPr>
                <w:rFonts w:ascii="Arial" w:hAnsi="Arial" w:cs="Arial"/>
              </w:rPr>
            </w:pPr>
            <w:r>
              <w:rPr>
                <w:rFonts w:ascii="Arial" w:hAnsi="Arial" w:cs="Arial"/>
              </w:rPr>
              <w:t xml:space="preserve">Patients will suffer when there would not adequate staff </w:t>
            </w:r>
            <w:r w:rsidRPr="003A6B49">
              <w:rPr>
                <w:rFonts w:ascii="Arial" w:hAnsi="Arial" w:cs="Arial"/>
              </w:rPr>
              <w:t xml:space="preserve"> </w:t>
            </w:r>
            <w:r>
              <w:rPr>
                <w:rFonts w:ascii="Arial" w:hAnsi="Arial" w:cs="Arial"/>
              </w:rPr>
              <w:t>or machinery</w:t>
            </w:r>
          </w:p>
          <w:p w14:paraId="62843659" w14:textId="0A76758E" w:rsidR="00A9747F" w:rsidRPr="00A9747F" w:rsidRDefault="00A9747F" w:rsidP="00A9747F">
            <w:pPr>
              <w:pStyle w:val="Listparagraf"/>
              <w:numPr>
                <w:ilvl w:val="0"/>
                <w:numId w:val="2"/>
              </w:numPr>
              <w:spacing w:line="360" w:lineRule="auto"/>
              <w:rPr>
                <w:rFonts w:ascii="Arial" w:hAnsi="Arial" w:cs="Arial"/>
              </w:rPr>
            </w:pPr>
            <w:r>
              <w:rPr>
                <w:rFonts w:ascii="Arial" w:hAnsi="Arial" w:cs="Arial"/>
              </w:rPr>
              <w:t>Not paying on time might sue the firm</w:t>
            </w:r>
          </w:p>
        </w:tc>
      </w:tr>
      <w:tr w:rsidR="00A9747F" w:rsidRPr="003A6B49" w14:paraId="2BCB283F" w14:textId="77777777" w:rsidTr="00C82064">
        <w:trPr>
          <w:trHeight w:val="1869"/>
        </w:trPr>
        <w:tc>
          <w:tcPr>
            <w:tcW w:w="1573" w:type="dxa"/>
          </w:tcPr>
          <w:p w14:paraId="1751D4ED" w14:textId="61FBE80C" w:rsidR="00A9747F" w:rsidRPr="003A6B49" w:rsidRDefault="00A9747F" w:rsidP="00C82064">
            <w:pPr>
              <w:spacing w:line="360" w:lineRule="auto"/>
              <w:contextualSpacing/>
              <w:rPr>
                <w:rFonts w:ascii="Arial" w:hAnsi="Arial" w:cs="Arial"/>
              </w:rPr>
            </w:pPr>
            <w:r w:rsidRPr="003A6B49">
              <w:rPr>
                <w:rFonts w:ascii="Arial" w:hAnsi="Arial" w:cs="Arial"/>
              </w:rPr>
              <w:t xml:space="preserve">Interesting </w:t>
            </w:r>
          </w:p>
        </w:tc>
        <w:tc>
          <w:tcPr>
            <w:tcW w:w="8112" w:type="dxa"/>
          </w:tcPr>
          <w:p w14:paraId="46C91167" w14:textId="77777777" w:rsidR="00A9747F" w:rsidRDefault="00A9747F" w:rsidP="00A9747F">
            <w:pPr>
              <w:pStyle w:val="Listparagraf"/>
              <w:numPr>
                <w:ilvl w:val="0"/>
                <w:numId w:val="3"/>
              </w:numPr>
              <w:spacing w:line="360" w:lineRule="auto"/>
              <w:rPr>
                <w:rFonts w:ascii="Arial" w:hAnsi="Arial" w:cs="Arial"/>
              </w:rPr>
            </w:pPr>
            <w:r>
              <w:rPr>
                <w:rFonts w:ascii="Arial" w:hAnsi="Arial" w:cs="Arial"/>
              </w:rPr>
              <w:t>Benefits will surely allow workers to stay in the firm as they would think that the firm is really offering them benefits because of their finest work</w:t>
            </w:r>
          </w:p>
          <w:p w14:paraId="08FEA34B" w14:textId="3244CDB7" w:rsidR="00A9747F" w:rsidRPr="003A6B49" w:rsidRDefault="00A9747F" w:rsidP="00A9747F">
            <w:pPr>
              <w:pStyle w:val="Listparagraf"/>
              <w:numPr>
                <w:ilvl w:val="0"/>
                <w:numId w:val="3"/>
              </w:numPr>
              <w:spacing w:line="360" w:lineRule="auto"/>
              <w:rPr>
                <w:rFonts w:ascii="Arial" w:hAnsi="Arial" w:cs="Arial"/>
              </w:rPr>
            </w:pPr>
            <w:r>
              <w:rPr>
                <w:rFonts w:ascii="Arial" w:hAnsi="Arial" w:cs="Arial"/>
              </w:rPr>
              <w:t>Benefits might cause harm too as there would be fights and rivalry amidst the healthcare workers of the similar department</w:t>
            </w:r>
          </w:p>
        </w:tc>
      </w:tr>
    </w:tbl>
    <w:p w14:paraId="030D85D6" w14:textId="2AAD8266" w:rsidR="00A9747F" w:rsidRPr="00B55F5D" w:rsidRDefault="00A9747F" w:rsidP="00B55F5D">
      <w:pPr>
        <w:spacing w:after="0" w:line="360" w:lineRule="auto"/>
        <w:rPr>
          <w:rFonts w:ascii="Arial" w:hAnsi="Arial" w:cs="Arial"/>
          <w:color w:val="000000" w:themeColor="text1"/>
        </w:rPr>
      </w:pPr>
    </w:p>
    <w:p w14:paraId="68DB913C" w14:textId="1B6D4C38" w:rsidR="00F83F77" w:rsidRPr="00B55F5D" w:rsidRDefault="00F83F77" w:rsidP="00B55F5D">
      <w:pPr>
        <w:pStyle w:val="Titlu1"/>
        <w:spacing w:after="0" w:line="360" w:lineRule="auto"/>
        <w:rPr>
          <w:color w:val="000000" w:themeColor="text1"/>
        </w:rPr>
      </w:pPr>
      <w:bookmarkStart w:id="35" w:name="_Toc110239797"/>
      <w:r w:rsidRPr="00B55F5D">
        <w:rPr>
          <w:color w:val="000000" w:themeColor="text1"/>
        </w:rPr>
        <w:t>Conclusion</w:t>
      </w:r>
      <w:bookmarkEnd w:id="35"/>
    </w:p>
    <w:p w14:paraId="4B11CEB8" w14:textId="1E2ED502" w:rsidR="008E2C52" w:rsidRPr="00B55F5D" w:rsidRDefault="00F83F77" w:rsidP="00B55F5D">
      <w:pPr>
        <w:spacing w:after="0" w:line="360" w:lineRule="auto"/>
        <w:ind w:firstLine="720"/>
        <w:rPr>
          <w:rFonts w:ascii="Arial" w:hAnsi="Arial" w:cs="Arial"/>
          <w:color w:val="000000" w:themeColor="text1"/>
        </w:rPr>
      </w:pPr>
      <w:r w:rsidRPr="00B55F5D">
        <w:rPr>
          <w:rFonts w:ascii="Arial" w:hAnsi="Arial" w:cs="Arial"/>
          <w:color w:val="000000" w:themeColor="text1"/>
        </w:rPr>
        <w:t xml:space="preserve">It could be said as a conclusion that reduced satisfaction of jobs and shortage of staff resulting in great rates of turnover are both significant issues in healthcare industry. To avert their poor impacts, for example adverse outcomes of patients, turnover and burnout, it is essential to bolster teamwork, collaboration and communication. Exercises related to team-building, training program and orientation program, and reward and recognition programs direct to enhanced satisfaction of jobs and partly compensate for understaffing, which will definitely </w:t>
      </w:r>
      <w:r w:rsidR="00CC03B4" w:rsidRPr="00B55F5D">
        <w:rPr>
          <w:rFonts w:ascii="Arial" w:hAnsi="Arial" w:cs="Arial"/>
          <w:color w:val="000000" w:themeColor="text1"/>
        </w:rPr>
        <w:t>make</w:t>
      </w:r>
      <w:r w:rsidRPr="00B55F5D">
        <w:rPr>
          <w:rFonts w:ascii="Arial" w:hAnsi="Arial" w:cs="Arial"/>
          <w:color w:val="000000" w:themeColor="text1"/>
        </w:rPr>
        <w:t xml:space="preserve"> them suitable methods to endorse a common vision and discuss present issues. </w:t>
      </w:r>
    </w:p>
    <w:p w14:paraId="512D7E1B" w14:textId="77777777" w:rsidR="008E2C52" w:rsidRPr="00B55F5D" w:rsidRDefault="008E2C52" w:rsidP="00B55F5D">
      <w:pPr>
        <w:spacing w:after="0" w:line="360" w:lineRule="auto"/>
        <w:rPr>
          <w:rFonts w:ascii="Arial" w:hAnsi="Arial" w:cs="Arial"/>
          <w:color w:val="000000" w:themeColor="text1"/>
        </w:rPr>
      </w:pPr>
      <w:r w:rsidRPr="00B55F5D">
        <w:rPr>
          <w:rFonts w:ascii="Arial" w:hAnsi="Arial" w:cs="Arial"/>
          <w:color w:val="000000" w:themeColor="text1"/>
        </w:rPr>
        <w:br w:type="page"/>
      </w:r>
    </w:p>
    <w:p w14:paraId="24604519" w14:textId="0FAEECB7" w:rsidR="008E2C52" w:rsidRPr="00B55F5D" w:rsidRDefault="008E2C52" w:rsidP="00B55F5D">
      <w:pPr>
        <w:pStyle w:val="Titlu1"/>
        <w:spacing w:after="0" w:line="360" w:lineRule="auto"/>
        <w:jc w:val="center"/>
        <w:rPr>
          <w:color w:val="000000" w:themeColor="text1"/>
        </w:rPr>
      </w:pPr>
      <w:bookmarkStart w:id="36" w:name="_Toc110239798"/>
      <w:r w:rsidRPr="00B55F5D">
        <w:rPr>
          <w:color w:val="000000" w:themeColor="text1"/>
        </w:rPr>
        <w:t>Reference</w:t>
      </w:r>
      <w:r w:rsidR="00655928">
        <w:rPr>
          <w:color w:val="000000" w:themeColor="text1"/>
        </w:rPr>
        <w:t>s</w:t>
      </w:r>
      <w:bookmarkEnd w:id="36"/>
    </w:p>
    <w:p w14:paraId="1C479D43" w14:textId="77777777" w:rsidR="008E2C52" w:rsidRPr="00B55F5D" w:rsidRDefault="008E2C52" w:rsidP="00B55F5D">
      <w:pPr>
        <w:pStyle w:val="NormalWeb"/>
        <w:shd w:val="clear" w:color="auto" w:fill="FFFFFF"/>
        <w:spacing w:before="0" w:beforeAutospacing="0" w:after="0" w:afterAutospacing="0" w:line="360" w:lineRule="auto"/>
        <w:ind w:left="720" w:hanging="720"/>
        <w:rPr>
          <w:rFonts w:ascii="Arial" w:hAnsi="Arial" w:cs="Arial"/>
          <w:color w:val="000000" w:themeColor="text1"/>
          <w:sz w:val="22"/>
          <w:szCs w:val="22"/>
          <w:shd w:val="clear" w:color="auto" w:fill="FFFFFF"/>
        </w:rPr>
      </w:pPr>
      <w:r w:rsidRPr="00B55F5D">
        <w:rPr>
          <w:rFonts w:ascii="Arial" w:hAnsi="Arial" w:cs="Arial"/>
          <w:color w:val="000000" w:themeColor="text1"/>
          <w:sz w:val="22"/>
          <w:szCs w:val="22"/>
          <w:shd w:val="clear" w:color="auto" w:fill="FFFFFF"/>
        </w:rPr>
        <w:t>Burki, T., 2020. Global shortage of personal protective equipment. </w:t>
      </w:r>
      <w:r w:rsidRPr="00B55F5D">
        <w:rPr>
          <w:rFonts w:ascii="Arial" w:hAnsi="Arial" w:cs="Arial"/>
          <w:i/>
          <w:iCs/>
          <w:color w:val="000000" w:themeColor="text1"/>
          <w:sz w:val="22"/>
          <w:szCs w:val="22"/>
          <w:shd w:val="clear" w:color="auto" w:fill="FFFFFF"/>
        </w:rPr>
        <w:t>The Lancet Infectious Diseases</w:t>
      </w:r>
      <w:r w:rsidRPr="00B55F5D">
        <w:rPr>
          <w:rFonts w:ascii="Arial" w:hAnsi="Arial" w:cs="Arial"/>
          <w:color w:val="000000" w:themeColor="text1"/>
          <w:sz w:val="22"/>
          <w:szCs w:val="22"/>
          <w:shd w:val="clear" w:color="auto" w:fill="FFFFFF"/>
        </w:rPr>
        <w:t>, </w:t>
      </w:r>
      <w:r w:rsidRPr="00B55F5D">
        <w:rPr>
          <w:rFonts w:ascii="Arial" w:hAnsi="Arial" w:cs="Arial"/>
          <w:i/>
          <w:iCs/>
          <w:color w:val="000000" w:themeColor="text1"/>
          <w:sz w:val="22"/>
          <w:szCs w:val="22"/>
          <w:shd w:val="clear" w:color="auto" w:fill="FFFFFF"/>
        </w:rPr>
        <w:t>20</w:t>
      </w:r>
      <w:r w:rsidRPr="00B55F5D">
        <w:rPr>
          <w:rFonts w:ascii="Arial" w:hAnsi="Arial" w:cs="Arial"/>
          <w:color w:val="000000" w:themeColor="text1"/>
          <w:sz w:val="22"/>
          <w:szCs w:val="22"/>
          <w:shd w:val="clear" w:color="auto" w:fill="FFFFFF"/>
        </w:rPr>
        <w:t>(7), pp.785-786.</w:t>
      </w:r>
    </w:p>
    <w:p w14:paraId="0268CA44" w14:textId="77777777" w:rsidR="008E2C52" w:rsidRPr="00B55F5D" w:rsidRDefault="008E2C52" w:rsidP="00B55F5D">
      <w:pPr>
        <w:pStyle w:val="NormalWeb"/>
        <w:shd w:val="clear" w:color="auto" w:fill="FFFFFF"/>
        <w:spacing w:before="0" w:beforeAutospacing="0" w:after="0" w:afterAutospacing="0" w:line="360" w:lineRule="auto"/>
        <w:ind w:left="720" w:hanging="720"/>
        <w:rPr>
          <w:rFonts w:ascii="Arial" w:hAnsi="Arial" w:cs="Arial"/>
          <w:color w:val="000000" w:themeColor="text1"/>
          <w:sz w:val="22"/>
          <w:szCs w:val="22"/>
          <w:shd w:val="clear" w:color="auto" w:fill="FFFFFF"/>
        </w:rPr>
      </w:pPr>
      <w:r w:rsidRPr="00B55F5D">
        <w:rPr>
          <w:rFonts w:ascii="Arial" w:hAnsi="Arial" w:cs="Arial"/>
          <w:color w:val="000000" w:themeColor="text1"/>
          <w:sz w:val="22"/>
          <w:szCs w:val="22"/>
          <w:shd w:val="clear" w:color="auto" w:fill="FFFFFF"/>
        </w:rPr>
        <w:t>Kuang, M., Wu, J., Luo, Y., Xiao, H., Liang, R., Hu, W., Cheng, S., Zhou, Q., Peng, S., Cheng, K. and Xiao, H., 2020. Training and reployment of non-specialists is an effective solution for the shortage of health care workers in the COVID-19 pandemic. </w:t>
      </w:r>
      <w:r w:rsidRPr="00B55F5D">
        <w:rPr>
          <w:rFonts w:ascii="Arial" w:hAnsi="Arial" w:cs="Arial"/>
          <w:i/>
          <w:iCs/>
          <w:color w:val="000000" w:themeColor="text1"/>
          <w:sz w:val="22"/>
          <w:szCs w:val="22"/>
          <w:shd w:val="clear" w:color="auto" w:fill="FFFFFF"/>
        </w:rPr>
        <w:t>MedRxiv</w:t>
      </w:r>
      <w:r w:rsidRPr="00B55F5D">
        <w:rPr>
          <w:rFonts w:ascii="Arial" w:hAnsi="Arial" w:cs="Arial"/>
          <w:color w:val="000000" w:themeColor="text1"/>
          <w:sz w:val="22"/>
          <w:szCs w:val="22"/>
          <w:shd w:val="clear" w:color="auto" w:fill="FFFFFF"/>
        </w:rPr>
        <w:t>.</w:t>
      </w:r>
    </w:p>
    <w:p w14:paraId="09244BA7" w14:textId="77777777" w:rsidR="008E2C52" w:rsidRPr="00B55F5D" w:rsidRDefault="008E2C52" w:rsidP="00B55F5D">
      <w:pPr>
        <w:pStyle w:val="NormalWeb"/>
        <w:shd w:val="clear" w:color="auto" w:fill="FFFFFF"/>
        <w:spacing w:before="0" w:beforeAutospacing="0" w:after="0" w:afterAutospacing="0" w:line="360" w:lineRule="auto"/>
        <w:ind w:left="720" w:hanging="720"/>
        <w:rPr>
          <w:rFonts w:ascii="Arial" w:hAnsi="Arial" w:cs="Arial"/>
          <w:color w:val="000000" w:themeColor="text1"/>
          <w:sz w:val="22"/>
          <w:szCs w:val="22"/>
          <w:shd w:val="clear" w:color="auto" w:fill="FFFFFF"/>
        </w:rPr>
      </w:pPr>
      <w:r w:rsidRPr="00B55F5D">
        <w:rPr>
          <w:rFonts w:ascii="Arial" w:hAnsi="Arial" w:cs="Arial"/>
          <w:color w:val="000000" w:themeColor="text1"/>
          <w:sz w:val="22"/>
          <w:szCs w:val="22"/>
          <w:shd w:val="clear" w:color="auto" w:fill="FFFFFF"/>
        </w:rPr>
        <w:t>Moss, J.D., Schwenk, H.T., Chen, M. and Gaskari, S., 2020. Drug shortage and critical medication inventory management at a children's hospital during the covid-19 pandemic. </w:t>
      </w:r>
      <w:r w:rsidRPr="00B55F5D">
        <w:rPr>
          <w:rFonts w:ascii="Arial" w:hAnsi="Arial" w:cs="Arial"/>
          <w:i/>
          <w:iCs/>
          <w:color w:val="000000" w:themeColor="text1"/>
          <w:sz w:val="22"/>
          <w:szCs w:val="22"/>
          <w:shd w:val="clear" w:color="auto" w:fill="FFFFFF"/>
        </w:rPr>
        <w:t>The Journal of Pediatric Pharmacology and Therapeutics</w:t>
      </w:r>
      <w:r w:rsidRPr="00B55F5D">
        <w:rPr>
          <w:rFonts w:ascii="Arial" w:hAnsi="Arial" w:cs="Arial"/>
          <w:color w:val="000000" w:themeColor="text1"/>
          <w:sz w:val="22"/>
          <w:szCs w:val="22"/>
          <w:shd w:val="clear" w:color="auto" w:fill="FFFFFF"/>
        </w:rPr>
        <w:t>, </w:t>
      </w:r>
      <w:r w:rsidRPr="00B55F5D">
        <w:rPr>
          <w:rFonts w:ascii="Arial" w:hAnsi="Arial" w:cs="Arial"/>
          <w:i/>
          <w:iCs/>
          <w:color w:val="000000" w:themeColor="text1"/>
          <w:sz w:val="22"/>
          <w:szCs w:val="22"/>
          <w:shd w:val="clear" w:color="auto" w:fill="FFFFFF"/>
        </w:rPr>
        <w:t>26</w:t>
      </w:r>
      <w:r w:rsidRPr="00B55F5D">
        <w:rPr>
          <w:rFonts w:ascii="Arial" w:hAnsi="Arial" w:cs="Arial"/>
          <w:color w:val="000000" w:themeColor="text1"/>
          <w:sz w:val="22"/>
          <w:szCs w:val="22"/>
          <w:shd w:val="clear" w:color="auto" w:fill="FFFFFF"/>
        </w:rPr>
        <w:t>(1), pp.21-25.</w:t>
      </w:r>
    </w:p>
    <w:p w14:paraId="5076FAF2" w14:textId="77777777" w:rsidR="008E2C52" w:rsidRPr="00B55F5D" w:rsidRDefault="008E2C52" w:rsidP="00B55F5D">
      <w:pPr>
        <w:pStyle w:val="NormalWeb"/>
        <w:shd w:val="clear" w:color="auto" w:fill="FFFFFF"/>
        <w:spacing w:before="0" w:beforeAutospacing="0" w:after="0" w:afterAutospacing="0" w:line="360" w:lineRule="auto"/>
        <w:ind w:left="720" w:hanging="720"/>
        <w:rPr>
          <w:rFonts w:ascii="Arial" w:hAnsi="Arial" w:cs="Arial"/>
          <w:color w:val="000000" w:themeColor="text1"/>
          <w:sz w:val="22"/>
          <w:szCs w:val="22"/>
          <w:shd w:val="clear" w:color="auto" w:fill="FFFFFF"/>
        </w:rPr>
      </w:pPr>
      <w:r w:rsidRPr="00B55F5D">
        <w:rPr>
          <w:rFonts w:ascii="Arial" w:hAnsi="Arial" w:cs="Arial"/>
          <w:color w:val="000000" w:themeColor="text1"/>
          <w:sz w:val="22"/>
          <w:szCs w:val="22"/>
          <w:shd w:val="clear" w:color="auto" w:fill="FFFFFF"/>
        </w:rPr>
        <w:t>Sanner, M., Halford, C., Vengberg, S. and Röing, M., 2018. The dilemma of patient safety work: Perceptions of hospital middle managers. </w:t>
      </w:r>
      <w:r w:rsidRPr="00B55F5D">
        <w:rPr>
          <w:rFonts w:ascii="Arial" w:hAnsi="Arial" w:cs="Arial"/>
          <w:i/>
          <w:iCs/>
          <w:color w:val="000000" w:themeColor="text1"/>
          <w:sz w:val="22"/>
          <w:szCs w:val="22"/>
          <w:shd w:val="clear" w:color="auto" w:fill="FFFFFF"/>
        </w:rPr>
        <w:t>Journal of Healthcare Risk Management</w:t>
      </w:r>
      <w:r w:rsidRPr="00B55F5D">
        <w:rPr>
          <w:rFonts w:ascii="Arial" w:hAnsi="Arial" w:cs="Arial"/>
          <w:color w:val="000000" w:themeColor="text1"/>
          <w:sz w:val="22"/>
          <w:szCs w:val="22"/>
          <w:shd w:val="clear" w:color="auto" w:fill="FFFFFF"/>
        </w:rPr>
        <w:t>, </w:t>
      </w:r>
      <w:r w:rsidRPr="00B55F5D">
        <w:rPr>
          <w:rFonts w:ascii="Arial" w:hAnsi="Arial" w:cs="Arial"/>
          <w:i/>
          <w:iCs/>
          <w:color w:val="000000" w:themeColor="text1"/>
          <w:sz w:val="22"/>
          <w:szCs w:val="22"/>
          <w:shd w:val="clear" w:color="auto" w:fill="FFFFFF"/>
        </w:rPr>
        <w:t>38</w:t>
      </w:r>
      <w:r w:rsidRPr="00B55F5D">
        <w:rPr>
          <w:rFonts w:ascii="Arial" w:hAnsi="Arial" w:cs="Arial"/>
          <w:color w:val="000000" w:themeColor="text1"/>
          <w:sz w:val="22"/>
          <w:szCs w:val="22"/>
          <w:shd w:val="clear" w:color="auto" w:fill="FFFFFF"/>
        </w:rPr>
        <w:t>(2), pp.47-55.</w:t>
      </w:r>
    </w:p>
    <w:p w14:paraId="7F85E600" w14:textId="77777777" w:rsidR="008E2C52" w:rsidRPr="00B55F5D" w:rsidRDefault="008E2C52" w:rsidP="00B55F5D">
      <w:pPr>
        <w:pStyle w:val="NormalWeb"/>
        <w:shd w:val="clear" w:color="auto" w:fill="FFFFFF"/>
        <w:spacing w:before="0" w:beforeAutospacing="0" w:after="0" w:afterAutospacing="0" w:line="360" w:lineRule="auto"/>
        <w:ind w:left="720" w:hanging="720"/>
        <w:rPr>
          <w:rFonts w:ascii="Arial" w:hAnsi="Arial" w:cs="Arial"/>
          <w:color w:val="000000" w:themeColor="text1"/>
          <w:sz w:val="22"/>
          <w:szCs w:val="22"/>
          <w:shd w:val="clear" w:color="auto" w:fill="FFFFFF"/>
        </w:rPr>
      </w:pPr>
      <w:r w:rsidRPr="00B55F5D">
        <w:rPr>
          <w:rFonts w:ascii="Arial" w:hAnsi="Arial" w:cs="Arial"/>
          <w:color w:val="000000" w:themeColor="text1"/>
          <w:sz w:val="22"/>
          <w:szCs w:val="22"/>
          <w:shd w:val="clear" w:color="auto" w:fill="FFFFFF"/>
        </w:rPr>
        <w:t>Winter, V., Schreyögg, J. and Thiel, A., 2020. Hospital staff shortages: environmental and organizational determinants and implications for patient satisfaction. </w:t>
      </w:r>
      <w:r w:rsidRPr="00B55F5D">
        <w:rPr>
          <w:rFonts w:ascii="Arial" w:hAnsi="Arial" w:cs="Arial"/>
          <w:i/>
          <w:iCs/>
          <w:color w:val="000000" w:themeColor="text1"/>
          <w:sz w:val="22"/>
          <w:szCs w:val="22"/>
          <w:shd w:val="clear" w:color="auto" w:fill="FFFFFF"/>
        </w:rPr>
        <w:t>Health Policy</w:t>
      </w:r>
      <w:r w:rsidRPr="00B55F5D">
        <w:rPr>
          <w:rFonts w:ascii="Arial" w:hAnsi="Arial" w:cs="Arial"/>
          <w:color w:val="000000" w:themeColor="text1"/>
          <w:sz w:val="22"/>
          <w:szCs w:val="22"/>
          <w:shd w:val="clear" w:color="auto" w:fill="FFFFFF"/>
        </w:rPr>
        <w:t>, </w:t>
      </w:r>
      <w:r w:rsidRPr="00B55F5D">
        <w:rPr>
          <w:rFonts w:ascii="Arial" w:hAnsi="Arial" w:cs="Arial"/>
          <w:i/>
          <w:iCs/>
          <w:color w:val="000000" w:themeColor="text1"/>
          <w:sz w:val="22"/>
          <w:szCs w:val="22"/>
          <w:shd w:val="clear" w:color="auto" w:fill="FFFFFF"/>
        </w:rPr>
        <w:t>124</w:t>
      </w:r>
      <w:r w:rsidRPr="00B55F5D">
        <w:rPr>
          <w:rFonts w:ascii="Arial" w:hAnsi="Arial" w:cs="Arial"/>
          <w:color w:val="000000" w:themeColor="text1"/>
          <w:sz w:val="22"/>
          <w:szCs w:val="22"/>
          <w:shd w:val="clear" w:color="auto" w:fill="FFFFFF"/>
        </w:rPr>
        <w:t>(4), pp.380-388.</w:t>
      </w:r>
    </w:p>
    <w:p w14:paraId="4ED58596" w14:textId="77777777" w:rsidR="008E2C52" w:rsidRPr="00B55F5D" w:rsidRDefault="008E2C52" w:rsidP="00B55F5D">
      <w:pPr>
        <w:pStyle w:val="NormalWeb"/>
        <w:shd w:val="clear" w:color="auto" w:fill="FFFFFF"/>
        <w:spacing w:before="0" w:beforeAutospacing="0" w:after="0" w:afterAutospacing="0" w:line="360" w:lineRule="auto"/>
        <w:ind w:left="720" w:hanging="720"/>
        <w:rPr>
          <w:rFonts w:ascii="Arial" w:hAnsi="Arial" w:cs="Arial"/>
          <w:color w:val="000000" w:themeColor="text1"/>
          <w:sz w:val="22"/>
          <w:szCs w:val="22"/>
          <w:shd w:val="clear" w:color="auto" w:fill="FFFFFF"/>
        </w:rPr>
      </w:pPr>
      <w:r w:rsidRPr="00B55F5D">
        <w:rPr>
          <w:rFonts w:ascii="Arial" w:hAnsi="Arial" w:cs="Arial"/>
          <w:color w:val="000000" w:themeColor="text1"/>
          <w:sz w:val="22"/>
          <w:szCs w:val="22"/>
          <w:shd w:val="clear" w:color="auto" w:fill="FFFFFF"/>
        </w:rPr>
        <w:t>Zihindulai, G., MacGregor, R.G. and Ross, A.J., 2018. A rural scholarship model addressing the shortage of healthcare workers in rural areas. </w:t>
      </w:r>
      <w:r w:rsidRPr="00B55F5D">
        <w:rPr>
          <w:rFonts w:ascii="Arial" w:hAnsi="Arial" w:cs="Arial"/>
          <w:i/>
          <w:iCs/>
          <w:color w:val="000000" w:themeColor="text1"/>
          <w:sz w:val="22"/>
          <w:szCs w:val="22"/>
          <w:shd w:val="clear" w:color="auto" w:fill="FFFFFF"/>
        </w:rPr>
        <w:t>South African Health Review</w:t>
      </w:r>
      <w:r w:rsidRPr="00B55F5D">
        <w:rPr>
          <w:rFonts w:ascii="Arial" w:hAnsi="Arial" w:cs="Arial"/>
          <w:color w:val="000000" w:themeColor="text1"/>
          <w:sz w:val="22"/>
          <w:szCs w:val="22"/>
          <w:shd w:val="clear" w:color="auto" w:fill="FFFFFF"/>
        </w:rPr>
        <w:t>, </w:t>
      </w:r>
      <w:r w:rsidRPr="00B55F5D">
        <w:rPr>
          <w:rFonts w:ascii="Arial" w:hAnsi="Arial" w:cs="Arial"/>
          <w:i/>
          <w:iCs/>
          <w:color w:val="000000" w:themeColor="text1"/>
          <w:sz w:val="22"/>
          <w:szCs w:val="22"/>
          <w:shd w:val="clear" w:color="auto" w:fill="FFFFFF"/>
        </w:rPr>
        <w:t>2018</w:t>
      </w:r>
      <w:r w:rsidRPr="00B55F5D">
        <w:rPr>
          <w:rFonts w:ascii="Arial" w:hAnsi="Arial" w:cs="Arial"/>
          <w:color w:val="000000" w:themeColor="text1"/>
          <w:sz w:val="22"/>
          <w:szCs w:val="22"/>
          <w:shd w:val="clear" w:color="auto" w:fill="FFFFFF"/>
        </w:rPr>
        <w:t>(1), pp.51-57.</w:t>
      </w:r>
    </w:p>
    <w:p w14:paraId="3D3ECA25" w14:textId="77777777" w:rsidR="00F83F77" w:rsidRPr="00B55F5D" w:rsidRDefault="00F83F77" w:rsidP="00B55F5D">
      <w:pPr>
        <w:spacing w:after="0" w:line="360" w:lineRule="auto"/>
        <w:rPr>
          <w:rFonts w:ascii="Arial" w:hAnsi="Arial" w:cs="Arial"/>
          <w:color w:val="000000" w:themeColor="text1"/>
        </w:rPr>
      </w:pPr>
    </w:p>
    <w:sectPr w:rsidR="00F83F77" w:rsidRPr="00B55F5D" w:rsidSect="00B55F5D">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77DBA" w14:textId="77777777" w:rsidR="007953EC" w:rsidRDefault="007953EC" w:rsidP="00B55F5D">
      <w:pPr>
        <w:spacing w:after="0" w:line="240" w:lineRule="auto"/>
      </w:pPr>
      <w:r>
        <w:separator/>
      </w:r>
    </w:p>
  </w:endnote>
  <w:endnote w:type="continuationSeparator" w:id="0">
    <w:p w14:paraId="3F924F55" w14:textId="77777777" w:rsidR="007953EC" w:rsidRDefault="007953EC" w:rsidP="00B55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7D4FC" w14:textId="77777777" w:rsidR="007953EC" w:rsidRDefault="007953EC" w:rsidP="00B55F5D">
      <w:pPr>
        <w:spacing w:after="0" w:line="240" w:lineRule="auto"/>
      </w:pPr>
      <w:r>
        <w:separator/>
      </w:r>
    </w:p>
  </w:footnote>
  <w:footnote w:type="continuationSeparator" w:id="0">
    <w:p w14:paraId="56BAE137" w14:textId="77777777" w:rsidR="007953EC" w:rsidRDefault="007953EC" w:rsidP="00B55F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B6330" w14:textId="5A33B311" w:rsidR="00B55F5D" w:rsidRDefault="00B55F5D">
    <w:pPr>
      <w:pStyle w:val="Antet"/>
      <w:jc w:val="right"/>
    </w:pPr>
    <w:r w:rsidRPr="00B55F5D">
      <w:rPr>
        <w:rFonts w:ascii="Arial" w:hAnsi="Arial" w:cs="Arial"/>
      </w:rPr>
      <w:t xml:space="preserve">Problem Solving and Decision Making     </w:t>
    </w:r>
    <w:sdt>
      <w:sdtPr>
        <w:rPr>
          <w:rFonts w:ascii="Arial" w:hAnsi="Arial" w:cs="Arial"/>
        </w:rPr>
        <w:id w:val="-760062438"/>
        <w:docPartObj>
          <w:docPartGallery w:val="Page Numbers (Top of Page)"/>
          <w:docPartUnique/>
        </w:docPartObj>
      </w:sdtPr>
      <w:sdtEndPr>
        <w:rPr>
          <w:noProof/>
        </w:rPr>
      </w:sdtEndPr>
      <w:sdtContent>
        <w:r w:rsidRPr="00B55F5D">
          <w:rPr>
            <w:rFonts w:ascii="Arial" w:hAnsi="Arial" w:cs="Arial"/>
          </w:rPr>
          <w:fldChar w:fldCharType="begin"/>
        </w:r>
        <w:r w:rsidRPr="00B55F5D">
          <w:rPr>
            <w:rFonts w:ascii="Arial" w:hAnsi="Arial" w:cs="Arial"/>
          </w:rPr>
          <w:instrText xml:space="preserve"> PAGE   \* MERGEFORMAT </w:instrText>
        </w:r>
        <w:r w:rsidRPr="00B55F5D">
          <w:rPr>
            <w:rFonts w:ascii="Arial" w:hAnsi="Arial" w:cs="Arial"/>
          </w:rPr>
          <w:fldChar w:fldCharType="separate"/>
        </w:r>
        <w:r w:rsidR="00B93CF0">
          <w:rPr>
            <w:rFonts w:ascii="Arial" w:hAnsi="Arial" w:cs="Arial"/>
            <w:noProof/>
          </w:rPr>
          <w:t>2</w:t>
        </w:r>
        <w:r w:rsidRPr="00B55F5D">
          <w:rPr>
            <w:rFonts w:ascii="Arial" w:hAnsi="Arial" w:cs="Arial"/>
            <w:noProof/>
          </w:rPr>
          <w:fldChar w:fldCharType="end"/>
        </w:r>
      </w:sdtContent>
    </w:sdt>
  </w:p>
  <w:p w14:paraId="04271533" w14:textId="77777777" w:rsidR="00B93CF0" w:rsidRDefault="00B93CF0">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F06E1"/>
    <w:multiLevelType w:val="hybridMultilevel"/>
    <w:tmpl w:val="1A7A24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245AD1"/>
    <w:multiLevelType w:val="hybridMultilevel"/>
    <w:tmpl w:val="89F4F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642F42"/>
    <w:multiLevelType w:val="hybridMultilevel"/>
    <w:tmpl w:val="651C44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9962640">
    <w:abstractNumId w:val="0"/>
  </w:num>
  <w:num w:numId="2" w16cid:durableId="2006858519">
    <w:abstractNumId w:val="2"/>
  </w:num>
  <w:num w:numId="3" w16cid:durableId="191458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6544"/>
    <w:rsid w:val="0008763C"/>
    <w:rsid w:val="000B0441"/>
    <w:rsid w:val="000C5C08"/>
    <w:rsid w:val="001039F0"/>
    <w:rsid w:val="001232D8"/>
    <w:rsid w:val="00146798"/>
    <w:rsid w:val="001C2EC8"/>
    <w:rsid w:val="00221396"/>
    <w:rsid w:val="00255CB4"/>
    <w:rsid w:val="002E1504"/>
    <w:rsid w:val="00304D30"/>
    <w:rsid w:val="00324A99"/>
    <w:rsid w:val="003479A1"/>
    <w:rsid w:val="0035387B"/>
    <w:rsid w:val="003725B8"/>
    <w:rsid w:val="003970F8"/>
    <w:rsid w:val="003E6F1C"/>
    <w:rsid w:val="004A1940"/>
    <w:rsid w:val="004C4F9A"/>
    <w:rsid w:val="0058360E"/>
    <w:rsid w:val="005B1651"/>
    <w:rsid w:val="005C6230"/>
    <w:rsid w:val="00631533"/>
    <w:rsid w:val="00635AA2"/>
    <w:rsid w:val="00655928"/>
    <w:rsid w:val="0066102D"/>
    <w:rsid w:val="006B3F5C"/>
    <w:rsid w:val="00705850"/>
    <w:rsid w:val="0072082E"/>
    <w:rsid w:val="00762BAB"/>
    <w:rsid w:val="007953EC"/>
    <w:rsid w:val="007D2AC2"/>
    <w:rsid w:val="008126B2"/>
    <w:rsid w:val="00820152"/>
    <w:rsid w:val="008E2C52"/>
    <w:rsid w:val="008F6D71"/>
    <w:rsid w:val="00902542"/>
    <w:rsid w:val="0096523B"/>
    <w:rsid w:val="009F3822"/>
    <w:rsid w:val="009F39AB"/>
    <w:rsid w:val="00A353FD"/>
    <w:rsid w:val="00A65AA2"/>
    <w:rsid w:val="00A9747F"/>
    <w:rsid w:val="00AA606C"/>
    <w:rsid w:val="00AA6928"/>
    <w:rsid w:val="00AB7B72"/>
    <w:rsid w:val="00AD515B"/>
    <w:rsid w:val="00B03C71"/>
    <w:rsid w:val="00B13656"/>
    <w:rsid w:val="00B55F5D"/>
    <w:rsid w:val="00B93CF0"/>
    <w:rsid w:val="00BF01E7"/>
    <w:rsid w:val="00C16544"/>
    <w:rsid w:val="00C62FA8"/>
    <w:rsid w:val="00C831DE"/>
    <w:rsid w:val="00CC03B4"/>
    <w:rsid w:val="00CD21B8"/>
    <w:rsid w:val="00CD76DF"/>
    <w:rsid w:val="00D1352B"/>
    <w:rsid w:val="00D2607A"/>
    <w:rsid w:val="00D40914"/>
    <w:rsid w:val="00D7061A"/>
    <w:rsid w:val="00D91A1A"/>
    <w:rsid w:val="00DB038C"/>
    <w:rsid w:val="00E37A5C"/>
    <w:rsid w:val="00E660CD"/>
    <w:rsid w:val="00EA183F"/>
    <w:rsid w:val="00EC45AF"/>
    <w:rsid w:val="00ED366E"/>
    <w:rsid w:val="00EF0403"/>
    <w:rsid w:val="00F37A92"/>
    <w:rsid w:val="00F37EB5"/>
    <w:rsid w:val="00F83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4BC73"/>
  <w15:docId w15:val="{DD64A48A-7CEC-7C41-9DDC-555F8D976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65AA2"/>
    <w:pPr>
      <w:outlineLvl w:val="0"/>
    </w:pPr>
    <w:rPr>
      <w:rFonts w:ascii="Arial" w:hAnsi="Arial" w:cs="Arial"/>
      <w:b/>
      <w:bCs/>
      <w:i/>
      <w:iCs/>
    </w:rPr>
  </w:style>
  <w:style w:type="paragraph" w:styleId="Titlu2">
    <w:name w:val="heading 2"/>
    <w:basedOn w:val="Normal"/>
    <w:next w:val="Normal"/>
    <w:link w:val="Titlu2Caracter"/>
    <w:uiPriority w:val="9"/>
    <w:unhideWhenUsed/>
    <w:qFormat/>
    <w:rsid w:val="00A65AA2"/>
    <w:pPr>
      <w:outlineLvl w:val="1"/>
    </w:pPr>
    <w:rPr>
      <w:rFonts w:ascii="Arial" w:hAnsi="Arial" w:cs="Arial"/>
      <w:i/>
      <w:iCs/>
    </w:rPr>
  </w:style>
  <w:style w:type="paragraph" w:styleId="Titlu3">
    <w:name w:val="heading 3"/>
    <w:basedOn w:val="Normal"/>
    <w:next w:val="Normal"/>
    <w:link w:val="Titlu3Caracter"/>
    <w:uiPriority w:val="9"/>
    <w:unhideWhenUsed/>
    <w:qFormat/>
    <w:rsid w:val="00A65AA2"/>
    <w:pPr>
      <w:jc w:val="center"/>
      <w:outlineLvl w:val="2"/>
    </w:pPr>
    <w:rPr>
      <w:rFonts w:ascii="Arial" w:hAnsi="Arial" w:cs="Ari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EF040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A65AA2"/>
    <w:rPr>
      <w:rFonts w:ascii="Arial" w:hAnsi="Arial" w:cs="Arial"/>
      <w:b/>
      <w:bCs/>
      <w:i/>
      <w:iCs/>
    </w:rPr>
  </w:style>
  <w:style w:type="character" w:customStyle="1" w:styleId="Titlu2Caracter">
    <w:name w:val="Titlu 2 Caracter"/>
    <w:basedOn w:val="Fontdeparagrafimplicit"/>
    <w:link w:val="Titlu2"/>
    <w:uiPriority w:val="9"/>
    <w:rsid w:val="00A65AA2"/>
    <w:rPr>
      <w:rFonts w:ascii="Arial" w:hAnsi="Arial" w:cs="Arial"/>
      <w:i/>
      <w:iCs/>
    </w:rPr>
  </w:style>
  <w:style w:type="character" w:customStyle="1" w:styleId="Titlu3Caracter">
    <w:name w:val="Titlu 3 Caracter"/>
    <w:basedOn w:val="Fontdeparagrafimplicit"/>
    <w:link w:val="Titlu3"/>
    <w:uiPriority w:val="9"/>
    <w:rsid w:val="00A65AA2"/>
    <w:rPr>
      <w:rFonts w:ascii="Arial" w:hAnsi="Arial" w:cs="Arial"/>
    </w:rPr>
  </w:style>
  <w:style w:type="paragraph" w:styleId="Titlucuprins">
    <w:name w:val="TOC Heading"/>
    <w:basedOn w:val="Titlu1"/>
    <w:next w:val="Normal"/>
    <w:uiPriority w:val="39"/>
    <w:unhideWhenUsed/>
    <w:qFormat/>
    <w:rsid w:val="00B55F5D"/>
    <w:pPr>
      <w:keepNext/>
      <w:keepLines/>
      <w:spacing w:before="240" w:after="0"/>
      <w:outlineLvl w:val="9"/>
    </w:pPr>
    <w:rPr>
      <w:rFonts w:asciiTheme="majorHAnsi" w:eastAsiaTheme="majorEastAsia" w:hAnsiTheme="majorHAnsi" w:cstheme="majorBidi"/>
      <w:b w:val="0"/>
      <w:bCs w:val="0"/>
      <w:i w:val="0"/>
      <w:iCs w:val="0"/>
      <w:color w:val="2F5496" w:themeColor="accent1" w:themeShade="BF"/>
      <w:sz w:val="32"/>
      <w:szCs w:val="32"/>
    </w:rPr>
  </w:style>
  <w:style w:type="paragraph" w:styleId="Cuprins1">
    <w:name w:val="toc 1"/>
    <w:basedOn w:val="Normal"/>
    <w:next w:val="Normal"/>
    <w:autoRedefine/>
    <w:uiPriority w:val="39"/>
    <w:unhideWhenUsed/>
    <w:rsid w:val="00B55F5D"/>
    <w:pPr>
      <w:spacing w:after="100"/>
    </w:pPr>
  </w:style>
  <w:style w:type="paragraph" w:styleId="Cuprins2">
    <w:name w:val="toc 2"/>
    <w:basedOn w:val="Normal"/>
    <w:next w:val="Normal"/>
    <w:autoRedefine/>
    <w:uiPriority w:val="39"/>
    <w:unhideWhenUsed/>
    <w:rsid w:val="00B55F5D"/>
    <w:pPr>
      <w:spacing w:after="100"/>
      <w:ind w:left="220"/>
    </w:pPr>
  </w:style>
  <w:style w:type="paragraph" w:styleId="Cuprins3">
    <w:name w:val="toc 3"/>
    <w:basedOn w:val="Normal"/>
    <w:next w:val="Normal"/>
    <w:autoRedefine/>
    <w:uiPriority w:val="39"/>
    <w:unhideWhenUsed/>
    <w:rsid w:val="00B55F5D"/>
    <w:pPr>
      <w:spacing w:after="100"/>
      <w:ind w:left="440"/>
    </w:pPr>
  </w:style>
  <w:style w:type="character" w:styleId="Hyperlink">
    <w:name w:val="Hyperlink"/>
    <w:basedOn w:val="Fontdeparagrafimplicit"/>
    <w:uiPriority w:val="99"/>
    <w:unhideWhenUsed/>
    <w:rsid w:val="00B55F5D"/>
    <w:rPr>
      <w:color w:val="0563C1" w:themeColor="hyperlink"/>
      <w:u w:val="single"/>
    </w:rPr>
  </w:style>
  <w:style w:type="paragraph" w:styleId="Antet">
    <w:name w:val="header"/>
    <w:basedOn w:val="Normal"/>
    <w:link w:val="AntetCaracter"/>
    <w:uiPriority w:val="99"/>
    <w:unhideWhenUsed/>
    <w:rsid w:val="00B55F5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55F5D"/>
  </w:style>
  <w:style w:type="paragraph" w:styleId="Subsol">
    <w:name w:val="footer"/>
    <w:basedOn w:val="Normal"/>
    <w:link w:val="SubsolCaracter"/>
    <w:uiPriority w:val="99"/>
    <w:unhideWhenUsed/>
    <w:rsid w:val="00B55F5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55F5D"/>
  </w:style>
  <w:style w:type="paragraph" w:styleId="TextnBalon">
    <w:name w:val="Balloon Text"/>
    <w:basedOn w:val="Normal"/>
    <w:link w:val="TextnBalonCaracter"/>
    <w:uiPriority w:val="99"/>
    <w:semiHidden/>
    <w:unhideWhenUsed/>
    <w:rsid w:val="00A9747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9747F"/>
    <w:rPr>
      <w:rFonts w:ascii="Tahoma" w:hAnsi="Tahoma" w:cs="Tahoma"/>
      <w:sz w:val="16"/>
      <w:szCs w:val="16"/>
    </w:rPr>
  </w:style>
  <w:style w:type="table" w:styleId="Tabelgril">
    <w:name w:val="Table Grid"/>
    <w:basedOn w:val="TabelNormal"/>
    <w:uiPriority w:val="39"/>
    <w:rsid w:val="00A974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A974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2574</Words>
  <Characters>14935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Anamaria Nicolaescu (2120243)</cp:lastModifiedBy>
  <cp:revision>2</cp:revision>
  <dcterms:created xsi:type="dcterms:W3CDTF">2022-08-16T05:45:00Z</dcterms:created>
  <dcterms:modified xsi:type="dcterms:W3CDTF">2022-08-16T05:45:00Z</dcterms:modified>
</cp:coreProperties>
</file>