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ADFD64" w14:textId="128D5ACE" w:rsidR="00C51199" w:rsidRPr="00A40683" w:rsidRDefault="00C51199" w:rsidP="00103F3B">
      <w:pPr>
        <w:spacing w:before="120" w:after="120" w:line="240" w:lineRule="auto"/>
        <w:rPr>
          <w:rFonts w:ascii="Times New Roman" w:hAnsi="Times New Roman" w:cs="Times New Roman"/>
          <w:sz w:val="27"/>
          <w:szCs w:val="27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RPr="00A40683" w14:paraId="5E223442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FDEB713" w14:textId="77777777" w:rsidR="00103F3B" w:rsidRPr="00A40683" w:rsidRDefault="00F17321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Group</w:t>
            </w:r>
          </w:p>
        </w:tc>
      </w:tr>
      <w:tr w:rsidR="00F17321" w:rsidRPr="00A40683" w14:paraId="1B1DD1F4" w14:textId="77777777" w:rsidTr="00F17321">
        <w:tc>
          <w:tcPr>
            <w:tcW w:w="1951" w:type="dxa"/>
            <w:shd w:val="clear" w:color="auto" w:fill="0F243E" w:themeFill="text2" w:themeFillShade="80"/>
          </w:tcPr>
          <w:p w14:paraId="613BB871" w14:textId="77777777" w:rsidR="00F17321" w:rsidRPr="00A40683" w:rsidRDefault="00F17321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color w:val="FFFFFF" w:themeColor="background1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color w:val="FFFFFF" w:themeColor="background1"/>
                <w:sz w:val="27"/>
                <w:szCs w:val="27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4B1FB98A" w14:textId="1B9D3444" w:rsidR="00F17321" w:rsidRPr="00A40683" w:rsidRDefault="00B96BCD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Manon Fflur Jones</w:t>
            </w:r>
            <w:r w:rsidR="00661AF8">
              <w:rPr>
                <w:rFonts w:ascii="Times New Roman" w:hAnsi="Times New Roman" w:cs="Times New Roman"/>
                <w:b/>
                <w:sz w:val="27"/>
                <w:szCs w:val="27"/>
              </w:rPr>
              <w:t xml:space="preserve"> (1802793)</w:t>
            </w:r>
          </w:p>
        </w:tc>
      </w:tr>
      <w:tr w:rsidR="00AF3CC7" w:rsidRPr="00A40683" w14:paraId="22172D3D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620C49EA" w14:textId="77777777" w:rsidR="00AF3CC7" w:rsidRPr="00A40683" w:rsidRDefault="00F17321" w:rsidP="00103F3B">
            <w:pPr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1F479879" w14:textId="0CAC6216" w:rsidR="00AF3CC7" w:rsidRPr="00A40683" w:rsidRDefault="00B96BCD" w:rsidP="00103F3B">
            <w:pPr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>Poppy-Jo</w:t>
            </w:r>
            <w:r w:rsidR="00F724BC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Purcell </w:t>
            </w:r>
          </w:p>
          <w:p w14:paraId="0092BE7D" w14:textId="77777777" w:rsidR="00B96BCD" w:rsidRPr="00A40683" w:rsidRDefault="00B96BCD" w:rsidP="00103F3B">
            <w:pPr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>Haf James</w:t>
            </w:r>
          </w:p>
          <w:p w14:paraId="0C7C92C4" w14:textId="5BC63BC7" w:rsidR="00693661" w:rsidRPr="00A40683" w:rsidRDefault="00B96BCD" w:rsidP="00103F3B">
            <w:pPr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>Charlott</w:t>
            </w:r>
            <w:r w:rsidR="00693661" w:rsidRPr="00A40683">
              <w:rPr>
                <w:rFonts w:ascii="Times New Roman" w:hAnsi="Times New Roman" w:cs="Times New Roman"/>
                <w:sz w:val="27"/>
                <w:szCs w:val="27"/>
              </w:rPr>
              <w:t>e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</w:t>
            </w:r>
            <w:r w:rsidR="00F724BC" w:rsidRPr="00A40683">
              <w:rPr>
                <w:rFonts w:ascii="Times New Roman" w:hAnsi="Times New Roman" w:cs="Times New Roman"/>
                <w:sz w:val="27"/>
                <w:szCs w:val="27"/>
              </w:rPr>
              <w:t>Davie</w:t>
            </w:r>
            <w:r w:rsidR="00693661" w:rsidRPr="00A40683">
              <w:rPr>
                <w:rFonts w:ascii="Times New Roman" w:hAnsi="Times New Roman" w:cs="Times New Roman"/>
                <w:sz w:val="27"/>
                <w:szCs w:val="27"/>
              </w:rPr>
              <w:t>s</w:t>
            </w:r>
          </w:p>
        </w:tc>
      </w:tr>
      <w:tr w:rsidR="00AF3CC7" w:rsidRPr="00A40683" w14:paraId="3353F7F6" w14:textId="77777777" w:rsidTr="00A40683">
        <w:trPr>
          <w:trHeight w:val="505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6E2F544D" w14:textId="77777777" w:rsidR="00AF3CC7" w:rsidRPr="00A40683" w:rsidRDefault="00AF3CC7" w:rsidP="00103F3B">
            <w:pPr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28C1F154" w14:textId="77777777" w:rsidR="00AF3CC7" w:rsidRPr="00A40683" w:rsidRDefault="00AF3CC7" w:rsidP="00103F3B">
            <w:pPr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103F3B" w:rsidRPr="00A40683" w14:paraId="6EE9E031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75C670B" w14:textId="77777777" w:rsidR="00103F3B" w:rsidRPr="00A40683" w:rsidRDefault="00F17321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 xml:space="preserve">Our </w:t>
            </w:r>
            <w:r w:rsidR="00103F3B"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Hot Topic (social issue currently being publicly debated)</w:t>
            </w:r>
          </w:p>
        </w:tc>
      </w:tr>
      <w:tr w:rsidR="00103F3B" w:rsidRPr="00A40683" w14:paraId="1F1A6869" w14:textId="77777777" w:rsidTr="006F67E8">
        <w:tc>
          <w:tcPr>
            <w:tcW w:w="10314" w:type="dxa"/>
            <w:gridSpan w:val="2"/>
          </w:tcPr>
          <w:p w14:paraId="7351AB02" w14:textId="3C7D9416" w:rsidR="00103F3B" w:rsidRPr="00A40683" w:rsidRDefault="00B96BCD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>Our Hot Topic is</w:t>
            </w:r>
            <w:r w:rsidR="00F724BC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Special Educational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Needs</w:t>
            </w:r>
            <w:r w:rsidR="00F724BC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and Disabilities (SENDs)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. </w:t>
            </w:r>
          </w:p>
        </w:tc>
      </w:tr>
      <w:tr w:rsidR="00103F3B" w:rsidRPr="00A40683" w14:paraId="345BE80C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324584A" w14:textId="77777777" w:rsidR="00103F3B" w:rsidRPr="00A40683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Hyp</w:t>
            </w:r>
            <w:r w:rsidR="00F17321"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othesis / Argument (What will each of us will</w:t>
            </w: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 xml:space="preserve"> be arguing in our video?)</w:t>
            </w:r>
          </w:p>
        </w:tc>
      </w:tr>
      <w:tr w:rsidR="00103F3B" w:rsidRPr="00A40683" w14:paraId="5C3E4746" w14:textId="77777777" w:rsidTr="006F67E8">
        <w:tc>
          <w:tcPr>
            <w:tcW w:w="10314" w:type="dxa"/>
            <w:gridSpan w:val="2"/>
          </w:tcPr>
          <w:p w14:paraId="6B4E32FE" w14:textId="4C99FD94" w:rsidR="00F724BC" w:rsidRPr="00A40683" w:rsidRDefault="00F724BC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Charlotte – introducing out Hot Topic. How SENDs affect </w:t>
            </w:r>
            <w:r w:rsidR="001D71E9" w:rsidRPr="00A40683">
              <w:rPr>
                <w:rFonts w:ascii="Times New Roman" w:hAnsi="Times New Roman" w:cs="Times New Roman"/>
                <w:sz w:val="27"/>
                <w:szCs w:val="27"/>
              </w:rPr>
              <w:t>people’s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living and educational needs. Statistics, support, and duty of care of individuals through education and the levels of severity are </w:t>
            </w:r>
            <w:r w:rsidR="001D71E9">
              <w:rPr>
                <w:rFonts w:ascii="Times New Roman" w:hAnsi="Times New Roman" w:cs="Times New Roman"/>
                <w:sz w:val="27"/>
                <w:szCs w:val="27"/>
              </w:rPr>
              <w:t>related to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the levels of needs that the individuals and families have.</w:t>
            </w:r>
          </w:p>
          <w:p w14:paraId="5776A494" w14:textId="2D5DBBA5" w:rsidR="00163316" w:rsidRPr="00A40683" w:rsidRDefault="00F724BC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Haf </w:t>
            </w:r>
            <w:r w:rsidR="00163316" w:rsidRPr="00A40683">
              <w:rPr>
                <w:rFonts w:ascii="Times New Roman" w:hAnsi="Times New Roman" w:cs="Times New Roman"/>
                <w:sz w:val="27"/>
                <w:szCs w:val="27"/>
              </w:rPr>
              <w:t>–</w:t>
            </w:r>
            <w:r w:rsidR="001A59B0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</w:t>
            </w:r>
            <w:r w:rsidR="004661DA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arguing to see </w:t>
            </w:r>
            <w:r w:rsidR="001D71E9">
              <w:rPr>
                <w:rFonts w:ascii="Times New Roman" w:hAnsi="Times New Roman" w:cs="Times New Roman"/>
                <w:sz w:val="27"/>
                <w:szCs w:val="27"/>
              </w:rPr>
              <w:t>whether</w:t>
            </w:r>
            <w:r w:rsidR="004661DA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there is enough</w:t>
            </w:r>
            <w:r w:rsidR="00163316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legislations and policies concerning SENDs, the Equality Act and on the safeguarding and the rights to proper education.</w:t>
            </w:r>
          </w:p>
          <w:p w14:paraId="3458EBD8" w14:textId="7FF467E1" w:rsidR="00163316" w:rsidRPr="00A40683" w:rsidRDefault="00163316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Myself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– </w:t>
            </w:r>
            <w:r w:rsidR="004661DA" w:rsidRPr="00A40683">
              <w:rPr>
                <w:rFonts w:ascii="Times New Roman" w:hAnsi="Times New Roman" w:cs="Times New Roman"/>
                <w:sz w:val="27"/>
                <w:szCs w:val="27"/>
              </w:rPr>
              <w:t>arguing whether there are enough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types of care and support be</w:t>
            </w:r>
            <w:r w:rsidR="004661DA" w:rsidRPr="00A40683">
              <w:rPr>
                <w:rFonts w:ascii="Times New Roman" w:hAnsi="Times New Roman" w:cs="Times New Roman"/>
                <w:sz w:val="27"/>
                <w:szCs w:val="27"/>
              </w:rPr>
              <w:t>ing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provided to the individuals and their families as well as the care plans, assessments, and monitoring.</w:t>
            </w:r>
          </w:p>
          <w:p w14:paraId="764550EB" w14:textId="034EF5D7" w:rsidR="00103F3B" w:rsidRPr="00A40683" w:rsidRDefault="00163316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Poppy-Jo – </w:t>
            </w:r>
            <w:r w:rsidR="004661DA" w:rsidRPr="00A40683">
              <w:rPr>
                <w:rFonts w:ascii="Times New Roman" w:hAnsi="Times New Roman" w:cs="Times New Roman"/>
                <w:sz w:val="27"/>
                <w:szCs w:val="27"/>
              </w:rPr>
              <w:t>shall argue whether there is enough being done for our hot topic in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our overall presentation on SENDs. Questions if there is enough support </w:t>
            </w:r>
            <w:r w:rsidR="00941FE5"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being done for </w:t>
            </w:r>
            <w:r w:rsidR="004661DA" w:rsidRPr="00A40683">
              <w:rPr>
                <w:rFonts w:ascii="Times New Roman" w:hAnsi="Times New Roman" w:cs="Times New Roman"/>
                <w:sz w:val="27"/>
                <w:szCs w:val="27"/>
              </w:rPr>
              <w:t>the individuals and their families/friends by gathering research from 2018 and onwards.</w:t>
            </w:r>
          </w:p>
        </w:tc>
      </w:tr>
      <w:tr w:rsidR="00103F3B" w:rsidRPr="00A40683" w14:paraId="4A287E99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C4124AA" w14:textId="77777777" w:rsidR="00103F3B" w:rsidRPr="00A40683" w:rsidRDefault="00103F3B" w:rsidP="00F17321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 xml:space="preserve">Content (What </w:t>
            </w:r>
            <w:r w:rsidR="00F17321"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will I be using to illustrate my argument</w:t>
            </w: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?)</w:t>
            </w:r>
          </w:p>
        </w:tc>
      </w:tr>
      <w:tr w:rsidR="00103F3B" w:rsidRPr="00A40683" w14:paraId="1C91488A" w14:textId="77777777" w:rsidTr="006F67E8">
        <w:tc>
          <w:tcPr>
            <w:tcW w:w="10314" w:type="dxa"/>
            <w:gridSpan w:val="2"/>
          </w:tcPr>
          <w:p w14:paraId="76DFD294" w14:textId="77777777" w:rsidR="00103F3B" w:rsidRPr="00A40683" w:rsidRDefault="008752DD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>The information that I have used for my segment of the group presentation is mostly information that is given to individuals and their families after diagnosis of Special Educational Needs and Disabilities (SENDs).</w:t>
            </w:r>
          </w:p>
          <w:p w14:paraId="500303FC" w14:textId="1749F067" w:rsidR="008752DD" w:rsidRPr="00A40683" w:rsidRDefault="008752DD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My argument in particular is </w:t>
            </w:r>
            <w:r w:rsidR="001D71E9">
              <w:rPr>
                <w:rFonts w:ascii="Times New Roman" w:hAnsi="Times New Roman" w:cs="Times New Roman"/>
                <w:sz w:val="27"/>
                <w:szCs w:val="27"/>
              </w:rPr>
              <w:t>about whether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there is enough support for individuals from their childhood on to adulthood. The care of the individuals </w:t>
            </w:r>
            <w:r w:rsidR="00F36878" w:rsidRPr="00A40683">
              <w:rPr>
                <w:rFonts w:ascii="Times New Roman" w:hAnsi="Times New Roman" w:cs="Times New Roman"/>
                <w:sz w:val="27"/>
                <w:szCs w:val="27"/>
              </w:rPr>
              <w:t>depend on which SENDs they are diagnosed with.</w:t>
            </w:r>
          </w:p>
          <w:p w14:paraId="59BC0178" w14:textId="5447EE7A" w:rsidR="00F36878" w:rsidRPr="00A40683" w:rsidRDefault="00F36878" w:rsidP="00103F3B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>Within legislation – authorities are obligated to offer help to children and young people – including charities and grants. There are many legislative changes happening to create a more unified approach with the new ‘ALN’ transformation programme to develop and understand what needs to adapt for the better.</w:t>
            </w:r>
          </w:p>
        </w:tc>
      </w:tr>
    </w:tbl>
    <w:p w14:paraId="55061EC5" w14:textId="6694911D" w:rsidR="00AF3CC7" w:rsidRPr="00A40683" w:rsidRDefault="00AF3CC7" w:rsidP="00F36878">
      <w:pPr>
        <w:rPr>
          <w:rFonts w:ascii="Times New Roman" w:hAnsi="Times New Roman" w:cs="Times New Roman"/>
          <w:sz w:val="27"/>
          <w:szCs w:val="27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64"/>
      </w:tblGrid>
      <w:tr w:rsidR="00103F3B" w:rsidRPr="00A40683" w14:paraId="6EE1522C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66D75B95" w14:textId="4CDE7100" w:rsidR="00103F3B" w:rsidRPr="00A40683" w:rsidRDefault="00103F3B" w:rsidP="00103F3B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References (What researc</w:t>
            </w:r>
            <w:r w:rsidR="00F17321"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 xml:space="preserve">h, theory or policies have I used </w:t>
            </w:r>
            <w:r w:rsidR="00F17321" w:rsidRPr="00A40683">
              <w:rPr>
                <w:rFonts w:ascii="Times New Roman" w:hAnsi="Times New Roman" w:cs="Times New Roman"/>
                <w:b/>
                <w:sz w:val="27"/>
                <w:szCs w:val="27"/>
                <w:u w:val="single"/>
              </w:rPr>
              <w:t xml:space="preserve">in </w:t>
            </w:r>
            <w:r w:rsidR="00F929D8" w:rsidRPr="00A40683">
              <w:rPr>
                <w:rFonts w:ascii="Times New Roman" w:hAnsi="Times New Roman" w:cs="Times New Roman"/>
                <w:b/>
                <w:sz w:val="27"/>
                <w:szCs w:val="27"/>
                <w:u w:val="single"/>
              </w:rPr>
              <w:t>the</w:t>
            </w:r>
            <w:r w:rsidR="00F17321" w:rsidRPr="00A40683">
              <w:rPr>
                <w:rFonts w:ascii="Times New Roman" w:hAnsi="Times New Roman" w:cs="Times New Roman"/>
                <w:b/>
                <w:sz w:val="27"/>
                <w:szCs w:val="27"/>
                <w:u w:val="single"/>
              </w:rPr>
              <w:t xml:space="preserve"> </w:t>
            </w:r>
            <w:r w:rsidR="00F929D8" w:rsidRPr="00A40683">
              <w:rPr>
                <w:rFonts w:ascii="Times New Roman" w:hAnsi="Times New Roman" w:cs="Times New Roman"/>
                <w:b/>
                <w:sz w:val="27"/>
                <w:szCs w:val="27"/>
                <w:u w:val="single"/>
              </w:rPr>
              <w:t>v</w:t>
            </w:r>
            <w:r w:rsidR="00F17321" w:rsidRPr="00A40683">
              <w:rPr>
                <w:rFonts w:ascii="Times New Roman" w:hAnsi="Times New Roman" w:cs="Times New Roman"/>
                <w:b/>
                <w:sz w:val="27"/>
                <w:szCs w:val="27"/>
                <w:u w:val="single"/>
              </w:rPr>
              <w:t>ideo</w:t>
            </w: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t>?)</w:t>
            </w:r>
          </w:p>
        </w:tc>
      </w:tr>
      <w:tr w:rsidR="00103F3B" w:rsidRPr="00A40683" w14:paraId="149FE89B" w14:textId="77777777" w:rsidTr="006F67E8">
        <w:tc>
          <w:tcPr>
            <w:tcW w:w="10314" w:type="dxa"/>
          </w:tcPr>
          <w:p w14:paraId="48E00233" w14:textId="77777777" w:rsidR="005E6879" w:rsidRPr="00A40683" w:rsidRDefault="005E6879" w:rsidP="003E6524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Carers Trust, (2020). Homepage. Available at: </w:t>
            </w:r>
            <w:hyperlink r:id="rId7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https://carers.org/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6.15.20).</w:t>
            </w:r>
          </w:p>
          <w:p w14:paraId="54C13FA2" w14:textId="725BB74B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lastRenderedPageBreak/>
              <w:t>NHS, (2018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 (1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 How to care for children with complex needs. Available at: </w:t>
            </w:r>
            <w:hyperlink r:id="rId8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https://www.nhs.uk/conditions/social-care-and-support-guide/caring-for-children-and-young-people/how-to-care-for-children-with-complex-needs/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(A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 18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May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14B31347" w14:textId="77FCCEF8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NHS, (2018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 (2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 Moving from children’s social care to adult’s social care. Available at: </w:t>
            </w:r>
            <w:hyperlink r:id="rId9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https://www.nhs.uk/conditions/social-care-and-support-guide/caring-for-children-and-young-people/moving-from-childrens-social-care-to-adults-social-care/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18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May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34F75413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Open Objects, (2020). SEND Local Offer - Family Information Service. Available at: </w:t>
            </w:r>
            <w:hyperlink r:id="rId10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http://www.openobjects.com/special-educational-needs-disabilities/send-local-offer/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09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June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0F61291C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SNAP Cymru, (2020). About Us - SNAP Cymru. Available at: </w:t>
            </w:r>
            <w:hyperlink r:id="rId11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https://www.snapcymru.org/about-us/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09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June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1D72C03C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Stoke SEN and Disability - Local Offer, (n.d.) Special Educational Needs Monitoring and Assessment Service (SENMAS). Available at: </w:t>
            </w:r>
            <w:hyperlink r:id="rId12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http://localoffer.stoke.gov.uk/kb5/stoke/directory/service.page?id=bJMjWbws8Gs&amp;localofferchannel=2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07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June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564585F4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UK Government, (2004). Children’s Act 2004. Available at: </w:t>
            </w:r>
            <w:hyperlink r:id="rId13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http://www.legislation.gov.uk/ukpga/2004/31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01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June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4430B868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UK Government, (2014). Landmark Children and Families Act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(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2014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gains royal assent. Available at: </w:t>
            </w:r>
            <w:hyperlink r:id="rId14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https://www.gov.uk/government/news/landmark-children-and-families-act-2014-gains-royal-assent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01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June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1C1F54A9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Well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Child, (2018). News &amp; Blog. Available at: </w:t>
            </w:r>
            <w:hyperlink r:id="rId15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https://www.wellchild.org.uk/news-and-blog/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ccessed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on: 18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May 2020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).</w:t>
            </w:r>
          </w:p>
          <w:p w14:paraId="33BB5D01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Welsh Government (n.d.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 (1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), The Additional Learning Needs (ALN) Transformation Programme – Frequently Asked Questions (FAQ). Available at: </w:t>
            </w:r>
            <w:hyperlink r:id="rId16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https://gov.wales/sites/default/files/publications/2018-03/aln-frequently-asked-questions-faqs.pdf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(Accessed on: 25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May 2020).</w:t>
            </w:r>
          </w:p>
          <w:p w14:paraId="35EBC070" w14:textId="77777777" w:rsidR="005E6879" w:rsidRPr="00A40683" w:rsidRDefault="005E6879" w:rsidP="00A40683">
            <w:pPr>
              <w:spacing w:before="120" w:after="120" w:line="276" w:lineRule="auto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Welsh Government (n.d.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 (2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), The Additional Learning Needs (ALN) Transformation Programme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. 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Available at: </w:t>
            </w:r>
            <w:hyperlink r:id="rId17" w:history="1">
              <w:r w:rsidRPr="00B20517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https://gov.wales/additional-learning-needs-transformation-programme-introduction</w:t>
              </w:r>
            </w:hyperlink>
            <w:r>
              <w:rPr>
                <w:rFonts w:ascii="Times New Roman" w:hAnsi="Times New Roman" w:cs="Times New Roman"/>
                <w:sz w:val="27"/>
                <w:szCs w:val="27"/>
              </w:rPr>
              <w:t xml:space="preserve"> (Accessed on: 20</w:t>
            </w:r>
            <w:r w:rsidRPr="00B20517">
              <w:rPr>
                <w:rFonts w:ascii="Times New Roman" w:hAnsi="Times New Roman" w:cs="Times New Roman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7"/>
                <w:szCs w:val="27"/>
              </w:rPr>
              <w:t xml:space="preserve"> May 2020)</w:t>
            </w:r>
          </w:p>
          <w:p w14:paraId="0CA95D11" w14:textId="77777777" w:rsidR="005E6879" w:rsidRPr="00A40683" w:rsidRDefault="005E6879" w:rsidP="00B922EE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Welsh Government, (2013). Special educational needs: code of practice. Available at: </w:t>
            </w:r>
            <w:hyperlink r:id="rId18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https://gov.wales/special-educational-needs-code-practice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ccessed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on: 18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May 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20).</w:t>
            </w:r>
          </w:p>
          <w:p w14:paraId="5C6E7589" w14:textId="58640295" w:rsidR="00A40683" w:rsidRPr="00A40683" w:rsidRDefault="005E6879" w:rsidP="00A40683">
            <w:pPr>
              <w:spacing w:before="120" w:after="120"/>
              <w:ind w:left="589" w:hanging="589"/>
              <w:rPr>
                <w:rFonts w:ascii="Times New Roman" w:hAnsi="Times New Roman" w:cs="Times New Roman"/>
                <w:color w:val="000000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Whelan, L., (2019). The SEND Code of Practice - Engage Education. Available at: </w:t>
            </w:r>
            <w:hyperlink r:id="rId19" w:anchor="!" w:history="1">
              <w:r w:rsidRPr="00A40683">
                <w:rPr>
                  <w:rStyle w:val="Hyperlink"/>
                  <w:rFonts w:ascii="Times New Roman" w:hAnsi="Times New Roman" w:cs="Times New Roman"/>
                  <w:sz w:val="27"/>
                  <w:szCs w:val="27"/>
                </w:rPr>
                <w:t>https://engage-education.com/blog/the-send-code-of-practice/#!</w:t>
              </w:r>
            </w:hyperlink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 (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A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ccessed 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on: 20</w:t>
            </w:r>
            <w:r w:rsidRPr="00B20517">
              <w:rPr>
                <w:rFonts w:ascii="Times New Roman" w:hAnsi="Times New Roman" w:cs="Times New Roman"/>
                <w:color w:val="000000"/>
                <w:sz w:val="27"/>
                <w:szCs w:val="27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 xml:space="preserve"> May 20</w:t>
            </w:r>
            <w:r w:rsidRPr="00A40683">
              <w:rPr>
                <w:rFonts w:ascii="Times New Roman" w:hAnsi="Times New Roman" w:cs="Times New Roman"/>
                <w:color w:val="000000"/>
                <w:sz w:val="27"/>
                <w:szCs w:val="27"/>
              </w:rPr>
              <w:t>20).</w:t>
            </w:r>
          </w:p>
        </w:tc>
      </w:tr>
    </w:tbl>
    <w:p w14:paraId="55AB41FF" w14:textId="77777777" w:rsidR="00103F3B" w:rsidRPr="00A40683" w:rsidRDefault="00103F3B" w:rsidP="00103F3B">
      <w:pPr>
        <w:spacing w:before="120" w:after="120" w:line="240" w:lineRule="auto"/>
        <w:rPr>
          <w:rFonts w:ascii="Times New Roman" w:hAnsi="Times New Roman" w:cs="Times New Roman"/>
          <w:sz w:val="27"/>
          <w:szCs w:val="27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A40683" w14:paraId="44C398DE" w14:textId="77777777" w:rsidTr="004661DA">
        <w:tc>
          <w:tcPr>
            <w:tcW w:w="10314" w:type="dxa"/>
            <w:shd w:val="clear" w:color="auto" w:fill="0F243E" w:themeFill="text2" w:themeFillShade="80"/>
          </w:tcPr>
          <w:p w14:paraId="260FBC9D" w14:textId="77777777" w:rsidR="00AF3CC7" w:rsidRPr="00A40683" w:rsidRDefault="00AF3CC7" w:rsidP="00AF3CC7">
            <w:pPr>
              <w:spacing w:before="120" w:after="120"/>
              <w:jc w:val="center"/>
              <w:rPr>
                <w:rFonts w:ascii="Times New Roman" w:hAnsi="Times New Roman" w:cs="Times New Roman"/>
                <w:b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sz w:val="27"/>
                <w:szCs w:val="27"/>
              </w:rPr>
              <w:lastRenderedPageBreak/>
              <w:t>Tasks (Other than taking part in the video, who will do what)</w:t>
            </w:r>
          </w:p>
        </w:tc>
      </w:tr>
      <w:tr w:rsidR="00AF3CC7" w:rsidRPr="00A40683" w14:paraId="2F93D058" w14:textId="77777777" w:rsidTr="004661DA">
        <w:tc>
          <w:tcPr>
            <w:tcW w:w="10314" w:type="dxa"/>
          </w:tcPr>
          <w:p w14:paraId="166B6AD0" w14:textId="24E077E2" w:rsidR="00693661" w:rsidRPr="00A40683" w:rsidRDefault="00693661" w:rsidP="004661DA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Charlotte – </w:t>
            </w:r>
            <w:r w:rsidR="00F929D8" w:rsidRPr="00A40683">
              <w:rPr>
                <w:rFonts w:ascii="Times New Roman" w:hAnsi="Times New Roman" w:cs="Times New Roman"/>
                <w:sz w:val="27"/>
                <w:szCs w:val="27"/>
              </w:rPr>
              <w:t>will be guiding us on our subject of choice – taking on the role of the leader.</w:t>
            </w:r>
          </w:p>
          <w:p w14:paraId="21C837F2" w14:textId="0284887F" w:rsidR="00AF3CC7" w:rsidRPr="00A40683" w:rsidRDefault="00693661" w:rsidP="004661DA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Haf – </w:t>
            </w:r>
            <w:r w:rsidR="00F929D8" w:rsidRPr="00A40683">
              <w:rPr>
                <w:rFonts w:ascii="Times New Roman" w:hAnsi="Times New Roman" w:cs="Times New Roman"/>
                <w:sz w:val="27"/>
                <w:szCs w:val="27"/>
              </w:rPr>
              <w:t>will be keeping us in check with how we are doing with our research.</w:t>
            </w:r>
          </w:p>
          <w:p w14:paraId="1916F5D7" w14:textId="0A6005D0" w:rsidR="00AF3CC7" w:rsidRPr="00A40683" w:rsidRDefault="00693661" w:rsidP="004661DA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Myself</w:t>
            </w: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 – </w:t>
            </w:r>
            <w:r w:rsidR="00F929D8" w:rsidRPr="00A40683">
              <w:rPr>
                <w:rFonts w:ascii="Times New Roman" w:hAnsi="Times New Roman" w:cs="Times New Roman"/>
                <w:sz w:val="27"/>
                <w:szCs w:val="27"/>
              </w:rPr>
              <w:t>I will be ensuring that we are keeping to our chosen subject.</w:t>
            </w:r>
          </w:p>
          <w:p w14:paraId="07DC757C" w14:textId="2933663B" w:rsidR="00AF3CC7" w:rsidRPr="00A40683" w:rsidRDefault="00693661" w:rsidP="004661DA">
            <w:pPr>
              <w:spacing w:before="120" w:after="120"/>
              <w:rPr>
                <w:rFonts w:ascii="Times New Roman" w:hAnsi="Times New Roman" w:cs="Times New Roman"/>
                <w:sz w:val="27"/>
                <w:szCs w:val="27"/>
              </w:rPr>
            </w:pPr>
            <w:r w:rsidRPr="00A40683">
              <w:rPr>
                <w:rFonts w:ascii="Times New Roman" w:hAnsi="Times New Roman" w:cs="Times New Roman"/>
                <w:sz w:val="27"/>
                <w:szCs w:val="27"/>
              </w:rPr>
              <w:t xml:space="preserve">Poppy-Jo – </w:t>
            </w:r>
            <w:r w:rsidR="00F929D8" w:rsidRPr="00A40683">
              <w:rPr>
                <w:rFonts w:ascii="Times New Roman" w:hAnsi="Times New Roman" w:cs="Times New Roman"/>
                <w:sz w:val="27"/>
                <w:szCs w:val="27"/>
              </w:rPr>
              <w:t>will be confirming everyone’s individual plans and what is in each presentation.</w:t>
            </w:r>
          </w:p>
        </w:tc>
      </w:tr>
    </w:tbl>
    <w:p w14:paraId="54AC7F95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0"/>
      <w:footerReference w:type="default" r:id="rId21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5495A1" w14:textId="77777777" w:rsidR="008B3B62" w:rsidRDefault="008B3B62" w:rsidP="00103F3B">
      <w:pPr>
        <w:spacing w:after="0" w:line="240" w:lineRule="auto"/>
      </w:pPr>
      <w:r>
        <w:separator/>
      </w:r>
    </w:p>
  </w:endnote>
  <w:endnote w:type="continuationSeparator" w:id="0">
    <w:p w14:paraId="5AFDD183" w14:textId="77777777" w:rsidR="008B3B62" w:rsidRDefault="008B3B62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3F1B54" w14:textId="77777777" w:rsidR="00F929D8" w:rsidRDefault="00F929D8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5A5ED0F3" wp14:editId="0282D2EC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C2285F" w14:textId="77777777" w:rsidR="008B3B62" w:rsidRDefault="008B3B62" w:rsidP="00103F3B">
      <w:pPr>
        <w:spacing w:after="0" w:line="240" w:lineRule="auto"/>
      </w:pPr>
      <w:r>
        <w:separator/>
      </w:r>
    </w:p>
  </w:footnote>
  <w:footnote w:type="continuationSeparator" w:id="0">
    <w:p w14:paraId="22147E83" w14:textId="77777777" w:rsidR="008B3B62" w:rsidRDefault="008B3B62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31DA83" w14:textId="77777777" w:rsidR="00F929D8" w:rsidRDefault="00F929D8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917802F" wp14:editId="659D309D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6FE256A3" w14:textId="77777777" w:rsidR="00F929D8" w:rsidRPr="00103F3B" w:rsidRDefault="00F929D8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0917802F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6FE256A3" w14:textId="77777777" w:rsidR="00F929D8" w:rsidRPr="00103F3B" w:rsidRDefault="00F929D8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03F3B"/>
    <w:rsid w:val="000B31AA"/>
    <w:rsid w:val="00103F3B"/>
    <w:rsid w:val="001324C5"/>
    <w:rsid w:val="00163316"/>
    <w:rsid w:val="0017776A"/>
    <w:rsid w:val="001A59B0"/>
    <w:rsid w:val="001C51AE"/>
    <w:rsid w:val="001D2E27"/>
    <w:rsid w:val="001D71E9"/>
    <w:rsid w:val="001F7D72"/>
    <w:rsid w:val="00341D63"/>
    <w:rsid w:val="003627ED"/>
    <w:rsid w:val="003E6524"/>
    <w:rsid w:val="004661DA"/>
    <w:rsid w:val="00584AA4"/>
    <w:rsid w:val="005A107D"/>
    <w:rsid w:val="005E6879"/>
    <w:rsid w:val="00661AF8"/>
    <w:rsid w:val="00693661"/>
    <w:rsid w:val="006F67E8"/>
    <w:rsid w:val="008752DD"/>
    <w:rsid w:val="008B3B62"/>
    <w:rsid w:val="00941FE5"/>
    <w:rsid w:val="00942E2B"/>
    <w:rsid w:val="00A40683"/>
    <w:rsid w:val="00AF3CC7"/>
    <w:rsid w:val="00B20517"/>
    <w:rsid w:val="00B46E53"/>
    <w:rsid w:val="00B922EE"/>
    <w:rsid w:val="00B96BCD"/>
    <w:rsid w:val="00BF6F83"/>
    <w:rsid w:val="00C40768"/>
    <w:rsid w:val="00C51199"/>
    <w:rsid w:val="00CA6A61"/>
    <w:rsid w:val="00F17321"/>
    <w:rsid w:val="00F36878"/>
    <w:rsid w:val="00F724BC"/>
    <w:rsid w:val="00F92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B12AB5"/>
  <w15:docId w15:val="{6232B024-1627-4E6E-9C19-809ADF3A8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922EE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406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051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social-care-and-support-guide/caring-for-children-and-young-people/how-to-care-for-children-with-complex-needs/" TargetMode="External"/><Relationship Id="rId13" Type="http://schemas.openxmlformats.org/officeDocument/2006/relationships/hyperlink" Target="http://www.legislation.gov.uk/ukpga/2004/31" TargetMode="External"/><Relationship Id="rId18" Type="http://schemas.openxmlformats.org/officeDocument/2006/relationships/hyperlink" Target="https://gov.wales/special-educational-needs-code-practice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carers.org/" TargetMode="External"/><Relationship Id="rId12" Type="http://schemas.openxmlformats.org/officeDocument/2006/relationships/hyperlink" Target="http://localoffer.stoke.gov.uk/kb5/stoke/directory/service.page?id=bJMjWbws8Gs&amp;localofferchannel=2" TargetMode="External"/><Relationship Id="rId17" Type="http://schemas.openxmlformats.org/officeDocument/2006/relationships/hyperlink" Target="https://gov.wales/additional-learning-needs-transformation-programme-introduc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8-03/aln-frequently-asked-questions-faqs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napcymru.org/about-u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wellchild.org.uk/news-and-blog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www.openobjects.com/special-educational-needs-disabilities/send-local-offer/" TargetMode="External"/><Relationship Id="rId19" Type="http://schemas.openxmlformats.org/officeDocument/2006/relationships/hyperlink" Target="https://engage-education.com/blog/the-send-code-of-practi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social-care-and-support-guide/caring-for-children-and-young-people/moving-from-childrens-social-care-to-adults-social-care/" TargetMode="External"/><Relationship Id="rId14" Type="http://schemas.openxmlformats.org/officeDocument/2006/relationships/hyperlink" Target="https://www.gov.uk/government/news/landmark-children-and-families-act-2014-gains-royal-assent" TargetMode="External"/><Relationship Id="rId22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10ED31D-960D-407E-B039-9A906043FA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921</Words>
  <Characters>5251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Manon Jones (1802793)</cp:lastModifiedBy>
  <cp:revision>5</cp:revision>
  <dcterms:created xsi:type="dcterms:W3CDTF">2020-06-19T10:08:00Z</dcterms:created>
  <dcterms:modified xsi:type="dcterms:W3CDTF">2020-07-16T15:56:00Z</dcterms:modified>
</cp:coreProperties>
</file>