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52172" w14:textId="77777777" w:rsidR="00FD10B6" w:rsidRPr="00DC4737" w:rsidRDefault="00FD10B6" w:rsidP="00FD10B6">
      <w:pPr>
        <w:spacing w:line="256" w:lineRule="auto"/>
        <w:jc w:val="center"/>
        <w:rPr>
          <w:rFonts w:cs="Times New Roman"/>
          <w:color w:val="000000" w:themeColor="text1"/>
          <w:lang w:val="en-GB"/>
        </w:rPr>
      </w:pPr>
      <w:r w:rsidRPr="00DC4737">
        <w:rPr>
          <w:rFonts w:cs="Times New Roman"/>
          <w:noProof/>
          <w:color w:val="000000" w:themeColor="text1"/>
          <w:lang w:eastAsia="en-IN"/>
        </w:rPr>
        <w:drawing>
          <wp:inline distT="0" distB="0" distL="0" distR="0" wp14:anchorId="5D739D75" wp14:editId="376C7622">
            <wp:extent cx="2838450" cy="1266825"/>
            <wp:effectExtent l="0" t="0" r="0" b="9525"/>
            <wp:docPr id="115546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1266825"/>
                    </a:xfrm>
                    <a:prstGeom prst="rect">
                      <a:avLst/>
                    </a:prstGeom>
                    <a:noFill/>
                    <a:ln>
                      <a:noFill/>
                    </a:ln>
                  </pic:spPr>
                </pic:pic>
              </a:graphicData>
            </a:graphic>
          </wp:inline>
        </w:drawing>
      </w:r>
    </w:p>
    <w:p w14:paraId="542C4D12" w14:textId="77777777" w:rsidR="00FD10B6" w:rsidRPr="00DC4737" w:rsidRDefault="00FD10B6" w:rsidP="00FD10B6">
      <w:pPr>
        <w:spacing w:line="256" w:lineRule="auto"/>
        <w:jc w:val="center"/>
        <w:rPr>
          <w:rFonts w:cs="Times New Roman"/>
          <w:b/>
          <w:bCs/>
          <w:color w:val="000000" w:themeColor="text1"/>
          <w:sz w:val="40"/>
          <w:szCs w:val="36"/>
          <w:lang w:val="en-GB"/>
        </w:rPr>
      </w:pPr>
    </w:p>
    <w:p w14:paraId="42958EAB" w14:textId="77777777" w:rsidR="00FD10B6" w:rsidRPr="00DC4737" w:rsidRDefault="00FD10B6" w:rsidP="00FD10B6">
      <w:pPr>
        <w:spacing w:line="256" w:lineRule="auto"/>
        <w:jc w:val="center"/>
        <w:rPr>
          <w:rFonts w:cs="Times New Roman"/>
          <w:b/>
          <w:bCs/>
          <w:color w:val="000000" w:themeColor="text1"/>
          <w:sz w:val="48"/>
          <w:szCs w:val="44"/>
          <w:lang w:val="en-GB"/>
        </w:rPr>
      </w:pPr>
      <w:r w:rsidRPr="00DC4737">
        <w:rPr>
          <w:rFonts w:cs="Times New Roman"/>
          <w:b/>
          <w:bCs/>
          <w:color w:val="000000" w:themeColor="text1"/>
          <w:sz w:val="48"/>
          <w:szCs w:val="44"/>
          <w:lang w:val="en-GB"/>
        </w:rPr>
        <w:t>BMIH5007 Financial Management for the Hotel Industry</w:t>
      </w:r>
    </w:p>
    <w:p w14:paraId="7E8F1BDF" w14:textId="77777777" w:rsidR="00FD10B6" w:rsidRPr="00DC4737" w:rsidRDefault="00FD10B6" w:rsidP="00FD10B6">
      <w:pPr>
        <w:spacing w:line="256" w:lineRule="auto"/>
        <w:jc w:val="center"/>
        <w:rPr>
          <w:rFonts w:cs="Times New Roman"/>
          <w:b/>
          <w:bCs/>
          <w:color w:val="000000" w:themeColor="text1"/>
          <w:sz w:val="40"/>
          <w:szCs w:val="36"/>
          <w:lang w:val="en-GB"/>
        </w:rPr>
      </w:pPr>
    </w:p>
    <w:p w14:paraId="618A4212" w14:textId="77777777" w:rsidR="00FD10B6" w:rsidRPr="00DC4737" w:rsidRDefault="00FD10B6" w:rsidP="00FD10B6">
      <w:pPr>
        <w:jc w:val="center"/>
        <w:rPr>
          <w:rFonts w:cs="Times New Roman"/>
          <w:color w:val="000000" w:themeColor="text1"/>
          <w:lang w:val="en-GB"/>
        </w:rPr>
      </w:pPr>
    </w:p>
    <w:p w14:paraId="1015A733" w14:textId="77777777" w:rsidR="00FD10B6" w:rsidRPr="00DC4737" w:rsidRDefault="00FD10B6" w:rsidP="00FD10B6">
      <w:pPr>
        <w:jc w:val="center"/>
        <w:rPr>
          <w:rFonts w:cs="Times New Roman"/>
          <w:b/>
          <w:bCs/>
          <w:color w:val="000000" w:themeColor="text1"/>
          <w:sz w:val="32"/>
          <w:szCs w:val="28"/>
          <w:lang w:val="en-GB"/>
        </w:rPr>
      </w:pPr>
      <w:r w:rsidRPr="00DC4737">
        <w:rPr>
          <w:rFonts w:cs="Times New Roman"/>
          <w:b/>
          <w:bCs/>
          <w:color w:val="000000" w:themeColor="text1"/>
          <w:sz w:val="32"/>
          <w:szCs w:val="28"/>
          <w:lang w:val="en-GB"/>
        </w:rPr>
        <w:t>Student</w:t>
      </w:r>
      <w:r w:rsidR="00F7126A" w:rsidRPr="00DC4737">
        <w:rPr>
          <w:rFonts w:cs="Times New Roman"/>
          <w:b/>
          <w:bCs/>
          <w:color w:val="000000" w:themeColor="text1"/>
          <w:sz w:val="32"/>
          <w:szCs w:val="28"/>
          <w:lang w:val="en-GB"/>
        </w:rPr>
        <w:t>’</w:t>
      </w:r>
      <w:r w:rsidRPr="00DC4737">
        <w:rPr>
          <w:rFonts w:cs="Times New Roman"/>
          <w:b/>
          <w:bCs/>
          <w:color w:val="000000" w:themeColor="text1"/>
          <w:sz w:val="32"/>
          <w:szCs w:val="28"/>
          <w:lang w:val="en-GB"/>
        </w:rPr>
        <w:t>s Name:</w:t>
      </w:r>
    </w:p>
    <w:p w14:paraId="29BC1044" w14:textId="77777777" w:rsidR="00000382" w:rsidRPr="00DC4737" w:rsidRDefault="00FD10B6" w:rsidP="00FD10B6">
      <w:pPr>
        <w:jc w:val="center"/>
        <w:rPr>
          <w:rFonts w:cs="Times New Roman"/>
          <w:b/>
          <w:bCs/>
          <w:color w:val="000000" w:themeColor="text1"/>
          <w:sz w:val="32"/>
          <w:szCs w:val="28"/>
          <w:lang w:val="en-GB"/>
        </w:rPr>
      </w:pPr>
      <w:r w:rsidRPr="00DC4737">
        <w:rPr>
          <w:rFonts w:cs="Times New Roman"/>
          <w:b/>
          <w:bCs/>
          <w:color w:val="000000" w:themeColor="text1"/>
          <w:sz w:val="32"/>
          <w:szCs w:val="28"/>
          <w:lang w:val="en-GB"/>
        </w:rPr>
        <w:t>Student ID:</w:t>
      </w:r>
    </w:p>
    <w:p w14:paraId="2EC8D825" w14:textId="77777777" w:rsidR="00000382" w:rsidRPr="00DC4737" w:rsidRDefault="00000382">
      <w:pPr>
        <w:spacing w:line="259" w:lineRule="auto"/>
        <w:jc w:val="left"/>
        <w:rPr>
          <w:rFonts w:cs="Times New Roman"/>
          <w:color w:val="000000" w:themeColor="text1"/>
          <w:lang w:val="en-GB"/>
        </w:rPr>
      </w:pPr>
      <w:r w:rsidRPr="00DC4737">
        <w:rPr>
          <w:rFonts w:cs="Times New Roman"/>
          <w:color w:val="000000" w:themeColor="text1"/>
          <w:lang w:val="en-GB"/>
        </w:rPr>
        <w:br w:type="page"/>
      </w:r>
    </w:p>
    <w:p w14:paraId="6A18DC4E" w14:textId="77777777" w:rsidR="00F05D46" w:rsidRPr="0049260F" w:rsidRDefault="00000382" w:rsidP="00000382">
      <w:pPr>
        <w:rPr>
          <w:rFonts w:cs="Times New Roman"/>
          <w:b/>
          <w:color w:val="000000" w:themeColor="text1"/>
          <w:sz w:val="32"/>
          <w:szCs w:val="28"/>
          <w:lang w:val="en-GB"/>
        </w:rPr>
      </w:pPr>
      <w:r w:rsidRPr="0049260F">
        <w:rPr>
          <w:rFonts w:cs="Times New Roman"/>
          <w:b/>
          <w:color w:val="000000" w:themeColor="text1"/>
          <w:sz w:val="32"/>
          <w:szCs w:val="28"/>
          <w:lang w:val="en-GB"/>
        </w:rPr>
        <w:lastRenderedPageBreak/>
        <w:t>Executive Summary</w:t>
      </w:r>
    </w:p>
    <w:p w14:paraId="56C88682" w14:textId="77777777" w:rsidR="00FD10B6" w:rsidRPr="00DC4737" w:rsidRDefault="00F05D46" w:rsidP="00000382">
      <w:pPr>
        <w:rPr>
          <w:rFonts w:eastAsiaTheme="majorEastAsia" w:cs="Times New Roman"/>
          <w:b/>
          <w:color w:val="000000" w:themeColor="text1"/>
          <w:szCs w:val="32"/>
          <w:lang w:val="en-GB"/>
        </w:rPr>
      </w:pPr>
      <w:r w:rsidRPr="00DC4737">
        <w:rPr>
          <w:color w:val="000000" w:themeColor="text1"/>
        </w:rPr>
        <w:t>The study intends to conduct a full-scale analysis of Urban Heights Hotel</w:t>
      </w:r>
      <w:r w:rsidR="00F7126A" w:rsidRPr="00DC4737">
        <w:rPr>
          <w:color w:val="000000" w:themeColor="text1"/>
        </w:rPr>
        <w:t>’</w:t>
      </w:r>
      <w:r w:rsidRPr="00DC4737">
        <w:rPr>
          <w:color w:val="000000" w:themeColor="text1"/>
        </w:rPr>
        <w:t>s current financial and operational health. It demonstrates current problems faced by the hotel and devised feasible strategies to prevent decline in revenue while ensuring long term sustainability in the competitive industry. The study evaluates trends and patterns of financial performance of the hotel by using information from financial statements of the hotel. It assesses the key reasons behind declining in profitability by considering potential factors</w:t>
      </w:r>
      <w:r w:rsidR="00B83A46" w:rsidRPr="00DC4737">
        <w:rPr>
          <w:color w:val="000000" w:themeColor="text1"/>
        </w:rPr>
        <w:t>.</w:t>
      </w:r>
      <w:r w:rsidRPr="00DC4737">
        <w:rPr>
          <w:color w:val="000000" w:themeColor="text1"/>
        </w:rPr>
        <w:t xml:space="preserve"> </w:t>
      </w:r>
      <w:r w:rsidR="00B83A46" w:rsidRPr="00DC4737">
        <w:rPr>
          <w:color w:val="000000" w:themeColor="text1"/>
        </w:rPr>
        <w:t>Comprehensive strategies have been suggested</w:t>
      </w:r>
      <w:r w:rsidRPr="00DC4737">
        <w:rPr>
          <w:color w:val="000000" w:themeColor="text1"/>
        </w:rPr>
        <w:t xml:space="preserve"> to revive the hotel</w:t>
      </w:r>
      <w:r w:rsidR="00F7126A" w:rsidRPr="00DC4737">
        <w:rPr>
          <w:color w:val="000000" w:themeColor="text1"/>
        </w:rPr>
        <w:t>’</w:t>
      </w:r>
      <w:r w:rsidRPr="00DC4737">
        <w:rPr>
          <w:color w:val="000000" w:themeColor="text1"/>
        </w:rPr>
        <w:t>s financial stability and reputation</w:t>
      </w:r>
      <w:r w:rsidR="00B83A46" w:rsidRPr="00DC4737">
        <w:rPr>
          <w:color w:val="000000" w:themeColor="text1"/>
        </w:rPr>
        <w:t xml:space="preserve">. </w:t>
      </w:r>
      <w:r w:rsidR="00FD10B6" w:rsidRPr="00DC4737">
        <w:rPr>
          <w:rFonts w:cs="Times New Roman"/>
          <w:b/>
          <w:color w:val="000000" w:themeColor="text1"/>
          <w:lang w:val="en-GB"/>
        </w:rPr>
        <w:br w:type="page"/>
      </w:r>
    </w:p>
    <w:sdt>
      <w:sdtPr>
        <w:rPr>
          <w:rFonts w:ascii="Times New Roman" w:eastAsiaTheme="minorHAnsi" w:hAnsi="Times New Roman" w:cs="Times New Roman"/>
          <w:color w:val="000000" w:themeColor="text1"/>
          <w:sz w:val="24"/>
          <w:szCs w:val="22"/>
          <w:lang w:val="en-GB"/>
        </w:rPr>
        <w:id w:val="1391233018"/>
        <w:docPartObj>
          <w:docPartGallery w:val="Table of Contents"/>
          <w:docPartUnique/>
        </w:docPartObj>
      </w:sdtPr>
      <w:sdtEndPr>
        <w:rPr>
          <w:rFonts w:ascii="Arial" w:hAnsi="Arial"/>
        </w:rPr>
      </w:sdtEndPr>
      <w:sdtContent>
        <w:p w14:paraId="65DD11D3" w14:textId="77777777" w:rsidR="00FD10B6" w:rsidRPr="00DC4737" w:rsidRDefault="00FD10B6" w:rsidP="00466215">
          <w:pPr>
            <w:pStyle w:val="TOCHeading"/>
            <w:spacing w:line="360" w:lineRule="auto"/>
            <w:jc w:val="center"/>
            <w:rPr>
              <w:rFonts w:ascii="Arial" w:hAnsi="Arial" w:cs="Arial"/>
              <w:b/>
              <w:bCs/>
              <w:color w:val="000000" w:themeColor="text1"/>
              <w:sz w:val="24"/>
              <w:szCs w:val="24"/>
              <w:lang w:val="en-GB"/>
            </w:rPr>
          </w:pPr>
          <w:r w:rsidRPr="00DC4737">
            <w:rPr>
              <w:rFonts w:ascii="Arial" w:hAnsi="Arial" w:cs="Arial"/>
              <w:b/>
              <w:bCs/>
              <w:color w:val="000000" w:themeColor="text1"/>
              <w:sz w:val="24"/>
              <w:szCs w:val="24"/>
              <w:lang w:val="en-GB"/>
            </w:rPr>
            <w:t>Table of Contents</w:t>
          </w:r>
        </w:p>
        <w:p w14:paraId="7E74E459" w14:textId="05DE202F" w:rsidR="007C1E5C" w:rsidRDefault="007A16B3">
          <w:pPr>
            <w:pStyle w:val="TOC1"/>
            <w:tabs>
              <w:tab w:val="right" w:leader="dot" w:pos="9016"/>
            </w:tabs>
            <w:rPr>
              <w:rFonts w:asciiTheme="minorHAnsi" w:eastAsiaTheme="minorEastAsia" w:hAnsiTheme="minorHAnsi"/>
              <w:noProof/>
              <w:kern w:val="2"/>
              <w:sz w:val="22"/>
              <w:szCs w:val="20"/>
              <w:lang w:val="en-US" w:bidi="hi-IN"/>
              <w14:ligatures w14:val="standardContextual"/>
            </w:rPr>
          </w:pPr>
          <w:r w:rsidRPr="00DC4737">
            <w:rPr>
              <w:rFonts w:cs="Arial"/>
              <w:color w:val="000000" w:themeColor="text1"/>
              <w:szCs w:val="24"/>
              <w:lang w:val="en-GB"/>
            </w:rPr>
            <w:fldChar w:fldCharType="begin"/>
          </w:r>
          <w:r w:rsidR="00FD10B6" w:rsidRPr="00DC4737">
            <w:rPr>
              <w:rFonts w:cs="Arial"/>
              <w:color w:val="000000" w:themeColor="text1"/>
              <w:szCs w:val="24"/>
              <w:lang w:val="en-GB"/>
            </w:rPr>
            <w:instrText xml:space="preserve"> TOC \o "1-3" \h \z \u </w:instrText>
          </w:r>
          <w:r w:rsidRPr="00DC4737">
            <w:rPr>
              <w:rFonts w:cs="Arial"/>
              <w:color w:val="000000" w:themeColor="text1"/>
              <w:szCs w:val="24"/>
              <w:lang w:val="en-GB"/>
            </w:rPr>
            <w:fldChar w:fldCharType="separate"/>
          </w:r>
          <w:hyperlink w:anchor="_Toc168186849" w:history="1">
            <w:r w:rsidR="007C1E5C" w:rsidRPr="00BA2F49">
              <w:rPr>
                <w:rStyle w:val="Hyperlink"/>
                <w:noProof/>
              </w:rPr>
              <w:t>1 Introduction</w:t>
            </w:r>
            <w:r w:rsidR="007C1E5C">
              <w:rPr>
                <w:noProof/>
                <w:webHidden/>
              </w:rPr>
              <w:tab/>
            </w:r>
            <w:r w:rsidR="007C1E5C">
              <w:rPr>
                <w:noProof/>
                <w:webHidden/>
              </w:rPr>
              <w:fldChar w:fldCharType="begin"/>
            </w:r>
            <w:r w:rsidR="007C1E5C">
              <w:rPr>
                <w:noProof/>
                <w:webHidden/>
              </w:rPr>
              <w:instrText xml:space="preserve"> PAGEREF _Toc168186849 \h </w:instrText>
            </w:r>
            <w:r w:rsidR="007C1E5C">
              <w:rPr>
                <w:noProof/>
                <w:webHidden/>
              </w:rPr>
            </w:r>
            <w:r w:rsidR="007C1E5C">
              <w:rPr>
                <w:noProof/>
                <w:webHidden/>
              </w:rPr>
              <w:fldChar w:fldCharType="separate"/>
            </w:r>
            <w:r w:rsidR="007C1E5C">
              <w:rPr>
                <w:noProof/>
                <w:webHidden/>
              </w:rPr>
              <w:t>1</w:t>
            </w:r>
            <w:r w:rsidR="007C1E5C">
              <w:rPr>
                <w:noProof/>
                <w:webHidden/>
              </w:rPr>
              <w:fldChar w:fldCharType="end"/>
            </w:r>
          </w:hyperlink>
        </w:p>
        <w:p w14:paraId="65691E9E" w14:textId="306595CC" w:rsidR="007C1E5C" w:rsidRDefault="00000000">
          <w:pPr>
            <w:pStyle w:val="TOC1"/>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0" w:history="1">
            <w:r w:rsidR="007C1E5C" w:rsidRPr="00BA2F49">
              <w:rPr>
                <w:rStyle w:val="Hyperlink"/>
                <w:noProof/>
              </w:rPr>
              <w:t>2. Main Body</w:t>
            </w:r>
            <w:r w:rsidR="007C1E5C">
              <w:rPr>
                <w:noProof/>
                <w:webHidden/>
              </w:rPr>
              <w:tab/>
            </w:r>
            <w:r w:rsidR="007C1E5C">
              <w:rPr>
                <w:noProof/>
                <w:webHidden/>
              </w:rPr>
              <w:fldChar w:fldCharType="begin"/>
            </w:r>
            <w:r w:rsidR="007C1E5C">
              <w:rPr>
                <w:noProof/>
                <w:webHidden/>
              </w:rPr>
              <w:instrText xml:space="preserve"> PAGEREF _Toc168186850 \h </w:instrText>
            </w:r>
            <w:r w:rsidR="007C1E5C">
              <w:rPr>
                <w:noProof/>
                <w:webHidden/>
              </w:rPr>
            </w:r>
            <w:r w:rsidR="007C1E5C">
              <w:rPr>
                <w:noProof/>
                <w:webHidden/>
              </w:rPr>
              <w:fldChar w:fldCharType="separate"/>
            </w:r>
            <w:r w:rsidR="007C1E5C">
              <w:rPr>
                <w:noProof/>
                <w:webHidden/>
              </w:rPr>
              <w:t>1</w:t>
            </w:r>
            <w:r w:rsidR="007C1E5C">
              <w:rPr>
                <w:noProof/>
                <w:webHidden/>
              </w:rPr>
              <w:fldChar w:fldCharType="end"/>
            </w:r>
          </w:hyperlink>
        </w:p>
        <w:p w14:paraId="0CC89002" w14:textId="41BCC9B7" w:rsidR="007C1E5C" w:rsidRDefault="00000000">
          <w:pPr>
            <w:pStyle w:val="TOC2"/>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1" w:history="1">
            <w:r w:rsidR="007C1E5C" w:rsidRPr="00BA2F49">
              <w:rPr>
                <w:rStyle w:val="Hyperlink"/>
                <w:noProof/>
              </w:rPr>
              <w:t>2.1. Evaluate the trends and patterns in Urban Heights Hotel’s financial performance over the past three years</w:t>
            </w:r>
            <w:r w:rsidR="007C1E5C">
              <w:rPr>
                <w:noProof/>
                <w:webHidden/>
              </w:rPr>
              <w:tab/>
            </w:r>
            <w:r w:rsidR="007C1E5C">
              <w:rPr>
                <w:noProof/>
                <w:webHidden/>
              </w:rPr>
              <w:fldChar w:fldCharType="begin"/>
            </w:r>
            <w:r w:rsidR="007C1E5C">
              <w:rPr>
                <w:noProof/>
                <w:webHidden/>
              </w:rPr>
              <w:instrText xml:space="preserve"> PAGEREF _Toc168186851 \h </w:instrText>
            </w:r>
            <w:r w:rsidR="007C1E5C">
              <w:rPr>
                <w:noProof/>
                <w:webHidden/>
              </w:rPr>
            </w:r>
            <w:r w:rsidR="007C1E5C">
              <w:rPr>
                <w:noProof/>
                <w:webHidden/>
              </w:rPr>
              <w:fldChar w:fldCharType="separate"/>
            </w:r>
            <w:r w:rsidR="007C1E5C">
              <w:rPr>
                <w:noProof/>
                <w:webHidden/>
              </w:rPr>
              <w:t>1</w:t>
            </w:r>
            <w:r w:rsidR="007C1E5C">
              <w:rPr>
                <w:noProof/>
                <w:webHidden/>
              </w:rPr>
              <w:fldChar w:fldCharType="end"/>
            </w:r>
          </w:hyperlink>
        </w:p>
        <w:p w14:paraId="054952D4" w14:textId="48C3F472" w:rsidR="007C1E5C" w:rsidRDefault="00000000">
          <w:pPr>
            <w:pStyle w:val="TOC2"/>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2" w:history="1">
            <w:r w:rsidR="007C1E5C" w:rsidRPr="00BA2F49">
              <w:rPr>
                <w:rStyle w:val="Hyperlink"/>
                <w:noProof/>
                <w:lang w:val="en-GB"/>
              </w:rPr>
              <w:t>2.2 Financial Ratio Analysis</w:t>
            </w:r>
            <w:r w:rsidR="007C1E5C">
              <w:rPr>
                <w:noProof/>
                <w:webHidden/>
              </w:rPr>
              <w:tab/>
            </w:r>
            <w:r w:rsidR="007C1E5C">
              <w:rPr>
                <w:noProof/>
                <w:webHidden/>
              </w:rPr>
              <w:fldChar w:fldCharType="begin"/>
            </w:r>
            <w:r w:rsidR="007C1E5C">
              <w:rPr>
                <w:noProof/>
                <w:webHidden/>
              </w:rPr>
              <w:instrText xml:space="preserve"> PAGEREF _Toc168186852 \h </w:instrText>
            </w:r>
            <w:r w:rsidR="007C1E5C">
              <w:rPr>
                <w:noProof/>
                <w:webHidden/>
              </w:rPr>
            </w:r>
            <w:r w:rsidR="007C1E5C">
              <w:rPr>
                <w:noProof/>
                <w:webHidden/>
              </w:rPr>
              <w:fldChar w:fldCharType="separate"/>
            </w:r>
            <w:r w:rsidR="007C1E5C">
              <w:rPr>
                <w:noProof/>
                <w:webHidden/>
              </w:rPr>
              <w:t>2</w:t>
            </w:r>
            <w:r w:rsidR="007C1E5C">
              <w:rPr>
                <w:noProof/>
                <w:webHidden/>
              </w:rPr>
              <w:fldChar w:fldCharType="end"/>
            </w:r>
          </w:hyperlink>
        </w:p>
        <w:p w14:paraId="68FB4809" w14:textId="0538AA3A" w:rsidR="007C1E5C" w:rsidRDefault="00000000">
          <w:pPr>
            <w:pStyle w:val="TOC2"/>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3" w:history="1">
            <w:r w:rsidR="007C1E5C" w:rsidRPr="00BA2F49">
              <w:rPr>
                <w:rStyle w:val="Hyperlink"/>
                <w:noProof/>
              </w:rPr>
              <w:t>2.3. Identification of the key reasons behind the decline in profitability, taking into consideration, real-world events and the current economy</w:t>
            </w:r>
            <w:r w:rsidR="007C1E5C">
              <w:rPr>
                <w:noProof/>
                <w:webHidden/>
              </w:rPr>
              <w:tab/>
            </w:r>
            <w:r w:rsidR="007C1E5C">
              <w:rPr>
                <w:noProof/>
                <w:webHidden/>
              </w:rPr>
              <w:fldChar w:fldCharType="begin"/>
            </w:r>
            <w:r w:rsidR="007C1E5C">
              <w:rPr>
                <w:noProof/>
                <w:webHidden/>
              </w:rPr>
              <w:instrText xml:space="preserve"> PAGEREF _Toc168186853 \h </w:instrText>
            </w:r>
            <w:r w:rsidR="007C1E5C">
              <w:rPr>
                <w:noProof/>
                <w:webHidden/>
              </w:rPr>
            </w:r>
            <w:r w:rsidR="007C1E5C">
              <w:rPr>
                <w:noProof/>
                <w:webHidden/>
              </w:rPr>
              <w:fldChar w:fldCharType="separate"/>
            </w:r>
            <w:r w:rsidR="007C1E5C">
              <w:rPr>
                <w:noProof/>
                <w:webHidden/>
              </w:rPr>
              <w:t>4</w:t>
            </w:r>
            <w:r w:rsidR="007C1E5C">
              <w:rPr>
                <w:noProof/>
                <w:webHidden/>
              </w:rPr>
              <w:fldChar w:fldCharType="end"/>
            </w:r>
          </w:hyperlink>
        </w:p>
        <w:p w14:paraId="0B0763E1" w14:textId="5D1C9B50" w:rsidR="007C1E5C" w:rsidRDefault="00000000">
          <w:pPr>
            <w:pStyle w:val="TOC2"/>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4" w:history="1">
            <w:r w:rsidR="007C1E5C" w:rsidRPr="00BA2F49">
              <w:rPr>
                <w:rStyle w:val="Hyperlink"/>
                <w:noProof/>
              </w:rPr>
              <w:t>2.4. Developing a comprehensive turnaround strategy to revitalize the hotel’s financial health and restore its reputation, or the most viable financial outcome for the owner</w:t>
            </w:r>
            <w:r w:rsidR="007C1E5C">
              <w:rPr>
                <w:noProof/>
                <w:webHidden/>
              </w:rPr>
              <w:tab/>
            </w:r>
            <w:r w:rsidR="007C1E5C">
              <w:rPr>
                <w:noProof/>
                <w:webHidden/>
              </w:rPr>
              <w:fldChar w:fldCharType="begin"/>
            </w:r>
            <w:r w:rsidR="007C1E5C">
              <w:rPr>
                <w:noProof/>
                <w:webHidden/>
              </w:rPr>
              <w:instrText xml:space="preserve"> PAGEREF _Toc168186854 \h </w:instrText>
            </w:r>
            <w:r w:rsidR="007C1E5C">
              <w:rPr>
                <w:noProof/>
                <w:webHidden/>
              </w:rPr>
            </w:r>
            <w:r w:rsidR="007C1E5C">
              <w:rPr>
                <w:noProof/>
                <w:webHidden/>
              </w:rPr>
              <w:fldChar w:fldCharType="separate"/>
            </w:r>
            <w:r w:rsidR="007C1E5C">
              <w:rPr>
                <w:noProof/>
                <w:webHidden/>
              </w:rPr>
              <w:t>6</w:t>
            </w:r>
            <w:r w:rsidR="007C1E5C">
              <w:rPr>
                <w:noProof/>
                <w:webHidden/>
              </w:rPr>
              <w:fldChar w:fldCharType="end"/>
            </w:r>
          </w:hyperlink>
        </w:p>
        <w:p w14:paraId="358F63B7" w14:textId="19C2E5CB" w:rsidR="007C1E5C" w:rsidRDefault="00000000">
          <w:pPr>
            <w:pStyle w:val="TOC1"/>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5" w:history="1">
            <w:r w:rsidR="007C1E5C" w:rsidRPr="00BA2F49">
              <w:rPr>
                <w:rStyle w:val="Hyperlink"/>
                <w:noProof/>
              </w:rPr>
              <w:t>3. SWOT</w:t>
            </w:r>
            <w:r w:rsidR="007C1E5C">
              <w:rPr>
                <w:noProof/>
                <w:webHidden/>
              </w:rPr>
              <w:tab/>
            </w:r>
            <w:r w:rsidR="007C1E5C">
              <w:rPr>
                <w:noProof/>
                <w:webHidden/>
              </w:rPr>
              <w:fldChar w:fldCharType="begin"/>
            </w:r>
            <w:r w:rsidR="007C1E5C">
              <w:rPr>
                <w:noProof/>
                <w:webHidden/>
              </w:rPr>
              <w:instrText xml:space="preserve"> PAGEREF _Toc168186855 \h </w:instrText>
            </w:r>
            <w:r w:rsidR="007C1E5C">
              <w:rPr>
                <w:noProof/>
                <w:webHidden/>
              </w:rPr>
            </w:r>
            <w:r w:rsidR="007C1E5C">
              <w:rPr>
                <w:noProof/>
                <w:webHidden/>
              </w:rPr>
              <w:fldChar w:fldCharType="separate"/>
            </w:r>
            <w:r w:rsidR="007C1E5C">
              <w:rPr>
                <w:noProof/>
                <w:webHidden/>
              </w:rPr>
              <w:t>7</w:t>
            </w:r>
            <w:r w:rsidR="007C1E5C">
              <w:rPr>
                <w:noProof/>
                <w:webHidden/>
              </w:rPr>
              <w:fldChar w:fldCharType="end"/>
            </w:r>
          </w:hyperlink>
        </w:p>
        <w:p w14:paraId="58F12711" w14:textId="69B6633E" w:rsidR="007C1E5C" w:rsidRDefault="00000000">
          <w:pPr>
            <w:pStyle w:val="TOC1"/>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6" w:history="1">
            <w:r w:rsidR="007C1E5C" w:rsidRPr="00BA2F49">
              <w:rPr>
                <w:rStyle w:val="Hyperlink"/>
                <w:noProof/>
              </w:rPr>
              <w:t>4. Conclusion</w:t>
            </w:r>
            <w:r w:rsidR="007C1E5C">
              <w:rPr>
                <w:noProof/>
                <w:webHidden/>
              </w:rPr>
              <w:tab/>
            </w:r>
            <w:r w:rsidR="007C1E5C">
              <w:rPr>
                <w:noProof/>
                <w:webHidden/>
              </w:rPr>
              <w:fldChar w:fldCharType="begin"/>
            </w:r>
            <w:r w:rsidR="007C1E5C">
              <w:rPr>
                <w:noProof/>
                <w:webHidden/>
              </w:rPr>
              <w:instrText xml:space="preserve"> PAGEREF _Toc168186856 \h </w:instrText>
            </w:r>
            <w:r w:rsidR="007C1E5C">
              <w:rPr>
                <w:noProof/>
                <w:webHidden/>
              </w:rPr>
            </w:r>
            <w:r w:rsidR="007C1E5C">
              <w:rPr>
                <w:noProof/>
                <w:webHidden/>
              </w:rPr>
              <w:fldChar w:fldCharType="separate"/>
            </w:r>
            <w:r w:rsidR="007C1E5C">
              <w:rPr>
                <w:noProof/>
                <w:webHidden/>
              </w:rPr>
              <w:t>8</w:t>
            </w:r>
            <w:r w:rsidR="007C1E5C">
              <w:rPr>
                <w:noProof/>
                <w:webHidden/>
              </w:rPr>
              <w:fldChar w:fldCharType="end"/>
            </w:r>
          </w:hyperlink>
        </w:p>
        <w:p w14:paraId="36748ADF" w14:textId="2F8FA3E6" w:rsidR="007C1E5C" w:rsidRDefault="00000000">
          <w:pPr>
            <w:pStyle w:val="TOC1"/>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7" w:history="1">
            <w:r w:rsidR="007C1E5C" w:rsidRPr="00BA2F49">
              <w:rPr>
                <w:rStyle w:val="Hyperlink"/>
                <w:noProof/>
              </w:rPr>
              <w:t>5. Recommendation</w:t>
            </w:r>
            <w:r w:rsidR="007C1E5C">
              <w:rPr>
                <w:noProof/>
                <w:webHidden/>
              </w:rPr>
              <w:tab/>
            </w:r>
            <w:r w:rsidR="007C1E5C">
              <w:rPr>
                <w:noProof/>
                <w:webHidden/>
              </w:rPr>
              <w:fldChar w:fldCharType="begin"/>
            </w:r>
            <w:r w:rsidR="007C1E5C">
              <w:rPr>
                <w:noProof/>
                <w:webHidden/>
              </w:rPr>
              <w:instrText xml:space="preserve"> PAGEREF _Toc168186857 \h </w:instrText>
            </w:r>
            <w:r w:rsidR="007C1E5C">
              <w:rPr>
                <w:noProof/>
                <w:webHidden/>
              </w:rPr>
            </w:r>
            <w:r w:rsidR="007C1E5C">
              <w:rPr>
                <w:noProof/>
                <w:webHidden/>
              </w:rPr>
              <w:fldChar w:fldCharType="separate"/>
            </w:r>
            <w:r w:rsidR="007C1E5C">
              <w:rPr>
                <w:noProof/>
                <w:webHidden/>
              </w:rPr>
              <w:t>8</w:t>
            </w:r>
            <w:r w:rsidR="007C1E5C">
              <w:rPr>
                <w:noProof/>
                <w:webHidden/>
              </w:rPr>
              <w:fldChar w:fldCharType="end"/>
            </w:r>
          </w:hyperlink>
        </w:p>
        <w:p w14:paraId="300062BB" w14:textId="2D270A21" w:rsidR="007C1E5C" w:rsidRDefault="00000000">
          <w:pPr>
            <w:pStyle w:val="TOC1"/>
            <w:tabs>
              <w:tab w:val="right" w:leader="dot" w:pos="9016"/>
            </w:tabs>
            <w:rPr>
              <w:rFonts w:asciiTheme="minorHAnsi" w:eastAsiaTheme="minorEastAsia" w:hAnsiTheme="minorHAnsi"/>
              <w:noProof/>
              <w:kern w:val="2"/>
              <w:sz w:val="22"/>
              <w:szCs w:val="20"/>
              <w:lang w:val="en-US" w:bidi="hi-IN"/>
              <w14:ligatures w14:val="standardContextual"/>
            </w:rPr>
          </w:pPr>
          <w:hyperlink w:anchor="_Toc168186858" w:history="1">
            <w:r w:rsidR="007C1E5C" w:rsidRPr="00BA2F49">
              <w:rPr>
                <w:rStyle w:val="Hyperlink"/>
                <w:rFonts w:cs="Times New Roman"/>
                <w:noProof/>
              </w:rPr>
              <w:t>References</w:t>
            </w:r>
            <w:r w:rsidR="007C1E5C">
              <w:rPr>
                <w:noProof/>
                <w:webHidden/>
              </w:rPr>
              <w:tab/>
            </w:r>
            <w:r w:rsidR="007C1E5C">
              <w:rPr>
                <w:noProof/>
                <w:webHidden/>
              </w:rPr>
              <w:fldChar w:fldCharType="begin"/>
            </w:r>
            <w:r w:rsidR="007C1E5C">
              <w:rPr>
                <w:noProof/>
                <w:webHidden/>
              </w:rPr>
              <w:instrText xml:space="preserve"> PAGEREF _Toc168186858 \h </w:instrText>
            </w:r>
            <w:r w:rsidR="007C1E5C">
              <w:rPr>
                <w:noProof/>
                <w:webHidden/>
              </w:rPr>
            </w:r>
            <w:r w:rsidR="007C1E5C">
              <w:rPr>
                <w:noProof/>
                <w:webHidden/>
              </w:rPr>
              <w:fldChar w:fldCharType="separate"/>
            </w:r>
            <w:r w:rsidR="007C1E5C">
              <w:rPr>
                <w:noProof/>
                <w:webHidden/>
              </w:rPr>
              <w:t>9</w:t>
            </w:r>
            <w:r w:rsidR="007C1E5C">
              <w:rPr>
                <w:noProof/>
                <w:webHidden/>
              </w:rPr>
              <w:fldChar w:fldCharType="end"/>
            </w:r>
          </w:hyperlink>
        </w:p>
        <w:p w14:paraId="06912E3C" w14:textId="19D871FC" w:rsidR="00FD10B6" w:rsidRPr="00DC4737" w:rsidRDefault="007A16B3" w:rsidP="00466215">
          <w:pPr>
            <w:rPr>
              <w:rFonts w:cs="Times New Roman"/>
              <w:color w:val="000000" w:themeColor="text1"/>
              <w:lang w:val="en-GB"/>
            </w:rPr>
          </w:pPr>
          <w:r w:rsidRPr="00DC4737">
            <w:rPr>
              <w:rFonts w:cs="Arial"/>
              <w:b/>
              <w:bCs/>
              <w:noProof/>
              <w:color w:val="000000" w:themeColor="text1"/>
              <w:szCs w:val="24"/>
              <w:lang w:val="en-GB"/>
            </w:rPr>
            <w:fldChar w:fldCharType="end"/>
          </w:r>
        </w:p>
      </w:sdtContent>
    </w:sdt>
    <w:p w14:paraId="0AA763FB" w14:textId="77777777" w:rsidR="00FD10B6" w:rsidRPr="00DC4737" w:rsidRDefault="00FD10B6" w:rsidP="00FD10B6">
      <w:pPr>
        <w:spacing w:line="256" w:lineRule="auto"/>
        <w:jc w:val="left"/>
        <w:rPr>
          <w:rFonts w:eastAsiaTheme="majorEastAsia" w:cs="Times New Roman"/>
          <w:b/>
          <w:color w:val="000000" w:themeColor="text1"/>
          <w:szCs w:val="32"/>
          <w:lang w:val="en-GB"/>
        </w:rPr>
      </w:pPr>
      <w:r w:rsidRPr="00DC4737">
        <w:rPr>
          <w:rFonts w:cs="Times New Roman"/>
          <w:color w:val="000000" w:themeColor="text1"/>
          <w:lang w:val="en-GB"/>
        </w:rPr>
        <w:br w:type="page"/>
      </w:r>
    </w:p>
    <w:p w14:paraId="223FB9D3" w14:textId="77777777" w:rsidR="0049260F" w:rsidRDefault="0049260F" w:rsidP="00FD10B6">
      <w:pPr>
        <w:pStyle w:val="Heading1"/>
        <w:rPr>
          <w:rFonts w:cs="Times New Roman"/>
          <w:color w:val="000000" w:themeColor="text1"/>
        </w:rPr>
        <w:sectPr w:rsidR="0049260F" w:rsidSect="0059775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52B33FCB" w14:textId="77777777" w:rsidR="00FD10B6" w:rsidRPr="00DC4737" w:rsidRDefault="00FD10B6" w:rsidP="0049260F">
      <w:pPr>
        <w:pStyle w:val="Heading1"/>
      </w:pPr>
      <w:bookmarkStart w:id="0" w:name="_Toc168186849"/>
      <w:r w:rsidRPr="00DC4737">
        <w:lastRenderedPageBreak/>
        <w:t xml:space="preserve">1 </w:t>
      </w:r>
      <w:r w:rsidRPr="0049260F">
        <w:t>Introduction</w:t>
      </w:r>
      <w:bookmarkEnd w:id="0"/>
    </w:p>
    <w:p w14:paraId="41A31DA5" w14:textId="77777777" w:rsidR="00FD10B6" w:rsidRPr="00DC4737" w:rsidRDefault="00FD10B6" w:rsidP="00FD10B6">
      <w:pPr>
        <w:rPr>
          <w:color w:val="000000" w:themeColor="text1"/>
        </w:rPr>
      </w:pPr>
      <w:r w:rsidRPr="00DC4737">
        <w:rPr>
          <w:color w:val="000000" w:themeColor="text1"/>
        </w:rPr>
        <w:t xml:space="preserve">Urban Heights Hotel is one of many hotels situated in a vibrant urban environment, which also houses a restaurant, and bar, and provides guest and event facilities. Throughout various periods, the establishment benefited extensively from travellers and local patrons who would visit and spend their time or hold their events within the hotel. Despite its gains, the hotel has experienced several risks in the past few years, with revenue decreasing, occupation levels reducing, and the number of satisfied customers dwindling. </w:t>
      </w:r>
    </w:p>
    <w:p w14:paraId="29B5270C" w14:textId="77777777" w:rsidR="009C481D" w:rsidRPr="00DC4737" w:rsidRDefault="00466215" w:rsidP="00000382">
      <w:pPr>
        <w:pStyle w:val="Heading1"/>
        <w:rPr>
          <w:color w:val="000000" w:themeColor="text1"/>
        </w:rPr>
      </w:pPr>
      <w:bookmarkStart w:id="1" w:name="_Toc168186850"/>
      <w:r w:rsidRPr="00DC4737">
        <w:rPr>
          <w:color w:val="000000" w:themeColor="text1"/>
        </w:rPr>
        <w:t xml:space="preserve">2. </w:t>
      </w:r>
      <w:r w:rsidR="009C481D" w:rsidRPr="00DC4737">
        <w:rPr>
          <w:color w:val="000000" w:themeColor="text1"/>
        </w:rPr>
        <w:t>Main Body</w:t>
      </w:r>
      <w:bookmarkEnd w:id="1"/>
    </w:p>
    <w:p w14:paraId="25A7C49D" w14:textId="77777777" w:rsidR="005539CE" w:rsidRPr="00DC4737" w:rsidRDefault="005539CE" w:rsidP="005539CE">
      <w:pPr>
        <w:rPr>
          <w:b/>
          <w:color w:val="000000" w:themeColor="text1"/>
          <w:lang w:val="en-GB"/>
        </w:rPr>
      </w:pPr>
      <w:r w:rsidRPr="00DC4737">
        <w:rPr>
          <w:b/>
          <w:color w:val="000000" w:themeColor="text1"/>
          <w:lang w:val="en-GB"/>
        </w:rPr>
        <w:t xml:space="preserve">Profit and Loss Account </w:t>
      </w:r>
    </w:p>
    <w:tbl>
      <w:tblPr>
        <w:tblStyle w:val="TableGrid"/>
        <w:tblW w:w="0" w:type="auto"/>
        <w:tblLook w:val="04A0" w:firstRow="1" w:lastRow="0" w:firstColumn="1" w:lastColumn="0" w:noHBand="0" w:noVBand="1"/>
      </w:tblPr>
      <w:tblGrid>
        <w:gridCol w:w="3374"/>
        <w:gridCol w:w="1817"/>
        <w:gridCol w:w="1951"/>
        <w:gridCol w:w="1874"/>
      </w:tblGrid>
      <w:tr w:rsidR="00DC4737" w:rsidRPr="00DC4737" w14:paraId="17E843F1" w14:textId="77777777" w:rsidTr="005539CE">
        <w:tc>
          <w:tcPr>
            <w:tcW w:w="3510" w:type="dxa"/>
          </w:tcPr>
          <w:p w14:paraId="302E78ED" w14:textId="77777777" w:rsidR="005539CE" w:rsidRPr="00DC4737" w:rsidRDefault="005539CE" w:rsidP="005539CE">
            <w:pPr>
              <w:rPr>
                <w:b/>
                <w:color w:val="000000" w:themeColor="text1"/>
                <w:lang w:val="en-GB"/>
              </w:rPr>
            </w:pPr>
            <w:r w:rsidRPr="00DC4737">
              <w:rPr>
                <w:b/>
                <w:color w:val="000000" w:themeColor="text1"/>
                <w:lang w:val="en-GB"/>
              </w:rPr>
              <w:t>Item</w:t>
            </w:r>
          </w:p>
        </w:tc>
        <w:tc>
          <w:tcPr>
            <w:tcW w:w="1843" w:type="dxa"/>
          </w:tcPr>
          <w:p w14:paraId="01E1F74A" w14:textId="77777777" w:rsidR="005539CE" w:rsidRPr="00DC4737" w:rsidRDefault="005539CE" w:rsidP="005539CE">
            <w:pPr>
              <w:rPr>
                <w:b/>
                <w:color w:val="000000" w:themeColor="text1"/>
                <w:lang w:val="en-GB"/>
              </w:rPr>
            </w:pPr>
            <w:r w:rsidRPr="00DC4737">
              <w:rPr>
                <w:b/>
                <w:color w:val="000000" w:themeColor="text1"/>
                <w:lang w:val="en-GB"/>
              </w:rPr>
              <w:t>2021</w:t>
            </w:r>
          </w:p>
        </w:tc>
        <w:tc>
          <w:tcPr>
            <w:tcW w:w="1985" w:type="dxa"/>
          </w:tcPr>
          <w:p w14:paraId="54D88788" w14:textId="77777777" w:rsidR="005539CE" w:rsidRPr="00DC4737" w:rsidRDefault="005539CE" w:rsidP="005539CE">
            <w:pPr>
              <w:rPr>
                <w:b/>
                <w:color w:val="000000" w:themeColor="text1"/>
                <w:lang w:val="en-GB"/>
              </w:rPr>
            </w:pPr>
            <w:r w:rsidRPr="00DC4737">
              <w:rPr>
                <w:b/>
                <w:color w:val="000000" w:themeColor="text1"/>
                <w:lang w:val="en-GB"/>
              </w:rPr>
              <w:t>2022</w:t>
            </w:r>
          </w:p>
        </w:tc>
        <w:tc>
          <w:tcPr>
            <w:tcW w:w="1904" w:type="dxa"/>
          </w:tcPr>
          <w:p w14:paraId="11D44859" w14:textId="77777777" w:rsidR="005539CE" w:rsidRPr="00DC4737" w:rsidRDefault="005539CE" w:rsidP="005539CE">
            <w:pPr>
              <w:rPr>
                <w:b/>
                <w:color w:val="000000" w:themeColor="text1"/>
                <w:lang w:val="en-GB"/>
              </w:rPr>
            </w:pPr>
            <w:r w:rsidRPr="00DC4737">
              <w:rPr>
                <w:b/>
                <w:color w:val="000000" w:themeColor="text1"/>
                <w:lang w:val="en-GB"/>
              </w:rPr>
              <w:t>2023</w:t>
            </w:r>
          </w:p>
        </w:tc>
      </w:tr>
      <w:tr w:rsidR="00DC4737" w:rsidRPr="00DC4737" w14:paraId="5E4914BD" w14:textId="77777777" w:rsidTr="005539CE">
        <w:tc>
          <w:tcPr>
            <w:tcW w:w="3510" w:type="dxa"/>
          </w:tcPr>
          <w:p w14:paraId="44834493" w14:textId="77777777" w:rsidR="005539CE" w:rsidRPr="00DC4737" w:rsidRDefault="005539CE" w:rsidP="005539CE">
            <w:pPr>
              <w:rPr>
                <w:color w:val="000000" w:themeColor="text1"/>
                <w:lang w:val="en-GB"/>
              </w:rPr>
            </w:pPr>
            <w:r w:rsidRPr="00DC4737">
              <w:rPr>
                <w:color w:val="000000" w:themeColor="text1"/>
                <w:lang w:val="en-GB"/>
              </w:rPr>
              <w:t>Revenue</w:t>
            </w:r>
          </w:p>
        </w:tc>
        <w:tc>
          <w:tcPr>
            <w:tcW w:w="1843" w:type="dxa"/>
          </w:tcPr>
          <w:p w14:paraId="7AEA94F0" w14:textId="77777777" w:rsidR="005539CE" w:rsidRPr="00DC4737" w:rsidRDefault="005539CE" w:rsidP="005539CE">
            <w:pPr>
              <w:rPr>
                <w:color w:val="000000" w:themeColor="text1"/>
                <w:lang w:val="en-GB"/>
              </w:rPr>
            </w:pPr>
            <w:r w:rsidRPr="00DC4737">
              <w:rPr>
                <w:color w:val="000000" w:themeColor="text1"/>
                <w:lang w:val="en-GB"/>
              </w:rPr>
              <w:t>£2,500,000</w:t>
            </w:r>
          </w:p>
        </w:tc>
        <w:tc>
          <w:tcPr>
            <w:tcW w:w="1985" w:type="dxa"/>
          </w:tcPr>
          <w:p w14:paraId="1460BDB7" w14:textId="77777777" w:rsidR="005539CE" w:rsidRPr="00DC4737" w:rsidRDefault="005539CE" w:rsidP="005539CE">
            <w:pPr>
              <w:rPr>
                <w:color w:val="000000" w:themeColor="text1"/>
                <w:lang w:val="en-GB"/>
              </w:rPr>
            </w:pPr>
            <w:r w:rsidRPr="00DC4737">
              <w:rPr>
                <w:color w:val="000000" w:themeColor="text1"/>
                <w:lang w:val="en-GB"/>
              </w:rPr>
              <w:t>£2,200,000</w:t>
            </w:r>
          </w:p>
        </w:tc>
        <w:tc>
          <w:tcPr>
            <w:tcW w:w="1904" w:type="dxa"/>
          </w:tcPr>
          <w:p w14:paraId="5E5AD924" w14:textId="77777777" w:rsidR="005539CE" w:rsidRPr="00DC4737" w:rsidRDefault="005539CE" w:rsidP="005539CE">
            <w:pPr>
              <w:rPr>
                <w:color w:val="000000" w:themeColor="text1"/>
                <w:lang w:val="en-GB"/>
              </w:rPr>
            </w:pPr>
            <w:r w:rsidRPr="00DC4737">
              <w:rPr>
                <w:color w:val="000000" w:themeColor="text1"/>
                <w:lang w:val="en-GB"/>
              </w:rPr>
              <w:t>£1,800,000</w:t>
            </w:r>
          </w:p>
        </w:tc>
      </w:tr>
      <w:tr w:rsidR="00DC4737" w:rsidRPr="00DC4737" w14:paraId="22C2E500" w14:textId="77777777" w:rsidTr="005539CE">
        <w:tc>
          <w:tcPr>
            <w:tcW w:w="3510" w:type="dxa"/>
          </w:tcPr>
          <w:p w14:paraId="34AD8E9F" w14:textId="77777777" w:rsidR="005539CE" w:rsidRPr="00DC4737" w:rsidRDefault="005539CE" w:rsidP="005539CE">
            <w:pPr>
              <w:rPr>
                <w:color w:val="000000" w:themeColor="text1"/>
                <w:lang w:val="en-GB"/>
              </w:rPr>
            </w:pPr>
            <w:r w:rsidRPr="00DC4737">
              <w:rPr>
                <w:color w:val="000000" w:themeColor="text1"/>
                <w:lang w:val="en-GB"/>
              </w:rPr>
              <w:t>Operating Expenses</w:t>
            </w:r>
          </w:p>
        </w:tc>
        <w:tc>
          <w:tcPr>
            <w:tcW w:w="1843" w:type="dxa"/>
          </w:tcPr>
          <w:p w14:paraId="01453C30" w14:textId="77777777" w:rsidR="005539CE" w:rsidRPr="00DC4737" w:rsidRDefault="005539CE" w:rsidP="005539CE">
            <w:pPr>
              <w:rPr>
                <w:color w:val="000000" w:themeColor="text1"/>
                <w:lang w:val="en-GB"/>
              </w:rPr>
            </w:pPr>
            <w:r w:rsidRPr="00DC4737">
              <w:rPr>
                <w:color w:val="000000" w:themeColor="text1"/>
                <w:lang w:val="en-GB"/>
              </w:rPr>
              <w:t>£1,800,000</w:t>
            </w:r>
          </w:p>
        </w:tc>
        <w:tc>
          <w:tcPr>
            <w:tcW w:w="1985" w:type="dxa"/>
          </w:tcPr>
          <w:p w14:paraId="5822A96B" w14:textId="77777777" w:rsidR="005539CE" w:rsidRPr="00DC4737" w:rsidRDefault="005539CE" w:rsidP="005539CE">
            <w:pPr>
              <w:rPr>
                <w:color w:val="000000" w:themeColor="text1"/>
                <w:lang w:val="en-GB"/>
              </w:rPr>
            </w:pPr>
            <w:r w:rsidRPr="00DC4737">
              <w:rPr>
                <w:color w:val="000000" w:themeColor="text1"/>
                <w:lang w:val="en-GB"/>
              </w:rPr>
              <w:t>£2,000,000</w:t>
            </w:r>
          </w:p>
        </w:tc>
        <w:tc>
          <w:tcPr>
            <w:tcW w:w="1904" w:type="dxa"/>
          </w:tcPr>
          <w:p w14:paraId="44CA5F9D" w14:textId="77777777" w:rsidR="005539CE" w:rsidRPr="00DC4737" w:rsidRDefault="005539CE" w:rsidP="005539CE">
            <w:pPr>
              <w:rPr>
                <w:color w:val="000000" w:themeColor="text1"/>
                <w:lang w:val="en-GB"/>
              </w:rPr>
            </w:pPr>
            <w:r w:rsidRPr="00DC4737">
              <w:rPr>
                <w:color w:val="000000" w:themeColor="text1"/>
                <w:lang w:val="en-GB"/>
              </w:rPr>
              <w:t>£2,300,000</w:t>
            </w:r>
          </w:p>
        </w:tc>
      </w:tr>
      <w:tr w:rsidR="00DC4737" w:rsidRPr="00DC4737" w14:paraId="2B5F56FA" w14:textId="77777777" w:rsidTr="005539CE">
        <w:tc>
          <w:tcPr>
            <w:tcW w:w="3510" w:type="dxa"/>
          </w:tcPr>
          <w:p w14:paraId="29D7F81C" w14:textId="77777777" w:rsidR="005539CE" w:rsidRPr="00DC4737" w:rsidRDefault="005539CE" w:rsidP="005539CE">
            <w:pPr>
              <w:rPr>
                <w:color w:val="000000" w:themeColor="text1"/>
                <w:lang w:val="en-GB"/>
              </w:rPr>
            </w:pPr>
            <w:r w:rsidRPr="00DC4737">
              <w:rPr>
                <w:color w:val="000000" w:themeColor="text1"/>
                <w:lang w:val="en-GB"/>
              </w:rPr>
              <w:t>Net Income</w:t>
            </w:r>
          </w:p>
        </w:tc>
        <w:tc>
          <w:tcPr>
            <w:tcW w:w="1843" w:type="dxa"/>
          </w:tcPr>
          <w:p w14:paraId="5D560C1B" w14:textId="77777777" w:rsidR="005539CE" w:rsidRPr="00DC4737" w:rsidRDefault="005539CE" w:rsidP="005539CE">
            <w:pPr>
              <w:rPr>
                <w:color w:val="000000" w:themeColor="text1"/>
                <w:lang w:val="en-GB"/>
              </w:rPr>
            </w:pPr>
            <w:r w:rsidRPr="00DC4737">
              <w:rPr>
                <w:color w:val="000000" w:themeColor="text1"/>
                <w:lang w:val="en-GB"/>
              </w:rPr>
              <w:t>£700,000</w:t>
            </w:r>
          </w:p>
        </w:tc>
        <w:tc>
          <w:tcPr>
            <w:tcW w:w="1985" w:type="dxa"/>
          </w:tcPr>
          <w:p w14:paraId="491B6204" w14:textId="77777777" w:rsidR="005539CE" w:rsidRPr="00DC4737" w:rsidRDefault="005539CE" w:rsidP="005539CE">
            <w:pPr>
              <w:rPr>
                <w:color w:val="000000" w:themeColor="text1"/>
                <w:lang w:val="en-GB"/>
              </w:rPr>
            </w:pPr>
            <w:r w:rsidRPr="00DC4737">
              <w:rPr>
                <w:color w:val="000000" w:themeColor="text1"/>
                <w:lang w:val="en-GB"/>
              </w:rPr>
              <w:t>£200,000</w:t>
            </w:r>
          </w:p>
        </w:tc>
        <w:tc>
          <w:tcPr>
            <w:tcW w:w="1904" w:type="dxa"/>
          </w:tcPr>
          <w:p w14:paraId="3A8C171C" w14:textId="77777777" w:rsidR="005539CE" w:rsidRPr="00DC4737" w:rsidRDefault="005539CE" w:rsidP="005539CE">
            <w:pPr>
              <w:rPr>
                <w:color w:val="000000" w:themeColor="text1"/>
                <w:lang w:val="en-GB"/>
              </w:rPr>
            </w:pPr>
            <w:r w:rsidRPr="00DC4737">
              <w:rPr>
                <w:color w:val="000000" w:themeColor="text1"/>
                <w:lang w:val="en-GB"/>
              </w:rPr>
              <w:t>(£500,000)</w:t>
            </w:r>
          </w:p>
        </w:tc>
      </w:tr>
    </w:tbl>
    <w:p w14:paraId="03988B71" w14:textId="77777777" w:rsidR="005539CE" w:rsidRPr="00DC4737" w:rsidRDefault="005539CE" w:rsidP="005539CE">
      <w:pPr>
        <w:rPr>
          <w:b/>
          <w:color w:val="000000" w:themeColor="text1"/>
          <w:lang w:val="en-GB"/>
        </w:rPr>
      </w:pPr>
      <w:r w:rsidRPr="00DC4737">
        <w:rPr>
          <w:b/>
          <w:color w:val="000000" w:themeColor="text1"/>
          <w:lang w:val="en-GB"/>
        </w:rPr>
        <w:t>Balance Sheet</w:t>
      </w:r>
    </w:p>
    <w:tbl>
      <w:tblPr>
        <w:tblStyle w:val="TableGrid"/>
        <w:tblW w:w="0" w:type="auto"/>
        <w:tblLook w:val="04A0" w:firstRow="1" w:lastRow="0" w:firstColumn="1" w:lastColumn="0" w:noHBand="0" w:noVBand="1"/>
      </w:tblPr>
      <w:tblGrid>
        <w:gridCol w:w="4180"/>
        <w:gridCol w:w="1549"/>
        <w:gridCol w:w="1681"/>
        <w:gridCol w:w="1606"/>
      </w:tblGrid>
      <w:tr w:rsidR="00DC4737" w:rsidRPr="00DC4737" w14:paraId="710CF1FC" w14:textId="77777777" w:rsidTr="005539CE">
        <w:tc>
          <w:tcPr>
            <w:tcW w:w="4361" w:type="dxa"/>
          </w:tcPr>
          <w:p w14:paraId="0E2A20A1" w14:textId="77777777" w:rsidR="005539CE" w:rsidRPr="00DC4737" w:rsidRDefault="005539CE" w:rsidP="005539CE">
            <w:pPr>
              <w:rPr>
                <w:b/>
                <w:color w:val="000000" w:themeColor="text1"/>
              </w:rPr>
            </w:pPr>
            <w:r w:rsidRPr="00DC4737">
              <w:rPr>
                <w:b/>
                <w:color w:val="000000" w:themeColor="text1"/>
              </w:rPr>
              <w:t xml:space="preserve">Asset/Liability </w:t>
            </w:r>
          </w:p>
        </w:tc>
        <w:tc>
          <w:tcPr>
            <w:tcW w:w="1559" w:type="dxa"/>
          </w:tcPr>
          <w:p w14:paraId="01328B45" w14:textId="77777777" w:rsidR="005539CE" w:rsidRPr="00DC4737" w:rsidRDefault="005539CE" w:rsidP="005539CE">
            <w:pPr>
              <w:rPr>
                <w:b/>
                <w:color w:val="000000" w:themeColor="text1"/>
              </w:rPr>
            </w:pPr>
            <w:r w:rsidRPr="00DC4737">
              <w:rPr>
                <w:b/>
                <w:color w:val="000000" w:themeColor="text1"/>
              </w:rPr>
              <w:t xml:space="preserve"> 2021 </w:t>
            </w:r>
          </w:p>
        </w:tc>
        <w:tc>
          <w:tcPr>
            <w:tcW w:w="1701" w:type="dxa"/>
          </w:tcPr>
          <w:p w14:paraId="0B15942F" w14:textId="77777777" w:rsidR="005539CE" w:rsidRPr="00DC4737" w:rsidRDefault="005539CE" w:rsidP="005539CE">
            <w:pPr>
              <w:rPr>
                <w:b/>
                <w:color w:val="000000" w:themeColor="text1"/>
              </w:rPr>
            </w:pPr>
            <w:r w:rsidRPr="00DC4737">
              <w:rPr>
                <w:b/>
                <w:color w:val="000000" w:themeColor="text1"/>
              </w:rPr>
              <w:t xml:space="preserve">2022 </w:t>
            </w:r>
          </w:p>
        </w:tc>
        <w:tc>
          <w:tcPr>
            <w:tcW w:w="1621" w:type="dxa"/>
          </w:tcPr>
          <w:p w14:paraId="55E298CE" w14:textId="77777777" w:rsidR="005539CE" w:rsidRPr="00DC4737" w:rsidRDefault="005539CE">
            <w:pPr>
              <w:rPr>
                <w:b/>
                <w:color w:val="000000" w:themeColor="text1"/>
              </w:rPr>
            </w:pPr>
            <w:r w:rsidRPr="00DC4737">
              <w:rPr>
                <w:b/>
                <w:color w:val="000000" w:themeColor="text1"/>
              </w:rPr>
              <w:t>2023</w:t>
            </w:r>
          </w:p>
        </w:tc>
      </w:tr>
      <w:tr w:rsidR="00DC4737" w:rsidRPr="00DC4737" w14:paraId="0692701F" w14:textId="77777777" w:rsidTr="005539CE">
        <w:tc>
          <w:tcPr>
            <w:tcW w:w="4361" w:type="dxa"/>
          </w:tcPr>
          <w:p w14:paraId="18AC3C4C" w14:textId="77777777" w:rsidR="00C905FA" w:rsidRPr="00DC4737" w:rsidRDefault="00C905FA" w:rsidP="005539CE">
            <w:pPr>
              <w:rPr>
                <w:color w:val="000000" w:themeColor="text1"/>
                <w:lang w:val="en-GB"/>
              </w:rPr>
            </w:pPr>
            <w:r w:rsidRPr="00DC4737">
              <w:rPr>
                <w:color w:val="000000" w:themeColor="text1"/>
                <w:lang w:val="en-GB"/>
              </w:rPr>
              <w:t>Cash and Equivalents</w:t>
            </w:r>
          </w:p>
        </w:tc>
        <w:tc>
          <w:tcPr>
            <w:tcW w:w="1559" w:type="dxa"/>
          </w:tcPr>
          <w:p w14:paraId="2291EAE1" w14:textId="77777777" w:rsidR="00C905FA" w:rsidRPr="00DC4737" w:rsidRDefault="00C905FA" w:rsidP="005539CE">
            <w:pPr>
              <w:rPr>
                <w:color w:val="000000" w:themeColor="text1"/>
                <w:lang w:val="en-GB"/>
              </w:rPr>
            </w:pPr>
            <w:r w:rsidRPr="00DC4737">
              <w:rPr>
                <w:color w:val="000000" w:themeColor="text1"/>
                <w:lang w:val="en-GB"/>
              </w:rPr>
              <w:t>£300,000</w:t>
            </w:r>
          </w:p>
        </w:tc>
        <w:tc>
          <w:tcPr>
            <w:tcW w:w="1701" w:type="dxa"/>
          </w:tcPr>
          <w:p w14:paraId="52EC8737" w14:textId="77777777" w:rsidR="00C905FA" w:rsidRPr="00DC4737" w:rsidRDefault="00C905FA" w:rsidP="006467FC">
            <w:pPr>
              <w:rPr>
                <w:color w:val="000000" w:themeColor="text1"/>
              </w:rPr>
            </w:pPr>
            <w:r w:rsidRPr="00DC4737">
              <w:rPr>
                <w:color w:val="000000" w:themeColor="text1"/>
              </w:rPr>
              <w:t>£200,000</w:t>
            </w:r>
          </w:p>
        </w:tc>
        <w:tc>
          <w:tcPr>
            <w:tcW w:w="1621" w:type="dxa"/>
          </w:tcPr>
          <w:p w14:paraId="570C1BC6" w14:textId="77777777" w:rsidR="00C905FA" w:rsidRPr="00DC4737" w:rsidRDefault="00C905FA" w:rsidP="006467FC">
            <w:pPr>
              <w:rPr>
                <w:color w:val="000000" w:themeColor="text1"/>
              </w:rPr>
            </w:pPr>
            <w:r w:rsidRPr="00DC4737">
              <w:rPr>
                <w:color w:val="000000" w:themeColor="text1"/>
              </w:rPr>
              <w:t>£100,000</w:t>
            </w:r>
          </w:p>
        </w:tc>
      </w:tr>
      <w:tr w:rsidR="00DC4737" w:rsidRPr="00DC4737" w14:paraId="45C8803C" w14:textId="77777777" w:rsidTr="005539CE">
        <w:tc>
          <w:tcPr>
            <w:tcW w:w="4361" w:type="dxa"/>
          </w:tcPr>
          <w:p w14:paraId="3AE40C09" w14:textId="77777777" w:rsidR="005539CE" w:rsidRPr="00DC4737" w:rsidRDefault="005539CE" w:rsidP="005539CE">
            <w:pPr>
              <w:rPr>
                <w:color w:val="000000" w:themeColor="text1"/>
                <w:lang w:val="en-GB"/>
              </w:rPr>
            </w:pPr>
            <w:r w:rsidRPr="00DC4737">
              <w:rPr>
                <w:color w:val="000000" w:themeColor="text1"/>
                <w:lang w:val="en-GB"/>
              </w:rPr>
              <w:t>Accounts Receivable</w:t>
            </w:r>
          </w:p>
        </w:tc>
        <w:tc>
          <w:tcPr>
            <w:tcW w:w="1559" w:type="dxa"/>
          </w:tcPr>
          <w:p w14:paraId="59AE86A4" w14:textId="77777777" w:rsidR="005539CE" w:rsidRPr="00DC4737" w:rsidRDefault="00C905FA" w:rsidP="005539CE">
            <w:pPr>
              <w:rPr>
                <w:color w:val="000000" w:themeColor="text1"/>
                <w:lang w:val="en-GB"/>
              </w:rPr>
            </w:pPr>
            <w:r w:rsidRPr="00DC4737">
              <w:rPr>
                <w:color w:val="000000" w:themeColor="text1"/>
                <w:lang w:val="en-GB"/>
              </w:rPr>
              <w:t>£150,000</w:t>
            </w:r>
          </w:p>
        </w:tc>
        <w:tc>
          <w:tcPr>
            <w:tcW w:w="1701" w:type="dxa"/>
          </w:tcPr>
          <w:p w14:paraId="17702576" w14:textId="77777777" w:rsidR="005539CE" w:rsidRPr="00DC4737" w:rsidRDefault="00C905FA" w:rsidP="005539CE">
            <w:pPr>
              <w:rPr>
                <w:color w:val="000000" w:themeColor="text1"/>
                <w:lang w:val="en-GB"/>
              </w:rPr>
            </w:pPr>
            <w:r w:rsidRPr="00DC4737">
              <w:rPr>
                <w:color w:val="000000" w:themeColor="text1"/>
                <w:lang w:val="en-GB"/>
              </w:rPr>
              <w:t>£100,000</w:t>
            </w:r>
          </w:p>
        </w:tc>
        <w:tc>
          <w:tcPr>
            <w:tcW w:w="1621" w:type="dxa"/>
          </w:tcPr>
          <w:p w14:paraId="4459D837" w14:textId="77777777" w:rsidR="005539CE" w:rsidRPr="00DC4737" w:rsidRDefault="00C905FA" w:rsidP="005539CE">
            <w:pPr>
              <w:rPr>
                <w:color w:val="000000" w:themeColor="text1"/>
                <w:lang w:val="en-GB"/>
              </w:rPr>
            </w:pPr>
            <w:r w:rsidRPr="00DC4737">
              <w:rPr>
                <w:color w:val="000000" w:themeColor="text1"/>
                <w:lang w:val="en-GB"/>
              </w:rPr>
              <w:t>£80,000</w:t>
            </w:r>
          </w:p>
        </w:tc>
      </w:tr>
      <w:tr w:rsidR="00DC4737" w:rsidRPr="00DC4737" w14:paraId="014D0162" w14:textId="77777777" w:rsidTr="005539CE">
        <w:tc>
          <w:tcPr>
            <w:tcW w:w="4361" w:type="dxa"/>
          </w:tcPr>
          <w:p w14:paraId="37EC57DD" w14:textId="77777777" w:rsidR="005539CE" w:rsidRPr="00DC4737" w:rsidRDefault="005539CE" w:rsidP="005539CE">
            <w:pPr>
              <w:rPr>
                <w:color w:val="000000" w:themeColor="text1"/>
                <w:lang w:val="en-GB"/>
              </w:rPr>
            </w:pPr>
            <w:r w:rsidRPr="00DC4737">
              <w:rPr>
                <w:color w:val="000000" w:themeColor="text1"/>
                <w:lang w:val="en-GB"/>
              </w:rPr>
              <w:t>Property and Equipment</w:t>
            </w:r>
          </w:p>
        </w:tc>
        <w:tc>
          <w:tcPr>
            <w:tcW w:w="1559" w:type="dxa"/>
          </w:tcPr>
          <w:p w14:paraId="00F37981" w14:textId="77777777" w:rsidR="005539CE" w:rsidRPr="00DC4737" w:rsidRDefault="00C905FA" w:rsidP="005539CE">
            <w:pPr>
              <w:rPr>
                <w:color w:val="000000" w:themeColor="text1"/>
                <w:lang w:val="en-GB"/>
              </w:rPr>
            </w:pPr>
            <w:r w:rsidRPr="00DC4737">
              <w:rPr>
                <w:color w:val="000000" w:themeColor="text1"/>
                <w:lang w:val="en-GB"/>
              </w:rPr>
              <w:t>£5,000,000</w:t>
            </w:r>
          </w:p>
        </w:tc>
        <w:tc>
          <w:tcPr>
            <w:tcW w:w="1701" w:type="dxa"/>
          </w:tcPr>
          <w:p w14:paraId="1788F087" w14:textId="77777777" w:rsidR="005539CE" w:rsidRPr="00DC4737" w:rsidRDefault="00C905FA" w:rsidP="005539CE">
            <w:pPr>
              <w:rPr>
                <w:color w:val="000000" w:themeColor="text1"/>
                <w:lang w:val="en-GB"/>
              </w:rPr>
            </w:pPr>
            <w:r w:rsidRPr="00DC4737">
              <w:rPr>
                <w:color w:val="000000" w:themeColor="text1"/>
                <w:lang w:val="en-GB"/>
              </w:rPr>
              <w:t>£4,800,000</w:t>
            </w:r>
          </w:p>
        </w:tc>
        <w:tc>
          <w:tcPr>
            <w:tcW w:w="1621" w:type="dxa"/>
          </w:tcPr>
          <w:p w14:paraId="7B803A64" w14:textId="77777777" w:rsidR="005539CE" w:rsidRPr="00DC4737" w:rsidRDefault="00C905FA" w:rsidP="005539CE">
            <w:pPr>
              <w:rPr>
                <w:color w:val="000000" w:themeColor="text1"/>
                <w:lang w:val="en-GB"/>
              </w:rPr>
            </w:pPr>
            <w:r w:rsidRPr="00DC4737">
              <w:rPr>
                <w:color w:val="000000" w:themeColor="text1"/>
                <w:lang w:val="en-GB"/>
              </w:rPr>
              <w:t>£4,500,000</w:t>
            </w:r>
          </w:p>
        </w:tc>
      </w:tr>
      <w:tr w:rsidR="00DC4737" w:rsidRPr="00DC4737" w14:paraId="0DC9DC70" w14:textId="77777777" w:rsidTr="005539CE">
        <w:tc>
          <w:tcPr>
            <w:tcW w:w="4361" w:type="dxa"/>
          </w:tcPr>
          <w:p w14:paraId="023ACFD1" w14:textId="77777777" w:rsidR="005539CE" w:rsidRPr="00DC4737" w:rsidRDefault="005539CE" w:rsidP="005539CE">
            <w:pPr>
              <w:rPr>
                <w:color w:val="000000" w:themeColor="text1"/>
                <w:lang w:val="en-GB"/>
              </w:rPr>
            </w:pPr>
            <w:r w:rsidRPr="00DC4737">
              <w:rPr>
                <w:color w:val="000000" w:themeColor="text1"/>
                <w:lang w:val="en-GB"/>
              </w:rPr>
              <w:t>Total Assets</w:t>
            </w:r>
          </w:p>
        </w:tc>
        <w:tc>
          <w:tcPr>
            <w:tcW w:w="1559" w:type="dxa"/>
          </w:tcPr>
          <w:p w14:paraId="254335C8" w14:textId="77777777" w:rsidR="005539CE" w:rsidRPr="00DC4737" w:rsidRDefault="00C905FA" w:rsidP="00C905FA">
            <w:pPr>
              <w:rPr>
                <w:color w:val="000000" w:themeColor="text1"/>
                <w:lang w:val="en-GB"/>
              </w:rPr>
            </w:pPr>
            <w:r w:rsidRPr="00DC4737">
              <w:rPr>
                <w:color w:val="000000" w:themeColor="text1"/>
                <w:lang w:val="en-GB"/>
              </w:rPr>
              <w:t>£5,450,000</w:t>
            </w:r>
          </w:p>
        </w:tc>
        <w:tc>
          <w:tcPr>
            <w:tcW w:w="1701" w:type="dxa"/>
          </w:tcPr>
          <w:p w14:paraId="1E73091E" w14:textId="77777777" w:rsidR="005539CE" w:rsidRPr="00DC4737" w:rsidRDefault="00C905FA" w:rsidP="005539CE">
            <w:pPr>
              <w:rPr>
                <w:color w:val="000000" w:themeColor="text1"/>
                <w:lang w:val="en-GB"/>
              </w:rPr>
            </w:pPr>
            <w:r w:rsidRPr="00DC4737">
              <w:rPr>
                <w:color w:val="000000" w:themeColor="text1"/>
                <w:lang w:val="en-GB"/>
              </w:rPr>
              <w:t>£5,100,000</w:t>
            </w:r>
          </w:p>
        </w:tc>
        <w:tc>
          <w:tcPr>
            <w:tcW w:w="1621" w:type="dxa"/>
          </w:tcPr>
          <w:p w14:paraId="3E318BB8" w14:textId="77777777" w:rsidR="005539CE" w:rsidRPr="00DC4737" w:rsidRDefault="00C905FA" w:rsidP="005539CE">
            <w:pPr>
              <w:rPr>
                <w:color w:val="000000" w:themeColor="text1"/>
                <w:lang w:val="en-GB"/>
              </w:rPr>
            </w:pPr>
            <w:r w:rsidRPr="00DC4737">
              <w:rPr>
                <w:color w:val="000000" w:themeColor="text1"/>
                <w:lang w:val="en-GB"/>
              </w:rPr>
              <w:t>£4,680,000</w:t>
            </w:r>
          </w:p>
        </w:tc>
      </w:tr>
      <w:tr w:rsidR="00DC4737" w:rsidRPr="00DC4737" w14:paraId="79B70EDE" w14:textId="77777777" w:rsidTr="005539CE">
        <w:tc>
          <w:tcPr>
            <w:tcW w:w="4361" w:type="dxa"/>
          </w:tcPr>
          <w:p w14:paraId="141A7488" w14:textId="77777777" w:rsidR="005539CE" w:rsidRPr="00DC4737" w:rsidRDefault="005539CE" w:rsidP="005539CE">
            <w:pPr>
              <w:rPr>
                <w:color w:val="000000" w:themeColor="text1"/>
                <w:lang w:val="en-GB"/>
              </w:rPr>
            </w:pPr>
            <w:r w:rsidRPr="00DC4737">
              <w:rPr>
                <w:color w:val="000000" w:themeColor="text1"/>
                <w:lang w:val="en-GB"/>
              </w:rPr>
              <w:t>Accounts Payable</w:t>
            </w:r>
          </w:p>
        </w:tc>
        <w:tc>
          <w:tcPr>
            <w:tcW w:w="1559" w:type="dxa"/>
          </w:tcPr>
          <w:p w14:paraId="55F52F97" w14:textId="77777777" w:rsidR="005539CE" w:rsidRPr="00DC4737" w:rsidRDefault="00C905FA" w:rsidP="005539CE">
            <w:pPr>
              <w:rPr>
                <w:color w:val="000000" w:themeColor="text1"/>
                <w:lang w:val="en-GB"/>
              </w:rPr>
            </w:pPr>
            <w:r w:rsidRPr="00DC4737">
              <w:rPr>
                <w:color w:val="000000" w:themeColor="text1"/>
                <w:lang w:val="en-GB"/>
              </w:rPr>
              <w:t>£250,000</w:t>
            </w:r>
          </w:p>
        </w:tc>
        <w:tc>
          <w:tcPr>
            <w:tcW w:w="1701" w:type="dxa"/>
          </w:tcPr>
          <w:p w14:paraId="3A2F97CF" w14:textId="77777777" w:rsidR="005539CE" w:rsidRPr="00DC4737" w:rsidRDefault="00C905FA" w:rsidP="005539CE">
            <w:pPr>
              <w:rPr>
                <w:color w:val="000000" w:themeColor="text1"/>
                <w:lang w:val="en-GB"/>
              </w:rPr>
            </w:pPr>
            <w:r w:rsidRPr="00DC4737">
              <w:rPr>
                <w:color w:val="000000" w:themeColor="text1"/>
                <w:lang w:val="en-GB"/>
              </w:rPr>
              <w:t>£270,000</w:t>
            </w:r>
          </w:p>
        </w:tc>
        <w:tc>
          <w:tcPr>
            <w:tcW w:w="1621" w:type="dxa"/>
          </w:tcPr>
          <w:p w14:paraId="4EDFC5E0" w14:textId="77777777" w:rsidR="005539CE" w:rsidRPr="00DC4737" w:rsidRDefault="00C905FA" w:rsidP="005539CE">
            <w:pPr>
              <w:rPr>
                <w:color w:val="000000" w:themeColor="text1"/>
                <w:lang w:val="en-GB"/>
              </w:rPr>
            </w:pPr>
            <w:r w:rsidRPr="00DC4737">
              <w:rPr>
                <w:color w:val="000000" w:themeColor="text1"/>
                <w:lang w:val="en-GB"/>
              </w:rPr>
              <w:t>£300,000</w:t>
            </w:r>
          </w:p>
        </w:tc>
      </w:tr>
      <w:tr w:rsidR="00DC4737" w:rsidRPr="00DC4737" w14:paraId="2E67B12F" w14:textId="77777777" w:rsidTr="005539CE">
        <w:tc>
          <w:tcPr>
            <w:tcW w:w="4361" w:type="dxa"/>
          </w:tcPr>
          <w:p w14:paraId="7EC25B72" w14:textId="77777777" w:rsidR="005539CE" w:rsidRPr="00DC4737" w:rsidRDefault="005539CE" w:rsidP="005539CE">
            <w:pPr>
              <w:rPr>
                <w:color w:val="000000" w:themeColor="text1"/>
                <w:lang w:val="en-GB"/>
              </w:rPr>
            </w:pPr>
            <w:r w:rsidRPr="00DC4737">
              <w:rPr>
                <w:color w:val="000000" w:themeColor="text1"/>
                <w:lang w:val="en-GB"/>
              </w:rPr>
              <w:t>Long-term Debt</w:t>
            </w:r>
          </w:p>
        </w:tc>
        <w:tc>
          <w:tcPr>
            <w:tcW w:w="1559" w:type="dxa"/>
          </w:tcPr>
          <w:p w14:paraId="013B2DE9" w14:textId="77777777" w:rsidR="005539CE" w:rsidRPr="00DC4737" w:rsidRDefault="00C905FA" w:rsidP="005539CE">
            <w:pPr>
              <w:rPr>
                <w:color w:val="000000" w:themeColor="text1"/>
                <w:lang w:val="en-GB"/>
              </w:rPr>
            </w:pPr>
            <w:r w:rsidRPr="00DC4737">
              <w:rPr>
                <w:color w:val="000000" w:themeColor="text1"/>
                <w:lang w:val="en-GB"/>
              </w:rPr>
              <w:t>£3,000,000</w:t>
            </w:r>
          </w:p>
        </w:tc>
        <w:tc>
          <w:tcPr>
            <w:tcW w:w="1701" w:type="dxa"/>
          </w:tcPr>
          <w:p w14:paraId="565D031C" w14:textId="77777777" w:rsidR="005539CE" w:rsidRPr="00DC4737" w:rsidRDefault="00C905FA" w:rsidP="005539CE">
            <w:pPr>
              <w:rPr>
                <w:color w:val="000000" w:themeColor="text1"/>
                <w:lang w:val="en-GB"/>
              </w:rPr>
            </w:pPr>
            <w:r w:rsidRPr="00DC4737">
              <w:rPr>
                <w:color w:val="000000" w:themeColor="text1"/>
                <w:lang w:val="en-GB"/>
              </w:rPr>
              <w:t>£3,000,000</w:t>
            </w:r>
          </w:p>
        </w:tc>
        <w:tc>
          <w:tcPr>
            <w:tcW w:w="1621" w:type="dxa"/>
          </w:tcPr>
          <w:p w14:paraId="494D1D3E" w14:textId="77777777" w:rsidR="005539CE" w:rsidRPr="00DC4737" w:rsidRDefault="00C905FA" w:rsidP="005539CE">
            <w:pPr>
              <w:rPr>
                <w:color w:val="000000" w:themeColor="text1"/>
                <w:lang w:val="en-GB"/>
              </w:rPr>
            </w:pPr>
            <w:r w:rsidRPr="00DC4737">
              <w:rPr>
                <w:color w:val="000000" w:themeColor="text1"/>
                <w:lang w:val="en-GB"/>
              </w:rPr>
              <w:t>£3,000,000</w:t>
            </w:r>
          </w:p>
        </w:tc>
      </w:tr>
      <w:tr w:rsidR="00DC4737" w:rsidRPr="00DC4737" w14:paraId="553FF433" w14:textId="77777777" w:rsidTr="005539CE">
        <w:tc>
          <w:tcPr>
            <w:tcW w:w="4361" w:type="dxa"/>
          </w:tcPr>
          <w:p w14:paraId="5B0533DC" w14:textId="77777777" w:rsidR="005539CE" w:rsidRPr="00DC4737" w:rsidRDefault="005539CE" w:rsidP="005539CE">
            <w:pPr>
              <w:rPr>
                <w:color w:val="000000" w:themeColor="text1"/>
                <w:lang w:val="en-GB"/>
              </w:rPr>
            </w:pPr>
            <w:r w:rsidRPr="00DC4737">
              <w:rPr>
                <w:color w:val="000000" w:themeColor="text1"/>
                <w:lang w:val="en-GB"/>
              </w:rPr>
              <w:t>Total Liabilities</w:t>
            </w:r>
          </w:p>
        </w:tc>
        <w:tc>
          <w:tcPr>
            <w:tcW w:w="1559" w:type="dxa"/>
          </w:tcPr>
          <w:p w14:paraId="71A36C51" w14:textId="77777777" w:rsidR="005539CE" w:rsidRPr="00DC4737" w:rsidRDefault="00C905FA" w:rsidP="005539CE">
            <w:pPr>
              <w:rPr>
                <w:color w:val="000000" w:themeColor="text1"/>
                <w:lang w:val="en-GB"/>
              </w:rPr>
            </w:pPr>
            <w:r w:rsidRPr="00DC4737">
              <w:rPr>
                <w:color w:val="000000" w:themeColor="text1"/>
                <w:lang w:val="en-GB"/>
              </w:rPr>
              <w:t>£3,250,000</w:t>
            </w:r>
          </w:p>
        </w:tc>
        <w:tc>
          <w:tcPr>
            <w:tcW w:w="1701" w:type="dxa"/>
          </w:tcPr>
          <w:p w14:paraId="257F40C2" w14:textId="77777777" w:rsidR="005539CE" w:rsidRPr="00DC4737" w:rsidRDefault="00470A19" w:rsidP="005539CE">
            <w:pPr>
              <w:rPr>
                <w:color w:val="000000" w:themeColor="text1"/>
                <w:lang w:val="en-GB"/>
              </w:rPr>
            </w:pPr>
            <w:r w:rsidRPr="00DC4737">
              <w:rPr>
                <w:color w:val="000000" w:themeColor="text1"/>
                <w:lang w:val="en-GB"/>
              </w:rPr>
              <w:t>£3,270,000</w:t>
            </w:r>
          </w:p>
        </w:tc>
        <w:tc>
          <w:tcPr>
            <w:tcW w:w="1621" w:type="dxa"/>
          </w:tcPr>
          <w:p w14:paraId="1DE42A85" w14:textId="77777777" w:rsidR="005539CE" w:rsidRPr="00DC4737" w:rsidRDefault="00470A19" w:rsidP="005539CE">
            <w:pPr>
              <w:rPr>
                <w:color w:val="000000" w:themeColor="text1"/>
                <w:lang w:val="en-GB"/>
              </w:rPr>
            </w:pPr>
            <w:r w:rsidRPr="00DC4737">
              <w:rPr>
                <w:color w:val="000000" w:themeColor="text1"/>
                <w:lang w:val="en-GB"/>
              </w:rPr>
              <w:t>£3,300,000</w:t>
            </w:r>
          </w:p>
        </w:tc>
      </w:tr>
      <w:tr w:rsidR="00DC4737" w:rsidRPr="00DC4737" w14:paraId="03402874" w14:textId="77777777" w:rsidTr="005539CE">
        <w:tc>
          <w:tcPr>
            <w:tcW w:w="4361" w:type="dxa"/>
          </w:tcPr>
          <w:p w14:paraId="11883819" w14:textId="77777777" w:rsidR="005539CE" w:rsidRPr="00DC4737" w:rsidRDefault="005539CE" w:rsidP="005539CE">
            <w:pPr>
              <w:rPr>
                <w:color w:val="000000" w:themeColor="text1"/>
                <w:lang w:val="en-GB"/>
              </w:rPr>
            </w:pPr>
            <w:r w:rsidRPr="00DC4737">
              <w:rPr>
                <w:color w:val="000000" w:themeColor="text1"/>
                <w:lang w:val="en-GB"/>
              </w:rPr>
              <w:t>Equity</w:t>
            </w:r>
          </w:p>
        </w:tc>
        <w:tc>
          <w:tcPr>
            <w:tcW w:w="1559" w:type="dxa"/>
          </w:tcPr>
          <w:p w14:paraId="31DCDC51" w14:textId="77777777" w:rsidR="005539CE" w:rsidRPr="00DC4737" w:rsidRDefault="00470A19" w:rsidP="005539CE">
            <w:pPr>
              <w:rPr>
                <w:color w:val="000000" w:themeColor="text1"/>
                <w:lang w:val="en-GB"/>
              </w:rPr>
            </w:pPr>
            <w:r w:rsidRPr="00DC4737">
              <w:rPr>
                <w:color w:val="000000" w:themeColor="text1"/>
                <w:lang w:val="en-GB"/>
              </w:rPr>
              <w:t>£2,200,000</w:t>
            </w:r>
          </w:p>
        </w:tc>
        <w:tc>
          <w:tcPr>
            <w:tcW w:w="1701" w:type="dxa"/>
          </w:tcPr>
          <w:p w14:paraId="00FCE2FA" w14:textId="77777777" w:rsidR="005539CE" w:rsidRPr="00DC4737" w:rsidRDefault="00470A19" w:rsidP="005539CE">
            <w:pPr>
              <w:rPr>
                <w:color w:val="000000" w:themeColor="text1"/>
                <w:lang w:val="en-GB"/>
              </w:rPr>
            </w:pPr>
            <w:r w:rsidRPr="00DC4737">
              <w:rPr>
                <w:color w:val="000000" w:themeColor="text1"/>
                <w:lang w:val="en-GB"/>
              </w:rPr>
              <w:t>£1,830,000</w:t>
            </w:r>
          </w:p>
        </w:tc>
        <w:tc>
          <w:tcPr>
            <w:tcW w:w="1621" w:type="dxa"/>
          </w:tcPr>
          <w:p w14:paraId="009C323E" w14:textId="77777777" w:rsidR="005539CE" w:rsidRPr="00DC4737" w:rsidRDefault="00470A19" w:rsidP="005539CE">
            <w:pPr>
              <w:rPr>
                <w:color w:val="000000" w:themeColor="text1"/>
                <w:lang w:val="en-GB"/>
              </w:rPr>
            </w:pPr>
            <w:r w:rsidRPr="00DC4737">
              <w:rPr>
                <w:color w:val="000000" w:themeColor="text1"/>
                <w:lang w:val="en-GB"/>
              </w:rPr>
              <w:t>£1,380,000</w:t>
            </w:r>
          </w:p>
        </w:tc>
      </w:tr>
    </w:tbl>
    <w:p w14:paraId="4F5CA465" w14:textId="77777777" w:rsidR="00FD10B6" w:rsidRPr="00DC4737" w:rsidRDefault="00466215" w:rsidP="00000382">
      <w:pPr>
        <w:pStyle w:val="Heading2"/>
      </w:pPr>
      <w:bookmarkStart w:id="2" w:name="_Toc168186851"/>
      <w:r w:rsidRPr="00DC4737">
        <w:t xml:space="preserve">2.1. </w:t>
      </w:r>
      <w:r w:rsidR="00FD10B6" w:rsidRPr="00DC4737">
        <w:t>Evaluate the trends and patterns in Urban Heights Hotel</w:t>
      </w:r>
      <w:r w:rsidR="00F7126A" w:rsidRPr="00DC4737">
        <w:t>’</w:t>
      </w:r>
      <w:r w:rsidR="00FD10B6" w:rsidRPr="00DC4737">
        <w:t>s financial performance over the past three years</w:t>
      </w:r>
      <w:bookmarkEnd w:id="2"/>
    </w:p>
    <w:p w14:paraId="301B9560" w14:textId="77777777" w:rsidR="00FD10B6" w:rsidRPr="00DC4737" w:rsidRDefault="00FD10B6" w:rsidP="00FD10B6">
      <w:pPr>
        <w:rPr>
          <w:b/>
          <w:bCs/>
          <w:i/>
          <w:iCs/>
          <w:color w:val="000000" w:themeColor="text1"/>
          <w:u w:val="single"/>
          <w:lang w:val="en-GB"/>
        </w:rPr>
      </w:pPr>
      <w:r w:rsidRPr="00DC4737">
        <w:rPr>
          <w:b/>
          <w:bCs/>
          <w:i/>
          <w:iCs/>
          <w:color w:val="000000" w:themeColor="text1"/>
          <w:u w:val="single"/>
          <w:lang w:val="en-GB"/>
        </w:rPr>
        <w:t>Revenue Trends</w:t>
      </w:r>
    </w:p>
    <w:p w14:paraId="2D3E46B6" w14:textId="77777777" w:rsidR="00FD10B6" w:rsidRPr="00DC4737" w:rsidRDefault="00FD10B6" w:rsidP="00FD10B6">
      <w:pPr>
        <w:rPr>
          <w:color w:val="000000" w:themeColor="text1"/>
          <w:lang w:val="en-GB"/>
        </w:rPr>
      </w:pPr>
      <w:r w:rsidRPr="00DC4737">
        <w:rPr>
          <w:color w:val="000000" w:themeColor="text1"/>
          <w:lang w:val="en-GB"/>
        </w:rPr>
        <w:t xml:space="preserve">Over the last three years, Urban Heights Hotel experienced an annual decrease in revenue. In detail, it dropped from £2,500,000 in 2021 to £2,200,000 in 2022 and </w:t>
      </w:r>
      <w:r w:rsidRPr="00DC4737">
        <w:rPr>
          <w:color w:val="000000" w:themeColor="text1"/>
          <w:lang w:val="en-GB"/>
        </w:rPr>
        <w:lastRenderedPageBreak/>
        <w:t xml:space="preserve">declined to £1,800,000 in 2023. Therefore, the change between 2021 and 2022 can be quantified as 12%, and the difference between 2023 and 2022 reaches 18.2%. </w:t>
      </w:r>
    </w:p>
    <w:p w14:paraId="492B8EDB" w14:textId="77777777" w:rsidR="00FD10B6" w:rsidRPr="00DC4737" w:rsidRDefault="00FD10B6" w:rsidP="00FD10B6">
      <w:pPr>
        <w:rPr>
          <w:b/>
          <w:bCs/>
          <w:i/>
          <w:iCs/>
          <w:color w:val="000000" w:themeColor="text1"/>
          <w:u w:val="single"/>
          <w:lang w:val="en-GB"/>
        </w:rPr>
      </w:pPr>
      <w:r w:rsidRPr="00DC4737">
        <w:rPr>
          <w:b/>
          <w:bCs/>
          <w:i/>
          <w:iCs/>
          <w:color w:val="000000" w:themeColor="text1"/>
          <w:u w:val="single"/>
          <w:lang w:val="en-GB"/>
        </w:rPr>
        <w:t>Operating Expenses</w:t>
      </w:r>
    </w:p>
    <w:p w14:paraId="27144020" w14:textId="77777777" w:rsidR="00FD10B6" w:rsidRPr="00DC4737" w:rsidRDefault="00FD10B6" w:rsidP="00FD10B6">
      <w:pPr>
        <w:rPr>
          <w:color w:val="000000" w:themeColor="text1"/>
          <w:lang w:val="en-GB" w:eastAsia="en-IN"/>
        </w:rPr>
      </w:pPr>
      <w:r w:rsidRPr="00DC4737">
        <w:rPr>
          <w:color w:val="000000" w:themeColor="text1"/>
          <w:lang w:val="en-GB" w:eastAsia="en-IN"/>
        </w:rPr>
        <w:t xml:space="preserve">Over the same period, operating expenses have trended upward in contrast to revenue declines. Operating costs amounted to £1,800,000 in 2021, £2,000,000 in 2022, and £2,300,000 in 2023. This is a rise of 11.1% from 2021 to 2022 and then another 15% from 2022 to 2023. </w:t>
      </w:r>
    </w:p>
    <w:p w14:paraId="4EECD9ED" w14:textId="77777777" w:rsidR="00FD10B6" w:rsidRPr="00DC4737" w:rsidRDefault="00FD10B6" w:rsidP="00FD10B6">
      <w:pPr>
        <w:rPr>
          <w:b/>
          <w:bCs/>
          <w:i/>
          <w:iCs/>
          <w:color w:val="000000" w:themeColor="text1"/>
          <w:u w:val="single"/>
          <w:lang w:val="en-GB"/>
        </w:rPr>
      </w:pPr>
      <w:r w:rsidRPr="00DC4737">
        <w:rPr>
          <w:b/>
          <w:bCs/>
          <w:i/>
          <w:iCs/>
          <w:color w:val="000000" w:themeColor="text1"/>
          <w:u w:val="single"/>
          <w:lang w:val="en-GB"/>
        </w:rPr>
        <w:t>Profitability Analysis</w:t>
      </w:r>
    </w:p>
    <w:p w14:paraId="6F712BD1" w14:textId="77777777" w:rsidR="00FD10B6" w:rsidRPr="00DC4737" w:rsidRDefault="00FD10B6" w:rsidP="00FD10B6">
      <w:pPr>
        <w:rPr>
          <w:color w:val="000000" w:themeColor="text1"/>
          <w:lang w:val="en-GB"/>
        </w:rPr>
      </w:pPr>
      <w:r w:rsidRPr="00DC4737">
        <w:rPr>
          <w:color w:val="000000" w:themeColor="text1"/>
          <w:lang w:val="en-GB"/>
        </w:rPr>
        <w:t>Urban Heights Hotel</w:t>
      </w:r>
      <w:r w:rsidR="00F7126A" w:rsidRPr="00DC4737">
        <w:rPr>
          <w:color w:val="000000" w:themeColor="text1"/>
          <w:lang w:val="en-GB"/>
        </w:rPr>
        <w:t>’</w:t>
      </w:r>
      <w:r w:rsidRPr="00DC4737">
        <w:rPr>
          <w:color w:val="000000" w:themeColor="text1"/>
          <w:lang w:val="en-GB"/>
        </w:rPr>
        <w:t>s profitability has substantially decreased over the years. In particular, in 2021, the hotel earned a net income of £700,000. Meanwhile, in 2022, this value dropped by 71.4% to reach £200,000 and further decreased to -£500,000 in 2023. The net income margin has changed from 28% in 2021 to 9.1% in 2022 and a negative value in 2023; the situation became even worse in comparison to the previous year.</w:t>
      </w:r>
    </w:p>
    <w:p w14:paraId="63AADF25" w14:textId="77777777" w:rsidR="00FD10B6" w:rsidRPr="00DC4737" w:rsidRDefault="00FD10B6" w:rsidP="00FD10B6">
      <w:pPr>
        <w:rPr>
          <w:b/>
          <w:bCs/>
          <w:i/>
          <w:iCs/>
          <w:color w:val="000000" w:themeColor="text1"/>
          <w:u w:val="single"/>
          <w:lang w:val="en-GB"/>
        </w:rPr>
      </w:pPr>
      <w:r w:rsidRPr="00DC4737">
        <w:rPr>
          <w:b/>
          <w:bCs/>
          <w:i/>
          <w:iCs/>
          <w:color w:val="000000" w:themeColor="text1"/>
          <w:u w:val="single"/>
          <w:lang w:val="en-GB"/>
        </w:rPr>
        <w:t>Liquidity Position</w:t>
      </w:r>
    </w:p>
    <w:p w14:paraId="45818A49" w14:textId="5E8FB145" w:rsidR="00F6194C" w:rsidRPr="00DC4737" w:rsidRDefault="00F6194C" w:rsidP="00FD10B6">
      <w:pPr>
        <w:rPr>
          <w:color w:val="000000" w:themeColor="text1"/>
          <w:lang w:val="en-GB"/>
        </w:rPr>
      </w:pPr>
      <w:r w:rsidRPr="00F6194C">
        <w:rPr>
          <w:color w:val="000000" w:themeColor="text1"/>
          <w:lang w:val="en-GB"/>
        </w:rPr>
        <w:t>The balance sheet shows cash and cash equivalents falling from £300,000 in 2021 to £200,000 in 2022 and £100,000 in 2023. Accounts receivable dropped from £150,000 in 2021 to £100,000 in 2022 and £80,000 in 2023. For corporate continuity, liquidity must meet operating needs (</w:t>
      </w:r>
      <w:proofErr w:type="spellStart"/>
      <w:r w:rsidRPr="00F6194C">
        <w:rPr>
          <w:color w:val="000000" w:themeColor="text1"/>
          <w:lang w:val="en-GB"/>
        </w:rPr>
        <w:t>Atrill</w:t>
      </w:r>
      <w:proofErr w:type="spellEnd"/>
      <w:r>
        <w:rPr>
          <w:color w:val="000000" w:themeColor="text1"/>
          <w:lang w:val="en-GB"/>
        </w:rPr>
        <w:t xml:space="preserve"> </w:t>
      </w:r>
      <w:r w:rsidRPr="00F6194C">
        <w:rPr>
          <w:color w:val="000000" w:themeColor="text1"/>
          <w:lang w:val="en-GB"/>
        </w:rPr>
        <w:t>and McLaney, 2021).</w:t>
      </w:r>
    </w:p>
    <w:p w14:paraId="75AFD6E4" w14:textId="77777777" w:rsidR="00FD10B6" w:rsidRPr="00DC4737" w:rsidRDefault="00FD10B6" w:rsidP="00FD10B6">
      <w:pPr>
        <w:rPr>
          <w:b/>
          <w:bCs/>
          <w:i/>
          <w:iCs/>
          <w:color w:val="000000" w:themeColor="text1"/>
          <w:u w:val="single"/>
          <w:lang w:val="en-GB"/>
        </w:rPr>
      </w:pPr>
      <w:r w:rsidRPr="00DC4737">
        <w:rPr>
          <w:b/>
          <w:bCs/>
          <w:i/>
          <w:iCs/>
          <w:color w:val="000000" w:themeColor="text1"/>
          <w:u w:val="single"/>
          <w:lang w:val="en-GB"/>
        </w:rPr>
        <w:t>Solvency Analysis</w:t>
      </w:r>
    </w:p>
    <w:p w14:paraId="75D3F278" w14:textId="77777777" w:rsidR="00FD10B6" w:rsidRPr="00DC4737" w:rsidRDefault="00FD10B6" w:rsidP="00FD10B6">
      <w:pPr>
        <w:rPr>
          <w:rFonts w:eastAsia="Times New Roman" w:cs="Times New Roman"/>
          <w:color w:val="000000" w:themeColor="text1"/>
          <w:szCs w:val="24"/>
          <w:lang w:val="en-GB" w:eastAsia="en-IN"/>
        </w:rPr>
      </w:pPr>
      <w:r w:rsidRPr="00DC4737">
        <w:rPr>
          <w:rFonts w:eastAsia="Times New Roman" w:cs="Times New Roman"/>
          <w:color w:val="000000" w:themeColor="text1"/>
          <w:szCs w:val="24"/>
          <w:lang w:val="en-GB" w:eastAsia="en-IN"/>
        </w:rPr>
        <w:t>In spite of the fact that it has demonstrated a relatively stable position, the solvency position of the Urban Heights Hotel, which indicates its capacity to fulfil long-term obligations, needs to be closely monitored. The total liabilities range from £3,250,000 in 2021 to £3,270,000 in 2022 and then to £3,300,000 in 2023. This represents a slight increase from the previous year. The debt-to-equity ratio has consequently deteriorated, which is indicative of a higher level of financial leverage and an escalated level of risk</w:t>
      </w:r>
      <w:r w:rsidR="005B055C" w:rsidRPr="00DC4737">
        <w:rPr>
          <w:rFonts w:eastAsia="Times New Roman" w:cs="Times New Roman"/>
          <w:color w:val="000000" w:themeColor="text1"/>
          <w:szCs w:val="24"/>
          <w:lang w:val="en-GB" w:eastAsia="en-IN"/>
        </w:rPr>
        <w:t xml:space="preserve"> (</w:t>
      </w:r>
      <w:r w:rsidR="005B055C" w:rsidRPr="00DC4737">
        <w:rPr>
          <w:color w:val="000000" w:themeColor="text1"/>
        </w:rPr>
        <w:t>Drury, 2021).</w:t>
      </w:r>
      <w:r w:rsidRPr="00DC4737">
        <w:rPr>
          <w:rFonts w:eastAsia="Times New Roman" w:cs="Times New Roman"/>
          <w:color w:val="000000" w:themeColor="text1"/>
          <w:szCs w:val="24"/>
          <w:lang w:val="en-GB" w:eastAsia="en-IN"/>
        </w:rPr>
        <w:t xml:space="preserve"> </w:t>
      </w:r>
    </w:p>
    <w:p w14:paraId="5F09D95B" w14:textId="77777777" w:rsidR="00000382" w:rsidRPr="00DC4737" w:rsidRDefault="00466215" w:rsidP="00000382">
      <w:pPr>
        <w:pStyle w:val="Heading2"/>
        <w:rPr>
          <w:lang w:val="en-GB"/>
        </w:rPr>
      </w:pPr>
      <w:bookmarkStart w:id="3" w:name="_Toc168186852"/>
      <w:r w:rsidRPr="00DC4737">
        <w:rPr>
          <w:lang w:val="en-GB"/>
        </w:rPr>
        <w:t xml:space="preserve">2.2 </w:t>
      </w:r>
      <w:r w:rsidR="00000382" w:rsidRPr="00DC4737">
        <w:rPr>
          <w:lang w:val="en-GB"/>
        </w:rPr>
        <w:t>Financial Ratio Analysis</w:t>
      </w:r>
      <w:bookmarkEnd w:id="3"/>
    </w:p>
    <w:p w14:paraId="17E46A54" w14:textId="77777777" w:rsidR="00000382" w:rsidRPr="00DC4737" w:rsidRDefault="00000382" w:rsidP="00FD10B6">
      <w:pPr>
        <w:rPr>
          <w:b/>
          <w:bCs/>
          <w:color w:val="000000" w:themeColor="text1"/>
          <w:lang w:val="en-GB"/>
        </w:rPr>
      </w:pPr>
      <w:r w:rsidRPr="00DC4737">
        <w:rPr>
          <w:b/>
          <w:bCs/>
          <w:color w:val="000000" w:themeColor="text1"/>
          <w:lang w:val="en-GB"/>
        </w:rPr>
        <w:t>Current Ratio = Current Assets/Current Liabilities</w:t>
      </w:r>
    </w:p>
    <w:p w14:paraId="30CFCC11" w14:textId="77777777" w:rsidR="00E22C34" w:rsidRPr="00DC4737" w:rsidRDefault="00E22C34" w:rsidP="00FD10B6">
      <w:pPr>
        <w:rPr>
          <w:bCs/>
          <w:color w:val="000000" w:themeColor="text1"/>
          <w:lang w:val="en-GB"/>
        </w:rPr>
      </w:pPr>
      <w:r w:rsidRPr="00DC4737">
        <w:rPr>
          <w:bCs/>
          <w:color w:val="000000" w:themeColor="text1"/>
          <w:lang w:val="en-GB"/>
        </w:rPr>
        <w:lastRenderedPageBreak/>
        <w:t>2021: Current Ratio= 450000/250000 = 1.8</w:t>
      </w:r>
    </w:p>
    <w:p w14:paraId="2ED480D1" w14:textId="77777777" w:rsidR="00E22C34" w:rsidRPr="00DC4737" w:rsidRDefault="00E22C34" w:rsidP="00FD10B6">
      <w:pPr>
        <w:rPr>
          <w:bCs/>
          <w:color w:val="000000" w:themeColor="text1"/>
          <w:lang w:val="en-GB"/>
        </w:rPr>
      </w:pPr>
      <w:r w:rsidRPr="00DC4737">
        <w:rPr>
          <w:bCs/>
          <w:color w:val="000000" w:themeColor="text1"/>
          <w:lang w:val="en-GB"/>
        </w:rPr>
        <w:t>2022: Current Ratio = 300000/270000 = 1.11</w:t>
      </w:r>
    </w:p>
    <w:p w14:paraId="295EA732" w14:textId="77777777" w:rsidR="00E22C34" w:rsidRPr="00DC4737" w:rsidRDefault="00E22C34" w:rsidP="00FD10B6">
      <w:pPr>
        <w:rPr>
          <w:bCs/>
          <w:color w:val="000000" w:themeColor="text1"/>
          <w:lang w:val="en-GB"/>
        </w:rPr>
      </w:pPr>
      <w:r w:rsidRPr="00DC4737">
        <w:rPr>
          <w:bCs/>
          <w:color w:val="000000" w:themeColor="text1"/>
          <w:lang w:val="en-GB"/>
        </w:rPr>
        <w:t xml:space="preserve">2023: Current Ratio = 180000/300000 = 0.6 </w:t>
      </w:r>
    </w:p>
    <w:p w14:paraId="2F40F7C4" w14:textId="77777777" w:rsidR="00000382" w:rsidRPr="00DC4737" w:rsidRDefault="00000382" w:rsidP="00FD10B6">
      <w:pPr>
        <w:rPr>
          <w:b/>
          <w:bCs/>
          <w:color w:val="000000" w:themeColor="text1"/>
          <w:lang w:val="en-GB"/>
        </w:rPr>
      </w:pPr>
      <w:r w:rsidRPr="00DC4737">
        <w:rPr>
          <w:b/>
          <w:bCs/>
          <w:color w:val="000000" w:themeColor="text1"/>
          <w:lang w:val="en-GB"/>
        </w:rPr>
        <w:t>Quick Ratio = Current Assets – Inventory/Current Liabilities</w:t>
      </w:r>
    </w:p>
    <w:p w14:paraId="6A6DE26F" w14:textId="77777777" w:rsidR="00E22C34" w:rsidRPr="00DC4737" w:rsidRDefault="00E22C34" w:rsidP="00FD10B6">
      <w:pPr>
        <w:rPr>
          <w:bCs/>
          <w:color w:val="000000" w:themeColor="text1"/>
          <w:lang w:val="en-GB"/>
        </w:rPr>
      </w:pPr>
      <w:r w:rsidRPr="00DC4737">
        <w:rPr>
          <w:bCs/>
          <w:color w:val="000000" w:themeColor="text1"/>
          <w:lang w:val="en-GB"/>
        </w:rPr>
        <w:t>2021: Quick Ratio = 450000/250000 = 1.8 (*value of inventory has not provided)</w:t>
      </w:r>
    </w:p>
    <w:p w14:paraId="14949A10" w14:textId="77777777" w:rsidR="00E22C34" w:rsidRPr="00DC4737" w:rsidRDefault="00E22C34" w:rsidP="00FD10B6">
      <w:pPr>
        <w:rPr>
          <w:bCs/>
          <w:color w:val="000000" w:themeColor="text1"/>
          <w:lang w:val="en-GB"/>
        </w:rPr>
      </w:pPr>
      <w:r w:rsidRPr="00DC4737">
        <w:rPr>
          <w:bCs/>
          <w:color w:val="000000" w:themeColor="text1"/>
          <w:lang w:val="en-GB"/>
        </w:rPr>
        <w:t>2022: Quick Ratio = 300000/270000 = 1.11</w:t>
      </w:r>
    </w:p>
    <w:p w14:paraId="23E71435" w14:textId="77777777" w:rsidR="00E22C34" w:rsidRPr="00DC4737" w:rsidRDefault="00E22C34" w:rsidP="00FD10B6">
      <w:pPr>
        <w:rPr>
          <w:b/>
          <w:bCs/>
          <w:color w:val="000000" w:themeColor="text1"/>
          <w:lang w:val="en-GB"/>
        </w:rPr>
      </w:pPr>
      <w:r w:rsidRPr="00DC4737">
        <w:rPr>
          <w:bCs/>
          <w:color w:val="000000" w:themeColor="text1"/>
          <w:lang w:val="en-GB"/>
        </w:rPr>
        <w:t xml:space="preserve">2023: Quick Ratio = 180000/300000 = 0.6 </w:t>
      </w:r>
    </w:p>
    <w:p w14:paraId="72FEF829" w14:textId="77777777" w:rsidR="00000382" w:rsidRPr="00DC4737" w:rsidRDefault="00000382" w:rsidP="00FD10B6">
      <w:pPr>
        <w:rPr>
          <w:b/>
          <w:bCs/>
          <w:color w:val="000000" w:themeColor="text1"/>
          <w:lang w:val="en-GB"/>
        </w:rPr>
      </w:pPr>
      <w:r w:rsidRPr="00DC4737">
        <w:rPr>
          <w:b/>
          <w:bCs/>
          <w:color w:val="000000" w:themeColor="text1"/>
          <w:lang w:val="en-GB"/>
        </w:rPr>
        <w:t>Debt to Equity Ratio = Total Liabilities/ Shareholders Equity</w:t>
      </w:r>
    </w:p>
    <w:p w14:paraId="3A8344F7" w14:textId="77777777" w:rsidR="00E22C34" w:rsidRPr="00DC4737" w:rsidRDefault="00E22C34" w:rsidP="00FD10B6">
      <w:pPr>
        <w:rPr>
          <w:bCs/>
          <w:color w:val="000000" w:themeColor="text1"/>
          <w:lang w:val="en-GB"/>
        </w:rPr>
      </w:pPr>
      <w:r w:rsidRPr="00DC4737">
        <w:rPr>
          <w:bCs/>
          <w:color w:val="000000" w:themeColor="text1"/>
          <w:lang w:val="en-GB"/>
        </w:rPr>
        <w:t>2021: Debt to Equity Ratio = 3250000/2200000</w:t>
      </w:r>
      <w:r w:rsidR="009D6529" w:rsidRPr="00DC4737">
        <w:rPr>
          <w:bCs/>
          <w:color w:val="000000" w:themeColor="text1"/>
          <w:lang w:val="en-GB"/>
        </w:rPr>
        <w:t xml:space="preserve"> = 1.47</w:t>
      </w:r>
    </w:p>
    <w:p w14:paraId="58F98C2C" w14:textId="77777777" w:rsidR="00E22C34" w:rsidRPr="00DC4737" w:rsidRDefault="00E22C34" w:rsidP="00E22C34">
      <w:pPr>
        <w:rPr>
          <w:bCs/>
          <w:color w:val="000000" w:themeColor="text1"/>
          <w:lang w:val="en-GB"/>
        </w:rPr>
      </w:pPr>
      <w:r w:rsidRPr="00DC4737">
        <w:rPr>
          <w:bCs/>
          <w:color w:val="000000" w:themeColor="text1"/>
          <w:lang w:val="en-GB"/>
        </w:rPr>
        <w:t>2022: Debt to Equity Ratio = 3270000/1830000</w:t>
      </w:r>
      <w:r w:rsidR="009D6529" w:rsidRPr="00DC4737">
        <w:rPr>
          <w:bCs/>
          <w:color w:val="000000" w:themeColor="text1"/>
          <w:lang w:val="en-GB"/>
        </w:rPr>
        <w:t xml:space="preserve"> = 1.78</w:t>
      </w:r>
    </w:p>
    <w:p w14:paraId="78836905" w14:textId="77777777" w:rsidR="00E22C34" w:rsidRPr="00DC4737" w:rsidRDefault="00E22C34" w:rsidP="00FD10B6">
      <w:pPr>
        <w:rPr>
          <w:bCs/>
          <w:color w:val="000000" w:themeColor="text1"/>
          <w:lang w:val="en-GB"/>
        </w:rPr>
      </w:pPr>
      <w:r w:rsidRPr="00DC4737">
        <w:rPr>
          <w:bCs/>
          <w:color w:val="000000" w:themeColor="text1"/>
          <w:lang w:val="en-GB"/>
        </w:rPr>
        <w:t>2023: Debt to Equity Ratio = 3300000/1380000</w:t>
      </w:r>
      <w:r w:rsidR="009D6529" w:rsidRPr="00DC4737">
        <w:rPr>
          <w:bCs/>
          <w:color w:val="000000" w:themeColor="text1"/>
          <w:lang w:val="en-GB"/>
        </w:rPr>
        <w:t xml:space="preserve"> = 2.39</w:t>
      </w:r>
    </w:p>
    <w:p w14:paraId="6460DA61" w14:textId="77777777" w:rsidR="00000382" w:rsidRPr="00DC4737" w:rsidRDefault="00000382" w:rsidP="00FD10B6">
      <w:pPr>
        <w:rPr>
          <w:b/>
          <w:bCs/>
          <w:color w:val="000000" w:themeColor="text1"/>
          <w:lang w:val="en-GB"/>
        </w:rPr>
      </w:pPr>
      <w:r w:rsidRPr="00DC4737">
        <w:rPr>
          <w:b/>
          <w:bCs/>
          <w:color w:val="000000" w:themeColor="text1"/>
          <w:lang w:val="en-GB"/>
        </w:rPr>
        <w:t>Return on Assets = Net income/Average Total Assets</w:t>
      </w:r>
    </w:p>
    <w:p w14:paraId="72A694ED" w14:textId="77777777" w:rsidR="009D6529" w:rsidRPr="00DC4737" w:rsidRDefault="009D6529" w:rsidP="00FD10B6">
      <w:pPr>
        <w:rPr>
          <w:bCs/>
          <w:color w:val="000000" w:themeColor="text1"/>
          <w:lang w:val="en-GB"/>
        </w:rPr>
      </w:pPr>
      <w:r w:rsidRPr="00DC4737">
        <w:rPr>
          <w:bCs/>
          <w:color w:val="000000" w:themeColor="text1"/>
          <w:lang w:val="en-GB"/>
        </w:rPr>
        <w:t>2021: Return on Assets = 700000/5450000 = 0.12</w:t>
      </w:r>
    </w:p>
    <w:p w14:paraId="7BAC3231" w14:textId="77777777" w:rsidR="009D6529" w:rsidRPr="00DC4737" w:rsidRDefault="009D6529" w:rsidP="00FD10B6">
      <w:pPr>
        <w:rPr>
          <w:bCs/>
          <w:color w:val="000000" w:themeColor="text1"/>
          <w:lang w:val="en-GB"/>
        </w:rPr>
      </w:pPr>
      <w:r w:rsidRPr="00DC4737">
        <w:rPr>
          <w:bCs/>
          <w:color w:val="000000" w:themeColor="text1"/>
          <w:lang w:val="en-GB"/>
        </w:rPr>
        <w:t>2022: Return on Assets = 200000/5275000 = 0.03</w:t>
      </w:r>
    </w:p>
    <w:p w14:paraId="180E89CC" w14:textId="77777777" w:rsidR="009D6529" w:rsidRPr="00DC4737" w:rsidRDefault="009D6529" w:rsidP="00FD10B6">
      <w:pPr>
        <w:rPr>
          <w:bCs/>
          <w:color w:val="000000" w:themeColor="text1"/>
          <w:lang w:val="en-GB"/>
        </w:rPr>
      </w:pPr>
      <w:r w:rsidRPr="00DC4737">
        <w:rPr>
          <w:bCs/>
          <w:color w:val="000000" w:themeColor="text1"/>
          <w:lang w:val="en-GB"/>
        </w:rPr>
        <w:t>2023: Return on Assets = (-500000)/4890000 = (-0.10)</w:t>
      </w:r>
    </w:p>
    <w:p w14:paraId="00C924AA" w14:textId="77777777" w:rsidR="00000382" w:rsidRPr="00DC4737" w:rsidRDefault="00000382" w:rsidP="00FD10B6">
      <w:pPr>
        <w:rPr>
          <w:b/>
          <w:bCs/>
          <w:color w:val="000000" w:themeColor="text1"/>
          <w:lang w:val="en-GB"/>
        </w:rPr>
      </w:pPr>
      <w:r w:rsidRPr="00DC4737">
        <w:rPr>
          <w:b/>
          <w:bCs/>
          <w:color w:val="000000" w:themeColor="text1"/>
          <w:lang w:val="en-GB"/>
        </w:rPr>
        <w:t>Return on Equity= Net income / Average shareholder</w:t>
      </w:r>
      <w:r w:rsidR="00F7126A" w:rsidRPr="00DC4737">
        <w:rPr>
          <w:b/>
          <w:bCs/>
          <w:color w:val="000000" w:themeColor="text1"/>
          <w:lang w:val="en-GB"/>
        </w:rPr>
        <w:t>’</w:t>
      </w:r>
      <w:r w:rsidRPr="00DC4737">
        <w:rPr>
          <w:b/>
          <w:bCs/>
          <w:color w:val="000000" w:themeColor="text1"/>
          <w:lang w:val="en-GB"/>
        </w:rPr>
        <w:t>s equity</w:t>
      </w:r>
    </w:p>
    <w:p w14:paraId="3F904129" w14:textId="77777777" w:rsidR="009D6529" w:rsidRPr="00DC4737" w:rsidRDefault="009D6529" w:rsidP="00FD10B6">
      <w:pPr>
        <w:rPr>
          <w:bCs/>
          <w:color w:val="000000" w:themeColor="text1"/>
          <w:lang w:val="en-GB"/>
        </w:rPr>
      </w:pPr>
      <w:r w:rsidRPr="00DC4737">
        <w:rPr>
          <w:bCs/>
          <w:color w:val="000000" w:themeColor="text1"/>
          <w:lang w:val="en-GB"/>
        </w:rPr>
        <w:t>2021: Return on Equity = 700000/</w:t>
      </w:r>
      <w:r w:rsidRPr="00DC4737">
        <w:rPr>
          <w:color w:val="000000" w:themeColor="text1"/>
        </w:rPr>
        <w:t xml:space="preserve"> </w:t>
      </w:r>
      <w:r w:rsidRPr="00DC4737">
        <w:rPr>
          <w:bCs/>
          <w:color w:val="000000" w:themeColor="text1"/>
          <w:lang w:val="en-GB"/>
        </w:rPr>
        <w:t>2,200,000</w:t>
      </w:r>
      <w:r w:rsidR="00F05D46" w:rsidRPr="00DC4737">
        <w:rPr>
          <w:bCs/>
          <w:color w:val="000000" w:themeColor="text1"/>
          <w:lang w:val="en-GB"/>
        </w:rPr>
        <w:t xml:space="preserve"> = 0.31</w:t>
      </w:r>
    </w:p>
    <w:p w14:paraId="1C208C9A" w14:textId="77777777" w:rsidR="009D6529" w:rsidRPr="00DC4737" w:rsidRDefault="009D6529" w:rsidP="00FD10B6">
      <w:pPr>
        <w:rPr>
          <w:bCs/>
          <w:color w:val="000000" w:themeColor="text1"/>
          <w:lang w:val="en-GB"/>
        </w:rPr>
      </w:pPr>
      <w:r w:rsidRPr="00DC4737">
        <w:rPr>
          <w:bCs/>
          <w:color w:val="000000" w:themeColor="text1"/>
          <w:lang w:val="en-GB"/>
        </w:rPr>
        <w:t>2022: Return on Equity = 200000/</w:t>
      </w:r>
      <w:r w:rsidR="00F05D46" w:rsidRPr="00DC4737">
        <w:rPr>
          <w:bCs/>
          <w:color w:val="000000" w:themeColor="text1"/>
          <w:lang w:val="en-GB"/>
        </w:rPr>
        <w:t>2015000 = 0.09</w:t>
      </w:r>
    </w:p>
    <w:p w14:paraId="27BEB28F" w14:textId="77777777" w:rsidR="009D6529" w:rsidRPr="00DC4737" w:rsidRDefault="009D6529" w:rsidP="00FD10B6">
      <w:pPr>
        <w:rPr>
          <w:bCs/>
          <w:color w:val="000000" w:themeColor="text1"/>
          <w:lang w:val="en-GB"/>
        </w:rPr>
      </w:pPr>
      <w:r w:rsidRPr="00DC4737">
        <w:rPr>
          <w:bCs/>
          <w:color w:val="000000" w:themeColor="text1"/>
          <w:lang w:val="en-GB"/>
        </w:rPr>
        <w:t>2023: Return on Equity = (500000)/</w:t>
      </w:r>
      <w:r w:rsidR="00F05D46" w:rsidRPr="00DC4737">
        <w:rPr>
          <w:bCs/>
          <w:color w:val="000000" w:themeColor="text1"/>
          <w:lang w:val="en-GB"/>
        </w:rPr>
        <w:t>1605000 = (0.31)</w:t>
      </w:r>
    </w:p>
    <w:p w14:paraId="59D4DDC8" w14:textId="77777777" w:rsidR="004D3A22" w:rsidRPr="00DC4737" w:rsidRDefault="004D3A22" w:rsidP="00FD10B6">
      <w:pPr>
        <w:rPr>
          <w:b/>
          <w:bCs/>
          <w:color w:val="000000" w:themeColor="text1"/>
          <w:lang w:val="en-GB"/>
        </w:rPr>
      </w:pPr>
      <w:r w:rsidRPr="00DC4737">
        <w:rPr>
          <w:b/>
          <w:bCs/>
          <w:color w:val="000000" w:themeColor="text1"/>
          <w:lang w:val="en-GB"/>
        </w:rPr>
        <w:t>Analysis of the Ratios</w:t>
      </w:r>
    </w:p>
    <w:p w14:paraId="68CE15AB" w14:textId="2500F447" w:rsidR="004D3A22" w:rsidRPr="00DC4737" w:rsidRDefault="006467FC" w:rsidP="00F6194C">
      <w:pPr>
        <w:rPr>
          <w:color w:val="000000" w:themeColor="text1"/>
        </w:rPr>
      </w:pPr>
      <w:r w:rsidRPr="00DC4737">
        <w:rPr>
          <w:color w:val="000000" w:themeColor="text1"/>
        </w:rPr>
        <w:t>The firm</w:t>
      </w:r>
      <w:r w:rsidR="00F7126A" w:rsidRPr="00DC4737">
        <w:rPr>
          <w:color w:val="000000" w:themeColor="text1"/>
        </w:rPr>
        <w:t>’</w:t>
      </w:r>
      <w:r w:rsidRPr="00DC4737">
        <w:rPr>
          <w:color w:val="000000" w:themeColor="text1"/>
        </w:rPr>
        <w:t xml:space="preserve">s capacity to meet short- and long-term debt is shown by the Current Ratio and Quick Ratio, which fell from 1.8 in 2021 to 0.6 in 2023. </w:t>
      </w:r>
      <w:r w:rsidR="00F6194C" w:rsidRPr="00F6194C">
        <w:rPr>
          <w:color w:val="000000" w:themeColor="text1"/>
        </w:rPr>
        <w:t xml:space="preserve">The hotel may have problems paying short-term borrowing due to financial issues. Poor cash management increases borrowing or decreases current assets. The debt-to-equity ratio climbed from 1.47 in 2021 to 2.39 in 2023. More hotel borrowing is risky. Higher lending rates may impact profits. It could also mean the hotel is borrowing to grow and earn more. </w:t>
      </w:r>
      <w:r w:rsidR="00F6194C" w:rsidRPr="00F6194C">
        <w:rPr>
          <w:color w:val="000000" w:themeColor="text1"/>
        </w:rPr>
        <w:lastRenderedPageBreak/>
        <w:t>Return on Assets fell from 0.12 in 2021 to -0.10 in 2023, decreasing hotel profitability. Net income drop or inefficient asset use may cause it. A negative return on assets shows the hotel losing money in 2023. Return on Equity dropped from 0.31 in 2021 to -0.31 in 2023. Hotel profits fall short of equity.</w:t>
      </w:r>
      <w:r w:rsidR="00F6194C">
        <w:rPr>
          <w:color w:val="000000" w:themeColor="text1"/>
        </w:rPr>
        <w:t xml:space="preserve"> </w:t>
      </w:r>
      <w:r w:rsidR="004D3A22" w:rsidRPr="00DC4737">
        <w:rPr>
          <w:color w:val="000000" w:themeColor="text1"/>
        </w:rPr>
        <w:t>A negative return on equity (ROE) for the hotel in 2023 indicates that it is not making money for its investors, which may erode investor trust and cause the share price of the firm to decline.</w:t>
      </w:r>
    </w:p>
    <w:p w14:paraId="45221E68" w14:textId="77777777" w:rsidR="00FD10B6" w:rsidRPr="00DC4737" w:rsidRDefault="00FD10B6" w:rsidP="00FD10B6">
      <w:pPr>
        <w:rPr>
          <w:b/>
          <w:bCs/>
          <w:color w:val="000000" w:themeColor="text1"/>
          <w:lang w:val="en-GB"/>
        </w:rPr>
      </w:pPr>
      <w:r w:rsidRPr="00DC4737">
        <w:rPr>
          <w:b/>
          <w:bCs/>
          <w:color w:val="000000" w:themeColor="text1"/>
          <w:lang w:val="en-GB"/>
        </w:rPr>
        <w:t>Comprehensive Analysis</w:t>
      </w:r>
    </w:p>
    <w:p w14:paraId="3C55DE94" w14:textId="3D7BFCFA" w:rsidR="00F6194C" w:rsidRPr="00DC4737" w:rsidRDefault="00F6194C" w:rsidP="00FD10B6">
      <w:pPr>
        <w:rPr>
          <w:color w:val="000000" w:themeColor="text1"/>
          <w:lang w:val="en-GB"/>
        </w:rPr>
      </w:pPr>
      <w:r w:rsidRPr="00F6194C">
        <w:rPr>
          <w:color w:val="000000" w:themeColor="text1"/>
          <w:lang w:val="en-GB"/>
        </w:rPr>
        <w:t>Hotel profitability suffers from low income and high operating expenditures. From a 700,000-pound net income in 2021 to a half-million-pound deficit in 2023, operational inefficiencies and revenue issues are evident. Therefore, the hotel should raise revenue to attract tourists. Second, marketing would expand offerings and improve consumer happiness (Purnomo, 2023). The hotel needs an asset base plan to increase property value and reduce liabilities through financial management to improve solvency (Seal, 2019). Equity rises with production and pleasure.</w:t>
      </w:r>
    </w:p>
    <w:p w14:paraId="07B45CFF" w14:textId="77777777" w:rsidR="00FD10B6" w:rsidRPr="00DC4737" w:rsidRDefault="00466215" w:rsidP="00000382">
      <w:pPr>
        <w:pStyle w:val="Heading2"/>
      </w:pPr>
      <w:bookmarkStart w:id="4" w:name="_Toc168186853"/>
      <w:r w:rsidRPr="00DC4737">
        <w:t xml:space="preserve">2.3. </w:t>
      </w:r>
      <w:r w:rsidR="00FD10B6" w:rsidRPr="00DC4737">
        <w:t>Identification of the key reasons behind the decline in profitability, taking into consideration, real-world events and the current economy</w:t>
      </w:r>
      <w:bookmarkEnd w:id="4"/>
    </w:p>
    <w:p w14:paraId="2D605BBC" w14:textId="77777777" w:rsidR="00FD10B6" w:rsidRPr="00DC4737" w:rsidRDefault="00FD10B6" w:rsidP="00FD10B6">
      <w:pPr>
        <w:rPr>
          <w:b/>
          <w:bCs/>
          <w:color w:val="000000" w:themeColor="text1"/>
          <w:lang w:val="en-GB"/>
        </w:rPr>
      </w:pPr>
      <w:r w:rsidRPr="00DC4737">
        <w:rPr>
          <w:b/>
          <w:bCs/>
          <w:color w:val="000000" w:themeColor="text1"/>
          <w:lang w:val="en-GB"/>
        </w:rPr>
        <w:t>1. Impact of the COVID-19 Pandemic</w:t>
      </w:r>
    </w:p>
    <w:p w14:paraId="64ABFE81" w14:textId="255260D6" w:rsidR="00855F53" w:rsidRPr="00DC4737" w:rsidRDefault="00FD10B6" w:rsidP="00FD10B6">
      <w:pPr>
        <w:rPr>
          <w:color w:val="000000" w:themeColor="text1"/>
          <w:lang w:val="en-GB"/>
        </w:rPr>
      </w:pPr>
      <w:r w:rsidRPr="00DC4737">
        <w:rPr>
          <w:color w:val="000000" w:themeColor="text1"/>
          <w:lang w:val="en-GB"/>
        </w:rPr>
        <w:t>Globally, the hospitality industry was seriously impacted by the COVID-19 pandemic. Because of limitations on travel, multiple lockdowns, and social distancing mandates, the occupancy rates of the Urban Heights Hotel have significantly decreased just like any other hotels</w:t>
      </w:r>
      <w:r w:rsidR="00EC4666" w:rsidRPr="00DC4737">
        <w:rPr>
          <w:color w:val="000000" w:themeColor="text1"/>
          <w:lang w:val="en-GB"/>
        </w:rPr>
        <w:t xml:space="preserve"> (Walker, 2021)</w:t>
      </w:r>
      <w:r w:rsidRPr="00DC4737">
        <w:rPr>
          <w:color w:val="000000" w:themeColor="text1"/>
          <w:lang w:val="en-GB"/>
        </w:rPr>
        <w:t xml:space="preserve">. Remaining concerns about infection and evolving travel practices affected hotel reservations even after these restrictions were </w:t>
      </w:r>
      <w:r w:rsidR="00855F53" w:rsidRPr="00DC4737">
        <w:rPr>
          <w:color w:val="000000" w:themeColor="text1"/>
          <w:lang w:val="en-GB"/>
        </w:rPr>
        <w:t>loosened</w:t>
      </w:r>
      <w:r w:rsidR="00855F53" w:rsidRPr="00DC4737">
        <w:rPr>
          <w:color w:val="000000" w:themeColor="text1"/>
          <w:lang w:val="en-US"/>
        </w:rPr>
        <w:t xml:space="preserve"> (</w:t>
      </w:r>
      <w:proofErr w:type="spellStart"/>
      <w:r w:rsidR="00FC6525" w:rsidRPr="00DC4737">
        <w:rPr>
          <w:color w:val="000000" w:themeColor="text1"/>
          <w:lang w:val="en-GB"/>
        </w:rPr>
        <w:t>Davahli</w:t>
      </w:r>
      <w:proofErr w:type="spellEnd"/>
      <w:r w:rsidR="00855F53" w:rsidRPr="00DC4737">
        <w:rPr>
          <w:color w:val="000000" w:themeColor="text1"/>
          <w:lang w:val="en-GB"/>
        </w:rPr>
        <w:t xml:space="preserve"> </w:t>
      </w:r>
      <w:r w:rsidR="0049260F" w:rsidRPr="0049260F">
        <w:rPr>
          <w:i/>
          <w:iCs/>
          <w:color w:val="000000" w:themeColor="text1"/>
        </w:rPr>
        <w:t>et al</w:t>
      </w:r>
      <w:r w:rsidR="00FC6525" w:rsidRPr="00DC4737">
        <w:rPr>
          <w:color w:val="000000" w:themeColor="text1"/>
        </w:rPr>
        <w:t>., 2020)</w:t>
      </w:r>
      <w:r w:rsidRPr="00DC4737">
        <w:rPr>
          <w:color w:val="000000" w:themeColor="text1"/>
          <w:lang w:val="en-GB"/>
        </w:rPr>
        <w:t xml:space="preserve">. </w:t>
      </w:r>
    </w:p>
    <w:p w14:paraId="354F9872" w14:textId="77777777" w:rsidR="00FD10B6" w:rsidRPr="00DC4737" w:rsidRDefault="00FD10B6" w:rsidP="00FD10B6">
      <w:pPr>
        <w:rPr>
          <w:b/>
          <w:bCs/>
          <w:color w:val="000000" w:themeColor="text1"/>
          <w:lang w:val="en-GB"/>
        </w:rPr>
      </w:pPr>
      <w:r w:rsidRPr="00DC4737">
        <w:rPr>
          <w:b/>
          <w:bCs/>
          <w:color w:val="000000" w:themeColor="text1"/>
          <w:lang w:val="en-GB"/>
        </w:rPr>
        <w:t>2. Inflation and Economic Recession</w:t>
      </w:r>
    </w:p>
    <w:p w14:paraId="49981160" w14:textId="548BE739" w:rsidR="00FD10B6" w:rsidRPr="00DC4737" w:rsidRDefault="00855F53" w:rsidP="00FD10B6">
      <w:pPr>
        <w:rPr>
          <w:color w:val="000000" w:themeColor="text1"/>
          <w:lang w:val="en-GB"/>
        </w:rPr>
      </w:pPr>
      <w:r w:rsidRPr="00DC4737">
        <w:rPr>
          <w:color w:val="000000" w:themeColor="text1"/>
          <w:lang w:val="en-GB"/>
        </w:rPr>
        <w:t>Like</w:t>
      </w:r>
      <w:r w:rsidR="00FD10B6" w:rsidRPr="00DC4737">
        <w:rPr>
          <w:color w:val="000000" w:themeColor="text1"/>
          <w:lang w:val="en-GB"/>
        </w:rPr>
        <w:t xml:space="preserve"> numerous other nations, the United Kingdom has been facing economic difficulties, such as a recession and increasing rates of </w:t>
      </w:r>
      <w:r w:rsidRPr="00DC4737">
        <w:rPr>
          <w:color w:val="000000" w:themeColor="text1"/>
          <w:lang w:val="en-GB"/>
        </w:rPr>
        <w:t>inflation</w:t>
      </w:r>
      <w:r w:rsidRPr="00DC4737">
        <w:rPr>
          <w:color w:val="000000" w:themeColor="text1"/>
        </w:rPr>
        <w:t xml:space="preserve"> (</w:t>
      </w:r>
      <w:r w:rsidR="00FC6525" w:rsidRPr="00DC4737">
        <w:rPr>
          <w:color w:val="000000" w:themeColor="text1"/>
          <w:lang w:val="en-GB"/>
        </w:rPr>
        <w:t>Baum</w:t>
      </w:r>
      <w:r w:rsidR="00F6194C">
        <w:rPr>
          <w:color w:val="000000" w:themeColor="text1"/>
          <w:lang w:val="en-GB"/>
        </w:rPr>
        <w:t xml:space="preserve"> </w:t>
      </w:r>
      <w:r w:rsidR="0049260F" w:rsidRPr="0049260F">
        <w:rPr>
          <w:i/>
          <w:iCs/>
          <w:color w:val="000000" w:themeColor="text1"/>
        </w:rPr>
        <w:t>et al</w:t>
      </w:r>
      <w:r w:rsidR="00FC6525" w:rsidRPr="00DC4737">
        <w:rPr>
          <w:color w:val="000000" w:themeColor="text1"/>
        </w:rPr>
        <w:t>., 2023)</w:t>
      </w:r>
      <w:r w:rsidR="00FD10B6" w:rsidRPr="00DC4737">
        <w:rPr>
          <w:color w:val="000000" w:themeColor="text1"/>
          <w:lang w:val="en-GB"/>
        </w:rPr>
        <w:t xml:space="preserve">. Increasing operating expenses for hotels have resulted from the increasing price of products and services, especially energy prices, which is adding to pressure on their </w:t>
      </w:r>
      <w:r w:rsidRPr="00DC4737">
        <w:rPr>
          <w:color w:val="000000" w:themeColor="text1"/>
          <w:lang w:val="en-GB"/>
        </w:rPr>
        <w:t>profitability</w:t>
      </w:r>
      <w:r w:rsidRPr="00DC4737">
        <w:rPr>
          <w:color w:val="000000" w:themeColor="text1"/>
        </w:rPr>
        <w:t xml:space="preserve"> (</w:t>
      </w:r>
      <w:r w:rsidR="00FC6525" w:rsidRPr="00DC4737">
        <w:rPr>
          <w:color w:val="000000" w:themeColor="text1"/>
          <w:lang w:val="en-GB"/>
        </w:rPr>
        <w:t>Baum</w:t>
      </w:r>
      <w:r w:rsidR="00F6194C">
        <w:rPr>
          <w:color w:val="000000" w:themeColor="text1"/>
          <w:lang w:val="en-GB"/>
        </w:rPr>
        <w:t xml:space="preserve"> </w:t>
      </w:r>
      <w:r w:rsidR="0049260F" w:rsidRPr="0049260F">
        <w:rPr>
          <w:i/>
          <w:iCs/>
          <w:color w:val="000000" w:themeColor="text1"/>
        </w:rPr>
        <w:t>et al</w:t>
      </w:r>
      <w:r w:rsidR="00FC6525" w:rsidRPr="00DC4737">
        <w:rPr>
          <w:color w:val="000000" w:themeColor="text1"/>
        </w:rPr>
        <w:t>., 2023)</w:t>
      </w:r>
      <w:r w:rsidR="00FD10B6" w:rsidRPr="00DC4737">
        <w:rPr>
          <w:color w:val="000000" w:themeColor="text1"/>
          <w:lang w:val="en-GB"/>
        </w:rPr>
        <w:t>.</w:t>
      </w:r>
    </w:p>
    <w:p w14:paraId="69DF600C" w14:textId="77777777" w:rsidR="00FD10B6" w:rsidRPr="00DC4737" w:rsidRDefault="00FD10B6" w:rsidP="00FD10B6">
      <w:pPr>
        <w:rPr>
          <w:b/>
          <w:bCs/>
          <w:color w:val="000000" w:themeColor="text1"/>
          <w:lang w:val="en-GB"/>
        </w:rPr>
      </w:pPr>
      <w:r w:rsidRPr="00DC4737">
        <w:rPr>
          <w:b/>
          <w:bCs/>
          <w:color w:val="000000" w:themeColor="text1"/>
          <w:lang w:val="en-GB"/>
        </w:rPr>
        <w:lastRenderedPageBreak/>
        <w:t>3. The Effects of Brexit and Labour Shortages</w:t>
      </w:r>
    </w:p>
    <w:p w14:paraId="397493D6" w14:textId="77777777" w:rsidR="00FD10B6" w:rsidRPr="00DC4737" w:rsidRDefault="00FD10B6" w:rsidP="00FD10B6">
      <w:pPr>
        <w:rPr>
          <w:color w:val="000000" w:themeColor="text1"/>
          <w:lang w:val="en-GB"/>
        </w:rPr>
      </w:pPr>
      <w:r w:rsidRPr="00DC4737">
        <w:rPr>
          <w:color w:val="000000" w:themeColor="text1"/>
          <w:lang w:val="en-GB"/>
        </w:rPr>
        <w:t xml:space="preserve">The hospitality industry in the UK has been significantly impacted by Brexit. Labour shortages have resulted from the suspension of free movement between the UK and the EU, especially in professions like housekeeping, front-desk workers, and kitchen workers that have historically been occupied by EU </w:t>
      </w:r>
      <w:r w:rsidR="00855F53" w:rsidRPr="00DC4737">
        <w:rPr>
          <w:color w:val="000000" w:themeColor="text1"/>
          <w:lang w:val="en-GB"/>
        </w:rPr>
        <w:t>nationals</w:t>
      </w:r>
      <w:r w:rsidR="00855F53" w:rsidRPr="00DC4737">
        <w:rPr>
          <w:color w:val="000000" w:themeColor="text1"/>
        </w:rPr>
        <w:t xml:space="preserve"> (</w:t>
      </w:r>
      <w:r w:rsidR="00FC6525" w:rsidRPr="00DC4737">
        <w:rPr>
          <w:color w:val="000000" w:themeColor="text1"/>
          <w:lang w:val="en-GB"/>
        </w:rPr>
        <w:t>Ndhlovu and Dube, 2023</w:t>
      </w:r>
      <w:r w:rsidR="00FC6525" w:rsidRPr="00DC4737">
        <w:rPr>
          <w:color w:val="000000" w:themeColor="text1"/>
        </w:rPr>
        <w:t>)</w:t>
      </w:r>
      <w:r w:rsidRPr="00DC4737">
        <w:rPr>
          <w:color w:val="000000" w:themeColor="text1"/>
          <w:lang w:val="en-GB"/>
        </w:rPr>
        <w:t xml:space="preserve">. </w:t>
      </w:r>
    </w:p>
    <w:p w14:paraId="48584CA9" w14:textId="77777777" w:rsidR="00FD10B6" w:rsidRPr="00DC4737" w:rsidRDefault="00FD10B6" w:rsidP="00FD10B6">
      <w:pPr>
        <w:rPr>
          <w:b/>
          <w:bCs/>
          <w:color w:val="000000" w:themeColor="text1"/>
          <w:lang w:val="en-GB"/>
        </w:rPr>
      </w:pPr>
      <w:r w:rsidRPr="00DC4737">
        <w:rPr>
          <w:b/>
          <w:bCs/>
          <w:color w:val="000000" w:themeColor="text1"/>
          <w:lang w:val="en-GB"/>
        </w:rPr>
        <w:t>4. Modifications to Consumer Conduct</w:t>
      </w:r>
    </w:p>
    <w:p w14:paraId="7E81DA04" w14:textId="77777777" w:rsidR="00FD10B6" w:rsidRPr="00DC4737" w:rsidRDefault="00FD10B6" w:rsidP="00FD10B6">
      <w:pPr>
        <w:rPr>
          <w:color w:val="000000" w:themeColor="text1"/>
          <w:lang w:val="en-GB"/>
        </w:rPr>
      </w:pPr>
      <w:r w:rsidRPr="00DC4737">
        <w:rPr>
          <w:color w:val="000000" w:themeColor="text1"/>
          <w:lang w:val="en-GB"/>
        </w:rPr>
        <w:t>Consumer preferences for more private and flexible alternative lodging options, like Airbnb and holiday homes, have grown as a result of the pandemic</w:t>
      </w:r>
      <w:r w:rsidR="00F7126A" w:rsidRPr="00DC4737">
        <w:rPr>
          <w:color w:val="000000" w:themeColor="text1"/>
          <w:lang w:val="en-GB"/>
        </w:rPr>
        <w:t>’</w:t>
      </w:r>
      <w:r w:rsidRPr="00DC4737">
        <w:rPr>
          <w:color w:val="000000" w:themeColor="text1"/>
          <w:lang w:val="en-GB"/>
        </w:rPr>
        <w:t xml:space="preserve">s acceleration of these </w:t>
      </w:r>
      <w:r w:rsidR="00855F53" w:rsidRPr="00DC4737">
        <w:rPr>
          <w:color w:val="000000" w:themeColor="text1"/>
          <w:lang w:val="en-GB"/>
        </w:rPr>
        <w:t>shifts</w:t>
      </w:r>
      <w:r w:rsidR="00855F53" w:rsidRPr="00DC4737">
        <w:rPr>
          <w:color w:val="000000" w:themeColor="text1"/>
        </w:rPr>
        <w:t xml:space="preserve"> (</w:t>
      </w:r>
      <w:r w:rsidR="00FC6525" w:rsidRPr="00DC4737">
        <w:rPr>
          <w:color w:val="000000" w:themeColor="text1"/>
          <w:lang w:val="en-GB"/>
        </w:rPr>
        <w:t>Jimenez, 2024</w:t>
      </w:r>
      <w:r w:rsidR="00FC6525" w:rsidRPr="00DC4737">
        <w:rPr>
          <w:color w:val="000000" w:themeColor="text1"/>
        </w:rPr>
        <w:t>)</w:t>
      </w:r>
      <w:r w:rsidRPr="00DC4737">
        <w:rPr>
          <w:color w:val="000000" w:themeColor="text1"/>
          <w:lang w:val="en-GB"/>
        </w:rPr>
        <w:t xml:space="preserve">. </w:t>
      </w:r>
    </w:p>
    <w:p w14:paraId="5695B780" w14:textId="77777777" w:rsidR="00FD10B6" w:rsidRPr="00DC4737" w:rsidRDefault="00FD10B6" w:rsidP="00FD10B6">
      <w:pPr>
        <w:rPr>
          <w:b/>
          <w:bCs/>
          <w:color w:val="000000" w:themeColor="text1"/>
          <w:lang w:val="en-GB"/>
        </w:rPr>
      </w:pPr>
      <w:r w:rsidRPr="00DC4737">
        <w:rPr>
          <w:b/>
          <w:bCs/>
          <w:color w:val="000000" w:themeColor="text1"/>
          <w:lang w:val="en-GB"/>
        </w:rPr>
        <w:t>5. Rivalry and Oversupply</w:t>
      </w:r>
    </w:p>
    <w:p w14:paraId="48AD80A4" w14:textId="77777777" w:rsidR="00FD10B6" w:rsidRPr="00DC4737" w:rsidRDefault="00FD10B6" w:rsidP="00FD10B6">
      <w:pPr>
        <w:rPr>
          <w:color w:val="000000" w:themeColor="text1"/>
          <w:lang w:val="en-GB"/>
        </w:rPr>
      </w:pPr>
      <w:r w:rsidRPr="00DC4737">
        <w:rPr>
          <w:color w:val="000000" w:themeColor="text1"/>
          <w:lang w:val="en-GB"/>
        </w:rPr>
        <w:t xml:space="preserve">In the UK, there is fierce competition in the hotel industry, particularly in urban areas. The Urban Heights Hotel is up against fierce competition from both well-known hotel chains and recent additions that provide contemporary amenities at affordable </w:t>
      </w:r>
      <w:r w:rsidR="00855F53" w:rsidRPr="00DC4737">
        <w:rPr>
          <w:color w:val="000000" w:themeColor="text1"/>
          <w:lang w:val="en-GB"/>
        </w:rPr>
        <w:t>prices</w:t>
      </w:r>
      <w:r w:rsidR="00855F53" w:rsidRPr="00DC4737">
        <w:rPr>
          <w:color w:val="000000" w:themeColor="text1"/>
        </w:rPr>
        <w:t xml:space="preserve"> (</w:t>
      </w:r>
      <w:proofErr w:type="spellStart"/>
      <w:r w:rsidR="00FC6525" w:rsidRPr="00DC4737">
        <w:rPr>
          <w:color w:val="000000" w:themeColor="text1"/>
          <w:lang w:val="en-GB"/>
        </w:rPr>
        <w:t>Kumodji</w:t>
      </w:r>
      <w:proofErr w:type="spellEnd"/>
      <w:r w:rsidR="00FC6525" w:rsidRPr="00DC4737">
        <w:rPr>
          <w:color w:val="000000" w:themeColor="text1"/>
          <w:lang w:val="en-GB"/>
        </w:rPr>
        <w:t>, 2024</w:t>
      </w:r>
      <w:r w:rsidR="00FC6525" w:rsidRPr="00DC4737">
        <w:rPr>
          <w:color w:val="000000" w:themeColor="text1"/>
        </w:rPr>
        <w:t>)</w:t>
      </w:r>
      <w:r w:rsidRPr="00DC4737">
        <w:rPr>
          <w:color w:val="000000" w:themeColor="text1"/>
          <w:lang w:val="en-GB"/>
        </w:rPr>
        <w:t>. Furthermore, aggressive pricing tactics that reduce profit margins can result from overtourism. </w:t>
      </w:r>
    </w:p>
    <w:p w14:paraId="432CF6EF" w14:textId="77777777" w:rsidR="00FD10B6" w:rsidRPr="00DC4737" w:rsidRDefault="00FD10B6" w:rsidP="00FD10B6">
      <w:pPr>
        <w:rPr>
          <w:b/>
          <w:bCs/>
          <w:color w:val="000000" w:themeColor="text1"/>
          <w:lang w:val="en-GB"/>
        </w:rPr>
      </w:pPr>
      <w:r w:rsidRPr="00DC4737">
        <w:rPr>
          <w:b/>
          <w:bCs/>
          <w:color w:val="000000" w:themeColor="text1"/>
          <w:lang w:val="en-GB"/>
        </w:rPr>
        <w:t>6. Innovation in Technology and Digital Upheaval</w:t>
      </w:r>
    </w:p>
    <w:p w14:paraId="2F0A031F" w14:textId="25E2BFD9" w:rsidR="00FD10B6" w:rsidRPr="00DC4737" w:rsidRDefault="00FD10B6" w:rsidP="00FD10B6">
      <w:pPr>
        <w:rPr>
          <w:color w:val="000000" w:themeColor="text1"/>
          <w:lang w:val="en-GB"/>
        </w:rPr>
      </w:pPr>
      <w:r w:rsidRPr="00DC4737">
        <w:rPr>
          <w:color w:val="000000" w:themeColor="text1"/>
          <w:lang w:val="en-GB"/>
        </w:rPr>
        <w:t xml:space="preserve">The hotel industry has changed </w:t>
      </w:r>
      <w:r w:rsidR="00855F53" w:rsidRPr="00DC4737">
        <w:rPr>
          <w:color w:val="000000" w:themeColor="text1"/>
          <w:lang w:val="en-GB"/>
        </w:rPr>
        <w:t>because of</w:t>
      </w:r>
      <w:r w:rsidRPr="00DC4737">
        <w:rPr>
          <w:color w:val="000000" w:themeColor="text1"/>
          <w:lang w:val="en-GB"/>
        </w:rPr>
        <w:t xml:space="preserve"> the emergence of digital booking and guest management </w:t>
      </w:r>
      <w:r w:rsidR="00855F53" w:rsidRPr="00DC4737">
        <w:rPr>
          <w:color w:val="000000" w:themeColor="text1"/>
          <w:lang w:val="en-GB"/>
        </w:rPr>
        <w:t>systems</w:t>
      </w:r>
      <w:r w:rsidR="00855F53" w:rsidRPr="00DC4737">
        <w:rPr>
          <w:color w:val="000000" w:themeColor="text1"/>
        </w:rPr>
        <w:t xml:space="preserve"> (</w:t>
      </w:r>
      <w:r w:rsidR="00FC6525" w:rsidRPr="00DC4737">
        <w:rPr>
          <w:color w:val="000000" w:themeColor="text1"/>
          <w:lang w:val="en-GB"/>
        </w:rPr>
        <w:t>Wynn</w:t>
      </w:r>
      <w:r w:rsidR="0049260F">
        <w:rPr>
          <w:color w:val="000000" w:themeColor="text1"/>
          <w:lang w:val="en-GB"/>
        </w:rPr>
        <w:t xml:space="preserve"> </w:t>
      </w:r>
      <w:r w:rsidR="00FC6525" w:rsidRPr="00DC4737">
        <w:rPr>
          <w:color w:val="000000" w:themeColor="text1"/>
          <w:lang w:val="en-GB"/>
        </w:rPr>
        <w:t>and Lam, 2023</w:t>
      </w:r>
      <w:r w:rsidR="00FC6525" w:rsidRPr="00DC4737">
        <w:rPr>
          <w:color w:val="000000" w:themeColor="text1"/>
        </w:rPr>
        <w:t>)</w:t>
      </w:r>
      <w:r w:rsidRPr="00DC4737">
        <w:rPr>
          <w:color w:val="000000" w:themeColor="text1"/>
          <w:lang w:val="en-GB"/>
        </w:rPr>
        <w:t xml:space="preserve">. Furthermore, since more and more people rely on online feedback, any shortcomings in service quality can have an instant negative effect on reputation and </w:t>
      </w:r>
      <w:r w:rsidR="00855F53" w:rsidRPr="00DC4737">
        <w:rPr>
          <w:color w:val="000000" w:themeColor="text1"/>
          <w:lang w:val="en-GB"/>
        </w:rPr>
        <w:t>reservations</w:t>
      </w:r>
      <w:r w:rsidR="00855F53" w:rsidRPr="00DC4737">
        <w:rPr>
          <w:color w:val="000000" w:themeColor="text1"/>
        </w:rPr>
        <w:t xml:space="preserve"> (</w:t>
      </w:r>
      <w:r w:rsidR="00FC6525" w:rsidRPr="00DC4737">
        <w:rPr>
          <w:color w:val="000000" w:themeColor="text1"/>
          <w:lang w:val="en-GB"/>
        </w:rPr>
        <w:t>Manoharan</w:t>
      </w:r>
      <w:r w:rsidR="00F6194C">
        <w:rPr>
          <w:color w:val="000000" w:themeColor="text1"/>
          <w:lang w:val="en-GB"/>
        </w:rPr>
        <w:t xml:space="preserve"> </w:t>
      </w:r>
      <w:r w:rsidR="0049260F" w:rsidRPr="0049260F">
        <w:rPr>
          <w:i/>
          <w:iCs/>
          <w:color w:val="000000" w:themeColor="text1"/>
        </w:rPr>
        <w:t>et al</w:t>
      </w:r>
      <w:r w:rsidR="00FC6525" w:rsidRPr="00DC4737">
        <w:rPr>
          <w:color w:val="000000" w:themeColor="text1"/>
        </w:rPr>
        <w:t>., 2023)</w:t>
      </w:r>
      <w:r w:rsidRPr="00DC4737">
        <w:rPr>
          <w:color w:val="000000" w:themeColor="text1"/>
          <w:lang w:val="en-GB"/>
        </w:rPr>
        <w:t>.</w:t>
      </w:r>
    </w:p>
    <w:p w14:paraId="2E267D00" w14:textId="77777777" w:rsidR="00FD10B6" w:rsidRPr="00DC4737" w:rsidRDefault="00FD10B6" w:rsidP="00FD10B6">
      <w:pPr>
        <w:rPr>
          <w:b/>
          <w:bCs/>
          <w:color w:val="000000" w:themeColor="text1"/>
          <w:lang w:val="en-GB"/>
        </w:rPr>
      </w:pPr>
      <w:r w:rsidRPr="00DC4737">
        <w:rPr>
          <w:b/>
          <w:bCs/>
          <w:color w:val="000000" w:themeColor="text1"/>
          <w:lang w:val="en-GB"/>
        </w:rPr>
        <w:t>7. Sustainability and Environmental Issues</w:t>
      </w:r>
    </w:p>
    <w:p w14:paraId="15964072" w14:textId="5BBAEB03" w:rsidR="00855F53" w:rsidRPr="00DC4737" w:rsidRDefault="00FD10B6" w:rsidP="00FD10B6">
      <w:pPr>
        <w:rPr>
          <w:color w:val="000000" w:themeColor="text1"/>
          <w:lang w:val="en-GB"/>
        </w:rPr>
      </w:pPr>
      <w:r w:rsidRPr="00DC4737">
        <w:rPr>
          <w:color w:val="000000" w:themeColor="text1"/>
          <w:lang w:val="en-GB"/>
        </w:rPr>
        <w:t xml:space="preserve">Travellers are becoming more conscious of and concerned about preserving the environment. Hotels who fail to implement green procedures face the risk of losing business to more environmentally conscious rivals and damaging their </w:t>
      </w:r>
      <w:r w:rsidR="00855F53" w:rsidRPr="00DC4737">
        <w:rPr>
          <w:color w:val="000000" w:themeColor="text1"/>
          <w:lang w:val="en-GB"/>
        </w:rPr>
        <w:t>brand</w:t>
      </w:r>
      <w:r w:rsidR="00855F53" w:rsidRPr="00DC4737">
        <w:rPr>
          <w:color w:val="000000" w:themeColor="text1"/>
        </w:rPr>
        <w:t xml:space="preserve"> (</w:t>
      </w:r>
      <w:r w:rsidR="00FC6525" w:rsidRPr="00DC4737">
        <w:rPr>
          <w:color w:val="000000" w:themeColor="text1"/>
          <w:lang w:val="en-GB"/>
        </w:rPr>
        <w:t>Martínez-Martínez</w:t>
      </w:r>
      <w:r w:rsidR="00F6194C">
        <w:rPr>
          <w:color w:val="000000" w:themeColor="text1"/>
          <w:lang w:val="en-GB"/>
        </w:rPr>
        <w:t xml:space="preserve"> </w:t>
      </w:r>
      <w:r w:rsidR="0049260F" w:rsidRPr="0049260F">
        <w:rPr>
          <w:i/>
          <w:iCs/>
          <w:color w:val="000000" w:themeColor="text1"/>
        </w:rPr>
        <w:t>et al</w:t>
      </w:r>
      <w:r w:rsidR="00FC6525" w:rsidRPr="00DC4737">
        <w:rPr>
          <w:color w:val="000000" w:themeColor="text1"/>
        </w:rPr>
        <w:t>., 2023)</w:t>
      </w:r>
      <w:r w:rsidRPr="00DC4737">
        <w:rPr>
          <w:color w:val="000000" w:themeColor="text1"/>
          <w:lang w:val="en-GB"/>
        </w:rPr>
        <w:t xml:space="preserve">. </w:t>
      </w:r>
    </w:p>
    <w:p w14:paraId="403307EB" w14:textId="77777777" w:rsidR="00FD10B6" w:rsidRPr="00DC4737" w:rsidRDefault="00FD10B6" w:rsidP="00FD10B6">
      <w:pPr>
        <w:rPr>
          <w:b/>
          <w:bCs/>
          <w:color w:val="000000" w:themeColor="text1"/>
          <w:lang w:val="en-GB"/>
        </w:rPr>
      </w:pPr>
      <w:r w:rsidRPr="00DC4737">
        <w:rPr>
          <w:b/>
          <w:bCs/>
          <w:color w:val="000000" w:themeColor="text1"/>
          <w:lang w:val="en-GB"/>
        </w:rPr>
        <w:t>8. The Uncertainty of Geopolitics</w:t>
      </w:r>
    </w:p>
    <w:p w14:paraId="6EBB78E1" w14:textId="77D85FE9" w:rsidR="00DC4737" w:rsidRPr="00DC4737" w:rsidRDefault="00DC4737" w:rsidP="00FD10B6">
      <w:pPr>
        <w:rPr>
          <w:color w:val="000000" w:themeColor="text1"/>
          <w:lang w:val="en-GB"/>
        </w:rPr>
      </w:pPr>
      <w:r w:rsidRPr="00DC4737">
        <w:rPr>
          <w:color w:val="000000" w:themeColor="text1"/>
        </w:rPr>
        <w:t>Rising operational costs and falling profit margins may kill the hotel (</w:t>
      </w:r>
      <w:proofErr w:type="spellStart"/>
      <w:r w:rsidRPr="00DC4737">
        <w:rPr>
          <w:color w:val="000000" w:themeColor="text1"/>
        </w:rPr>
        <w:t>Handszuh</w:t>
      </w:r>
      <w:proofErr w:type="spellEnd"/>
      <w:r w:rsidRPr="00DC4737">
        <w:rPr>
          <w:color w:val="000000" w:themeColor="text1"/>
        </w:rPr>
        <w:t xml:space="preserve">, 2023). Recent and Quick Ratios may impact hotel revenue. Competition or a tourism </w:t>
      </w:r>
      <w:r w:rsidRPr="00DC4737">
        <w:rPr>
          <w:color w:val="000000" w:themeColor="text1"/>
        </w:rPr>
        <w:lastRenderedPageBreak/>
        <w:t>slowdown may have lowered occupancy. Tourism and hotel occupancy have declined due to COVID-19, hurting the worldwide hospitality business. The debt-to-equity ratio demonstrates rising hotel prices. As costs rise, the Law of Demand predicts hotel stays fall. The hotel may boost rates to counter rising costs, reducing demand and revenue. According to Production Theory, companies should cut costs. If costs grow, the hotel may cut waste and boost efficiency. Electricity-saving equipment and staff training boost output and cut labour costs.</w:t>
      </w:r>
    </w:p>
    <w:p w14:paraId="2AE76882" w14:textId="5AAD8E32" w:rsidR="00FD10B6" w:rsidRPr="00DC4737" w:rsidRDefault="00466215" w:rsidP="00000382">
      <w:pPr>
        <w:pStyle w:val="Heading2"/>
      </w:pPr>
      <w:bookmarkStart w:id="5" w:name="_Toc168186854"/>
      <w:r w:rsidRPr="00DC4737">
        <w:t xml:space="preserve">2.4. </w:t>
      </w:r>
      <w:r w:rsidR="00FD10B6" w:rsidRPr="00DC4737">
        <w:t>Develop</w:t>
      </w:r>
      <w:r w:rsidR="007C1E5C">
        <w:t>ing</w:t>
      </w:r>
      <w:r w:rsidR="00FD10B6" w:rsidRPr="00DC4737">
        <w:t xml:space="preserve"> a comprehensive turnaround strategy to revitalize the hotel</w:t>
      </w:r>
      <w:r w:rsidR="00F7126A" w:rsidRPr="00DC4737">
        <w:t>’</w:t>
      </w:r>
      <w:r w:rsidR="00FD10B6" w:rsidRPr="00DC4737">
        <w:t>s financial health and restore its reputation, or the most viable financial outcome for the owner</w:t>
      </w:r>
      <w:bookmarkEnd w:id="5"/>
    </w:p>
    <w:p w14:paraId="0AA10684"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Repositioning and targeting the market</w:t>
      </w:r>
    </w:p>
    <w:p w14:paraId="5E83ADC6" w14:textId="436071B1" w:rsidR="00C56EFD" w:rsidRPr="00DC4737" w:rsidRDefault="00C56EFD" w:rsidP="00C56EFD">
      <w:pPr>
        <w:rPr>
          <w:color w:val="000000" w:themeColor="text1"/>
          <w:lang w:val="en-GB"/>
        </w:rPr>
      </w:pPr>
      <w:r w:rsidRPr="00DC4737">
        <w:rPr>
          <w:color w:val="000000" w:themeColor="text1"/>
          <w:lang w:val="en-GB"/>
        </w:rPr>
        <w:t>The Urban Heights Hotel should be repositioned as a cutting-edge, environmentally conscious, and technologically advanced resort. They must highlight distinctive characteristics such as eco-friendly practices, locally and organically sourced raw materials, and outstanding client service</w:t>
      </w:r>
      <w:r w:rsidR="00F6194C">
        <w:rPr>
          <w:color w:val="000000" w:themeColor="text1"/>
          <w:lang w:val="en-GB"/>
        </w:rPr>
        <w:t xml:space="preserve"> </w:t>
      </w:r>
      <w:r w:rsidR="00EA448C" w:rsidRPr="00DC4737">
        <w:rPr>
          <w:color w:val="000000" w:themeColor="text1"/>
        </w:rPr>
        <w:t>(</w:t>
      </w:r>
      <w:r w:rsidR="00EA448C" w:rsidRPr="00DC4737">
        <w:rPr>
          <w:color w:val="000000" w:themeColor="text1"/>
          <w:lang w:val="en-GB"/>
        </w:rPr>
        <w:t>Lee</w:t>
      </w:r>
      <w:r w:rsidR="00F6194C">
        <w:rPr>
          <w:color w:val="000000" w:themeColor="text1"/>
          <w:lang w:val="en-GB"/>
        </w:rPr>
        <w:t xml:space="preserve"> </w:t>
      </w:r>
      <w:r w:rsidR="0049260F" w:rsidRPr="0049260F">
        <w:rPr>
          <w:i/>
          <w:iCs/>
          <w:color w:val="000000" w:themeColor="text1"/>
          <w:lang w:val="en-GB"/>
        </w:rPr>
        <w:t>et al</w:t>
      </w:r>
      <w:r w:rsidR="00F6194C">
        <w:rPr>
          <w:color w:val="000000" w:themeColor="text1"/>
          <w:lang w:val="en-GB"/>
        </w:rPr>
        <w:t>.,</w:t>
      </w:r>
      <w:r w:rsidR="00EA448C" w:rsidRPr="00DC4737">
        <w:rPr>
          <w:color w:val="000000" w:themeColor="text1"/>
          <w:lang w:val="en-GB"/>
        </w:rPr>
        <w:t xml:space="preserve"> 2023</w:t>
      </w:r>
      <w:r w:rsidR="00EA448C" w:rsidRPr="00DC4737">
        <w:rPr>
          <w:color w:val="000000" w:themeColor="text1"/>
        </w:rPr>
        <w:t>)</w:t>
      </w:r>
      <w:r w:rsidRPr="00DC4737">
        <w:rPr>
          <w:color w:val="000000" w:themeColor="text1"/>
          <w:lang w:val="en-GB"/>
        </w:rPr>
        <w:t>.</w:t>
      </w:r>
      <w:r w:rsidR="00F6194C">
        <w:rPr>
          <w:color w:val="000000" w:themeColor="text1"/>
          <w:lang w:val="en-GB"/>
        </w:rPr>
        <w:t xml:space="preserve">  </w:t>
      </w:r>
      <w:r w:rsidRPr="00DC4737">
        <w:rPr>
          <w:color w:val="000000" w:themeColor="text1"/>
          <w:lang w:val="en-GB"/>
        </w:rPr>
        <w:t xml:space="preserve">The authority must pay attention to corporate people, staycation, and domestic </w:t>
      </w:r>
      <w:r w:rsidR="00EA448C" w:rsidRPr="00DC4737">
        <w:rPr>
          <w:color w:val="000000" w:themeColor="text1"/>
          <w:lang w:val="en-GB"/>
        </w:rPr>
        <w:t>travellers</w:t>
      </w:r>
      <w:r w:rsidRPr="00DC4737">
        <w:rPr>
          <w:color w:val="000000" w:themeColor="text1"/>
          <w:lang w:val="en-GB"/>
        </w:rPr>
        <w:t>. Provide specialized solutions for remote employees, households, and couples.</w:t>
      </w:r>
    </w:p>
    <w:p w14:paraId="7CAE6B21"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Effectiveness of Operations</w:t>
      </w:r>
    </w:p>
    <w:p w14:paraId="55F6E4EE" w14:textId="3A9D660D" w:rsidR="00F6194C" w:rsidRPr="00DC4737" w:rsidRDefault="00F6194C" w:rsidP="00C56EFD">
      <w:pPr>
        <w:rPr>
          <w:color w:val="000000" w:themeColor="text1"/>
          <w:lang w:val="en-GB"/>
        </w:rPr>
      </w:pPr>
      <w:r w:rsidRPr="00F6194C">
        <w:rPr>
          <w:color w:val="000000" w:themeColor="text1"/>
          <w:lang w:val="en-GB"/>
        </w:rPr>
        <w:t xml:space="preserve">They must evaluate operational costs to satisfy clients. To save money, hotel management should negotiate higher utility rates and use energy-efficient equipment (Ghani </w:t>
      </w:r>
      <w:r w:rsidR="0049260F" w:rsidRPr="0049260F">
        <w:rPr>
          <w:i/>
          <w:iCs/>
          <w:color w:val="000000" w:themeColor="text1"/>
          <w:lang w:val="en-GB"/>
        </w:rPr>
        <w:t>et al</w:t>
      </w:r>
      <w:r w:rsidRPr="00F6194C">
        <w:rPr>
          <w:color w:val="000000" w:themeColor="text1"/>
          <w:lang w:val="en-GB"/>
        </w:rPr>
        <w:t>., 2022). Owners must use flexible, temporary contracts and cross-train workers during low occupancy to maximise staffing (Bhandari and Sin, 2023).</w:t>
      </w:r>
    </w:p>
    <w:p w14:paraId="1811A696"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Management of Revenue</w:t>
      </w:r>
    </w:p>
    <w:p w14:paraId="78308EC6" w14:textId="43130977" w:rsidR="00C56EFD" w:rsidRPr="00DC4737" w:rsidRDefault="00C56EFD" w:rsidP="00C56EFD">
      <w:pPr>
        <w:rPr>
          <w:color w:val="000000" w:themeColor="text1"/>
          <w:lang w:val="en-GB"/>
        </w:rPr>
      </w:pPr>
      <w:r w:rsidRPr="00DC4737">
        <w:rPr>
          <w:color w:val="000000" w:themeColor="text1"/>
          <w:lang w:val="en-GB"/>
        </w:rPr>
        <w:t xml:space="preserve">It will be beneficial to adapt pricing according to popularity, fluctuations in demand, and competitor analysis by putting in place complex and advanced revenue management </w:t>
      </w:r>
      <w:r w:rsidR="00855F53" w:rsidRPr="00DC4737">
        <w:rPr>
          <w:color w:val="000000" w:themeColor="text1"/>
          <w:lang w:val="en-GB"/>
        </w:rPr>
        <w:t>systems</w:t>
      </w:r>
      <w:r w:rsidR="00855F53" w:rsidRPr="00DC4737">
        <w:rPr>
          <w:color w:val="000000" w:themeColor="text1"/>
        </w:rPr>
        <w:t xml:space="preserve"> (</w:t>
      </w:r>
      <w:r w:rsidR="00EA448C" w:rsidRPr="00DC4737">
        <w:rPr>
          <w:color w:val="000000" w:themeColor="text1"/>
          <w:lang w:val="en-GB"/>
        </w:rPr>
        <w:t>Piga</w:t>
      </w:r>
      <w:r w:rsidR="00F6194C">
        <w:rPr>
          <w:color w:val="000000" w:themeColor="text1"/>
          <w:lang w:val="en-GB"/>
        </w:rPr>
        <w:t xml:space="preserve"> </w:t>
      </w:r>
      <w:r w:rsidR="0049260F" w:rsidRPr="0049260F">
        <w:rPr>
          <w:i/>
          <w:iCs/>
          <w:color w:val="000000" w:themeColor="text1"/>
        </w:rPr>
        <w:t>et al</w:t>
      </w:r>
      <w:r w:rsidR="00EA448C" w:rsidRPr="00DC4737">
        <w:rPr>
          <w:color w:val="000000" w:themeColor="text1"/>
        </w:rPr>
        <w:t>., 2022)</w:t>
      </w:r>
      <w:r w:rsidRPr="00DC4737">
        <w:rPr>
          <w:color w:val="000000" w:themeColor="text1"/>
          <w:lang w:val="en-GB"/>
        </w:rPr>
        <w:t xml:space="preserve">. They must integrate different facilities under one roof or partner with affiliated businesses to provide special offers and </w:t>
      </w:r>
      <w:r w:rsidR="00855F53" w:rsidRPr="00DC4737">
        <w:rPr>
          <w:color w:val="000000" w:themeColor="text1"/>
          <w:lang w:val="en-GB"/>
        </w:rPr>
        <w:t>experiences</w:t>
      </w:r>
      <w:r w:rsidR="00855F53" w:rsidRPr="00DC4737">
        <w:rPr>
          <w:color w:val="000000" w:themeColor="text1"/>
        </w:rPr>
        <w:t xml:space="preserve"> (</w:t>
      </w:r>
      <w:r w:rsidR="00EA448C" w:rsidRPr="00DC4737">
        <w:rPr>
          <w:color w:val="000000" w:themeColor="text1"/>
          <w:lang w:val="en-GB"/>
        </w:rPr>
        <w:t>Tanveer</w:t>
      </w:r>
      <w:r w:rsidR="00F6194C">
        <w:rPr>
          <w:color w:val="000000" w:themeColor="text1"/>
          <w:lang w:val="en-GB"/>
        </w:rPr>
        <w:t xml:space="preserve"> </w:t>
      </w:r>
      <w:r w:rsidR="0049260F" w:rsidRPr="0049260F">
        <w:rPr>
          <w:i/>
          <w:iCs/>
          <w:color w:val="000000" w:themeColor="text1"/>
          <w:lang w:val="en-GB"/>
        </w:rPr>
        <w:t>et al</w:t>
      </w:r>
      <w:r w:rsidR="00F6194C">
        <w:rPr>
          <w:color w:val="000000" w:themeColor="text1"/>
          <w:lang w:val="en-GB"/>
        </w:rPr>
        <w:t>.,</w:t>
      </w:r>
      <w:r w:rsidR="00EA448C" w:rsidRPr="00DC4737">
        <w:rPr>
          <w:color w:val="000000" w:themeColor="text1"/>
          <w:lang w:val="en-GB"/>
        </w:rPr>
        <w:t xml:space="preserve"> 2024</w:t>
      </w:r>
      <w:r w:rsidR="00EA448C" w:rsidRPr="00DC4737">
        <w:rPr>
          <w:color w:val="000000" w:themeColor="text1"/>
        </w:rPr>
        <w:t>)</w:t>
      </w:r>
      <w:r w:rsidRPr="00DC4737">
        <w:rPr>
          <w:color w:val="000000" w:themeColor="text1"/>
          <w:lang w:val="en-GB"/>
        </w:rPr>
        <w:t>.</w:t>
      </w:r>
    </w:p>
    <w:p w14:paraId="79E22A4D"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Digital Shift</w:t>
      </w:r>
    </w:p>
    <w:p w14:paraId="747DCD39" w14:textId="72F9BA5F" w:rsidR="00C56EFD" w:rsidRPr="00DC4737" w:rsidRDefault="00C56EFD" w:rsidP="00C56EFD">
      <w:pPr>
        <w:rPr>
          <w:color w:val="000000" w:themeColor="text1"/>
          <w:lang w:val="en-GB"/>
        </w:rPr>
      </w:pPr>
      <w:r w:rsidRPr="00DC4737">
        <w:rPr>
          <w:color w:val="000000" w:themeColor="text1"/>
          <w:lang w:val="en-GB"/>
        </w:rPr>
        <w:lastRenderedPageBreak/>
        <w:t xml:space="preserve">To stay relevant, it is necessary for the hotel to make an investment in a dedicated and well-designed website that is easy to navigate and has a direct booking engine. They must </w:t>
      </w:r>
      <w:r w:rsidR="00855F53" w:rsidRPr="00DC4737">
        <w:rPr>
          <w:color w:val="000000" w:themeColor="text1"/>
          <w:lang w:val="en-GB"/>
        </w:rPr>
        <w:t>prioritize</w:t>
      </w:r>
      <w:r w:rsidRPr="00DC4737">
        <w:rPr>
          <w:color w:val="000000" w:themeColor="text1"/>
          <w:lang w:val="en-GB"/>
        </w:rPr>
        <w:t xml:space="preserve"> using PPC and SEO strategies to increase traffic and lessen reliance on other reservation services</w:t>
      </w:r>
      <w:r w:rsidR="00F6194C">
        <w:rPr>
          <w:color w:val="000000" w:themeColor="text1"/>
          <w:lang w:val="en-GB"/>
        </w:rPr>
        <w:t xml:space="preserve"> </w:t>
      </w:r>
      <w:r w:rsidR="00EA448C" w:rsidRPr="00DC4737">
        <w:rPr>
          <w:color w:val="000000" w:themeColor="text1"/>
        </w:rPr>
        <w:t>(</w:t>
      </w:r>
      <w:r w:rsidR="00EA448C" w:rsidRPr="00DC4737">
        <w:rPr>
          <w:color w:val="000000" w:themeColor="text1"/>
          <w:lang w:val="en-GB"/>
        </w:rPr>
        <w:t>Liu</w:t>
      </w:r>
      <w:r w:rsidR="00EA448C" w:rsidRPr="00DC4737">
        <w:rPr>
          <w:color w:val="000000" w:themeColor="text1"/>
        </w:rPr>
        <w:t xml:space="preserve"> </w:t>
      </w:r>
      <w:r w:rsidR="0049260F" w:rsidRPr="0049260F">
        <w:rPr>
          <w:i/>
          <w:iCs/>
          <w:color w:val="000000" w:themeColor="text1"/>
        </w:rPr>
        <w:t>et al</w:t>
      </w:r>
      <w:r w:rsidR="00EA448C" w:rsidRPr="00DC4737">
        <w:rPr>
          <w:color w:val="000000" w:themeColor="text1"/>
        </w:rPr>
        <w:t xml:space="preserve">., </w:t>
      </w:r>
      <w:r w:rsidR="00EA448C" w:rsidRPr="00DC4737">
        <w:rPr>
          <w:color w:val="000000" w:themeColor="text1"/>
          <w:lang w:val="en-GB"/>
        </w:rPr>
        <w:t>2022</w:t>
      </w:r>
      <w:r w:rsidRPr="00DC4737">
        <w:rPr>
          <w:color w:val="000000" w:themeColor="text1"/>
          <w:lang w:val="en-GB"/>
        </w:rPr>
        <w:t>.</w:t>
      </w:r>
    </w:p>
    <w:p w14:paraId="1936EA49"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Customer Experience and Loyalty </w:t>
      </w:r>
    </w:p>
    <w:p w14:paraId="6AC6BF9E" w14:textId="057DF888" w:rsidR="00C56EFD" w:rsidRPr="00DC4737" w:rsidRDefault="00C56EFD" w:rsidP="00C56EFD">
      <w:pPr>
        <w:rPr>
          <w:color w:val="000000" w:themeColor="text1"/>
          <w:lang w:val="en-GB"/>
        </w:rPr>
      </w:pPr>
      <w:r w:rsidRPr="00DC4737">
        <w:rPr>
          <w:color w:val="000000" w:themeColor="text1"/>
          <w:lang w:val="en-GB"/>
        </w:rPr>
        <w:t>They can use guest information and input to provide customized services and experiences. Also, they may establish a strong CRM system to monitor visitor preferences and customize messages. Loyalty programs can be established that provide regular consumers with special advantages</w:t>
      </w:r>
      <w:r w:rsidR="00855F53" w:rsidRPr="00DC4737">
        <w:rPr>
          <w:color w:val="000000" w:themeColor="text1"/>
          <w:lang w:val="en-GB"/>
        </w:rPr>
        <w:t xml:space="preserve"> </w:t>
      </w:r>
      <w:r w:rsidR="00855F53" w:rsidRPr="00DC4737">
        <w:rPr>
          <w:color w:val="000000" w:themeColor="text1"/>
        </w:rPr>
        <w:t>(</w:t>
      </w:r>
      <w:r w:rsidR="00855F53" w:rsidRPr="00DC4737">
        <w:rPr>
          <w:color w:val="000000" w:themeColor="text1"/>
          <w:lang w:val="en-GB"/>
        </w:rPr>
        <w:t>Ghani</w:t>
      </w:r>
      <w:r w:rsidR="00F6194C">
        <w:rPr>
          <w:color w:val="000000" w:themeColor="text1"/>
          <w:lang w:val="en-GB"/>
        </w:rPr>
        <w:t xml:space="preserve"> </w:t>
      </w:r>
      <w:r w:rsidR="0049260F" w:rsidRPr="0049260F">
        <w:rPr>
          <w:i/>
          <w:iCs/>
          <w:color w:val="000000" w:themeColor="text1"/>
        </w:rPr>
        <w:t>et al</w:t>
      </w:r>
      <w:r w:rsidR="00855F53" w:rsidRPr="00DC4737">
        <w:rPr>
          <w:color w:val="000000" w:themeColor="text1"/>
        </w:rPr>
        <w:t>., 2022)</w:t>
      </w:r>
      <w:r w:rsidRPr="00DC4737">
        <w:rPr>
          <w:color w:val="000000" w:themeColor="text1"/>
          <w:lang w:val="en-GB"/>
        </w:rPr>
        <w:t>. Partner with nearby companies to improve loyalty benefits</w:t>
      </w:r>
      <w:r w:rsidR="00F6194C">
        <w:rPr>
          <w:color w:val="000000" w:themeColor="text1"/>
          <w:lang w:val="en-GB"/>
        </w:rPr>
        <w:t xml:space="preserve"> </w:t>
      </w:r>
      <w:r w:rsidR="00EA448C" w:rsidRPr="00DC4737">
        <w:rPr>
          <w:color w:val="000000" w:themeColor="text1"/>
        </w:rPr>
        <w:t>(</w:t>
      </w:r>
      <w:r w:rsidR="00EA448C" w:rsidRPr="00DC4737">
        <w:rPr>
          <w:color w:val="000000" w:themeColor="text1"/>
          <w:lang w:val="en-GB"/>
        </w:rPr>
        <w:t>Liu</w:t>
      </w:r>
      <w:r w:rsidR="00EA448C" w:rsidRPr="00DC4737">
        <w:rPr>
          <w:color w:val="000000" w:themeColor="text1"/>
        </w:rPr>
        <w:t xml:space="preserve"> </w:t>
      </w:r>
      <w:r w:rsidR="0049260F" w:rsidRPr="0049260F">
        <w:rPr>
          <w:i/>
          <w:iCs/>
          <w:color w:val="000000" w:themeColor="text1"/>
        </w:rPr>
        <w:t>et al</w:t>
      </w:r>
      <w:r w:rsidR="00EA448C" w:rsidRPr="00DC4737">
        <w:rPr>
          <w:color w:val="000000" w:themeColor="text1"/>
        </w:rPr>
        <w:t xml:space="preserve">., </w:t>
      </w:r>
      <w:r w:rsidR="00EA448C" w:rsidRPr="00DC4737">
        <w:rPr>
          <w:color w:val="000000" w:themeColor="text1"/>
          <w:lang w:val="en-GB"/>
        </w:rPr>
        <w:t>2022</w:t>
      </w:r>
      <w:r w:rsidR="00EA448C" w:rsidRPr="00DC4737">
        <w:rPr>
          <w:color w:val="000000" w:themeColor="text1"/>
        </w:rPr>
        <w:t>)</w:t>
      </w:r>
      <w:r w:rsidRPr="00DC4737">
        <w:rPr>
          <w:color w:val="000000" w:themeColor="text1"/>
          <w:lang w:val="en-GB"/>
        </w:rPr>
        <w:t>.</w:t>
      </w:r>
    </w:p>
    <w:p w14:paraId="65B20D14"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Environmental Projects</w:t>
      </w:r>
    </w:p>
    <w:p w14:paraId="7AAC9BB1" w14:textId="38E557DC" w:rsidR="00C56EFD" w:rsidRPr="00DC4737" w:rsidRDefault="00C56EFD" w:rsidP="00C56EFD">
      <w:pPr>
        <w:rPr>
          <w:color w:val="000000" w:themeColor="text1"/>
          <w:lang w:val="en-GB"/>
        </w:rPr>
      </w:pPr>
      <w:r w:rsidRPr="00DC4737">
        <w:rPr>
          <w:color w:val="000000" w:themeColor="text1"/>
          <w:lang w:val="en-GB"/>
        </w:rPr>
        <w:t>It is important for them to obtain acceptable ecological credentials to draw in environmentally conscientious tourists. Adopt sustainable measures, such as reducing waste, conserving rainwater, and buying locally grown food</w:t>
      </w:r>
      <w:r w:rsidR="00F6194C">
        <w:rPr>
          <w:color w:val="000000" w:themeColor="text1"/>
          <w:lang w:val="en-GB"/>
        </w:rPr>
        <w:t xml:space="preserve"> </w:t>
      </w:r>
      <w:r w:rsidR="00EA448C" w:rsidRPr="00DC4737">
        <w:rPr>
          <w:color w:val="000000" w:themeColor="text1"/>
        </w:rPr>
        <w:t>(</w:t>
      </w:r>
      <w:proofErr w:type="spellStart"/>
      <w:r w:rsidR="00EA448C" w:rsidRPr="00DC4737">
        <w:rPr>
          <w:color w:val="000000" w:themeColor="text1"/>
          <w:lang w:val="en-GB"/>
        </w:rPr>
        <w:t>RahimiBaghmalek</w:t>
      </w:r>
      <w:proofErr w:type="spellEnd"/>
      <w:r w:rsidR="00F6194C">
        <w:rPr>
          <w:color w:val="000000" w:themeColor="text1"/>
          <w:lang w:val="en-GB"/>
        </w:rPr>
        <w:t xml:space="preserve"> </w:t>
      </w:r>
      <w:r w:rsidR="0049260F" w:rsidRPr="0049260F">
        <w:rPr>
          <w:i/>
          <w:iCs/>
          <w:color w:val="000000" w:themeColor="text1"/>
          <w:lang w:val="en-GB"/>
        </w:rPr>
        <w:t>et al</w:t>
      </w:r>
      <w:r w:rsidR="00F6194C">
        <w:rPr>
          <w:color w:val="000000" w:themeColor="text1"/>
          <w:lang w:val="en-GB"/>
        </w:rPr>
        <w:t>.,</w:t>
      </w:r>
      <w:r w:rsidR="00EA448C" w:rsidRPr="00DC4737">
        <w:rPr>
          <w:color w:val="000000" w:themeColor="text1"/>
          <w:lang w:val="en-GB"/>
        </w:rPr>
        <w:t xml:space="preserve"> 2019</w:t>
      </w:r>
      <w:r w:rsidR="00EA448C" w:rsidRPr="00DC4737">
        <w:rPr>
          <w:color w:val="000000" w:themeColor="text1"/>
        </w:rPr>
        <w:t>)</w:t>
      </w:r>
      <w:r w:rsidRPr="00DC4737">
        <w:rPr>
          <w:color w:val="000000" w:themeColor="text1"/>
          <w:lang w:val="en-GB"/>
        </w:rPr>
        <w:t>.</w:t>
      </w:r>
    </w:p>
    <w:p w14:paraId="4ADDD6ED"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Collaborations and Alliances</w:t>
      </w:r>
    </w:p>
    <w:p w14:paraId="3B8B253A" w14:textId="2AF0EB3E" w:rsidR="00C56EFD" w:rsidRPr="00DC4737" w:rsidRDefault="00C56EFD" w:rsidP="00C56EFD">
      <w:pPr>
        <w:rPr>
          <w:color w:val="000000" w:themeColor="text1"/>
          <w:lang w:val="en-GB"/>
        </w:rPr>
      </w:pPr>
      <w:r w:rsidRPr="00DC4737">
        <w:rPr>
          <w:color w:val="000000" w:themeColor="text1"/>
          <w:lang w:val="en-GB"/>
        </w:rPr>
        <w:t>They can establish strategic partnerships with nearby eateries, event planners, and destinations to provide all-inclusive packages and experiences</w:t>
      </w:r>
      <w:r w:rsidR="00F6194C">
        <w:rPr>
          <w:color w:val="000000" w:themeColor="text1"/>
          <w:lang w:val="en-GB"/>
        </w:rPr>
        <w:t xml:space="preserve"> </w:t>
      </w:r>
      <w:r w:rsidR="00EA448C" w:rsidRPr="00DC4737">
        <w:rPr>
          <w:color w:val="000000" w:themeColor="text1"/>
        </w:rPr>
        <w:t>(</w:t>
      </w:r>
      <w:proofErr w:type="spellStart"/>
      <w:r w:rsidR="00EA448C" w:rsidRPr="00DC4737">
        <w:rPr>
          <w:color w:val="000000" w:themeColor="text1"/>
          <w:lang w:val="en-GB"/>
        </w:rPr>
        <w:t>RahimiBaghmalek</w:t>
      </w:r>
      <w:proofErr w:type="spellEnd"/>
      <w:r w:rsidR="00F6194C">
        <w:rPr>
          <w:color w:val="000000" w:themeColor="text1"/>
          <w:lang w:val="en-GB"/>
        </w:rPr>
        <w:t xml:space="preserve"> </w:t>
      </w:r>
      <w:r w:rsidR="0049260F" w:rsidRPr="0049260F">
        <w:rPr>
          <w:i/>
          <w:iCs/>
          <w:color w:val="000000" w:themeColor="text1"/>
          <w:lang w:val="en-GB"/>
        </w:rPr>
        <w:t>et al</w:t>
      </w:r>
      <w:r w:rsidR="00F6194C">
        <w:rPr>
          <w:color w:val="000000" w:themeColor="text1"/>
          <w:lang w:val="en-GB"/>
        </w:rPr>
        <w:t>.,</w:t>
      </w:r>
      <w:r w:rsidR="00EA448C" w:rsidRPr="00DC4737">
        <w:rPr>
          <w:color w:val="000000" w:themeColor="text1"/>
          <w:lang w:val="en-GB"/>
        </w:rPr>
        <w:t xml:space="preserve"> 2019</w:t>
      </w:r>
      <w:r w:rsidR="00EA448C" w:rsidRPr="00DC4737">
        <w:rPr>
          <w:color w:val="000000" w:themeColor="text1"/>
        </w:rPr>
        <w:t>)</w:t>
      </w:r>
      <w:r w:rsidRPr="00DC4737">
        <w:rPr>
          <w:color w:val="000000" w:themeColor="text1"/>
          <w:lang w:val="en-GB"/>
        </w:rPr>
        <w:t>. Additionally, they may make agreements with companies for repeated reservations and events. Provide conference rooms and corporate rates that are reasonable.</w:t>
      </w:r>
    </w:p>
    <w:p w14:paraId="642007D2" w14:textId="77777777" w:rsidR="00C56EFD" w:rsidRPr="00DC4737" w:rsidRDefault="00C56EFD" w:rsidP="00C56EFD">
      <w:pPr>
        <w:pStyle w:val="ListParagraph"/>
        <w:numPr>
          <w:ilvl w:val="0"/>
          <w:numId w:val="2"/>
        </w:numPr>
        <w:rPr>
          <w:b/>
          <w:bCs/>
          <w:color w:val="000000" w:themeColor="text1"/>
          <w:lang w:val="en-GB"/>
        </w:rPr>
      </w:pPr>
      <w:r w:rsidRPr="00DC4737">
        <w:rPr>
          <w:b/>
          <w:bCs/>
          <w:color w:val="000000" w:themeColor="text1"/>
          <w:lang w:val="en-GB"/>
        </w:rPr>
        <w:t>Restructuring the Finances</w:t>
      </w:r>
    </w:p>
    <w:p w14:paraId="3BD8F6C1" w14:textId="47B0D9A7" w:rsidR="00E1604E" w:rsidRDefault="00C56EFD" w:rsidP="00C56EFD">
      <w:pPr>
        <w:rPr>
          <w:color w:val="000000" w:themeColor="text1"/>
          <w:lang w:val="en-GB"/>
        </w:rPr>
      </w:pPr>
      <w:r w:rsidRPr="00DC4737">
        <w:rPr>
          <w:color w:val="000000" w:themeColor="text1"/>
          <w:lang w:val="en-GB"/>
        </w:rPr>
        <w:t>Whenever required, they must work out a more affordable settlement agreement with creditors for any outstanding debt</w:t>
      </w:r>
      <w:r w:rsidR="00F6194C">
        <w:rPr>
          <w:color w:val="000000" w:themeColor="text1"/>
          <w:lang w:val="en-GB"/>
        </w:rPr>
        <w:t xml:space="preserve"> </w:t>
      </w:r>
      <w:r w:rsidR="00EA448C" w:rsidRPr="00DC4737">
        <w:rPr>
          <w:color w:val="000000" w:themeColor="text1"/>
          <w:lang w:val="en-US"/>
        </w:rPr>
        <w:t>(</w:t>
      </w:r>
      <w:r w:rsidR="00EA448C" w:rsidRPr="00DC4737">
        <w:rPr>
          <w:color w:val="000000" w:themeColor="text1"/>
          <w:lang w:val="en-GB"/>
        </w:rPr>
        <w:t>Bhandari and Sin, 2023</w:t>
      </w:r>
      <w:proofErr w:type="gramStart"/>
      <w:r w:rsidR="00EA448C" w:rsidRPr="00DC4737">
        <w:rPr>
          <w:color w:val="000000" w:themeColor="text1"/>
        </w:rPr>
        <w:t>)</w:t>
      </w:r>
      <w:r w:rsidRPr="00DC4737">
        <w:rPr>
          <w:color w:val="000000" w:themeColor="text1"/>
          <w:lang w:val="en-GB"/>
        </w:rPr>
        <w:t>.The</w:t>
      </w:r>
      <w:proofErr w:type="gramEnd"/>
      <w:r w:rsidRPr="00DC4737">
        <w:rPr>
          <w:color w:val="000000" w:themeColor="text1"/>
          <w:lang w:val="en-GB"/>
        </w:rPr>
        <w:t xml:space="preserve"> authority must look for ways to help the turnaround efforts with additional funds or investments, like going for investors or submitting grant applications to the government.</w:t>
      </w:r>
    </w:p>
    <w:p w14:paraId="6569F370" w14:textId="15722DAC" w:rsidR="007C1E5C" w:rsidRPr="00DC4737" w:rsidRDefault="007C1E5C" w:rsidP="007C1E5C">
      <w:pPr>
        <w:pStyle w:val="Heading1"/>
        <w:rPr>
          <w:color w:val="000000" w:themeColor="text1"/>
        </w:rPr>
      </w:pPr>
      <w:bookmarkStart w:id="6" w:name="_Toc168186855"/>
      <w:r>
        <w:rPr>
          <w:color w:val="000000" w:themeColor="text1"/>
        </w:rPr>
        <w:t>3</w:t>
      </w:r>
      <w:r w:rsidRPr="00DC4737">
        <w:rPr>
          <w:color w:val="000000" w:themeColor="text1"/>
        </w:rPr>
        <w:t>. SWOT</w:t>
      </w:r>
      <w:bookmarkEnd w:id="6"/>
      <w:r w:rsidRPr="00DC4737">
        <w:rPr>
          <w:color w:val="000000" w:themeColor="text1"/>
        </w:rPr>
        <w:t xml:space="preserve"> </w:t>
      </w:r>
    </w:p>
    <w:p w14:paraId="2CACFE0F" w14:textId="77777777" w:rsidR="007C1E5C" w:rsidRPr="00DC4737" w:rsidRDefault="007C1E5C" w:rsidP="007C1E5C">
      <w:pPr>
        <w:rPr>
          <w:color w:val="000000" w:themeColor="text1"/>
        </w:rPr>
      </w:pPr>
      <w:r w:rsidRPr="00DC4737">
        <w:rPr>
          <w:b/>
          <w:color w:val="000000" w:themeColor="text1"/>
        </w:rPr>
        <w:t xml:space="preserve">Strengths: </w:t>
      </w:r>
      <w:r w:rsidRPr="0049260F">
        <w:rPr>
          <w:color w:val="000000" w:themeColor="text1"/>
        </w:rPr>
        <w:t>Sustainable and eco-friendly, the hotel may attract eco-conscious guests. Innovation may help the hotel compete in the hospitality sector.</w:t>
      </w:r>
    </w:p>
    <w:p w14:paraId="039B4E49" w14:textId="77777777" w:rsidR="007C1E5C" w:rsidRPr="00DC4737" w:rsidRDefault="007C1E5C" w:rsidP="007C1E5C">
      <w:pPr>
        <w:rPr>
          <w:color w:val="000000" w:themeColor="text1"/>
        </w:rPr>
      </w:pPr>
      <w:r w:rsidRPr="00DC4737">
        <w:rPr>
          <w:b/>
          <w:color w:val="000000" w:themeColor="text1"/>
        </w:rPr>
        <w:lastRenderedPageBreak/>
        <w:t xml:space="preserve">Weaknesses: </w:t>
      </w:r>
      <w:r w:rsidRPr="0049260F">
        <w:rPr>
          <w:color w:val="000000" w:themeColor="text1"/>
        </w:rPr>
        <w:t>The hotel's financial deterioration scares me. Operational inefficiencies increase costs and diminish income. The hotel's debt overload may pose risks.</w:t>
      </w:r>
    </w:p>
    <w:p w14:paraId="7816E8E9" w14:textId="77777777" w:rsidR="007C1E5C" w:rsidRPr="00DC4737" w:rsidRDefault="007C1E5C" w:rsidP="007C1E5C">
      <w:pPr>
        <w:rPr>
          <w:color w:val="000000" w:themeColor="text1"/>
        </w:rPr>
      </w:pPr>
      <w:r w:rsidRPr="00DC4737">
        <w:rPr>
          <w:b/>
          <w:color w:val="000000" w:themeColor="text1"/>
        </w:rPr>
        <w:t>Opportunities:</w:t>
      </w:r>
      <w:r w:rsidRPr="00DC4737">
        <w:rPr>
          <w:color w:val="000000" w:themeColor="text1"/>
        </w:rPr>
        <w:t xml:space="preserve"> </w:t>
      </w:r>
      <w:r w:rsidRPr="0049260F">
        <w:rPr>
          <w:color w:val="000000" w:themeColor="text1"/>
        </w:rPr>
        <w:t>Financial and reputational opportunities exist for the hotel. One possibility is increased demand for green houses. Customised services for extended stay and remote work customers may help the hotel capitalise on their popularity.</w:t>
      </w:r>
    </w:p>
    <w:p w14:paraId="406B09F6" w14:textId="21F21ACC" w:rsidR="007C1E5C" w:rsidRPr="00DC4737" w:rsidRDefault="007C1E5C" w:rsidP="007C1E5C">
      <w:pPr>
        <w:rPr>
          <w:color w:val="000000" w:themeColor="text1"/>
          <w:lang w:val="en-GB"/>
        </w:rPr>
      </w:pPr>
      <w:r w:rsidRPr="00DC4737">
        <w:rPr>
          <w:b/>
          <w:color w:val="000000" w:themeColor="text1"/>
        </w:rPr>
        <w:t xml:space="preserve">Threats: </w:t>
      </w:r>
      <w:r w:rsidRPr="00DC4737">
        <w:rPr>
          <w:color w:val="000000" w:themeColor="text1"/>
        </w:rPr>
        <w:t>The hotel is vulnerable to challenges from heightened competition in the hospitality sector and possible declines in the travel and tourist business. Additional risks that might further reduce profitability are increasing labour and electricity prices.</w:t>
      </w:r>
    </w:p>
    <w:p w14:paraId="0D7F206F" w14:textId="6580FC33" w:rsidR="00FD10B6" w:rsidRPr="00DC4737" w:rsidRDefault="007C1E5C" w:rsidP="00000382">
      <w:pPr>
        <w:pStyle w:val="Heading1"/>
        <w:rPr>
          <w:color w:val="000000" w:themeColor="text1"/>
        </w:rPr>
      </w:pPr>
      <w:bookmarkStart w:id="7" w:name="_Toc168186856"/>
      <w:r>
        <w:rPr>
          <w:color w:val="000000" w:themeColor="text1"/>
        </w:rPr>
        <w:t>4</w:t>
      </w:r>
      <w:r w:rsidR="00466215" w:rsidRPr="00DC4737">
        <w:rPr>
          <w:color w:val="000000" w:themeColor="text1"/>
        </w:rPr>
        <w:t xml:space="preserve">. </w:t>
      </w:r>
      <w:r w:rsidR="00FD10B6" w:rsidRPr="00DC4737">
        <w:rPr>
          <w:color w:val="000000" w:themeColor="text1"/>
        </w:rPr>
        <w:t>Conclusion</w:t>
      </w:r>
      <w:bookmarkEnd w:id="7"/>
    </w:p>
    <w:p w14:paraId="610BFF64" w14:textId="77777777" w:rsidR="009C481D" w:rsidRPr="00DC4737" w:rsidRDefault="000643D0" w:rsidP="00643AF3">
      <w:pPr>
        <w:rPr>
          <w:color w:val="000000" w:themeColor="text1"/>
        </w:rPr>
      </w:pPr>
      <w:r w:rsidRPr="00DC4737">
        <w:rPr>
          <w:color w:val="000000" w:themeColor="text1"/>
        </w:rPr>
        <w:t xml:space="preserve">Revitalizing the Urban Heights Hotel requires a multifaceted approach focusing on market repositioning, operational efficiency, digital transformation and enhanced customer experiences. By targeting new markets, optimizing costs, implementing </w:t>
      </w:r>
      <w:r w:rsidR="00607E7B" w:rsidRPr="00DC4737">
        <w:rPr>
          <w:color w:val="000000" w:themeColor="text1"/>
        </w:rPr>
        <w:t>dynamic</w:t>
      </w:r>
      <w:r w:rsidRPr="00DC4737">
        <w:rPr>
          <w:color w:val="000000" w:themeColor="text1"/>
        </w:rPr>
        <w:t xml:space="preserve"> pricing </w:t>
      </w:r>
      <w:r w:rsidR="00607E7B" w:rsidRPr="00DC4737">
        <w:rPr>
          <w:color w:val="000000" w:themeColor="text1"/>
        </w:rPr>
        <w:t>and</w:t>
      </w:r>
      <w:r w:rsidRPr="00DC4737">
        <w:rPr>
          <w:color w:val="000000" w:themeColor="text1"/>
        </w:rPr>
        <w:t xml:space="preserve"> embracing sustainability, the hotel can restore its financial health and </w:t>
      </w:r>
      <w:r w:rsidR="00607E7B" w:rsidRPr="00DC4737">
        <w:rPr>
          <w:color w:val="000000" w:themeColor="text1"/>
        </w:rPr>
        <w:t>reputation</w:t>
      </w:r>
      <w:r w:rsidRPr="00DC4737">
        <w:rPr>
          <w:color w:val="000000" w:themeColor="text1"/>
        </w:rPr>
        <w:t xml:space="preserve">. </w:t>
      </w:r>
      <w:r w:rsidR="00607E7B" w:rsidRPr="00DC4737">
        <w:rPr>
          <w:color w:val="000000" w:themeColor="text1"/>
        </w:rPr>
        <w:t>Strategic</w:t>
      </w:r>
      <w:r w:rsidRPr="00DC4737">
        <w:rPr>
          <w:color w:val="000000" w:themeColor="text1"/>
        </w:rPr>
        <w:t xml:space="preserve"> partnerships and employee development are crucial for delivering </w:t>
      </w:r>
      <w:r w:rsidR="00607E7B" w:rsidRPr="00DC4737">
        <w:rPr>
          <w:color w:val="000000" w:themeColor="text1"/>
        </w:rPr>
        <w:t>high-quality</w:t>
      </w:r>
      <w:r w:rsidRPr="00DC4737">
        <w:rPr>
          <w:color w:val="000000" w:themeColor="text1"/>
        </w:rPr>
        <w:t xml:space="preserve"> service and fostering innovation. </w:t>
      </w:r>
    </w:p>
    <w:p w14:paraId="24517A98" w14:textId="6CC3679F" w:rsidR="009C481D" w:rsidRPr="00DC4737" w:rsidRDefault="007C1E5C" w:rsidP="00000382">
      <w:pPr>
        <w:pStyle w:val="Heading1"/>
        <w:rPr>
          <w:color w:val="000000" w:themeColor="text1"/>
        </w:rPr>
      </w:pPr>
      <w:bookmarkStart w:id="8" w:name="_Toc168186857"/>
      <w:r>
        <w:rPr>
          <w:color w:val="000000" w:themeColor="text1"/>
        </w:rPr>
        <w:t>5</w:t>
      </w:r>
      <w:r w:rsidR="00466215" w:rsidRPr="00DC4737">
        <w:rPr>
          <w:color w:val="000000" w:themeColor="text1"/>
        </w:rPr>
        <w:t xml:space="preserve">. </w:t>
      </w:r>
      <w:r w:rsidR="009C481D" w:rsidRPr="00DC4737">
        <w:rPr>
          <w:color w:val="000000" w:themeColor="text1"/>
        </w:rPr>
        <w:t>Recommendation</w:t>
      </w:r>
      <w:bookmarkEnd w:id="8"/>
    </w:p>
    <w:p w14:paraId="7D01A107" w14:textId="166A9176" w:rsidR="00F6194C" w:rsidRPr="00DC4737" w:rsidRDefault="00F6194C" w:rsidP="00466215">
      <w:pPr>
        <w:rPr>
          <w:color w:val="000000" w:themeColor="text1"/>
          <w:szCs w:val="24"/>
        </w:rPr>
      </w:pPr>
      <w:r w:rsidRPr="00F6194C">
        <w:rPr>
          <w:color w:val="000000" w:themeColor="text1"/>
          <w:szCs w:val="24"/>
        </w:rPr>
        <w:t>Sustainability, local sourcing, and exceptional service should be Urban Heights' priorities. To please customers, the hotel should cut utilities, review operational expenses, and buy energy-efficient equipment. Low occupancy allows flexible temporary contracts and cross-training. Innovative approaches can generate revenue. Need a simple website, direct reservations, PPC, SEO, and social media. A strong CRM, loyalty schemes, and visitor data provide customised services.</w:t>
      </w:r>
    </w:p>
    <w:p w14:paraId="32627A45" w14:textId="097466F4" w:rsidR="00F7126A" w:rsidRPr="00DC4737" w:rsidRDefault="00F7126A" w:rsidP="00466215">
      <w:pPr>
        <w:rPr>
          <w:color w:val="000000" w:themeColor="text1"/>
          <w:szCs w:val="24"/>
        </w:rPr>
      </w:pPr>
      <w:r w:rsidRPr="00DC4737">
        <w:rPr>
          <w:color w:val="000000" w:themeColor="text1"/>
        </w:rPr>
        <w:t xml:space="preserve"> </w:t>
      </w:r>
    </w:p>
    <w:p w14:paraId="06F988C1" w14:textId="77777777" w:rsidR="00E1604E" w:rsidRPr="00DC4737" w:rsidRDefault="00E1604E" w:rsidP="00466215">
      <w:pPr>
        <w:rPr>
          <w:rFonts w:eastAsiaTheme="majorEastAsia"/>
          <w:b/>
          <w:color w:val="000000" w:themeColor="text1"/>
          <w:szCs w:val="24"/>
          <w:lang w:val="en-GB"/>
        </w:rPr>
      </w:pPr>
      <w:r w:rsidRPr="00DC4737">
        <w:rPr>
          <w:color w:val="000000" w:themeColor="text1"/>
          <w:szCs w:val="24"/>
        </w:rPr>
        <w:br w:type="page"/>
      </w:r>
    </w:p>
    <w:p w14:paraId="2E0005DE" w14:textId="77777777" w:rsidR="00FD10B6" w:rsidRPr="00DC4737" w:rsidRDefault="00FD10B6" w:rsidP="00FD10B6">
      <w:pPr>
        <w:pStyle w:val="Heading1"/>
        <w:rPr>
          <w:rFonts w:cs="Times New Roman"/>
          <w:color w:val="000000" w:themeColor="text1"/>
        </w:rPr>
      </w:pPr>
      <w:bookmarkStart w:id="9" w:name="_Toc168186858"/>
      <w:r w:rsidRPr="00DC4737">
        <w:rPr>
          <w:rFonts w:cs="Times New Roman"/>
          <w:color w:val="000000" w:themeColor="text1"/>
        </w:rPr>
        <w:lastRenderedPageBreak/>
        <w:t>References</w:t>
      </w:r>
      <w:bookmarkEnd w:id="9"/>
    </w:p>
    <w:p w14:paraId="5CC15229" w14:textId="77777777" w:rsidR="005F5282" w:rsidRPr="0049260F" w:rsidRDefault="005F5282" w:rsidP="00E473A3">
      <w:pPr>
        <w:rPr>
          <w:i/>
          <w:iCs/>
          <w:color w:val="000000" w:themeColor="text1"/>
          <w:lang w:val="en-GB"/>
        </w:rPr>
      </w:pPr>
      <w:proofErr w:type="spellStart"/>
      <w:r w:rsidRPr="00DC4737">
        <w:rPr>
          <w:color w:val="000000" w:themeColor="text1"/>
        </w:rPr>
        <w:t>Atrill</w:t>
      </w:r>
      <w:proofErr w:type="spellEnd"/>
      <w:r w:rsidRPr="00DC4737">
        <w:rPr>
          <w:color w:val="000000" w:themeColor="text1"/>
        </w:rPr>
        <w:t xml:space="preserve"> P, McLaney E (2021) </w:t>
      </w:r>
      <w:r w:rsidRPr="0049260F">
        <w:rPr>
          <w:i/>
          <w:iCs/>
          <w:color w:val="000000" w:themeColor="text1"/>
        </w:rPr>
        <w:t>Management Accounting for Decision Makers, FT Prentice Hall</w:t>
      </w:r>
    </w:p>
    <w:p w14:paraId="7F79E9C6" w14:textId="77777777" w:rsidR="005F5282" w:rsidRPr="00DC4737" w:rsidRDefault="005F5282" w:rsidP="00C76BAE">
      <w:pPr>
        <w:rPr>
          <w:color w:val="000000" w:themeColor="text1"/>
          <w:lang w:val="en-GB"/>
        </w:rPr>
      </w:pPr>
      <w:r w:rsidRPr="00DC4737">
        <w:rPr>
          <w:color w:val="000000" w:themeColor="text1"/>
          <w:lang w:val="en-GB"/>
        </w:rPr>
        <w:t xml:space="preserve">Baum, T., Rubio, J.C., Congreve, E., Alberti, G., Clifton, N., Guthrie, J., Hetherington, G., </w:t>
      </w:r>
      <w:proofErr w:type="spellStart"/>
      <w:r w:rsidRPr="00DC4737">
        <w:rPr>
          <w:color w:val="000000" w:themeColor="text1"/>
          <w:lang w:val="en-GB"/>
        </w:rPr>
        <w:t>Ladkin</w:t>
      </w:r>
      <w:proofErr w:type="spellEnd"/>
      <w:r w:rsidRPr="00DC4737">
        <w:rPr>
          <w:color w:val="000000" w:themeColor="text1"/>
          <w:lang w:val="en-GB"/>
        </w:rPr>
        <w:t xml:space="preserve">, A., Nickson, D. and Simpson, B., </w:t>
      </w:r>
      <w:r>
        <w:rPr>
          <w:color w:val="000000" w:themeColor="text1"/>
          <w:lang w:val="en-GB"/>
        </w:rPr>
        <w:t>(</w:t>
      </w:r>
      <w:r w:rsidRPr="00DC4737">
        <w:rPr>
          <w:color w:val="000000" w:themeColor="text1"/>
          <w:lang w:val="en-GB"/>
        </w:rPr>
        <w:t>2023</w:t>
      </w:r>
      <w:r>
        <w:rPr>
          <w:color w:val="000000" w:themeColor="text1"/>
          <w:lang w:val="en-GB"/>
        </w:rPr>
        <w:t>)</w:t>
      </w:r>
      <w:r w:rsidRPr="00DC4737">
        <w:rPr>
          <w:color w:val="000000" w:themeColor="text1"/>
          <w:lang w:val="en-GB"/>
        </w:rPr>
        <w:t xml:space="preserve">. </w:t>
      </w:r>
      <w:proofErr w:type="spellStart"/>
      <w:r w:rsidRPr="0049260F">
        <w:rPr>
          <w:i/>
          <w:iCs/>
          <w:color w:val="000000" w:themeColor="text1"/>
          <w:lang w:val="en-GB"/>
        </w:rPr>
        <w:t>ReWAGE</w:t>
      </w:r>
      <w:proofErr w:type="spellEnd"/>
      <w:r w:rsidRPr="0049260F">
        <w:rPr>
          <w:i/>
          <w:iCs/>
          <w:color w:val="000000" w:themeColor="text1"/>
          <w:lang w:val="en-GB"/>
        </w:rPr>
        <w:t xml:space="preserve"> Evidence Paper: Work, wages and employment in the UK’s hospitality sector</w:t>
      </w:r>
      <w:r w:rsidRPr="00DC4737">
        <w:rPr>
          <w:color w:val="000000" w:themeColor="text1"/>
          <w:lang w:val="en-GB"/>
        </w:rPr>
        <w:t>.</w:t>
      </w:r>
    </w:p>
    <w:p w14:paraId="030A4CF1" w14:textId="77777777" w:rsidR="005F5282" w:rsidRPr="00DC4737" w:rsidRDefault="005F5282" w:rsidP="00C76BAE">
      <w:pPr>
        <w:rPr>
          <w:color w:val="000000" w:themeColor="text1"/>
        </w:rPr>
      </w:pPr>
      <w:r w:rsidRPr="00DC4737">
        <w:rPr>
          <w:color w:val="000000" w:themeColor="text1"/>
        </w:rPr>
        <w:t xml:space="preserve">Bhandari, R. and Sin, M.V.A., </w:t>
      </w:r>
      <w:r>
        <w:rPr>
          <w:color w:val="000000" w:themeColor="text1"/>
        </w:rPr>
        <w:t>(</w:t>
      </w:r>
      <w:r w:rsidRPr="00DC4737">
        <w:rPr>
          <w:color w:val="000000" w:themeColor="text1"/>
        </w:rPr>
        <w:t>2023</w:t>
      </w:r>
      <w:r>
        <w:rPr>
          <w:color w:val="000000" w:themeColor="text1"/>
        </w:rPr>
        <w:t>)</w:t>
      </w:r>
      <w:r w:rsidRPr="00DC4737">
        <w:rPr>
          <w:color w:val="000000" w:themeColor="text1"/>
        </w:rPr>
        <w:t xml:space="preserve">. </w:t>
      </w:r>
      <w:r w:rsidRPr="0049260F">
        <w:rPr>
          <w:i/>
          <w:iCs/>
          <w:color w:val="000000" w:themeColor="text1"/>
        </w:rPr>
        <w:t xml:space="preserve">Optimizing digital marketing in hospitality industries. </w:t>
      </w:r>
      <w:proofErr w:type="spellStart"/>
      <w:r w:rsidRPr="0049260F">
        <w:rPr>
          <w:i/>
          <w:iCs/>
          <w:color w:val="000000" w:themeColor="text1"/>
        </w:rPr>
        <w:t>StartupreneurBisnis</w:t>
      </w:r>
      <w:proofErr w:type="spellEnd"/>
      <w:r w:rsidRPr="0049260F">
        <w:rPr>
          <w:i/>
          <w:iCs/>
          <w:color w:val="000000" w:themeColor="text1"/>
        </w:rPr>
        <w:t xml:space="preserve"> Digital (SABDA Journal),</w:t>
      </w:r>
      <w:r w:rsidRPr="00DC4737">
        <w:rPr>
          <w:color w:val="000000" w:themeColor="text1"/>
        </w:rPr>
        <w:t xml:space="preserve"> 2(1).</w:t>
      </w:r>
    </w:p>
    <w:p w14:paraId="3D365E57" w14:textId="77777777" w:rsidR="005F5282" w:rsidRPr="00DC4737" w:rsidRDefault="005F5282" w:rsidP="00C76BAE">
      <w:pPr>
        <w:rPr>
          <w:color w:val="000000" w:themeColor="text1"/>
          <w:lang w:val="en-GB"/>
        </w:rPr>
      </w:pPr>
      <w:proofErr w:type="spellStart"/>
      <w:r w:rsidRPr="00DC4737">
        <w:rPr>
          <w:color w:val="000000" w:themeColor="text1"/>
          <w:lang w:val="en-GB"/>
        </w:rPr>
        <w:t>Davahli</w:t>
      </w:r>
      <w:proofErr w:type="spellEnd"/>
      <w:r w:rsidRPr="00DC4737">
        <w:rPr>
          <w:color w:val="000000" w:themeColor="text1"/>
          <w:lang w:val="en-GB"/>
        </w:rPr>
        <w:t xml:space="preserve">, M.R., Karwowski, W., Sonmez, S. and Apostolopoulos, Y., </w:t>
      </w:r>
      <w:r>
        <w:rPr>
          <w:color w:val="000000" w:themeColor="text1"/>
          <w:lang w:val="en-GB"/>
        </w:rPr>
        <w:t>(</w:t>
      </w:r>
      <w:r w:rsidRPr="00DC4737">
        <w:rPr>
          <w:color w:val="000000" w:themeColor="text1"/>
          <w:lang w:val="en-GB"/>
        </w:rPr>
        <w:t>2020</w:t>
      </w:r>
      <w:r>
        <w:rPr>
          <w:color w:val="000000" w:themeColor="text1"/>
          <w:lang w:val="en-GB"/>
        </w:rPr>
        <w:t>)</w:t>
      </w:r>
      <w:r w:rsidRPr="00DC4737">
        <w:rPr>
          <w:color w:val="000000" w:themeColor="text1"/>
          <w:lang w:val="en-GB"/>
        </w:rPr>
        <w:t xml:space="preserve">. The hospitality industry in the face of the COVID-19 pandemic: Current topics and research methods. </w:t>
      </w:r>
      <w:r w:rsidRPr="0049260F">
        <w:rPr>
          <w:i/>
          <w:iCs/>
          <w:color w:val="000000" w:themeColor="text1"/>
          <w:lang w:val="en-GB"/>
        </w:rPr>
        <w:t>International journal of environmental research and public health</w:t>
      </w:r>
      <w:r w:rsidRPr="00DC4737">
        <w:rPr>
          <w:color w:val="000000" w:themeColor="text1"/>
          <w:lang w:val="en-GB"/>
        </w:rPr>
        <w:t>, 17(20), p.7366.</w:t>
      </w:r>
    </w:p>
    <w:p w14:paraId="69CE1090" w14:textId="77777777" w:rsidR="005F5282" w:rsidRPr="00DC4737" w:rsidRDefault="005F5282" w:rsidP="00E473A3">
      <w:pPr>
        <w:rPr>
          <w:color w:val="000000" w:themeColor="text1"/>
        </w:rPr>
      </w:pPr>
      <w:r w:rsidRPr="00DC4737">
        <w:rPr>
          <w:color w:val="000000" w:themeColor="text1"/>
        </w:rPr>
        <w:t xml:space="preserve">Drury C, </w:t>
      </w:r>
      <w:r>
        <w:rPr>
          <w:color w:val="000000" w:themeColor="text1"/>
        </w:rPr>
        <w:t>(</w:t>
      </w:r>
      <w:r w:rsidRPr="00DC4737">
        <w:rPr>
          <w:color w:val="000000" w:themeColor="text1"/>
        </w:rPr>
        <w:t>2021</w:t>
      </w:r>
      <w:r>
        <w:rPr>
          <w:color w:val="000000" w:themeColor="text1"/>
        </w:rPr>
        <w:t>)</w:t>
      </w:r>
      <w:r w:rsidRPr="00DC4737">
        <w:rPr>
          <w:color w:val="000000" w:themeColor="text1"/>
        </w:rPr>
        <w:t xml:space="preserve">. (11th Ed) </w:t>
      </w:r>
      <w:r w:rsidRPr="0049260F">
        <w:rPr>
          <w:i/>
          <w:iCs/>
          <w:color w:val="000000" w:themeColor="text1"/>
        </w:rPr>
        <w:t>Management and Cost Accounting, London, Prentice Hall</w:t>
      </w:r>
    </w:p>
    <w:p w14:paraId="215E56CE" w14:textId="77777777" w:rsidR="005F5282" w:rsidRPr="00DC4737" w:rsidRDefault="005F5282" w:rsidP="00C76BAE">
      <w:pPr>
        <w:rPr>
          <w:color w:val="000000" w:themeColor="text1"/>
        </w:rPr>
      </w:pPr>
      <w:r w:rsidRPr="00DC4737">
        <w:rPr>
          <w:color w:val="000000" w:themeColor="text1"/>
        </w:rPr>
        <w:t xml:space="preserve">Ghani, B., Zada, M., Memon, K.R., Ullah, R., Khattak, A., Han, H., Ariza-Montes, A. and Araya-Castillo, L., </w:t>
      </w:r>
      <w:r>
        <w:rPr>
          <w:color w:val="000000" w:themeColor="text1"/>
        </w:rPr>
        <w:t>(</w:t>
      </w:r>
      <w:r w:rsidRPr="00DC4737">
        <w:rPr>
          <w:color w:val="000000" w:themeColor="text1"/>
        </w:rPr>
        <w:t>2022</w:t>
      </w:r>
      <w:r>
        <w:rPr>
          <w:color w:val="000000" w:themeColor="text1"/>
        </w:rPr>
        <w:t>)</w:t>
      </w:r>
      <w:r w:rsidRPr="00DC4737">
        <w:rPr>
          <w:color w:val="000000" w:themeColor="text1"/>
        </w:rPr>
        <w:t xml:space="preserve">. Challenges and strategies for employee retention in the hospitality industry: A review. </w:t>
      </w:r>
      <w:r w:rsidRPr="0049260F">
        <w:rPr>
          <w:i/>
          <w:iCs/>
          <w:color w:val="000000" w:themeColor="text1"/>
        </w:rPr>
        <w:t>Sustainability</w:t>
      </w:r>
      <w:r w:rsidRPr="00DC4737">
        <w:rPr>
          <w:color w:val="000000" w:themeColor="text1"/>
        </w:rPr>
        <w:t>, 14(5), p.2885.</w:t>
      </w:r>
    </w:p>
    <w:p w14:paraId="3B34E54B" w14:textId="77777777" w:rsidR="005F5282" w:rsidRPr="00DC4737" w:rsidRDefault="005F5282" w:rsidP="00C76BAE">
      <w:pPr>
        <w:rPr>
          <w:color w:val="000000" w:themeColor="text1"/>
          <w:lang w:val="en-GB"/>
        </w:rPr>
      </w:pPr>
      <w:proofErr w:type="spellStart"/>
      <w:r w:rsidRPr="00DC4737">
        <w:rPr>
          <w:color w:val="000000" w:themeColor="text1"/>
          <w:lang w:val="en-GB"/>
        </w:rPr>
        <w:t>Handszuh</w:t>
      </w:r>
      <w:proofErr w:type="spellEnd"/>
      <w:r w:rsidRPr="00DC4737">
        <w:rPr>
          <w:color w:val="000000" w:themeColor="text1"/>
          <w:lang w:val="en-GB"/>
        </w:rPr>
        <w:t xml:space="preserve">, H.F., </w:t>
      </w:r>
      <w:r>
        <w:rPr>
          <w:color w:val="000000" w:themeColor="text1"/>
          <w:lang w:val="en-GB"/>
        </w:rPr>
        <w:t>(</w:t>
      </w:r>
      <w:r w:rsidRPr="00DC4737">
        <w:rPr>
          <w:color w:val="000000" w:themeColor="text1"/>
          <w:lang w:val="en-GB"/>
        </w:rPr>
        <w:t>2023</w:t>
      </w:r>
      <w:r>
        <w:rPr>
          <w:color w:val="000000" w:themeColor="text1"/>
          <w:lang w:val="en-GB"/>
        </w:rPr>
        <w:t>)</w:t>
      </w:r>
      <w:r w:rsidRPr="00DC4737">
        <w:rPr>
          <w:color w:val="000000" w:themeColor="text1"/>
          <w:lang w:val="en-GB"/>
        </w:rPr>
        <w:t xml:space="preserve">. </w:t>
      </w:r>
      <w:r w:rsidRPr="0049260F">
        <w:rPr>
          <w:i/>
          <w:iCs/>
          <w:color w:val="000000" w:themeColor="text1"/>
          <w:lang w:val="en-GB"/>
        </w:rPr>
        <w:t>The prospects of tourism in its geopolitical context.</w:t>
      </w:r>
      <w:r w:rsidRPr="00DC4737">
        <w:rPr>
          <w:color w:val="000000" w:themeColor="text1"/>
          <w:lang w:val="en-GB"/>
        </w:rPr>
        <w:t xml:space="preserve"> </w:t>
      </w:r>
      <w:proofErr w:type="spellStart"/>
      <w:r w:rsidRPr="00DC4737">
        <w:rPr>
          <w:color w:val="000000" w:themeColor="text1"/>
          <w:lang w:val="en-GB"/>
        </w:rPr>
        <w:t>Étudescaribéennes</w:t>
      </w:r>
      <w:proofErr w:type="spellEnd"/>
      <w:r w:rsidRPr="00DC4737">
        <w:rPr>
          <w:color w:val="000000" w:themeColor="text1"/>
          <w:lang w:val="en-GB"/>
        </w:rPr>
        <w:t>, (9).</w:t>
      </w:r>
    </w:p>
    <w:p w14:paraId="774D3A85" w14:textId="77777777" w:rsidR="005F5282" w:rsidRPr="0049260F" w:rsidRDefault="005F5282" w:rsidP="00C76BAE">
      <w:pPr>
        <w:rPr>
          <w:i/>
          <w:iCs/>
          <w:color w:val="000000" w:themeColor="text1"/>
          <w:lang w:val="en-GB"/>
        </w:rPr>
      </w:pPr>
      <w:r w:rsidRPr="00DC4737">
        <w:rPr>
          <w:color w:val="000000" w:themeColor="text1"/>
          <w:lang w:val="en-GB"/>
        </w:rPr>
        <w:t xml:space="preserve">Jimenez, I.D.J., </w:t>
      </w:r>
      <w:r>
        <w:rPr>
          <w:color w:val="000000" w:themeColor="text1"/>
          <w:lang w:val="en-GB"/>
        </w:rPr>
        <w:t>(</w:t>
      </w:r>
      <w:r w:rsidRPr="00DC4737">
        <w:rPr>
          <w:color w:val="000000" w:themeColor="text1"/>
          <w:lang w:val="en-GB"/>
        </w:rPr>
        <w:t>2024</w:t>
      </w:r>
      <w:r>
        <w:rPr>
          <w:color w:val="000000" w:themeColor="text1"/>
          <w:lang w:val="en-GB"/>
        </w:rPr>
        <w:t>)</w:t>
      </w:r>
      <w:r w:rsidRPr="00DC4737">
        <w:rPr>
          <w:color w:val="000000" w:themeColor="text1"/>
          <w:lang w:val="en-GB"/>
        </w:rPr>
        <w:t xml:space="preserve">. </w:t>
      </w:r>
      <w:r w:rsidRPr="0049260F">
        <w:rPr>
          <w:i/>
          <w:iCs/>
          <w:color w:val="000000" w:themeColor="text1"/>
          <w:lang w:val="en-GB"/>
        </w:rPr>
        <w:t>Customer Perspectives. Entrepreneurial Innovation in the International Business of Tourism.</w:t>
      </w:r>
    </w:p>
    <w:p w14:paraId="68CAFD12" w14:textId="77777777" w:rsidR="005F5282" w:rsidRPr="00DC4737" w:rsidRDefault="005F5282" w:rsidP="00C76BAE">
      <w:pPr>
        <w:rPr>
          <w:color w:val="000000" w:themeColor="text1"/>
          <w:lang w:val="en-GB"/>
        </w:rPr>
      </w:pPr>
      <w:proofErr w:type="spellStart"/>
      <w:r w:rsidRPr="00DC4737">
        <w:rPr>
          <w:color w:val="000000" w:themeColor="text1"/>
          <w:lang w:val="en-GB"/>
        </w:rPr>
        <w:t>Kumodji</w:t>
      </w:r>
      <w:proofErr w:type="spellEnd"/>
      <w:r w:rsidRPr="00DC4737">
        <w:rPr>
          <w:color w:val="000000" w:themeColor="text1"/>
          <w:lang w:val="en-GB"/>
        </w:rPr>
        <w:t xml:space="preserve">, B.D., </w:t>
      </w:r>
      <w:r>
        <w:rPr>
          <w:color w:val="000000" w:themeColor="text1"/>
          <w:lang w:val="en-GB"/>
        </w:rPr>
        <w:t>(</w:t>
      </w:r>
      <w:r w:rsidRPr="00DC4737">
        <w:rPr>
          <w:color w:val="000000" w:themeColor="text1"/>
          <w:lang w:val="en-GB"/>
        </w:rPr>
        <w:t>2024</w:t>
      </w:r>
      <w:r>
        <w:rPr>
          <w:color w:val="000000" w:themeColor="text1"/>
          <w:lang w:val="en-GB"/>
        </w:rPr>
        <w:t>)</w:t>
      </w:r>
      <w:r w:rsidRPr="00DC4737">
        <w:rPr>
          <w:color w:val="000000" w:themeColor="text1"/>
          <w:lang w:val="en-GB"/>
        </w:rPr>
        <w:t>. “</w:t>
      </w:r>
      <w:r w:rsidRPr="0049260F">
        <w:rPr>
          <w:i/>
          <w:iCs/>
          <w:color w:val="000000" w:themeColor="text1"/>
          <w:lang w:val="en-GB"/>
        </w:rPr>
        <w:t>Where are the staff?” Where did they go? From Brexit, Covid ‘19 and Cost Hikes to HR Leaders struggling to fill the talent gaps”–Navigating uncertainties in the UK Hospitality Workforce Market</w:t>
      </w:r>
      <w:r w:rsidRPr="00DC4737">
        <w:rPr>
          <w:color w:val="000000" w:themeColor="text1"/>
          <w:lang w:val="en-GB"/>
        </w:rPr>
        <w:t>.</w:t>
      </w:r>
    </w:p>
    <w:p w14:paraId="4E5B8603" w14:textId="77777777" w:rsidR="005F5282" w:rsidRPr="00DC4737" w:rsidRDefault="005F5282" w:rsidP="00C76BAE">
      <w:pPr>
        <w:rPr>
          <w:color w:val="000000" w:themeColor="text1"/>
        </w:rPr>
      </w:pPr>
      <w:r w:rsidRPr="00DC4737">
        <w:rPr>
          <w:color w:val="000000" w:themeColor="text1"/>
        </w:rPr>
        <w:t xml:space="preserve">Lee, S., Yeon, J. and Song, H.J., </w:t>
      </w:r>
      <w:r>
        <w:rPr>
          <w:color w:val="000000" w:themeColor="text1"/>
        </w:rPr>
        <w:t>(</w:t>
      </w:r>
      <w:r w:rsidRPr="00DC4737">
        <w:rPr>
          <w:color w:val="000000" w:themeColor="text1"/>
        </w:rPr>
        <w:t>2023</w:t>
      </w:r>
      <w:r>
        <w:rPr>
          <w:color w:val="000000" w:themeColor="text1"/>
        </w:rPr>
        <w:t>)</w:t>
      </w:r>
      <w:r w:rsidRPr="00DC4737">
        <w:rPr>
          <w:color w:val="000000" w:themeColor="text1"/>
        </w:rPr>
        <w:t xml:space="preserve">. Current status and future perspective of the link of corporate social responsibility–corporate financial performance in the tourism and hospitality industry. </w:t>
      </w:r>
      <w:r w:rsidRPr="0049260F">
        <w:rPr>
          <w:i/>
          <w:iCs/>
          <w:color w:val="000000" w:themeColor="text1"/>
        </w:rPr>
        <w:t>Tourism Economics</w:t>
      </w:r>
      <w:r w:rsidRPr="00DC4737">
        <w:rPr>
          <w:color w:val="000000" w:themeColor="text1"/>
        </w:rPr>
        <w:t>, 29(7), pp.1703-1735.</w:t>
      </w:r>
    </w:p>
    <w:p w14:paraId="2830FF34" w14:textId="77777777" w:rsidR="005F5282" w:rsidRPr="00DC4737" w:rsidRDefault="005F5282" w:rsidP="00C76BAE">
      <w:pPr>
        <w:rPr>
          <w:color w:val="000000" w:themeColor="text1"/>
        </w:rPr>
      </w:pPr>
      <w:r w:rsidRPr="00DC4737">
        <w:rPr>
          <w:color w:val="000000" w:themeColor="text1"/>
        </w:rPr>
        <w:t xml:space="preserve">Liu, X., Yu, J., Guo, Q. and Li, J., </w:t>
      </w:r>
      <w:r>
        <w:rPr>
          <w:color w:val="000000" w:themeColor="text1"/>
        </w:rPr>
        <w:t>(</w:t>
      </w:r>
      <w:r w:rsidRPr="00DC4737">
        <w:rPr>
          <w:color w:val="000000" w:themeColor="text1"/>
        </w:rPr>
        <w:t>2022</w:t>
      </w:r>
      <w:r>
        <w:rPr>
          <w:color w:val="000000" w:themeColor="text1"/>
        </w:rPr>
        <w:t>)</w:t>
      </w:r>
      <w:r w:rsidRPr="00DC4737">
        <w:rPr>
          <w:color w:val="000000" w:themeColor="text1"/>
        </w:rPr>
        <w:t xml:space="preserve">. Employee engagement, its antecedents and effects on business performance in hospitality industry: a multilevel analysis. </w:t>
      </w:r>
      <w:r w:rsidRPr="0049260F">
        <w:rPr>
          <w:i/>
          <w:iCs/>
          <w:color w:val="000000" w:themeColor="text1"/>
        </w:rPr>
        <w:lastRenderedPageBreak/>
        <w:t>International Journal of Contemporary Hospitality Management</w:t>
      </w:r>
      <w:r w:rsidRPr="00DC4737">
        <w:rPr>
          <w:color w:val="000000" w:themeColor="text1"/>
        </w:rPr>
        <w:t>, 34(12), pp.4631-4652.</w:t>
      </w:r>
    </w:p>
    <w:p w14:paraId="7ABB26C2" w14:textId="77777777" w:rsidR="005F5282" w:rsidRPr="00DC4737" w:rsidRDefault="005F5282" w:rsidP="00C76BAE">
      <w:pPr>
        <w:rPr>
          <w:color w:val="000000" w:themeColor="text1"/>
          <w:lang w:val="en-GB"/>
        </w:rPr>
      </w:pPr>
      <w:r w:rsidRPr="00DC4737">
        <w:rPr>
          <w:color w:val="000000" w:themeColor="text1"/>
          <w:lang w:val="en-GB"/>
        </w:rPr>
        <w:t xml:space="preserve">Manoharan, A., Scott-Young, C. and McDonnell, A., </w:t>
      </w:r>
      <w:r>
        <w:rPr>
          <w:color w:val="000000" w:themeColor="text1"/>
          <w:lang w:val="en-GB"/>
        </w:rPr>
        <w:t>(</w:t>
      </w:r>
      <w:r w:rsidRPr="00DC4737">
        <w:rPr>
          <w:color w:val="000000" w:themeColor="text1"/>
          <w:lang w:val="en-GB"/>
        </w:rPr>
        <w:t>2023</w:t>
      </w:r>
      <w:r>
        <w:rPr>
          <w:color w:val="000000" w:themeColor="text1"/>
          <w:lang w:val="en-GB"/>
        </w:rPr>
        <w:t>)</w:t>
      </w:r>
      <w:r w:rsidRPr="00DC4737">
        <w:rPr>
          <w:color w:val="000000" w:themeColor="text1"/>
          <w:lang w:val="en-GB"/>
        </w:rPr>
        <w:t xml:space="preserve">. Industry talent branding: a collaborative and strategic approach to reducing hospitality’s talent challenge. </w:t>
      </w:r>
      <w:r w:rsidRPr="0049260F">
        <w:rPr>
          <w:i/>
          <w:iCs/>
          <w:color w:val="000000" w:themeColor="text1"/>
          <w:lang w:val="en-GB"/>
        </w:rPr>
        <w:t>International Journal of Contemporary Hospitality Management</w:t>
      </w:r>
      <w:r w:rsidRPr="00DC4737">
        <w:rPr>
          <w:color w:val="000000" w:themeColor="text1"/>
          <w:lang w:val="en-GB"/>
        </w:rPr>
        <w:t>, 35(8), pp.2793-2815.</w:t>
      </w:r>
    </w:p>
    <w:p w14:paraId="78CADB81" w14:textId="77777777" w:rsidR="005F5282" w:rsidRPr="00DC4737" w:rsidRDefault="005F5282" w:rsidP="00C76BAE">
      <w:pPr>
        <w:rPr>
          <w:color w:val="000000" w:themeColor="text1"/>
          <w:lang w:val="en-GB"/>
        </w:rPr>
      </w:pPr>
      <w:r w:rsidRPr="00DC4737">
        <w:rPr>
          <w:color w:val="000000" w:themeColor="text1"/>
          <w:lang w:val="en-GB"/>
        </w:rPr>
        <w:t xml:space="preserve">Martínez-Martínez, A., Cegarra-Navarro, J.G., Cobo, M.J. and de Valon, T., </w:t>
      </w:r>
      <w:r>
        <w:rPr>
          <w:color w:val="000000" w:themeColor="text1"/>
          <w:lang w:val="en-GB"/>
        </w:rPr>
        <w:t>(</w:t>
      </w:r>
      <w:r w:rsidRPr="00DC4737">
        <w:rPr>
          <w:color w:val="000000" w:themeColor="text1"/>
          <w:lang w:val="en-GB"/>
        </w:rPr>
        <w:t>2023</w:t>
      </w:r>
      <w:r>
        <w:rPr>
          <w:color w:val="000000" w:themeColor="text1"/>
          <w:lang w:val="en-GB"/>
        </w:rPr>
        <w:t>)</w:t>
      </w:r>
      <w:r w:rsidRPr="00DC4737">
        <w:rPr>
          <w:color w:val="000000" w:themeColor="text1"/>
          <w:lang w:val="en-GB"/>
        </w:rPr>
        <w:t xml:space="preserve">. Impacts and implications for advancing in environmental knowledge in hospitality industry in COVID Society: A bibliometric analysis. </w:t>
      </w:r>
      <w:r w:rsidRPr="0049260F">
        <w:rPr>
          <w:i/>
          <w:iCs/>
          <w:color w:val="000000" w:themeColor="text1"/>
          <w:lang w:val="en-GB"/>
        </w:rPr>
        <w:t>Journal of the Knowledge Economy</w:t>
      </w:r>
      <w:r w:rsidRPr="00DC4737">
        <w:rPr>
          <w:color w:val="000000" w:themeColor="text1"/>
          <w:lang w:val="en-GB"/>
        </w:rPr>
        <w:t>, 14(2), pp.2026-2053.</w:t>
      </w:r>
    </w:p>
    <w:p w14:paraId="1953EDF5" w14:textId="77777777" w:rsidR="005F5282" w:rsidRPr="00DC4737" w:rsidRDefault="005F5282" w:rsidP="00C76BAE">
      <w:pPr>
        <w:rPr>
          <w:color w:val="000000" w:themeColor="text1"/>
          <w:lang w:val="en-GB"/>
        </w:rPr>
      </w:pPr>
      <w:r w:rsidRPr="00DC4737">
        <w:rPr>
          <w:color w:val="000000" w:themeColor="text1"/>
          <w:lang w:val="en-GB"/>
        </w:rPr>
        <w:t xml:space="preserve">Ndhlovu, E. and Dube, K., </w:t>
      </w:r>
      <w:r>
        <w:rPr>
          <w:color w:val="000000" w:themeColor="text1"/>
          <w:lang w:val="en-GB"/>
        </w:rPr>
        <w:t>(</w:t>
      </w:r>
      <w:r w:rsidRPr="00DC4737">
        <w:rPr>
          <w:color w:val="000000" w:themeColor="text1"/>
          <w:lang w:val="en-GB"/>
        </w:rPr>
        <w:t>2023</w:t>
      </w:r>
      <w:r>
        <w:rPr>
          <w:color w:val="000000" w:themeColor="text1"/>
          <w:lang w:val="en-GB"/>
        </w:rPr>
        <w:t>)</w:t>
      </w:r>
      <w:r w:rsidRPr="00DC4737">
        <w:rPr>
          <w:color w:val="000000" w:themeColor="text1"/>
          <w:lang w:val="en-GB"/>
        </w:rPr>
        <w:t xml:space="preserve">. </w:t>
      </w:r>
      <w:r w:rsidRPr="0049260F">
        <w:rPr>
          <w:i/>
          <w:iCs/>
          <w:color w:val="000000" w:themeColor="text1"/>
          <w:lang w:val="en-GB"/>
        </w:rPr>
        <w:t>Restaurants Industry Recovery Challenges from COVID-19 Amidst the Russo-Ukrainian War.</w:t>
      </w:r>
      <w:r w:rsidRPr="00DC4737">
        <w:rPr>
          <w:color w:val="000000" w:themeColor="text1"/>
          <w:lang w:val="en-GB"/>
        </w:rPr>
        <w:t xml:space="preserve"> In COVID-19, Tourist Destinations and Prospects for Recovery: Volume One: A Global Perspective (pp. 337-356). Cham: Springer International Publishing.</w:t>
      </w:r>
    </w:p>
    <w:p w14:paraId="43DCA0DA" w14:textId="77777777" w:rsidR="005F5282" w:rsidRPr="00DC4737" w:rsidRDefault="005F5282" w:rsidP="00C76BAE">
      <w:pPr>
        <w:rPr>
          <w:color w:val="000000" w:themeColor="text1"/>
        </w:rPr>
      </w:pPr>
      <w:r w:rsidRPr="00DC4737">
        <w:rPr>
          <w:color w:val="000000" w:themeColor="text1"/>
        </w:rPr>
        <w:t xml:space="preserve">Piga, C.A., </w:t>
      </w:r>
      <w:proofErr w:type="spellStart"/>
      <w:r w:rsidRPr="00DC4737">
        <w:rPr>
          <w:color w:val="000000" w:themeColor="text1"/>
        </w:rPr>
        <w:t>Abrate</w:t>
      </w:r>
      <w:proofErr w:type="spellEnd"/>
      <w:r w:rsidRPr="00DC4737">
        <w:rPr>
          <w:color w:val="000000" w:themeColor="text1"/>
        </w:rPr>
        <w:t xml:space="preserve">, G., </w:t>
      </w:r>
      <w:proofErr w:type="spellStart"/>
      <w:r w:rsidRPr="00DC4737">
        <w:rPr>
          <w:color w:val="000000" w:themeColor="text1"/>
        </w:rPr>
        <w:t>Viglia</w:t>
      </w:r>
      <w:proofErr w:type="spellEnd"/>
      <w:r w:rsidRPr="00DC4737">
        <w:rPr>
          <w:color w:val="000000" w:themeColor="text1"/>
        </w:rPr>
        <w:t xml:space="preserve">, G. and De Canio, F., </w:t>
      </w:r>
      <w:r>
        <w:rPr>
          <w:color w:val="000000" w:themeColor="text1"/>
        </w:rPr>
        <w:t>(</w:t>
      </w:r>
      <w:r w:rsidRPr="00DC4737">
        <w:rPr>
          <w:color w:val="000000" w:themeColor="text1"/>
        </w:rPr>
        <w:t>2022</w:t>
      </w:r>
      <w:r>
        <w:rPr>
          <w:color w:val="000000" w:themeColor="text1"/>
        </w:rPr>
        <w:t>)</w:t>
      </w:r>
      <w:r w:rsidRPr="00DC4737">
        <w:rPr>
          <w:color w:val="000000" w:themeColor="text1"/>
        </w:rPr>
        <w:t xml:space="preserve">. How the hospitality industry reacts to COVID-19: Structural, managerial and tactical factors. </w:t>
      </w:r>
      <w:r w:rsidRPr="0049260F">
        <w:rPr>
          <w:i/>
          <w:iCs/>
          <w:color w:val="000000" w:themeColor="text1"/>
        </w:rPr>
        <w:t>Journal of Revenue and Pricing Management</w:t>
      </w:r>
      <w:r w:rsidRPr="00DC4737">
        <w:rPr>
          <w:color w:val="000000" w:themeColor="text1"/>
        </w:rPr>
        <w:t>, 21(5), p.503.</w:t>
      </w:r>
    </w:p>
    <w:p w14:paraId="0213A4AA" w14:textId="77777777" w:rsidR="005F5282" w:rsidRPr="00DC4737" w:rsidRDefault="005F5282" w:rsidP="00E473A3">
      <w:pPr>
        <w:rPr>
          <w:color w:val="000000" w:themeColor="text1"/>
          <w:lang w:val="en-GB"/>
        </w:rPr>
      </w:pPr>
      <w:r w:rsidRPr="00DC4737">
        <w:rPr>
          <w:color w:val="000000" w:themeColor="text1"/>
        </w:rPr>
        <w:t xml:space="preserve">Purnomo, Y.J., </w:t>
      </w:r>
      <w:r>
        <w:rPr>
          <w:color w:val="000000" w:themeColor="text1"/>
        </w:rPr>
        <w:t>(</w:t>
      </w:r>
      <w:r w:rsidRPr="00DC4737">
        <w:rPr>
          <w:color w:val="000000" w:themeColor="text1"/>
        </w:rPr>
        <w:t>2023</w:t>
      </w:r>
      <w:r>
        <w:rPr>
          <w:color w:val="000000" w:themeColor="text1"/>
        </w:rPr>
        <w:t>)</w:t>
      </w:r>
      <w:r w:rsidRPr="00DC4737">
        <w:rPr>
          <w:color w:val="000000" w:themeColor="text1"/>
        </w:rPr>
        <w:t>. Digital marketing strategy to increase sales conversion on e-commerce platforms. </w:t>
      </w:r>
      <w:r w:rsidRPr="00DC4737">
        <w:rPr>
          <w:i/>
          <w:iCs/>
          <w:color w:val="000000" w:themeColor="text1"/>
        </w:rPr>
        <w:t>Journal of Contemporary Administration and Management (ADMAN)</w:t>
      </w:r>
      <w:r w:rsidRPr="00DC4737">
        <w:rPr>
          <w:color w:val="000000" w:themeColor="text1"/>
        </w:rPr>
        <w:t>, </w:t>
      </w:r>
      <w:r w:rsidRPr="00DC4737">
        <w:rPr>
          <w:i/>
          <w:iCs/>
          <w:color w:val="000000" w:themeColor="text1"/>
        </w:rPr>
        <w:t>1</w:t>
      </w:r>
      <w:r w:rsidRPr="00DC4737">
        <w:rPr>
          <w:color w:val="000000" w:themeColor="text1"/>
        </w:rPr>
        <w:t>(2), pp.54-62.</w:t>
      </w:r>
    </w:p>
    <w:p w14:paraId="46A0BC97" w14:textId="77777777" w:rsidR="005F5282" w:rsidRPr="00DC4737" w:rsidRDefault="005F5282" w:rsidP="00C76BAE">
      <w:pPr>
        <w:rPr>
          <w:color w:val="000000" w:themeColor="text1"/>
        </w:rPr>
      </w:pPr>
      <w:proofErr w:type="spellStart"/>
      <w:r w:rsidRPr="00DC4737">
        <w:rPr>
          <w:color w:val="000000" w:themeColor="text1"/>
        </w:rPr>
        <w:t>RahimiBaghmalek</w:t>
      </w:r>
      <w:proofErr w:type="spellEnd"/>
      <w:r w:rsidRPr="00DC4737">
        <w:rPr>
          <w:color w:val="000000" w:themeColor="text1"/>
        </w:rPr>
        <w:t xml:space="preserve">, J., Haghighi, M. and Mira, S.A., </w:t>
      </w:r>
      <w:r>
        <w:rPr>
          <w:color w:val="000000" w:themeColor="text1"/>
        </w:rPr>
        <w:t>(</w:t>
      </w:r>
      <w:r w:rsidRPr="00DC4737">
        <w:rPr>
          <w:color w:val="000000" w:themeColor="text1"/>
        </w:rPr>
        <w:t>2019</w:t>
      </w:r>
      <w:r>
        <w:rPr>
          <w:color w:val="000000" w:themeColor="text1"/>
        </w:rPr>
        <w:t>)</w:t>
      </w:r>
      <w:r w:rsidRPr="00DC4737">
        <w:rPr>
          <w:color w:val="000000" w:themeColor="text1"/>
        </w:rPr>
        <w:t xml:space="preserve">. Developing a loyalty model based on the customers’ experience in hotel industry using grounded theory strategy. </w:t>
      </w:r>
      <w:r w:rsidRPr="0049260F">
        <w:rPr>
          <w:i/>
          <w:iCs/>
          <w:color w:val="000000" w:themeColor="text1"/>
        </w:rPr>
        <w:t>Journal of Business Management</w:t>
      </w:r>
      <w:r w:rsidRPr="00DC4737">
        <w:rPr>
          <w:color w:val="000000" w:themeColor="text1"/>
        </w:rPr>
        <w:t>, 11(1), pp.125-140.</w:t>
      </w:r>
    </w:p>
    <w:p w14:paraId="1F6FB47E" w14:textId="77777777" w:rsidR="005F5282" w:rsidRPr="0049260F" w:rsidRDefault="005F5282" w:rsidP="00E473A3">
      <w:pPr>
        <w:rPr>
          <w:i/>
          <w:iCs/>
          <w:color w:val="000000" w:themeColor="text1"/>
        </w:rPr>
      </w:pPr>
      <w:r w:rsidRPr="00DC4737">
        <w:rPr>
          <w:color w:val="000000" w:themeColor="text1"/>
        </w:rPr>
        <w:t xml:space="preserve">Seal W, </w:t>
      </w:r>
      <w:r>
        <w:rPr>
          <w:color w:val="000000" w:themeColor="text1"/>
        </w:rPr>
        <w:t>(</w:t>
      </w:r>
      <w:r w:rsidRPr="00DC4737">
        <w:rPr>
          <w:color w:val="000000" w:themeColor="text1"/>
        </w:rPr>
        <w:t>2019</w:t>
      </w:r>
      <w:r>
        <w:rPr>
          <w:color w:val="000000" w:themeColor="text1"/>
        </w:rPr>
        <w:t>)</w:t>
      </w:r>
      <w:r w:rsidRPr="00DC4737">
        <w:rPr>
          <w:color w:val="000000" w:themeColor="text1"/>
        </w:rPr>
        <w:t xml:space="preserve">. (6th Ed) </w:t>
      </w:r>
      <w:r w:rsidRPr="0049260F">
        <w:rPr>
          <w:i/>
          <w:iCs/>
          <w:color w:val="000000" w:themeColor="text1"/>
        </w:rPr>
        <w:t>Management Accounting, London, McGraw Hill</w:t>
      </w:r>
    </w:p>
    <w:p w14:paraId="1B6C02C5" w14:textId="77777777" w:rsidR="005F5282" w:rsidRPr="00DC4737" w:rsidRDefault="005F5282" w:rsidP="00C76BAE">
      <w:pPr>
        <w:rPr>
          <w:color w:val="000000" w:themeColor="text1"/>
        </w:rPr>
      </w:pPr>
      <w:r w:rsidRPr="00DC4737">
        <w:rPr>
          <w:color w:val="000000" w:themeColor="text1"/>
        </w:rPr>
        <w:t xml:space="preserve">Tanveer, M.I., </w:t>
      </w:r>
      <w:proofErr w:type="spellStart"/>
      <w:r w:rsidRPr="00DC4737">
        <w:rPr>
          <w:color w:val="000000" w:themeColor="text1"/>
        </w:rPr>
        <w:t>Yusliza</w:t>
      </w:r>
      <w:proofErr w:type="spellEnd"/>
      <w:r w:rsidRPr="00DC4737">
        <w:rPr>
          <w:color w:val="000000" w:themeColor="text1"/>
        </w:rPr>
        <w:t xml:space="preserve">, M.Y. and Fawehinmi, O., </w:t>
      </w:r>
      <w:r>
        <w:rPr>
          <w:color w:val="000000" w:themeColor="text1"/>
        </w:rPr>
        <w:t>(</w:t>
      </w:r>
      <w:r w:rsidRPr="00DC4737">
        <w:rPr>
          <w:color w:val="000000" w:themeColor="text1"/>
        </w:rPr>
        <w:t>2024</w:t>
      </w:r>
      <w:r>
        <w:rPr>
          <w:color w:val="000000" w:themeColor="text1"/>
        </w:rPr>
        <w:t>)</w:t>
      </w:r>
      <w:r w:rsidRPr="00DC4737">
        <w:rPr>
          <w:color w:val="000000" w:themeColor="text1"/>
        </w:rPr>
        <w:t xml:space="preserve">. Green HRM and hospitality industry: challenges and barriers in adopting environmentally friendly practices. </w:t>
      </w:r>
      <w:r w:rsidRPr="0049260F">
        <w:rPr>
          <w:i/>
          <w:iCs/>
          <w:color w:val="000000" w:themeColor="text1"/>
        </w:rPr>
        <w:t>Journal of Hospitality and Tourism Insights</w:t>
      </w:r>
      <w:r w:rsidRPr="00DC4737">
        <w:rPr>
          <w:color w:val="000000" w:themeColor="text1"/>
        </w:rPr>
        <w:t>, 7(1), pp.121-141.</w:t>
      </w:r>
    </w:p>
    <w:p w14:paraId="19B2ED80" w14:textId="77777777" w:rsidR="005F5282" w:rsidRPr="00DC4737" w:rsidRDefault="005F5282" w:rsidP="00C76BAE">
      <w:pPr>
        <w:rPr>
          <w:color w:val="000000" w:themeColor="text1"/>
          <w:lang w:val="en-GB"/>
        </w:rPr>
      </w:pPr>
      <w:r w:rsidRPr="00DC4737">
        <w:rPr>
          <w:color w:val="000000" w:themeColor="text1"/>
          <w:lang w:val="en-GB"/>
        </w:rPr>
        <w:t xml:space="preserve">Walker J (2021) </w:t>
      </w:r>
      <w:r w:rsidRPr="0049260F">
        <w:rPr>
          <w:i/>
          <w:iCs/>
          <w:color w:val="000000" w:themeColor="text1"/>
          <w:lang w:val="en-GB"/>
        </w:rPr>
        <w:t>Introduction to Hospitality, Harlow, Pearson</w:t>
      </w:r>
      <w:r w:rsidRPr="00DC4737">
        <w:rPr>
          <w:color w:val="000000" w:themeColor="text1"/>
          <w:lang w:val="en-GB"/>
        </w:rPr>
        <w:t>.</w:t>
      </w:r>
    </w:p>
    <w:p w14:paraId="004E083E" w14:textId="77777777" w:rsidR="005F5282" w:rsidRPr="00DC4737" w:rsidRDefault="005F5282" w:rsidP="00C76BAE">
      <w:pPr>
        <w:rPr>
          <w:color w:val="000000" w:themeColor="text1"/>
          <w:lang w:val="en-GB"/>
        </w:rPr>
      </w:pPr>
      <w:r w:rsidRPr="00DC4737">
        <w:rPr>
          <w:color w:val="000000" w:themeColor="text1"/>
          <w:lang w:val="en-GB"/>
        </w:rPr>
        <w:t xml:space="preserve">Wynn, M. and Lam, C., </w:t>
      </w:r>
      <w:r>
        <w:rPr>
          <w:color w:val="000000" w:themeColor="text1"/>
          <w:lang w:val="en-GB"/>
        </w:rPr>
        <w:t>(</w:t>
      </w:r>
      <w:r w:rsidRPr="00DC4737">
        <w:rPr>
          <w:color w:val="000000" w:themeColor="text1"/>
          <w:lang w:val="en-GB"/>
        </w:rPr>
        <w:t>2023</w:t>
      </w:r>
      <w:r>
        <w:rPr>
          <w:color w:val="000000" w:themeColor="text1"/>
          <w:lang w:val="en-GB"/>
        </w:rPr>
        <w:t>)</w:t>
      </w:r>
      <w:r w:rsidRPr="00DC4737">
        <w:rPr>
          <w:color w:val="000000" w:themeColor="text1"/>
          <w:lang w:val="en-GB"/>
        </w:rPr>
        <w:t xml:space="preserve">. </w:t>
      </w:r>
      <w:r w:rsidRPr="0049260F">
        <w:rPr>
          <w:i/>
          <w:iCs/>
          <w:color w:val="000000" w:themeColor="text1"/>
          <w:lang w:val="en-GB"/>
        </w:rPr>
        <w:t>Digitalisation and IT strategy in the hospitality industry.</w:t>
      </w:r>
      <w:r w:rsidRPr="00DC4737">
        <w:rPr>
          <w:color w:val="000000" w:themeColor="text1"/>
          <w:lang w:val="en-GB"/>
        </w:rPr>
        <w:t xml:space="preserve"> Systems, 11(10), p.501.</w:t>
      </w:r>
    </w:p>
    <w:sectPr w:rsidR="005F5282" w:rsidRPr="00DC4737" w:rsidSect="0049260F">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0F61E8" w14:textId="77777777" w:rsidR="00377E65" w:rsidRDefault="00377E65" w:rsidP="0059775A">
      <w:pPr>
        <w:spacing w:after="0" w:line="240" w:lineRule="auto"/>
      </w:pPr>
      <w:r>
        <w:separator/>
      </w:r>
    </w:p>
  </w:endnote>
  <w:endnote w:type="continuationSeparator" w:id="0">
    <w:p w14:paraId="4A106730" w14:textId="77777777" w:rsidR="00377E65" w:rsidRDefault="00377E65" w:rsidP="00597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2044674"/>
      <w:docPartObj>
        <w:docPartGallery w:val="Page Numbers (Bottom of Page)"/>
        <w:docPartUnique/>
      </w:docPartObj>
    </w:sdtPr>
    <w:sdtEndPr>
      <w:rPr>
        <w:noProof/>
      </w:rPr>
    </w:sdtEndPr>
    <w:sdtContent>
      <w:p w14:paraId="053D291A" w14:textId="162FB6F3" w:rsidR="0049260F" w:rsidRDefault="004926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E5E0C" w14:textId="77777777" w:rsidR="0049260F" w:rsidRDefault="004926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5404301"/>
      <w:docPartObj>
        <w:docPartGallery w:val="Page Numbers (Bottom of Page)"/>
        <w:docPartUnique/>
      </w:docPartObj>
    </w:sdtPr>
    <w:sdtEndPr>
      <w:rPr>
        <w:noProof/>
      </w:rPr>
    </w:sdtEndPr>
    <w:sdtContent>
      <w:p w14:paraId="5C0475D2" w14:textId="487EE446" w:rsidR="0049260F" w:rsidRDefault="004926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270D29" w14:textId="77777777" w:rsidR="0049260F" w:rsidRDefault="00492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3A330" w14:textId="77777777" w:rsidR="00377E65" w:rsidRDefault="00377E65" w:rsidP="0059775A">
      <w:pPr>
        <w:spacing w:after="0" w:line="240" w:lineRule="auto"/>
      </w:pPr>
      <w:r>
        <w:separator/>
      </w:r>
    </w:p>
  </w:footnote>
  <w:footnote w:type="continuationSeparator" w:id="0">
    <w:p w14:paraId="714BADA7" w14:textId="77777777" w:rsidR="00377E65" w:rsidRDefault="00377E65" w:rsidP="00597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63810"/>
    <w:multiLevelType w:val="hybridMultilevel"/>
    <w:tmpl w:val="D62E4E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ECB747B"/>
    <w:multiLevelType w:val="hybridMultilevel"/>
    <w:tmpl w:val="BB08AE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0433741"/>
    <w:multiLevelType w:val="hybridMultilevel"/>
    <w:tmpl w:val="00F401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E481C44"/>
    <w:multiLevelType w:val="hybridMultilevel"/>
    <w:tmpl w:val="0CF6BC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AB70466"/>
    <w:multiLevelType w:val="hybridMultilevel"/>
    <w:tmpl w:val="47EEF558"/>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40488477">
    <w:abstractNumId w:val="1"/>
  </w:num>
  <w:num w:numId="2" w16cid:durableId="250359492">
    <w:abstractNumId w:val="4"/>
  </w:num>
  <w:num w:numId="3" w16cid:durableId="297534399">
    <w:abstractNumId w:val="0"/>
  </w:num>
  <w:num w:numId="4" w16cid:durableId="226959394">
    <w:abstractNumId w:val="2"/>
  </w:num>
  <w:num w:numId="5" w16cid:durableId="16057212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0B6"/>
    <w:rsid w:val="00000382"/>
    <w:rsid w:val="00031A49"/>
    <w:rsid w:val="000643D0"/>
    <w:rsid w:val="001A3F4B"/>
    <w:rsid w:val="001B0782"/>
    <w:rsid w:val="0025402D"/>
    <w:rsid w:val="00266690"/>
    <w:rsid w:val="002839FF"/>
    <w:rsid w:val="00320C39"/>
    <w:rsid w:val="00336D69"/>
    <w:rsid w:val="00343EF4"/>
    <w:rsid w:val="00377E65"/>
    <w:rsid w:val="00437225"/>
    <w:rsid w:val="00466215"/>
    <w:rsid w:val="00470A19"/>
    <w:rsid w:val="0049260F"/>
    <w:rsid w:val="004A2C47"/>
    <w:rsid w:val="004D3A22"/>
    <w:rsid w:val="005539CE"/>
    <w:rsid w:val="005676C3"/>
    <w:rsid w:val="0059775A"/>
    <w:rsid w:val="005A3E4D"/>
    <w:rsid w:val="005B055C"/>
    <w:rsid w:val="005E072D"/>
    <w:rsid w:val="005E34D7"/>
    <w:rsid w:val="005F5282"/>
    <w:rsid w:val="00607E7B"/>
    <w:rsid w:val="00643AF3"/>
    <w:rsid w:val="006467FC"/>
    <w:rsid w:val="00654660"/>
    <w:rsid w:val="00691483"/>
    <w:rsid w:val="00692BD7"/>
    <w:rsid w:val="006A3E47"/>
    <w:rsid w:val="00770B38"/>
    <w:rsid w:val="007873E6"/>
    <w:rsid w:val="007A16B3"/>
    <w:rsid w:val="007C1E5C"/>
    <w:rsid w:val="00840E62"/>
    <w:rsid w:val="00855F53"/>
    <w:rsid w:val="008D7EBB"/>
    <w:rsid w:val="0091413B"/>
    <w:rsid w:val="0096402E"/>
    <w:rsid w:val="00982B3C"/>
    <w:rsid w:val="009C481D"/>
    <w:rsid w:val="009D6529"/>
    <w:rsid w:val="009E2423"/>
    <w:rsid w:val="00A141A2"/>
    <w:rsid w:val="00A26949"/>
    <w:rsid w:val="00A62CCC"/>
    <w:rsid w:val="00A87213"/>
    <w:rsid w:val="00B83A46"/>
    <w:rsid w:val="00C56EFD"/>
    <w:rsid w:val="00C76BAE"/>
    <w:rsid w:val="00C905FA"/>
    <w:rsid w:val="00CC1ECB"/>
    <w:rsid w:val="00D20C28"/>
    <w:rsid w:val="00DC4737"/>
    <w:rsid w:val="00E145C1"/>
    <w:rsid w:val="00E1604E"/>
    <w:rsid w:val="00E22C34"/>
    <w:rsid w:val="00E473A3"/>
    <w:rsid w:val="00EA2A23"/>
    <w:rsid w:val="00EA448C"/>
    <w:rsid w:val="00EC4666"/>
    <w:rsid w:val="00F05D46"/>
    <w:rsid w:val="00F30062"/>
    <w:rsid w:val="00F6194C"/>
    <w:rsid w:val="00F7126A"/>
    <w:rsid w:val="00F84B02"/>
    <w:rsid w:val="00FA3056"/>
    <w:rsid w:val="00FC6525"/>
    <w:rsid w:val="00FD10B6"/>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73BB2"/>
  <w15:docId w15:val="{5C99C613-E166-4D29-80A2-95AD56D56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E7B"/>
    <w:pPr>
      <w:spacing w:line="360" w:lineRule="auto"/>
      <w:jc w:val="both"/>
    </w:pPr>
    <w:rPr>
      <w:rFonts w:ascii="Arial" w:hAnsi="Arial"/>
      <w:kern w:val="0"/>
      <w:sz w:val="24"/>
    </w:rPr>
  </w:style>
  <w:style w:type="paragraph" w:styleId="Heading1">
    <w:name w:val="heading 1"/>
    <w:basedOn w:val="Normal"/>
    <w:next w:val="Normal"/>
    <w:link w:val="Heading1Char"/>
    <w:autoRedefine/>
    <w:uiPriority w:val="9"/>
    <w:qFormat/>
    <w:rsid w:val="0049260F"/>
    <w:pPr>
      <w:keepNext/>
      <w:keepLines/>
      <w:spacing w:before="240" w:after="0"/>
      <w:outlineLvl w:val="0"/>
    </w:pPr>
    <w:rPr>
      <w:rFonts w:eastAsiaTheme="majorEastAsia" w:cstheme="majorBidi"/>
      <w:b/>
      <w:sz w:val="32"/>
      <w:szCs w:val="32"/>
      <w:lang w:val="en-GB"/>
    </w:rPr>
  </w:style>
  <w:style w:type="paragraph" w:styleId="Heading2">
    <w:name w:val="heading 2"/>
    <w:basedOn w:val="Normal"/>
    <w:next w:val="Normal"/>
    <w:link w:val="Heading2Char"/>
    <w:autoRedefine/>
    <w:uiPriority w:val="9"/>
    <w:unhideWhenUsed/>
    <w:qFormat/>
    <w:rsid w:val="0049260F"/>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60F"/>
    <w:rPr>
      <w:rFonts w:ascii="Arial" w:eastAsiaTheme="majorEastAsia" w:hAnsi="Arial" w:cstheme="majorBidi"/>
      <w:b/>
      <w:kern w:val="0"/>
      <w:sz w:val="32"/>
      <w:szCs w:val="32"/>
      <w:lang w:val="en-GB"/>
    </w:rPr>
  </w:style>
  <w:style w:type="paragraph" w:styleId="NoSpacing">
    <w:name w:val="No Spacing"/>
    <w:uiPriority w:val="1"/>
    <w:qFormat/>
    <w:rsid w:val="00437225"/>
    <w:pPr>
      <w:spacing w:after="0" w:line="240" w:lineRule="auto"/>
      <w:jc w:val="both"/>
    </w:pPr>
    <w:rPr>
      <w:rFonts w:ascii="Arial" w:hAnsi="Arial"/>
      <w:sz w:val="24"/>
    </w:rPr>
  </w:style>
  <w:style w:type="character" w:styleId="Hyperlink">
    <w:name w:val="Hyperlink"/>
    <w:basedOn w:val="DefaultParagraphFont"/>
    <w:uiPriority w:val="99"/>
    <w:unhideWhenUsed/>
    <w:rsid w:val="00FD10B6"/>
    <w:rPr>
      <w:color w:val="0563C1" w:themeColor="hyperlink"/>
      <w:u w:val="single"/>
    </w:rPr>
  </w:style>
  <w:style w:type="paragraph" w:styleId="TOC1">
    <w:name w:val="toc 1"/>
    <w:basedOn w:val="Normal"/>
    <w:next w:val="Normal"/>
    <w:autoRedefine/>
    <w:uiPriority w:val="39"/>
    <w:unhideWhenUsed/>
    <w:rsid w:val="00FD10B6"/>
    <w:pPr>
      <w:spacing w:after="100"/>
    </w:pPr>
  </w:style>
  <w:style w:type="paragraph" w:styleId="TOCHeading">
    <w:name w:val="TOC Heading"/>
    <w:basedOn w:val="Heading1"/>
    <w:next w:val="Normal"/>
    <w:uiPriority w:val="39"/>
    <w:semiHidden/>
    <w:unhideWhenUsed/>
    <w:qFormat/>
    <w:rsid w:val="00FD10B6"/>
    <w:pPr>
      <w:spacing w:line="256" w:lineRule="auto"/>
      <w:jc w:val="left"/>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E1604E"/>
    <w:pPr>
      <w:ind w:left="720"/>
      <w:contextualSpacing/>
    </w:pPr>
  </w:style>
  <w:style w:type="paragraph" w:styleId="Header">
    <w:name w:val="header"/>
    <w:basedOn w:val="Normal"/>
    <w:link w:val="HeaderChar"/>
    <w:uiPriority w:val="99"/>
    <w:unhideWhenUsed/>
    <w:rsid w:val="00597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75A"/>
    <w:rPr>
      <w:rFonts w:ascii="Arial" w:hAnsi="Arial"/>
      <w:kern w:val="0"/>
      <w:sz w:val="24"/>
    </w:rPr>
  </w:style>
  <w:style w:type="paragraph" w:styleId="Footer">
    <w:name w:val="footer"/>
    <w:basedOn w:val="Normal"/>
    <w:link w:val="FooterChar"/>
    <w:uiPriority w:val="99"/>
    <w:unhideWhenUsed/>
    <w:rsid w:val="00597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75A"/>
    <w:rPr>
      <w:rFonts w:ascii="Arial" w:hAnsi="Arial"/>
      <w:kern w:val="0"/>
      <w:sz w:val="24"/>
    </w:rPr>
  </w:style>
  <w:style w:type="paragraph" w:styleId="BalloonText">
    <w:name w:val="Balloon Text"/>
    <w:basedOn w:val="Normal"/>
    <w:link w:val="BalloonTextChar"/>
    <w:uiPriority w:val="99"/>
    <w:semiHidden/>
    <w:unhideWhenUsed/>
    <w:rsid w:val="005A3E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3E4D"/>
    <w:rPr>
      <w:rFonts w:ascii="Tahoma" w:hAnsi="Tahoma" w:cs="Tahoma"/>
      <w:kern w:val="0"/>
      <w:sz w:val="16"/>
      <w:szCs w:val="16"/>
    </w:rPr>
  </w:style>
  <w:style w:type="character" w:customStyle="1" w:styleId="Heading2Char">
    <w:name w:val="Heading 2 Char"/>
    <w:basedOn w:val="DefaultParagraphFont"/>
    <w:link w:val="Heading2"/>
    <w:uiPriority w:val="9"/>
    <w:rsid w:val="0049260F"/>
    <w:rPr>
      <w:rFonts w:ascii="Arial" w:eastAsiaTheme="majorEastAsia" w:hAnsi="Arial" w:cstheme="majorBidi"/>
      <w:b/>
      <w:bCs/>
      <w:color w:val="000000" w:themeColor="text1"/>
      <w:kern w:val="0"/>
      <w:sz w:val="28"/>
      <w:szCs w:val="26"/>
    </w:rPr>
  </w:style>
  <w:style w:type="paragraph" w:styleId="TOC2">
    <w:name w:val="toc 2"/>
    <w:basedOn w:val="Normal"/>
    <w:next w:val="Normal"/>
    <w:autoRedefine/>
    <w:uiPriority w:val="39"/>
    <w:unhideWhenUsed/>
    <w:rsid w:val="00466215"/>
    <w:pPr>
      <w:spacing w:after="100"/>
      <w:ind w:left="240"/>
    </w:pPr>
  </w:style>
  <w:style w:type="table" w:styleId="TableGrid">
    <w:name w:val="Table Grid"/>
    <w:basedOn w:val="TableNormal"/>
    <w:uiPriority w:val="39"/>
    <w:rsid w:val="005539C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148431">
      <w:bodyDiv w:val="1"/>
      <w:marLeft w:val="0"/>
      <w:marRight w:val="0"/>
      <w:marTop w:val="0"/>
      <w:marBottom w:val="0"/>
      <w:divBdr>
        <w:top w:val="none" w:sz="0" w:space="0" w:color="auto"/>
        <w:left w:val="none" w:sz="0" w:space="0" w:color="auto"/>
        <w:bottom w:val="none" w:sz="0" w:space="0" w:color="auto"/>
        <w:right w:val="none" w:sz="0" w:space="0" w:color="auto"/>
      </w:divBdr>
    </w:div>
    <w:div w:id="403841951">
      <w:bodyDiv w:val="1"/>
      <w:marLeft w:val="0"/>
      <w:marRight w:val="0"/>
      <w:marTop w:val="0"/>
      <w:marBottom w:val="0"/>
      <w:divBdr>
        <w:top w:val="none" w:sz="0" w:space="0" w:color="auto"/>
        <w:left w:val="none" w:sz="0" w:space="0" w:color="auto"/>
        <w:bottom w:val="none" w:sz="0" w:space="0" w:color="auto"/>
        <w:right w:val="none" w:sz="0" w:space="0" w:color="auto"/>
      </w:divBdr>
    </w:div>
    <w:div w:id="980232328">
      <w:bodyDiv w:val="1"/>
      <w:marLeft w:val="0"/>
      <w:marRight w:val="0"/>
      <w:marTop w:val="0"/>
      <w:marBottom w:val="0"/>
      <w:divBdr>
        <w:top w:val="none" w:sz="0" w:space="0" w:color="auto"/>
        <w:left w:val="none" w:sz="0" w:space="0" w:color="auto"/>
        <w:bottom w:val="none" w:sz="0" w:space="0" w:color="auto"/>
        <w:right w:val="none" w:sz="0" w:space="0" w:color="auto"/>
      </w:divBdr>
    </w:div>
    <w:div w:id="1040209460">
      <w:bodyDiv w:val="1"/>
      <w:marLeft w:val="0"/>
      <w:marRight w:val="0"/>
      <w:marTop w:val="0"/>
      <w:marBottom w:val="0"/>
      <w:divBdr>
        <w:top w:val="none" w:sz="0" w:space="0" w:color="auto"/>
        <w:left w:val="none" w:sz="0" w:space="0" w:color="auto"/>
        <w:bottom w:val="none" w:sz="0" w:space="0" w:color="auto"/>
        <w:right w:val="none" w:sz="0" w:space="0" w:color="auto"/>
      </w:divBdr>
    </w:div>
    <w:div w:id="1083915937">
      <w:bodyDiv w:val="1"/>
      <w:marLeft w:val="0"/>
      <w:marRight w:val="0"/>
      <w:marTop w:val="0"/>
      <w:marBottom w:val="0"/>
      <w:divBdr>
        <w:top w:val="none" w:sz="0" w:space="0" w:color="auto"/>
        <w:left w:val="none" w:sz="0" w:space="0" w:color="auto"/>
        <w:bottom w:val="none" w:sz="0" w:space="0" w:color="auto"/>
        <w:right w:val="none" w:sz="0" w:space="0" w:color="auto"/>
      </w:divBdr>
    </w:div>
    <w:div w:id="1248881177">
      <w:bodyDiv w:val="1"/>
      <w:marLeft w:val="0"/>
      <w:marRight w:val="0"/>
      <w:marTop w:val="0"/>
      <w:marBottom w:val="0"/>
      <w:divBdr>
        <w:top w:val="none" w:sz="0" w:space="0" w:color="auto"/>
        <w:left w:val="none" w:sz="0" w:space="0" w:color="auto"/>
        <w:bottom w:val="none" w:sz="0" w:space="0" w:color="auto"/>
        <w:right w:val="none" w:sz="0" w:space="0" w:color="auto"/>
      </w:divBdr>
      <w:divsChild>
        <w:div w:id="716777114">
          <w:marLeft w:val="0"/>
          <w:marRight w:val="0"/>
          <w:marTop w:val="0"/>
          <w:marBottom w:val="0"/>
          <w:divBdr>
            <w:top w:val="none" w:sz="0" w:space="0" w:color="auto"/>
            <w:left w:val="none" w:sz="0" w:space="0" w:color="auto"/>
            <w:bottom w:val="none" w:sz="0" w:space="0" w:color="auto"/>
            <w:right w:val="none" w:sz="0" w:space="0" w:color="auto"/>
          </w:divBdr>
        </w:div>
        <w:div w:id="676082603">
          <w:marLeft w:val="0"/>
          <w:marRight w:val="0"/>
          <w:marTop w:val="0"/>
          <w:marBottom w:val="0"/>
          <w:divBdr>
            <w:top w:val="none" w:sz="0" w:space="0" w:color="auto"/>
            <w:left w:val="none" w:sz="0" w:space="0" w:color="auto"/>
            <w:bottom w:val="none" w:sz="0" w:space="0" w:color="auto"/>
            <w:right w:val="none" w:sz="0" w:space="0" w:color="auto"/>
          </w:divBdr>
          <w:divsChild>
            <w:div w:id="1852639741">
              <w:marLeft w:val="0"/>
              <w:marRight w:val="0"/>
              <w:marTop w:val="0"/>
              <w:marBottom w:val="0"/>
              <w:divBdr>
                <w:top w:val="none" w:sz="0" w:space="0" w:color="auto"/>
                <w:left w:val="none" w:sz="0" w:space="0" w:color="auto"/>
                <w:bottom w:val="none" w:sz="0" w:space="0" w:color="auto"/>
                <w:right w:val="none" w:sz="0" w:space="0" w:color="auto"/>
              </w:divBdr>
              <w:divsChild>
                <w:div w:id="2016220731">
                  <w:marLeft w:val="0"/>
                  <w:marRight w:val="0"/>
                  <w:marTop w:val="0"/>
                  <w:marBottom w:val="0"/>
                  <w:divBdr>
                    <w:top w:val="none" w:sz="0" w:space="0" w:color="auto"/>
                    <w:left w:val="none" w:sz="0" w:space="0" w:color="auto"/>
                    <w:bottom w:val="none" w:sz="0" w:space="0" w:color="auto"/>
                    <w:right w:val="none" w:sz="0" w:space="0" w:color="auto"/>
                  </w:divBdr>
                  <w:divsChild>
                    <w:div w:id="190371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273938">
      <w:bodyDiv w:val="1"/>
      <w:marLeft w:val="0"/>
      <w:marRight w:val="0"/>
      <w:marTop w:val="0"/>
      <w:marBottom w:val="0"/>
      <w:divBdr>
        <w:top w:val="none" w:sz="0" w:space="0" w:color="auto"/>
        <w:left w:val="none" w:sz="0" w:space="0" w:color="auto"/>
        <w:bottom w:val="none" w:sz="0" w:space="0" w:color="auto"/>
        <w:right w:val="none" w:sz="0" w:space="0" w:color="auto"/>
      </w:divBdr>
    </w:div>
    <w:div w:id="1384984581">
      <w:bodyDiv w:val="1"/>
      <w:marLeft w:val="0"/>
      <w:marRight w:val="0"/>
      <w:marTop w:val="0"/>
      <w:marBottom w:val="0"/>
      <w:divBdr>
        <w:top w:val="none" w:sz="0" w:space="0" w:color="auto"/>
        <w:left w:val="none" w:sz="0" w:space="0" w:color="auto"/>
        <w:bottom w:val="none" w:sz="0" w:space="0" w:color="auto"/>
        <w:right w:val="none" w:sz="0" w:space="0" w:color="auto"/>
      </w:divBdr>
    </w:div>
    <w:div w:id="1574971664">
      <w:bodyDiv w:val="1"/>
      <w:marLeft w:val="0"/>
      <w:marRight w:val="0"/>
      <w:marTop w:val="0"/>
      <w:marBottom w:val="0"/>
      <w:divBdr>
        <w:top w:val="none" w:sz="0" w:space="0" w:color="auto"/>
        <w:left w:val="none" w:sz="0" w:space="0" w:color="auto"/>
        <w:bottom w:val="none" w:sz="0" w:space="0" w:color="auto"/>
        <w:right w:val="none" w:sz="0" w:space="0" w:color="auto"/>
      </w:divBdr>
    </w:div>
    <w:div w:id="1851019878">
      <w:bodyDiv w:val="1"/>
      <w:marLeft w:val="0"/>
      <w:marRight w:val="0"/>
      <w:marTop w:val="0"/>
      <w:marBottom w:val="0"/>
      <w:divBdr>
        <w:top w:val="none" w:sz="0" w:space="0" w:color="auto"/>
        <w:left w:val="none" w:sz="0" w:space="0" w:color="auto"/>
        <w:bottom w:val="none" w:sz="0" w:space="0" w:color="auto"/>
        <w:right w:val="none" w:sz="0" w:space="0" w:color="auto"/>
      </w:divBdr>
    </w:div>
    <w:div w:id="1905138110">
      <w:bodyDiv w:val="1"/>
      <w:marLeft w:val="0"/>
      <w:marRight w:val="0"/>
      <w:marTop w:val="0"/>
      <w:marBottom w:val="0"/>
      <w:divBdr>
        <w:top w:val="none" w:sz="0" w:space="0" w:color="auto"/>
        <w:left w:val="none" w:sz="0" w:space="0" w:color="auto"/>
        <w:bottom w:val="none" w:sz="0" w:space="0" w:color="auto"/>
        <w:right w:val="none" w:sz="0" w:space="0" w:color="auto"/>
      </w:divBdr>
    </w:div>
    <w:div w:id="1993871305">
      <w:bodyDiv w:val="1"/>
      <w:marLeft w:val="0"/>
      <w:marRight w:val="0"/>
      <w:marTop w:val="0"/>
      <w:marBottom w:val="0"/>
      <w:divBdr>
        <w:top w:val="none" w:sz="0" w:space="0" w:color="auto"/>
        <w:left w:val="none" w:sz="0" w:space="0" w:color="auto"/>
        <w:bottom w:val="none" w:sz="0" w:space="0" w:color="auto"/>
        <w:right w:val="none" w:sz="0" w:space="0" w:color="auto"/>
      </w:divBdr>
    </w:div>
    <w:div w:id="2005663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ADDDB-F82B-4B43-B331-DB0D6618F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13</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navidsum1994@outlook.com</cp:lastModifiedBy>
  <cp:revision>4</cp:revision>
  <dcterms:created xsi:type="dcterms:W3CDTF">2024-06-01T10:27:00Z</dcterms:created>
  <dcterms:modified xsi:type="dcterms:W3CDTF">2024-06-01T20:18:00Z</dcterms:modified>
</cp:coreProperties>
</file>