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567E" w14:textId="68AA0064" w:rsidR="00B9159D" w:rsidRDefault="00B9159D">
      <w:pPr>
        <w:rPr>
          <w:lang w:val="en-US"/>
        </w:rPr>
      </w:pPr>
    </w:p>
    <w:p w14:paraId="554A3FF8" w14:textId="77777777" w:rsidR="00513DDC" w:rsidRDefault="00513DDC" w:rsidP="00513DDC">
      <w:pPr>
        <w:pStyle w:val="papertitle"/>
        <w:spacing w:before="100" w:beforeAutospacing="1" w:after="100" w:afterAutospacing="1"/>
        <w:rPr>
          <w:kern w:val="48"/>
        </w:rPr>
      </w:pPr>
    </w:p>
    <w:p w14:paraId="1C84EB6E" w14:textId="77777777" w:rsidR="00513DDC" w:rsidRDefault="00513DDC" w:rsidP="00513DDC">
      <w:pPr>
        <w:pStyle w:val="papertitle"/>
        <w:spacing w:before="100" w:beforeAutospacing="1" w:after="100" w:afterAutospacing="1"/>
        <w:rPr>
          <w:kern w:val="48"/>
        </w:rPr>
      </w:pPr>
      <w:r>
        <w:rPr>
          <w:sz w:val="20"/>
        </w:rPr>
        <w:drawing>
          <wp:inline distT="0" distB="0" distL="0" distR="0" wp14:anchorId="1804CC40" wp14:editId="0B1C63E2">
            <wp:extent cx="3190875" cy="1314450"/>
            <wp:effectExtent l="0" t="0" r="9525" b="0"/>
            <wp:docPr id="249169815" name="Image 2" descr="Discover University of Wales Trinity Saint Davi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
                    <pic:cNvPicPr/>
                  </pic:nvPicPr>
                  <pic:blipFill>
                    <a:blip r:embed="rId8" cstate="print"/>
                    <a:stretch>
                      <a:fillRect/>
                    </a:stretch>
                  </pic:blipFill>
                  <pic:spPr>
                    <a:xfrm>
                      <a:off x="0" y="0"/>
                      <a:ext cx="3192002" cy="1314914"/>
                    </a:xfrm>
                    <a:prstGeom prst="rect">
                      <a:avLst/>
                    </a:prstGeom>
                  </pic:spPr>
                </pic:pic>
              </a:graphicData>
            </a:graphic>
          </wp:inline>
        </w:drawing>
      </w:r>
    </w:p>
    <w:p w14:paraId="3248A8BD" w14:textId="77777777" w:rsidR="00513DDC" w:rsidRDefault="00513DDC" w:rsidP="00513DDC">
      <w:pPr>
        <w:pStyle w:val="papertitle"/>
        <w:spacing w:before="100" w:beforeAutospacing="1" w:after="100" w:afterAutospacing="1"/>
        <w:rPr>
          <w:kern w:val="48"/>
        </w:rPr>
      </w:pPr>
    </w:p>
    <w:p w14:paraId="0A104270" w14:textId="04884F6E" w:rsidR="00513DDC" w:rsidRPr="00A827B4" w:rsidRDefault="00513DDC" w:rsidP="00513DDC">
      <w:pPr>
        <w:pStyle w:val="TableParagraph"/>
        <w:spacing w:before="120"/>
        <w:jc w:val="center"/>
        <w:rPr>
          <w:rFonts w:ascii="Arial"/>
          <w:b/>
          <w:sz w:val="36"/>
          <w:szCs w:val="36"/>
        </w:rPr>
      </w:pPr>
      <w:r w:rsidRPr="00513DDC">
        <w:rPr>
          <w:rFonts w:ascii="Arial"/>
          <w:b/>
          <w:sz w:val="36"/>
          <w:szCs w:val="36"/>
          <w:lang w:val="en-GB"/>
        </w:rPr>
        <w:t>Research Methods and Professional Development</w:t>
      </w:r>
    </w:p>
    <w:p w14:paraId="2CD17AF6" w14:textId="1C9948D7" w:rsidR="00513DDC" w:rsidRDefault="00513DDC" w:rsidP="00513DDC">
      <w:pPr>
        <w:pStyle w:val="papertitle"/>
        <w:spacing w:before="100" w:beforeAutospacing="1" w:after="100" w:afterAutospacing="1"/>
        <w:ind w:left="3600"/>
        <w:jc w:val="both"/>
        <w:rPr>
          <w:b/>
          <w:bCs/>
          <w:kern w:val="48"/>
          <w:sz w:val="40"/>
          <w:szCs w:val="40"/>
        </w:rPr>
      </w:pPr>
      <w:r>
        <w:rPr>
          <w:b/>
          <w:bCs/>
          <w:kern w:val="48"/>
          <w:sz w:val="40"/>
          <w:szCs w:val="40"/>
        </w:rPr>
        <w:t xml:space="preserve"> </w:t>
      </w:r>
      <w:r w:rsidR="00C53801" w:rsidRPr="00C53801">
        <w:rPr>
          <w:b/>
          <w:bCs/>
          <w:kern w:val="48"/>
          <w:sz w:val="40"/>
          <w:szCs w:val="40"/>
          <w:lang w:val="en-GB"/>
        </w:rPr>
        <w:t>Research Proposal</w:t>
      </w:r>
    </w:p>
    <w:p w14:paraId="7B66F2A6" w14:textId="77777777" w:rsidR="00513DDC" w:rsidRPr="00DA0650" w:rsidRDefault="00513DDC" w:rsidP="00513DDC">
      <w:pPr>
        <w:pStyle w:val="papertitle"/>
        <w:spacing w:before="100" w:beforeAutospacing="1" w:after="100" w:afterAutospacing="1"/>
        <w:jc w:val="both"/>
        <w:rPr>
          <w:b/>
          <w:bCs/>
          <w:kern w:val="48"/>
          <w:sz w:val="40"/>
          <w:szCs w:val="40"/>
        </w:rPr>
      </w:pPr>
    </w:p>
    <w:p w14:paraId="3777CEDB" w14:textId="77777777" w:rsidR="00513DDC" w:rsidRPr="00DA0650" w:rsidRDefault="00513DDC" w:rsidP="00513DDC">
      <w:pPr>
        <w:pStyle w:val="papertitle"/>
        <w:spacing w:before="100" w:beforeAutospacing="1" w:after="100" w:afterAutospacing="1"/>
        <w:ind w:left="1440"/>
        <w:jc w:val="both"/>
        <w:rPr>
          <w:b/>
          <w:bCs/>
          <w:kern w:val="48"/>
          <w:sz w:val="32"/>
          <w:szCs w:val="32"/>
        </w:rPr>
      </w:pPr>
      <w:r w:rsidRPr="00DA0650">
        <w:rPr>
          <w:b/>
          <w:bCs/>
          <w:kern w:val="48"/>
          <w:sz w:val="32"/>
          <w:szCs w:val="32"/>
        </w:rPr>
        <w:t xml:space="preserve">NAME : </w:t>
      </w:r>
      <w:r>
        <w:rPr>
          <w:b/>
          <w:bCs/>
          <w:kern w:val="48"/>
          <w:sz w:val="32"/>
          <w:szCs w:val="32"/>
        </w:rPr>
        <w:t>PARTH RAMNIKBHAI KUMBHANI</w:t>
      </w:r>
    </w:p>
    <w:p w14:paraId="0A47677A" w14:textId="77777777" w:rsidR="00513DDC" w:rsidRPr="00DA0650" w:rsidRDefault="00513DDC" w:rsidP="00513DDC">
      <w:pPr>
        <w:pStyle w:val="papertitle"/>
        <w:spacing w:before="100" w:beforeAutospacing="1" w:after="100" w:afterAutospacing="1"/>
        <w:ind w:left="720" w:firstLine="720"/>
        <w:jc w:val="both"/>
        <w:rPr>
          <w:b/>
          <w:bCs/>
          <w:sz w:val="32"/>
          <w:szCs w:val="32"/>
        </w:rPr>
      </w:pPr>
      <w:r w:rsidRPr="00DA0650">
        <w:rPr>
          <w:b/>
          <w:bCs/>
          <w:sz w:val="32"/>
          <w:szCs w:val="32"/>
        </w:rPr>
        <w:t>STUDENT</w:t>
      </w:r>
      <w:r w:rsidRPr="00DA0650">
        <w:rPr>
          <w:b/>
          <w:bCs/>
          <w:spacing w:val="-10"/>
          <w:sz w:val="32"/>
          <w:szCs w:val="32"/>
        </w:rPr>
        <w:t xml:space="preserve"> ID </w:t>
      </w:r>
      <w:r w:rsidRPr="00DA0650">
        <w:rPr>
          <w:b/>
          <w:bCs/>
          <w:spacing w:val="-2"/>
          <w:sz w:val="32"/>
          <w:szCs w:val="32"/>
        </w:rPr>
        <w:t>:</w:t>
      </w:r>
      <w:r w:rsidRPr="00DA0650">
        <w:rPr>
          <w:b/>
          <w:bCs/>
          <w:sz w:val="32"/>
          <w:szCs w:val="32"/>
        </w:rPr>
        <w:t xml:space="preserve"> 2437474</w:t>
      </w:r>
    </w:p>
    <w:p w14:paraId="70596478" w14:textId="49F53EAB" w:rsidR="00513DDC" w:rsidRPr="00DA0650" w:rsidRDefault="00513DDC" w:rsidP="00513DDC">
      <w:pPr>
        <w:pStyle w:val="papertitle"/>
        <w:spacing w:before="100" w:beforeAutospacing="1" w:after="100" w:afterAutospacing="1"/>
        <w:ind w:left="720" w:firstLine="720"/>
        <w:jc w:val="both"/>
        <w:rPr>
          <w:b/>
          <w:bCs/>
          <w:sz w:val="32"/>
          <w:szCs w:val="32"/>
        </w:rPr>
      </w:pPr>
      <w:r w:rsidRPr="00DA0650">
        <w:rPr>
          <w:b/>
          <w:bCs/>
          <w:sz w:val="32"/>
          <w:szCs w:val="32"/>
        </w:rPr>
        <w:t>L</w:t>
      </w:r>
      <w:r>
        <w:rPr>
          <w:b/>
          <w:bCs/>
          <w:sz w:val="32"/>
          <w:szCs w:val="32"/>
        </w:rPr>
        <w:t xml:space="preserve">ECTURER </w:t>
      </w:r>
      <w:r w:rsidRPr="00DA0650">
        <w:rPr>
          <w:b/>
          <w:bCs/>
          <w:sz w:val="32"/>
          <w:szCs w:val="32"/>
        </w:rPr>
        <w:t>:</w:t>
      </w:r>
      <w:r>
        <w:rPr>
          <w:b/>
          <w:bCs/>
          <w:sz w:val="32"/>
          <w:szCs w:val="32"/>
        </w:rPr>
        <w:t xml:space="preserve"> </w:t>
      </w:r>
      <w:r w:rsidRPr="00513DDC">
        <w:rPr>
          <w:b/>
          <w:bCs/>
          <w:sz w:val="32"/>
          <w:szCs w:val="32"/>
          <w:lang w:val="en-GB"/>
        </w:rPr>
        <w:t>Dr. Suresh Shanmugasunadaram</w:t>
      </w:r>
    </w:p>
    <w:p w14:paraId="307055CB" w14:textId="5915F3CD" w:rsidR="00513DDC" w:rsidRPr="00DA0650" w:rsidRDefault="00513DDC" w:rsidP="00513DDC">
      <w:pPr>
        <w:pStyle w:val="TableParagraph"/>
        <w:ind w:left="720" w:firstLine="720"/>
        <w:rPr>
          <w:rFonts w:ascii="Times New Roman" w:hAnsi="Times New Roman" w:cs="Times New Roman"/>
          <w:b/>
          <w:bCs/>
          <w:sz w:val="32"/>
          <w:szCs w:val="32"/>
        </w:rPr>
      </w:pPr>
      <w:r w:rsidRPr="00DA0650">
        <w:rPr>
          <w:rFonts w:ascii="Times New Roman" w:hAnsi="Times New Roman" w:cs="Times New Roman"/>
          <w:b/>
          <w:bCs/>
          <w:sz w:val="32"/>
          <w:szCs w:val="32"/>
        </w:rPr>
        <w:t xml:space="preserve">MODULE CODE : </w:t>
      </w:r>
      <w:r w:rsidRPr="00513DDC">
        <w:rPr>
          <w:rFonts w:ascii="Times New Roman" w:hAnsi="Times New Roman" w:cs="Times New Roman"/>
          <w:b/>
          <w:bCs/>
          <w:sz w:val="32"/>
          <w:szCs w:val="32"/>
          <w:lang w:val="en-GB"/>
        </w:rPr>
        <w:t>ACFA7004</w:t>
      </w:r>
    </w:p>
    <w:p w14:paraId="60980C82" w14:textId="381ED290" w:rsidR="00513DDC" w:rsidRPr="00DA0650" w:rsidRDefault="00513DDC" w:rsidP="00513DDC">
      <w:pPr>
        <w:pStyle w:val="papertitle"/>
        <w:spacing w:before="100" w:beforeAutospacing="1" w:after="100" w:afterAutospacing="1"/>
        <w:ind w:left="720" w:firstLine="720"/>
        <w:jc w:val="both"/>
        <w:rPr>
          <w:b/>
          <w:bCs/>
          <w:kern w:val="48"/>
          <w:sz w:val="32"/>
          <w:szCs w:val="32"/>
        </w:rPr>
      </w:pPr>
      <w:r w:rsidRPr="00DA0650">
        <w:rPr>
          <w:b/>
          <w:bCs/>
          <w:sz w:val="32"/>
          <w:szCs w:val="32"/>
        </w:rPr>
        <w:t xml:space="preserve">DATE : </w:t>
      </w:r>
      <w:r w:rsidRPr="00513DDC">
        <w:rPr>
          <w:b/>
          <w:bCs/>
          <w:sz w:val="32"/>
          <w:szCs w:val="32"/>
          <w:lang w:val="en-GB"/>
        </w:rPr>
        <w:t>19th December 2025</w:t>
      </w:r>
    </w:p>
    <w:p w14:paraId="713025F7" w14:textId="6F1645E5" w:rsidR="00513DDC" w:rsidRPr="00513DDC" w:rsidRDefault="00513DDC" w:rsidP="00F3653E">
      <w:pPr>
        <w:pStyle w:val="papertitle"/>
        <w:spacing w:before="100" w:beforeAutospacing="1" w:after="100" w:afterAutospacing="1"/>
        <w:jc w:val="both"/>
        <w:rPr>
          <w:b/>
          <w:bCs/>
          <w:kern w:val="48"/>
          <w:sz w:val="32"/>
          <w:szCs w:val="32"/>
        </w:rPr>
        <w:sectPr w:rsidR="00513DDC" w:rsidRPr="00513DDC" w:rsidSect="00B91311">
          <w:footerReference w:type="default" r:id="rId9"/>
          <w:footerReference w:type="first" r:id="rId10"/>
          <w:pgSz w:w="11906" w:h="16838" w:code="9"/>
          <w:pgMar w:top="540" w:right="893" w:bottom="1440" w:left="893"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5F2D64BF" w14:textId="77777777" w:rsidR="00513DDC" w:rsidRPr="009C259A" w:rsidRDefault="00513DDC" w:rsidP="00513DDC">
      <w:pPr>
        <w:pStyle w:val="Author"/>
        <w:spacing w:before="100" w:beforeAutospacing="1"/>
        <w:jc w:val="both"/>
        <w:sectPr w:rsidR="00513DDC" w:rsidRPr="009C259A" w:rsidSect="00B91311">
          <w:type w:val="continuous"/>
          <w:pgSz w:w="11906" w:h="16838" w:code="9"/>
          <w:pgMar w:top="450" w:right="893" w:bottom="1440" w:left="893" w:header="720" w:footer="720" w:gutter="0"/>
          <w:pgBorders w:offsetFrom="page">
            <w:top w:val="single" w:sz="4" w:space="24" w:color="auto"/>
            <w:left w:val="single" w:sz="4" w:space="24" w:color="auto"/>
            <w:bottom w:val="single" w:sz="4" w:space="24" w:color="auto"/>
            <w:right w:val="single" w:sz="4" w:space="24" w:color="auto"/>
          </w:pgBorders>
          <w:cols w:num="3" w:space="720"/>
          <w:docGrid w:linePitch="360"/>
        </w:sectPr>
      </w:pPr>
    </w:p>
    <w:p w14:paraId="4422371F" w14:textId="06EE16A8" w:rsidR="006C2836" w:rsidRDefault="006C2836">
      <w:pPr>
        <w:rPr>
          <w:lang w:val="en-US"/>
        </w:rPr>
      </w:pPr>
    </w:p>
    <w:sdt>
      <w:sdtPr>
        <w:rPr>
          <w:rFonts w:ascii="Times New Roman" w:eastAsiaTheme="minorHAnsi" w:hAnsi="Times New Roman" w:cstheme="minorBidi"/>
          <w:b/>
          <w:bCs/>
          <w:color w:val="auto"/>
          <w:sz w:val="24"/>
          <w:szCs w:val="20"/>
          <w:lang w:val="en-GB" w:bidi="hi-IN"/>
        </w:rPr>
        <w:id w:val="-629395209"/>
        <w:docPartObj>
          <w:docPartGallery w:val="Table of Contents"/>
          <w:docPartUnique/>
        </w:docPartObj>
      </w:sdtPr>
      <w:sdtEndPr>
        <w:rPr>
          <w:noProof/>
        </w:rPr>
      </w:sdtEndPr>
      <w:sdtContent>
        <w:p w14:paraId="6FA9844A" w14:textId="6B5F8BEE" w:rsidR="006C2836" w:rsidRPr="006124F0" w:rsidRDefault="006C2836">
          <w:pPr>
            <w:pStyle w:val="TOCHeading"/>
            <w:rPr>
              <w:b/>
              <w:bCs/>
            </w:rPr>
          </w:pPr>
          <w:r w:rsidRPr="006124F0">
            <w:rPr>
              <w:b/>
              <w:bCs/>
            </w:rPr>
            <w:t>Table of Contents</w:t>
          </w:r>
        </w:p>
        <w:p w14:paraId="52D176E0" w14:textId="7F8CC131" w:rsidR="006C2836" w:rsidRDefault="006C2836">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15229604" w:history="1">
            <w:r w:rsidRPr="00792EF2">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_Toc215229604 \h </w:instrText>
            </w:r>
            <w:r>
              <w:rPr>
                <w:noProof/>
                <w:webHidden/>
              </w:rPr>
            </w:r>
            <w:r>
              <w:rPr>
                <w:noProof/>
                <w:webHidden/>
              </w:rPr>
              <w:fldChar w:fldCharType="separate"/>
            </w:r>
            <w:r w:rsidR="00F3653E">
              <w:rPr>
                <w:noProof/>
                <w:webHidden/>
              </w:rPr>
              <w:t>3</w:t>
            </w:r>
            <w:r>
              <w:rPr>
                <w:noProof/>
                <w:webHidden/>
              </w:rPr>
              <w:fldChar w:fldCharType="end"/>
            </w:r>
          </w:hyperlink>
        </w:p>
        <w:p w14:paraId="48CA5A86" w14:textId="72D17581" w:rsidR="006C2836" w:rsidRDefault="006C2836">
          <w:pPr>
            <w:pStyle w:val="TOC2"/>
            <w:tabs>
              <w:tab w:val="right" w:leader="dot" w:pos="9016"/>
            </w:tabs>
            <w:rPr>
              <w:rFonts w:asciiTheme="minorHAnsi" w:eastAsiaTheme="minorEastAsia" w:hAnsiTheme="minorHAnsi"/>
              <w:noProof/>
              <w:sz w:val="22"/>
              <w:lang w:eastAsia="en-GB"/>
            </w:rPr>
          </w:pPr>
          <w:hyperlink w:anchor="_Toc215229605" w:history="1">
            <w:r w:rsidRPr="00792EF2">
              <w:rPr>
                <w:rStyle w:val="Hyperlink"/>
                <w:rFonts w:eastAsia="Times New Roman"/>
                <w:noProof/>
                <w:lang w:eastAsia="en-GB"/>
              </w:rPr>
              <w:t>1.1 Context &amp; Background</w:t>
            </w:r>
            <w:r>
              <w:rPr>
                <w:noProof/>
                <w:webHidden/>
              </w:rPr>
              <w:tab/>
            </w:r>
            <w:r>
              <w:rPr>
                <w:noProof/>
                <w:webHidden/>
              </w:rPr>
              <w:fldChar w:fldCharType="begin"/>
            </w:r>
            <w:r>
              <w:rPr>
                <w:noProof/>
                <w:webHidden/>
              </w:rPr>
              <w:instrText xml:space="preserve"> PAGEREF _Toc215229605 \h </w:instrText>
            </w:r>
            <w:r>
              <w:rPr>
                <w:noProof/>
                <w:webHidden/>
              </w:rPr>
            </w:r>
            <w:r>
              <w:rPr>
                <w:noProof/>
                <w:webHidden/>
              </w:rPr>
              <w:fldChar w:fldCharType="separate"/>
            </w:r>
            <w:r w:rsidR="00F3653E">
              <w:rPr>
                <w:noProof/>
                <w:webHidden/>
              </w:rPr>
              <w:t>3</w:t>
            </w:r>
            <w:r>
              <w:rPr>
                <w:noProof/>
                <w:webHidden/>
              </w:rPr>
              <w:fldChar w:fldCharType="end"/>
            </w:r>
          </w:hyperlink>
        </w:p>
        <w:p w14:paraId="15FF96C8" w14:textId="34FF32BA" w:rsidR="006C2836" w:rsidRDefault="006C2836">
          <w:pPr>
            <w:pStyle w:val="TOC2"/>
            <w:tabs>
              <w:tab w:val="right" w:leader="dot" w:pos="9016"/>
            </w:tabs>
            <w:rPr>
              <w:rFonts w:asciiTheme="minorHAnsi" w:eastAsiaTheme="minorEastAsia" w:hAnsiTheme="minorHAnsi"/>
              <w:noProof/>
              <w:sz w:val="22"/>
              <w:lang w:eastAsia="en-GB"/>
            </w:rPr>
          </w:pPr>
          <w:hyperlink w:anchor="_Toc215229606" w:history="1">
            <w:r w:rsidRPr="00792EF2">
              <w:rPr>
                <w:rStyle w:val="Hyperlink"/>
                <w:rFonts w:eastAsia="Times New Roman"/>
                <w:noProof/>
                <w:lang w:eastAsia="en-GB"/>
              </w:rPr>
              <w:t>1.2 Research Problem</w:t>
            </w:r>
            <w:r>
              <w:rPr>
                <w:noProof/>
                <w:webHidden/>
              </w:rPr>
              <w:tab/>
            </w:r>
            <w:r>
              <w:rPr>
                <w:noProof/>
                <w:webHidden/>
              </w:rPr>
              <w:fldChar w:fldCharType="begin"/>
            </w:r>
            <w:r>
              <w:rPr>
                <w:noProof/>
                <w:webHidden/>
              </w:rPr>
              <w:instrText xml:space="preserve"> PAGEREF _Toc215229606 \h </w:instrText>
            </w:r>
            <w:r>
              <w:rPr>
                <w:noProof/>
                <w:webHidden/>
              </w:rPr>
            </w:r>
            <w:r>
              <w:rPr>
                <w:noProof/>
                <w:webHidden/>
              </w:rPr>
              <w:fldChar w:fldCharType="separate"/>
            </w:r>
            <w:r w:rsidR="00F3653E">
              <w:rPr>
                <w:noProof/>
                <w:webHidden/>
              </w:rPr>
              <w:t>4</w:t>
            </w:r>
            <w:r>
              <w:rPr>
                <w:noProof/>
                <w:webHidden/>
              </w:rPr>
              <w:fldChar w:fldCharType="end"/>
            </w:r>
          </w:hyperlink>
        </w:p>
        <w:p w14:paraId="094830CE" w14:textId="6F325291" w:rsidR="006C2836" w:rsidRDefault="006C2836">
          <w:pPr>
            <w:pStyle w:val="TOC2"/>
            <w:tabs>
              <w:tab w:val="right" w:leader="dot" w:pos="9016"/>
            </w:tabs>
            <w:rPr>
              <w:rFonts w:asciiTheme="minorHAnsi" w:eastAsiaTheme="minorEastAsia" w:hAnsiTheme="minorHAnsi"/>
              <w:noProof/>
              <w:sz w:val="22"/>
              <w:lang w:eastAsia="en-GB"/>
            </w:rPr>
          </w:pPr>
          <w:hyperlink w:anchor="_Toc215229607" w:history="1">
            <w:r w:rsidRPr="00792EF2">
              <w:rPr>
                <w:rStyle w:val="Hyperlink"/>
                <w:rFonts w:eastAsia="Times New Roman"/>
                <w:noProof/>
                <w:lang w:eastAsia="en-GB"/>
              </w:rPr>
              <w:t>1.3 Research Aim and Objectives</w:t>
            </w:r>
            <w:r>
              <w:rPr>
                <w:noProof/>
                <w:webHidden/>
              </w:rPr>
              <w:tab/>
            </w:r>
            <w:r>
              <w:rPr>
                <w:noProof/>
                <w:webHidden/>
              </w:rPr>
              <w:fldChar w:fldCharType="begin"/>
            </w:r>
            <w:r>
              <w:rPr>
                <w:noProof/>
                <w:webHidden/>
              </w:rPr>
              <w:instrText xml:space="preserve"> PAGEREF _Toc215229607 \h </w:instrText>
            </w:r>
            <w:r>
              <w:rPr>
                <w:noProof/>
                <w:webHidden/>
              </w:rPr>
            </w:r>
            <w:r>
              <w:rPr>
                <w:noProof/>
                <w:webHidden/>
              </w:rPr>
              <w:fldChar w:fldCharType="separate"/>
            </w:r>
            <w:r w:rsidR="00F3653E">
              <w:rPr>
                <w:noProof/>
                <w:webHidden/>
              </w:rPr>
              <w:t>5</w:t>
            </w:r>
            <w:r>
              <w:rPr>
                <w:noProof/>
                <w:webHidden/>
              </w:rPr>
              <w:fldChar w:fldCharType="end"/>
            </w:r>
          </w:hyperlink>
        </w:p>
        <w:p w14:paraId="31850084" w14:textId="479043E2" w:rsidR="006C2836" w:rsidRDefault="006C2836">
          <w:pPr>
            <w:pStyle w:val="TOC2"/>
            <w:tabs>
              <w:tab w:val="right" w:leader="dot" w:pos="9016"/>
            </w:tabs>
            <w:rPr>
              <w:rFonts w:asciiTheme="minorHAnsi" w:eastAsiaTheme="minorEastAsia" w:hAnsiTheme="minorHAnsi"/>
              <w:noProof/>
              <w:sz w:val="22"/>
              <w:lang w:eastAsia="en-GB"/>
            </w:rPr>
          </w:pPr>
          <w:hyperlink w:anchor="_Toc215229608" w:history="1">
            <w:r w:rsidRPr="00792EF2">
              <w:rPr>
                <w:rStyle w:val="Hyperlink"/>
                <w:rFonts w:eastAsia="Times New Roman"/>
                <w:noProof/>
                <w:lang w:eastAsia="en-GB"/>
              </w:rPr>
              <w:t>1.4 Significance of the Research</w:t>
            </w:r>
            <w:r>
              <w:rPr>
                <w:noProof/>
                <w:webHidden/>
              </w:rPr>
              <w:tab/>
            </w:r>
            <w:r>
              <w:rPr>
                <w:noProof/>
                <w:webHidden/>
              </w:rPr>
              <w:fldChar w:fldCharType="begin"/>
            </w:r>
            <w:r>
              <w:rPr>
                <w:noProof/>
                <w:webHidden/>
              </w:rPr>
              <w:instrText xml:space="preserve"> PAGEREF _Toc215229608 \h </w:instrText>
            </w:r>
            <w:r>
              <w:rPr>
                <w:noProof/>
                <w:webHidden/>
              </w:rPr>
            </w:r>
            <w:r>
              <w:rPr>
                <w:noProof/>
                <w:webHidden/>
              </w:rPr>
              <w:fldChar w:fldCharType="separate"/>
            </w:r>
            <w:r w:rsidR="00F3653E">
              <w:rPr>
                <w:noProof/>
                <w:webHidden/>
              </w:rPr>
              <w:t>5</w:t>
            </w:r>
            <w:r>
              <w:rPr>
                <w:noProof/>
                <w:webHidden/>
              </w:rPr>
              <w:fldChar w:fldCharType="end"/>
            </w:r>
          </w:hyperlink>
        </w:p>
        <w:p w14:paraId="56718BD6" w14:textId="5C73FA11" w:rsidR="006C2836" w:rsidRDefault="006C2836">
          <w:pPr>
            <w:pStyle w:val="TOC2"/>
            <w:tabs>
              <w:tab w:val="right" w:leader="dot" w:pos="9016"/>
            </w:tabs>
            <w:rPr>
              <w:rFonts w:asciiTheme="minorHAnsi" w:eastAsiaTheme="minorEastAsia" w:hAnsiTheme="minorHAnsi"/>
              <w:noProof/>
              <w:sz w:val="22"/>
              <w:lang w:eastAsia="en-GB"/>
            </w:rPr>
          </w:pPr>
          <w:hyperlink w:anchor="_Toc215229609" w:history="1">
            <w:r w:rsidRPr="00792EF2">
              <w:rPr>
                <w:rStyle w:val="Hyperlink"/>
                <w:rFonts w:eastAsia="Times New Roman"/>
                <w:noProof/>
                <w:lang w:eastAsia="en-GB"/>
              </w:rPr>
              <w:t>1.5 Summary of Introduction</w:t>
            </w:r>
            <w:r>
              <w:rPr>
                <w:noProof/>
                <w:webHidden/>
              </w:rPr>
              <w:tab/>
            </w:r>
            <w:r>
              <w:rPr>
                <w:noProof/>
                <w:webHidden/>
              </w:rPr>
              <w:fldChar w:fldCharType="begin"/>
            </w:r>
            <w:r>
              <w:rPr>
                <w:noProof/>
                <w:webHidden/>
              </w:rPr>
              <w:instrText xml:space="preserve"> PAGEREF _Toc215229609 \h </w:instrText>
            </w:r>
            <w:r>
              <w:rPr>
                <w:noProof/>
                <w:webHidden/>
              </w:rPr>
            </w:r>
            <w:r>
              <w:rPr>
                <w:noProof/>
                <w:webHidden/>
              </w:rPr>
              <w:fldChar w:fldCharType="separate"/>
            </w:r>
            <w:r w:rsidR="00F3653E">
              <w:rPr>
                <w:noProof/>
                <w:webHidden/>
              </w:rPr>
              <w:t>6</w:t>
            </w:r>
            <w:r>
              <w:rPr>
                <w:noProof/>
                <w:webHidden/>
              </w:rPr>
              <w:fldChar w:fldCharType="end"/>
            </w:r>
          </w:hyperlink>
        </w:p>
        <w:p w14:paraId="5D0E804F" w14:textId="1E709433" w:rsidR="006C2836" w:rsidRDefault="006C2836">
          <w:pPr>
            <w:pStyle w:val="TOC1"/>
            <w:tabs>
              <w:tab w:val="right" w:leader="dot" w:pos="9016"/>
            </w:tabs>
            <w:rPr>
              <w:rFonts w:asciiTheme="minorHAnsi" w:eastAsiaTheme="minorEastAsia" w:hAnsiTheme="minorHAnsi"/>
              <w:noProof/>
              <w:sz w:val="22"/>
              <w:lang w:eastAsia="en-GB"/>
            </w:rPr>
          </w:pPr>
          <w:hyperlink w:anchor="_Toc215229610" w:history="1">
            <w:r w:rsidRPr="00792EF2">
              <w:rPr>
                <w:rStyle w:val="Hyperlink"/>
                <w:rFonts w:eastAsia="Times New Roman"/>
                <w:noProof/>
                <w:lang w:eastAsia="en-GB"/>
              </w:rPr>
              <w:t>2. Literature Review</w:t>
            </w:r>
            <w:r>
              <w:rPr>
                <w:noProof/>
                <w:webHidden/>
              </w:rPr>
              <w:tab/>
            </w:r>
            <w:r>
              <w:rPr>
                <w:noProof/>
                <w:webHidden/>
              </w:rPr>
              <w:fldChar w:fldCharType="begin"/>
            </w:r>
            <w:r>
              <w:rPr>
                <w:noProof/>
                <w:webHidden/>
              </w:rPr>
              <w:instrText xml:space="preserve"> PAGEREF _Toc215229610 \h </w:instrText>
            </w:r>
            <w:r>
              <w:rPr>
                <w:noProof/>
                <w:webHidden/>
              </w:rPr>
            </w:r>
            <w:r>
              <w:rPr>
                <w:noProof/>
                <w:webHidden/>
              </w:rPr>
              <w:fldChar w:fldCharType="separate"/>
            </w:r>
            <w:r w:rsidR="00F3653E">
              <w:rPr>
                <w:noProof/>
                <w:webHidden/>
              </w:rPr>
              <w:t>7</w:t>
            </w:r>
            <w:r>
              <w:rPr>
                <w:noProof/>
                <w:webHidden/>
              </w:rPr>
              <w:fldChar w:fldCharType="end"/>
            </w:r>
          </w:hyperlink>
        </w:p>
        <w:p w14:paraId="105D424D" w14:textId="52FBECCC" w:rsidR="006C2836" w:rsidRDefault="006C2836">
          <w:pPr>
            <w:pStyle w:val="TOC2"/>
            <w:tabs>
              <w:tab w:val="right" w:leader="dot" w:pos="9016"/>
            </w:tabs>
            <w:rPr>
              <w:rFonts w:asciiTheme="minorHAnsi" w:eastAsiaTheme="minorEastAsia" w:hAnsiTheme="minorHAnsi"/>
              <w:noProof/>
              <w:sz w:val="22"/>
              <w:lang w:eastAsia="en-GB"/>
            </w:rPr>
          </w:pPr>
          <w:hyperlink w:anchor="_Toc215229611" w:history="1">
            <w:r w:rsidRPr="00792EF2">
              <w:rPr>
                <w:rStyle w:val="Hyperlink"/>
                <w:rFonts w:eastAsia="Times New Roman"/>
                <w:noProof/>
                <w:lang w:eastAsia="en-GB"/>
              </w:rPr>
              <w:t>2.1 Introduction to the Literature Review</w:t>
            </w:r>
            <w:r>
              <w:rPr>
                <w:noProof/>
                <w:webHidden/>
              </w:rPr>
              <w:tab/>
            </w:r>
            <w:r>
              <w:rPr>
                <w:noProof/>
                <w:webHidden/>
              </w:rPr>
              <w:fldChar w:fldCharType="begin"/>
            </w:r>
            <w:r>
              <w:rPr>
                <w:noProof/>
                <w:webHidden/>
              </w:rPr>
              <w:instrText xml:space="preserve"> PAGEREF _Toc215229611 \h </w:instrText>
            </w:r>
            <w:r>
              <w:rPr>
                <w:noProof/>
                <w:webHidden/>
              </w:rPr>
            </w:r>
            <w:r>
              <w:rPr>
                <w:noProof/>
                <w:webHidden/>
              </w:rPr>
              <w:fldChar w:fldCharType="separate"/>
            </w:r>
            <w:r w:rsidR="00F3653E">
              <w:rPr>
                <w:noProof/>
                <w:webHidden/>
              </w:rPr>
              <w:t>7</w:t>
            </w:r>
            <w:r>
              <w:rPr>
                <w:noProof/>
                <w:webHidden/>
              </w:rPr>
              <w:fldChar w:fldCharType="end"/>
            </w:r>
          </w:hyperlink>
        </w:p>
        <w:p w14:paraId="64C53127" w14:textId="27EBB07E" w:rsidR="006C2836" w:rsidRDefault="006C2836">
          <w:pPr>
            <w:pStyle w:val="TOC2"/>
            <w:tabs>
              <w:tab w:val="right" w:leader="dot" w:pos="9016"/>
            </w:tabs>
            <w:rPr>
              <w:rFonts w:asciiTheme="minorHAnsi" w:eastAsiaTheme="minorEastAsia" w:hAnsiTheme="minorHAnsi"/>
              <w:noProof/>
              <w:sz w:val="22"/>
              <w:lang w:eastAsia="en-GB"/>
            </w:rPr>
          </w:pPr>
          <w:hyperlink w:anchor="_Toc215229612" w:history="1">
            <w:r w:rsidRPr="00792EF2">
              <w:rPr>
                <w:rStyle w:val="Hyperlink"/>
                <w:rFonts w:eastAsia="Times New Roman"/>
                <w:noProof/>
                <w:lang w:eastAsia="en-GB"/>
              </w:rPr>
              <w:t>2.2 Overview of Cyber Threat Intelligence</w:t>
            </w:r>
            <w:r>
              <w:rPr>
                <w:noProof/>
                <w:webHidden/>
              </w:rPr>
              <w:tab/>
            </w:r>
            <w:r>
              <w:rPr>
                <w:noProof/>
                <w:webHidden/>
              </w:rPr>
              <w:fldChar w:fldCharType="begin"/>
            </w:r>
            <w:r>
              <w:rPr>
                <w:noProof/>
                <w:webHidden/>
              </w:rPr>
              <w:instrText xml:space="preserve"> PAGEREF _Toc215229612 \h </w:instrText>
            </w:r>
            <w:r>
              <w:rPr>
                <w:noProof/>
                <w:webHidden/>
              </w:rPr>
            </w:r>
            <w:r>
              <w:rPr>
                <w:noProof/>
                <w:webHidden/>
              </w:rPr>
              <w:fldChar w:fldCharType="separate"/>
            </w:r>
            <w:r w:rsidR="00F3653E">
              <w:rPr>
                <w:noProof/>
                <w:webHidden/>
              </w:rPr>
              <w:t>7</w:t>
            </w:r>
            <w:r>
              <w:rPr>
                <w:noProof/>
                <w:webHidden/>
              </w:rPr>
              <w:fldChar w:fldCharType="end"/>
            </w:r>
          </w:hyperlink>
        </w:p>
        <w:p w14:paraId="7BFB934F" w14:textId="26C0C81F" w:rsidR="006C2836" w:rsidRDefault="006C2836">
          <w:pPr>
            <w:pStyle w:val="TOC2"/>
            <w:tabs>
              <w:tab w:val="right" w:leader="dot" w:pos="9016"/>
            </w:tabs>
            <w:rPr>
              <w:rFonts w:asciiTheme="minorHAnsi" w:eastAsiaTheme="minorEastAsia" w:hAnsiTheme="minorHAnsi"/>
              <w:noProof/>
              <w:sz w:val="22"/>
              <w:lang w:eastAsia="en-GB"/>
            </w:rPr>
          </w:pPr>
          <w:hyperlink w:anchor="_Toc215229613" w:history="1">
            <w:r w:rsidRPr="00792EF2">
              <w:rPr>
                <w:rStyle w:val="Hyperlink"/>
                <w:rFonts w:eastAsia="Times New Roman"/>
                <w:noProof/>
                <w:lang w:eastAsia="en-GB"/>
              </w:rPr>
              <w:t>2.3 Current CTI Tools &amp; Technologies</w:t>
            </w:r>
            <w:r>
              <w:rPr>
                <w:noProof/>
                <w:webHidden/>
              </w:rPr>
              <w:tab/>
            </w:r>
            <w:r>
              <w:rPr>
                <w:noProof/>
                <w:webHidden/>
              </w:rPr>
              <w:fldChar w:fldCharType="begin"/>
            </w:r>
            <w:r>
              <w:rPr>
                <w:noProof/>
                <w:webHidden/>
              </w:rPr>
              <w:instrText xml:space="preserve"> PAGEREF _Toc215229613 \h </w:instrText>
            </w:r>
            <w:r>
              <w:rPr>
                <w:noProof/>
                <w:webHidden/>
              </w:rPr>
            </w:r>
            <w:r>
              <w:rPr>
                <w:noProof/>
                <w:webHidden/>
              </w:rPr>
              <w:fldChar w:fldCharType="separate"/>
            </w:r>
            <w:r w:rsidR="00F3653E">
              <w:rPr>
                <w:noProof/>
                <w:webHidden/>
              </w:rPr>
              <w:t>8</w:t>
            </w:r>
            <w:r>
              <w:rPr>
                <w:noProof/>
                <w:webHidden/>
              </w:rPr>
              <w:fldChar w:fldCharType="end"/>
            </w:r>
          </w:hyperlink>
        </w:p>
        <w:p w14:paraId="7D4F3E59" w14:textId="67A903CF" w:rsidR="006C2836" w:rsidRDefault="006C2836">
          <w:pPr>
            <w:pStyle w:val="TOC2"/>
            <w:tabs>
              <w:tab w:val="right" w:leader="dot" w:pos="9016"/>
            </w:tabs>
            <w:rPr>
              <w:rFonts w:asciiTheme="minorHAnsi" w:eastAsiaTheme="minorEastAsia" w:hAnsiTheme="minorHAnsi"/>
              <w:noProof/>
              <w:sz w:val="22"/>
              <w:lang w:eastAsia="en-GB"/>
            </w:rPr>
          </w:pPr>
          <w:hyperlink w:anchor="_Toc215229614" w:history="1">
            <w:r w:rsidRPr="00792EF2">
              <w:rPr>
                <w:rStyle w:val="Hyperlink"/>
                <w:rFonts w:eastAsia="Times New Roman"/>
                <w:noProof/>
                <w:lang w:eastAsia="en-GB"/>
              </w:rPr>
              <w:t>2.4 Machine Learning and Automation in CTI</w:t>
            </w:r>
            <w:r>
              <w:rPr>
                <w:noProof/>
                <w:webHidden/>
              </w:rPr>
              <w:tab/>
            </w:r>
            <w:r>
              <w:rPr>
                <w:noProof/>
                <w:webHidden/>
              </w:rPr>
              <w:fldChar w:fldCharType="begin"/>
            </w:r>
            <w:r>
              <w:rPr>
                <w:noProof/>
                <w:webHidden/>
              </w:rPr>
              <w:instrText xml:space="preserve"> PAGEREF _Toc215229614 \h </w:instrText>
            </w:r>
            <w:r>
              <w:rPr>
                <w:noProof/>
                <w:webHidden/>
              </w:rPr>
            </w:r>
            <w:r>
              <w:rPr>
                <w:noProof/>
                <w:webHidden/>
              </w:rPr>
              <w:fldChar w:fldCharType="separate"/>
            </w:r>
            <w:r w:rsidR="00F3653E">
              <w:rPr>
                <w:noProof/>
                <w:webHidden/>
              </w:rPr>
              <w:t>8</w:t>
            </w:r>
            <w:r>
              <w:rPr>
                <w:noProof/>
                <w:webHidden/>
              </w:rPr>
              <w:fldChar w:fldCharType="end"/>
            </w:r>
          </w:hyperlink>
        </w:p>
        <w:p w14:paraId="6417D7E3" w14:textId="103A72F6" w:rsidR="006C2836" w:rsidRDefault="006C2836">
          <w:pPr>
            <w:pStyle w:val="TOC2"/>
            <w:tabs>
              <w:tab w:val="right" w:leader="dot" w:pos="9016"/>
            </w:tabs>
            <w:rPr>
              <w:rFonts w:asciiTheme="minorHAnsi" w:eastAsiaTheme="minorEastAsia" w:hAnsiTheme="minorHAnsi"/>
              <w:noProof/>
              <w:sz w:val="22"/>
              <w:lang w:eastAsia="en-GB"/>
            </w:rPr>
          </w:pPr>
          <w:hyperlink w:anchor="_Toc215229615" w:history="1">
            <w:r w:rsidRPr="00792EF2">
              <w:rPr>
                <w:rStyle w:val="Hyperlink"/>
                <w:rFonts w:eastAsia="Times New Roman"/>
                <w:noProof/>
                <w:lang w:eastAsia="en-GB"/>
              </w:rPr>
              <w:t>2.5 Research Gap and Problem Justification</w:t>
            </w:r>
            <w:r>
              <w:rPr>
                <w:noProof/>
                <w:webHidden/>
              </w:rPr>
              <w:tab/>
            </w:r>
            <w:r>
              <w:rPr>
                <w:noProof/>
                <w:webHidden/>
              </w:rPr>
              <w:fldChar w:fldCharType="begin"/>
            </w:r>
            <w:r>
              <w:rPr>
                <w:noProof/>
                <w:webHidden/>
              </w:rPr>
              <w:instrText xml:space="preserve"> PAGEREF _Toc215229615 \h </w:instrText>
            </w:r>
            <w:r>
              <w:rPr>
                <w:noProof/>
                <w:webHidden/>
              </w:rPr>
            </w:r>
            <w:r>
              <w:rPr>
                <w:noProof/>
                <w:webHidden/>
              </w:rPr>
              <w:fldChar w:fldCharType="separate"/>
            </w:r>
            <w:r w:rsidR="00F3653E">
              <w:rPr>
                <w:noProof/>
                <w:webHidden/>
              </w:rPr>
              <w:t>9</w:t>
            </w:r>
            <w:r>
              <w:rPr>
                <w:noProof/>
                <w:webHidden/>
              </w:rPr>
              <w:fldChar w:fldCharType="end"/>
            </w:r>
          </w:hyperlink>
        </w:p>
        <w:p w14:paraId="01C20D8A" w14:textId="199E919E" w:rsidR="006C2836" w:rsidRDefault="006C2836">
          <w:pPr>
            <w:pStyle w:val="TOC2"/>
            <w:tabs>
              <w:tab w:val="right" w:leader="dot" w:pos="9016"/>
            </w:tabs>
            <w:rPr>
              <w:rFonts w:asciiTheme="minorHAnsi" w:eastAsiaTheme="minorEastAsia" w:hAnsiTheme="minorHAnsi"/>
              <w:noProof/>
              <w:sz w:val="22"/>
              <w:lang w:eastAsia="en-GB"/>
            </w:rPr>
          </w:pPr>
          <w:hyperlink w:anchor="_Toc215229616" w:history="1">
            <w:r w:rsidRPr="00792EF2">
              <w:rPr>
                <w:rStyle w:val="Hyperlink"/>
                <w:rFonts w:eastAsia="Times New Roman"/>
                <w:noProof/>
                <w:lang w:eastAsia="en-GB"/>
              </w:rPr>
              <w:t>2.6 Literature Review Summary</w:t>
            </w:r>
            <w:r>
              <w:rPr>
                <w:noProof/>
                <w:webHidden/>
              </w:rPr>
              <w:tab/>
            </w:r>
            <w:r>
              <w:rPr>
                <w:noProof/>
                <w:webHidden/>
              </w:rPr>
              <w:fldChar w:fldCharType="begin"/>
            </w:r>
            <w:r>
              <w:rPr>
                <w:noProof/>
                <w:webHidden/>
              </w:rPr>
              <w:instrText xml:space="preserve"> PAGEREF _Toc215229616 \h </w:instrText>
            </w:r>
            <w:r>
              <w:rPr>
                <w:noProof/>
                <w:webHidden/>
              </w:rPr>
            </w:r>
            <w:r>
              <w:rPr>
                <w:noProof/>
                <w:webHidden/>
              </w:rPr>
              <w:fldChar w:fldCharType="separate"/>
            </w:r>
            <w:r w:rsidR="00F3653E">
              <w:rPr>
                <w:noProof/>
                <w:webHidden/>
              </w:rPr>
              <w:t>10</w:t>
            </w:r>
            <w:r>
              <w:rPr>
                <w:noProof/>
                <w:webHidden/>
              </w:rPr>
              <w:fldChar w:fldCharType="end"/>
            </w:r>
          </w:hyperlink>
        </w:p>
        <w:p w14:paraId="0C8E1418" w14:textId="40989C13" w:rsidR="006C2836" w:rsidRDefault="006C2836">
          <w:pPr>
            <w:pStyle w:val="TOC1"/>
            <w:tabs>
              <w:tab w:val="right" w:leader="dot" w:pos="9016"/>
            </w:tabs>
            <w:rPr>
              <w:rFonts w:asciiTheme="minorHAnsi" w:eastAsiaTheme="minorEastAsia" w:hAnsiTheme="minorHAnsi"/>
              <w:noProof/>
              <w:sz w:val="22"/>
              <w:lang w:eastAsia="en-GB"/>
            </w:rPr>
          </w:pPr>
          <w:hyperlink w:anchor="_Toc215229617" w:history="1">
            <w:r w:rsidRPr="00792EF2">
              <w:rPr>
                <w:rStyle w:val="Hyperlink"/>
                <w:rFonts w:eastAsia="Times New Roman"/>
                <w:noProof/>
                <w:lang w:eastAsia="en-GB"/>
              </w:rPr>
              <w:t>3. Research Design &amp; Methodology</w:t>
            </w:r>
            <w:r>
              <w:rPr>
                <w:noProof/>
                <w:webHidden/>
              </w:rPr>
              <w:tab/>
            </w:r>
            <w:r>
              <w:rPr>
                <w:noProof/>
                <w:webHidden/>
              </w:rPr>
              <w:fldChar w:fldCharType="begin"/>
            </w:r>
            <w:r>
              <w:rPr>
                <w:noProof/>
                <w:webHidden/>
              </w:rPr>
              <w:instrText xml:space="preserve"> PAGEREF _Toc215229617 \h </w:instrText>
            </w:r>
            <w:r>
              <w:rPr>
                <w:noProof/>
                <w:webHidden/>
              </w:rPr>
            </w:r>
            <w:r>
              <w:rPr>
                <w:noProof/>
                <w:webHidden/>
              </w:rPr>
              <w:fldChar w:fldCharType="separate"/>
            </w:r>
            <w:r w:rsidR="00F3653E">
              <w:rPr>
                <w:noProof/>
                <w:webHidden/>
              </w:rPr>
              <w:t>10</w:t>
            </w:r>
            <w:r>
              <w:rPr>
                <w:noProof/>
                <w:webHidden/>
              </w:rPr>
              <w:fldChar w:fldCharType="end"/>
            </w:r>
          </w:hyperlink>
        </w:p>
        <w:p w14:paraId="41A58F99" w14:textId="7E004E28" w:rsidR="006C2836" w:rsidRDefault="006C2836">
          <w:pPr>
            <w:pStyle w:val="TOC2"/>
            <w:tabs>
              <w:tab w:val="right" w:leader="dot" w:pos="9016"/>
            </w:tabs>
            <w:rPr>
              <w:rFonts w:asciiTheme="minorHAnsi" w:eastAsiaTheme="minorEastAsia" w:hAnsiTheme="minorHAnsi"/>
              <w:noProof/>
              <w:sz w:val="22"/>
              <w:lang w:eastAsia="en-GB"/>
            </w:rPr>
          </w:pPr>
          <w:hyperlink w:anchor="_Toc215229618" w:history="1">
            <w:r w:rsidRPr="00792EF2">
              <w:rPr>
                <w:rStyle w:val="Hyperlink"/>
                <w:rFonts w:eastAsia="Times New Roman"/>
                <w:noProof/>
                <w:lang w:eastAsia="en-GB"/>
              </w:rPr>
              <w:t>3.1 Research Design</w:t>
            </w:r>
            <w:r>
              <w:rPr>
                <w:noProof/>
                <w:webHidden/>
              </w:rPr>
              <w:tab/>
            </w:r>
            <w:r>
              <w:rPr>
                <w:noProof/>
                <w:webHidden/>
              </w:rPr>
              <w:fldChar w:fldCharType="begin"/>
            </w:r>
            <w:r>
              <w:rPr>
                <w:noProof/>
                <w:webHidden/>
              </w:rPr>
              <w:instrText xml:space="preserve"> PAGEREF _Toc215229618 \h </w:instrText>
            </w:r>
            <w:r>
              <w:rPr>
                <w:noProof/>
                <w:webHidden/>
              </w:rPr>
            </w:r>
            <w:r>
              <w:rPr>
                <w:noProof/>
                <w:webHidden/>
              </w:rPr>
              <w:fldChar w:fldCharType="separate"/>
            </w:r>
            <w:r w:rsidR="00F3653E">
              <w:rPr>
                <w:noProof/>
                <w:webHidden/>
              </w:rPr>
              <w:t>10</w:t>
            </w:r>
            <w:r>
              <w:rPr>
                <w:noProof/>
                <w:webHidden/>
              </w:rPr>
              <w:fldChar w:fldCharType="end"/>
            </w:r>
          </w:hyperlink>
        </w:p>
        <w:p w14:paraId="0782B7DE" w14:textId="049E23AC" w:rsidR="006C2836" w:rsidRDefault="006C2836">
          <w:pPr>
            <w:pStyle w:val="TOC2"/>
            <w:tabs>
              <w:tab w:val="right" w:leader="dot" w:pos="9016"/>
            </w:tabs>
            <w:rPr>
              <w:rFonts w:asciiTheme="minorHAnsi" w:eastAsiaTheme="minorEastAsia" w:hAnsiTheme="minorHAnsi"/>
              <w:noProof/>
              <w:sz w:val="22"/>
              <w:lang w:eastAsia="en-GB"/>
            </w:rPr>
          </w:pPr>
          <w:hyperlink w:anchor="_Toc215229619" w:history="1">
            <w:r w:rsidRPr="00792EF2">
              <w:rPr>
                <w:rStyle w:val="Hyperlink"/>
                <w:rFonts w:eastAsia="Times New Roman"/>
                <w:noProof/>
                <w:lang w:eastAsia="en-GB"/>
              </w:rPr>
              <w:t>3.2 Research Methods</w:t>
            </w:r>
            <w:r>
              <w:rPr>
                <w:noProof/>
                <w:webHidden/>
              </w:rPr>
              <w:tab/>
            </w:r>
            <w:r>
              <w:rPr>
                <w:noProof/>
                <w:webHidden/>
              </w:rPr>
              <w:fldChar w:fldCharType="begin"/>
            </w:r>
            <w:r>
              <w:rPr>
                <w:noProof/>
                <w:webHidden/>
              </w:rPr>
              <w:instrText xml:space="preserve"> PAGEREF _Toc215229619 \h </w:instrText>
            </w:r>
            <w:r>
              <w:rPr>
                <w:noProof/>
                <w:webHidden/>
              </w:rPr>
            </w:r>
            <w:r>
              <w:rPr>
                <w:noProof/>
                <w:webHidden/>
              </w:rPr>
              <w:fldChar w:fldCharType="separate"/>
            </w:r>
            <w:r w:rsidR="00F3653E">
              <w:rPr>
                <w:noProof/>
                <w:webHidden/>
              </w:rPr>
              <w:t>11</w:t>
            </w:r>
            <w:r>
              <w:rPr>
                <w:noProof/>
                <w:webHidden/>
              </w:rPr>
              <w:fldChar w:fldCharType="end"/>
            </w:r>
          </w:hyperlink>
        </w:p>
        <w:p w14:paraId="3CD47B4B" w14:textId="00B1FBFC" w:rsidR="006C2836" w:rsidRDefault="006C2836">
          <w:pPr>
            <w:pStyle w:val="TOC2"/>
            <w:tabs>
              <w:tab w:val="right" w:leader="dot" w:pos="9016"/>
            </w:tabs>
            <w:rPr>
              <w:rFonts w:asciiTheme="minorHAnsi" w:eastAsiaTheme="minorEastAsia" w:hAnsiTheme="minorHAnsi"/>
              <w:noProof/>
              <w:sz w:val="22"/>
              <w:lang w:eastAsia="en-GB"/>
            </w:rPr>
          </w:pPr>
          <w:hyperlink w:anchor="_Toc215229620" w:history="1">
            <w:r w:rsidRPr="00792EF2">
              <w:rPr>
                <w:rStyle w:val="Hyperlink"/>
                <w:rFonts w:eastAsia="Times New Roman"/>
                <w:noProof/>
                <w:lang w:eastAsia="en-GB"/>
              </w:rPr>
              <w:t>3.3 Research Materials</w:t>
            </w:r>
            <w:r>
              <w:rPr>
                <w:noProof/>
                <w:webHidden/>
              </w:rPr>
              <w:tab/>
            </w:r>
            <w:r>
              <w:rPr>
                <w:noProof/>
                <w:webHidden/>
              </w:rPr>
              <w:fldChar w:fldCharType="begin"/>
            </w:r>
            <w:r>
              <w:rPr>
                <w:noProof/>
                <w:webHidden/>
              </w:rPr>
              <w:instrText xml:space="preserve"> PAGEREF _Toc215229620 \h </w:instrText>
            </w:r>
            <w:r>
              <w:rPr>
                <w:noProof/>
                <w:webHidden/>
              </w:rPr>
            </w:r>
            <w:r>
              <w:rPr>
                <w:noProof/>
                <w:webHidden/>
              </w:rPr>
              <w:fldChar w:fldCharType="separate"/>
            </w:r>
            <w:r w:rsidR="00F3653E">
              <w:rPr>
                <w:noProof/>
                <w:webHidden/>
              </w:rPr>
              <w:t>12</w:t>
            </w:r>
            <w:r>
              <w:rPr>
                <w:noProof/>
                <w:webHidden/>
              </w:rPr>
              <w:fldChar w:fldCharType="end"/>
            </w:r>
          </w:hyperlink>
        </w:p>
        <w:p w14:paraId="3E8AB633" w14:textId="36C2C557" w:rsidR="006C2836" w:rsidRDefault="006C2836">
          <w:pPr>
            <w:pStyle w:val="TOC1"/>
            <w:tabs>
              <w:tab w:val="right" w:leader="dot" w:pos="9016"/>
            </w:tabs>
            <w:rPr>
              <w:rFonts w:asciiTheme="minorHAnsi" w:eastAsiaTheme="minorEastAsia" w:hAnsiTheme="minorHAnsi"/>
              <w:noProof/>
              <w:sz w:val="22"/>
              <w:lang w:eastAsia="en-GB"/>
            </w:rPr>
          </w:pPr>
          <w:hyperlink w:anchor="_Toc215229621" w:history="1">
            <w:r w:rsidRPr="00792EF2">
              <w:rPr>
                <w:rStyle w:val="Hyperlink"/>
                <w:rFonts w:eastAsia="Times New Roman"/>
                <w:noProof/>
                <w:lang w:eastAsia="en-GB"/>
              </w:rPr>
              <w:t>4. Expected Outcomes</w:t>
            </w:r>
            <w:r>
              <w:rPr>
                <w:noProof/>
                <w:webHidden/>
              </w:rPr>
              <w:tab/>
            </w:r>
            <w:r>
              <w:rPr>
                <w:noProof/>
                <w:webHidden/>
              </w:rPr>
              <w:fldChar w:fldCharType="begin"/>
            </w:r>
            <w:r>
              <w:rPr>
                <w:noProof/>
                <w:webHidden/>
              </w:rPr>
              <w:instrText xml:space="preserve"> PAGEREF _Toc215229621 \h </w:instrText>
            </w:r>
            <w:r>
              <w:rPr>
                <w:noProof/>
                <w:webHidden/>
              </w:rPr>
            </w:r>
            <w:r>
              <w:rPr>
                <w:noProof/>
                <w:webHidden/>
              </w:rPr>
              <w:fldChar w:fldCharType="separate"/>
            </w:r>
            <w:r w:rsidR="00F3653E">
              <w:rPr>
                <w:noProof/>
                <w:webHidden/>
              </w:rPr>
              <w:t>13</w:t>
            </w:r>
            <w:r>
              <w:rPr>
                <w:noProof/>
                <w:webHidden/>
              </w:rPr>
              <w:fldChar w:fldCharType="end"/>
            </w:r>
          </w:hyperlink>
        </w:p>
        <w:p w14:paraId="6A7CA714" w14:textId="0D4AF8BE" w:rsidR="006C2836" w:rsidRDefault="006C2836">
          <w:pPr>
            <w:pStyle w:val="TOC2"/>
            <w:tabs>
              <w:tab w:val="right" w:leader="dot" w:pos="9016"/>
            </w:tabs>
            <w:rPr>
              <w:rFonts w:asciiTheme="minorHAnsi" w:eastAsiaTheme="minorEastAsia" w:hAnsiTheme="minorHAnsi"/>
              <w:noProof/>
              <w:sz w:val="22"/>
              <w:lang w:eastAsia="en-GB"/>
            </w:rPr>
          </w:pPr>
          <w:hyperlink w:anchor="_Toc215229622" w:history="1">
            <w:r w:rsidRPr="00792EF2">
              <w:rPr>
                <w:rStyle w:val="Hyperlink"/>
                <w:rFonts w:eastAsia="Times New Roman"/>
                <w:noProof/>
                <w:lang w:eastAsia="en-GB"/>
              </w:rPr>
              <w:t>4.1 Anticipated Results</w:t>
            </w:r>
            <w:r>
              <w:rPr>
                <w:noProof/>
                <w:webHidden/>
              </w:rPr>
              <w:tab/>
            </w:r>
            <w:r>
              <w:rPr>
                <w:noProof/>
                <w:webHidden/>
              </w:rPr>
              <w:fldChar w:fldCharType="begin"/>
            </w:r>
            <w:r>
              <w:rPr>
                <w:noProof/>
                <w:webHidden/>
              </w:rPr>
              <w:instrText xml:space="preserve"> PAGEREF _Toc215229622 \h </w:instrText>
            </w:r>
            <w:r>
              <w:rPr>
                <w:noProof/>
                <w:webHidden/>
              </w:rPr>
            </w:r>
            <w:r>
              <w:rPr>
                <w:noProof/>
                <w:webHidden/>
              </w:rPr>
              <w:fldChar w:fldCharType="separate"/>
            </w:r>
            <w:r w:rsidR="00F3653E">
              <w:rPr>
                <w:noProof/>
                <w:webHidden/>
              </w:rPr>
              <w:t>13</w:t>
            </w:r>
            <w:r>
              <w:rPr>
                <w:noProof/>
                <w:webHidden/>
              </w:rPr>
              <w:fldChar w:fldCharType="end"/>
            </w:r>
          </w:hyperlink>
        </w:p>
        <w:p w14:paraId="4B22A154" w14:textId="742D8D45" w:rsidR="006C2836" w:rsidRDefault="006C2836">
          <w:pPr>
            <w:pStyle w:val="TOC2"/>
            <w:tabs>
              <w:tab w:val="right" w:leader="dot" w:pos="9016"/>
            </w:tabs>
            <w:rPr>
              <w:rFonts w:asciiTheme="minorHAnsi" w:eastAsiaTheme="minorEastAsia" w:hAnsiTheme="minorHAnsi"/>
              <w:noProof/>
              <w:sz w:val="22"/>
              <w:lang w:eastAsia="en-GB"/>
            </w:rPr>
          </w:pPr>
          <w:hyperlink w:anchor="_Toc215229623" w:history="1">
            <w:r w:rsidRPr="00792EF2">
              <w:rPr>
                <w:rStyle w:val="Hyperlink"/>
                <w:rFonts w:eastAsia="Times New Roman"/>
                <w:noProof/>
                <w:lang w:eastAsia="en-GB"/>
              </w:rPr>
              <w:t>4.2 Implications</w:t>
            </w:r>
            <w:r>
              <w:rPr>
                <w:noProof/>
                <w:webHidden/>
              </w:rPr>
              <w:tab/>
            </w:r>
            <w:r>
              <w:rPr>
                <w:noProof/>
                <w:webHidden/>
              </w:rPr>
              <w:fldChar w:fldCharType="begin"/>
            </w:r>
            <w:r>
              <w:rPr>
                <w:noProof/>
                <w:webHidden/>
              </w:rPr>
              <w:instrText xml:space="preserve"> PAGEREF _Toc215229623 \h </w:instrText>
            </w:r>
            <w:r>
              <w:rPr>
                <w:noProof/>
                <w:webHidden/>
              </w:rPr>
            </w:r>
            <w:r>
              <w:rPr>
                <w:noProof/>
                <w:webHidden/>
              </w:rPr>
              <w:fldChar w:fldCharType="separate"/>
            </w:r>
            <w:r w:rsidR="00F3653E">
              <w:rPr>
                <w:noProof/>
                <w:webHidden/>
              </w:rPr>
              <w:t>13</w:t>
            </w:r>
            <w:r>
              <w:rPr>
                <w:noProof/>
                <w:webHidden/>
              </w:rPr>
              <w:fldChar w:fldCharType="end"/>
            </w:r>
          </w:hyperlink>
        </w:p>
        <w:p w14:paraId="0A93DF0C" w14:textId="16ED397F" w:rsidR="006C2836" w:rsidRDefault="006C2836">
          <w:pPr>
            <w:pStyle w:val="TOC2"/>
            <w:tabs>
              <w:tab w:val="right" w:leader="dot" w:pos="9016"/>
            </w:tabs>
            <w:rPr>
              <w:rFonts w:asciiTheme="minorHAnsi" w:eastAsiaTheme="minorEastAsia" w:hAnsiTheme="minorHAnsi"/>
              <w:noProof/>
              <w:sz w:val="22"/>
              <w:lang w:eastAsia="en-GB"/>
            </w:rPr>
          </w:pPr>
          <w:hyperlink w:anchor="_Toc215229624" w:history="1">
            <w:r w:rsidRPr="00792EF2">
              <w:rPr>
                <w:rStyle w:val="Hyperlink"/>
                <w:rFonts w:eastAsia="Times New Roman"/>
                <w:noProof/>
                <w:lang w:eastAsia="en-GB"/>
              </w:rPr>
              <w:t>4.3 Limitations</w:t>
            </w:r>
            <w:r>
              <w:rPr>
                <w:noProof/>
                <w:webHidden/>
              </w:rPr>
              <w:tab/>
            </w:r>
            <w:r>
              <w:rPr>
                <w:noProof/>
                <w:webHidden/>
              </w:rPr>
              <w:fldChar w:fldCharType="begin"/>
            </w:r>
            <w:r>
              <w:rPr>
                <w:noProof/>
                <w:webHidden/>
              </w:rPr>
              <w:instrText xml:space="preserve"> PAGEREF _Toc215229624 \h </w:instrText>
            </w:r>
            <w:r>
              <w:rPr>
                <w:noProof/>
                <w:webHidden/>
              </w:rPr>
            </w:r>
            <w:r>
              <w:rPr>
                <w:noProof/>
                <w:webHidden/>
              </w:rPr>
              <w:fldChar w:fldCharType="separate"/>
            </w:r>
            <w:r w:rsidR="00F3653E">
              <w:rPr>
                <w:noProof/>
                <w:webHidden/>
              </w:rPr>
              <w:t>13</w:t>
            </w:r>
            <w:r>
              <w:rPr>
                <w:noProof/>
                <w:webHidden/>
              </w:rPr>
              <w:fldChar w:fldCharType="end"/>
            </w:r>
          </w:hyperlink>
        </w:p>
        <w:p w14:paraId="65E0866E" w14:textId="2F0A0A85" w:rsidR="006C2836" w:rsidRDefault="006C2836">
          <w:pPr>
            <w:pStyle w:val="TOC1"/>
            <w:tabs>
              <w:tab w:val="right" w:leader="dot" w:pos="9016"/>
            </w:tabs>
            <w:rPr>
              <w:rFonts w:asciiTheme="minorHAnsi" w:eastAsiaTheme="minorEastAsia" w:hAnsiTheme="minorHAnsi"/>
              <w:noProof/>
              <w:sz w:val="22"/>
              <w:lang w:eastAsia="en-GB"/>
            </w:rPr>
          </w:pPr>
          <w:hyperlink w:anchor="_Toc215229625" w:history="1">
            <w:r w:rsidRPr="00792EF2">
              <w:rPr>
                <w:rStyle w:val="Hyperlink"/>
                <w:rFonts w:eastAsia="Times New Roman"/>
                <w:noProof/>
                <w:lang w:eastAsia="en-GB"/>
              </w:rPr>
              <w:t>5. Timeline</w:t>
            </w:r>
            <w:r>
              <w:rPr>
                <w:noProof/>
                <w:webHidden/>
              </w:rPr>
              <w:tab/>
            </w:r>
            <w:r>
              <w:rPr>
                <w:noProof/>
                <w:webHidden/>
              </w:rPr>
              <w:fldChar w:fldCharType="begin"/>
            </w:r>
            <w:r>
              <w:rPr>
                <w:noProof/>
                <w:webHidden/>
              </w:rPr>
              <w:instrText xml:space="preserve"> PAGEREF _Toc215229625 \h </w:instrText>
            </w:r>
            <w:r>
              <w:rPr>
                <w:noProof/>
                <w:webHidden/>
              </w:rPr>
            </w:r>
            <w:r>
              <w:rPr>
                <w:noProof/>
                <w:webHidden/>
              </w:rPr>
              <w:fldChar w:fldCharType="separate"/>
            </w:r>
            <w:r w:rsidR="00F3653E">
              <w:rPr>
                <w:noProof/>
                <w:webHidden/>
              </w:rPr>
              <w:t>13</w:t>
            </w:r>
            <w:r>
              <w:rPr>
                <w:noProof/>
                <w:webHidden/>
              </w:rPr>
              <w:fldChar w:fldCharType="end"/>
            </w:r>
          </w:hyperlink>
        </w:p>
        <w:p w14:paraId="71921734" w14:textId="4862B2D3" w:rsidR="006C2836" w:rsidRDefault="006C2836">
          <w:pPr>
            <w:pStyle w:val="TOC1"/>
            <w:tabs>
              <w:tab w:val="right" w:leader="dot" w:pos="9016"/>
            </w:tabs>
            <w:rPr>
              <w:rFonts w:asciiTheme="minorHAnsi" w:eastAsiaTheme="minorEastAsia" w:hAnsiTheme="minorHAnsi"/>
              <w:noProof/>
              <w:sz w:val="22"/>
              <w:lang w:eastAsia="en-GB"/>
            </w:rPr>
          </w:pPr>
          <w:hyperlink w:anchor="_Toc215229626" w:history="1">
            <w:r w:rsidRPr="00792EF2">
              <w:rPr>
                <w:rStyle w:val="Hyperlink"/>
                <w:noProof/>
                <w:lang w:val="en-US"/>
              </w:rPr>
              <w:t>6. Conclusion</w:t>
            </w:r>
            <w:r>
              <w:rPr>
                <w:noProof/>
                <w:webHidden/>
              </w:rPr>
              <w:tab/>
            </w:r>
            <w:r>
              <w:rPr>
                <w:noProof/>
                <w:webHidden/>
              </w:rPr>
              <w:fldChar w:fldCharType="begin"/>
            </w:r>
            <w:r>
              <w:rPr>
                <w:noProof/>
                <w:webHidden/>
              </w:rPr>
              <w:instrText xml:space="preserve"> PAGEREF _Toc215229626 \h </w:instrText>
            </w:r>
            <w:r>
              <w:rPr>
                <w:noProof/>
                <w:webHidden/>
              </w:rPr>
            </w:r>
            <w:r>
              <w:rPr>
                <w:noProof/>
                <w:webHidden/>
              </w:rPr>
              <w:fldChar w:fldCharType="separate"/>
            </w:r>
            <w:r w:rsidR="00F3653E">
              <w:rPr>
                <w:noProof/>
                <w:webHidden/>
              </w:rPr>
              <w:t>15</w:t>
            </w:r>
            <w:r>
              <w:rPr>
                <w:noProof/>
                <w:webHidden/>
              </w:rPr>
              <w:fldChar w:fldCharType="end"/>
            </w:r>
          </w:hyperlink>
        </w:p>
        <w:p w14:paraId="0C911FA7" w14:textId="7EA7BA11" w:rsidR="006C2836" w:rsidRDefault="006C2836">
          <w:pPr>
            <w:pStyle w:val="TOC1"/>
            <w:tabs>
              <w:tab w:val="right" w:leader="dot" w:pos="9016"/>
            </w:tabs>
            <w:rPr>
              <w:rFonts w:asciiTheme="minorHAnsi" w:eastAsiaTheme="minorEastAsia" w:hAnsiTheme="minorHAnsi"/>
              <w:noProof/>
              <w:sz w:val="22"/>
              <w:lang w:eastAsia="en-GB"/>
            </w:rPr>
          </w:pPr>
          <w:hyperlink w:anchor="_Toc215229627" w:history="1">
            <w:r w:rsidRPr="00792EF2">
              <w:rPr>
                <w:rStyle w:val="Hyperlink"/>
                <w:noProof/>
                <w:lang w:val="en-US"/>
              </w:rPr>
              <w:t>References</w:t>
            </w:r>
            <w:r>
              <w:rPr>
                <w:noProof/>
                <w:webHidden/>
              </w:rPr>
              <w:tab/>
            </w:r>
            <w:r>
              <w:rPr>
                <w:noProof/>
                <w:webHidden/>
              </w:rPr>
              <w:fldChar w:fldCharType="begin"/>
            </w:r>
            <w:r>
              <w:rPr>
                <w:noProof/>
                <w:webHidden/>
              </w:rPr>
              <w:instrText xml:space="preserve"> PAGEREF _Toc215229627 \h </w:instrText>
            </w:r>
            <w:r>
              <w:rPr>
                <w:noProof/>
                <w:webHidden/>
              </w:rPr>
            </w:r>
            <w:r>
              <w:rPr>
                <w:noProof/>
                <w:webHidden/>
              </w:rPr>
              <w:fldChar w:fldCharType="separate"/>
            </w:r>
            <w:r w:rsidR="00F3653E">
              <w:rPr>
                <w:noProof/>
                <w:webHidden/>
              </w:rPr>
              <w:t>16</w:t>
            </w:r>
            <w:r>
              <w:rPr>
                <w:noProof/>
                <w:webHidden/>
              </w:rPr>
              <w:fldChar w:fldCharType="end"/>
            </w:r>
          </w:hyperlink>
        </w:p>
        <w:p w14:paraId="542D6589" w14:textId="6E72AC98" w:rsidR="007A7544" w:rsidRPr="007A7544" w:rsidRDefault="006C2836" w:rsidP="007A7544">
          <w:r>
            <w:rPr>
              <w:b/>
              <w:bCs/>
              <w:noProof/>
            </w:rPr>
            <w:fldChar w:fldCharType="end"/>
          </w:r>
        </w:p>
      </w:sdtContent>
    </w:sdt>
    <w:p w14:paraId="32E01945" w14:textId="06BBD1F7" w:rsidR="00EB20FA" w:rsidRPr="006124F0" w:rsidRDefault="007A7544" w:rsidP="00EB20FA">
      <w:pPr>
        <w:pStyle w:val="Heading1"/>
        <w:rPr>
          <w:rFonts w:eastAsia="Times New Roman"/>
          <w:color w:val="2F5496" w:themeColor="accent1" w:themeShade="BF"/>
          <w:sz w:val="32"/>
          <w:szCs w:val="32"/>
          <w:lang w:eastAsia="en-GB"/>
        </w:rPr>
      </w:pPr>
      <w:bookmarkStart w:id="0" w:name="_Toc215229604"/>
      <w:r w:rsidRPr="006124F0">
        <w:rPr>
          <w:rFonts w:eastAsia="Times New Roman"/>
          <w:color w:val="2F5496" w:themeColor="accent1" w:themeShade="BF"/>
          <w:sz w:val="32"/>
          <w:szCs w:val="32"/>
          <w:lang w:eastAsia="en-GB"/>
        </w:rPr>
        <w:lastRenderedPageBreak/>
        <w:t>1</w:t>
      </w:r>
      <w:r w:rsidR="00EB20FA" w:rsidRPr="006124F0">
        <w:rPr>
          <w:rFonts w:eastAsia="Times New Roman"/>
          <w:color w:val="2F5496" w:themeColor="accent1" w:themeShade="BF"/>
          <w:sz w:val="32"/>
          <w:szCs w:val="32"/>
          <w:lang w:eastAsia="en-GB"/>
        </w:rPr>
        <w:t>. Introduction</w:t>
      </w:r>
      <w:bookmarkEnd w:id="0"/>
    </w:p>
    <w:p w14:paraId="5A363139" w14:textId="6880EB42" w:rsidR="00EB20FA" w:rsidRPr="00EB20FA" w:rsidRDefault="00EB20FA" w:rsidP="00EB20FA">
      <w:pPr>
        <w:pStyle w:val="Heading2"/>
        <w:rPr>
          <w:rFonts w:eastAsia="Times New Roman"/>
          <w:lang w:eastAsia="en-GB"/>
        </w:rPr>
      </w:pPr>
      <w:bookmarkStart w:id="1" w:name="_Toc215229605"/>
      <w:r w:rsidRPr="00EB20FA">
        <w:rPr>
          <w:rFonts w:eastAsia="Times New Roman"/>
          <w:lang w:eastAsia="en-GB"/>
        </w:rPr>
        <w:t>1.1 Context &amp; B</w:t>
      </w:r>
      <w:r w:rsidRPr="006124F0">
        <w:rPr>
          <w:rFonts w:eastAsia="Times New Roman"/>
          <w:sz w:val="28"/>
          <w:szCs w:val="28"/>
          <w:lang w:eastAsia="en-GB"/>
        </w:rPr>
        <w:t>ackground</w:t>
      </w:r>
      <w:bookmarkEnd w:id="1"/>
    </w:p>
    <w:p w14:paraId="0722574B" w14:textId="509107FD" w:rsidR="00E7491D" w:rsidRDefault="00E7491D" w:rsidP="00E7491D">
      <w:r>
        <w:t>The modern cyber security environment has become a very dynamic and aggressive one and has been conditioned by a sudden digitalisation, cloud implementation and the use of interconnected systems. The larger the organisations grow their digital footprint, the larger and more complex the attack surface, unintentionally exposing the organisations to cyber risks as organisations grow. The conventional defence strategies like signature-based detection and perimeter firewalls are rapidly becoming inadequate due to the dynamism, complexities in the contemporary attacks and the intention to circumvent expected response</w:t>
      </w:r>
      <w:r w:rsidR="008D17DC">
        <w:t xml:space="preserve"> </w:t>
      </w:r>
      <w:r w:rsidR="008D17DC">
        <w:fldChar w:fldCharType="begin"/>
      </w:r>
      <w:r w:rsidR="00B975C8">
        <w:instrText xml:space="preserve"> ADDIN ZOTERO_ITEM CSL_CITATION {"citationID":"o7E4KYfu","properties":{"formattedCitation":"[1], [2]","plainCitation":"[1], [2]","noteIndex":0},"citationItems":[{"id":843,"uris":["http://zotero.org/users/local/0vF7XRbV/items/YMQHMUFY"],"itemData":{"id":843,"type":"chapter","container-title":"Malware","event-place":"Cham","ISBN":"978-3-031-66244-7","language":"en","note":"collection-title: Advances in Information Security\nDOI: 10.1007/978-3-031-66245-4_16","page":"371-394","publisher":"Springer Nature Switzerland","publisher-place":"Cham","source":"DOI.org (Crossref)","title":"The Malware as a Service Ecosystem","URL":"https://link.springer.com/10.1007/978-3-031-66245-4_16","volume":"91","editor":[{"family":"Gritzalis","given":"Dimitris"},{"family":"Choo","given":"Kim-Kwang Raymond"},{"family":"Patsakis","given":"Constantinos"}],"author":[{"family":"Patsakis","given":"Constantinos"},{"family":"Arroyo","given":"David"},{"family":"Casino","given":"Fran"}],"accessed":{"date-parts":[["2025",11,28]]},"issued":{"date-parts":[["2025"]]}}},{"id":855,"uris":["http://zotero.org/users/local/0vF7XRbV/items/RPNREG7A"],"itemData":{"id":855,"type":"article-journal","abstract":"Cyberattacks have increased in intensity and sophistication in recent years, resulting in defensive actions to safeguard company assets and vulnerable people [...]","container-title":"Applied Sciences","DOI":"10.3390/app14104300","ISSN":"2076-3417","issue":"10","journalAbbreviation":"Applied Sciences","language":"en","page":"4300","source":"DOI.org (Crossref)","title":"Advances in Cybersecurity: Challenges and Solutions","title-short":"Advances in Cybersecurity","volume":"14","author":[{"family":"Trim","given":"Peter R. J."},{"family":"Lee","given":"Yang-Im"}],"issued":{"date-parts":[["2024",5,19]]}}}],"schema":"https://github.com/citation-style-language/schema/raw/master/csl-citation.json"} </w:instrText>
      </w:r>
      <w:r w:rsidR="008D17DC">
        <w:fldChar w:fldCharType="separate"/>
      </w:r>
      <w:r w:rsidR="00B975C8" w:rsidRPr="00B975C8">
        <w:rPr>
          <w:rFonts w:cs="Times New Roman"/>
        </w:rPr>
        <w:t>[1], [2]</w:t>
      </w:r>
      <w:r w:rsidR="008D17DC">
        <w:fldChar w:fldCharType="end"/>
      </w:r>
      <w:r>
        <w:t>. Meanwhile, security teams are flooded with enormous amounts of alerts and fragmented streams of data and unable to draw meaningful insights or a new threat.</w:t>
      </w:r>
    </w:p>
    <w:p w14:paraId="5FBA1236" w14:textId="519AF449" w:rsidR="00E7491D" w:rsidRDefault="00E7491D" w:rsidP="00E7491D">
      <w:r>
        <w:t>One of the key issues in the given landscape is the emergence of Advanced Persistent Threats (APTs). They are high-end, high-whereasor, effectively state-sponsored or organised cybercriminal organisations and execute long-term and targeted operations. In contrast to opportunistic attacks, APTs are also patient, strategists, and stealthy. They use targeting malicious inspections, lateral transportation, and social device exploitation to get into systems without being discovered and with a longer duration before accomplished with a selected objective of espionage, information theft, or sabotage</w:t>
      </w:r>
      <w:r w:rsidR="008D17DC">
        <w:t xml:space="preserve"> </w:t>
      </w:r>
      <w:r w:rsidR="008D17DC">
        <w:fldChar w:fldCharType="begin"/>
      </w:r>
      <w:r w:rsidR="00B975C8">
        <w:instrText xml:space="preserve"> ADDIN ZOTERO_ITEM CSL_CITATION {"citationID":"jTfEwN60","properties":{"formattedCitation":"[3]","plainCitation":"[3]","noteIndex":0},"citationItems":[{"id":838,"uris":["http://zotero.org/users/local/0vF7XRbV/items/XB4K8H8E"],"itemData":{"id":838,"type":"article-journal","container-title":"Journal of Network and Computer Applications","DOI":"10.1016/j.jnca.2024.104004","ISSN":"10848045","journalAbbreviation":"Journal of Network and Computer Applications","language":"en","page":"104004","source":"DOI.org (Crossref)","title":"Evolving techniques in cyber threat hunting: A systematic review","title-short":"Evolving techniques in cyber threat hunting","volume":"232","author":[{"family":"Mahboubi","given":"Arash"},{"family":"Luong","given":"Khanh"},{"family":"Aboutorab","given":"Hamed"},{"family":"Bui","given":"Hang Thanh"},{"family":"Jarrad","given":"Geoff"},{"family":"Bahutair","given":"Mohammed"},{"family":"Camtepe","given":"Seyit"},{"family":"Pogrebna","given":"Ganna"},{"family":"Ahmed","given":"Ejaz"},{"family":"Barry","given":"Bazara"},{"family":"Gately","given":"Hannah"}],"issued":{"date-parts":[["2024",12]]}}}],"schema":"https://github.com/citation-style-language/schema/raw/master/csl-citation.json"} </w:instrText>
      </w:r>
      <w:r w:rsidR="008D17DC">
        <w:fldChar w:fldCharType="separate"/>
      </w:r>
      <w:r w:rsidR="00B975C8" w:rsidRPr="00B975C8">
        <w:rPr>
          <w:rFonts w:cs="Times New Roman"/>
        </w:rPr>
        <w:t>[3]</w:t>
      </w:r>
      <w:r w:rsidR="008D17DC">
        <w:fldChar w:fldCharType="end"/>
      </w:r>
      <w:r>
        <w:t>. The fact that they constantly evolve their strategies and find their vulnerabilities within the supply chains emphasizes the weaknesses of using conventional monitoring and detection devices.</w:t>
      </w:r>
    </w:p>
    <w:p w14:paraId="05C7D353" w14:textId="4DBC2D66" w:rsidR="00E7491D" w:rsidRDefault="00E7491D" w:rsidP="00E7491D">
      <w:r>
        <w:t>To address these issues, Cyber Threat Intelligence (CTI) has become an important field of expertise in the context of cyber defence. CTI is concentrating on gathering, examining, and interpreting data concerning attackers and attack strategies to a compromise indicators so that an organisation can predict the occurrence of a threat rather than merely responding to exposure. The CTI lifecycle, which consists of data collection, processing, analysis, dissemination and feedback, is a systematic approach to change the raw threat information into actionable intelligence</w:t>
      </w:r>
      <w:r w:rsidR="008D17DC">
        <w:t xml:space="preserve"> </w:t>
      </w:r>
      <w:r w:rsidR="008D17DC">
        <w:fldChar w:fldCharType="begin"/>
      </w:r>
      <w:r w:rsidR="00B975C8">
        <w:instrText xml:space="preserve"> ADDIN ZOTERO_ITEM CSL_CITATION {"citationID":"abLnvOCt","properties":{"formattedCitation":"[4]","plainCitation":"[4]","noteIndex":0},"citationItems":[{"id":851,"uris":["http://zotero.org/users/local/0vF7XRbV/items/YLE765R6"],"itemData":{"id":851,"type":"article","abstract":"The valuation of Cyber Threat Intelligence (CTI) remains a persistent challenge due to the problem of negative evidence: successful threat prevention results in non-events that generate minimal observable financial impact, making CTI expenditures difficult to justify within traditional cost-benefit frameworks. This study introduces a data-driven methodology for quantifying the return on investment (ROI) of CTI, thereby reframing it as a measurable contributor to risk mitigation. The proposed framework extends established models in security economics, including the Gordon-Loeb and FAIR models, to account for CTI's complex influence on both the probability of security breaches and the severity of associated losses. The framework is operationalized through empirically grounded performance indicators, such as reductions in mean time to detect (MTTD), mean time to respond (MTTR), and adversary dwell time, supported by three sector-specific case studies in finance, healthcare, and retail. To address limitations in conventional linear assessment methodologies, the Threat Intelligence Effectiveness Index (TIEI) is introduced as a composite metric based on a weighted geometric mean. TIEI penalizes underperformance across critical dimensions: quality, enrichment, integration, and operational impact; thereby capturing bottleneck effect where the least effective component limits overall performance. By integrating financial quantification, adversarial coverage, and qualitative assessments of business enablement, the proposed hybrid model converts negative evidence into a justifiable ROI explanation. This approach offers a replicable means of repositioning CTI from an expense to a strategic investment, enabling informed decision-making and continuous optimization across diverse organizational contexts.","DOI":"10.48550/ARXIV.2507.17628","license":"Creative Commons Attribution 4.0 International","note":"version: 1","publisher":"arXiv","source":"DOI.org (Datacite)","title":"Quantifying the ROI of Cyber Threat Intelligence: A Data-Driven Approach","title-short":"Quantifying the ROI of Cyber Threat Intelligence","URL":"https://arxiv.org/abs/2507.17628","author":[{"family":"Strada","given":"Matteo"}],"accessed":{"date-parts":[["2025",11,28]]},"issued":{"date-parts":[["2025"]]}}}],"schema":"https://github.com/citation-style-language/schema/raw/master/csl-citation.json"} </w:instrText>
      </w:r>
      <w:r w:rsidR="008D17DC">
        <w:fldChar w:fldCharType="separate"/>
      </w:r>
      <w:r w:rsidR="00B975C8" w:rsidRPr="00B975C8">
        <w:rPr>
          <w:rFonts w:cs="Times New Roman"/>
        </w:rPr>
        <w:t>[4]</w:t>
      </w:r>
      <w:r w:rsidR="008D17DC">
        <w:fldChar w:fldCharType="end"/>
      </w:r>
      <w:r>
        <w:t>. In Security Operations centres (SOCs) and Security Information and event management (SIEM), CTI can be used to increase alert enrichment, incident response and threat hunting.</w:t>
      </w:r>
    </w:p>
    <w:p w14:paraId="08A75481" w14:textId="5E02C442" w:rsidR="00EB20FA" w:rsidRPr="00EB20FA" w:rsidRDefault="00E7491D" w:rsidP="00E7491D">
      <w:pPr>
        <w:rPr>
          <w:lang w:eastAsia="en-GB"/>
        </w:rPr>
      </w:pPr>
      <w:r>
        <w:t xml:space="preserve">Although it has the potential, there are serious limitations to the current CTI practices. Manual analysis used in many organisations is slow, inconsistent and prone to fatigue on the part of the analyst. The threat feeds provided by other sources tend to be siloed, or un standardized or lack </w:t>
      </w:r>
      <w:r>
        <w:lastRenderedPageBreak/>
        <w:t>contextual detail and is hence hard to be related to each other. Such gaps indicate the necessity of automated, scalable and intelligence-driven solutions, especially solutions based on Python-based data processing and machine learning, in enhancing threat detection and in making the cyberspace more resilient to cyber attacks.</w:t>
      </w:r>
    </w:p>
    <w:p w14:paraId="1661817A" w14:textId="01986F9B" w:rsidR="00EB20FA" w:rsidRPr="006124F0" w:rsidRDefault="00EB20FA" w:rsidP="00EB20FA">
      <w:pPr>
        <w:pStyle w:val="Heading2"/>
        <w:rPr>
          <w:rFonts w:eastAsia="Times New Roman"/>
          <w:sz w:val="28"/>
          <w:szCs w:val="28"/>
          <w:lang w:eastAsia="en-GB"/>
        </w:rPr>
      </w:pPr>
      <w:bookmarkStart w:id="2" w:name="_Toc215229606"/>
      <w:r w:rsidRPr="006124F0">
        <w:rPr>
          <w:rFonts w:eastAsia="Times New Roman"/>
          <w:sz w:val="28"/>
          <w:szCs w:val="28"/>
          <w:lang w:eastAsia="en-GB"/>
        </w:rPr>
        <w:t>1.2 Research Problem</w:t>
      </w:r>
      <w:bookmarkEnd w:id="2"/>
    </w:p>
    <w:p w14:paraId="15BAAFE3" w14:textId="71008F53" w:rsidR="00E7491D" w:rsidRDefault="00E7491D" w:rsidP="00E7491D">
      <w:r>
        <w:t>The growing usage of Cyber Threat Intelligence (CTI) in the context of current security operations has yet to grant organisations the opportunity to derive valuable and meaningful information to perform on threat information. Current CTI systems often create large amounts of the alerts with a large portion of them being false alarms. Such alerts are unnecessary and they saturate Security Operations Centre (SOC) teams, decrease the efficiency of the analysts and lead to the alert fatigue all of which will result in the real threats being missed. The other consistent problem is that it is taking a long while before threat information can be correlated across the various feeds, logs and intelligence sources. The nature of data is such that it is presented in heterogeneous form and in different quality and quantity which makes it difficult to network related events as fast as possible to enable pro-active defence by the analysts. This lag greatly diminishes the coordinated attacks that the organisation can elaborate or the early signs that can be given on compromise.</w:t>
      </w:r>
    </w:p>
    <w:p w14:paraId="5EFA0722" w14:textId="3D875F16" w:rsidR="00E7491D" w:rsidRDefault="00E7491D" w:rsidP="00E7491D">
      <w:r>
        <w:t>Moreover, the majority of CTI deployments do not have an important predictive potential. They rather concentrate on determining the threats that have already been developed than predicting the attack trend or the emerging strategies. This is reactive posture that exposes organisations to the dynamically changing threat actors, most notably Advanced Persistent Threats (APTs) who keep on changing their methods. This is even ratified by the sheer mass and heterogeneity of threat information, the indicators, logs of behavioural data, malware samples, and open-source intelligence. Manually analysing the multiple sources of data manually or with conventional analytical software is both time and reliability consuming.</w:t>
      </w:r>
    </w:p>
    <w:p w14:paraId="60DE97B1" w14:textId="38F09492" w:rsidR="00EB20FA" w:rsidRPr="00EB20FA" w:rsidRDefault="00E7491D" w:rsidP="00E7491D">
      <w:pPr>
        <w:rPr>
          <w:lang w:eastAsia="en-GB"/>
        </w:rPr>
      </w:pPr>
      <w:r>
        <w:t xml:space="preserve">Even though machine learning models have been suggested in the research of CTI, they are limited by poor generalisation to unseen threats, vulnerable to noisy, or skewed data, and incapable of working in real-time conditions. Such weaknesses restrict their application in high-paced working environments. As a result, the gap in research is evident: the lack of automated, Python-based CTI pipeline that is able to combine large and heterogeneous sources of data and provide both predictive and detection opportunities. This gap needs to be addressed </w:t>
      </w:r>
      <w:r>
        <w:lastRenderedPageBreak/>
        <w:t>so that organisations can be more cognizant of the cyber attacks and respond more intelligently in future, in order to enhance cyber resiliency.</w:t>
      </w:r>
    </w:p>
    <w:p w14:paraId="566E4674" w14:textId="26197DE7" w:rsidR="00EB20FA" w:rsidRPr="006124F0" w:rsidRDefault="00EB20FA" w:rsidP="00EB20FA">
      <w:pPr>
        <w:pStyle w:val="Heading2"/>
        <w:rPr>
          <w:rFonts w:eastAsia="Times New Roman"/>
          <w:sz w:val="28"/>
          <w:szCs w:val="28"/>
          <w:lang w:eastAsia="en-GB"/>
        </w:rPr>
      </w:pPr>
      <w:bookmarkStart w:id="3" w:name="_Toc215229607"/>
      <w:r w:rsidRPr="006124F0">
        <w:rPr>
          <w:rFonts w:eastAsia="Times New Roman"/>
          <w:sz w:val="28"/>
          <w:szCs w:val="28"/>
          <w:lang w:eastAsia="en-GB"/>
        </w:rPr>
        <w:t>1.3 Research Aim and Objectives</w:t>
      </w:r>
      <w:bookmarkEnd w:id="3"/>
    </w:p>
    <w:p w14:paraId="0319EC26" w14:textId="41463759" w:rsidR="00EB20FA" w:rsidRPr="006124F0" w:rsidRDefault="00EB20FA" w:rsidP="00EB20FA">
      <w:pPr>
        <w:rPr>
          <w:b/>
          <w:bCs/>
          <w:i/>
          <w:iCs/>
          <w:sz w:val="28"/>
          <w:szCs w:val="28"/>
          <w:u w:val="single"/>
        </w:rPr>
      </w:pPr>
      <w:r w:rsidRPr="006124F0">
        <w:rPr>
          <w:b/>
          <w:bCs/>
          <w:i/>
          <w:iCs/>
          <w:sz w:val="28"/>
          <w:szCs w:val="28"/>
          <w:u w:val="single"/>
        </w:rPr>
        <w:t>Research Aim</w:t>
      </w:r>
    </w:p>
    <w:p w14:paraId="4F527BBF" w14:textId="5FEB9510" w:rsidR="00EB20FA" w:rsidRDefault="00F3544A" w:rsidP="00EB20FA">
      <w:r w:rsidRPr="00F3544A">
        <w:t>In the thrust to shape an automated Python-based cyber threat intelligence structure which empowers machine learning in enhancing threat identification, predictive power and encourage improved correlation of vast and varied threat information.</w:t>
      </w:r>
    </w:p>
    <w:p w14:paraId="1615038F" w14:textId="44B650DE" w:rsidR="00EB20FA" w:rsidRPr="00EB20FA" w:rsidRDefault="00EB20FA" w:rsidP="00EB20FA">
      <w:pPr>
        <w:rPr>
          <w:b/>
          <w:bCs/>
          <w:i/>
          <w:iCs/>
          <w:u w:val="single"/>
        </w:rPr>
      </w:pPr>
      <w:r w:rsidRPr="00EB20FA">
        <w:rPr>
          <w:b/>
          <w:bCs/>
          <w:i/>
          <w:iCs/>
          <w:u w:val="single"/>
        </w:rPr>
        <w:t>Research Objectives</w:t>
      </w:r>
    </w:p>
    <w:p w14:paraId="210E87D7" w14:textId="77777777" w:rsidR="00F3544A" w:rsidRDefault="00F3544A" w:rsidP="00F3544A">
      <w:pPr>
        <w:pStyle w:val="ListParagraph"/>
        <w:numPr>
          <w:ilvl w:val="0"/>
          <w:numId w:val="19"/>
        </w:numPr>
      </w:pPr>
      <w:r>
        <w:t>To examine current CTI systems in order to reveal main limitations, such as high rate of false positives, slow threat correlation, and limited predictive performance.</w:t>
      </w:r>
    </w:p>
    <w:p w14:paraId="457E1048" w14:textId="77777777" w:rsidR="00F3544A" w:rsidRDefault="00F3544A" w:rsidP="00F3544A">
      <w:pPr>
        <w:pStyle w:val="ListParagraph"/>
        <w:numPr>
          <w:ilvl w:val="0"/>
          <w:numId w:val="19"/>
        </w:numPr>
      </w:pPr>
      <w:r>
        <w:t>To compile, pre-process, and normalise CTI data with Python, so as to achieve the generation of formatted features that can be analysed by chaptering the machine-learn analysis procedure.</w:t>
      </w:r>
    </w:p>
    <w:p w14:paraId="10437772" w14:textId="77777777" w:rsidR="00F3544A" w:rsidRDefault="00F3544A" w:rsidP="00F3544A">
      <w:pPr>
        <w:pStyle w:val="ListParagraph"/>
        <w:numPr>
          <w:ilvl w:val="0"/>
          <w:numId w:val="19"/>
        </w:numPr>
      </w:pPr>
      <w:r>
        <w:t>To develop and establish a machine-learning model using Python which would identify and predict cyber threats out of processed intelligence information.</w:t>
      </w:r>
    </w:p>
    <w:p w14:paraId="074A095D" w14:textId="77777777" w:rsidR="00F3544A" w:rsidRDefault="00F3544A" w:rsidP="00F3544A">
      <w:pPr>
        <w:pStyle w:val="ListParagraph"/>
        <w:numPr>
          <w:ilvl w:val="0"/>
          <w:numId w:val="19"/>
        </w:numPr>
      </w:pPr>
      <w:r>
        <w:t>To compare the model under development in terms of accuracy, precision, recall, F1-score, and false-positive rate.</w:t>
      </w:r>
    </w:p>
    <w:p w14:paraId="497D1BE2" w14:textId="3E55EA0F" w:rsidR="00EB20FA" w:rsidRPr="00EB20FA" w:rsidRDefault="00F3544A" w:rsidP="00F3544A">
      <w:pPr>
        <w:pStyle w:val="ListParagraph"/>
        <w:numPr>
          <w:ilvl w:val="0"/>
          <w:numId w:val="19"/>
        </w:numPr>
        <w:rPr>
          <w:lang w:eastAsia="en-GB"/>
        </w:rPr>
      </w:pPr>
      <w:r>
        <w:t>To suggest a better CTI architecture which incorporates automation and machine learning into SOC and SIEM tasks to increase cyber defence.</w:t>
      </w:r>
    </w:p>
    <w:p w14:paraId="5FA37C13" w14:textId="309A2F68" w:rsidR="00EB20FA" w:rsidRPr="006124F0" w:rsidRDefault="00EB20FA" w:rsidP="00EB20FA">
      <w:pPr>
        <w:pStyle w:val="Heading2"/>
        <w:rPr>
          <w:rFonts w:eastAsia="Times New Roman"/>
          <w:sz w:val="28"/>
          <w:szCs w:val="28"/>
          <w:lang w:eastAsia="en-GB"/>
        </w:rPr>
      </w:pPr>
      <w:bookmarkStart w:id="4" w:name="_Toc215229608"/>
      <w:r w:rsidRPr="006124F0">
        <w:rPr>
          <w:rFonts w:eastAsia="Times New Roman"/>
          <w:sz w:val="28"/>
          <w:szCs w:val="28"/>
          <w:lang w:eastAsia="en-GB"/>
        </w:rPr>
        <w:t>1.4 Significance of the Research</w:t>
      </w:r>
      <w:bookmarkEnd w:id="4"/>
    </w:p>
    <w:p w14:paraId="51EFCFA8" w14:textId="3A2AD33E" w:rsidR="007358FE" w:rsidRDefault="007358FE" w:rsidP="007358FE">
      <w:r>
        <w:t>Intelligence of cyber threats (CTI) is becoming a critical aspect to organisations as they experience more intricate and quicker cyberattacks. The importance of this study is that automated Python-based CTI will be of great advantage in detecting threats faster and more accurately, and enabling security teams to detect malicious activity earlier and more effectively respond to it. Reduced time to detect means that the security analyst is unable to cope with the large amount of alerts and false positives, which overwhelm them. The proposed system can make the data processing process, correlation and prediction to be automated, thereby minimizing the fatigue of the analysts in addition to enhancing the overall efficiency of the system.</w:t>
      </w:r>
    </w:p>
    <w:p w14:paraId="71B3B283" w14:textId="5EADD274" w:rsidR="007358FE" w:rsidRDefault="007358FE" w:rsidP="007358FE">
      <w:r>
        <w:t xml:space="preserve">The scholarly contributions of this study to the current work in perfecting the various methods used in CTI are seen through the way machine learning and automated pipelines of data can be </w:t>
      </w:r>
      <w:r>
        <w:lastRenderedPageBreak/>
        <w:t>used to overcome the shortcomings experienced in existing methodologies. It contributes to the evidence of how various threat data can be combined and availed to better advantage by computational methods.</w:t>
      </w:r>
    </w:p>
    <w:p w14:paraId="2DA673F3" w14:textId="15D44FB1" w:rsidR="00EB20FA" w:rsidRPr="00EB20FA" w:rsidRDefault="007358FE" w:rsidP="007358FE">
      <w:pPr>
        <w:rPr>
          <w:lang w:eastAsia="en-GB"/>
        </w:rPr>
      </w:pPr>
      <w:r>
        <w:t>Socially, the enhancement of cyber defence helps governments, companies and critical centres to fight off cyber crime and disruptive activities on a massive level. Lastly, the research also has practical implications since the created framework can be adopted into the current workflow of both Security Operations Centre (SOC) and SIEM, assisting to realise the practical use of the framework and enhance organisational resilience.</w:t>
      </w:r>
    </w:p>
    <w:p w14:paraId="65BAF8AF" w14:textId="16D608C6" w:rsidR="00EB20FA" w:rsidRPr="006124F0" w:rsidRDefault="00EB20FA" w:rsidP="00EB20FA">
      <w:pPr>
        <w:pStyle w:val="Heading2"/>
        <w:rPr>
          <w:rFonts w:eastAsia="Times New Roman"/>
          <w:sz w:val="28"/>
          <w:szCs w:val="28"/>
          <w:lang w:eastAsia="en-GB"/>
        </w:rPr>
      </w:pPr>
      <w:bookmarkStart w:id="5" w:name="_Toc215229609"/>
      <w:r w:rsidRPr="006124F0">
        <w:rPr>
          <w:rFonts w:eastAsia="Times New Roman"/>
          <w:sz w:val="28"/>
          <w:szCs w:val="28"/>
          <w:lang w:eastAsia="en-GB"/>
        </w:rPr>
        <w:t>1.5 Summary of Introduction</w:t>
      </w:r>
      <w:bookmarkEnd w:id="5"/>
    </w:p>
    <w:p w14:paraId="5BBCECD1" w14:textId="1FC153D5" w:rsidR="00141111" w:rsidRDefault="00141111" w:rsidP="00141111">
      <w:r>
        <w:t>The introduction has presented a dynamic state of cyber security, in which organisations are subject to a rising attack surface and more advanced attackers. Emerging new challenges of sophisticated persistent threats have become the focus of the flaws of conventional detection systems which prove ineffectiveness in combating cyber threat and thus proactive and intelligence-based cyber defence is required. In this regard, Cyber Threat Intelligence (CTI) has become an essential field of study, providing systematic procedures of detecting, assessing and reacting to threat action. Nevertheless, current CTI systems continue to have a problem up with high false positives, slowness in terms of correlating threat data and are less predictive especially when working with large, diverse, and unstructured sources of information.</w:t>
      </w:r>
    </w:p>
    <w:p w14:paraId="1E9C16B4" w14:textId="78819F18" w:rsidR="00141111" w:rsidRDefault="00141111" w:rsidP="00141111">
      <w:r>
        <w:t>The research problem that has been identified revolves around these limitations and the operational issues they pose on SOC teams. In an attempt to bridge this gap, the study will conduct research geared towards creating an automated Python-based CTI framework that is augmented with machine-learning methods. These goals are aimed at examining the existing CTI deficiencies, preparing data, creating a detection and prediction model, and assessing its performance, and suggests a better framework upon which to implement it in real-world application.</w:t>
      </w:r>
    </w:p>
    <w:p w14:paraId="369DAC54" w14:textId="651FC58A" w:rsidR="00EB20FA" w:rsidRPr="00EB20FA" w:rsidRDefault="00141111" w:rsidP="00141111">
      <w:pPr>
        <w:rPr>
          <w:lang w:eastAsia="en-GB"/>
        </w:rPr>
      </w:pPr>
      <w:r>
        <w:t>This study is important as it can enhance the availability of early detection, ease the workload of analysts, aid in scholarly information on automated CTI, and aid in reinforced cyber defence of organisations. It is on this basis that the literature review will delve into looking into the existing CTI research, tools, models, and gaps in detail.</w:t>
      </w:r>
    </w:p>
    <w:p w14:paraId="59E8D14E" w14:textId="3D51B35E" w:rsidR="00EB20FA" w:rsidRPr="00EB20FA" w:rsidRDefault="00EB20FA" w:rsidP="00EB20FA">
      <w:pPr>
        <w:spacing w:after="0" w:line="240" w:lineRule="auto"/>
        <w:jc w:val="left"/>
        <w:rPr>
          <w:rFonts w:eastAsia="Times New Roman" w:cs="Times New Roman"/>
          <w:szCs w:val="24"/>
          <w:lang w:eastAsia="en-GB"/>
        </w:rPr>
      </w:pPr>
    </w:p>
    <w:p w14:paraId="53B27F6B" w14:textId="3733124C" w:rsidR="00EB20FA" w:rsidRPr="006124F0" w:rsidRDefault="00EB20FA" w:rsidP="00EB20FA">
      <w:pPr>
        <w:pStyle w:val="Heading1"/>
        <w:rPr>
          <w:rFonts w:eastAsia="Times New Roman"/>
          <w:color w:val="2F5496" w:themeColor="accent1" w:themeShade="BF"/>
          <w:sz w:val="32"/>
          <w:szCs w:val="32"/>
          <w:lang w:eastAsia="en-GB"/>
        </w:rPr>
      </w:pPr>
      <w:bookmarkStart w:id="6" w:name="_Toc215229610"/>
      <w:r w:rsidRPr="006124F0">
        <w:rPr>
          <w:rFonts w:eastAsia="Times New Roman"/>
          <w:color w:val="2F5496" w:themeColor="accent1" w:themeShade="BF"/>
          <w:sz w:val="32"/>
          <w:szCs w:val="32"/>
          <w:lang w:eastAsia="en-GB"/>
        </w:rPr>
        <w:lastRenderedPageBreak/>
        <w:t>2. Literature Review</w:t>
      </w:r>
      <w:bookmarkEnd w:id="6"/>
    </w:p>
    <w:p w14:paraId="01CEFCCC" w14:textId="12A7CFA0" w:rsidR="00EB20FA" w:rsidRPr="006124F0" w:rsidRDefault="00EB20FA" w:rsidP="00EB20FA">
      <w:pPr>
        <w:pStyle w:val="Heading2"/>
        <w:rPr>
          <w:rFonts w:eastAsia="Times New Roman"/>
          <w:sz w:val="28"/>
          <w:szCs w:val="28"/>
          <w:lang w:eastAsia="en-GB"/>
        </w:rPr>
      </w:pPr>
      <w:bookmarkStart w:id="7" w:name="_Toc215229611"/>
      <w:r w:rsidRPr="006124F0">
        <w:rPr>
          <w:rFonts w:eastAsia="Times New Roman"/>
          <w:sz w:val="28"/>
          <w:szCs w:val="28"/>
          <w:lang w:eastAsia="en-GB"/>
        </w:rPr>
        <w:t>2.1 Introduction to the Literature Review</w:t>
      </w:r>
      <w:bookmarkEnd w:id="7"/>
      <w:r w:rsidRPr="006124F0">
        <w:rPr>
          <w:rFonts w:eastAsia="Times New Roman"/>
          <w:sz w:val="28"/>
          <w:szCs w:val="28"/>
          <w:lang w:eastAsia="en-GB"/>
        </w:rPr>
        <w:t xml:space="preserve"> </w:t>
      </w:r>
    </w:p>
    <w:p w14:paraId="7CC4D82D" w14:textId="3655404A" w:rsidR="00EB20FA" w:rsidRPr="00EB20FA" w:rsidRDefault="0014105E" w:rsidP="00EB20FA">
      <w:r w:rsidRPr="0014105E">
        <w:t>This literature review is aimed at the critical analysis of existing research, tools, and methods connected with cyber threat intelligence (CTI) to find out the important tendencies, constraints, and ways to improve it. The literature review includes scholarly articles, commercial reports, CTI designs, and machine-learning systems that shape the current threat detection and prediction. It covers the scope of traditional CTI models, automated intelligence systems, data-driven analytics, and integration of CTI in the platform of Security Operations Centres (SOCs) and SIEM</w:t>
      </w:r>
      <w:r w:rsidR="00711048">
        <w:t xml:space="preserve"> </w:t>
      </w:r>
      <w:r w:rsidR="00711048">
        <w:fldChar w:fldCharType="begin"/>
      </w:r>
      <w:r w:rsidR="00B975C8">
        <w:instrText xml:space="preserve"> ADDIN ZOTERO_ITEM CSL_CITATION {"citationID":"ppjyUWjz","properties":{"formattedCitation":"[5], [6]","plainCitation":"[5], [6]","noteIndex":0},"citationItems":[{"id":849,"uris":["http://zotero.org/users/local/0vF7XRbV/items/9YWMB4EZ"],"itemData":{"id":849,"type":"article","abstract":"This study introduces an innovative approach to automating Cyber Threat Intelligence (CTI) processes in industrial environments by leveraging Microsoft's AI-powered security technologies. Historically, CTI has heavily relied on manual methods for collecting, analyzing, and interpreting data from various sources such as threat feeds. This study introduces an innovative approach to automating CTI processes in industrial environments by leveraging Microsoft's AI-powered security technologies. Historically, CTI has heavily relied on manual methods for collecting, analyzing, and interpreting data from various sources such as threat feeds, security logs, and dark web forums -- a process prone to inefficiencies, especially when rapid information dissemination is critical. By employing the capabilities of GPT-4o and advanced one-shot fine-tuning techniques for large language models, our research delivers a novel CTI automation solution. The outcome of the proposed architecture is a reduction in manual effort while maintaining precision in generating final CTI reports. This research highlights the transformative potential of AI-driven technologies to enhance both the speed and accuracy of CTI and reduce expert demands, offering a vital advantage in today's dynamic threat landscape.","DOI":"10.48550/ARXIV.2410.20287","license":"Creative Commons Attribution Non Commercial Share Alike 4.0 International","note":"version: 1","publisher":"arXiv","source":"DOI.org (Datacite)","title":"AI-Driven Cyber Threat Intelligence Automation","URL":"https://arxiv.org/abs/2410.20287","author":[{"family":"Shah","given":"Shrit"},{"family":"Parast","given":"Fatemeh Khoda"}],"accessed":{"date-parts":[["2025",11,28]]},"issued":{"date-parts":[["2024"]]}}},{"id":831,"uris":["http://zotero.org/users/local/0vF7XRbV/items/E25UF2B8"],"itemData":{"id":831,"type":"article-journal","abstract":"As hybrid cloud environments become the backbone of enterprise IT infrastructure, they introduce complex and evolving threat landscapes that challenge\ntraditional cybersecurity approaches. Cyber Threat Intelligence (CTI) plays a vital role in identifying, analyzing, and mitigating these threats. The increasing\nvolume, velocity, and variety of threat data demand more advanced, automated solutions. This paper explores the integration of Artificial Intelligence\n(AI) into CTI to enable predictive analytics within hybrid cloud systems. I examine how AI techniques such as machine learning, deep learning, and\nnatural language processing can enhance threat detection, behavioral analysis, and proactive risk mitigation. The paper proposes a scalable framework\nfor AI-driven CTI that supports real-time data ingestion, cross-domain threat correlation, and dynamic risk scoring, all tailored for hybrid environments.\nReal-world use cases demonstrate the efficacy of these methods in identifying sophisticated threats before they escalate. Ethical considerations, including\ndata privacy and model bias, are also discussed. By harnessing AI for predictive CTI, organizations can shift from reactive to proactive defense strategies,\nsignificantly improving their security posture. This research offers both practical insights and a foundation for further innovation at the intersection of AI\nand cybersecurity in hybrid cloud ecosystems.","container-title":"Journal of Artificial Intelligence &amp; Cloud Computing","DOI":"10.47363/JAICC/2023(2)486","ISSN":"27546659","journalAbbreviation":"J Arti Inte &amp; Cloud Comp","page":"1-5","source":"DOI.org (Crossref)","title":"Cyber Threat Intelligence: Leveraging AI for Predictive Analytics in Hybrid Cloud Systems","title-short":"Cyber Threat Intelligence","author":[{"family":"Deevi","given":"Sri Ramya"}],"issued":{"date-parts":[["2023",12,31]]}}}],"schema":"https://github.com/citation-style-language/schema/raw/master/csl-citation.json"} </w:instrText>
      </w:r>
      <w:r w:rsidR="00711048">
        <w:fldChar w:fldCharType="separate"/>
      </w:r>
      <w:r w:rsidR="00B975C8" w:rsidRPr="00B975C8">
        <w:rPr>
          <w:rFonts w:cs="Times New Roman"/>
        </w:rPr>
        <w:t>[5], [6]</w:t>
      </w:r>
      <w:r w:rsidR="00711048">
        <w:fldChar w:fldCharType="end"/>
      </w:r>
      <w:r w:rsidRPr="0014105E">
        <w:t>. The review is structured into the following themes, including CTI concepts, CTI tools and platforms, machine-learning applications and research gaps. The literature review can help to develop a solid basis of the proposed research and has helped to illustrate why more developed, automated, and scalable CTI solutions are a highly important research group.</w:t>
      </w:r>
    </w:p>
    <w:p w14:paraId="26A62DCA" w14:textId="79A03896" w:rsidR="00EB20FA" w:rsidRPr="006124F0" w:rsidRDefault="00EB20FA" w:rsidP="00EB20FA">
      <w:pPr>
        <w:pStyle w:val="Heading2"/>
        <w:rPr>
          <w:rFonts w:eastAsia="Times New Roman"/>
          <w:sz w:val="28"/>
          <w:szCs w:val="28"/>
          <w:lang w:eastAsia="en-GB"/>
        </w:rPr>
      </w:pPr>
      <w:bookmarkStart w:id="8" w:name="_Toc215229612"/>
      <w:r w:rsidRPr="006124F0">
        <w:rPr>
          <w:rFonts w:eastAsia="Times New Roman"/>
          <w:sz w:val="28"/>
          <w:szCs w:val="28"/>
          <w:lang w:eastAsia="en-GB"/>
        </w:rPr>
        <w:t>2.2 Overview of Cyber Threat Intelligence</w:t>
      </w:r>
      <w:bookmarkEnd w:id="8"/>
    </w:p>
    <w:p w14:paraId="1599A7D8" w14:textId="27B1E17F" w:rsidR="0092752E" w:rsidRDefault="0092752E" w:rsidP="0092752E">
      <w:r>
        <w:t>Cyber Threat Intelligence (CTI) can be defined as the process of gathering, interpreting, and analysing information related to the emerging or active cyber threats in order to enhance the organisational security decision-making processes. There are four types of CTI which include strategic, operational, tactical, and technical. Strategic CTI will offer top executive level information, which includes geopolitical motivations and long-term trends of threats. Operational CTI is concerned with the campaigns and capabilities of an adversary whereas tactical CTI is concerned with the behaviour of the attackers in terms of tactics, techniques as well as procedures (TTPs). Technical CTI entails the use of concrete indicators of compromise (IOCs) which include IP addresses, hashes and malicious domains</w:t>
      </w:r>
      <w:r w:rsidR="00711048">
        <w:t xml:space="preserve"> </w:t>
      </w:r>
      <w:r w:rsidR="00711048">
        <w:fldChar w:fldCharType="begin"/>
      </w:r>
      <w:r w:rsidR="00B975C8">
        <w:instrText xml:space="preserve"> ADDIN ZOTERO_ITEM CSL_CITATION {"citationID":"ElXhjp5F","properties":{"formattedCitation":"[6], [7], [8]","plainCitation":"[6], [7], [8]","noteIndex":0},"citationItems":[{"id":831,"uris":["http://zotero.org/users/local/0vF7XRbV/items/E25UF2B8"],"itemData":{"id":831,"type":"article-journal","abstract":"As hybrid cloud environments become the backbone of enterprise IT infrastructure, they introduce complex and evolving threat landscapes that challenge\ntraditional cybersecurity approaches. Cyber Threat Intelligence (CTI) plays a vital role in identifying, analyzing, and mitigating these threats. The increasing\nvolume, velocity, and variety of threat data demand more advanced, automated solutions. This paper explores the integration of Artificial Intelligence\n(AI) into CTI to enable predictive analytics within hybrid cloud systems. I examine how AI techniques such as machine learning, deep learning, and\nnatural language processing can enhance threat detection, behavioral analysis, and proactive risk mitigation. The paper proposes a scalable framework\nfor AI-driven CTI that supports real-time data ingestion, cross-domain threat correlation, and dynamic risk scoring, all tailored for hybrid environments.\nReal-world use cases demonstrate the efficacy of these methods in identifying sophisticated threats before they escalate. Ethical considerations, including\ndata privacy and model bias, are also discussed. By harnessing AI for predictive CTI, organizations can shift from reactive to proactive defense strategies,\nsignificantly improving their security posture. This research offers both practical insights and a foundation for further innovation at the intersection of AI\nand cybersecurity in hybrid cloud ecosystems.","container-title":"Journal of Artificial Intelligence &amp; Cloud Computing","DOI":"10.47363/JAICC/2023(2)486","ISSN":"27546659","journalAbbreviation":"J Arti Inte &amp; Cloud Comp","page":"1-5","source":"DOI.org (Crossref)","title":"Cyber Threat Intelligence: Leveraging AI for Predictive Analytics in Hybrid Cloud Systems","title-short":"Cyber Threat Intelligence","author":[{"family":"Deevi","given":"Sri Ramya"}],"issued":{"date-parts":[["2023",12,31]]}}},{"id":846,"uris":["http://zotero.org/users/local/0vF7XRbV/items/NF6KLKD6"],"itemData":{"id":846,"type":"article","abstract":"Context: Cybersecurity vendors often publish cyber threat intelligence (CTI) reports, referring to the written artifacts on technical and forensic analysis of the techniques used by the malware in APT attacks. Objective: The goal of this research is to inform cybersecurity practitioners about how adversaries form cyberattacks through an analysis of adversarial techniques documented in cyberthreat intelligence reports. Dataset: We use 594 adversarial techniques cataloged in MITRE ATT\\&amp;amp;CK. We systematically construct a set of 667 CTI reports that MITRE ATT\\&amp;amp;CK used as citations in the descriptions of the cataloged adversarial techniques. Methodology: We analyze the frequency and trend of adversarial techniques, followed by a qualitative analysis of the implementation of techniques. Next, we perform association rule mining to identify pairs of techniques recurring in APT attacks. We then perform qualitative analysis to identify the underlying relations among the techniques in the recurring pairs. Findings: The set of 667 CTI reports documents 10,370 techniques in total, and we identify 19 prevalent techniques accounting for 37.3\\% of documented techniques. We also identify 425 statistically significant recurring pairs and seven types of relations among the techniques in these pairs. The top three among the seven relationships suggest that techniques used by the malware inter-relate with one another in terms of (a) abusing or affecting the same system assets, (b) executing in sequences, and (c) overlapping in their implementations. Overall, the study quantifies how adversaries leverage techniques through malware in APT attacks based on publicly reported documents. We advocate organizations prioritize their defense against the identified prevalent techniques and actively hunt for potential malicious intrusion based on the identified pairs of techniques.","DOI":"10.48550/ARXIV.2401.01865","license":"arXiv.org perpetual, non-exclusive license","note":"version: 1","publisher":"arXiv","source":"DOI.org (Datacite)","title":"Attackers reveal their arsenal: An investigation of adversarial techniques in CTI reports","title-short":"Attackers reveal their arsenal","URL":"https://arxiv.org/abs/2401.01865","author":[{"family":"Rahman","given":"Md Rayhanur"},{"family":"Basak","given":"Setu Kumar"},{"family":"Hezaveh","given":"Rezvan Mahdavi"},{"family":"Williams","given":"Laurie"}],"accessed":{"date-parts":[["2025",11,28]]},"issued":{"date-parts":[["2024"]]}}},{"id":844,"uris":["http://zotero.org/users/local/0vF7XRbV/items/GSNY2AUL"],"itemData":{"id":844,"type":"article-journal","abstract":"Cyber Threat Intelligence (CTI) has emerged as a critical component in modern cybersecurity strategies. CTI encompasses the proactive gathering, analysis, and dissemination of information about potential cyber threats, including threat actors, tactics, techniques, and procedures (TTPs), vulnerabilities, and indicators of compromise (IOCs). By harnessing a combination of technology, human expertise, and collaborative partnerships, CTI enables organizations to enhance their ability to detect, prevent, and respond to cyber attacks effectively. This paper provides a comprehensive examination of CTI, including its definition, importance, lifecycle, sources, and practical implementation strategies. By exploring various CTI frameworks, methodologies, and tools, organizations can effectively leverage threat intelligence to enhance their security posture and proactively defend against cyber threats","container-title":"International Journal of Advanced Research in Science, Communication and Technology","DOI":"10.48175/IJARSCT-18179","ISSN":"2581-9429","journalAbbreviation":"IJARSCT","language":"en","page":"529-534","source":"DOI.org (Crossref)","title":"Cyber Threat Intelligence: A Comprehensive Overview and Practical Implementation","title-short":"Cyber Threat Intelligence","author":[{"literal":"Sushama Pawar"},{"literal":"Yogita Khandagale"},{"literal":"Archana Gopnarayan"},{"literal":"Manisha Pokharkar"}],"issued":{"date-parts":[["2024",5,11]]}}}],"schema":"https://github.com/citation-style-language/schema/raw/master/csl-citation.json"} </w:instrText>
      </w:r>
      <w:r w:rsidR="00711048">
        <w:fldChar w:fldCharType="separate"/>
      </w:r>
      <w:r w:rsidR="00B975C8" w:rsidRPr="00B975C8">
        <w:rPr>
          <w:rFonts w:cs="Times New Roman"/>
        </w:rPr>
        <w:t>[6], [7], [8]</w:t>
      </w:r>
      <w:r w:rsidR="00711048">
        <w:fldChar w:fldCharType="end"/>
      </w:r>
      <w:r>
        <w:t>.</w:t>
      </w:r>
    </w:p>
    <w:p w14:paraId="76156D8A" w14:textId="5C79E152" w:rsidR="00EB20FA" w:rsidRPr="00EB20FA" w:rsidRDefault="0092752E" w:rsidP="0092752E">
      <w:pPr>
        <w:rPr>
          <w:lang w:eastAsia="en-GB"/>
        </w:rPr>
      </w:pPr>
      <w:r>
        <w:t>A variety of frameworks is used to provide systematic CTI analysis. The Cyber Kill Chain is a framework of the Lockheed Martin that defines the sequence of a cyberattack and enables the detection and disruption opportunities to be identified. The Diamond Model focuses on the interplay of the adversary, infrastructure, capabilities, and victims to give an excellent basis of incident analysis. Attacker TTP is a structured taxonomy of attacker TTPs, and is mostly used in threat hunting and adversary simulation</w:t>
      </w:r>
      <w:r w:rsidR="00711048">
        <w:t xml:space="preserve"> </w:t>
      </w:r>
      <w:r w:rsidR="00711048">
        <w:fldChar w:fldCharType="begin"/>
      </w:r>
      <w:r w:rsidR="00B975C8">
        <w:instrText xml:space="preserve"> ADDIN ZOTERO_ITEM CSL_CITATION {"citationID":"anQGOaYx","properties":{"formattedCitation":"[7], [9]","plainCitation":"[7], [9]","noteIndex":0},"citationItems":[{"id":834,"uris":["http://zotero.org/users/local/0vF7XRbV/items/YFQCEDD4"],"itemData":{"id":834,"type":"article","abstract":"The volume, variety, and velocity of change in vulnerabilities and exploits have made incident threat analysis challenging with human expertise and experience along. Tactics, Techniques, and Procedures (TTPs) are to describe how and why attackers exploit vulnerabilities. However, a TTP description written by one security professional can be interpreted very differently by another, leading to confusion in cybersecurity operations or even business, policy, and legal decisions. Meanwhile, advancements in AI have led to the increasing use of Natural Language Processing (NLP) algorithms to assist the various tasks in cyber operations. With the rise of Large Language Models (LLMs), NLP tasks have significantly improved because of the LLM's semantic understanding and scalability. This leads us to question how well LLMs can interpret TTPs or general cyberattack descriptions to inform analysts of the intended purposes of cyberattacks. We propose to analyze and compare the direct use of LLMs (e.g., GPT-3.5) versus supervised fine-tuning (SFT) of small-scale-LLMs (e.g., BERT) to study their capabilities in predicting ATT&amp;amp;CK tactics. Our results reveal that the small-scale-LLMs with SFT provide a more focused and clearer differentiation between the ATT&amp;amp;CK tactics (if such differentiation exists). On the other hand, direct use of LLMs offer a broader interpretation of cyberattack techniques. When treating more general cases, despite the power of LLMs, inherent ambiguity exists and limits their predictive power. We then summarize the challenges and recommend research directions on LLMs to treat the inherent ambiguity of TTP descriptions used in various cyber operations.","DOI":"10.48550/ARXIV.2306.14062","license":"arXiv.org perpetual, non-exclusive license","note":"version: 2","publisher":"arXiv","source":"DOI.org (Datacite)","title":"On the Uses of Large Language Models to Interpret Ambiguous Cyberattack Descriptions","URL":"https://arxiv.org/abs/2306.14062","author":[{"family":"Fayyazi","given":"Reza"},{"family":"Yang","given":"Shanchieh Jay"}],"accessed":{"date-parts":[["2025",11,28]]},"issued":{"date-parts":[["2023"]]}}},{"id":846,"uris":["http://zotero.org/users/local/0vF7XRbV/items/NF6KLKD6"],"itemData":{"id":846,"type":"article","abstract":"Context: Cybersecurity vendors often publish cyber threat intelligence (CTI) reports, referring to the written artifacts on technical and forensic analysis of the techniques used by the malware in APT attacks. Objective: The goal of this research is to inform cybersecurity practitioners about how adversaries form cyberattacks through an analysis of adversarial techniques documented in cyberthreat intelligence reports. Dataset: We use 594 adversarial techniques cataloged in MITRE ATT\\&amp;amp;CK. We systematically construct a set of 667 CTI reports that MITRE ATT\\&amp;amp;CK used as citations in the descriptions of the cataloged adversarial techniques. Methodology: We analyze the frequency and trend of adversarial techniques, followed by a qualitative analysis of the implementation of techniques. Next, we perform association rule mining to identify pairs of techniques recurring in APT attacks. We then perform qualitative analysis to identify the underlying relations among the techniques in the recurring pairs. Findings: The set of 667 CTI reports documents 10,370 techniques in total, and we identify 19 prevalent techniques accounting for 37.3\\% of documented techniques. We also identify 425 statistically significant recurring pairs and seven types of relations among the techniques in these pairs. The top three among the seven relationships suggest that techniques used by the malware inter-relate with one another in terms of (a) abusing or affecting the same system assets, (b) executing in sequences, and (c) overlapping in their implementations. Overall, the study quantifies how adversaries leverage techniques through malware in APT attacks based on publicly reported documents. We advocate organizations prioritize their defense against the identified prevalent techniques and actively hunt for potential malicious intrusion based on the identified pairs of techniques.","DOI":"10.48550/ARXIV.2401.01865","license":"arXiv.org perpetual, non-exclusive license","note":"version: 1","publisher":"arXiv","source":"DOI.org (Datacite)","title":"Attackers reveal their arsenal: An investigation of adversarial techniques in CTI reports","title-short":"Attackers reveal their arsenal","URL":"https://arxiv.org/abs/2401.01865","author":[{"family":"Rahman","given":"Md Rayhanur"},{"family":"Basak","given":"Setu Kumar"},{"family":"Hezaveh","given":"Rezvan Mahdavi"},{"family":"Williams","given":"Laurie"}],"accessed":{"date-parts":[["2025",11,28]]},"issued":{"date-parts":[["2024"]]}}}],"schema":"https://github.com/citation-style-language/schema/raw/master/csl-citation.json"} </w:instrText>
      </w:r>
      <w:r w:rsidR="00711048">
        <w:fldChar w:fldCharType="separate"/>
      </w:r>
      <w:r w:rsidR="00B975C8" w:rsidRPr="00B975C8">
        <w:rPr>
          <w:rFonts w:cs="Times New Roman"/>
        </w:rPr>
        <w:t>[7], [9]</w:t>
      </w:r>
      <w:r w:rsidR="00711048">
        <w:fldChar w:fldCharType="end"/>
      </w:r>
      <w:r>
        <w:t>. These frameworks combined allow analysts to categorize threats, grasp enemy behaviour, and reinforce defensive actions and are therefore vital parts of successful CTI practice.</w:t>
      </w:r>
    </w:p>
    <w:p w14:paraId="2F1832F5" w14:textId="4AA195B5" w:rsidR="00EB20FA" w:rsidRPr="006124F0" w:rsidRDefault="00EB20FA" w:rsidP="00EB20FA">
      <w:pPr>
        <w:pStyle w:val="Heading2"/>
        <w:rPr>
          <w:sz w:val="28"/>
          <w:szCs w:val="28"/>
        </w:rPr>
      </w:pPr>
      <w:bookmarkStart w:id="9" w:name="_Toc215229613"/>
      <w:r w:rsidRPr="006124F0">
        <w:rPr>
          <w:rFonts w:eastAsia="Times New Roman"/>
          <w:sz w:val="28"/>
          <w:szCs w:val="28"/>
          <w:lang w:eastAsia="en-GB"/>
        </w:rPr>
        <w:lastRenderedPageBreak/>
        <w:t>2.3 Current CTI Tools &amp; Technologies</w:t>
      </w:r>
      <w:bookmarkEnd w:id="9"/>
    </w:p>
    <w:p w14:paraId="1E8CE9D5" w14:textId="2DB450BF" w:rsidR="0092752E" w:rsidRDefault="0092752E" w:rsidP="0092752E">
      <w:r>
        <w:t>The existing Cyber Threat Intelligence (CTI) frameworks are based on a mixture of specific intelligence systems, SIEM systems, and third-party threats feeds. The sharing, structuring and enrichment of threat data is supported by such traditional CTI platforms like MISP (Malware Information Sharing Platform) and OpenCTI. The Cooperation between MISP and OpenCTI facilitates collaboration with each other; alongside exchanging indicators of compromise and linking threat actors, campaigns and techniques, respectively</w:t>
      </w:r>
      <w:r w:rsidR="00711048">
        <w:t xml:space="preserve"> </w:t>
      </w:r>
      <w:r w:rsidR="00711048">
        <w:fldChar w:fldCharType="begin"/>
      </w:r>
      <w:r w:rsidR="00B975C8">
        <w:instrText xml:space="preserve"> ADDIN ZOTERO_ITEM CSL_CITATION {"citationID":"FBXhkHbW","properties":{"formattedCitation":"[10], [11]","plainCitation":"[10], [11]","noteIndex":0},"citationItems":[{"id":826,"uris":["http://zotero.org/users/local/0vF7XRbV/items/N6FZ37DC"],"itemData":{"id":826,"type":"article-journal","abstract":"Cybercrime threat intelligence enables proactive measures against threat actors and informed, data-driven security decisions. This study proposes a practical implementation of cybercrime threat intelligence in the Arab world by integrating Indicators of Compromise and collecting security alerts from honeypot systems and open-source intelligence. The data collected are stored on the Malware Information Sharing Platform, an open-source platform used to create and share Indicators of Compromise. This study highlights the intuitive interface of the Malware Information Sharing Platform for data analysis, threat identification, and the correlation of Indicators of Compromise. In addition, machine learning techniques are applied to improve predictive accuracy and identify patterns in the data. The decision tree classifier achieves a high accuracy of 99.79%, and the results reveal significant potential cyber-threats, demonstrating the effectiveness of the platform in providing actionable information to prevent, detect, and respond to cybercrime. This approach aims to improve the security posture of the Arab region.","container-title":"Electronics","DOI":"10.3390/electronics13132526","ISSN":"2079-9292","issue":"13","journalAbbreviation":"Electronics","language":"en","page":"2526","source":"DOI.org (Crossref)","title":"Enhancing Cyber-Threat Intelligence in the Arab World: Leveraging IoC and MISP Integration","title-short":"Enhancing Cyber-Threat Intelligence in the Arab World","volume":"13","author":[{"family":"Alzahrani","given":"Ibrahim Yahya"},{"family":"Lee","given":"Seokhee"},{"family":"Kim","given":"Kyounggon"}],"issued":{"date-parts":[["2024",6,27]]}}},{"id":857,"uris":["http://zotero.org/users/local/0vF7XRbV/items/HY2XABXE"],"itemData":{"id":857,"type":"article","abstract":"Cyber Threat Intelligence (CTI) sharing is an important activity to reduce information asymmetries between attackers and defenders. However, this activity presents challenges due to the tension between data sharing and confidentiality, that result in information retention often leading to a free-rider problem. Therefore, the information that is shared represents only the tip of the iceberg. Current literature assumes access to centralized databases containing all the information, but this is not always feasible, due to the aforementioned tension. This results in unbalanced or incomplete datasets, requiring the use of techniques to expand them; we show how these techniques lead to biased results and misleading performance expectations. We propose a novel framework for extracting CTI from distributed data on incidents, vulnerabilities and indicators of compromise, and demonstrate its use in several practical scenarios, in conjunction with the Malware Information Sharing Platforms (MISP). Policy implications for CTI sharing are presented and discussed. The proposed system relies on an efficient combination of privacy enhancing technologies and federated processing. This lets organizations stay in control of their CTI and minimize the risks of exposure or leakage, while enabling the benefits of sharing, more accurate and representative results, and more effective predictive and preventive defenses.","DOI":"10.48550/ARXIV.2209.02676","license":"Creative Commons Attribution 4.0 International","note":"version: 1","publisher":"arXiv","source":"DOI.org (Datacite)","title":"Orchestrating Collaborative Cybersecurity: A Secure Framework for Distributed Privacy-Preserving Threat Intelligence Sharing","title-short":"Orchestrating Collaborative Cybersecurity","URL":"https://arxiv.org/abs/2209.02676","author":[{"family":"Trocoso-Pastoriza","given":"Juan R."},{"family":"Mermoud","given":"Alain"},{"family":"Bouyé","given":"Romain"},{"family":"Marino","given":"Francesco"},{"family":"Bossuat","given":"Jean-Philippe"},{"family":"Lenders","given":"Vincent"},{"family":"Hubaux","given":"Jean-Pierre"}],"accessed":{"date-parts":[["2025",11,28]]},"issued":{"date-parts":[["2022"]]}}}],"schema":"https://github.com/citation-style-language/schema/raw/master/csl-citation.json"} </w:instrText>
      </w:r>
      <w:r w:rsidR="00711048">
        <w:fldChar w:fldCharType="separate"/>
      </w:r>
      <w:r w:rsidR="00B975C8" w:rsidRPr="00B975C8">
        <w:rPr>
          <w:rFonts w:cs="Times New Roman"/>
        </w:rPr>
        <w:t>[10], [11]</w:t>
      </w:r>
      <w:r w:rsidR="00711048">
        <w:fldChar w:fldCharType="end"/>
      </w:r>
      <w:r>
        <w:t>. In Security Information and Event Management (SIEM) systems, alerts are enriched, and events and threat hunting can be increased through the use of CTI to map observed behaviours with known attacker tactics.</w:t>
      </w:r>
    </w:p>
    <w:p w14:paraId="7601A1D1" w14:textId="7A1B1CE3" w:rsidR="00EB20FA" w:rsidRPr="00EB20FA" w:rsidRDefault="0092752E" w:rsidP="0092752E">
      <w:pPr>
        <w:rPr>
          <w:lang w:eastAsia="en-GB"/>
        </w:rPr>
      </w:pPr>
      <w:r>
        <w:t>A broad variety of threat feeds are also used by organisations, such as open-source intelligence (OSINT) in addition to commercial intelligence services and automatic machine-generated feeds. These feeds provide information that is helpful but have a substantial difference in their quality, format, and topicality. Consequently, there is usually a tendency among analysts to not merge, normalise or interpret multiple feeds effectively. Also, most CTI tools are heavily reliant on the human analysis or macro correlation rules, which restrict their capabilities to identify new or unfamiliar threats</w:t>
      </w:r>
      <w:r w:rsidR="00C3346C">
        <w:t xml:space="preserve"> </w:t>
      </w:r>
      <w:r w:rsidR="00C3346C">
        <w:fldChar w:fldCharType="begin"/>
      </w:r>
      <w:r w:rsidR="00B975C8">
        <w:instrText xml:space="preserve"> ADDIN ZOTERO_ITEM CSL_CITATION {"citationID":"4amI8n0x","properties":{"formattedCitation":"[5], [12]","plainCitation":"[5], [12]","noteIndex":0},"citationItems":[{"id":825,"uris":["http://zotero.org/users/local/0vF7XRbV/items/V3QVMNZ4"],"itemData":{"id":825,"type":"article-journal","container-title":"Karbala International Journal of Modern Science","DOI":"10.33640/2405-609X.3421","ISSN":"2405-609X","issue":"3","journalAbbreviation":"Karbala International Journal of Modern Science","language":"en","source":"DOI.org (Crossref)","title":"Multilingual Cyber Threat Intelligence Feeds Preprocessing for Threat Intelligence Event Extraction: A Systematic Literature Review","title-short":"Multilingual Cyber Threat Intelligence Feeds Preprocessing for Threat Intelligence Event Extraction","URL":"https://kijoms.uokerbala.edu.iq/home/vol11/iss3/15","volume":"11","author":[{"family":"Al-Yasiri","given":"Jamal H."},{"family":"Zolkipli","given":"Mohamad Fadli Bin"},{"family":"Farid","given":"Nik Fatinah N. Mohd"}],"accessed":{"date-parts":[["2025",11,28]]},"issued":{"date-parts":[["2025",7,25]]}}},{"id":849,"uris":["http://zotero.org/users/local/0vF7XRbV/items/9YWMB4EZ"],"itemData":{"id":849,"type":"article","abstract":"This study introduces an innovative approach to automating Cyber Threat Intelligence (CTI) processes in industrial environments by leveraging Microsoft's AI-powered security technologies. Historically, CTI has heavily relied on manual methods for collecting, analyzing, and interpreting data from various sources such as threat feeds. This study introduces an innovative approach to automating CTI processes in industrial environments by leveraging Microsoft's AI-powered security technologies. Historically, CTI has heavily relied on manual methods for collecting, analyzing, and interpreting data from various sources such as threat feeds, security logs, and dark web forums -- a process prone to inefficiencies, especially when rapid information dissemination is critical. By employing the capabilities of GPT-4o and advanced one-shot fine-tuning techniques for large language models, our research delivers a novel CTI automation solution. The outcome of the proposed architecture is a reduction in manual effort while maintaining precision in generating final CTI reports. This research highlights the transformative potential of AI-driven technologies to enhance both the speed and accuracy of CTI and reduce expert demands, offering a vital advantage in today's dynamic threat landscape.","DOI":"10.48550/ARXIV.2410.20287","license":"Creative Commons Attribution Non Commercial Share Alike 4.0 International","note":"version: 1","publisher":"arXiv","source":"DOI.org (Datacite)","title":"AI-Driven Cyber Threat Intelligence Automation","URL":"https://arxiv.org/abs/2410.20287","author":[{"family":"Shah","given":"Shrit"},{"family":"Parast","given":"Fatemeh Khoda"}],"accessed":{"date-parts":[["2025",11,28]]},"issued":{"date-parts":[["2024"]]}}}],"schema":"https://github.com/citation-style-language/schema/raw/master/csl-citation.json"} </w:instrText>
      </w:r>
      <w:r w:rsidR="00C3346C">
        <w:fldChar w:fldCharType="separate"/>
      </w:r>
      <w:r w:rsidR="00B975C8" w:rsidRPr="00B975C8">
        <w:rPr>
          <w:rFonts w:cs="Times New Roman"/>
        </w:rPr>
        <w:t>[5], [12]</w:t>
      </w:r>
      <w:r w:rsidR="00C3346C">
        <w:fldChar w:fldCharType="end"/>
      </w:r>
      <w:r>
        <w:t>. These restrictions demonstrate the necessity of more automated, large-scale, and data-driven CTI capabilities with the ability to combine different intelligence sources and enable real-time detection.</w:t>
      </w:r>
    </w:p>
    <w:p w14:paraId="37A9C863" w14:textId="5C69A6D9" w:rsidR="00EB20FA" w:rsidRPr="006124F0" w:rsidRDefault="00EB20FA" w:rsidP="00EB20FA">
      <w:pPr>
        <w:pStyle w:val="Heading2"/>
        <w:rPr>
          <w:rFonts w:eastAsia="Times New Roman"/>
          <w:sz w:val="28"/>
          <w:szCs w:val="28"/>
          <w:lang w:eastAsia="en-GB"/>
        </w:rPr>
      </w:pPr>
      <w:bookmarkStart w:id="10" w:name="_Toc215229614"/>
      <w:r w:rsidRPr="006124F0">
        <w:rPr>
          <w:rFonts w:eastAsia="Times New Roman"/>
          <w:sz w:val="28"/>
          <w:szCs w:val="28"/>
          <w:lang w:eastAsia="en-GB"/>
        </w:rPr>
        <w:t>2.4 Machine Learning and Automation in CTI</w:t>
      </w:r>
      <w:bookmarkEnd w:id="10"/>
      <w:r w:rsidRPr="006124F0">
        <w:rPr>
          <w:rFonts w:eastAsia="Times New Roman"/>
          <w:sz w:val="28"/>
          <w:szCs w:val="28"/>
          <w:lang w:eastAsia="en-GB"/>
        </w:rPr>
        <w:t xml:space="preserve"> </w:t>
      </w:r>
    </w:p>
    <w:p w14:paraId="08C7F88A" w14:textId="0E7BD4F3" w:rsidR="004E0070" w:rsidRDefault="004E0070" w:rsidP="004E0070">
      <w:r>
        <w:t>Machine learning (ML) is now a more significant element of Cyber Threat Intelligence (CTI), especially when it comes to identifying sophisticated threats or threats that have never occurred before. Threat detection models that are based on ML are also capable of learning patterns using large datasets, which means that one can be able to identify anomalous behaviour, malicious traffic or suspicious files which cannot be coerced to match those defined examples. Such models offer great benefits as compared to the traditional rule-based systems that tend to not reflect the changing methods of attack</w:t>
      </w:r>
      <w:r w:rsidR="00B975C8">
        <w:t xml:space="preserve"> </w:t>
      </w:r>
      <w:r w:rsidR="00B975C8">
        <w:fldChar w:fldCharType="begin"/>
      </w:r>
      <w:r w:rsidR="00B975C8">
        <w:instrText xml:space="preserve"> ADDIN ZOTERO_ITEM CSL_CITATION {"citationID":"OYUM8HBt","properties":{"formattedCitation":"[13], [14]","plainCitation":"[13], [14]","noteIndex":0},"citationItems":[{"id":848,"uris":["http://zotero.org/users/local/0vF7XRbV/items/GSI58GWC"],"itemData":{"id":848,"type":"article-journal","container-title":"Internet of Things","DOI":"10.1016/j.iot.2024.101110","ISSN":"25426605","journalAbbreviation":"Internet of Things","language":"en","page":"101110","source":"DOI.org (Crossref)","title":"Multi-aspect rule-based AI: Methods, taxonomy, challenges and directions towards automation, intelligence and transparent cybersecurity modeling for critical infrastructures","title-short":"Multi-aspect rule-based AI","volume":"25","author":[{"family":"Sarker","given":"Iqbal H."},{"family":"Janicke","given":"Helge"},{"family":"Ferrag","given":"Mohamed Amine"},{"family":"Abuadbba","given":"Alsharif"}],"issued":{"date-parts":[["2024",4]]}}},{"id":853,"uris":["http://zotero.org/users/local/0vF7XRbV/items/QJ59CAJM"],"itemData":{"id":853,"type":"article-journal","abstract":"The development of robust anomaly-based network detection systems, which are preferred over static signal-based network intrusion, is vital for cybersecurity. The development of a flexible and dynamic security system is required to tackle the new attacks. Current intrusion detection systems (IDSs) suffer to attain both the high detection rate and low false alarm rate. To address this issue, in this paper, we propose an IDS using different machine learning (ML) and deep learning (DL) models. This paper presents a comparative analysis of different ML models and DL models on Coburg intrusion detection datasets (CIDDSs). First, we compare different ML- and DL-based models on the CIDDS dataset. Second, we propose an ensemble model that combines the best ML and DL models to achieve high-performance metrics. Finally, we benchmarked our best models with the CIC-IDS2017 dataset and compared them with state-of-the-art models. While the popular IDS datasets like KDD99 and NSL-KDD fail to represent the recent attacks and suffer from network biases, CIDDS, used in this research, encompasses labeled flow-based data in a simulated office environment with both updated attacks and normal usage. Furthermore, both accuracy and interpretability must be considered while implementing AI models. Both ML and DL models achieved an accuracy of 99% on the CIDDS dataset with a high detection rate, low false alarm rate, and relatively low training costs. Feature importance was also studied using the Classification and regression tree (CART) model. Our models performed well in 10-fold cross-validation and independent testing. CART and convolutional neural network (CNN) with embedding achieved slightly better performance on the CIC-IDS2017 dataset compared to previous models. Together, these results suggest that both ML and DL methods are robust and complementary techniques as an effective network intrusion detection system.","container-title":"Future Internet","DOI":"10.3390/fi12100167","ISSN":"1999-5903","issue":"10","journalAbbreviation":"Future Internet","language":"en","page":"167","source":"DOI.org (Crossref)","title":"Comparison of Machine Learning and Deep Learning Models for Network Intrusion Detection Systems","volume":"12","author":[{"family":"Thapa","given":"Niraj"},{"family":"Liu","given":"Zhipeng"},{"family":"Kc","given":"Dukka B."},{"family":"Gokaraju","given":"Balakrishna"},{"family":"Roy","given":"Kaushik"}],"issued":{"date-parts":[["2020",9,30]]}}}],"schema":"https://github.com/citation-style-language/schema/raw/master/csl-citation.json"} </w:instrText>
      </w:r>
      <w:r w:rsidR="00B975C8">
        <w:fldChar w:fldCharType="separate"/>
      </w:r>
      <w:r w:rsidR="00B975C8" w:rsidRPr="00B975C8">
        <w:rPr>
          <w:rFonts w:cs="Times New Roman"/>
        </w:rPr>
        <w:t>[13], [14]</w:t>
      </w:r>
      <w:r w:rsidR="00B975C8">
        <w:fldChar w:fldCharType="end"/>
      </w:r>
      <w:r>
        <w:t>. The classification, clustering, and the anomaly detection are often applied using ML in order to detect the threats more precisely and with decreased human intervention.</w:t>
      </w:r>
    </w:p>
    <w:p w14:paraId="7803BB84" w14:textId="7956AFA9" w:rsidR="004E0070" w:rsidRDefault="004E0070" w:rsidP="004E0070">
      <w:r>
        <w:t xml:space="preserve">Natural Language Processing (NLP) is also mainly relevant in automatization of CTI operations, particularly the abilities to extract indicators of compromise (IOCs) in unstructured data (threat reports, blogs, and social media posts). The IP addresses, URLs, hash, attacker </w:t>
      </w:r>
      <w:r>
        <w:lastRenderedPageBreak/>
        <w:t>names, and tactics can be identified and classified using NLP techniques and has significantly accelerated the intelligence collection process and eased the workload on the analysts</w:t>
      </w:r>
      <w:r w:rsidR="00B975C8">
        <w:t xml:space="preserve"> </w:t>
      </w:r>
      <w:r w:rsidR="00B975C8">
        <w:fldChar w:fldCharType="begin"/>
      </w:r>
      <w:r w:rsidR="00B975C8">
        <w:instrText xml:space="preserve"> ADDIN ZOTERO_ITEM CSL_CITATION {"citationID":"tSNvbIJj","properties":{"formattedCitation":"[15], [16]","plainCitation":"[15], [16]","noteIndex":0},"citationItems":[{"id":828,"uris":["http://zotero.org/users/local/0vF7XRbV/items/U3PG4LPA"],"itemData":{"id":828,"type":"article","abstract":"In the digital era, threat actors employ sophisticated techniques for which, often, digital traces in the form of textual data are available. Cyber Threat Intelligence~(CTI) is related to all the solutions inherent to data collection, processing, and analysis useful to understand a threat actor's targets and attack behavior. Currently, CTI is assuming an always more crucial role in identifying and mitigating threats and enabling proactive defense strategies. In this context, NLP, an artificial intelligence branch, has emerged as a powerful tool for enhancing threat intelligence capabilities. This survey paper provides a comprehensive overview of NLP-based techniques applied in the context of threat intelligence. It begins by describing the foundational definitions and principles of CTI as a major tool for safeguarding digital assets. It then undertakes a thorough examination of NLP-based techniques for CTI data crawling from Web sources, CTI data analysis, Relation Extraction from cybersecurity data, CTI sharing and collaboration, and security threats of CTI. Finally, the challenges and limitations of NLP in threat intelligence are exhaustively examined, including data quality issues and ethical considerations. This survey draws a complete framework and serves as a valuable resource for security professionals and researchers seeking to understand the state-of-the-art NLP-based threat intelligence techniques and their potential impact on cybersecurity.","DOI":"10.48550/ARXIV.2311.08807","license":"arXiv.org perpetual, non-exclusive license","note":"version: 1","publisher":"arXiv","source":"DOI.org (Datacite)","title":"NLP-Based Techniques for Cyber Threat Intelligence","URL":"https://arxiv.org/abs/2311.08807","author":[{"family":"Arazzi","given":"Marco"},{"family":"Arikkat","given":"Dincy R."},{"family":"Nicolazzo","given":"Serena"},{"family":"Nocera","given":"Antonino"},{"family":"A.","given":"Rafidha Rehiman K."},{"family":"P.","given":"Vinod"},{"family":"Conti","given":"Mauro"}],"accessed":{"date-parts":[["2025",11,28]]},"issued":{"date-parts":[["2023"]]}}},{"id":829,"uris":["http://zotero.org/users/local/0vF7XRbV/items/BEWIZJMI"],"itemData":{"id":829,"type":"article-journal","abstract":"Abstract: Due to the growing volume and variety in data generated by cybersecurity systems, it is crucial that unstructured text be used for detecting anomalies. Natural language processing is a powerful tool for analyzing unstructured information and identifying threats. This paper presents a comprehensive review of NLP applications for cybersecurity. We first present the motivations for and challenges associated with using NLP to improve cybersecurity. Then, we provide background information on unstructured data that is relevant to cybersecurity, and discuss NLP techniques such as named entity recognition (NEAR), sentiment analysis, topic modelling, and document classifying. This paper focuses on how these techniques are used to detect anomalies and intrusions. We present a taxonomy for NLP-driven approaches, and we conduct a literature review that is categorized according to this taxonomy. We examine critically the strengths and weaknesses of current techniques. We highlight research gaps based on this analysis and propose a research agenda to advance NLP research in cybersecurity applications. This paper summarizes previous research and lays the foundation for using NLP to tackle cybersecurity challenges that involve unstructured data.","container-title":"International Journal for Research in Applied Science and Engineering Technology","DOI":"10.22214/ijraset.2024.58497","ISSN":"23219653","issue":"2","journalAbbreviation":"IJRASET","page":"1023-1029","source":"DOI.org (Crossref)","title":"Detecting Anomalies and Intrusions in Unstructured Cybersecurity Data Using Natural Language Processing","volume":"12","author":[{"family":"Arjunan","given":"Tamilselvan"}],"issued":{"date-parts":[["2024",2,29]]}}}],"schema":"https://github.com/citation-style-language/schema/raw/master/csl-citation.json"} </w:instrText>
      </w:r>
      <w:r w:rsidR="00B975C8">
        <w:fldChar w:fldCharType="separate"/>
      </w:r>
      <w:r w:rsidR="00B975C8" w:rsidRPr="00B975C8">
        <w:rPr>
          <w:rFonts w:cs="Times New Roman"/>
        </w:rPr>
        <w:t>[15], [16]</w:t>
      </w:r>
      <w:r w:rsidR="00B975C8">
        <w:fldChar w:fldCharType="end"/>
      </w:r>
      <w:r>
        <w:t>.</w:t>
      </w:r>
    </w:p>
    <w:p w14:paraId="53385BD5" w14:textId="1DA056F9" w:rsidR="004E0070" w:rsidRDefault="004E0070" w:rsidP="004E0070">
      <w:r>
        <w:t>Another developing field of the usage of ML in CTI is behavioural modelling. Behavioural models can be used to identify abnormal operations of a system, a network, or user activity through analysis of patterns in either system logs or network flows and user activity. Such models can be used to discover advanced attacks which are based on stealth and not on known attacks</w:t>
      </w:r>
      <w:r w:rsidR="00B975C8">
        <w:t xml:space="preserve"> </w:t>
      </w:r>
      <w:r w:rsidR="00B975C8">
        <w:fldChar w:fldCharType="begin"/>
      </w:r>
      <w:r w:rsidR="00B975C8">
        <w:instrText xml:space="preserve"> ADDIN ZOTERO_ITEM CSL_CITATION {"citationID":"2A6bnq4K","properties":{"formattedCitation":"[17]","plainCitation":"[17]","noteIndex":0},"citationItems":[{"id":835,"uris":["http://zotero.org/users/local/0vF7XRbV/items/IFN2SFIV"],"itemData":{"id":835,"type":"article-journal","container-title":"AIMS Mathematics","DOI":"10.3934/math.20251043","ISSN":"2473-6988","issue":"10","journalAbbreviation":"MATH","page":"23496-23517","source":"DOI.org (Crossref)","title":"Cybersecurity threat detection based on a UEBA framework using Deep Autoencoders","volume":"10","author":[{"family":"Fuentes","given":"Jose"},{"family":"Ortega-Fernandez","given":"Ines"},{"family":"Villanueva","given":"Nora M."},{"family":"Sestelo","given":"Marta"},{"literal":"Galician Research and Development Center in Advanced Telecommunications (Gradiant), 36214 Vigo, Spain"},{"literal":"Galician Center for Mathematical Research and Technology (CITMAga), 15782 Santiago de Compostela, Spain"},{"literal":"Universidade de Vigo, Department of Statistics and O.R. &amp;amp; SiDOR Group, 36310 Vigo, Spain"}],"issued":{"date-parts":[["2025"]]}}}],"schema":"https://github.com/citation-style-language/schema/raw/master/csl-citation.json"} </w:instrText>
      </w:r>
      <w:r w:rsidR="00B975C8">
        <w:fldChar w:fldCharType="separate"/>
      </w:r>
      <w:r w:rsidR="00B975C8" w:rsidRPr="00B975C8">
        <w:rPr>
          <w:rFonts w:cs="Times New Roman"/>
        </w:rPr>
        <w:t>[17]</w:t>
      </w:r>
      <w:r w:rsidR="00B975C8">
        <w:fldChar w:fldCharType="end"/>
      </w:r>
      <w:r>
        <w:t>.</w:t>
      </w:r>
    </w:p>
    <w:p w14:paraId="1FAD48A2" w14:textId="3427D126" w:rsidR="00EB20FA" w:rsidRPr="00EB20FA" w:rsidRDefault="004E0070" w:rsidP="004E0070">
      <w:pPr>
        <w:rPr>
          <w:lang w:eastAsia="en-GB"/>
        </w:rPr>
      </w:pPr>
      <w:r>
        <w:t>Although these things have been developed, there are a number of loopholes. A lot of CTI data is small, skewed or highly noisy, which diminishes the effectiveness of models and their accuracy. ML models frequently cannot be generalized to new or changing threats and remain robust in real time circumstances is a challenge. These constraints show that there is a need to enhance automation pipelines, data sets, and scalable architectures that can also enhance the value of ML-based CTI to operations.</w:t>
      </w:r>
    </w:p>
    <w:p w14:paraId="55C84458" w14:textId="40176425" w:rsidR="00EB20FA" w:rsidRPr="006124F0" w:rsidRDefault="00EB20FA" w:rsidP="00EB20FA">
      <w:pPr>
        <w:pStyle w:val="Heading2"/>
        <w:rPr>
          <w:rFonts w:eastAsia="Times New Roman"/>
          <w:sz w:val="28"/>
          <w:szCs w:val="28"/>
          <w:lang w:eastAsia="en-GB"/>
        </w:rPr>
      </w:pPr>
      <w:bookmarkStart w:id="11" w:name="_Toc215229615"/>
      <w:r w:rsidRPr="006124F0">
        <w:rPr>
          <w:rFonts w:eastAsia="Times New Roman"/>
          <w:sz w:val="28"/>
          <w:szCs w:val="28"/>
          <w:lang w:eastAsia="en-GB"/>
        </w:rPr>
        <w:t>2.5 Research Gap and Problem Justification</w:t>
      </w:r>
      <w:bookmarkEnd w:id="11"/>
    </w:p>
    <w:p w14:paraId="7EF2C778" w14:textId="22C2633A" w:rsidR="00EB20FA" w:rsidRPr="00EB20FA" w:rsidRDefault="00892262" w:rsidP="00EB20FA">
      <w:r w:rsidRPr="00892262">
        <w:t>Despite the fact that Cyber Threat Intelligence (CTI) has developed tremendously in the past, the current body of knowledge points out the inability to overcome the existing automation, prediction, and threat correlation limitations. Most modern CTI systems are still heavily relying on manual analysis and rule-driven methods, which leads to low response time and a high false-positive chance. Correlation between different threat feeds is not pursued as strongly as it should be because the information provided by different sources is not always structured, consistent, or context-rich. Although machine learning has already proved its potential to identify anomalies and unfamiliar threats, its applicability is limited by small datasets, noise and inability to properly generalise new patterns of attacks</w:t>
      </w:r>
      <w:r w:rsidR="00B975C8">
        <w:t xml:space="preserve"> </w:t>
      </w:r>
      <w:r w:rsidR="00B975C8">
        <w:fldChar w:fldCharType="begin"/>
      </w:r>
      <w:r w:rsidR="00B975C8">
        <w:instrText xml:space="preserve"> ADDIN ZOTERO_ITEM CSL_CITATION {"citationID":"rDgkw3gu","properties":{"formattedCitation":"[18]","plainCitation":"[18]","noteIndex":0},"citationItems":[{"id":836,"uris":["http://zotero.org/users/local/0vF7XRbV/items/N22XKDH8"],"itemData":{"id":836,"type":"article-journal","container-title":"Computers &amp; Security","DOI":"10.1016/j.cose.2023.103194","ISSN":"01674048","journalAbbreviation":"Computers &amp; Security","language":"en","page":"103194","source":"DOI.org (Crossref)","title":"Few-shot weakly-supervised cybersecurity anomaly detection","volume":"130","author":[{"family":"Kale","given":"Rahul"},{"family":"Thing","given":"Vrizlynn L.L."}],"issued":{"date-parts":[["2023",7]]}}}],"schema":"https://github.com/citation-style-language/schema/raw/master/csl-citation.json"} </w:instrText>
      </w:r>
      <w:r w:rsidR="00B975C8">
        <w:fldChar w:fldCharType="separate"/>
      </w:r>
      <w:r w:rsidR="00B975C8" w:rsidRPr="00B975C8">
        <w:rPr>
          <w:rFonts w:cs="Times New Roman"/>
        </w:rPr>
        <w:t>[18]</w:t>
      </w:r>
      <w:r w:rsidR="00B975C8">
        <w:fldChar w:fldCharType="end"/>
      </w:r>
      <w:r w:rsidRPr="00892262">
        <w:t>. Moreover, not many works have provided fully integrated CTI pipelines, which will synchronize data ingestion, preprocessing, prediction, and enrichment into a complete and unitary system in real time. This shortcoming sparks the necessity of an automated, Python-based CTI framework that can enhance a degree of detection accuracy and predictive performance as well as effectively integrate massive and diverse threat information. A way to mitigate this gap is to exert much greater operational value to CTI in contemporary security settings.</w:t>
      </w:r>
    </w:p>
    <w:p w14:paraId="42DB4F30" w14:textId="00C6F976" w:rsidR="00EB20FA" w:rsidRPr="006124F0" w:rsidRDefault="00EB20FA" w:rsidP="00EB20FA">
      <w:pPr>
        <w:pStyle w:val="Heading2"/>
        <w:rPr>
          <w:rFonts w:eastAsia="Times New Roman"/>
          <w:sz w:val="28"/>
          <w:szCs w:val="28"/>
          <w:lang w:eastAsia="en-GB"/>
        </w:rPr>
      </w:pPr>
      <w:bookmarkStart w:id="12" w:name="_Toc215229616"/>
      <w:r w:rsidRPr="006124F0">
        <w:rPr>
          <w:rFonts w:eastAsia="Times New Roman"/>
          <w:sz w:val="28"/>
          <w:szCs w:val="28"/>
          <w:lang w:eastAsia="en-GB"/>
        </w:rPr>
        <w:lastRenderedPageBreak/>
        <w:t>2.6 Literature Review Summary</w:t>
      </w:r>
      <w:bookmarkEnd w:id="12"/>
    </w:p>
    <w:p w14:paraId="05AEA1C0" w14:textId="40226340" w:rsidR="00EB20FA" w:rsidRPr="00EB20FA" w:rsidRDefault="005862A7" w:rsidP="00EB20FA">
      <w:pPr>
        <w:rPr>
          <w:lang w:eastAsia="en-GB"/>
        </w:rPr>
      </w:pPr>
      <w:r w:rsidRPr="005862A7">
        <w:rPr>
          <w:lang w:eastAsia="en-GB"/>
        </w:rPr>
        <w:t>The literature review brings out important concepts of CTI, tools available, machine-learning applications, and current limitations in automation, and prediction. Although there has been an improvement, there are still major gaps in data integration, threat correlation and model robustness. These are the reasons behind why a more automated, scalable CTI framework is required and is the basis of the research methodology that proceeds.</w:t>
      </w:r>
    </w:p>
    <w:p w14:paraId="7279C35E" w14:textId="540063C5" w:rsidR="00EB20FA" w:rsidRPr="00EB20FA" w:rsidRDefault="00EB20FA" w:rsidP="00EB20FA">
      <w:pPr>
        <w:spacing w:after="0" w:line="240" w:lineRule="auto"/>
        <w:jc w:val="left"/>
        <w:rPr>
          <w:rFonts w:eastAsia="Times New Roman" w:cs="Times New Roman"/>
          <w:szCs w:val="24"/>
          <w:lang w:eastAsia="en-GB"/>
        </w:rPr>
      </w:pPr>
    </w:p>
    <w:p w14:paraId="4448F2AC" w14:textId="2735BF80" w:rsidR="00EB20FA" w:rsidRPr="006124F0" w:rsidRDefault="00EB20FA" w:rsidP="00EB20FA">
      <w:pPr>
        <w:pStyle w:val="Heading1"/>
        <w:rPr>
          <w:rFonts w:eastAsia="Times New Roman"/>
          <w:color w:val="2F5496" w:themeColor="accent1" w:themeShade="BF"/>
          <w:sz w:val="32"/>
          <w:szCs w:val="32"/>
          <w:lang w:eastAsia="en-GB"/>
        </w:rPr>
      </w:pPr>
      <w:bookmarkStart w:id="13" w:name="_Toc215229617"/>
      <w:r w:rsidRPr="006124F0">
        <w:rPr>
          <w:rFonts w:eastAsia="Times New Roman"/>
          <w:color w:val="2F5496" w:themeColor="accent1" w:themeShade="BF"/>
          <w:sz w:val="32"/>
          <w:szCs w:val="32"/>
          <w:lang w:eastAsia="en-GB"/>
        </w:rPr>
        <w:t>3. Research Design &amp; Methodology</w:t>
      </w:r>
      <w:bookmarkEnd w:id="13"/>
    </w:p>
    <w:p w14:paraId="3D927E56" w14:textId="5F68FF8E" w:rsidR="00EB20FA" w:rsidRPr="006124F0" w:rsidRDefault="00EB20FA" w:rsidP="00EB20FA">
      <w:pPr>
        <w:pStyle w:val="Heading2"/>
        <w:rPr>
          <w:rFonts w:eastAsia="Times New Roman"/>
          <w:sz w:val="28"/>
          <w:szCs w:val="28"/>
          <w:lang w:eastAsia="en-GB"/>
        </w:rPr>
      </w:pPr>
      <w:bookmarkStart w:id="14" w:name="_Toc215229618"/>
      <w:r w:rsidRPr="006124F0">
        <w:rPr>
          <w:rFonts w:eastAsia="Times New Roman"/>
          <w:sz w:val="28"/>
          <w:szCs w:val="28"/>
          <w:lang w:eastAsia="en-GB"/>
        </w:rPr>
        <w:t>3.1 Research Design</w:t>
      </w:r>
      <w:bookmarkEnd w:id="14"/>
    </w:p>
    <w:p w14:paraId="6B365832" w14:textId="1495C09E" w:rsidR="00C407F0" w:rsidRDefault="00C407F0" w:rsidP="00C407F0">
      <w:r>
        <w:t>The proposed study will use a Design Science Research (DSR) methodology because the method can be effectively used to develop and test technological artefacts, which tackle practical challenges in the area of cyber security. The CTI issues, including disjointed data formations, excessive false-positives, and reduced predictors, demand the development of a formatted, inventive response as opposed to a theoretical study. DSR gives a systematic platform of designing, constructing and perfecting an artefact that will directly answer these functional requirements</w:t>
      </w:r>
      <w:r w:rsidR="00B975C8">
        <w:t xml:space="preserve"> </w:t>
      </w:r>
      <w:r w:rsidR="00B975C8">
        <w:fldChar w:fldCharType="begin"/>
      </w:r>
      <w:r w:rsidR="00B975C8">
        <w:instrText xml:space="preserve"> ADDIN ZOTERO_ITEM CSL_CITATION {"citationID":"namBgVME","properties":{"formattedCitation":"[19]","plainCitation":"[19]","noteIndex":0},"citationItems":[{"id":840,"uris":["http://zotero.org/users/local/0vF7XRbV/items/448S4MGY"],"itemData":{"id":840,"type":"article-journal","abstract":"In the banking sector, managing liquidity risk is paramount to ensure financial stability and resilience. This study is motivated by a quest to determine the appropriate research methodology that satisfies both theoretical and practical aspects of designing and developing a system that integrates qualitative factors, specifically news sentiment, into liquidity risk forecasting for risk managers to rely on and use the predicted results. Previous works reveal a significant theoretical gap in liquidity risk prediction, highlighting the necessity for a methodology that bridges theoretical advancements and practical applications. The primary questions focus on evaluating how well Design Science Research (DSR) handles short-term liquidity risk prediction and the influence of qualitative factors on these predictions. The DSR approach in this study involved iterative phases of problem identification, artifact creation, and rigorous evaluation. A predictive model was developed, intertwining news sentiment analysis with quantitative liquidity ratios derived from Basel III principles. The results demonstrate that the model achieves an 86% accuracy rate in theoretical evaluations and an impressive 95.5% in real-world scenarios, outperforming traditional methods. This integration of qualitative factors into the predictive model enhances accuracy, providing a more comprehensive understanding of liquidity risk dynamics. By meeting its objectives, this study answers the posed questions that DSR can be used as a research methodology that validates not only the theoretical aspect of the problem but also the practical application of the framework. The study contributes to advancing risk management practices and suggests future work directions, reinforcing the importance of DSR methodology and similar methods considering qualitative dimensions in banking liquidity risk assessment. This advancement paves the way for more proactive and informed decision-making processes in banking institutions.","container-title":"Electronic Journal of Business Research Methods","DOI":"10.34190/ejbrm.23.1.3544","ISSN":"1477-7029","issue":"1","journalAbbreviation":"EJBRM","license":"https://creativecommons.org/licenses/by/4.0","page":"01-19","source":"DOI.org (Crossref)","title":"Design Science Research: A Practical Methodology for Enhancing Qualitative Liquidity Risk Management","title-short":"Design Science Research","volume":"23","author":[{"family":"Mirashk","given":"Hamed"},{"family":"Albadvi","given":"Amir"},{"family":"Kargari","given":"Mehrdad"},{"family":"Rastegar","given":"Mohammad Ali"},{"family":"Talebi","given":"Mohammad"}],"issued":{"date-parts":[["2025",1,24]]}}}],"schema":"https://github.com/citation-style-language/schema/raw/master/csl-citation.json"} </w:instrText>
      </w:r>
      <w:r w:rsidR="00B975C8">
        <w:fldChar w:fldCharType="separate"/>
      </w:r>
      <w:r w:rsidR="00B975C8" w:rsidRPr="00B975C8">
        <w:rPr>
          <w:rFonts w:cs="Times New Roman"/>
        </w:rPr>
        <w:t>[19]</w:t>
      </w:r>
      <w:r w:rsidR="00B975C8">
        <w:fldChar w:fldCharType="end"/>
      </w:r>
      <w:r>
        <w:t>. It complies with the aims of the research, which are aimed at producing an automated CTI pipeline that will be able to combine various data sets and implement machine-learning methods to increase the detection and prediction.</w:t>
      </w:r>
    </w:p>
    <w:p w14:paraId="6D5A4E8E" w14:textId="57567C11" w:rsidR="00C407F0" w:rsidRDefault="00C407F0" w:rsidP="00C407F0">
      <w:r>
        <w:t>DSR is also appropriate in CTI by the fact that the two fields are iterative. CTI will need to be refined based on the ongoing changes in the threats, and DSR will facilitate the cycles of problem identification, artefact development, evaluation, and improvement. This will enable the study to take into account preliminary results feedback and modify the model, preprocessing methods or data integration approach. In addition, DSR focuses on utility and scientific input and hence the resulting artefact is not only useful to the real-world SOC processes but also adds conceptual knowledge to CTI-based methods.</w:t>
      </w:r>
    </w:p>
    <w:p w14:paraId="5CD1A6C7" w14:textId="3C84971F" w:rsidR="00EB20FA" w:rsidRPr="00EB20FA" w:rsidRDefault="00C407F0" w:rsidP="00C407F0">
      <w:pPr>
        <w:rPr>
          <w:lang w:eastAsia="en-GB"/>
        </w:rPr>
      </w:pPr>
      <w:r>
        <w:t xml:space="preserve">Artefact development will start by defining the problem and analysing the existing CTI tools and limitations. The next thing that comes is to design architecture of automated CTI pipeline comprising data ingestion, preprocessing with Python, machine-learning model integration, and production of output. This artefact is then applied via Python and testing is carried out to determine detection accuracy, prediction performance, and reduction of false-positive. Lastly, </w:t>
      </w:r>
      <w:r>
        <w:lastRenderedPageBreak/>
        <w:t>the experience of the assessment triggers feedback on artefact development and results in the suggestion of a new, improved framework of CTI that can be implemented in practice.</w:t>
      </w:r>
    </w:p>
    <w:p w14:paraId="71F8066B" w14:textId="06BEC3C5" w:rsidR="00EB20FA" w:rsidRPr="006124F0" w:rsidRDefault="00EB20FA" w:rsidP="00EB20FA">
      <w:pPr>
        <w:pStyle w:val="Heading2"/>
        <w:rPr>
          <w:rFonts w:eastAsia="Times New Roman"/>
          <w:sz w:val="28"/>
          <w:szCs w:val="28"/>
          <w:lang w:eastAsia="en-GB"/>
        </w:rPr>
      </w:pPr>
      <w:bookmarkStart w:id="15" w:name="_Toc215229619"/>
      <w:r w:rsidRPr="006124F0">
        <w:rPr>
          <w:rFonts w:eastAsia="Times New Roman"/>
          <w:sz w:val="28"/>
          <w:szCs w:val="28"/>
          <w:lang w:eastAsia="en-GB"/>
        </w:rPr>
        <w:t>3.2 Research Methods</w:t>
      </w:r>
      <w:bookmarkEnd w:id="15"/>
    </w:p>
    <w:p w14:paraId="6E0684DB" w14:textId="6D3A1B1B" w:rsidR="00BC5572" w:rsidRDefault="00BC5572" w:rsidP="00BC5572">
      <w:r>
        <w:t>The research has a more quantitative, experimental design since the proposed study is to design, implement and assess a machine-learning-enhanced Cyber Threat Intelligence (CTI) pipeline using quantitative metrics of performance measures. The quantitative approach is suitable since CTI is the analysis of huge and structured data, the production of numerical results, and comparison of the model with pre-defined standards. The experimental aspect allows to control the testing of the various algorithms, preprocessing methods, and feature representations to establish which setup provides the highest quality and most reliable threats detection and prediction output.</w:t>
      </w:r>
    </w:p>
    <w:p w14:paraId="75EDE104" w14:textId="63C08EFB" w:rsidR="00BC5572" w:rsidRDefault="00BC5572" w:rsidP="00BC5572">
      <w:r>
        <w:t>This model development starts with collecting the data, which involves the use of publicly accessible sources on CTI, intrusion detection, and the threat feeds that are open-source. Such datasets contain aspects of compromise, logs of network traffic, logs of behaviour, and adversarial activity applicable to machine-learning models. After the process of collection, data is processed through feature engineering where Python scripts are employed in cleaning, normalising, and converting raw data into structured features. This can involve deriving protocols, coding of commission of attackers, consolidation of frequencies, and text-to-text natural language processing conversion. Models will require the use of effective feature engineering to increase model interpretability and minimize noise.</w:t>
      </w:r>
    </w:p>
    <w:p w14:paraId="07DAB1C9" w14:textId="6AEC1ED8" w:rsidR="00BC5572" w:rsidRDefault="00BC5572" w:rsidP="00BC5572">
      <w:r>
        <w:t xml:space="preserve">Secondly, the </w:t>
      </w:r>
      <w:r w:rsidR="00011DD7">
        <w:t>study</w:t>
      </w:r>
      <w:r>
        <w:t xml:space="preserve"> is devoted to the choice of machine-learning models, or the comparison of various algorithms that are appropriate to the task of classification and anomaly detection. Recurrently used models could be, the Random Forest, Support-vehicle Machines, Logistic Regression, Gradient Boosting, or even models made in neural-networks. The models so chosen are in turn trained and tested by standard machine-learning methods, including train-test split and cross-validation. The training process contains the learning of patterns that contain malicious behaviours, whereas the testing process assesses the generalisation capacity of the model towards previously unknown threats.</w:t>
      </w:r>
    </w:p>
    <w:p w14:paraId="634F7D65" w14:textId="6BE3329A" w:rsidR="00EB20FA" w:rsidRPr="00EB20FA" w:rsidRDefault="00BC5572" w:rsidP="00BC5572">
      <w:pPr>
        <w:rPr>
          <w:lang w:eastAsia="en-GB"/>
        </w:rPr>
      </w:pPr>
      <w:r>
        <w:t xml:space="preserve">The data analysis phase evaluates the model performance based on the main evaluation measures that are commonly employed in cyber-security studies. These are precision, which is the relationship between the magnitude of correctly identified items of malicious behavior; recall, which is the capacity of the model to capture true malicious behavior; F1-score, which </w:t>
      </w:r>
      <w:r>
        <w:lastRenderedPageBreak/>
        <w:t>is a ratio of precision and recall; and ROC-AUC, which is the ability of the model to overall discriminate at various levels. The comparison between the baseline methods and the proposed model can be objective when these metrics are analysed. This systemic approach guarantees that the final artefact gets to be strictly tested, empirically valid and has the capability to be used in enhancing CTI operations.</w:t>
      </w:r>
    </w:p>
    <w:p w14:paraId="7B8A7AF5" w14:textId="272F36BF" w:rsidR="00EB20FA" w:rsidRPr="006124F0" w:rsidRDefault="00EB20FA" w:rsidP="00EB20FA">
      <w:pPr>
        <w:pStyle w:val="Heading2"/>
        <w:rPr>
          <w:rFonts w:eastAsia="Times New Roman"/>
          <w:sz w:val="28"/>
          <w:szCs w:val="28"/>
          <w:lang w:eastAsia="en-GB"/>
        </w:rPr>
      </w:pPr>
      <w:bookmarkStart w:id="16" w:name="_Toc215229620"/>
      <w:r w:rsidRPr="006124F0">
        <w:rPr>
          <w:rFonts w:eastAsia="Times New Roman"/>
          <w:sz w:val="28"/>
          <w:szCs w:val="28"/>
          <w:lang w:eastAsia="en-GB"/>
        </w:rPr>
        <w:t>3.3 Research Materials</w:t>
      </w:r>
      <w:bookmarkEnd w:id="16"/>
    </w:p>
    <w:p w14:paraId="7C66AD7E" w14:textId="7F94C932" w:rsidR="00760036" w:rsidRDefault="00760036" w:rsidP="00760036">
      <w:r>
        <w:t>A combination of publically accessible data, software, and computer proficiencies will be necessary in this research in order to create and test the suggested Cyber Threat Intelligence (CTI) scheme. The data component comprises various popular resources of CTI. MISP also has organized threat indicators in the form of hashes, domains, and profile in regard to the attackers that can be used in the enrichment and correlation phases of the pipeline. The external CTI feeds comprise open-source intelligence, (OSINT) as well as vendor intelligence which provides additional information in regard to malware campaigns, threat actors and emerging vulnerabilities</w:t>
      </w:r>
      <w:r w:rsidR="00B975C8">
        <w:t xml:space="preserve"> </w:t>
      </w:r>
      <w:r w:rsidR="00B975C8">
        <w:fldChar w:fldCharType="begin"/>
      </w:r>
      <w:r w:rsidR="00B975C8">
        <w:instrText xml:space="preserve"> ADDIN ZOTERO_ITEM CSL_CITATION {"citationID":"wjXyoAUL","properties":{"formattedCitation":"[20]","plainCitation":"[20]","noteIndex":0},"citationItems":[{"id":832,"uris":["http://zotero.org/users/local/0vF7XRbV/items/XR8BD9BM"],"itemData":{"id":832,"type":"article-journal","abstract":"Cyber Threat Intelligence (CTI) has risen to prominence in the constantly evolving cybersecurity landscape, playing a pivotal role in the protection of digital systems. Through a thorough examination of intelligence's many aspects and origins, an understanding of this field emerges. Information sharing and analysis centres serve as beacons of collaboration, exemplifying the collective vigilance required to combat such evolving threats. As we know, a threat actor may launch an attack against the system and spread malware. The ultimate objective of this particular cyber security breach is to manipulate, alter, or switch delivery mechanisms. Therefore, CTI must be integrated into existing cybersecurity practices in order to detect and comprehend the intentions and motivations of threat actors against the backdrop of persistent cyber threats. As businesses navigate the complexities of the digital landscape, the prudence of adopting an integrated approach to threat intelligence becomes glaringly apparent. Thus, this in-depth analysis tries to provide a potent instrument for organisations devising robust, adaptable cybersecurity strategies and bolsters knowledge of the defences that protect digital assets from an ever-changing sea of cyber threats.","container-title":"Journal of Ecohumanism","DOI":"10.62754/joe.v3i4.3767","ISSN":"2752-6801, 2752-6798","issue":"4","journalAbbreviation":"JoE","license":"https://creativecommons.org/licenses/by-nc-nd/4.0","page":"2422-2434","source":"DOI.org (Crossref)","title":"The Crucial Significance of Cyber Threat Intelligence in Mitigating Cyber Attacks","volume":"3","author":[{"family":"Eltayeb","given":"Omer Eltayeb Omer"}],"issued":{"date-parts":[["2024",8,19]]}}}],"schema":"https://github.com/citation-style-language/schema/raw/master/csl-citation.json"} </w:instrText>
      </w:r>
      <w:r w:rsidR="00B975C8">
        <w:fldChar w:fldCharType="separate"/>
      </w:r>
      <w:r w:rsidR="00B975C8" w:rsidRPr="00B975C8">
        <w:rPr>
          <w:rFonts w:cs="Times New Roman"/>
        </w:rPr>
        <w:t>[20]</w:t>
      </w:r>
      <w:r w:rsidR="00B975C8">
        <w:fldChar w:fldCharType="end"/>
      </w:r>
      <w:r>
        <w:t>. To conduct the analysis of behaviour and networks, the data used in the research includes CIC-IDS where labelled traffic flows of both benign and malicious activity are included. Such services as AlienVault OTX offer community threat indicators updated regularly that may be useful in real-time representation of the threat</w:t>
      </w:r>
      <w:r w:rsidR="00B975C8">
        <w:t xml:space="preserve"> </w:t>
      </w:r>
      <w:r w:rsidR="00B975C8">
        <w:fldChar w:fldCharType="begin"/>
      </w:r>
      <w:r w:rsidR="00B975C8">
        <w:instrText xml:space="preserve"> ADDIN ZOTERO_ITEM CSL_CITATION {"citationID":"FlQhyTOT","properties":{"formattedCitation":"[21]","plainCitation":"[21]","noteIndex":0},"citationItems":[{"id":839,"uris":["http://zotero.org/users/local/0vF7XRbV/items/HZFFVXDS"],"itemData":{"id":839,"type":"article-journal","container-title":"IEEE Transactions on Network and Service Management","DOI":"10.1109/TNSM.2021.3091517","ISSN":"1932-4537, 2373-7379","issue":"1","journalAbbreviation":"IEEE Trans. Netw. Serv. Manage.","license":"https://ieeexplore.ieee.org/Xplorehelp/downloads/license-information/IEEE.html","page":"582-600","source":"DOI.org (Crossref)","title":"Practical Intrusion Detection of Emerging Threats","volume":"19","author":[{"family":"Mills","given":"Ryan"},{"family":"Marnerides","given":"Angelos K."},{"family":"Broadbent","given":"Matthew"},{"family":"Race","given":"Nicholas"}],"issued":{"date-parts":[["2022",3]]}}}],"schema":"https://github.com/citation-style-language/schema/raw/master/csl-citation.json"} </w:instrText>
      </w:r>
      <w:r w:rsidR="00B975C8">
        <w:fldChar w:fldCharType="separate"/>
      </w:r>
      <w:r w:rsidR="00B975C8" w:rsidRPr="00B975C8">
        <w:rPr>
          <w:rFonts w:cs="Times New Roman"/>
        </w:rPr>
        <w:t>[21]</w:t>
      </w:r>
      <w:r w:rsidR="00B975C8">
        <w:fldChar w:fldCharType="end"/>
      </w:r>
      <w:r>
        <w:t>.</w:t>
      </w:r>
    </w:p>
    <w:p w14:paraId="3BCF19CF" w14:textId="4D28E58E" w:rsidR="00760036" w:rsidRDefault="00760036" w:rsidP="00760036">
      <w:r>
        <w:t>The study is based significantly on Python, which is chosen because of its massive data-science and machine-learning ecosystem. Pandas, scikit-learn, NumPy and matplotlib or seaborn are some of the key libraries that can be used to work with data, create a model, and conduct a numerical or visual analysis respectively. The experimentation and development will be performed within Jupyter Notebook and that is software that allows one to work with the interactive code and refine the model iteratively.</w:t>
      </w:r>
    </w:p>
    <w:p w14:paraId="00898567" w14:textId="34FB43F7" w:rsidR="00760036" w:rsidRDefault="00760036" w:rsidP="00760036">
      <w:r>
        <w:t>The hardware demands are rather not very high; the majority of experiments may be performed with a typical example of the laptop or workstation. Access to a GPU, but not to a camera, can be useful in the event more advanced machine-learning models, like those based on deep learning, are investigated.</w:t>
      </w:r>
    </w:p>
    <w:p w14:paraId="47DB8643" w14:textId="36CF6B47" w:rsidR="00EB20FA" w:rsidRPr="00EB20FA" w:rsidRDefault="00760036" w:rsidP="00760036">
      <w:pPr>
        <w:rPr>
          <w:lang w:eastAsia="en-GB"/>
        </w:rPr>
      </w:pPr>
      <w:r>
        <w:t>The aspect of ethics plays a major role in the process of selection of materials. No personal or sensitive info will be gathered and only publicly available or ethically acquired data will be utilized. Any information will be managed safely, and all potentially dangerous signs or documents will be processed under a restricted area to prevent any risk of operation. The practices will make institutional research ethics and industry best practices.</w:t>
      </w:r>
    </w:p>
    <w:p w14:paraId="4BBA9327" w14:textId="640C0F33" w:rsidR="00EB20FA" w:rsidRPr="00EB20FA" w:rsidRDefault="00EB20FA" w:rsidP="00EB20FA">
      <w:pPr>
        <w:spacing w:after="0" w:line="240" w:lineRule="auto"/>
        <w:jc w:val="left"/>
        <w:rPr>
          <w:rFonts w:eastAsia="Times New Roman" w:cs="Times New Roman"/>
          <w:szCs w:val="24"/>
          <w:lang w:eastAsia="en-GB"/>
        </w:rPr>
      </w:pPr>
    </w:p>
    <w:p w14:paraId="4FAC1EB3" w14:textId="4EA9D2E2" w:rsidR="00EB20FA" w:rsidRPr="006124F0" w:rsidRDefault="00EB20FA" w:rsidP="00EB20FA">
      <w:pPr>
        <w:pStyle w:val="Heading1"/>
        <w:rPr>
          <w:rFonts w:eastAsia="Times New Roman"/>
          <w:color w:val="2F5496" w:themeColor="accent1" w:themeShade="BF"/>
          <w:sz w:val="32"/>
          <w:szCs w:val="32"/>
          <w:lang w:eastAsia="en-GB"/>
        </w:rPr>
      </w:pPr>
      <w:bookmarkStart w:id="17" w:name="_Toc215229621"/>
      <w:r w:rsidRPr="006124F0">
        <w:rPr>
          <w:rFonts w:eastAsia="Times New Roman"/>
          <w:color w:val="2F5496" w:themeColor="accent1" w:themeShade="BF"/>
          <w:sz w:val="32"/>
          <w:szCs w:val="32"/>
          <w:lang w:eastAsia="en-GB"/>
        </w:rPr>
        <w:t>4. Expected Outcomes</w:t>
      </w:r>
      <w:bookmarkEnd w:id="17"/>
    </w:p>
    <w:p w14:paraId="1922A993" w14:textId="04A76449" w:rsidR="00EB20FA" w:rsidRPr="006124F0" w:rsidRDefault="00EB20FA" w:rsidP="00EB20FA">
      <w:pPr>
        <w:pStyle w:val="Heading2"/>
        <w:rPr>
          <w:rFonts w:eastAsia="Times New Roman"/>
          <w:sz w:val="28"/>
          <w:szCs w:val="28"/>
          <w:lang w:eastAsia="en-GB"/>
        </w:rPr>
      </w:pPr>
      <w:bookmarkStart w:id="18" w:name="_Toc215229622"/>
      <w:r w:rsidRPr="006124F0">
        <w:rPr>
          <w:rFonts w:eastAsia="Times New Roman"/>
          <w:sz w:val="28"/>
          <w:szCs w:val="28"/>
          <w:lang w:eastAsia="en-GB"/>
        </w:rPr>
        <w:t>4.1 Anticipated Results</w:t>
      </w:r>
      <w:bookmarkEnd w:id="18"/>
    </w:p>
    <w:p w14:paraId="61D01922" w14:textId="0B4EB370" w:rsidR="00EB20FA" w:rsidRPr="00EB20FA" w:rsidRDefault="00C30188" w:rsidP="00EB20FA">
      <w:r w:rsidRPr="00C30188">
        <w:t>It is anticipated that, as will be shown in the study, an automated CTI framework based on Python can enhance efficiency and accuracy of cyber threat detection to a considerable degree. The model must shorten error rate through machine-learning methods and organised CTI information due to which false positives are minimized and have more reliable results in detecting ill-intentioned conduct than conventional rule-based systems. It is also expected that the system will exhibit a higher level of predictive capability and thus will be able to detect emerging threats and tactics used by attackers early. All in all, the expected outcomes must ensure the detectable positive changes in the detection performance, response speed, and the quality of the intelligence at the CTI workflows.</w:t>
      </w:r>
    </w:p>
    <w:p w14:paraId="0761180E" w14:textId="16758467" w:rsidR="00EB20FA" w:rsidRPr="00EB20FA" w:rsidRDefault="00EB20FA" w:rsidP="00EB20FA">
      <w:pPr>
        <w:pStyle w:val="Heading2"/>
        <w:rPr>
          <w:rFonts w:eastAsia="Times New Roman"/>
          <w:lang w:eastAsia="en-GB"/>
        </w:rPr>
      </w:pPr>
      <w:bookmarkStart w:id="19" w:name="_Toc215229623"/>
      <w:r w:rsidRPr="00EB20FA">
        <w:rPr>
          <w:rFonts w:eastAsia="Times New Roman"/>
          <w:lang w:eastAsia="en-GB"/>
        </w:rPr>
        <w:t>4.2 Implications</w:t>
      </w:r>
      <w:bookmarkEnd w:id="19"/>
    </w:p>
    <w:p w14:paraId="01C470C0" w14:textId="783995D9" w:rsidR="00EB20FA" w:rsidRPr="00EB20FA" w:rsidRDefault="00C30188" w:rsidP="00EB20FA">
      <w:pPr>
        <w:rPr>
          <w:lang w:eastAsia="en-GB"/>
        </w:rPr>
      </w:pPr>
      <w:r w:rsidRPr="00C30188">
        <w:t>The implications of the proposed framework on organisations are practical, in that it will make it easier to detect, impose less work on an analyst, and develop strategies of more proactive defence. Its operational benefits are prioritisation of alerts more effectively, and efficient triage of threats. In terms of academia, the study plays a part in advancing automated CTI approaches and proving that machine learning can significantly improve intelligence processing, prediction, and correlation that can be used to guide security research and system design in the future.</w:t>
      </w:r>
    </w:p>
    <w:p w14:paraId="6826252D" w14:textId="5D8E8E2E" w:rsidR="00EB20FA" w:rsidRPr="00EB20FA" w:rsidRDefault="00EB20FA" w:rsidP="00EB20FA">
      <w:pPr>
        <w:pStyle w:val="Heading2"/>
        <w:rPr>
          <w:rFonts w:eastAsia="Times New Roman"/>
          <w:lang w:eastAsia="en-GB"/>
        </w:rPr>
      </w:pPr>
      <w:bookmarkStart w:id="20" w:name="_Toc215229624"/>
      <w:r w:rsidRPr="00EB20FA">
        <w:rPr>
          <w:rFonts w:eastAsia="Times New Roman"/>
          <w:lang w:eastAsia="en-GB"/>
        </w:rPr>
        <w:t>4.3 Limitations</w:t>
      </w:r>
      <w:bookmarkEnd w:id="20"/>
    </w:p>
    <w:p w14:paraId="3348E715" w14:textId="3A7F63C8" w:rsidR="00EB20FA" w:rsidRPr="00EB20FA" w:rsidRDefault="00CC1766" w:rsidP="00EB20FA">
      <w:pPr>
        <w:rPr>
          <w:lang w:eastAsia="en-GB"/>
        </w:rPr>
      </w:pPr>
      <w:r w:rsidRPr="00CC1766">
        <w:t>The research can be subject to quality of the data since the publicly available CTI datasets could be inconsistent, incomplete, or noisy. Generalisation of the model can also be limited when the training data is not complete such that the actual threat in the real world is not entirely represented. Secondly, the availability of live enterprise threat feeds might be limited to limit the analysis of the operational performance of the system.</w:t>
      </w:r>
    </w:p>
    <w:p w14:paraId="0ED5DB8F" w14:textId="4064293B" w:rsidR="00EB20FA" w:rsidRPr="00EB20FA" w:rsidRDefault="00EB20FA" w:rsidP="00EB20FA">
      <w:pPr>
        <w:spacing w:after="0" w:line="240" w:lineRule="auto"/>
        <w:jc w:val="left"/>
        <w:rPr>
          <w:rFonts w:eastAsia="Times New Roman" w:cs="Times New Roman"/>
          <w:szCs w:val="24"/>
          <w:lang w:eastAsia="en-GB"/>
        </w:rPr>
      </w:pPr>
    </w:p>
    <w:p w14:paraId="3D54C900" w14:textId="72263FA2" w:rsidR="00EB20FA" w:rsidRPr="00EB20FA" w:rsidRDefault="00EB20FA" w:rsidP="00EB20FA">
      <w:pPr>
        <w:pStyle w:val="Heading1"/>
        <w:rPr>
          <w:rFonts w:eastAsia="Times New Roman"/>
          <w:lang w:eastAsia="en-GB"/>
        </w:rPr>
      </w:pPr>
      <w:bookmarkStart w:id="21" w:name="_Toc215229625"/>
      <w:r w:rsidRPr="00EB20FA">
        <w:rPr>
          <w:rFonts w:eastAsia="Times New Roman"/>
          <w:lang w:eastAsia="en-GB"/>
        </w:rPr>
        <w:t>5. Timeline</w:t>
      </w:r>
      <w:bookmarkEnd w:id="21"/>
    </w:p>
    <w:p w14:paraId="7247984F" w14:textId="7BFE9A44" w:rsidR="00EB20FA" w:rsidRPr="00EB20FA" w:rsidRDefault="0008170F" w:rsidP="00EB20FA">
      <w:pPr>
        <w:rPr>
          <w:lang w:eastAsia="en-GB"/>
        </w:rPr>
      </w:pPr>
      <w:r w:rsidRPr="0008170F">
        <w:t xml:space="preserve">The project plan is designed in such a way that the initial research to the final evaluation is achieved in a smooth flow. The initial step will deal with topic refinement, background reading and finalization of literature review in order to develop a solid theoretical foundation. After </w:t>
      </w:r>
      <w:r w:rsidRPr="0008170F">
        <w:lastRenderedPageBreak/>
        <w:t>identifying key gaps and requirements the third step is to gather CTI datasets of interest and datapreprocess data with python. This involves data cleaning, format normalisation and features to be used in developing models. The next step is an activity that focuses on the design and implementation of the machine-learning model, and eventually, the process repeats until the accuracy increases and the false positives are minimised. Once the experimental work is the results will be evaluated by means of the evaluation metrics and will be contrasted with finding of the baseline approaches. The last step is the incorporation of learning into a suggested CTI paradigm and the research write up. Such orderly schedule makes sure that all the research objectives will be achieved within the period of time.</w:t>
      </w:r>
    </w:p>
    <w:tbl>
      <w:tblPr>
        <w:tblStyle w:val="GridTable5Dark-Accent5"/>
        <w:tblW w:w="0" w:type="auto"/>
        <w:tblLook w:val="04A0" w:firstRow="1" w:lastRow="0" w:firstColumn="1" w:lastColumn="0" w:noHBand="0" w:noVBand="1"/>
      </w:tblPr>
      <w:tblGrid>
        <w:gridCol w:w="3024"/>
        <w:gridCol w:w="4526"/>
        <w:gridCol w:w="1466"/>
      </w:tblGrid>
      <w:tr w:rsidR="00EB20FA" w:rsidRPr="00EB20FA" w14:paraId="77DFF4D6" w14:textId="77777777" w:rsidTr="00EB20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1C814" w14:textId="77777777" w:rsidR="00EB20FA" w:rsidRPr="00EB20FA" w:rsidRDefault="00EB20FA" w:rsidP="00EB20FA">
            <w:r w:rsidRPr="00EB20FA">
              <w:t>Project Phase</w:t>
            </w:r>
          </w:p>
        </w:tc>
        <w:tc>
          <w:tcPr>
            <w:tcW w:w="0" w:type="auto"/>
            <w:hideMark/>
          </w:tcPr>
          <w:p w14:paraId="55B58094" w14:textId="77777777" w:rsidR="00EB20FA" w:rsidRPr="00EB20FA" w:rsidRDefault="00EB20FA" w:rsidP="00EB20FA">
            <w:pPr>
              <w:cnfStyle w:val="100000000000" w:firstRow="1" w:lastRow="0" w:firstColumn="0" w:lastColumn="0" w:oddVBand="0" w:evenVBand="0" w:oddHBand="0" w:evenHBand="0" w:firstRowFirstColumn="0" w:firstRowLastColumn="0" w:lastRowFirstColumn="0" w:lastRowLastColumn="0"/>
            </w:pPr>
            <w:r w:rsidRPr="00EB20FA">
              <w:t>Tasks</w:t>
            </w:r>
          </w:p>
        </w:tc>
        <w:tc>
          <w:tcPr>
            <w:tcW w:w="0" w:type="auto"/>
            <w:hideMark/>
          </w:tcPr>
          <w:p w14:paraId="2F129B63" w14:textId="77777777" w:rsidR="00EB20FA" w:rsidRPr="00EB20FA" w:rsidRDefault="00EB20FA" w:rsidP="00EB20FA">
            <w:pPr>
              <w:cnfStyle w:val="100000000000" w:firstRow="1" w:lastRow="0" w:firstColumn="0" w:lastColumn="0" w:oddVBand="0" w:evenVBand="0" w:oddHBand="0" w:evenHBand="0" w:firstRowFirstColumn="0" w:firstRowLastColumn="0" w:lastRowFirstColumn="0" w:lastRowLastColumn="0"/>
            </w:pPr>
            <w:r w:rsidRPr="00EB20FA">
              <w:t>Duration</w:t>
            </w:r>
          </w:p>
        </w:tc>
      </w:tr>
      <w:tr w:rsidR="00EB20FA" w:rsidRPr="00EB20FA" w14:paraId="2B2EBCB1" w14:textId="77777777" w:rsidTr="00EB20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C0A7B5" w14:textId="77777777" w:rsidR="00EB20FA" w:rsidRPr="00EB20FA" w:rsidRDefault="00EB20FA" w:rsidP="00EB20FA">
            <w:r w:rsidRPr="00EB20FA">
              <w:t>Topic Finalisation &amp; Planning</w:t>
            </w:r>
          </w:p>
        </w:tc>
        <w:tc>
          <w:tcPr>
            <w:tcW w:w="0" w:type="auto"/>
            <w:hideMark/>
          </w:tcPr>
          <w:p w14:paraId="2AEEAF3C"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Define research focus, refine aim/objectives</w:t>
            </w:r>
          </w:p>
        </w:tc>
        <w:tc>
          <w:tcPr>
            <w:tcW w:w="0" w:type="auto"/>
            <w:hideMark/>
          </w:tcPr>
          <w:p w14:paraId="21C55A87"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Week 1</w:t>
            </w:r>
          </w:p>
        </w:tc>
      </w:tr>
      <w:tr w:rsidR="00EB20FA" w:rsidRPr="00EB20FA" w14:paraId="2B573106" w14:textId="77777777" w:rsidTr="00EB20FA">
        <w:tc>
          <w:tcPr>
            <w:cnfStyle w:val="001000000000" w:firstRow="0" w:lastRow="0" w:firstColumn="1" w:lastColumn="0" w:oddVBand="0" w:evenVBand="0" w:oddHBand="0" w:evenHBand="0" w:firstRowFirstColumn="0" w:firstRowLastColumn="0" w:lastRowFirstColumn="0" w:lastRowLastColumn="0"/>
            <w:tcW w:w="0" w:type="auto"/>
            <w:hideMark/>
          </w:tcPr>
          <w:p w14:paraId="3B09AF5D" w14:textId="77777777" w:rsidR="00EB20FA" w:rsidRPr="00EB20FA" w:rsidRDefault="00EB20FA" w:rsidP="00EB20FA">
            <w:r w:rsidRPr="00EB20FA">
              <w:t>Literature Review</w:t>
            </w:r>
          </w:p>
        </w:tc>
        <w:tc>
          <w:tcPr>
            <w:tcW w:w="0" w:type="auto"/>
            <w:hideMark/>
          </w:tcPr>
          <w:p w14:paraId="7D994D2F"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Review CTI, ML, tools, frameworks</w:t>
            </w:r>
          </w:p>
        </w:tc>
        <w:tc>
          <w:tcPr>
            <w:tcW w:w="0" w:type="auto"/>
            <w:hideMark/>
          </w:tcPr>
          <w:p w14:paraId="7D33126F"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Weeks 2–4</w:t>
            </w:r>
          </w:p>
        </w:tc>
      </w:tr>
      <w:tr w:rsidR="00EB20FA" w:rsidRPr="00EB20FA" w14:paraId="22C8C455" w14:textId="77777777" w:rsidTr="00EB20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008108" w14:textId="77777777" w:rsidR="00EB20FA" w:rsidRPr="00EB20FA" w:rsidRDefault="00EB20FA" w:rsidP="00EB20FA">
            <w:r w:rsidRPr="00EB20FA">
              <w:t>Data Collection</w:t>
            </w:r>
          </w:p>
        </w:tc>
        <w:tc>
          <w:tcPr>
            <w:tcW w:w="0" w:type="auto"/>
            <w:hideMark/>
          </w:tcPr>
          <w:p w14:paraId="6D62DF2E"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Gather CTI feeds, MISP, CIC-IDS datasets</w:t>
            </w:r>
          </w:p>
        </w:tc>
        <w:tc>
          <w:tcPr>
            <w:tcW w:w="0" w:type="auto"/>
            <w:hideMark/>
          </w:tcPr>
          <w:p w14:paraId="0518C84C"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Weeks 5–6</w:t>
            </w:r>
          </w:p>
        </w:tc>
      </w:tr>
      <w:tr w:rsidR="00EB20FA" w:rsidRPr="00EB20FA" w14:paraId="18D50D7E" w14:textId="77777777" w:rsidTr="00EB20FA">
        <w:tc>
          <w:tcPr>
            <w:cnfStyle w:val="001000000000" w:firstRow="0" w:lastRow="0" w:firstColumn="1" w:lastColumn="0" w:oddVBand="0" w:evenVBand="0" w:oddHBand="0" w:evenHBand="0" w:firstRowFirstColumn="0" w:firstRowLastColumn="0" w:lastRowFirstColumn="0" w:lastRowLastColumn="0"/>
            <w:tcW w:w="0" w:type="auto"/>
            <w:hideMark/>
          </w:tcPr>
          <w:p w14:paraId="0B20B79D" w14:textId="6275BB18" w:rsidR="00EB20FA" w:rsidRPr="00EB20FA" w:rsidRDefault="00EB20FA" w:rsidP="00EB20FA">
            <w:r w:rsidRPr="00EB20FA">
              <w:t>Data Pre-processing</w:t>
            </w:r>
          </w:p>
        </w:tc>
        <w:tc>
          <w:tcPr>
            <w:tcW w:w="0" w:type="auto"/>
            <w:hideMark/>
          </w:tcPr>
          <w:p w14:paraId="0130C77F"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Cleaning, normalisation, feature engineering</w:t>
            </w:r>
          </w:p>
        </w:tc>
        <w:tc>
          <w:tcPr>
            <w:tcW w:w="0" w:type="auto"/>
            <w:hideMark/>
          </w:tcPr>
          <w:p w14:paraId="47621539"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Weeks 7–8</w:t>
            </w:r>
          </w:p>
        </w:tc>
      </w:tr>
      <w:tr w:rsidR="00EB20FA" w:rsidRPr="00EB20FA" w14:paraId="6A2E4621" w14:textId="77777777" w:rsidTr="00EB20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735B49" w14:textId="77777777" w:rsidR="00EB20FA" w:rsidRPr="00EB20FA" w:rsidRDefault="00EB20FA" w:rsidP="00EB20FA">
            <w:r w:rsidRPr="00EB20FA">
              <w:t>Model Development</w:t>
            </w:r>
          </w:p>
        </w:tc>
        <w:tc>
          <w:tcPr>
            <w:tcW w:w="0" w:type="auto"/>
            <w:hideMark/>
          </w:tcPr>
          <w:p w14:paraId="2481E86C"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Select algorithms, implement ML model in Python</w:t>
            </w:r>
          </w:p>
        </w:tc>
        <w:tc>
          <w:tcPr>
            <w:tcW w:w="0" w:type="auto"/>
            <w:hideMark/>
          </w:tcPr>
          <w:p w14:paraId="26BE361A"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Weeks 9–11</w:t>
            </w:r>
          </w:p>
        </w:tc>
      </w:tr>
      <w:tr w:rsidR="00EB20FA" w:rsidRPr="00EB20FA" w14:paraId="1D32E147" w14:textId="77777777" w:rsidTr="00EB20FA">
        <w:tc>
          <w:tcPr>
            <w:cnfStyle w:val="001000000000" w:firstRow="0" w:lastRow="0" w:firstColumn="1" w:lastColumn="0" w:oddVBand="0" w:evenVBand="0" w:oddHBand="0" w:evenHBand="0" w:firstRowFirstColumn="0" w:firstRowLastColumn="0" w:lastRowFirstColumn="0" w:lastRowLastColumn="0"/>
            <w:tcW w:w="0" w:type="auto"/>
            <w:hideMark/>
          </w:tcPr>
          <w:p w14:paraId="0C455328" w14:textId="77777777" w:rsidR="00EB20FA" w:rsidRPr="00EB20FA" w:rsidRDefault="00EB20FA" w:rsidP="00EB20FA">
            <w:r w:rsidRPr="00EB20FA">
              <w:t>Testing &amp; Evaluation</w:t>
            </w:r>
          </w:p>
        </w:tc>
        <w:tc>
          <w:tcPr>
            <w:tcW w:w="0" w:type="auto"/>
            <w:hideMark/>
          </w:tcPr>
          <w:p w14:paraId="5A93DFF9"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Performance testing, metric analysis</w:t>
            </w:r>
          </w:p>
        </w:tc>
        <w:tc>
          <w:tcPr>
            <w:tcW w:w="0" w:type="auto"/>
            <w:hideMark/>
          </w:tcPr>
          <w:p w14:paraId="7604475E"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Weeks 12–13</w:t>
            </w:r>
          </w:p>
        </w:tc>
      </w:tr>
      <w:tr w:rsidR="00EB20FA" w:rsidRPr="00EB20FA" w14:paraId="37C14836" w14:textId="77777777" w:rsidTr="00EB20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92BA5" w14:textId="77777777" w:rsidR="00EB20FA" w:rsidRPr="00EB20FA" w:rsidRDefault="00EB20FA" w:rsidP="00EB20FA">
            <w:r w:rsidRPr="00EB20FA">
              <w:t>Framework Development</w:t>
            </w:r>
          </w:p>
        </w:tc>
        <w:tc>
          <w:tcPr>
            <w:tcW w:w="0" w:type="auto"/>
            <w:hideMark/>
          </w:tcPr>
          <w:p w14:paraId="490C4463"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Integrate results into proposed CTI pipeline</w:t>
            </w:r>
          </w:p>
        </w:tc>
        <w:tc>
          <w:tcPr>
            <w:tcW w:w="0" w:type="auto"/>
            <w:hideMark/>
          </w:tcPr>
          <w:p w14:paraId="76A875EF" w14:textId="77777777" w:rsidR="00EB20FA" w:rsidRPr="00EB20FA" w:rsidRDefault="00EB20FA" w:rsidP="00EB20FA">
            <w:pPr>
              <w:cnfStyle w:val="000000100000" w:firstRow="0" w:lastRow="0" w:firstColumn="0" w:lastColumn="0" w:oddVBand="0" w:evenVBand="0" w:oddHBand="1" w:evenHBand="0" w:firstRowFirstColumn="0" w:firstRowLastColumn="0" w:lastRowFirstColumn="0" w:lastRowLastColumn="0"/>
            </w:pPr>
            <w:r w:rsidRPr="00EB20FA">
              <w:t>Week 14</w:t>
            </w:r>
          </w:p>
        </w:tc>
      </w:tr>
      <w:tr w:rsidR="00EB20FA" w:rsidRPr="00EB20FA" w14:paraId="753AE212" w14:textId="77777777" w:rsidTr="00EB20FA">
        <w:tc>
          <w:tcPr>
            <w:cnfStyle w:val="001000000000" w:firstRow="0" w:lastRow="0" w:firstColumn="1" w:lastColumn="0" w:oddVBand="0" w:evenVBand="0" w:oddHBand="0" w:evenHBand="0" w:firstRowFirstColumn="0" w:firstRowLastColumn="0" w:lastRowFirstColumn="0" w:lastRowLastColumn="0"/>
            <w:tcW w:w="0" w:type="auto"/>
            <w:hideMark/>
          </w:tcPr>
          <w:p w14:paraId="0CFC1929" w14:textId="77777777" w:rsidR="00EB20FA" w:rsidRPr="00EB20FA" w:rsidRDefault="00EB20FA" w:rsidP="00EB20FA">
            <w:r w:rsidRPr="00EB20FA">
              <w:t>Report Writing &amp; Revision</w:t>
            </w:r>
          </w:p>
        </w:tc>
        <w:tc>
          <w:tcPr>
            <w:tcW w:w="0" w:type="auto"/>
            <w:hideMark/>
          </w:tcPr>
          <w:p w14:paraId="3E5DEFB2"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Compile findings, finalise documentation</w:t>
            </w:r>
          </w:p>
        </w:tc>
        <w:tc>
          <w:tcPr>
            <w:tcW w:w="0" w:type="auto"/>
            <w:hideMark/>
          </w:tcPr>
          <w:p w14:paraId="34C1432D" w14:textId="77777777" w:rsidR="00EB20FA" w:rsidRPr="00EB20FA" w:rsidRDefault="00EB20FA" w:rsidP="00EB20FA">
            <w:pPr>
              <w:cnfStyle w:val="000000000000" w:firstRow="0" w:lastRow="0" w:firstColumn="0" w:lastColumn="0" w:oddVBand="0" w:evenVBand="0" w:oddHBand="0" w:evenHBand="0" w:firstRowFirstColumn="0" w:firstRowLastColumn="0" w:lastRowFirstColumn="0" w:lastRowLastColumn="0"/>
            </w:pPr>
            <w:r w:rsidRPr="00EB20FA">
              <w:t>Weeks 15–16</w:t>
            </w:r>
          </w:p>
        </w:tc>
      </w:tr>
    </w:tbl>
    <w:p w14:paraId="03FBF5A0" w14:textId="4F3253E2" w:rsidR="00EB20FA" w:rsidRPr="00EB20FA" w:rsidRDefault="00B856EC" w:rsidP="00B856EC">
      <w:pPr>
        <w:spacing w:before="100" w:beforeAutospacing="1" w:after="100" w:afterAutospacing="1" w:line="240" w:lineRule="auto"/>
        <w:jc w:val="center"/>
        <w:rPr>
          <w:rFonts w:eastAsia="Times New Roman" w:cs="Times New Roman"/>
          <w:szCs w:val="24"/>
          <w:lang w:eastAsia="en-GB"/>
        </w:rPr>
      </w:pPr>
      <w:r>
        <w:rPr>
          <w:noProof/>
        </w:rPr>
        <w:drawing>
          <wp:inline distT="0" distB="0" distL="0" distR="0" wp14:anchorId="62B196E4" wp14:editId="60B35220">
            <wp:extent cx="4420870" cy="26345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24891" cy="2636993"/>
                    </a:xfrm>
                    <a:prstGeom prst="rect">
                      <a:avLst/>
                    </a:prstGeom>
                    <a:noFill/>
                    <a:ln>
                      <a:noFill/>
                    </a:ln>
                  </pic:spPr>
                </pic:pic>
              </a:graphicData>
            </a:graphic>
          </wp:inline>
        </w:drawing>
      </w:r>
    </w:p>
    <w:p w14:paraId="1BDAB602" w14:textId="494F8702" w:rsidR="00EB20FA" w:rsidRPr="006124F0" w:rsidRDefault="006C2836" w:rsidP="006C2836">
      <w:pPr>
        <w:pStyle w:val="Heading1"/>
        <w:rPr>
          <w:color w:val="2F5496" w:themeColor="accent1" w:themeShade="BF"/>
          <w:sz w:val="32"/>
          <w:szCs w:val="32"/>
          <w:lang w:val="en-US"/>
        </w:rPr>
      </w:pPr>
      <w:bookmarkStart w:id="22" w:name="_Toc215229626"/>
      <w:r w:rsidRPr="006124F0">
        <w:rPr>
          <w:color w:val="2F5496" w:themeColor="accent1" w:themeShade="BF"/>
          <w:sz w:val="32"/>
          <w:szCs w:val="32"/>
          <w:lang w:val="en-US"/>
        </w:rPr>
        <w:lastRenderedPageBreak/>
        <w:t>6. Conclusion</w:t>
      </w:r>
      <w:bookmarkEnd w:id="22"/>
    </w:p>
    <w:p w14:paraId="3632FBF2" w14:textId="5D91FEA0" w:rsidR="000B56A2" w:rsidRPr="000B56A2" w:rsidRDefault="000B56A2" w:rsidP="000B56A2">
      <w:pPr>
        <w:rPr>
          <w:lang w:val="en-US"/>
        </w:rPr>
      </w:pPr>
      <w:r w:rsidRPr="000B56A2">
        <w:rPr>
          <w:lang w:val="en-US"/>
        </w:rPr>
        <w:t>The research proposal has given a detailed proposal to overcome major constraints of the current Cyber Threat Intelligence (CTI) practices, namely, the high false positives, slower threat correlation, and poor predictive capabilities. As the study will employ a Design Science Research approach, it will also aim at creating an automated CTI framework, which will utilize Python-based data processing and machine-learning methods with the objective of increasing detection accuracy and operational efficiency. The literature review proved that despite the great improvements in the field of CTI tools and machine-learning applications, there are still enormous gaps in automation, quality of datasets, and the robustness of the model created, which supports the necessity of conducting additional research.</w:t>
      </w:r>
    </w:p>
    <w:p w14:paraId="39D6BA1E" w14:textId="087A7974" w:rsidR="000B56A2" w:rsidRPr="000B56A2" w:rsidRDefault="000B56A2" w:rsidP="000B56A2">
      <w:pPr>
        <w:rPr>
          <w:lang w:val="en-US"/>
        </w:rPr>
      </w:pPr>
      <w:r w:rsidRPr="000B56A2">
        <w:rPr>
          <w:lang w:val="en-US"/>
        </w:rPr>
        <w:t>The presented methodology offers a coherent procedure of data gathering, feature engineering, model development and performance measurement based on pre-established metrics. This makes the artefacts obtained to be empirically valid and practically relevant. The expected results indicate that the framework will not only advance the organisational security by enhancing threat identification by being faster and more effective but also advance the scholarly insight into automated CTI process.</w:t>
      </w:r>
    </w:p>
    <w:p w14:paraId="0AFB2462" w14:textId="7DAEE4BD" w:rsidR="006C2836" w:rsidRDefault="000B56A2" w:rsidP="000B56A2">
      <w:pPr>
        <w:rPr>
          <w:lang w:val="en-US"/>
        </w:rPr>
      </w:pPr>
      <w:r w:rsidRPr="000B56A2">
        <w:rPr>
          <w:lang w:val="en-US"/>
        </w:rPr>
        <w:t>The research will assist in providing scalable and actionable CTI solution by passing the developed model to SOC and SIEM to improve proactive defence. Comprehensively, this research can enhance cyber resistance and improve the power of the intelligence-led security services.</w:t>
      </w:r>
    </w:p>
    <w:p w14:paraId="299D22C6" w14:textId="04B7B34C" w:rsidR="006C2836" w:rsidRPr="006124F0" w:rsidRDefault="006C2836" w:rsidP="006C2836">
      <w:pPr>
        <w:pStyle w:val="Heading1"/>
        <w:rPr>
          <w:sz w:val="32"/>
          <w:szCs w:val="32"/>
          <w:lang w:val="en-US"/>
        </w:rPr>
      </w:pPr>
      <w:r w:rsidRPr="006124F0">
        <w:rPr>
          <w:sz w:val="32"/>
          <w:szCs w:val="32"/>
          <w:lang w:val="en-US"/>
        </w:rPr>
        <w:br w:type="column"/>
      </w:r>
      <w:bookmarkStart w:id="23" w:name="_Toc215229627"/>
      <w:r w:rsidRPr="006124F0">
        <w:rPr>
          <w:color w:val="2F5496" w:themeColor="accent1" w:themeShade="BF"/>
          <w:sz w:val="32"/>
          <w:szCs w:val="32"/>
          <w:lang w:val="en-US"/>
        </w:rPr>
        <w:lastRenderedPageBreak/>
        <w:t>References</w:t>
      </w:r>
      <w:bookmarkEnd w:id="23"/>
    </w:p>
    <w:p w14:paraId="2AF3EB9B" w14:textId="77777777" w:rsidR="00B975C8" w:rsidRPr="00B975C8" w:rsidRDefault="00B975C8" w:rsidP="00B975C8">
      <w:pPr>
        <w:pStyle w:val="Bibliography"/>
        <w:rPr>
          <w:rFonts w:cs="Times New Roman"/>
        </w:rPr>
      </w:pPr>
      <w:r>
        <w:rPr>
          <w:lang w:val="en-US"/>
        </w:rPr>
        <w:fldChar w:fldCharType="begin"/>
      </w:r>
      <w:r>
        <w:rPr>
          <w:lang w:val="en-US"/>
        </w:rPr>
        <w:instrText xml:space="preserve"> ADDIN ZOTERO_BIBL {"uncited":[],"omitted":[],"custom":[]} CSL_BIBLIOGRAPHY </w:instrText>
      </w:r>
      <w:r>
        <w:rPr>
          <w:lang w:val="en-US"/>
        </w:rPr>
        <w:fldChar w:fldCharType="separate"/>
      </w:r>
      <w:r w:rsidRPr="00B975C8">
        <w:rPr>
          <w:rFonts w:cs="Times New Roman"/>
        </w:rPr>
        <w:t>[1]</w:t>
      </w:r>
      <w:r w:rsidRPr="00B975C8">
        <w:rPr>
          <w:rFonts w:cs="Times New Roman"/>
        </w:rPr>
        <w:tab/>
        <w:t xml:space="preserve">C. Patsakis, D. Arroyo, and F. Casino, “The Malware as a Service Ecosystem,” in </w:t>
      </w:r>
      <w:r w:rsidRPr="00B975C8">
        <w:rPr>
          <w:rFonts w:cs="Times New Roman"/>
          <w:i/>
          <w:iCs/>
        </w:rPr>
        <w:t>Malware</w:t>
      </w:r>
      <w:r w:rsidRPr="00B975C8">
        <w:rPr>
          <w:rFonts w:cs="Times New Roman"/>
        </w:rPr>
        <w:t>, vol. 91, D. Gritzalis, K.-K. R. Choo, and C. Patsakis, Eds., in Advances in Information Security, vol. 91. , Cham: Springer Nature Switzerland, 2025, pp. 371–394. doi: 10.1007/978-3-031-66245-4_16.</w:t>
      </w:r>
    </w:p>
    <w:p w14:paraId="6AA26941" w14:textId="1EB92AEA" w:rsidR="00B975C8" w:rsidRPr="00B975C8" w:rsidRDefault="00B975C8" w:rsidP="00B975C8">
      <w:pPr>
        <w:pStyle w:val="Bibliography"/>
        <w:rPr>
          <w:rFonts w:cs="Times New Roman"/>
        </w:rPr>
      </w:pPr>
      <w:r w:rsidRPr="00B975C8">
        <w:rPr>
          <w:rFonts w:cs="Times New Roman"/>
        </w:rPr>
        <w:t>[2]</w:t>
      </w:r>
      <w:r w:rsidRPr="00B975C8">
        <w:rPr>
          <w:rFonts w:cs="Times New Roman"/>
        </w:rPr>
        <w:tab/>
        <w:t>P. R. J. Trim and Y.-I. Lee, “</w:t>
      </w:r>
      <w:r w:rsidRPr="00C8225A">
        <w:rPr>
          <w:rFonts w:cs="Times New Roman"/>
        </w:rPr>
        <w:t>Advances in Cybersecurity: Challenges and Sol</w:t>
      </w:r>
      <w:r w:rsidRPr="00C8225A">
        <w:rPr>
          <w:rFonts w:cs="Times New Roman"/>
        </w:rPr>
        <w:t>u</w:t>
      </w:r>
      <w:r w:rsidRPr="00C8225A">
        <w:rPr>
          <w:rFonts w:cs="Times New Roman"/>
        </w:rPr>
        <w:t xml:space="preserve">tions,” </w:t>
      </w:r>
      <w:r w:rsidR="000C7782" w:rsidRPr="00C8225A">
        <w:rPr>
          <w:rFonts w:cs="Times New Roman"/>
        </w:rPr>
        <w:t>10.3390/app1</w:t>
      </w:r>
      <w:r w:rsidR="000C7782" w:rsidRPr="00C8225A">
        <w:rPr>
          <w:rFonts w:cs="Times New Roman"/>
        </w:rPr>
        <w:t>4</w:t>
      </w:r>
      <w:r w:rsidR="000C7782" w:rsidRPr="00C8225A">
        <w:rPr>
          <w:rFonts w:cs="Times New Roman"/>
        </w:rPr>
        <w:t>104300</w:t>
      </w:r>
      <w:r w:rsidRPr="00B975C8">
        <w:rPr>
          <w:rFonts w:cs="Times New Roman"/>
        </w:rPr>
        <w:t>.</w:t>
      </w:r>
    </w:p>
    <w:p w14:paraId="73ACDB8B" w14:textId="77777777" w:rsidR="00B975C8" w:rsidRPr="00B975C8" w:rsidRDefault="00B975C8" w:rsidP="00B975C8">
      <w:pPr>
        <w:pStyle w:val="Bibliography"/>
        <w:rPr>
          <w:rFonts w:cs="Times New Roman"/>
        </w:rPr>
      </w:pPr>
      <w:r w:rsidRPr="00B975C8">
        <w:rPr>
          <w:rFonts w:cs="Times New Roman"/>
        </w:rPr>
        <w:t>[3]</w:t>
      </w:r>
      <w:r w:rsidRPr="00B975C8">
        <w:rPr>
          <w:rFonts w:cs="Times New Roman"/>
        </w:rPr>
        <w:tab/>
        <w:t xml:space="preserve">A. Mahboubi </w:t>
      </w:r>
      <w:r w:rsidRPr="00B975C8">
        <w:rPr>
          <w:rFonts w:cs="Times New Roman"/>
          <w:i/>
          <w:iCs/>
        </w:rPr>
        <w:t>et al.</w:t>
      </w:r>
      <w:r w:rsidRPr="00B975C8">
        <w:rPr>
          <w:rFonts w:cs="Times New Roman"/>
        </w:rPr>
        <w:t xml:space="preserve">, “Evolving techniques in cyber threat hunting: A systematic review,” </w:t>
      </w:r>
      <w:r w:rsidRPr="00B975C8">
        <w:rPr>
          <w:rFonts w:cs="Times New Roman"/>
          <w:i/>
          <w:iCs/>
        </w:rPr>
        <w:t>J. Netw. Comput. Appl.</w:t>
      </w:r>
      <w:r w:rsidRPr="00B975C8">
        <w:rPr>
          <w:rFonts w:cs="Times New Roman"/>
        </w:rPr>
        <w:t>, vol. 232, p. 104004, Dec. 2024, doi: 10.1016/j.jnca.2024.104004.</w:t>
      </w:r>
    </w:p>
    <w:p w14:paraId="496F6A24" w14:textId="77777777" w:rsidR="00B975C8" w:rsidRPr="00B975C8" w:rsidRDefault="00B975C8" w:rsidP="00B975C8">
      <w:pPr>
        <w:pStyle w:val="Bibliography"/>
        <w:rPr>
          <w:rFonts w:cs="Times New Roman"/>
        </w:rPr>
      </w:pPr>
      <w:r w:rsidRPr="00B975C8">
        <w:rPr>
          <w:rFonts w:cs="Times New Roman"/>
        </w:rPr>
        <w:t>[4]</w:t>
      </w:r>
      <w:r w:rsidRPr="00B975C8">
        <w:rPr>
          <w:rFonts w:cs="Times New Roman"/>
        </w:rPr>
        <w:tab/>
        <w:t xml:space="preserve">M. Strada, “Quantifying the ROI of Cyber Threat Intelligence: A Data-Driven Approach,” 2025, </w:t>
      </w:r>
      <w:r w:rsidRPr="00B975C8">
        <w:rPr>
          <w:rFonts w:cs="Times New Roman"/>
          <w:i/>
          <w:iCs/>
        </w:rPr>
        <w:t>arXiv</w:t>
      </w:r>
      <w:r w:rsidRPr="00B975C8">
        <w:rPr>
          <w:rFonts w:cs="Times New Roman"/>
        </w:rPr>
        <w:t>. doi: 10.48550/ARXIV.2507.17628.</w:t>
      </w:r>
    </w:p>
    <w:p w14:paraId="5247D0A7" w14:textId="77777777" w:rsidR="00B975C8" w:rsidRPr="00B975C8" w:rsidRDefault="00B975C8" w:rsidP="00B975C8">
      <w:pPr>
        <w:pStyle w:val="Bibliography"/>
        <w:rPr>
          <w:rFonts w:cs="Times New Roman"/>
        </w:rPr>
      </w:pPr>
      <w:r w:rsidRPr="00B975C8">
        <w:rPr>
          <w:rFonts w:cs="Times New Roman"/>
        </w:rPr>
        <w:t>[5]</w:t>
      </w:r>
      <w:r w:rsidRPr="00B975C8">
        <w:rPr>
          <w:rFonts w:cs="Times New Roman"/>
        </w:rPr>
        <w:tab/>
        <w:t xml:space="preserve">S. Shah and F. K. Parast, “AI-Driven Cyber Threat Intelligence Automation,” 2024, </w:t>
      </w:r>
      <w:r w:rsidRPr="00B975C8">
        <w:rPr>
          <w:rFonts w:cs="Times New Roman"/>
          <w:i/>
          <w:iCs/>
        </w:rPr>
        <w:t>arXiv</w:t>
      </w:r>
      <w:r w:rsidRPr="00B975C8">
        <w:rPr>
          <w:rFonts w:cs="Times New Roman"/>
        </w:rPr>
        <w:t>. doi: 10.48550/ARXIV.2410.20287.</w:t>
      </w:r>
    </w:p>
    <w:p w14:paraId="281C6DE3" w14:textId="77777777" w:rsidR="00B975C8" w:rsidRPr="00B975C8" w:rsidRDefault="00B975C8" w:rsidP="00B975C8">
      <w:pPr>
        <w:pStyle w:val="Bibliography"/>
        <w:rPr>
          <w:rFonts w:cs="Times New Roman"/>
        </w:rPr>
      </w:pPr>
      <w:r w:rsidRPr="00B975C8">
        <w:rPr>
          <w:rFonts w:cs="Times New Roman"/>
        </w:rPr>
        <w:t>[6]</w:t>
      </w:r>
      <w:r w:rsidRPr="00B975C8">
        <w:rPr>
          <w:rFonts w:cs="Times New Roman"/>
        </w:rPr>
        <w:tab/>
        <w:t xml:space="preserve">S. R. Deevi, “Cyber Threat Intelligence: Leveraging AI for Predictive Analytics in Hybrid Cloud Systems,” </w:t>
      </w:r>
      <w:r w:rsidRPr="00B975C8">
        <w:rPr>
          <w:rFonts w:cs="Times New Roman"/>
          <w:i/>
          <w:iCs/>
        </w:rPr>
        <w:t>J. Artif. Intell. Cloud Comput.</w:t>
      </w:r>
      <w:r w:rsidRPr="00B975C8">
        <w:rPr>
          <w:rFonts w:cs="Times New Roman"/>
        </w:rPr>
        <w:t>, pp. 1–5, Dec. 2023, doi: 10.47363/JAICC/2023(2)486.</w:t>
      </w:r>
    </w:p>
    <w:p w14:paraId="65B0616C" w14:textId="77777777" w:rsidR="00B975C8" w:rsidRPr="00B975C8" w:rsidRDefault="00B975C8" w:rsidP="00B975C8">
      <w:pPr>
        <w:pStyle w:val="Bibliography"/>
        <w:rPr>
          <w:rFonts w:cs="Times New Roman"/>
        </w:rPr>
      </w:pPr>
      <w:r w:rsidRPr="00B975C8">
        <w:rPr>
          <w:rFonts w:cs="Times New Roman"/>
        </w:rPr>
        <w:t>[7]</w:t>
      </w:r>
      <w:r w:rsidRPr="00B975C8">
        <w:rPr>
          <w:rFonts w:cs="Times New Roman"/>
        </w:rPr>
        <w:tab/>
        <w:t xml:space="preserve">M. R. Rahman, S. K. Basak, R. M. Hezaveh, and L. Williams, “Attackers reveal their arsenal: An investigation of adversarial techniques in CTI reports,” 2024, </w:t>
      </w:r>
      <w:r w:rsidRPr="00B975C8">
        <w:rPr>
          <w:rFonts w:cs="Times New Roman"/>
          <w:i/>
          <w:iCs/>
        </w:rPr>
        <w:t>arXiv</w:t>
      </w:r>
      <w:r w:rsidRPr="00B975C8">
        <w:rPr>
          <w:rFonts w:cs="Times New Roman"/>
        </w:rPr>
        <w:t>. doi: 10.48550/ARXIV.2401.01865.</w:t>
      </w:r>
    </w:p>
    <w:p w14:paraId="3A9662C6" w14:textId="77777777" w:rsidR="00B975C8" w:rsidRPr="00B975C8" w:rsidRDefault="00B975C8" w:rsidP="00B975C8">
      <w:pPr>
        <w:pStyle w:val="Bibliography"/>
        <w:rPr>
          <w:rFonts w:cs="Times New Roman"/>
        </w:rPr>
      </w:pPr>
      <w:r w:rsidRPr="00B975C8">
        <w:rPr>
          <w:rFonts w:cs="Times New Roman"/>
        </w:rPr>
        <w:t>[8]</w:t>
      </w:r>
      <w:r w:rsidRPr="00B975C8">
        <w:rPr>
          <w:rFonts w:cs="Times New Roman"/>
        </w:rPr>
        <w:tab/>
        <w:t xml:space="preserve">Sushama Pawar, Yogita Khandagale, Archana Gopnarayan, and Manisha Pokharkar, “Cyber Threat Intelligence: A Comprehensive Overview and Practical Implementation,” </w:t>
      </w:r>
      <w:r w:rsidRPr="00B975C8">
        <w:rPr>
          <w:rFonts w:cs="Times New Roman"/>
          <w:i/>
          <w:iCs/>
        </w:rPr>
        <w:t>Int. J. Adv. Res. Sci. Commun. Technol.</w:t>
      </w:r>
      <w:r w:rsidRPr="00B975C8">
        <w:rPr>
          <w:rFonts w:cs="Times New Roman"/>
        </w:rPr>
        <w:t>, pp. 529–534, May 2024, doi: 10.48175/IJARSCT-18179.</w:t>
      </w:r>
    </w:p>
    <w:p w14:paraId="3658070B" w14:textId="77777777" w:rsidR="00B975C8" w:rsidRPr="00B975C8" w:rsidRDefault="00B975C8" w:rsidP="00B975C8">
      <w:pPr>
        <w:pStyle w:val="Bibliography"/>
        <w:rPr>
          <w:rFonts w:cs="Times New Roman"/>
        </w:rPr>
      </w:pPr>
      <w:r w:rsidRPr="00B975C8">
        <w:rPr>
          <w:rFonts w:cs="Times New Roman"/>
        </w:rPr>
        <w:t>[9]</w:t>
      </w:r>
      <w:r w:rsidRPr="00B975C8">
        <w:rPr>
          <w:rFonts w:cs="Times New Roman"/>
        </w:rPr>
        <w:tab/>
        <w:t xml:space="preserve">R. Fayyazi and S. J. Yang, “On the Uses of Large Language Models to Interpret Ambiguous Cyberattack Descriptions,” 2023, </w:t>
      </w:r>
      <w:r w:rsidRPr="00B975C8">
        <w:rPr>
          <w:rFonts w:cs="Times New Roman"/>
          <w:i/>
          <w:iCs/>
        </w:rPr>
        <w:t>arXiv</w:t>
      </w:r>
      <w:r w:rsidRPr="00B975C8">
        <w:rPr>
          <w:rFonts w:cs="Times New Roman"/>
        </w:rPr>
        <w:t>. doi: 10.48550/ARXIV.2306.14062.</w:t>
      </w:r>
    </w:p>
    <w:p w14:paraId="6A1304EA" w14:textId="77777777" w:rsidR="00B975C8" w:rsidRPr="00B975C8" w:rsidRDefault="00B975C8" w:rsidP="00B975C8">
      <w:pPr>
        <w:pStyle w:val="Bibliography"/>
        <w:rPr>
          <w:rFonts w:cs="Times New Roman"/>
        </w:rPr>
      </w:pPr>
      <w:r w:rsidRPr="00B975C8">
        <w:rPr>
          <w:rFonts w:cs="Times New Roman"/>
        </w:rPr>
        <w:t>[10]</w:t>
      </w:r>
      <w:r w:rsidRPr="00B975C8">
        <w:rPr>
          <w:rFonts w:cs="Times New Roman"/>
        </w:rPr>
        <w:tab/>
        <w:t xml:space="preserve">I. Y. Alzahrani, S. Lee, and K. Kim, “Enhancing Cyber-Threat Intelligence in the Arab World: Leveraging IoC and MISP Integration,” </w:t>
      </w:r>
      <w:r w:rsidRPr="00B975C8">
        <w:rPr>
          <w:rFonts w:cs="Times New Roman"/>
          <w:i/>
          <w:iCs/>
        </w:rPr>
        <w:t>Electronics</w:t>
      </w:r>
      <w:r w:rsidRPr="00B975C8">
        <w:rPr>
          <w:rFonts w:cs="Times New Roman"/>
        </w:rPr>
        <w:t>, vol. 13, no. 13, p. 2526, June 2024, doi: 10.3390/electronics13132526.</w:t>
      </w:r>
    </w:p>
    <w:p w14:paraId="76B06FA1" w14:textId="77777777" w:rsidR="00B975C8" w:rsidRPr="00B975C8" w:rsidRDefault="00B975C8" w:rsidP="00B975C8">
      <w:pPr>
        <w:pStyle w:val="Bibliography"/>
        <w:rPr>
          <w:rFonts w:cs="Times New Roman"/>
        </w:rPr>
      </w:pPr>
      <w:r w:rsidRPr="00B975C8">
        <w:rPr>
          <w:rFonts w:cs="Times New Roman"/>
        </w:rPr>
        <w:t>[11]</w:t>
      </w:r>
      <w:r w:rsidRPr="00B975C8">
        <w:rPr>
          <w:rFonts w:cs="Times New Roman"/>
        </w:rPr>
        <w:tab/>
        <w:t xml:space="preserve">J. R. Trocoso-Pastoriza </w:t>
      </w:r>
      <w:r w:rsidRPr="00B975C8">
        <w:rPr>
          <w:rFonts w:cs="Times New Roman"/>
          <w:i/>
          <w:iCs/>
        </w:rPr>
        <w:t>et al.</w:t>
      </w:r>
      <w:r w:rsidRPr="00B975C8">
        <w:rPr>
          <w:rFonts w:cs="Times New Roman"/>
        </w:rPr>
        <w:t xml:space="preserve">, “Orchestrating Collaborative Cybersecurity: A Secure Framework for Distributed Privacy-Preserving Threat Intelligence Sharing,” 2022, </w:t>
      </w:r>
      <w:r w:rsidRPr="00B975C8">
        <w:rPr>
          <w:rFonts w:cs="Times New Roman"/>
          <w:i/>
          <w:iCs/>
        </w:rPr>
        <w:t>arXiv</w:t>
      </w:r>
      <w:r w:rsidRPr="00B975C8">
        <w:rPr>
          <w:rFonts w:cs="Times New Roman"/>
        </w:rPr>
        <w:t>. doi: 10.48550/ARXIV.2209.02676.</w:t>
      </w:r>
    </w:p>
    <w:p w14:paraId="69B75F88" w14:textId="77777777" w:rsidR="00B975C8" w:rsidRPr="00B975C8" w:rsidRDefault="00B975C8" w:rsidP="00B975C8">
      <w:pPr>
        <w:pStyle w:val="Bibliography"/>
        <w:rPr>
          <w:rFonts w:cs="Times New Roman"/>
        </w:rPr>
      </w:pPr>
      <w:r w:rsidRPr="00B975C8">
        <w:rPr>
          <w:rFonts w:cs="Times New Roman"/>
        </w:rPr>
        <w:t>[12]</w:t>
      </w:r>
      <w:r w:rsidRPr="00B975C8">
        <w:rPr>
          <w:rFonts w:cs="Times New Roman"/>
        </w:rPr>
        <w:tab/>
        <w:t xml:space="preserve">J. H. Al-Yasiri, M. F. B. Zolkipli, and N. F. N. M. Farid, “Multilingual Cyber Threat Intelligence Feeds Preprocessing for Threat Intelligence Event Extraction: A Systematic Literature Review,” </w:t>
      </w:r>
      <w:r w:rsidRPr="00B975C8">
        <w:rPr>
          <w:rFonts w:cs="Times New Roman"/>
          <w:i/>
          <w:iCs/>
        </w:rPr>
        <w:t>Karbala Int. J. Mod. Sci.</w:t>
      </w:r>
      <w:r w:rsidRPr="00B975C8">
        <w:rPr>
          <w:rFonts w:cs="Times New Roman"/>
        </w:rPr>
        <w:t>, vol. 11, no. 3, July 2025, doi: 10.33640/2405-609X.3421.</w:t>
      </w:r>
    </w:p>
    <w:p w14:paraId="3AD8E1E9" w14:textId="77777777" w:rsidR="00B975C8" w:rsidRPr="00B975C8" w:rsidRDefault="00B975C8" w:rsidP="00B975C8">
      <w:pPr>
        <w:pStyle w:val="Bibliography"/>
        <w:rPr>
          <w:rFonts w:cs="Times New Roman"/>
        </w:rPr>
      </w:pPr>
      <w:r w:rsidRPr="00B975C8">
        <w:rPr>
          <w:rFonts w:cs="Times New Roman"/>
        </w:rPr>
        <w:t>[13]</w:t>
      </w:r>
      <w:r w:rsidRPr="00B975C8">
        <w:rPr>
          <w:rFonts w:cs="Times New Roman"/>
        </w:rPr>
        <w:tab/>
        <w:t xml:space="preserve">I. H. Sarker, H. Janicke, M. A. Ferrag, and A. Abuadbba, “Multi-aspect rule-based AI: Methods, taxonomy, challenges and directions towards automation, intelligence and transparent cybersecurity modeling for critical infrastructures,” </w:t>
      </w:r>
      <w:r w:rsidRPr="00B975C8">
        <w:rPr>
          <w:rFonts w:cs="Times New Roman"/>
          <w:i/>
          <w:iCs/>
        </w:rPr>
        <w:t>Internet Things</w:t>
      </w:r>
      <w:r w:rsidRPr="00B975C8">
        <w:rPr>
          <w:rFonts w:cs="Times New Roman"/>
        </w:rPr>
        <w:t>, vol. 25, p. 101110, Apr. 2024, doi: 10.1016/j.iot.2024.101110.</w:t>
      </w:r>
    </w:p>
    <w:p w14:paraId="2D5F8B00" w14:textId="77777777" w:rsidR="00B975C8" w:rsidRPr="00B975C8" w:rsidRDefault="00B975C8" w:rsidP="00B975C8">
      <w:pPr>
        <w:pStyle w:val="Bibliography"/>
        <w:rPr>
          <w:rFonts w:cs="Times New Roman"/>
        </w:rPr>
      </w:pPr>
      <w:r w:rsidRPr="00B975C8">
        <w:rPr>
          <w:rFonts w:cs="Times New Roman"/>
        </w:rPr>
        <w:t>[14]</w:t>
      </w:r>
      <w:r w:rsidRPr="00B975C8">
        <w:rPr>
          <w:rFonts w:cs="Times New Roman"/>
        </w:rPr>
        <w:tab/>
        <w:t xml:space="preserve">N. Thapa, Z. Liu, D. B. Kc, B. Gokaraju, and K. Roy, “Comparison of Machine Learning and Deep Learning Models for Network Intrusion Detection Systems,” </w:t>
      </w:r>
      <w:r w:rsidRPr="00B975C8">
        <w:rPr>
          <w:rFonts w:cs="Times New Roman"/>
          <w:i/>
          <w:iCs/>
        </w:rPr>
        <w:t>Future Internet</w:t>
      </w:r>
      <w:r w:rsidRPr="00B975C8">
        <w:rPr>
          <w:rFonts w:cs="Times New Roman"/>
        </w:rPr>
        <w:t>, vol. 12, no. 10, p. 167, Sept. 2020, doi: 10.3390/fi12100167.</w:t>
      </w:r>
    </w:p>
    <w:p w14:paraId="4564534B" w14:textId="77777777" w:rsidR="00B975C8" w:rsidRPr="00B975C8" w:rsidRDefault="00B975C8" w:rsidP="00B975C8">
      <w:pPr>
        <w:pStyle w:val="Bibliography"/>
        <w:rPr>
          <w:rFonts w:cs="Times New Roman"/>
        </w:rPr>
      </w:pPr>
      <w:r w:rsidRPr="00B975C8">
        <w:rPr>
          <w:rFonts w:cs="Times New Roman"/>
        </w:rPr>
        <w:t>[15]</w:t>
      </w:r>
      <w:r w:rsidRPr="00B975C8">
        <w:rPr>
          <w:rFonts w:cs="Times New Roman"/>
        </w:rPr>
        <w:tab/>
        <w:t xml:space="preserve">M. Arazzi </w:t>
      </w:r>
      <w:r w:rsidRPr="00B975C8">
        <w:rPr>
          <w:rFonts w:cs="Times New Roman"/>
          <w:i/>
          <w:iCs/>
        </w:rPr>
        <w:t>et al.</w:t>
      </w:r>
      <w:r w:rsidRPr="00B975C8">
        <w:rPr>
          <w:rFonts w:cs="Times New Roman"/>
        </w:rPr>
        <w:t xml:space="preserve">, “NLP-Based Techniques for Cyber Threat Intelligence,” 2023, </w:t>
      </w:r>
      <w:r w:rsidRPr="00B975C8">
        <w:rPr>
          <w:rFonts w:cs="Times New Roman"/>
          <w:i/>
          <w:iCs/>
        </w:rPr>
        <w:t>arXiv</w:t>
      </w:r>
      <w:r w:rsidRPr="00B975C8">
        <w:rPr>
          <w:rFonts w:cs="Times New Roman"/>
        </w:rPr>
        <w:t>. doi: 10.48550/ARXIV.2311.08807.</w:t>
      </w:r>
    </w:p>
    <w:p w14:paraId="34DC4B59" w14:textId="77777777" w:rsidR="00B975C8" w:rsidRPr="00B975C8" w:rsidRDefault="00B975C8" w:rsidP="00B975C8">
      <w:pPr>
        <w:pStyle w:val="Bibliography"/>
        <w:rPr>
          <w:rFonts w:cs="Times New Roman"/>
        </w:rPr>
      </w:pPr>
      <w:r w:rsidRPr="00B975C8">
        <w:rPr>
          <w:rFonts w:cs="Times New Roman"/>
        </w:rPr>
        <w:t>[16]</w:t>
      </w:r>
      <w:r w:rsidRPr="00B975C8">
        <w:rPr>
          <w:rFonts w:cs="Times New Roman"/>
        </w:rPr>
        <w:tab/>
        <w:t xml:space="preserve">T. Arjunan, “Detecting Anomalies and Intrusions in Unstructured Cybersecurity Data Using Natural Language Processing,” </w:t>
      </w:r>
      <w:r w:rsidRPr="00B975C8">
        <w:rPr>
          <w:rFonts w:cs="Times New Roman"/>
          <w:i/>
          <w:iCs/>
        </w:rPr>
        <w:t>Int. J. Res. Appl. Sci. Eng. Technol.</w:t>
      </w:r>
      <w:r w:rsidRPr="00B975C8">
        <w:rPr>
          <w:rFonts w:cs="Times New Roman"/>
        </w:rPr>
        <w:t>, vol. 12, no. 2, pp. 1023–1029, Feb. 2024, doi: 10.22214/ijraset.2024.58497.</w:t>
      </w:r>
    </w:p>
    <w:p w14:paraId="02436CC7" w14:textId="77777777" w:rsidR="00B975C8" w:rsidRPr="00B975C8" w:rsidRDefault="00B975C8" w:rsidP="00B975C8">
      <w:pPr>
        <w:pStyle w:val="Bibliography"/>
        <w:rPr>
          <w:rFonts w:cs="Times New Roman"/>
        </w:rPr>
      </w:pPr>
      <w:r w:rsidRPr="00B975C8">
        <w:rPr>
          <w:rFonts w:cs="Times New Roman"/>
        </w:rPr>
        <w:lastRenderedPageBreak/>
        <w:t>[17]</w:t>
      </w:r>
      <w:r w:rsidRPr="00B975C8">
        <w:rPr>
          <w:rFonts w:cs="Times New Roman"/>
        </w:rPr>
        <w:tab/>
        <w:t xml:space="preserve">J. Fuentes </w:t>
      </w:r>
      <w:r w:rsidRPr="00B975C8">
        <w:rPr>
          <w:rFonts w:cs="Times New Roman"/>
          <w:i/>
          <w:iCs/>
        </w:rPr>
        <w:t>et al.</w:t>
      </w:r>
      <w:r w:rsidRPr="00B975C8">
        <w:rPr>
          <w:rFonts w:cs="Times New Roman"/>
        </w:rPr>
        <w:t xml:space="preserve">, “Cybersecurity threat detection based on a UEBA framework using Deep Autoencoders,” </w:t>
      </w:r>
      <w:r w:rsidRPr="00B975C8">
        <w:rPr>
          <w:rFonts w:cs="Times New Roman"/>
          <w:i/>
          <w:iCs/>
        </w:rPr>
        <w:t>AIMS Math.</w:t>
      </w:r>
      <w:r w:rsidRPr="00B975C8">
        <w:rPr>
          <w:rFonts w:cs="Times New Roman"/>
        </w:rPr>
        <w:t>, vol. 10, no. 10, pp. 23496–23517, 2025, doi: 10.3934/math.20251043.</w:t>
      </w:r>
    </w:p>
    <w:p w14:paraId="6FB0C0CB" w14:textId="77777777" w:rsidR="00B975C8" w:rsidRPr="00B975C8" w:rsidRDefault="00B975C8" w:rsidP="00B975C8">
      <w:pPr>
        <w:pStyle w:val="Bibliography"/>
        <w:rPr>
          <w:rFonts w:cs="Times New Roman"/>
        </w:rPr>
      </w:pPr>
      <w:r w:rsidRPr="00B975C8">
        <w:rPr>
          <w:rFonts w:cs="Times New Roman"/>
        </w:rPr>
        <w:t>[18]</w:t>
      </w:r>
      <w:r w:rsidRPr="00B975C8">
        <w:rPr>
          <w:rFonts w:cs="Times New Roman"/>
        </w:rPr>
        <w:tab/>
        <w:t xml:space="preserve">R. Kale and V. L. L. Thing, “Few-shot weakly-supervised cybersecurity anomaly detection,” </w:t>
      </w:r>
      <w:r w:rsidRPr="00B975C8">
        <w:rPr>
          <w:rFonts w:cs="Times New Roman"/>
          <w:i/>
          <w:iCs/>
        </w:rPr>
        <w:t>Comput. Secur.</w:t>
      </w:r>
      <w:r w:rsidRPr="00B975C8">
        <w:rPr>
          <w:rFonts w:cs="Times New Roman"/>
        </w:rPr>
        <w:t>, vol. 130, p. 103194, July 2023, doi: 10.1016/j.cose.2023.103194.</w:t>
      </w:r>
    </w:p>
    <w:p w14:paraId="6AE115EB" w14:textId="77777777" w:rsidR="00B975C8" w:rsidRPr="00B975C8" w:rsidRDefault="00B975C8" w:rsidP="00B975C8">
      <w:pPr>
        <w:pStyle w:val="Bibliography"/>
        <w:rPr>
          <w:rFonts w:cs="Times New Roman"/>
        </w:rPr>
      </w:pPr>
      <w:r w:rsidRPr="00B975C8">
        <w:rPr>
          <w:rFonts w:cs="Times New Roman"/>
        </w:rPr>
        <w:t>[19]</w:t>
      </w:r>
      <w:r w:rsidRPr="00B975C8">
        <w:rPr>
          <w:rFonts w:cs="Times New Roman"/>
        </w:rPr>
        <w:tab/>
        <w:t xml:space="preserve">H. Mirashk, A. Albadvi, M. Kargari, M. A. Rastegar, and M. Talebi, “Design Science Research: A Practical Methodology for Enhancing Qualitative Liquidity Risk Management,” </w:t>
      </w:r>
      <w:r w:rsidRPr="00B975C8">
        <w:rPr>
          <w:rFonts w:cs="Times New Roman"/>
          <w:i/>
          <w:iCs/>
        </w:rPr>
        <w:t>Electron. J. Bus. Res. Methods</w:t>
      </w:r>
      <w:r w:rsidRPr="00B975C8">
        <w:rPr>
          <w:rFonts w:cs="Times New Roman"/>
        </w:rPr>
        <w:t>, vol. 23, no. 1, pp. 01–19, Jan. 2025, doi: 10.34190/ejbrm.23.1.3544.</w:t>
      </w:r>
    </w:p>
    <w:p w14:paraId="5812D7F9" w14:textId="77777777" w:rsidR="00B975C8" w:rsidRPr="00B975C8" w:rsidRDefault="00B975C8" w:rsidP="00B975C8">
      <w:pPr>
        <w:pStyle w:val="Bibliography"/>
        <w:rPr>
          <w:rFonts w:cs="Times New Roman"/>
        </w:rPr>
      </w:pPr>
      <w:r w:rsidRPr="00B975C8">
        <w:rPr>
          <w:rFonts w:cs="Times New Roman"/>
        </w:rPr>
        <w:t>[20]</w:t>
      </w:r>
      <w:r w:rsidRPr="00B975C8">
        <w:rPr>
          <w:rFonts w:cs="Times New Roman"/>
        </w:rPr>
        <w:tab/>
        <w:t xml:space="preserve">O. E. O. Eltayeb, “The Crucial Significance of Cyber Threat Intelligence in Mitigating Cyber Attacks,” </w:t>
      </w:r>
      <w:r w:rsidRPr="00B975C8">
        <w:rPr>
          <w:rFonts w:cs="Times New Roman"/>
          <w:i/>
          <w:iCs/>
        </w:rPr>
        <w:t>J. Ecohumanism</w:t>
      </w:r>
      <w:r w:rsidRPr="00B975C8">
        <w:rPr>
          <w:rFonts w:cs="Times New Roman"/>
        </w:rPr>
        <w:t>, vol. 3, no. 4, pp. 2422–2434, Aug. 2024, doi: 10.62754/joe.v3i4.3767.</w:t>
      </w:r>
    </w:p>
    <w:p w14:paraId="65F4522F" w14:textId="77777777" w:rsidR="00B975C8" w:rsidRPr="00B975C8" w:rsidRDefault="00B975C8" w:rsidP="00B975C8">
      <w:pPr>
        <w:pStyle w:val="Bibliography"/>
        <w:rPr>
          <w:rFonts w:cs="Times New Roman"/>
        </w:rPr>
      </w:pPr>
      <w:r w:rsidRPr="00B975C8">
        <w:rPr>
          <w:rFonts w:cs="Times New Roman"/>
        </w:rPr>
        <w:t>[21]</w:t>
      </w:r>
      <w:r w:rsidRPr="00B975C8">
        <w:rPr>
          <w:rFonts w:cs="Times New Roman"/>
        </w:rPr>
        <w:tab/>
        <w:t xml:space="preserve">R. Mills, A. K. Marnerides, M. Broadbent, and N. Race, “Practical Intrusion Detection of Emerging Threats,” </w:t>
      </w:r>
      <w:r w:rsidRPr="00B975C8">
        <w:rPr>
          <w:rFonts w:cs="Times New Roman"/>
          <w:i/>
          <w:iCs/>
        </w:rPr>
        <w:t>IEEE Trans. Netw. Serv. Manag.</w:t>
      </w:r>
      <w:r w:rsidRPr="00B975C8">
        <w:rPr>
          <w:rFonts w:cs="Times New Roman"/>
        </w:rPr>
        <w:t>, vol. 19, no. 1, pp. 582–600, Mar. 2022, doi: 10.1109/TNSM.2021.3091517.</w:t>
      </w:r>
    </w:p>
    <w:p w14:paraId="16660F7A" w14:textId="00CB36BE" w:rsidR="006C2836" w:rsidRPr="006C2836" w:rsidRDefault="00B975C8" w:rsidP="006C2836">
      <w:pPr>
        <w:rPr>
          <w:lang w:val="en-US"/>
        </w:rPr>
      </w:pPr>
      <w:r>
        <w:rPr>
          <w:lang w:val="en-US"/>
        </w:rPr>
        <w:fldChar w:fldCharType="end"/>
      </w:r>
    </w:p>
    <w:p w14:paraId="249F3089" w14:textId="77777777" w:rsidR="006C2836" w:rsidRPr="00EB20FA" w:rsidRDefault="006C2836">
      <w:pPr>
        <w:rPr>
          <w:lang w:val="en-US"/>
        </w:rPr>
      </w:pPr>
    </w:p>
    <w:sectPr w:rsidR="006C2836" w:rsidRPr="00EB20FA" w:rsidSect="00B9131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1A827" w14:textId="77777777" w:rsidR="00E530A6" w:rsidRDefault="00E530A6" w:rsidP="000B5EBE">
      <w:pPr>
        <w:spacing w:after="0" w:line="240" w:lineRule="auto"/>
      </w:pPr>
      <w:r>
        <w:separator/>
      </w:r>
    </w:p>
  </w:endnote>
  <w:endnote w:type="continuationSeparator" w:id="0">
    <w:p w14:paraId="2D733720" w14:textId="77777777" w:rsidR="00E530A6" w:rsidRDefault="00E530A6" w:rsidP="000B5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9850073"/>
      <w:docPartObj>
        <w:docPartGallery w:val="Page Numbers (Bottom of Page)"/>
        <w:docPartUnique/>
      </w:docPartObj>
    </w:sdtPr>
    <w:sdtEndPr>
      <w:rPr>
        <w:noProof/>
      </w:rPr>
    </w:sdtEndPr>
    <w:sdtContent>
      <w:p w14:paraId="5B308428" w14:textId="77777777" w:rsidR="00513DDC" w:rsidRDefault="00513D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4ACF11" w14:textId="77777777" w:rsidR="00513DDC" w:rsidRDefault="00513D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278234"/>
      <w:docPartObj>
        <w:docPartGallery w:val="Page Numbers (Bottom of Page)"/>
        <w:docPartUnique/>
      </w:docPartObj>
    </w:sdtPr>
    <w:sdtEndPr>
      <w:rPr>
        <w:noProof/>
      </w:rPr>
    </w:sdtEndPr>
    <w:sdtContent>
      <w:p w14:paraId="48390AAD" w14:textId="77777777" w:rsidR="00513DDC" w:rsidRDefault="00513D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5B787F" w14:textId="77777777" w:rsidR="00513DDC" w:rsidRPr="006F6D3D" w:rsidRDefault="00513DDC" w:rsidP="009147F1">
    <w:pPr>
      <w:pStyle w:val="Footer"/>
      <w:tabs>
        <w:tab w:val="left" w:pos="7875"/>
      </w:tabs>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A2C7B" w14:textId="77777777" w:rsidR="00E530A6" w:rsidRDefault="00E530A6" w:rsidP="000B5EBE">
      <w:pPr>
        <w:spacing w:after="0" w:line="240" w:lineRule="auto"/>
      </w:pPr>
      <w:r>
        <w:separator/>
      </w:r>
    </w:p>
  </w:footnote>
  <w:footnote w:type="continuationSeparator" w:id="0">
    <w:p w14:paraId="43642835" w14:textId="77777777" w:rsidR="00E530A6" w:rsidRDefault="00E530A6" w:rsidP="000B5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4781"/>
    <w:multiLevelType w:val="multilevel"/>
    <w:tmpl w:val="BB6C919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B2D4C"/>
    <w:multiLevelType w:val="multilevel"/>
    <w:tmpl w:val="E280E6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50C25"/>
    <w:multiLevelType w:val="multilevel"/>
    <w:tmpl w:val="21A2A5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07F02"/>
    <w:multiLevelType w:val="multilevel"/>
    <w:tmpl w:val="929A81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41AE7"/>
    <w:multiLevelType w:val="hybridMultilevel"/>
    <w:tmpl w:val="A2D67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5B0934"/>
    <w:multiLevelType w:val="multilevel"/>
    <w:tmpl w:val="A20EA6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3613C"/>
    <w:multiLevelType w:val="multilevel"/>
    <w:tmpl w:val="2BA0E1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1746C"/>
    <w:multiLevelType w:val="multilevel"/>
    <w:tmpl w:val="5DC4AED2"/>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B277F"/>
    <w:multiLevelType w:val="multilevel"/>
    <w:tmpl w:val="D1706D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544613"/>
    <w:multiLevelType w:val="multilevel"/>
    <w:tmpl w:val="F59E4C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3D200E"/>
    <w:multiLevelType w:val="multilevel"/>
    <w:tmpl w:val="F7C4BD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F248C0"/>
    <w:multiLevelType w:val="multilevel"/>
    <w:tmpl w:val="528EACBE"/>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D53001"/>
    <w:multiLevelType w:val="multilevel"/>
    <w:tmpl w:val="B906AC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C35F75"/>
    <w:multiLevelType w:val="multilevel"/>
    <w:tmpl w:val="9802EA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AE5333"/>
    <w:multiLevelType w:val="multilevel"/>
    <w:tmpl w:val="2026BB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7E55BB"/>
    <w:multiLevelType w:val="multilevel"/>
    <w:tmpl w:val="78E468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550C67"/>
    <w:multiLevelType w:val="multilevel"/>
    <w:tmpl w:val="17323F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4C18AA"/>
    <w:multiLevelType w:val="multilevel"/>
    <w:tmpl w:val="C85611C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774381"/>
    <w:multiLevelType w:val="multilevel"/>
    <w:tmpl w:val="C4B25E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504204533">
    <w:abstractNumId w:val="5"/>
  </w:num>
  <w:num w:numId="2" w16cid:durableId="1121533826">
    <w:abstractNumId w:val="7"/>
  </w:num>
  <w:num w:numId="3" w16cid:durableId="806093326">
    <w:abstractNumId w:val="3"/>
  </w:num>
  <w:num w:numId="4" w16cid:durableId="272327819">
    <w:abstractNumId w:val="17"/>
  </w:num>
  <w:num w:numId="5" w16cid:durableId="91561017">
    <w:abstractNumId w:val="16"/>
  </w:num>
  <w:num w:numId="6" w16cid:durableId="1763644289">
    <w:abstractNumId w:val="12"/>
  </w:num>
  <w:num w:numId="7" w16cid:durableId="1848520980">
    <w:abstractNumId w:val="14"/>
  </w:num>
  <w:num w:numId="8" w16cid:durableId="175386432">
    <w:abstractNumId w:val="18"/>
  </w:num>
  <w:num w:numId="9" w16cid:durableId="1846359829">
    <w:abstractNumId w:val="10"/>
  </w:num>
  <w:num w:numId="10" w16cid:durableId="1626303740">
    <w:abstractNumId w:val="9"/>
  </w:num>
  <w:num w:numId="11" w16cid:durableId="1286547499">
    <w:abstractNumId w:val="1"/>
  </w:num>
  <w:num w:numId="12" w16cid:durableId="1088308230">
    <w:abstractNumId w:val="11"/>
  </w:num>
  <w:num w:numId="13" w16cid:durableId="1499612240">
    <w:abstractNumId w:val="6"/>
  </w:num>
  <w:num w:numId="14" w16cid:durableId="95947417">
    <w:abstractNumId w:val="15"/>
  </w:num>
  <w:num w:numId="15" w16cid:durableId="849369324">
    <w:abstractNumId w:val="8"/>
  </w:num>
  <w:num w:numId="16" w16cid:durableId="512498022">
    <w:abstractNumId w:val="0"/>
  </w:num>
  <w:num w:numId="17" w16cid:durableId="608901039">
    <w:abstractNumId w:val="2"/>
  </w:num>
  <w:num w:numId="18" w16cid:durableId="1237596919">
    <w:abstractNumId w:val="13"/>
  </w:num>
  <w:num w:numId="19" w16cid:durableId="3926543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0FA"/>
    <w:rsid w:val="00007150"/>
    <w:rsid w:val="00011DD7"/>
    <w:rsid w:val="000477BC"/>
    <w:rsid w:val="0008170F"/>
    <w:rsid w:val="000B56A2"/>
    <w:rsid w:val="000B5EBE"/>
    <w:rsid w:val="000C7782"/>
    <w:rsid w:val="000E0EAC"/>
    <w:rsid w:val="0014105E"/>
    <w:rsid w:val="00141111"/>
    <w:rsid w:val="004E0070"/>
    <w:rsid w:val="00513DDC"/>
    <w:rsid w:val="00576387"/>
    <w:rsid w:val="005862A7"/>
    <w:rsid w:val="005F483E"/>
    <w:rsid w:val="006124F0"/>
    <w:rsid w:val="006C2836"/>
    <w:rsid w:val="00711048"/>
    <w:rsid w:val="00714743"/>
    <w:rsid w:val="00730227"/>
    <w:rsid w:val="007358FE"/>
    <w:rsid w:val="00760036"/>
    <w:rsid w:val="007646DB"/>
    <w:rsid w:val="00784B89"/>
    <w:rsid w:val="007A1C22"/>
    <w:rsid w:val="007A7544"/>
    <w:rsid w:val="00803773"/>
    <w:rsid w:val="00866CEC"/>
    <w:rsid w:val="00892262"/>
    <w:rsid w:val="008D17DC"/>
    <w:rsid w:val="0092752E"/>
    <w:rsid w:val="009A1011"/>
    <w:rsid w:val="009E63A8"/>
    <w:rsid w:val="00A13A77"/>
    <w:rsid w:val="00A87518"/>
    <w:rsid w:val="00A91175"/>
    <w:rsid w:val="00A9364D"/>
    <w:rsid w:val="00AA2736"/>
    <w:rsid w:val="00B856EC"/>
    <w:rsid w:val="00B91311"/>
    <w:rsid w:val="00B9159D"/>
    <w:rsid w:val="00B975C8"/>
    <w:rsid w:val="00BC5572"/>
    <w:rsid w:val="00C30188"/>
    <w:rsid w:val="00C3346C"/>
    <w:rsid w:val="00C368EB"/>
    <w:rsid w:val="00C407F0"/>
    <w:rsid w:val="00C53801"/>
    <w:rsid w:val="00C8225A"/>
    <w:rsid w:val="00CC1766"/>
    <w:rsid w:val="00CF6774"/>
    <w:rsid w:val="00DE5477"/>
    <w:rsid w:val="00E14D82"/>
    <w:rsid w:val="00E246F8"/>
    <w:rsid w:val="00E530A6"/>
    <w:rsid w:val="00E7491D"/>
    <w:rsid w:val="00E92CF0"/>
    <w:rsid w:val="00EB20FA"/>
    <w:rsid w:val="00F3544A"/>
    <w:rsid w:val="00F3653E"/>
    <w:rsid w:val="00FF2F0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98F85"/>
  <w15:chartTrackingRefBased/>
  <w15:docId w15:val="{357DBC26-ABC3-489A-9692-D12E07B7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GB"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EA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0EAC"/>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0E0EAC"/>
    <w:pPr>
      <w:keepNext/>
      <w:keepLines/>
      <w:spacing w:before="40" w:after="0"/>
      <w:outlineLvl w:val="1"/>
    </w:pPr>
    <w:rPr>
      <w:rFonts w:eastAsiaTheme="majorEastAsia" w:cstheme="majorBidi"/>
      <w:b/>
      <w:szCs w:val="23"/>
    </w:rPr>
  </w:style>
  <w:style w:type="paragraph" w:styleId="Heading3">
    <w:name w:val="heading 3"/>
    <w:basedOn w:val="Normal"/>
    <w:link w:val="Heading3Char"/>
    <w:uiPriority w:val="9"/>
    <w:qFormat/>
    <w:rsid w:val="00EB20FA"/>
    <w:pPr>
      <w:spacing w:before="100" w:beforeAutospacing="1" w:after="100" w:afterAutospacing="1" w:line="240" w:lineRule="auto"/>
      <w:jc w:val="left"/>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EAC"/>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0E0EAC"/>
    <w:rPr>
      <w:rFonts w:ascii="Times New Roman" w:eastAsiaTheme="majorEastAsia" w:hAnsi="Times New Roman" w:cstheme="majorBidi"/>
      <w:b/>
      <w:sz w:val="24"/>
      <w:szCs w:val="23"/>
    </w:rPr>
  </w:style>
  <w:style w:type="character" w:customStyle="1" w:styleId="Heading3Char">
    <w:name w:val="Heading 3 Char"/>
    <w:basedOn w:val="DefaultParagraphFont"/>
    <w:link w:val="Heading3"/>
    <w:uiPriority w:val="9"/>
    <w:rsid w:val="00EB20F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B20FA"/>
    <w:rPr>
      <w:b/>
      <w:bCs/>
    </w:rPr>
  </w:style>
  <w:style w:type="paragraph" w:styleId="NormalWeb">
    <w:name w:val="Normal (Web)"/>
    <w:basedOn w:val="Normal"/>
    <w:uiPriority w:val="99"/>
    <w:semiHidden/>
    <w:unhideWhenUsed/>
    <w:rsid w:val="00EB20FA"/>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EB20FA"/>
    <w:pPr>
      <w:ind w:left="720"/>
      <w:contextualSpacing/>
    </w:pPr>
  </w:style>
  <w:style w:type="table" w:styleId="GridTable5Dark-Accent5">
    <w:name w:val="Grid Table 5 Dark Accent 5"/>
    <w:basedOn w:val="TableNormal"/>
    <w:uiPriority w:val="50"/>
    <w:rsid w:val="00EB20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Heading">
    <w:name w:val="TOC Heading"/>
    <w:basedOn w:val="Heading1"/>
    <w:next w:val="Normal"/>
    <w:uiPriority w:val="39"/>
    <w:unhideWhenUsed/>
    <w:qFormat/>
    <w:rsid w:val="006C2836"/>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6C2836"/>
    <w:pPr>
      <w:spacing w:after="100"/>
    </w:pPr>
  </w:style>
  <w:style w:type="paragraph" w:styleId="TOC2">
    <w:name w:val="toc 2"/>
    <w:basedOn w:val="Normal"/>
    <w:next w:val="Normal"/>
    <w:autoRedefine/>
    <w:uiPriority w:val="39"/>
    <w:unhideWhenUsed/>
    <w:rsid w:val="006C2836"/>
    <w:pPr>
      <w:spacing w:after="100"/>
      <w:ind w:left="240"/>
    </w:pPr>
  </w:style>
  <w:style w:type="character" w:styleId="Hyperlink">
    <w:name w:val="Hyperlink"/>
    <w:basedOn w:val="DefaultParagraphFont"/>
    <w:uiPriority w:val="99"/>
    <w:unhideWhenUsed/>
    <w:rsid w:val="006C2836"/>
    <w:rPr>
      <w:color w:val="0563C1" w:themeColor="hyperlink"/>
      <w:u w:val="single"/>
    </w:rPr>
  </w:style>
  <w:style w:type="paragraph" w:styleId="Bibliography">
    <w:name w:val="Bibliography"/>
    <w:basedOn w:val="Normal"/>
    <w:next w:val="Normal"/>
    <w:uiPriority w:val="37"/>
    <w:unhideWhenUsed/>
    <w:rsid w:val="00B975C8"/>
    <w:pPr>
      <w:tabs>
        <w:tab w:val="left" w:pos="504"/>
      </w:tabs>
      <w:spacing w:after="0" w:line="240" w:lineRule="auto"/>
      <w:ind w:left="504" w:hanging="504"/>
    </w:pPr>
  </w:style>
  <w:style w:type="paragraph" w:styleId="Header">
    <w:name w:val="header"/>
    <w:basedOn w:val="Normal"/>
    <w:link w:val="HeaderChar"/>
    <w:uiPriority w:val="99"/>
    <w:unhideWhenUsed/>
    <w:rsid w:val="000B5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EBE"/>
    <w:rPr>
      <w:rFonts w:ascii="Times New Roman" w:hAnsi="Times New Roman"/>
      <w:sz w:val="24"/>
    </w:rPr>
  </w:style>
  <w:style w:type="paragraph" w:styleId="Footer">
    <w:name w:val="footer"/>
    <w:basedOn w:val="Normal"/>
    <w:link w:val="FooterChar"/>
    <w:uiPriority w:val="99"/>
    <w:unhideWhenUsed/>
    <w:rsid w:val="000B5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EBE"/>
    <w:rPr>
      <w:rFonts w:ascii="Times New Roman" w:hAnsi="Times New Roman"/>
      <w:sz w:val="24"/>
    </w:rPr>
  </w:style>
  <w:style w:type="paragraph" w:customStyle="1" w:styleId="Author">
    <w:name w:val="Author"/>
    <w:rsid w:val="00513DDC"/>
    <w:pPr>
      <w:spacing w:before="360" w:after="40" w:line="240" w:lineRule="auto"/>
      <w:jc w:val="center"/>
    </w:pPr>
    <w:rPr>
      <w:rFonts w:ascii="Times New Roman" w:eastAsia="SimSun" w:hAnsi="Times New Roman" w:cs="Times New Roman"/>
      <w:noProof/>
      <w:szCs w:val="22"/>
      <w:lang w:val="en-US" w:bidi="ar-SA"/>
    </w:rPr>
  </w:style>
  <w:style w:type="paragraph" w:customStyle="1" w:styleId="papertitle">
    <w:name w:val="paper title"/>
    <w:rsid w:val="00513DDC"/>
    <w:pPr>
      <w:spacing w:after="120" w:line="240" w:lineRule="auto"/>
      <w:jc w:val="center"/>
    </w:pPr>
    <w:rPr>
      <w:rFonts w:ascii="Times New Roman" w:eastAsia="MS Mincho" w:hAnsi="Times New Roman" w:cs="Times New Roman"/>
      <w:noProof/>
      <w:sz w:val="48"/>
      <w:szCs w:val="48"/>
      <w:lang w:val="en-US" w:bidi="ar-SA"/>
    </w:rPr>
  </w:style>
  <w:style w:type="paragraph" w:customStyle="1" w:styleId="TableParagraph">
    <w:name w:val="Table Paragraph"/>
    <w:basedOn w:val="Normal"/>
    <w:uiPriority w:val="1"/>
    <w:qFormat/>
    <w:rsid w:val="00513DDC"/>
    <w:pPr>
      <w:widowControl w:val="0"/>
      <w:autoSpaceDE w:val="0"/>
      <w:autoSpaceDN w:val="0"/>
      <w:spacing w:after="0" w:line="240" w:lineRule="auto"/>
      <w:ind w:left="15"/>
      <w:jc w:val="left"/>
    </w:pPr>
    <w:rPr>
      <w:rFonts w:ascii="Arial MT" w:eastAsia="Arial MT" w:hAnsi="Arial MT" w:cs="Arial MT"/>
      <w:sz w:val="22"/>
      <w:szCs w:val="22"/>
      <w:lang w:val="en-US" w:bidi="ar-SA"/>
    </w:rPr>
  </w:style>
  <w:style w:type="character" w:styleId="UnresolvedMention">
    <w:name w:val="Unresolved Mention"/>
    <w:basedOn w:val="DefaultParagraphFont"/>
    <w:uiPriority w:val="99"/>
    <w:semiHidden/>
    <w:unhideWhenUsed/>
    <w:rsid w:val="000C7782"/>
    <w:rPr>
      <w:color w:val="605E5C"/>
      <w:shd w:val="clear" w:color="auto" w:fill="E1DFDD"/>
    </w:rPr>
  </w:style>
  <w:style w:type="character" w:styleId="FollowedHyperlink">
    <w:name w:val="FollowedHyperlink"/>
    <w:basedOn w:val="DefaultParagraphFont"/>
    <w:uiPriority w:val="99"/>
    <w:semiHidden/>
    <w:unhideWhenUsed/>
    <w:rsid w:val="000C77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77772">
      <w:bodyDiv w:val="1"/>
      <w:marLeft w:val="0"/>
      <w:marRight w:val="0"/>
      <w:marTop w:val="0"/>
      <w:marBottom w:val="0"/>
      <w:divBdr>
        <w:top w:val="none" w:sz="0" w:space="0" w:color="auto"/>
        <w:left w:val="none" w:sz="0" w:space="0" w:color="auto"/>
        <w:bottom w:val="none" w:sz="0" w:space="0" w:color="auto"/>
        <w:right w:val="none" w:sz="0" w:space="0" w:color="auto"/>
      </w:divBdr>
    </w:div>
    <w:div w:id="1021080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B2F86-DF2E-437D-B6A3-74D21C6BA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12359</Words>
  <Characters>70451</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Parth Kumbhani</cp:lastModifiedBy>
  <cp:revision>15</cp:revision>
  <dcterms:created xsi:type="dcterms:W3CDTF">2025-11-28T09:52:00Z</dcterms:created>
  <dcterms:modified xsi:type="dcterms:W3CDTF">2025-12-16T18:14:00Z</dcterms:modified>
</cp:coreProperties>
</file>