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59E01" w14:textId="77777777" w:rsidR="002C2575" w:rsidRDefault="00AE63DD">
      <w:r>
        <w:t>Ibrahim hassan</w:t>
      </w:r>
    </w:p>
    <w:p w14:paraId="316B52F2" w14:textId="77777777" w:rsidR="002C2575" w:rsidRDefault="00AE63DD">
      <w:r>
        <w:t>2329257</w:t>
      </w:r>
    </w:p>
    <w:p w14:paraId="7D59EBCC" w14:textId="77777777" w:rsidR="002C2575" w:rsidRDefault="00AE63DD">
      <w:r>
        <w:t>Debrah odeh</w:t>
      </w:r>
    </w:p>
    <w:p w14:paraId="7DB7E1CC" w14:textId="77777777" w:rsidR="002C2575" w:rsidRDefault="00AE63DD">
      <w:r>
        <w:t>Principles of health and social care</w:t>
      </w:r>
    </w:p>
    <w:p w14:paraId="125E5682" w14:textId="77777777" w:rsidR="002C2575" w:rsidRDefault="002C2575"/>
    <w:p w14:paraId="593FF78F" w14:textId="77777777" w:rsidR="0090727F" w:rsidRPr="0090727F" w:rsidRDefault="0090727F" w:rsidP="0090727F">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90727F">
        <w:rPr>
          <w:rFonts w:ascii="Times New Roman" w:eastAsia="Times New Roman" w:hAnsi="Times New Roman" w:cs="Times New Roman"/>
          <w:b/>
          <w:bCs/>
          <w:sz w:val="27"/>
          <w:szCs w:val="27"/>
          <w:lang w:val="en-GB" w:eastAsia="en-GB"/>
        </w:rPr>
        <w:t>Task 1: Reflection on the Importance of Principles of Health and Social Care</w:t>
      </w:r>
    </w:p>
    <w:p w14:paraId="060902A4" w14:textId="77777777" w:rsidR="0090727F" w:rsidRPr="0090727F" w:rsidRDefault="0090727F" w:rsidP="0090727F">
      <w:pPr>
        <w:spacing w:before="100" w:beforeAutospacing="1" w:after="100" w:afterAutospacing="1" w:line="240" w:lineRule="auto"/>
        <w:rPr>
          <w:rFonts w:ascii="Times New Roman" w:hAnsi="Times New Roman" w:cs="Times New Roman"/>
          <w:sz w:val="22"/>
          <w:lang w:val="en-GB" w:eastAsia="en-GB"/>
        </w:rPr>
      </w:pPr>
    </w:p>
    <w:p w14:paraId="22B71151" w14:textId="77777777" w:rsidR="0090727F" w:rsidRPr="0090727F" w:rsidRDefault="0090727F" w:rsidP="0090727F">
      <w:pPr>
        <w:spacing w:before="100" w:beforeAutospacing="1" w:after="100" w:afterAutospacing="1" w:line="240" w:lineRule="auto"/>
        <w:rPr>
          <w:rFonts w:cs="Arial"/>
          <w:sz w:val="22"/>
          <w:lang w:val="en-GB" w:eastAsia="en-GB"/>
        </w:rPr>
      </w:pPr>
      <w:r w:rsidRPr="0090727F">
        <w:rPr>
          <w:rFonts w:cs="Arial"/>
          <w:sz w:val="22"/>
          <w:lang w:val="en-GB" w:eastAsia="en-GB"/>
        </w:rPr>
        <w:t>Person-centred care means putting the person at the centre of all support. It means seeing them as an individual and asking what matters to them, not what is easiest for the service (NHS England, 2023). Person-centred care focuses on the person’s strengths, hopes, goals, and what they want their life to look like. It is about treating people with dignity, respect, and kindness. This approach helps people feel more in control and more involved, and it supports their emotional wellbeing as well as their physical health (Skills for Care, 2022).</w:t>
      </w:r>
    </w:p>
    <w:p w14:paraId="200B1C19" w14:textId="77777777" w:rsidR="007C0068" w:rsidRPr="00840695" w:rsidRDefault="007C0068">
      <w:pPr>
        <w:pStyle w:val="p1"/>
        <w:rPr>
          <w:rFonts w:ascii="Arial" w:hAnsi="Arial" w:cs="Arial"/>
          <w:sz w:val="22"/>
          <w:szCs w:val="22"/>
        </w:rPr>
      </w:pPr>
      <w:r w:rsidRPr="00840695">
        <w:rPr>
          <w:rStyle w:val="s1"/>
          <w:rFonts w:ascii="Arial" w:hAnsi="Arial" w:cs="Arial"/>
          <w:sz w:val="22"/>
          <w:szCs w:val="22"/>
        </w:rPr>
        <w:t>Another part of person-centred care is making sure people understand their choices. This might mean using simple words, pictures, or going slower to help the person feel comfortable (Care Quality Commission, 2022). It also means checking how the person feels day to day because people change and their needs change. For example, someone may understand instructions one day but feel anxious or confused the next, or their health condition may affect how much support they need at different times. Being aware of these changes allows care providers to adapt their approach and provide support that truly meets the individual’s current needs. This shows why person-centred care has to be flexible and not fixed, allowing for ongoing adjustments and ensuring that the person feels consistently understood, respected, and empowered in their care decisions.</w:t>
      </w:r>
    </w:p>
    <w:p w14:paraId="6541A7EC" w14:textId="77777777" w:rsidR="007C0068" w:rsidRPr="00840695" w:rsidRDefault="007C0068">
      <w:pPr>
        <w:pStyle w:val="p2"/>
        <w:rPr>
          <w:rFonts w:ascii="Arial" w:hAnsi="Arial" w:cs="Arial"/>
          <w:sz w:val="22"/>
          <w:szCs w:val="22"/>
        </w:rPr>
      </w:pPr>
    </w:p>
    <w:p w14:paraId="22D3F575" w14:textId="77777777" w:rsidR="007C0068" w:rsidRPr="00840695" w:rsidRDefault="007C0068">
      <w:pPr>
        <w:pStyle w:val="p1"/>
        <w:rPr>
          <w:rFonts w:ascii="Arial" w:hAnsi="Arial" w:cs="Arial"/>
          <w:sz w:val="22"/>
          <w:szCs w:val="22"/>
        </w:rPr>
      </w:pPr>
      <w:r w:rsidRPr="00840695">
        <w:rPr>
          <w:rStyle w:val="s1"/>
          <w:rFonts w:ascii="Arial" w:hAnsi="Arial" w:cs="Arial"/>
          <w:sz w:val="22"/>
          <w:szCs w:val="22"/>
        </w:rPr>
        <w:t>Partnership working means different professionals, services, carers, and the person themselves working together as a team. It is important because no single service can meet all of a person’s needs. People may need support physically, emotionally, socially, and medically. For instance, a person with a long-term condition may require input from a GP, specialist nurses, physiotherapists, and social care workers simultaneously. Partnership working helps everyone share information and avoid mistakes, making care more joined up (Local Government Association, 2022). It also ensures that the person does not have to repeat their story multiple times to different professionals, reducing stress and confusion. Effective partnership working encourages collaboration, clear communication, and coordinated planning, which ultimately leads to a higher quality of care and a better experience for the individual receiving support</w:t>
      </w:r>
    </w:p>
    <w:p w14:paraId="64200BB1" w14:textId="77777777" w:rsidR="0090727F" w:rsidRPr="00840695" w:rsidRDefault="0090727F" w:rsidP="0090727F">
      <w:pPr>
        <w:spacing w:before="100" w:beforeAutospacing="1" w:after="100" w:afterAutospacing="1" w:line="240" w:lineRule="auto"/>
        <w:rPr>
          <w:rFonts w:cs="Arial"/>
          <w:sz w:val="22"/>
          <w:lang w:val="en-GB" w:eastAsia="en-GB"/>
        </w:rPr>
      </w:pPr>
    </w:p>
    <w:p w14:paraId="09C0EDAB" w14:textId="77777777" w:rsidR="0090727F" w:rsidRPr="00840695" w:rsidRDefault="0090727F" w:rsidP="0090727F">
      <w:pPr>
        <w:spacing w:before="100" w:beforeAutospacing="1" w:after="100" w:afterAutospacing="1" w:line="240" w:lineRule="auto"/>
        <w:rPr>
          <w:rFonts w:cs="Arial"/>
          <w:sz w:val="22"/>
          <w:lang w:val="en-GB" w:eastAsia="en-GB"/>
        </w:rPr>
      </w:pPr>
    </w:p>
    <w:p w14:paraId="496A6421" w14:textId="77777777" w:rsidR="0090727F" w:rsidRPr="0090727F" w:rsidRDefault="0090727F" w:rsidP="0090727F">
      <w:pPr>
        <w:spacing w:before="100" w:beforeAutospacing="1" w:after="100" w:afterAutospacing="1" w:line="240" w:lineRule="auto"/>
        <w:rPr>
          <w:rFonts w:cs="Arial"/>
          <w:sz w:val="22"/>
          <w:lang w:val="en-GB" w:eastAsia="en-GB"/>
        </w:rPr>
      </w:pPr>
      <w:r w:rsidRPr="0090727F">
        <w:rPr>
          <w:rFonts w:cs="Arial"/>
          <w:sz w:val="22"/>
          <w:lang w:val="en-GB" w:eastAsia="en-GB"/>
        </w:rPr>
        <w:t>Ethics are moral ideas that guide how care should be delivered. Ethical principles include autonomy, beneficence, non-maleficence, and justice. Autonomy means letting the person make their own choices when they can. Beneficence means helping the person and doing good. Non-maleficence means not causing harm. Justice means treating everyone in a fair and equal way (Beauchamp and Childress, 2019).</w:t>
      </w:r>
    </w:p>
    <w:p w14:paraId="4C17A9DE" w14:textId="77777777" w:rsidR="007A55AA" w:rsidRDefault="007A55AA">
      <w:pPr>
        <w:pStyle w:val="p1"/>
      </w:pPr>
      <w:r>
        <w:rPr>
          <w:rStyle w:val="s1"/>
        </w:rPr>
        <w:t>Maslow’s hierarchy of needs explains why person-centred care matters. Maslow stated that people have different needs, ranging from basic physiological needs like food, water, and shelter, to higher-level needs such as safety, belonging, confidence, and achievement. In health and social care, this hierarchy helps professionals understand that people cannot fully engage in their care unless their fundamental needs are met. For example, a person who feels unsafe at home or in a care setting may be too anxious to participate in rehabilitation or follow treatment plans. Similarly, if someone feels isolated or lacks social connections, their emotional wellbeing can be affected, making it harder for them to engage with support services. Meeting higher-level needs, such as building confidence, promoting independence, and supporting personal goals, is equally important because it encourages active participation in care and improves overall wellbeing. Person-centred care supports these needs by treating each individual as unique, respecting their preferences, and creating an environment where they feel safe, valued, and motivated to take part in their own care (Health Foundation, 2024). By addressing needs at all levels of Maslow’s hierarchy, care professionals can help people feel more positive, supported, and empowered to manage their health effectively.</w:t>
      </w:r>
    </w:p>
    <w:p w14:paraId="23847BAE" w14:textId="1900EF63" w:rsidR="0090727F" w:rsidRPr="0090727F" w:rsidRDefault="0090727F" w:rsidP="0090727F">
      <w:pPr>
        <w:spacing w:after="0" w:line="240" w:lineRule="auto"/>
        <w:rPr>
          <w:rFonts w:ascii="Times New Roman" w:eastAsia="Times New Roman" w:hAnsi="Times New Roman" w:cs="Times New Roman"/>
          <w:szCs w:val="24"/>
          <w:lang w:val="en-GB" w:eastAsia="en-GB"/>
        </w:rPr>
      </w:pPr>
    </w:p>
    <w:p w14:paraId="2C8975EA" w14:textId="77777777" w:rsidR="0090727F" w:rsidRPr="0090727F" w:rsidRDefault="0090727F" w:rsidP="0090727F">
      <w:pPr>
        <w:spacing w:before="100" w:beforeAutospacing="1" w:after="100" w:afterAutospacing="1" w:line="240" w:lineRule="auto"/>
        <w:outlineLvl w:val="2"/>
        <w:rPr>
          <w:rFonts w:ascii="Times New Roman" w:hAnsi="Times New Roman" w:cs="Times New Roman"/>
          <w:b/>
          <w:bCs/>
          <w:sz w:val="27"/>
          <w:szCs w:val="27"/>
          <w:lang w:val="en-GB" w:eastAsia="en-GB"/>
        </w:rPr>
      </w:pPr>
      <w:r w:rsidRPr="0090727F">
        <w:rPr>
          <w:rFonts w:ascii="Times New Roman" w:eastAsia="Times New Roman" w:hAnsi="Times New Roman" w:cs="Times New Roman"/>
          <w:b/>
          <w:bCs/>
          <w:sz w:val="27"/>
          <w:szCs w:val="27"/>
          <w:lang w:val="en-GB" w:eastAsia="en-GB"/>
        </w:rPr>
        <w:t>Task 2: Practical Examples of Concepts in Practice</w:t>
      </w:r>
    </w:p>
    <w:p w14:paraId="307D5239" w14:textId="77777777" w:rsidR="0090727F" w:rsidRPr="0090727F" w:rsidRDefault="0090727F" w:rsidP="0090727F">
      <w:pPr>
        <w:spacing w:before="100" w:beforeAutospacing="1" w:after="100" w:afterAutospacing="1" w:line="240" w:lineRule="auto"/>
        <w:rPr>
          <w:rFonts w:ascii="Times New Roman" w:hAnsi="Times New Roman" w:cs="Times New Roman"/>
          <w:szCs w:val="24"/>
          <w:lang w:val="en-GB" w:eastAsia="en-GB"/>
        </w:rPr>
      </w:pPr>
    </w:p>
    <w:p w14:paraId="347B37C6" w14:textId="77777777" w:rsidR="00653B39" w:rsidRPr="00653B39" w:rsidRDefault="00653B39">
      <w:pPr>
        <w:pStyle w:val="p1"/>
        <w:rPr>
          <w:rFonts w:ascii="Arial" w:hAnsi="Arial" w:cs="Arial"/>
          <w:sz w:val="22"/>
          <w:szCs w:val="22"/>
        </w:rPr>
      </w:pPr>
      <w:r w:rsidRPr="00653B39">
        <w:rPr>
          <w:rStyle w:val="s1"/>
          <w:rFonts w:ascii="Arial" w:hAnsi="Arial" w:cs="Arial"/>
          <w:sz w:val="22"/>
          <w:szCs w:val="22"/>
        </w:rPr>
        <w:t>Joan has Chronic Obstructive Pulmonary Disease (COPD), which affects her breathing and causes tiredness, anxiety, and difficulty doing the things she enjoys (British Lung Foundation, 2023). In addition to her COPD symptoms, Joan often felt overwhelmed by the demands of her care, struggled to follow the advice given to her, and had a number of emergency admissions to hospital because of unmanaged symptoms (NHS England, 2026). This case study shows how person</w:t>
      </w:r>
      <w:r w:rsidRPr="00653B39">
        <w:rPr>
          <w:rStyle w:val="s1"/>
          <w:rFonts w:ascii="Arial" w:hAnsi="Arial" w:cs="Arial"/>
          <w:sz w:val="22"/>
          <w:szCs w:val="22"/>
        </w:rPr>
        <w:noBreakHyphen/>
        <w:t>centred care and partnership working are important in supporting people with long</w:t>
      </w:r>
      <w:r w:rsidRPr="00653B39">
        <w:rPr>
          <w:rStyle w:val="s1"/>
          <w:rFonts w:ascii="Arial" w:hAnsi="Arial" w:cs="Arial"/>
          <w:sz w:val="22"/>
          <w:szCs w:val="22"/>
        </w:rPr>
        <w:noBreakHyphen/>
        <w:t>term conditions like COPD, especially when there are other factors that affect a person’s wellbeing.</w:t>
      </w:r>
    </w:p>
    <w:p w14:paraId="76176FE8" w14:textId="77777777" w:rsidR="00653B39" w:rsidRPr="00653B39" w:rsidRDefault="00653B39">
      <w:pPr>
        <w:pStyle w:val="p2"/>
        <w:rPr>
          <w:rFonts w:ascii="Arial" w:hAnsi="Arial" w:cs="Arial"/>
          <w:sz w:val="22"/>
          <w:szCs w:val="22"/>
        </w:rPr>
      </w:pPr>
    </w:p>
    <w:p w14:paraId="7C2D1455" w14:textId="77777777" w:rsidR="00653B39" w:rsidRPr="00653B39" w:rsidRDefault="00653B39">
      <w:pPr>
        <w:pStyle w:val="p1"/>
        <w:rPr>
          <w:rFonts w:ascii="Arial" w:hAnsi="Arial" w:cs="Arial"/>
          <w:sz w:val="22"/>
          <w:szCs w:val="22"/>
        </w:rPr>
      </w:pPr>
      <w:r w:rsidRPr="00653B39">
        <w:rPr>
          <w:rStyle w:val="s1"/>
          <w:rFonts w:ascii="Arial" w:hAnsi="Arial" w:cs="Arial"/>
          <w:sz w:val="22"/>
          <w:szCs w:val="22"/>
        </w:rPr>
        <w:t>Person</w:t>
      </w:r>
      <w:r w:rsidRPr="00653B39">
        <w:rPr>
          <w:rStyle w:val="s1"/>
          <w:rFonts w:ascii="Arial" w:hAnsi="Arial" w:cs="Arial"/>
          <w:sz w:val="22"/>
          <w:szCs w:val="22"/>
        </w:rPr>
        <w:noBreakHyphen/>
        <w:t>centred care is important in Joan’s case because the healthcare team needed to go beyond assumptions and understand the real reasons why she was missing appointments. Instead of assuming she was not trying or was unmotivated, they asked her how she felt and what was stopping her from attending the pulmonary rehabilitation sessions that had been recommended. The team used a Patient Activation Measurement (PAM) survey to assess how confident and able Joan felt in managing her health, and this showed that she had a very low level of activation, meaning she lacked confidence and struggled to follow suggested treatment options (NHS England, 2026). This insight helped the team understand that supporting her emotional state, confidence, and practical barriers was just as important as the clinical intervention itself. Joan may have felt anxious or overwhelmed, so offering smaller sessions, breaking tasks down into manageable steps, or providing options such as home visits or community</w:t>
      </w:r>
      <w:r w:rsidRPr="00653B39">
        <w:rPr>
          <w:rStyle w:val="s1"/>
          <w:rFonts w:ascii="Arial" w:hAnsi="Arial" w:cs="Arial"/>
          <w:sz w:val="22"/>
          <w:szCs w:val="22"/>
        </w:rPr>
        <w:noBreakHyphen/>
        <w:t>based support could help her feel more confident and willing to engage with her care. Person</w:t>
      </w:r>
      <w:r w:rsidRPr="00653B39">
        <w:rPr>
          <w:rStyle w:val="s1"/>
          <w:rFonts w:ascii="Arial" w:hAnsi="Arial" w:cs="Arial"/>
          <w:sz w:val="22"/>
          <w:szCs w:val="22"/>
        </w:rPr>
        <w:noBreakHyphen/>
        <w:t>centred care also involves revisiting and reviewing these choices regularly because a person’s needs and feelings change over time, and what helps someone one week may need adjusting the next.</w:t>
      </w:r>
    </w:p>
    <w:p w14:paraId="68720739" w14:textId="77777777" w:rsidR="00653B39" w:rsidRPr="00653B39" w:rsidRDefault="00653B39">
      <w:pPr>
        <w:pStyle w:val="p2"/>
        <w:rPr>
          <w:rFonts w:ascii="Arial" w:hAnsi="Arial" w:cs="Arial"/>
          <w:sz w:val="22"/>
          <w:szCs w:val="22"/>
        </w:rPr>
      </w:pPr>
    </w:p>
    <w:p w14:paraId="798C09C5" w14:textId="77777777" w:rsidR="00653B39" w:rsidRDefault="00653B39">
      <w:pPr>
        <w:pStyle w:val="p1"/>
      </w:pPr>
      <w:r w:rsidRPr="00653B39">
        <w:rPr>
          <w:rStyle w:val="s1"/>
          <w:rFonts w:ascii="Arial" w:hAnsi="Arial" w:cs="Arial"/>
          <w:sz w:val="22"/>
          <w:szCs w:val="22"/>
        </w:rPr>
        <w:t>Partnership working is also important in Joan’s care because her situation involved more than just one professional or service. Her GP, specialist physiotherapist, nurses, and possibly mental health staff needed to communicate and work together to coordinate her care. By sharing information and insights from assessments like the PAM score, the team could identify barriers more effectively, such as Joan’s uncontrolled Crohn’s disease, which made leaving the house difficult and contributed to her lack of attendance at appointments (NHS England, 2026). Working jointly allowed them to draw up a comprehensive action plan where her GP helped to manage the Crohn’s more effectively, removing one of the obstacles to her attending pulmonary rehabilitation. Over time, this joined</w:t>
      </w:r>
      <w:r w:rsidRPr="00653B39">
        <w:rPr>
          <w:rStyle w:val="s1"/>
          <w:rFonts w:ascii="Arial" w:hAnsi="Arial" w:cs="Arial"/>
          <w:sz w:val="22"/>
          <w:szCs w:val="22"/>
        </w:rPr>
        <w:noBreakHyphen/>
        <w:t>up approach led to improvements in her confidence, knowledge, and ability to self</w:t>
      </w:r>
      <w:r w:rsidRPr="00653B39">
        <w:rPr>
          <w:rStyle w:val="s1"/>
          <w:rFonts w:ascii="Arial" w:hAnsi="Arial" w:cs="Arial"/>
          <w:sz w:val="22"/>
          <w:szCs w:val="22"/>
        </w:rPr>
        <w:noBreakHyphen/>
        <w:t>manage her condition, as demonstrated by her improved attendance at appointments and reduced emergency admissions</w:t>
      </w:r>
      <w:r>
        <w:rPr>
          <w:rStyle w:val="s1"/>
        </w:rPr>
        <w:t>.</w:t>
      </w:r>
    </w:p>
    <w:p w14:paraId="7C8D013D" w14:textId="77777777" w:rsidR="0090727F" w:rsidRPr="0090727F" w:rsidRDefault="0090727F" w:rsidP="0090727F">
      <w:pPr>
        <w:spacing w:before="100" w:beforeAutospacing="1" w:after="100" w:afterAutospacing="1" w:line="240" w:lineRule="auto"/>
        <w:rPr>
          <w:rFonts w:cs="Arial"/>
          <w:sz w:val="22"/>
          <w:lang w:val="en-GB" w:eastAsia="en-GB"/>
        </w:rPr>
      </w:pPr>
    </w:p>
    <w:p w14:paraId="5B5DB520" w14:textId="77777777" w:rsidR="00084D1C" w:rsidRPr="00084D1C" w:rsidRDefault="00084D1C">
      <w:pPr>
        <w:pStyle w:val="p1"/>
        <w:rPr>
          <w:rFonts w:ascii="Arial" w:hAnsi="Arial" w:cs="Arial"/>
          <w:sz w:val="22"/>
          <w:szCs w:val="22"/>
        </w:rPr>
      </w:pPr>
      <w:r w:rsidRPr="00084D1C">
        <w:rPr>
          <w:rStyle w:val="s1"/>
          <w:rFonts w:ascii="Arial" w:hAnsi="Arial" w:cs="Arial"/>
          <w:sz w:val="22"/>
          <w:szCs w:val="22"/>
        </w:rPr>
        <w:t>Ethical principles also apply to Joan’s care. Autonomy means Joan has the right to make her own choices about treatment, even if those choices are different from what the healthcare team might recommend. Respecting autonomy involves listening carefully to her preferences, ensuring she fully understands the options available, and supporting her in making informed decisions. Beneficence and non-maleficence mean that professionals must act in her best interests, promoting her wellbeing while avoiding actions that could cause harm. For example, the healthcare team must carefully balance encouraging her to attend rehabilitation sessions with not overwhelming her or causing unnecessary stress. Justice means Joan should receive equal support regardless of her struggles, ensuring that her needs are treated fairly alongside those of other patients. This principle also involves making adjustments to accommodate her individual circumstances, such as providing home visits or smaller group sessions if necessary. By applying these ethical principles, professionals create a safe, respectful, and supportive environment, empowering Joan to participate actively in her care while protecting her rights and promoting fairness.</w:t>
      </w:r>
    </w:p>
    <w:p w14:paraId="5F18DCB8" w14:textId="53EC5DF0" w:rsidR="0090727F" w:rsidRPr="0090727F" w:rsidRDefault="0090727F" w:rsidP="0090727F">
      <w:pPr>
        <w:spacing w:after="0" w:line="240" w:lineRule="auto"/>
        <w:rPr>
          <w:rFonts w:eastAsia="Times New Roman" w:cs="Arial"/>
          <w:sz w:val="22"/>
          <w:lang w:val="en-GB" w:eastAsia="en-GB"/>
        </w:rPr>
      </w:pPr>
    </w:p>
    <w:p w14:paraId="57D8723B" w14:textId="77777777" w:rsidR="0090727F" w:rsidRPr="0090727F" w:rsidRDefault="0090727F" w:rsidP="0090727F">
      <w:pPr>
        <w:spacing w:before="100" w:beforeAutospacing="1" w:after="100" w:afterAutospacing="1" w:line="240" w:lineRule="auto"/>
        <w:outlineLvl w:val="2"/>
        <w:rPr>
          <w:rFonts w:ascii="Times New Roman" w:hAnsi="Times New Roman" w:cs="Times New Roman"/>
          <w:b/>
          <w:bCs/>
          <w:sz w:val="27"/>
          <w:szCs w:val="27"/>
          <w:lang w:val="en-GB" w:eastAsia="en-GB"/>
        </w:rPr>
      </w:pPr>
      <w:r w:rsidRPr="0090727F">
        <w:rPr>
          <w:rFonts w:ascii="Times New Roman" w:eastAsia="Times New Roman" w:hAnsi="Times New Roman" w:cs="Times New Roman"/>
          <w:b/>
          <w:bCs/>
          <w:sz w:val="27"/>
          <w:szCs w:val="27"/>
          <w:lang w:val="en-GB" w:eastAsia="en-GB"/>
        </w:rPr>
        <w:t>Task 3: Self-Reflection as a Health and Social Care Professional</w:t>
      </w:r>
    </w:p>
    <w:p w14:paraId="27C87A02" w14:textId="77777777" w:rsidR="001957D0" w:rsidRPr="00BC7EA3" w:rsidRDefault="001957D0">
      <w:pPr>
        <w:pStyle w:val="p1"/>
        <w:rPr>
          <w:rFonts w:ascii="Arial" w:hAnsi="Arial" w:cs="Arial"/>
          <w:sz w:val="22"/>
          <w:szCs w:val="22"/>
        </w:rPr>
      </w:pPr>
      <w:r w:rsidRPr="00BC7EA3">
        <w:rPr>
          <w:rStyle w:val="s1"/>
          <w:rFonts w:ascii="Arial" w:hAnsi="Arial" w:cs="Arial"/>
          <w:sz w:val="22"/>
          <w:szCs w:val="22"/>
        </w:rPr>
        <w:t>In my role as a support worker, I help people with daily living, emotional support, communication, and independence. I have learned that person-centred care, partnership working, and ethics guide everything I do in practice. These principles are not just theoretical ideas; they directly influence how I interact with the people I support, how I make decisions, and how I collaborate with my colleagues to provide high-quality care. Understanding and applying these principles ensures that my practice is consistent, safe, and respectful of each person’s individual needs.</w:t>
      </w:r>
    </w:p>
    <w:p w14:paraId="50FD6C0D" w14:textId="77777777" w:rsidR="001957D0" w:rsidRPr="00BC7EA3" w:rsidRDefault="001957D0">
      <w:pPr>
        <w:pStyle w:val="p2"/>
        <w:rPr>
          <w:rFonts w:ascii="Arial" w:hAnsi="Arial" w:cs="Arial"/>
          <w:sz w:val="22"/>
          <w:szCs w:val="22"/>
        </w:rPr>
      </w:pPr>
    </w:p>
    <w:p w14:paraId="252719F2" w14:textId="77777777" w:rsidR="001957D0" w:rsidRPr="00BC7EA3" w:rsidRDefault="001957D0">
      <w:pPr>
        <w:pStyle w:val="p1"/>
        <w:rPr>
          <w:rFonts w:ascii="Arial" w:hAnsi="Arial" w:cs="Arial"/>
          <w:sz w:val="22"/>
          <w:szCs w:val="22"/>
        </w:rPr>
      </w:pPr>
      <w:r w:rsidRPr="00BC7EA3">
        <w:rPr>
          <w:rStyle w:val="s1"/>
          <w:rFonts w:ascii="Arial" w:hAnsi="Arial" w:cs="Arial"/>
          <w:sz w:val="22"/>
          <w:szCs w:val="22"/>
        </w:rPr>
        <w:t>In my practice, I use person-centred care by asking people what matters to them rather than only following the care plan. For example, some people like to wake up early, while others prefer to sleep later. Respecting these choices helps people feel more in control, supported, and valued. I also make sure to observe people carefully and notice subtle changes in their mood, behaviour, or physical condition, so I can adjust support to suit their current needs. I use partnership working every day by sharing information with nurses, GPs, and other staff members. This helps maintain consistent care, prevents misunderstandings, and ensures that everyone involved in a person’s care is fully informed. Collaborating with others also allows me to learn from their expertise and improve the quality of support I provide.</w:t>
      </w:r>
    </w:p>
    <w:p w14:paraId="681B2FFB" w14:textId="77777777" w:rsidR="001957D0" w:rsidRPr="00BC7EA3" w:rsidRDefault="001957D0">
      <w:pPr>
        <w:pStyle w:val="p2"/>
        <w:rPr>
          <w:rFonts w:ascii="Arial" w:hAnsi="Arial" w:cs="Arial"/>
          <w:sz w:val="22"/>
          <w:szCs w:val="22"/>
        </w:rPr>
      </w:pPr>
    </w:p>
    <w:p w14:paraId="760C8C91" w14:textId="77777777" w:rsidR="001957D0" w:rsidRPr="00BC7EA3" w:rsidRDefault="001957D0">
      <w:pPr>
        <w:pStyle w:val="p1"/>
        <w:rPr>
          <w:rFonts w:ascii="Arial" w:hAnsi="Arial" w:cs="Arial"/>
          <w:sz w:val="22"/>
          <w:szCs w:val="22"/>
        </w:rPr>
      </w:pPr>
      <w:r w:rsidRPr="00BC7EA3">
        <w:rPr>
          <w:rStyle w:val="s1"/>
          <w:rFonts w:ascii="Arial" w:hAnsi="Arial" w:cs="Arial"/>
          <w:sz w:val="22"/>
          <w:szCs w:val="22"/>
        </w:rPr>
        <w:t>My strengths include patience, empathy, teamwork, and communication. I am able to listen carefully, give people time to express their feelings, and respond in a way that shows understanding and respect. I also feel confident speaking up if something seems unsafe or if I notice an issue that needs addressing, which helps protect the wellbeing of the people I support. I also recognise areas for improvement. Sometimes I try to help too much, which may reduce independence and prevent people from building confidence in their own abilities. I am learning to step back, observe, and allow people to try tasks on their own, offering guidance only when necessary.</w:t>
      </w:r>
    </w:p>
    <w:p w14:paraId="5A799574" w14:textId="77777777" w:rsidR="001957D0" w:rsidRPr="00BC7EA3" w:rsidRDefault="001957D0">
      <w:pPr>
        <w:pStyle w:val="p2"/>
        <w:rPr>
          <w:rFonts w:ascii="Arial" w:hAnsi="Arial" w:cs="Arial"/>
          <w:sz w:val="22"/>
          <w:szCs w:val="22"/>
        </w:rPr>
      </w:pPr>
    </w:p>
    <w:p w14:paraId="056769DF" w14:textId="77777777" w:rsidR="001957D0" w:rsidRPr="00BC7EA3" w:rsidRDefault="001957D0">
      <w:pPr>
        <w:pStyle w:val="p1"/>
        <w:rPr>
          <w:rFonts w:ascii="Arial" w:hAnsi="Arial" w:cs="Arial"/>
          <w:sz w:val="22"/>
          <w:szCs w:val="22"/>
        </w:rPr>
      </w:pPr>
      <w:r w:rsidRPr="00BC7EA3">
        <w:rPr>
          <w:rStyle w:val="s1"/>
          <w:rFonts w:ascii="Arial" w:hAnsi="Arial" w:cs="Arial"/>
          <w:sz w:val="22"/>
          <w:szCs w:val="22"/>
        </w:rPr>
        <w:t>To improve my practice further, I plan to develop my communication skills with people who have complex needs, such as those with dementia, mental health conditions, or learning disabilities. I also plan to use supervision sessions to discuss ethical dilemmas, reflect on difficult situations, and gain advice from more experienced colleagues. This reflection and ongoing learning help me provide care that is both safe and person-centred while continuously developing as a professional. By applying these principles consistently, I aim to support individuals in a way that promotes independence, dignity, and overall wellbeing.</w:t>
      </w:r>
    </w:p>
    <w:p w14:paraId="25A33726" w14:textId="77777777" w:rsidR="0090727F" w:rsidRPr="0090727F" w:rsidRDefault="0090727F" w:rsidP="0090727F">
      <w:pPr>
        <w:spacing w:before="100" w:beforeAutospacing="1" w:after="100" w:afterAutospacing="1" w:line="240" w:lineRule="auto"/>
        <w:rPr>
          <w:rFonts w:ascii="Times New Roman" w:hAnsi="Times New Roman" w:cs="Times New Roman"/>
          <w:szCs w:val="24"/>
          <w:lang w:val="en-GB" w:eastAsia="en-GB"/>
        </w:rPr>
      </w:pPr>
    </w:p>
    <w:p w14:paraId="58A15B8A" w14:textId="77777777" w:rsidR="002C2575" w:rsidRPr="00652DD5" w:rsidRDefault="00AE63DD">
      <w:pPr>
        <w:rPr>
          <w:rFonts w:cs="Arial"/>
          <w:sz w:val="22"/>
        </w:rPr>
      </w:pPr>
      <w:r w:rsidRPr="00652DD5">
        <w:rPr>
          <w:rFonts w:cs="Arial"/>
          <w:sz w:val="22"/>
        </w:rPr>
        <w:t>References</w:t>
      </w:r>
    </w:p>
    <w:p w14:paraId="205A8A92" w14:textId="77777777" w:rsidR="00784EAD" w:rsidRDefault="00AE63DD">
      <w:pPr>
        <w:pStyle w:val="p1"/>
      </w:pPr>
      <w:r w:rsidRPr="00652DD5">
        <w:rPr>
          <w:rFonts w:ascii="Arial" w:hAnsi="Arial" w:cs="Arial"/>
          <w:sz w:val="22"/>
          <w:szCs w:val="22"/>
        </w:rPr>
        <w:t xml:space="preserve">NHS England (2023) Person-centred care. Available at: </w:t>
      </w:r>
      <w:hyperlink r:id="rId6" w:history="1">
        <w:r w:rsidR="00784EAD" w:rsidRPr="00450A1F">
          <w:rPr>
            <w:rStyle w:val="Hyperlink"/>
            <w:rFonts w:cs="Arial"/>
            <w:sz w:val="22"/>
          </w:rPr>
          <w:t>https://www.hee.nhs.uk/our-work/person-centred-care</w:t>
        </w:r>
      </w:hyperlink>
      <w:r w:rsidR="00784EAD">
        <w:rPr>
          <w:rFonts w:cs="Arial"/>
          <w:sz w:val="22"/>
        </w:rPr>
        <w:t xml:space="preserve"> </w:t>
      </w:r>
      <w:r w:rsidR="00784EAD">
        <w:rPr>
          <w:rStyle w:val="s1"/>
        </w:rPr>
        <w:t>(Accessed: 30 March 2026).</w:t>
      </w:r>
    </w:p>
    <w:p w14:paraId="4141ABF4" w14:textId="4C82C247" w:rsidR="002C2575" w:rsidRPr="00652DD5" w:rsidRDefault="002C2575">
      <w:pPr>
        <w:rPr>
          <w:rFonts w:cs="Arial"/>
          <w:sz w:val="22"/>
        </w:rPr>
      </w:pPr>
    </w:p>
    <w:p w14:paraId="7BA5D029" w14:textId="77777777" w:rsidR="00301D5B" w:rsidRDefault="00AE63DD">
      <w:pPr>
        <w:pStyle w:val="p1"/>
      </w:pPr>
      <w:r w:rsidRPr="00652DD5">
        <w:rPr>
          <w:rFonts w:ascii="Arial" w:hAnsi="Arial" w:cs="Arial"/>
          <w:sz w:val="22"/>
          <w:szCs w:val="22"/>
        </w:rPr>
        <w:t>Care Quality Commission (202</w:t>
      </w:r>
      <w:r w:rsidR="0053678D" w:rsidRPr="00652DD5">
        <w:rPr>
          <w:rFonts w:ascii="Arial" w:hAnsi="Arial" w:cs="Arial"/>
          <w:sz w:val="22"/>
          <w:szCs w:val="22"/>
        </w:rPr>
        <w:t>4</w:t>
      </w:r>
      <w:r w:rsidRPr="00652DD5">
        <w:rPr>
          <w:rFonts w:ascii="Arial" w:hAnsi="Arial" w:cs="Arial"/>
          <w:sz w:val="22"/>
          <w:szCs w:val="22"/>
        </w:rPr>
        <w:t>) Person-centred care guidance. Available at:</w:t>
      </w:r>
      <w:r w:rsidR="00723658" w:rsidRPr="00652DD5">
        <w:rPr>
          <w:rFonts w:ascii="Arial" w:hAnsi="Arial" w:cs="Arial"/>
          <w:sz w:val="22"/>
          <w:szCs w:val="22"/>
        </w:rPr>
        <w:t xml:space="preserve"> https://www.cqc.org.uk/guidance-regulation/providers/assessment/single-assessment-framework/responsive/person-centred-care</w:t>
      </w:r>
      <w:r w:rsidR="00301D5B">
        <w:rPr>
          <w:rStyle w:val="s1"/>
        </w:rPr>
        <w:t>(Accessed: 30 March 2026).</w:t>
      </w:r>
    </w:p>
    <w:p w14:paraId="0F6E7BEC" w14:textId="232FB3AD" w:rsidR="002C2575" w:rsidRPr="00652DD5" w:rsidRDefault="002C2575">
      <w:pPr>
        <w:rPr>
          <w:rFonts w:cs="Arial"/>
          <w:sz w:val="22"/>
        </w:rPr>
      </w:pPr>
    </w:p>
    <w:p w14:paraId="44631044" w14:textId="77777777" w:rsidR="00301D5B" w:rsidRDefault="00AE63DD">
      <w:pPr>
        <w:pStyle w:val="p1"/>
      </w:pPr>
      <w:r w:rsidRPr="00652DD5">
        <w:rPr>
          <w:rFonts w:ascii="Arial" w:hAnsi="Arial" w:cs="Arial"/>
          <w:sz w:val="22"/>
          <w:szCs w:val="22"/>
        </w:rPr>
        <w:t>Skills for Care (20</w:t>
      </w:r>
      <w:r w:rsidR="0053678D" w:rsidRPr="00652DD5">
        <w:rPr>
          <w:rFonts w:ascii="Arial" w:hAnsi="Arial" w:cs="Arial"/>
          <w:sz w:val="22"/>
          <w:szCs w:val="22"/>
        </w:rPr>
        <w:t>22</w:t>
      </w:r>
      <w:r w:rsidRPr="00652DD5">
        <w:rPr>
          <w:rFonts w:ascii="Arial" w:hAnsi="Arial" w:cs="Arial"/>
          <w:sz w:val="22"/>
          <w:szCs w:val="22"/>
        </w:rPr>
        <w:t>) Principles of person-centred practice. Available at:</w:t>
      </w:r>
      <w:r w:rsidR="00581EE3" w:rsidRPr="00652DD5">
        <w:rPr>
          <w:rFonts w:ascii="Arial" w:hAnsi="Arial" w:cs="Arial"/>
          <w:sz w:val="22"/>
          <w:szCs w:val="22"/>
        </w:rPr>
        <w:t>https://www.skillsforcare.org.uk/Developing-your-workforce/Care-topics/Person-centred-approaches-in-health-and-care/Person-centred-approaches-in-health-and-care.aspx</w:t>
      </w:r>
      <w:r w:rsidR="00301D5B">
        <w:rPr>
          <w:rStyle w:val="s1"/>
        </w:rPr>
        <w:t>(Accessed: 30 March 2026).</w:t>
      </w:r>
    </w:p>
    <w:p w14:paraId="190A7874" w14:textId="2773E51C" w:rsidR="00581EE3" w:rsidRPr="00652DD5" w:rsidRDefault="00581EE3">
      <w:pPr>
        <w:rPr>
          <w:rFonts w:cs="Arial"/>
          <w:sz w:val="22"/>
        </w:rPr>
      </w:pPr>
    </w:p>
    <w:p w14:paraId="60D49146" w14:textId="77777777" w:rsidR="00301D5B" w:rsidRDefault="00AE63DD">
      <w:pPr>
        <w:pStyle w:val="p1"/>
      </w:pPr>
      <w:r w:rsidRPr="00652DD5">
        <w:rPr>
          <w:rFonts w:ascii="Arial" w:hAnsi="Arial" w:cs="Arial"/>
          <w:sz w:val="22"/>
          <w:szCs w:val="22"/>
        </w:rPr>
        <w:t>Health Foundation (2024) Understanding person-centred care. Available at:</w:t>
      </w:r>
      <w:r w:rsidR="00944E63" w:rsidRPr="00652DD5">
        <w:rPr>
          <w:rFonts w:ascii="Arial" w:hAnsi="Arial" w:cs="Arial"/>
          <w:sz w:val="22"/>
          <w:szCs w:val="22"/>
        </w:rPr>
        <w:t>https://www.health.org.uk/sites/default/files/PersonCentredCareMadeSimple.pdf</w:t>
      </w:r>
      <w:r w:rsidR="00301D5B">
        <w:rPr>
          <w:rStyle w:val="s1"/>
        </w:rPr>
        <w:t>(Accessed: 30 March 2026).</w:t>
      </w:r>
    </w:p>
    <w:p w14:paraId="111A6F3E" w14:textId="55D6113B" w:rsidR="002C2575" w:rsidRPr="00652DD5" w:rsidRDefault="002C2575">
      <w:pPr>
        <w:rPr>
          <w:rFonts w:cs="Arial"/>
          <w:sz w:val="22"/>
        </w:rPr>
      </w:pPr>
    </w:p>
    <w:p w14:paraId="60D79AEB" w14:textId="77777777" w:rsidR="00301D5B" w:rsidRDefault="00AE63DD">
      <w:pPr>
        <w:pStyle w:val="p1"/>
      </w:pPr>
      <w:r w:rsidRPr="00652DD5">
        <w:rPr>
          <w:rFonts w:ascii="Arial" w:hAnsi="Arial" w:cs="Arial"/>
          <w:sz w:val="22"/>
          <w:szCs w:val="22"/>
        </w:rPr>
        <w:t xml:space="preserve">Local Government Association (2022) Person-centred approaches. Available at: </w:t>
      </w:r>
      <w:r w:rsidR="004B70E4" w:rsidRPr="00652DD5">
        <w:rPr>
          <w:rFonts w:ascii="Arial" w:hAnsi="Arial" w:cs="Arial"/>
          <w:sz w:val="22"/>
          <w:szCs w:val="22"/>
        </w:rPr>
        <w:t>https://www.local.gov.uk/our-support/our-improvement-offer/care-and-health-improvement/integration-and-better-care-fund/better-care-fund/integration-resource-library/person-centred-care</w:t>
      </w:r>
      <w:r w:rsidR="00301D5B">
        <w:rPr>
          <w:rStyle w:val="s1"/>
        </w:rPr>
        <w:t>(Accessed: 30 March 2026).</w:t>
      </w:r>
    </w:p>
    <w:p w14:paraId="3E2A4E4D" w14:textId="4A5F2561" w:rsidR="002C2575" w:rsidRPr="00652DD5" w:rsidRDefault="002C2575">
      <w:pPr>
        <w:rPr>
          <w:rFonts w:cs="Arial"/>
          <w:sz w:val="22"/>
        </w:rPr>
      </w:pPr>
    </w:p>
    <w:p w14:paraId="780AC353" w14:textId="7181E601" w:rsidR="002C2575" w:rsidRPr="00652DD5" w:rsidRDefault="00AE63DD">
      <w:pPr>
        <w:rPr>
          <w:rFonts w:cs="Arial"/>
          <w:sz w:val="22"/>
        </w:rPr>
      </w:pPr>
      <w:r w:rsidRPr="00652DD5">
        <w:rPr>
          <w:rFonts w:cs="Arial"/>
          <w:sz w:val="22"/>
        </w:rPr>
        <w:t xml:space="preserve">Care England (2023) Person-centred care framework. Available at: </w:t>
      </w:r>
      <w:r w:rsidR="00711BFA" w:rsidRPr="00652DD5">
        <w:rPr>
          <w:rFonts w:cs="Arial"/>
          <w:sz w:val="22"/>
        </w:rPr>
        <w:t>https://www.careengland.org.uk/understanding-person-centred-care-within-the-cqc-framework</w:t>
      </w:r>
    </w:p>
    <w:p w14:paraId="5640F361" w14:textId="409BEFB4" w:rsidR="00CF021C" w:rsidRPr="00652DD5" w:rsidRDefault="00AE63DD" w:rsidP="00250F06">
      <w:pPr>
        <w:rPr>
          <w:rFonts w:cs="Arial"/>
          <w:sz w:val="22"/>
        </w:rPr>
      </w:pPr>
      <w:r w:rsidRPr="00652DD5">
        <w:rPr>
          <w:rFonts w:cs="Arial"/>
          <w:sz w:val="22"/>
        </w:rPr>
        <w:t>NHS Inform (2023) Long-term conditions support. Available at:</w:t>
      </w:r>
      <w:r w:rsidR="00BC07EF" w:rsidRPr="00652DD5">
        <w:rPr>
          <w:rFonts w:cs="Arial"/>
          <w:sz w:val="22"/>
        </w:rPr>
        <w:t xml:space="preserve"> </w:t>
      </w:r>
      <w:hyperlink r:id="rId7" w:history="1">
        <w:r w:rsidR="00CF021C" w:rsidRPr="00652DD5">
          <w:rPr>
            <w:rStyle w:val="Hyperlink"/>
            <w:rFonts w:cs="Arial"/>
            <w:sz w:val="22"/>
          </w:rPr>
          <w:t>https://www.asthmaandlung.org.uk/conditions/copd-chronic-obstructive-pulmonary-disease</w:t>
        </w:r>
      </w:hyperlink>
    </w:p>
    <w:p w14:paraId="7DDE03F2" w14:textId="77777777" w:rsidR="00CF021C" w:rsidRPr="00652DD5" w:rsidRDefault="00CF021C" w:rsidP="00250F06">
      <w:pPr>
        <w:rPr>
          <w:rFonts w:cs="Arial"/>
          <w:sz w:val="22"/>
        </w:rPr>
      </w:pPr>
    </w:p>
    <w:p w14:paraId="77768247" w14:textId="50ABEEE4" w:rsidR="00CF021C" w:rsidRPr="00652DD5" w:rsidRDefault="00CF021C">
      <w:pPr>
        <w:pStyle w:val="p1"/>
        <w:rPr>
          <w:rStyle w:val="apple-converted-space"/>
          <w:rFonts w:ascii="Arial" w:hAnsi="Arial" w:cs="Arial"/>
          <w:sz w:val="22"/>
          <w:szCs w:val="22"/>
        </w:rPr>
      </w:pPr>
      <w:r w:rsidRPr="00652DD5">
        <w:rPr>
          <w:rStyle w:val="s1"/>
          <w:rFonts w:ascii="Arial" w:hAnsi="Arial" w:cs="Arial"/>
          <w:sz w:val="22"/>
          <w:szCs w:val="22"/>
        </w:rPr>
        <w:t xml:space="preserve">NHS England, 2026. </w:t>
      </w:r>
      <w:r w:rsidRPr="00652DD5">
        <w:rPr>
          <w:rStyle w:val="s2"/>
          <w:rFonts w:ascii="Arial" w:hAnsi="Arial" w:cs="Arial"/>
          <w:sz w:val="22"/>
          <w:szCs w:val="22"/>
        </w:rPr>
        <w:t>Joan’s story</w:t>
      </w:r>
      <w:r w:rsidRPr="00652DD5">
        <w:rPr>
          <w:rStyle w:val="s1"/>
          <w:rFonts w:ascii="Arial" w:hAnsi="Arial" w:cs="Arial"/>
          <w:sz w:val="22"/>
          <w:szCs w:val="22"/>
        </w:rPr>
        <w:t>. [online] NHS England. Available at:</w:t>
      </w:r>
      <w:r w:rsidRPr="00652DD5">
        <w:rPr>
          <w:rStyle w:val="apple-converted-space"/>
          <w:rFonts w:ascii="Arial" w:hAnsi="Arial" w:cs="Arial"/>
          <w:sz w:val="22"/>
          <w:szCs w:val="22"/>
        </w:rPr>
        <w:t> </w:t>
      </w:r>
      <w:hyperlink r:id="rId8" w:history="1">
        <w:r w:rsidR="00052C5D" w:rsidRPr="00652DD5">
          <w:rPr>
            <w:rStyle w:val="Hyperlink"/>
            <w:rFonts w:ascii="Arial" w:hAnsi="Arial" w:cs="Arial"/>
            <w:sz w:val="22"/>
            <w:szCs w:val="22"/>
          </w:rPr>
          <w:t>https://www.england.nhs.uk/personalisedcare/comprehensive-model/case-studies/joans-story/</w:t>
        </w:r>
      </w:hyperlink>
    </w:p>
    <w:p w14:paraId="68E94B2F" w14:textId="24FE978B" w:rsidR="003037BC" w:rsidRPr="00652DD5" w:rsidRDefault="003037BC">
      <w:pPr>
        <w:pStyle w:val="p1"/>
        <w:rPr>
          <w:rFonts w:ascii="Arial" w:hAnsi="Arial" w:cs="Arial"/>
          <w:sz w:val="22"/>
          <w:szCs w:val="22"/>
        </w:rPr>
      </w:pPr>
    </w:p>
    <w:p w14:paraId="58F62B2E" w14:textId="06794CE7" w:rsidR="003037BC" w:rsidRPr="00652DD5" w:rsidRDefault="003037BC">
      <w:pPr>
        <w:pStyle w:val="p1"/>
        <w:rPr>
          <w:rFonts w:ascii="Arial" w:hAnsi="Arial" w:cs="Arial"/>
          <w:sz w:val="22"/>
          <w:szCs w:val="22"/>
        </w:rPr>
      </w:pPr>
      <w:r w:rsidRPr="00652DD5">
        <w:rPr>
          <w:rStyle w:val="s2"/>
          <w:rFonts w:ascii="Arial" w:hAnsi="Arial" w:cs="Arial"/>
          <w:sz w:val="22"/>
          <w:szCs w:val="22"/>
        </w:rPr>
        <w:t xml:space="preserve">Beauchamp, T.L. and Childress, J.F. (1979) </w:t>
      </w:r>
      <w:r w:rsidRPr="00652DD5">
        <w:rPr>
          <w:rStyle w:val="s3"/>
          <w:rFonts w:ascii="Arial" w:hAnsi="Arial" w:cs="Arial"/>
          <w:sz w:val="22"/>
          <w:szCs w:val="22"/>
        </w:rPr>
        <w:t>Principles of biomedical ethics</w:t>
      </w:r>
      <w:r w:rsidRPr="00652DD5">
        <w:rPr>
          <w:rStyle w:val="s2"/>
          <w:rFonts w:ascii="Arial" w:hAnsi="Arial" w:cs="Arial"/>
          <w:sz w:val="22"/>
          <w:szCs w:val="22"/>
        </w:rPr>
        <w:t xml:space="preserve">. Philadelphia: J.B. </w:t>
      </w:r>
      <w:proofErr w:type="spellStart"/>
      <w:r w:rsidRPr="00652DD5">
        <w:rPr>
          <w:rStyle w:val="s2"/>
          <w:rFonts w:ascii="Arial" w:hAnsi="Arial" w:cs="Arial"/>
          <w:sz w:val="22"/>
          <w:szCs w:val="22"/>
        </w:rPr>
        <w:t>Lippincott.</w:t>
      </w:r>
      <w:r w:rsidR="002715DA" w:rsidRPr="00652DD5">
        <w:rPr>
          <w:rStyle w:val="s2"/>
          <w:rFonts w:ascii="Arial" w:hAnsi="Arial" w:cs="Arial"/>
          <w:sz w:val="22"/>
          <w:szCs w:val="22"/>
        </w:rPr>
        <w:t>available</w:t>
      </w:r>
      <w:proofErr w:type="spellEnd"/>
      <w:r w:rsidR="002715DA" w:rsidRPr="00652DD5">
        <w:rPr>
          <w:rStyle w:val="s2"/>
          <w:rFonts w:ascii="Arial" w:hAnsi="Arial" w:cs="Arial"/>
          <w:sz w:val="22"/>
          <w:szCs w:val="22"/>
        </w:rPr>
        <w:t xml:space="preserve"> at: </w:t>
      </w:r>
      <w:r w:rsidR="00C62DFF" w:rsidRPr="00652DD5">
        <w:rPr>
          <w:rStyle w:val="s2"/>
          <w:rFonts w:ascii="Arial" w:hAnsi="Arial" w:cs="Arial"/>
          <w:sz w:val="22"/>
          <w:szCs w:val="22"/>
        </w:rPr>
        <w:t>https://archive.org/details/principlesofbiom0000beau_a3y5</w:t>
      </w:r>
    </w:p>
    <w:p w14:paraId="6D914AB1" w14:textId="77777777" w:rsidR="00052C5D" w:rsidRPr="00652DD5" w:rsidRDefault="00052C5D">
      <w:pPr>
        <w:pStyle w:val="p1"/>
        <w:rPr>
          <w:rFonts w:ascii="Arial" w:hAnsi="Arial" w:cs="Arial"/>
          <w:sz w:val="22"/>
          <w:szCs w:val="22"/>
        </w:rPr>
      </w:pPr>
    </w:p>
    <w:p w14:paraId="43B90987" w14:textId="77777777" w:rsidR="00CF021C" w:rsidRPr="00652DD5" w:rsidRDefault="00CF021C" w:rsidP="00250F06">
      <w:pPr>
        <w:rPr>
          <w:rFonts w:cs="Arial"/>
          <w:sz w:val="22"/>
        </w:rPr>
      </w:pPr>
    </w:p>
    <w:p w14:paraId="6D7C32CB" w14:textId="77777777" w:rsidR="00CF021C" w:rsidRPr="00652DD5" w:rsidRDefault="00CF021C" w:rsidP="00250F06">
      <w:pPr>
        <w:rPr>
          <w:rFonts w:cs="Arial"/>
          <w:sz w:val="22"/>
        </w:rPr>
      </w:pPr>
    </w:p>
    <w:p w14:paraId="4FF441CF" w14:textId="0DB82BFD" w:rsidR="00250F06" w:rsidRPr="00652DD5" w:rsidRDefault="00AE63DD" w:rsidP="00250F06">
      <w:pPr>
        <w:rPr>
          <w:rFonts w:eastAsia="Times New Roman" w:cs="Arial"/>
          <w:color w:val="FFFFFF"/>
          <w:sz w:val="22"/>
          <w:lang w:val="en-GB" w:eastAsia="en-GB"/>
        </w:rPr>
      </w:pPr>
      <w:r w:rsidRPr="00652DD5">
        <w:rPr>
          <w:rFonts w:cs="Arial"/>
          <w:sz w:val="22"/>
        </w:rPr>
        <w:t xml:space="preserve"> </w:t>
      </w:r>
      <w:r w:rsidR="00250F06" w:rsidRPr="00652DD5">
        <w:rPr>
          <w:rFonts w:eastAsia="Times New Roman" w:cs="Arial"/>
          <w:color w:val="FFFFFF"/>
          <w:sz w:val="22"/>
          <w:lang w:val="en-GB" w:eastAsia="en-GB"/>
        </w:rPr>
        <w:t xml:space="preserve"> https://www.asthmaandlung.org.uk/conditions/copd-chronic-obstructive-pulmonary-disease</w:t>
      </w:r>
    </w:p>
    <w:p w14:paraId="1324A03C" w14:textId="0DDF53C8" w:rsidR="008A4F5A" w:rsidRPr="008A4F5A" w:rsidRDefault="008A4F5A" w:rsidP="008A4F5A">
      <w:pPr>
        <w:spacing w:after="0" w:line="240" w:lineRule="auto"/>
        <w:rPr>
          <w:rFonts w:eastAsia="Times New Roman" w:cs="Arial"/>
          <w:color w:val="FFFFFF"/>
          <w:sz w:val="22"/>
          <w:lang w:val="en-GB" w:eastAsia="en-GB"/>
        </w:rPr>
      </w:pPr>
      <w:r w:rsidRPr="008A4F5A">
        <w:rPr>
          <w:rFonts w:eastAsia="Times New Roman" w:cs="Arial"/>
          <w:color w:val="FFFFFF"/>
          <w:sz w:val="22"/>
          <w:lang w:val="en-GB" w:eastAsia="en-GB"/>
        </w:rPr>
        <w:t>disease (COPD). Available at:</w:t>
      </w:r>
    </w:p>
    <w:p w14:paraId="688D8960" w14:textId="7D16B45A" w:rsidR="002C2575" w:rsidRPr="00652DD5" w:rsidRDefault="002C2575">
      <w:pPr>
        <w:rPr>
          <w:rFonts w:cs="Arial"/>
          <w:sz w:val="22"/>
        </w:rPr>
      </w:pPr>
    </w:p>
    <w:sectPr w:rsidR="002C2575" w:rsidRPr="00652DD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1640841">
    <w:abstractNumId w:val="8"/>
  </w:num>
  <w:num w:numId="2" w16cid:durableId="1941719505">
    <w:abstractNumId w:val="6"/>
  </w:num>
  <w:num w:numId="3" w16cid:durableId="1015108653">
    <w:abstractNumId w:val="5"/>
  </w:num>
  <w:num w:numId="4" w16cid:durableId="38362969">
    <w:abstractNumId w:val="4"/>
  </w:num>
  <w:num w:numId="5" w16cid:durableId="315115400">
    <w:abstractNumId w:val="7"/>
  </w:num>
  <w:num w:numId="6" w16cid:durableId="832185324">
    <w:abstractNumId w:val="3"/>
  </w:num>
  <w:num w:numId="7" w16cid:durableId="1156649300">
    <w:abstractNumId w:val="2"/>
  </w:num>
  <w:num w:numId="8" w16cid:durableId="603654708">
    <w:abstractNumId w:val="1"/>
  </w:num>
  <w:num w:numId="9" w16cid:durableId="14499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2C5D"/>
    <w:rsid w:val="0006063C"/>
    <w:rsid w:val="00084D1C"/>
    <w:rsid w:val="000A2C23"/>
    <w:rsid w:val="000A4DF6"/>
    <w:rsid w:val="000B797E"/>
    <w:rsid w:val="00131DE2"/>
    <w:rsid w:val="0015074B"/>
    <w:rsid w:val="001957D0"/>
    <w:rsid w:val="001D07DB"/>
    <w:rsid w:val="00250F06"/>
    <w:rsid w:val="002715DA"/>
    <w:rsid w:val="0029639D"/>
    <w:rsid w:val="002B7EE8"/>
    <w:rsid w:val="002C2575"/>
    <w:rsid w:val="00301D5B"/>
    <w:rsid w:val="003037BC"/>
    <w:rsid w:val="00326F90"/>
    <w:rsid w:val="00393341"/>
    <w:rsid w:val="004159DC"/>
    <w:rsid w:val="004B70E4"/>
    <w:rsid w:val="0053678D"/>
    <w:rsid w:val="00581EE3"/>
    <w:rsid w:val="00584833"/>
    <w:rsid w:val="006021C9"/>
    <w:rsid w:val="00652DD5"/>
    <w:rsid w:val="00653B39"/>
    <w:rsid w:val="006B01C1"/>
    <w:rsid w:val="00711BFA"/>
    <w:rsid w:val="00723658"/>
    <w:rsid w:val="00784EAD"/>
    <w:rsid w:val="00792028"/>
    <w:rsid w:val="007A55AA"/>
    <w:rsid w:val="007C0068"/>
    <w:rsid w:val="00840695"/>
    <w:rsid w:val="008A4F5A"/>
    <w:rsid w:val="0090727F"/>
    <w:rsid w:val="00944E63"/>
    <w:rsid w:val="009D45D2"/>
    <w:rsid w:val="00AA1D8D"/>
    <w:rsid w:val="00AA1FF4"/>
    <w:rsid w:val="00AE63DD"/>
    <w:rsid w:val="00B47730"/>
    <w:rsid w:val="00BC07EF"/>
    <w:rsid w:val="00BC7EA3"/>
    <w:rsid w:val="00C62DFF"/>
    <w:rsid w:val="00C95720"/>
    <w:rsid w:val="00CB0664"/>
    <w:rsid w:val="00CD04B0"/>
    <w:rsid w:val="00CF02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B8AC89"/>
  <w14:defaultImageDpi w14:val="300"/>
  <w15:docId w15:val="{6504AAFF-BF9C-D244-B919-D119F9A3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1">
    <w:name w:val="s1"/>
    <w:basedOn w:val="DefaultParagraphFont"/>
    <w:rsid w:val="008A4F5A"/>
  </w:style>
  <w:style w:type="character" w:customStyle="1" w:styleId="s2">
    <w:name w:val="s2"/>
    <w:basedOn w:val="DefaultParagraphFont"/>
    <w:rsid w:val="008A4F5A"/>
  </w:style>
  <w:style w:type="character" w:styleId="Hyperlink">
    <w:name w:val="Hyperlink"/>
    <w:basedOn w:val="DefaultParagraphFont"/>
    <w:uiPriority w:val="99"/>
    <w:unhideWhenUsed/>
    <w:rsid w:val="00CF021C"/>
    <w:rPr>
      <w:color w:val="0000FF" w:themeColor="hyperlink"/>
      <w:u w:val="single"/>
    </w:rPr>
  </w:style>
  <w:style w:type="character" w:styleId="UnresolvedMention">
    <w:name w:val="Unresolved Mention"/>
    <w:basedOn w:val="DefaultParagraphFont"/>
    <w:uiPriority w:val="99"/>
    <w:semiHidden/>
    <w:unhideWhenUsed/>
    <w:rsid w:val="00CF021C"/>
    <w:rPr>
      <w:color w:val="605E5C"/>
      <w:shd w:val="clear" w:color="auto" w:fill="E1DFDD"/>
    </w:rPr>
  </w:style>
  <w:style w:type="paragraph" w:customStyle="1" w:styleId="p1">
    <w:name w:val="p1"/>
    <w:basedOn w:val="Normal"/>
    <w:rsid w:val="00CF021C"/>
    <w:pPr>
      <w:spacing w:before="100" w:beforeAutospacing="1" w:after="100" w:afterAutospacing="1" w:line="240" w:lineRule="auto"/>
    </w:pPr>
    <w:rPr>
      <w:rFonts w:ascii="Times New Roman" w:hAnsi="Times New Roman" w:cs="Times New Roman"/>
      <w:szCs w:val="24"/>
      <w:lang w:val="en-GB" w:eastAsia="en-GB"/>
    </w:rPr>
  </w:style>
  <w:style w:type="character" w:customStyle="1" w:styleId="apple-converted-space">
    <w:name w:val="apple-converted-space"/>
    <w:basedOn w:val="DefaultParagraphFont"/>
    <w:rsid w:val="00CF021C"/>
  </w:style>
  <w:style w:type="character" w:customStyle="1" w:styleId="s3">
    <w:name w:val="s3"/>
    <w:basedOn w:val="DefaultParagraphFont"/>
    <w:rsid w:val="003037BC"/>
  </w:style>
  <w:style w:type="paragraph" w:customStyle="1" w:styleId="p2">
    <w:name w:val="p2"/>
    <w:basedOn w:val="Normal"/>
    <w:rsid w:val="0090727F"/>
    <w:pPr>
      <w:spacing w:before="100" w:beforeAutospacing="1" w:after="100" w:afterAutospacing="1" w:line="240" w:lineRule="auto"/>
    </w:pPr>
    <w:rPr>
      <w:rFonts w:ascii="Times New Roman" w:hAnsi="Times New Roman" w:cs="Times New Roman"/>
      <w:szCs w:val="24"/>
      <w:lang w:val="en-GB" w:eastAsia="en-GB"/>
    </w:rPr>
  </w:style>
  <w:style w:type="paragraph" w:customStyle="1" w:styleId="p3">
    <w:name w:val="p3"/>
    <w:basedOn w:val="Normal"/>
    <w:rsid w:val="0090727F"/>
    <w:pPr>
      <w:spacing w:before="100" w:beforeAutospacing="1" w:after="100" w:afterAutospacing="1" w:line="240" w:lineRule="auto"/>
    </w:pPr>
    <w:rPr>
      <w:rFonts w:ascii="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comprehensive-model/case-studies/joans-story/" TargetMode="External"/><Relationship Id="rId3" Type="http://schemas.openxmlformats.org/officeDocument/2006/relationships/styles" Target="styles.xml"/><Relationship Id="rId7" Type="http://schemas.openxmlformats.org/officeDocument/2006/relationships/hyperlink" Target="https://www.asthmaandlung.org.uk/conditions/copd-chronic-obstructive-pulmonary-dise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e.nhs.uk/our-work/person-centred-car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Ibrahim Hassan (2329257)</cp:lastModifiedBy>
  <cp:revision>2</cp:revision>
  <dcterms:created xsi:type="dcterms:W3CDTF">2026-04-02T05:16:00Z</dcterms:created>
  <dcterms:modified xsi:type="dcterms:W3CDTF">2026-04-02T05:16:00Z</dcterms:modified>
  <cp:category/>
</cp:coreProperties>
</file>