
<file path=[Content_Types].xml><?xml version="1.0" encoding="utf-8"?>
<Types xmlns="http://schemas.openxmlformats.org/package/2006/content-types">
  <Default Extension="jpe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C41AC05" w14:textId="77777777" w:rsidR="00F31B6C" w:rsidRPr="009850AD" w:rsidRDefault="00F31B6C" w:rsidP="00F31B6C">
      <w:pPr>
        <w:pStyle w:val="Title"/>
        <w:jc w:val="center"/>
        <w:rPr>
          <w:color w:val="000000" w:themeColor="text1"/>
          <w:sz w:val="24"/>
          <w:szCs w:val="24"/>
          <w:lang w:val="en-GB"/>
        </w:rPr>
      </w:pPr>
      <w:r w:rsidRPr="009850AD">
        <w:rPr>
          <w:noProof/>
          <w:color w:val="000000" w:themeColor="text1"/>
          <w:sz w:val="24"/>
          <w:szCs w:val="24"/>
          <w:lang w:val="en-GB" w:bidi="hi-IN"/>
        </w:rPr>
        <w:drawing>
          <wp:inline distT="114300" distB="114300" distL="114300" distR="114300" wp14:anchorId="35162AB0" wp14:editId="2E706E4A">
            <wp:extent cx="3028950" cy="714375"/>
            <wp:effectExtent l="0" t="0" r="0" b="9525"/>
            <wp:docPr id="7"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3028950" cy="714375"/>
                    </a:xfrm>
                    <a:prstGeom prst="rect">
                      <a:avLst/>
                    </a:prstGeom>
                    <a:ln/>
                  </pic:spPr>
                </pic:pic>
              </a:graphicData>
            </a:graphic>
          </wp:inline>
        </w:drawing>
      </w:r>
    </w:p>
    <w:p w14:paraId="3E7120AC" w14:textId="77777777" w:rsidR="00F31B6C" w:rsidRPr="009850AD" w:rsidRDefault="00F31B6C" w:rsidP="00F31B6C">
      <w:pPr>
        <w:pStyle w:val="Title"/>
        <w:jc w:val="center"/>
        <w:rPr>
          <w:color w:val="000000" w:themeColor="text1"/>
          <w:sz w:val="24"/>
          <w:szCs w:val="24"/>
          <w:lang w:val="en-GB"/>
        </w:rPr>
      </w:pPr>
    </w:p>
    <w:p w14:paraId="14FF2CB2" w14:textId="77777777" w:rsidR="00F31B6C" w:rsidRPr="009850AD" w:rsidRDefault="00F31B6C" w:rsidP="00F31B6C">
      <w:pPr>
        <w:pStyle w:val="Title"/>
        <w:jc w:val="center"/>
        <w:rPr>
          <w:color w:val="000000" w:themeColor="text1"/>
          <w:sz w:val="24"/>
          <w:szCs w:val="24"/>
          <w:lang w:val="en-GB"/>
        </w:rPr>
      </w:pPr>
      <w:r w:rsidRPr="009850AD">
        <w:rPr>
          <w:color w:val="000000" w:themeColor="text1"/>
          <w:sz w:val="24"/>
          <w:szCs w:val="24"/>
          <w:lang w:val="en-GB"/>
        </w:rPr>
        <w:t>Master of Business Administration</w:t>
      </w:r>
    </w:p>
    <w:p w14:paraId="1C6263B6" w14:textId="77777777" w:rsidR="00F31B6C" w:rsidRPr="009850AD" w:rsidRDefault="00F31B6C" w:rsidP="00F31B6C">
      <w:pPr>
        <w:pStyle w:val="Title"/>
        <w:jc w:val="center"/>
        <w:rPr>
          <w:color w:val="000000" w:themeColor="text1"/>
          <w:sz w:val="24"/>
          <w:szCs w:val="24"/>
          <w:lang w:val="en-GB"/>
        </w:rPr>
      </w:pPr>
      <w:r w:rsidRPr="009850AD">
        <w:rPr>
          <w:color w:val="000000" w:themeColor="text1"/>
          <w:sz w:val="24"/>
          <w:szCs w:val="24"/>
          <w:lang w:val="en-GB"/>
        </w:rPr>
        <w:t>International Marketing: Principles and Practices (LCMB7026)</w:t>
      </w:r>
    </w:p>
    <w:p w14:paraId="0597F5B1" w14:textId="77777777" w:rsidR="00F31B6C" w:rsidRPr="009850AD" w:rsidRDefault="00F31B6C" w:rsidP="00F31B6C">
      <w:pPr>
        <w:pStyle w:val="Title"/>
        <w:jc w:val="center"/>
        <w:rPr>
          <w:color w:val="000000" w:themeColor="text1"/>
          <w:sz w:val="24"/>
          <w:szCs w:val="24"/>
          <w:lang w:val="en-GB"/>
        </w:rPr>
      </w:pPr>
      <w:r w:rsidRPr="009850AD">
        <w:rPr>
          <w:color w:val="000000" w:themeColor="text1"/>
          <w:sz w:val="24"/>
          <w:szCs w:val="24"/>
          <w:lang w:val="en-GB"/>
        </w:rPr>
        <w:t>International Marketing: Principles and Practices</w:t>
      </w:r>
    </w:p>
    <w:p w14:paraId="31B94019" w14:textId="1D22C185" w:rsidR="00F31B6C" w:rsidRPr="009850AD" w:rsidRDefault="00F31B6C" w:rsidP="00F31B6C">
      <w:pPr>
        <w:pStyle w:val="Title"/>
        <w:jc w:val="center"/>
        <w:rPr>
          <w:color w:val="000000" w:themeColor="text1"/>
          <w:sz w:val="24"/>
          <w:szCs w:val="24"/>
          <w:lang w:val="en-GB"/>
        </w:rPr>
      </w:pPr>
      <w:r w:rsidRPr="009850AD">
        <w:rPr>
          <w:color w:val="000000" w:themeColor="text1"/>
          <w:sz w:val="24"/>
          <w:szCs w:val="24"/>
          <w:lang w:val="en-GB"/>
        </w:rPr>
        <w:t>Company –</w:t>
      </w:r>
      <w:r w:rsidR="002E3162" w:rsidRPr="009850AD">
        <w:rPr>
          <w:color w:val="000000" w:themeColor="text1"/>
          <w:sz w:val="24"/>
          <w:szCs w:val="24"/>
          <w:lang w:val="en-GB"/>
        </w:rPr>
        <w:t xml:space="preserve"> Coca-Cola </w:t>
      </w:r>
      <w:r w:rsidRPr="009850AD">
        <w:rPr>
          <w:color w:val="000000" w:themeColor="text1"/>
          <w:sz w:val="24"/>
          <w:szCs w:val="24"/>
          <w:lang w:val="en-GB"/>
        </w:rPr>
        <w:t>(</w:t>
      </w:r>
      <w:r w:rsidR="002E3162" w:rsidRPr="009850AD">
        <w:rPr>
          <w:color w:val="000000" w:themeColor="text1"/>
          <w:sz w:val="24"/>
          <w:szCs w:val="24"/>
          <w:lang w:val="en-GB"/>
        </w:rPr>
        <w:t>Germany</w:t>
      </w:r>
      <w:r w:rsidRPr="009850AD">
        <w:rPr>
          <w:color w:val="000000" w:themeColor="text1"/>
          <w:sz w:val="24"/>
          <w:szCs w:val="24"/>
          <w:lang w:val="en-GB"/>
        </w:rPr>
        <w:t xml:space="preserve"> &amp; India)</w:t>
      </w:r>
    </w:p>
    <w:p w14:paraId="2ADCCCC9" w14:textId="0BD675A2" w:rsidR="00F31B6C" w:rsidRPr="009850AD" w:rsidRDefault="00F31B6C" w:rsidP="00F31B6C">
      <w:pPr>
        <w:pStyle w:val="Title"/>
        <w:jc w:val="center"/>
        <w:rPr>
          <w:color w:val="000000" w:themeColor="text1"/>
          <w:sz w:val="24"/>
          <w:szCs w:val="24"/>
          <w:lang w:val="en-GB"/>
        </w:rPr>
      </w:pPr>
      <w:r w:rsidRPr="009850AD">
        <w:rPr>
          <w:bCs/>
          <w:color w:val="000000" w:themeColor="text1"/>
          <w:sz w:val="24"/>
          <w:szCs w:val="24"/>
          <w:lang w:val="en-GB"/>
        </w:rPr>
        <w:t>Student Name-</w:t>
      </w:r>
      <w:r w:rsidR="008E1D36">
        <w:rPr>
          <w:bCs/>
          <w:color w:val="000000" w:themeColor="text1"/>
          <w:sz w:val="24"/>
          <w:szCs w:val="24"/>
          <w:lang w:val="en-GB"/>
        </w:rPr>
        <w:t xml:space="preserve"> </w:t>
      </w:r>
      <w:r w:rsidR="008E1D36" w:rsidRPr="008E1D36">
        <w:rPr>
          <w:bCs/>
          <w:color w:val="000000" w:themeColor="text1"/>
          <w:sz w:val="24"/>
          <w:szCs w:val="24"/>
          <w:lang w:val="en-GB"/>
        </w:rPr>
        <w:t xml:space="preserve">Pathan </w:t>
      </w:r>
      <w:proofErr w:type="spellStart"/>
      <w:r w:rsidR="008E1D36" w:rsidRPr="008E1D36">
        <w:rPr>
          <w:bCs/>
          <w:color w:val="000000" w:themeColor="text1"/>
          <w:sz w:val="24"/>
          <w:szCs w:val="24"/>
          <w:lang w:val="en-GB"/>
        </w:rPr>
        <w:t>Nurshamabanu</w:t>
      </w:r>
      <w:proofErr w:type="spellEnd"/>
      <w:r w:rsidR="008E1D36" w:rsidRPr="008E1D36">
        <w:rPr>
          <w:bCs/>
          <w:color w:val="000000" w:themeColor="text1"/>
          <w:sz w:val="24"/>
          <w:szCs w:val="24"/>
          <w:lang w:val="en-GB"/>
        </w:rPr>
        <w:t xml:space="preserve"> </w:t>
      </w:r>
      <w:proofErr w:type="spellStart"/>
      <w:r w:rsidR="008E1D36" w:rsidRPr="008E1D36">
        <w:rPr>
          <w:bCs/>
          <w:color w:val="000000" w:themeColor="text1"/>
          <w:sz w:val="24"/>
          <w:szCs w:val="24"/>
          <w:lang w:val="en-GB"/>
        </w:rPr>
        <w:t>Sarfaraj</w:t>
      </w:r>
      <w:proofErr w:type="spellEnd"/>
      <w:r w:rsidR="008E1D36" w:rsidRPr="008E1D36">
        <w:rPr>
          <w:bCs/>
          <w:color w:val="000000" w:themeColor="text1"/>
          <w:sz w:val="24"/>
          <w:szCs w:val="24"/>
          <w:lang w:val="en-GB"/>
        </w:rPr>
        <w:t xml:space="preserve"> khan</w:t>
      </w:r>
    </w:p>
    <w:p w14:paraId="73A8FC5B" w14:textId="5F7E0684" w:rsidR="00F31B6C" w:rsidRPr="009850AD" w:rsidRDefault="00F31B6C" w:rsidP="00F31B6C">
      <w:pPr>
        <w:pStyle w:val="Title"/>
        <w:jc w:val="center"/>
        <w:rPr>
          <w:bCs/>
          <w:color w:val="000000" w:themeColor="text1"/>
          <w:sz w:val="24"/>
          <w:szCs w:val="24"/>
          <w:lang w:val="en-GB"/>
        </w:rPr>
      </w:pPr>
      <w:r w:rsidRPr="009850AD">
        <w:rPr>
          <w:bCs/>
          <w:color w:val="000000" w:themeColor="text1"/>
          <w:sz w:val="24"/>
          <w:szCs w:val="24"/>
          <w:lang w:val="en-GB"/>
        </w:rPr>
        <w:t>Student ID-</w:t>
      </w:r>
      <w:r w:rsidR="00A92E42">
        <w:rPr>
          <w:bCs/>
          <w:color w:val="000000" w:themeColor="text1"/>
          <w:sz w:val="24"/>
          <w:szCs w:val="24"/>
          <w:lang w:val="en-GB"/>
        </w:rPr>
        <w:t xml:space="preserve"> </w:t>
      </w:r>
      <w:r w:rsidR="00A92E42" w:rsidRPr="00A92E42">
        <w:rPr>
          <w:bCs/>
          <w:color w:val="000000" w:themeColor="text1"/>
          <w:sz w:val="24"/>
          <w:szCs w:val="24"/>
          <w:lang w:val="en-GB"/>
        </w:rPr>
        <w:t>2412330</w:t>
      </w:r>
    </w:p>
    <w:p w14:paraId="34E617E2" w14:textId="79CB2389" w:rsidR="00F31B6C" w:rsidRPr="009850AD" w:rsidRDefault="00F31B6C" w:rsidP="00F31B6C">
      <w:pPr>
        <w:pStyle w:val="Title"/>
        <w:jc w:val="center"/>
        <w:rPr>
          <w:color w:val="000000" w:themeColor="text1"/>
          <w:sz w:val="24"/>
          <w:szCs w:val="24"/>
          <w:lang w:val="en-GB"/>
        </w:rPr>
      </w:pPr>
      <w:r w:rsidRPr="009850AD">
        <w:rPr>
          <w:color w:val="000000" w:themeColor="text1"/>
          <w:sz w:val="24"/>
          <w:szCs w:val="24"/>
          <w:lang w:val="en-GB"/>
        </w:rPr>
        <w:t>Lecturer Name-</w:t>
      </w:r>
      <w:r w:rsidR="00967723">
        <w:rPr>
          <w:color w:val="000000" w:themeColor="text1"/>
          <w:sz w:val="24"/>
          <w:szCs w:val="24"/>
          <w:lang w:val="en-GB"/>
        </w:rPr>
        <w:t xml:space="preserve"> </w:t>
      </w:r>
      <w:r w:rsidR="00967723" w:rsidRPr="00967723">
        <w:rPr>
          <w:color w:val="000000" w:themeColor="text1"/>
          <w:sz w:val="24"/>
          <w:szCs w:val="24"/>
          <w:lang w:val="en-GB"/>
        </w:rPr>
        <w:t xml:space="preserve">Taonga Kaonga </w:t>
      </w:r>
      <w:proofErr w:type="spellStart"/>
      <w:r w:rsidR="00967723" w:rsidRPr="00967723">
        <w:rPr>
          <w:color w:val="000000" w:themeColor="text1"/>
          <w:sz w:val="24"/>
          <w:szCs w:val="24"/>
          <w:lang w:val="en-GB"/>
        </w:rPr>
        <w:t>Sobere-Snithers</w:t>
      </w:r>
      <w:proofErr w:type="spellEnd"/>
    </w:p>
    <w:p w14:paraId="7A2F176F" w14:textId="0B73576E" w:rsidR="00F31B6C" w:rsidRPr="009850AD" w:rsidRDefault="00F31B6C" w:rsidP="00F31B6C">
      <w:pPr>
        <w:pStyle w:val="Title"/>
        <w:jc w:val="center"/>
        <w:rPr>
          <w:color w:val="000000" w:themeColor="text1"/>
          <w:sz w:val="24"/>
          <w:szCs w:val="24"/>
          <w:lang w:val="en-GB"/>
        </w:rPr>
      </w:pPr>
      <w:r w:rsidRPr="009850AD">
        <w:rPr>
          <w:color w:val="000000" w:themeColor="text1"/>
          <w:sz w:val="24"/>
          <w:szCs w:val="24"/>
          <w:lang w:val="en-GB"/>
        </w:rPr>
        <w:t xml:space="preserve">Word Count - </w:t>
      </w:r>
      <w:r w:rsidR="00A500C0">
        <w:rPr>
          <w:color w:val="000000" w:themeColor="text1"/>
          <w:sz w:val="24"/>
          <w:szCs w:val="24"/>
          <w:lang w:val="en-GB"/>
        </w:rPr>
        <w:t>4781</w:t>
      </w:r>
    </w:p>
    <w:p w14:paraId="7BA2F176" w14:textId="77777777" w:rsidR="00F31B6C" w:rsidRPr="009850AD" w:rsidRDefault="00F31B6C" w:rsidP="00F31B6C">
      <w:pPr>
        <w:pStyle w:val="Title"/>
        <w:jc w:val="center"/>
        <w:rPr>
          <w:color w:val="000000" w:themeColor="text1"/>
          <w:sz w:val="24"/>
          <w:szCs w:val="24"/>
          <w:lang w:val="en-GB"/>
        </w:rPr>
      </w:pPr>
      <w:r w:rsidRPr="009850AD">
        <w:rPr>
          <w:color w:val="000000" w:themeColor="text1"/>
          <w:sz w:val="24"/>
          <w:szCs w:val="24"/>
          <w:lang w:val="en-GB"/>
        </w:rPr>
        <w:t>Submission Date- 14 November 2025</w:t>
      </w:r>
    </w:p>
    <w:p w14:paraId="094816F2" w14:textId="2F5DCB01" w:rsidR="00A529FD" w:rsidRPr="009850AD" w:rsidRDefault="00A529FD" w:rsidP="00F31B6C">
      <w:pPr>
        <w:rPr>
          <w:rFonts w:eastAsia="Times New Roman"/>
          <w:b/>
          <w:sz w:val="24"/>
          <w:szCs w:val="24"/>
          <w:lang w:val="en-GB"/>
        </w:rPr>
      </w:pPr>
      <w:r w:rsidRPr="009850AD">
        <w:rPr>
          <w:rFonts w:eastAsia="Times New Roman"/>
          <w:b/>
          <w:sz w:val="24"/>
          <w:szCs w:val="24"/>
          <w:lang w:val="en-GB"/>
        </w:rPr>
        <w:br w:type="page"/>
      </w:r>
    </w:p>
    <w:sdt>
      <w:sdtPr>
        <w:rPr>
          <w:rFonts w:ascii="Arial" w:eastAsia="Arial" w:hAnsi="Arial" w:cs="Arial"/>
          <w:color w:val="auto"/>
          <w:sz w:val="24"/>
          <w:szCs w:val="24"/>
          <w:lang w:val="en-GB" w:eastAsia="en-IN" w:bidi="bn-IN"/>
        </w:rPr>
        <w:id w:val="-788898535"/>
        <w:docPartObj>
          <w:docPartGallery w:val="Table of Contents"/>
          <w:docPartUnique/>
        </w:docPartObj>
      </w:sdtPr>
      <w:sdtEndPr>
        <w:rPr>
          <w:b/>
          <w:bCs/>
          <w:noProof/>
        </w:rPr>
      </w:sdtEndPr>
      <w:sdtContent>
        <w:p w14:paraId="01DCFE02" w14:textId="3B3717BC" w:rsidR="00391098" w:rsidRPr="006C2F5D" w:rsidRDefault="00391098" w:rsidP="00391098">
          <w:pPr>
            <w:pStyle w:val="TOCHeading"/>
            <w:spacing w:line="360" w:lineRule="auto"/>
            <w:jc w:val="center"/>
            <w:rPr>
              <w:rFonts w:ascii="Arial" w:hAnsi="Arial" w:cs="Arial"/>
              <w:b/>
              <w:bCs/>
              <w:color w:val="auto"/>
              <w:sz w:val="24"/>
              <w:szCs w:val="24"/>
              <w:lang w:val="en-GB"/>
            </w:rPr>
          </w:pPr>
          <w:r w:rsidRPr="006C2F5D">
            <w:rPr>
              <w:rFonts w:ascii="Arial" w:hAnsi="Arial" w:cs="Arial"/>
              <w:b/>
              <w:bCs/>
              <w:color w:val="auto"/>
              <w:sz w:val="24"/>
              <w:szCs w:val="24"/>
              <w:lang w:val="en-GB"/>
            </w:rPr>
            <w:t>Table of Contents</w:t>
          </w:r>
        </w:p>
        <w:p w14:paraId="5CCBBE6A" w14:textId="799ACAE9" w:rsidR="006C2F5D" w:rsidRPr="006C2F5D" w:rsidRDefault="00391098">
          <w:pPr>
            <w:pStyle w:val="TOC1"/>
            <w:tabs>
              <w:tab w:val="right" w:leader="dot" w:pos="9350"/>
            </w:tabs>
            <w:rPr>
              <w:rFonts w:asciiTheme="minorHAnsi" w:eastAsiaTheme="minorEastAsia" w:hAnsiTheme="minorHAnsi" w:cstheme="minorBidi"/>
              <w:noProof/>
              <w:kern w:val="2"/>
              <w:sz w:val="24"/>
              <w:szCs w:val="24"/>
              <w:lang w:val="en-IN"/>
              <w14:ligatures w14:val="standardContextual"/>
            </w:rPr>
          </w:pPr>
          <w:r w:rsidRPr="006C2F5D">
            <w:rPr>
              <w:sz w:val="24"/>
              <w:szCs w:val="24"/>
              <w:lang w:val="en-GB"/>
            </w:rPr>
            <w:fldChar w:fldCharType="begin"/>
          </w:r>
          <w:r w:rsidRPr="006C2F5D">
            <w:rPr>
              <w:sz w:val="24"/>
              <w:szCs w:val="24"/>
              <w:lang w:val="en-GB"/>
            </w:rPr>
            <w:instrText xml:space="preserve"> TOC \o "1-3" \h \z \u </w:instrText>
          </w:r>
          <w:r w:rsidRPr="006C2F5D">
            <w:rPr>
              <w:sz w:val="24"/>
              <w:szCs w:val="24"/>
              <w:lang w:val="en-GB"/>
            </w:rPr>
            <w:fldChar w:fldCharType="separate"/>
          </w:r>
          <w:hyperlink w:anchor="_Toc213705315" w:history="1">
            <w:r w:rsidR="006C2F5D" w:rsidRPr="006C2F5D">
              <w:rPr>
                <w:rStyle w:val="Hyperlink"/>
                <w:noProof/>
                <w:sz w:val="24"/>
                <w:szCs w:val="24"/>
                <w:lang w:val="en-GB"/>
              </w:rPr>
              <w:t>1. Introduction</w:t>
            </w:r>
            <w:r w:rsidR="006C2F5D" w:rsidRPr="006C2F5D">
              <w:rPr>
                <w:noProof/>
                <w:webHidden/>
                <w:sz w:val="24"/>
                <w:szCs w:val="24"/>
              </w:rPr>
              <w:tab/>
            </w:r>
            <w:r w:rsidR="006C2F5D" w:rsidRPr="006C2F5D">
              <w:rPr>
                <w:noProof/>
                <w:webHidden/>
                <w:sz w:val="24"/>
                <w:szCs w:val="24"/>
              </w:rPr>
              <w:fldChar w:fldCharType="begin"/>
            </w:r>
            <w:r w:rsidR="006C2F5D" w:rsidRPr="006C2F5D">
              <w:rPr>
                <w:noProof/>
                <w:webHidden/>
                <w:sz w:val="24"/>
                <w:szCs w:val="24"/>
              </w:rPr>
              <w:instrText xml:space="preserve"> PAGEREF _Toc213705315 \h </w:instrText>
            </w:r>
            <w:r w:rsidR="006C2F5D" w:rsidRPr="006C2F5D">
              <w:rPr>
                <w:noProof/>
                <w:webHidden/>
                <w:sz w:val="24"/>
                <w:szCs w:val="24"/>
              </w:rPr>
            </w:r>
            <w:r w:rsidR="006C2F5D" w:rsidRPr="006C2F5D">
              <w:rPr>
                <w:noProof/>
                <w:webHidden/>
                <w:sz w:val="24"/>
                <w:szCs w:val="24"/>
              </w:rPr>
              <w:fldChar w:fldCharType="separate"/>
            </w:r>
            <w:r w:rsidR="006C2F5D" w:rsidRPr="006C2F5D">
              <w:rPr>
                <w:noProof/>
                <w:webHidden/>
                <w:sz w:val="24"/>
                <w:szCs w:val="24"/>
              </w:rPr>
              <w:t>4</w:t>
            </w:r>
            <w:r w:rsidR="006C2F5D" w:rsidRPr="006C2F5D">
              <w:rPr>
                <w:noProof/>
                <w:webHidden/>
                <w:sz w:val="24"/>
                <w:szCs w:val="24"/>
              </w:rPr>
              <w:fldChar w:fldCharType="end"/>
            </w:r>
          </w:hyperlink>
        </w:p>
        <w:p w14:paraId="0F54CDBD" w14:textId="10550EA6" w:rsidR="006C2F5D" w:rsidRPr="006C2F5D" w:rsidRDefault="00000000">
          <w:pPr>
            <w:pStyle w:val="TOC1"/>
            <w:tabs>
              <w:tab w:val="right" w:leader="dot" w:pos="9350"/>
            </w:tabs>
            <w:rPr>
              <w:rFonts w:asciiTheme="minorHAnsi" w:eastAsiaTheme="minorEastAsia" w:hAnsiTheme="minorHAnsi" w:cstheme="minorBidi"/>
              <w:noProof/>
              <w:kern w:val="2"/>
              <w:sz w:val="24"/>
              <w:szCs w:val="24"/>
              <w:lang w:val="en-IN"/>
              <w14:ligatures w14:val="standardContextual"/>
            </w:rPr>
          </w:pPr>
          <w:hyperlink w:anchor="_Toc213705316" w:history="1">
            <w:r w:rsidR="006C2F5D" w:rsidRPr="006C2F5D">
              <w:rPr>
                <w:rStyle w:val="Hyperlink"/>
                <w:noProof/>
                <w:sz w:val="24"/>
                <w:szCs w:val="24"/>
                <w:lang w:val="en-GB"/>
              </w:rPr>
              <w:t>2. Brand Overview</w:t>
            </w:r>
            <w:r w:rsidR="006C2F5D" w:rsidRPr="006C2F5D">
              <w:rPr>
                <w:noProof/>
                <w:webHidden/>
                <w:sz w:val="24"/>
                <w:szCs w:val="24"/>
              </w:rPr>
              <w:tab/>
            </w:r>
            <w:r w:rsidR="006C2F5D" w:rsidRPr="006C2F5D">
              <w:rPr>
                <w:noProof/>
                <w:webHidden/>
                <w:sz w:val="24"/>
                <w:szCs w:val="24"/>
              </w:rPr>
              <w:fldChar w:fldCharType="begin"/>
            </w:r>
            <w:r w:rsidR="006C2F5D" w:rsidRPr="006C2F5D">
              <w:rPr>
                <w:noProof/>
                <w:webHidden/>
                <w:sz w:val="24"/>
                <w:szCs w:val="24"/>
              </w:rPr>
              <w:instrText xml:space="preserve"> PAGEREF _Toc213705316 \h </w:instrText>
            </w:r>
            <w:r w:rsidR="006C2F5D" w:rsidRPr="006C2F5D">
              <w:rPr>
                <w:noProof/>
                <w:webHidden/>
                <w:sz w:val="24"/>
                <w:szCs w:val="24"/>
              </w:rPr>
            </w:r>
            <w:r w:rsidR="006C2F5D" w:rsidRPr="006C2F5D">
              <w:rPr>
                <w:noProof/>
                <w:webHidden/>
                <w:sz w:val="24"/>
                <w:szCs w:val="24"/>
              </w:rPr>
              <w:fldChar w:fldCharType="separate"/>
            </w:r>
            <w:r w:rsidR="006C2F5D" w:rsidRPr="006C2F5D">
              <w:rPr>
                <w:noProof/>
                <w:webHidden/>
                <w:sz w:val="24"/>
                <w:szCs w:val="24"/>
              </w:rPr>
              <w:t>5</w:t>
            </w:r>
            <w:r w:rsidR="006C2F5D" w:rsidRPr="006C2F5D">
              <w:rPr>
                <w:noProof/>
                <w:webHidden/>
                <w:sz w:val="24"/>
                <w:szCs w:val="24"/>
              </w:rPr>
              <w:fldChar w:fldCharType="end"/>
            </w:r>
          </w:hyperlink>
        </w:p>
        <w:p w14:paraId="43658E59" w14:textId="1BE0CDE8" w:rsidR="006C2F5D" w:rsidRPr="006C2F5D" w:rsidRDefault="00000000">
          <w:pPr>
            <w:pStyle w:val="TOC2"/>
            <w:tabs>
              <w:tab w:val="right" w:leader="dot" w:pos="9350"/>
            </w:tabs>
            <w:rPr>
              <w:rFonts w:asciiTheme="minorHAnsi" w:eastAsiaTheme="minorEastAsia" w:hAnsiTheme="minorHAnsi" w:cstheme="minorBidi"/>
              <w:noProof/>
              <w:kern w:val="2"/>
              <w:sz w:val="24"/>
              <w:szCs w:val="24"/>
              <w:lang w:val="en-IN"/>
              <w14:ligatures w14:val="standardContextual"/>
            </w:rPr>
          </w:pPr>
          <w:hyperlink w:anchor="_Toc213705317" w:history="1">
            <w:r w:rsidR="006C2F5D" w:rsidRPr="006C2F5D">
              <w:rPr>
                <w:rStyle w:val="Hyperlink"/>
                <w:noProof/>
                <w:sz w:val="24"/>
                <w:szCs w:val="24"/>
                <w:lang w:val="en-GB"/>
              </w:rPr>
              <w:t>2.1 Coca-Cola: Global Background</w:t>
            </w:r>
            <w:r w:rsidR="006C2F5D" w:rsidRPr="006C2F5D">
              <w:rPr>
                <w:noProof/>
                <w:webHidden/>
                <w:sz w:val="24"/>
                <w:szCs w:val="24"/>
              </w:rPr>
              <w:tab/>
            </w:r>
            <w:r w:rsidR="006C2F5D" w:rsidRPr="006C2F5D">
              <w:rPr>
                <w:noProof/>
                <w:webHidden/>
                <w:sz w:val="24"/>
                <w:szCs w:val="24"/>
              </w:rPr>
              <w:fldChar w:fldCharType="begin"/>
            </w:r>
            <w:r w:rsidR="006C2F5D" w:rsidRPr="006C2F5D">
              <w:rPr>
                <w:noProof/>
                <w:webHidden/>
                <w:sz w:val="24"/>
                <w:szCs w:val="24"/>
              </w:rPr>
              <w:instrText xml:space="preserve"> PAGEREF _Toc213705317 \h </w:instrText>
            </w:r>
            <w:r w:rsidR="006C2F5D" w:rsidRPr="006C2F5D">
              <w:rPr>
                <w:noProof/>
                <w:webHidden/>
                <w:sz w:val="24"/>
                <w:szCs w:val="24"/>
              </w:rPr>
            </w:r>
            <w:r w:rsidR="006C2F5D" w:rsidRPr="006C2F5D">
              <w:rPr>
                <w:noProof/>
                <w:webHidden/>
                <w:sz w:val="24"/>
                <w:szCs w:val="24"/>
              </w:rPr>
              <w:fldChar w:fldCharType="separate"/>
            </w:r>
            <w:r w:rsidR="006C2F5D" w:rsidRPr="006C2F5D">
              <w:rPr>
                <w:noProof/>
                <w:webHidden/>
                <w:sz w:val="24"/>
                <w:szCs w:val="24"/>
              </w:rPr>
              <w:t>5</w:t>
            </w:r>
            <w:r w:rsidR="006C2F5D" w:rsidRPr="006C2F5D">
              <w:rPr>
                <w:noProof/>
                <w:webHidden/>
                <w:sz w:val="24"/>
                <w:szCs w:val="24"/>
              </w:rPr>
              <w:fldChar w:fldCharType="end"/>
            </w:r>
          </w:hyperlink>
        </w:p>
        <w:p w14:paraId="2A12B923" w14:textId="598F3EBC" w:rsidR="006C2F5D" w:rsidRPr="006C2F5D" w:rsidRDefault="00000000">
          <w:pPr>
            <w:pStyle w:val="TOC2"/>
            <w:tabs>
              <w:tab w:val="right" w:leader="dot" w:pos="9350"/>
            </w:tabs>
            <w:rPr>
              <w:rFonts w:asciiTheme="minorHAnsi" w:eastAsiaTheme="minorEastAsia" w:hAnsiTheme="minorHAnsi" w:cstheme="minorBidi"/>
              <w:noProof/>
              <w:kern w:val="2"/>
              <w:sz w:val="24"/>
              <w:szCs w:val="24"/>
              <w:lang w:val="en-IN"/>
              <w14:ligatures w14:val="standardContextual"/>
            </w:rPr>
          </w:pPr>
          <w:hyperlink w:anchor="_Toc213705318" w:history="1">
            <w:r w:rsidR="006C2F5D" w:rsidRPr="006C2F5D">
              <w:rPr>
                <w:rStyle w:val="Hyperlink"/>
                <w:noProof/>
                <w:sz w:val="24"/>
                <w:szCs w:val="24"/>
                <w:lang w:val="en-GB"/>
              </w:rPr>
              <w:t>2.2 Coca-Cola’s Presence in Germany</w:t>
            </w:r>
            <w:r w:rsidR="006C2F5D" w:rsidRPr="006C2F5D">
              <w:rPr>
                <w:noProof/>
                <w:webHidden/>
                <w:sz w:val="24"/>
                <w:szCs w:val="24"/>
              </w:rPr>
              <w:tab/>
            </w:r>
            <w:r w:rsidR="006C2F5D" w:rsidRPr="006C2F5D">
              <w:rPr>
                <w:noProof/>
                <w:webHidden/>
                <w:sz w:val="24"/>
                <w:szCs w:val="24"/>
              </w:rPr>
              <w:fldChar w:fldCharType="begin"/>
            </w:r>
            <w:r w:rsidR="006C2F5D" w:rsidRPr="006C2F5D">
              <w:rPr>
                <w:noProof/>
                <w:webHidden/>
                <w:sz w:val="24"/>
                <w:szCs w:val="24"/>
              </w:rPr>
              <w:instrText xml:space="preserve"> PAGEREF _Toc213705318 \h </w:instrText>
            </w:r>
            <w:r w:rsidR="006C2F5D" w:rsidRPr="006C2F5D">
              <w:rPr>
                <w:noProof/>
                <w:webHidden/>
                <w:sz w:val="24"/>
                <w:szCs w:val="24"/>
              </w:rPr>
            </w:r>
            <w:r w:rsidR="006C2F5D" w:rsidRPr="006C2F5D">
              <w:rPr>
                <w:noProof/>
                <w:webHidden/>
                <w:sz w:val="24"/>
                <w:szCs w:val="24"/>
              </w:rPr>
              <w:fldChar w:fldCharType="separate"/>
            </w:r>
            <w:r w:rsidR="006C2F5D" w:rsidRPr="006C2F5D">
              <w:rPr>
                <w:noProof/>
                <w:webHidden/>
                <w:sz w:val="24"/>
                <w:szCs w:val="24"/>
              </w:rPr>
              <w:t>5</w:t>
            </w:r>
            <w:r w:rsidR="006C2F5D" w:rsidRPr="006C2F5D">
              <w:rPr>
                <w:noProof/>
                <w:webHidden/>
                <w:sz w:val="24"/>
                <w:szCs w:val="24"/>
              </w:rPr>
              <w:fldChar w:fldCharType="end"/>
            </w:r>
          </w:hyperlink>
        </w:p>
        <w:p w14:paraId="2B552E29" w14:textId="67AFE321" w:rsidR="006C2F5D" w:rsidRPr="006C2F5D" w:rsidRDefault="00000000">
          <w:pPr>
            <w:pStyle w:val="TOC2"/>
            <w:tabs>
              <w:tab w:val="right" w:leader="dot" w:pos="9350"/>
            </w:tabs>
            <w:rPr>
              <w:rFonts w:asciiTheme="minorHAnsi" w:eastAsiaTheme="minorEastAsia" w:hAnsiTheme="minorHAnsi" w:cstheme="minorBidi"/>
              <w:noProof/>
              <w:kern w:val="2"/>
              <w:sz w:val="24"/>
              <w:szCs w:val="24"/>
              <w:lang w:val="en-IN"/>
              <w14:ligatures w14:val="standardContextual"/>
            </w:rPr>
          </w:pPr>
          <w:hyperlink w:anchor="_Toc213705319" w:history="1">
            <w:r w:rsidR="006C2F5D" w:rsidRPr="006C2F5D">
              <w:rPr>
                <w:rStyle w:val="Hyperlink"/>
                <w:noProof/>
                <w:sz w:val="24"/>
                <w:szCs w:val="24"/>
                <w:lang w:val="en-GB"/>
              </w:rPr>
              <w:t>2.3 Coca-Cola’s Presence in India</w:t>
            </w:r>
            <w:r w:rsidR="006C2F5D" w:rsidRPr="006C2F5D">
              <w:rPr>
                <w:noProof/>
                <w:webHidden/>
                <w:sz w:val="24"/>
                <w:szCs w:val="24"/>
              </w:rPr>
              <w:tab/>
            </w:r>
            <w:r w:rsidR="006C2F5D" w:rsidRPr="006C2F5D">
              <w:rPr>
                <w:noProof/>
                <w:webHidden/>
                <w:sz w:val="24"/>
                <w:szCs w:val="24"/>
              </w:rPr>
              <w:fldChar w:fldCharType="begin"/>
            </w:r>
            <w:r w:rsidR="006C2F5D" w:rsidRPr="006C2F5D">
              <w:rPr>
                <w:noProof/>
                <w:webHidden/>
                <w:sz w:val="24"/>
                <w:szCs w:val="24"/>
              </w:rPr>
              <w:instrText xml:space="preserve"> PAGEREF _Toc213705319 \h </w:instrText>
            </w:r>
            <w:r w:rsidR="006C2F5D" w:rsidRPr="006C2F5D">
              <w:rPr>
                <w:noProof/>
                <w:webHidden/>
                <w:sz w:val="24"/>
                <w:szCs w:val="24"/>
              </w:rPr>
            </w:r>
            <w:r w:rsidR="006C2F5D" w:rsidRPr="006C2F5D">
              <w:rPr>
                <w:noProof/>
                <w:webHidden/>
                <w:sz w:val="24"/>
                <w:szCs w:val="24"/>
              </w:rPr>
              <w:fldChar w:fldCharType="separate"/>
            </w:r>
            <w:r w:rsidR="006C2F5D" w:rsidRPr="006C2F5D">
              <w:rPr>
                <w:noProof/>
                <w:webHidden/>
                <w:sz w:val="24"/>
                <w:szCs w:val="24"/>
              </w:rPr>
              <w:t>5</w:t>
            </w:r>
            <w:r w:rsidR="006C2F5D" w:rsidRPr="006C2F5D">
              <w:rPr>
                <w:noProof/>
                <w:webHidden/>
                <w:sz w:val="24"/>
                <w:szCs w:val="24"/>
              </w:rPr>
              <w:fldChar w:fldCharType="end"/>
            </w:r>
          </w:hyperlink>
        </w:p>
        <w:p w14:paraId="7DD8A871" w14:textId="399A40F8" w:rsidR="006C2F5D" w:rsidRPr="006C2F5D" w:rsidRDefault="00000000">
          <w:pPr>
            <w:pStyle w:val="TOC1"/>
            <w:tabs>
              <w:tab w:val="right" w:leader="dot" w:pos="9350"/>
            </w:tabs>
            <w:rPr>
              <w:rFonts w:asciiTheme="minorHAnsi" w:eastAsiaTheme="minorEastAsia" w:hAnsiTheme="minorHAnsi" w:cstheme="minorBidi"/>
              <w:noProof/>
              <w:kern w:val="2"/>
              <w:sz w:val="24"/>
              <w:szCs w:val="24"/>
              <w:lang w:val="en-IN"/>
              <w14:ligatures w14:val="standardContextual"/>
            </w:rPr>
          </w:pPr>
          <w:hyperlink w:anchor="_Toc213705320" w:history="1">
            <w:r w:rsidR="006C2F5D" w:rsidRPr="006C2F5D">
              <w:rPr>
                <w:rStyle w:val="Hyperlink"/>
                <w:noProof/>
                <w:sz w:val="24"/>
                <w:szCs w:val="24"/>
                <w:lang w:val="en-GB"/>
              </w:rPr>
              <w:t>3. Macro-environment (PESTLE) comparison</w:t>
            </w:r>
            <w:r w:rsidR="006C2F5D" w:rsidRPr="006C2F5D">
              <w:rPr>
                <w:noProof/>
                <w:webHidden/>
                <w:sz w:val="24"/>
                <w:szCs w:val="24"/>
              </w:rPr>
              <w:tab/>
            </w:r>
            <w:r w:rsidR="006C2F5D" w:rsidRPr="006C2F5D">
              <w:rPr>
                <w:noProof/>
                <w:webHidden/>
                <w:sz w:val="24"/>
                <w:szCs w:val="24"/>
              </w:rPr>
              <w:fldChar w:fldCharType="begin"/>
            </w:r>
            <w:r w:rsidR="006C2F5D" w:rsidRPr="006C2F5D">
              <w:rPr>
                <w:noProof/>
                <w:webHidden/>
                <w:sz w:val="24"/>
                <w:szCs w:val="24"/>
              </w:rPr>
              <w:instrText xml:space="preserve"> PAGEREF _Toc213705320 \h </w:instrText>
            </w:r>
            <w:r w:rsidR="006C2F5D" w:rsidRPr="006C2F5D">
              <w:rPr>
                <w:noProof/>
                <w:webHidden/>
                <w:sz w:val="24"/>
                <w:szCs w:val="24"/>
              </w:rPr>
            </w:r>
            <w:r w:rsidR="006C2F5D" w:rsidRPr="006C2F5D">
              <w:rPr>
                <w:noProof/>
                <w:webHidden/>
                <w:sz w:val="24"/>
                <w:szCs w:val="24"/>
              </w:rPr>
              <w:fldChar w:fldCharType="separate"/>
            </w:r>
            <w:r w:rsidR="006C2F5D" w:rsidRPr="006C2F5D">
              <w:rPr>
                <w:noProof/>
                <w:webHidden/>
                <w:sz w:val="24"/>
                <w:szCs w:val="24"/>
              </w:rPr>
              <w:t>6</w:t>
            </w:r>
            <w:r w:rsidR="006C2F5D" w:rsidRPr="006C2F5D">
              <w:rPr>
                <w:noProof/>
                <w:webHidden/>
                <w:sz w:val="24"/>
                <w:szCs w:val="24"/>
              </w:rPr>
              <w:fldChar w:fldCharType="end"/>
            </w:r>
          </w:hyperlink>
        </w:p>
        <w:p w14:paraId="7BC2F72D" w14:textId="406CC490" w:rsidR="006C2F5D" w:rsidRPr="006C2F5D" w:rsidRDefault="00000000">
          <w:pPr>
            <w:pStyle w:val="TOC2"/>
            <w:tabs>
              <w:tab w:val="right" w:leader="dot" w:pos="9350"/>
            </w:tabs>
            <w:rPr>
              <w:rFonts w:asciiTheme="minorHAnsi" w:eastAsiaTheme="minorEastAsia" w:hAnsiTheme="minorHAnsi" w:cstheme="minorBidi"/>
              <w:noProof/>
              <w:kern w:val="2"/>
              <w:sz w:val="24"/>
              <w:szCs w:val="24"/>
              <w:lang w:val="en-IN"/>
              <w14:ligatures w14:val="standardContextual"/>
            </w:rPr>
          </w:pPr>
          <w:hyperlink w:anchor="_Toc213705321" w:history="1">
            <w:r w:rsidR="006C2F5D" w:rsidRPr="006C2F5D">
              <w:rPr>
                <w:rStyle w:val="Hyperlink"/>
                <w:noProof/>
                <w:sz w:val="24"/>
                <w:szCs w:val="24"/>
                <w:lang w:val="en-GB"/>
              </w:rPr>
              <w:t>3.1 PESTLE analysis of Germany</w:t>
            </w:r>
            <w:r w:rsidR="006C2F5D" w:rsidRPr="006C2F5D">
              <w:rPr>
                <w:noProof/>
                <w:webHidden/>
                <w:sz w:val="24"/>
                <w:szCs w:val="24"/>
              </w:rPr>
              <w:tab/>
            </w:r>
            <w:r w:rsidR="006C2F5D" w:rsidRPr="006C2F5D">
              <w:rPr>
                <w:noProof/>
                <w:webHidden/>
                <w:sz w:val="24"/>
                <w:szCs w:val="24"/>
              </w:rPr>
              <w:fldChar w:fldCharType="begin"/>
            </w:r>
            <w:r w:rsidR="006C2F5D" w:rsidRPr="006C2F5D">
              <w:rPr>
                <w:noProof/>
                <w:webHidden/>
                <w:sz w:val="24"/>
                <w:szCs w:val="24"/>
              </w:rPr>
              <w:instrText xml:space="preserve"> PAGEREF _Toc213705321 \h </w:instrText>
            </w:r>
            <w:r w:rsidR="006C2F5D" w:rsidRPr="006C2F5D">
              <w:rPr>
                <w:noProof/>
                <w:webHidden/>
                <w:sz w:val="24"/>
                <w:szCs w:val="24"/>
              </w:rPr>
            </w:r>
            <w:r w:rsidR="006C2F5D" w:rsidRPr="006C2F5D">
              <w:rPr>
                <w:noProof/>
                <w:webHidden/>
                <w:sz w:val="24"/>
                <w:szCs w:val="24"/>
              </w:rPr>
              <w:fldChar w:fldCharType="separate"/>
            </w:r>
            <w:r w:rsidR="006C2F5D" w:rsidRPr="006C2F5D">
              <w:rPr>
                <w:noProof/>
                <w:webHidden/>
                <w:sz w:val="24"/>
                <w:szCs w:val="24"/>
              </w:rPr>
              <w:t>6</w:t>
            </w:r>
            <w:r w:rsidR="006C2F5D" w:rsidRPr="006C2F5D">
              <w:rPr>
                <w:noProof/>
                <w:webHidden/>
                <w:sz w:val="24"/>
                <w:szCs w:val="24"/>
              </w:rPr>
              <w:fldChar w:fldCharType="end"/>
            </w:r>
          </w:hyperlink>
        </w:p>
        <w:p w14:paraId="01916A92" w14:textId="2FA3D39E" w:rsidR="006C2F5D" w:rsidRPr="006C2F5D" w:rsidRDefault="00000000">
          <w:pPr>
            <w:pStyle w:val="TOC2"/>
            <w:tabs>
              <w:tab w:val="right" w:leader="dot" w:pos="9350"/>
            </w:tabs>
            <w:rPr>
              <w:rFonts w:asciiTheme="minorHAnsi" w:eastAsiaTheme="minorEastAsia" w:hAnsiTheme="minorHAnsi" w:cstheme="minorBidi"/>
              <w:noProof/>
              <w:kern w:val="2"/>
              <w:sz w:val="24"/>
              <w:szCs w:val="24"/>
              <w:lang w:val="en-IN"/>
              <w14:ligatures w14:val="standardContextual"/>
            </w:rPr>
          </w:pPr>
          <w:hyperlink w:anchor="_Toc213705322" w:history="1">
            <w:r w:rsidR="006C2F5D" w:rsidRPr="006C2F5D">
              <w:rPr>
                <w:rStyle w:val="Hyperlink"/>
                <w:noProof/>
                <w:sz w:val="24"/>
                <w:szCs w:val="24"/>
                <w:lang w:val="en-GB"/>
              </w:rPr>
              <w:t>3.2 PESTLE analysis of India</w:t>
            </w:r>
            <w:r w:rsidR="006C2F5D" w:rsidRPr="006C2F5D">
              <w:rPr>
                <w:noProof/>
                <w:webHidden/>
                <w:sz w:val="24"/>
                <w:szCs w:val="24"/>
              </w:rPr>
              <w:tab/>
            </w:r>
            <w:r w:rsidR="006C2F5D" w:rsidRPr="006C2F5D">
              <w:rPr>
                <w:noProof/>
                <w:webHidden/>
                <w:sz w:val="24"/>
                <w:szCs w:val="24"/>
              </w:rPr>
              <w:fldChar w:fldCharType="begin"/>
            </w:r>
            <w:r w:rsidR="006C2F5D" w:rsidRPr="006C2F5D">
              <w:rPr>
                <w:noProof/>
                <w:webHidden/>
                <w:sz w:val="24"/>
                <w:szCs w:val="24"/>
              </w:rPr>
              <w:instrText xml:space="preserve"> PAGEREF _Toc213705322 \h </w:instrText>
            </w:r>
            <w:r w:rsidR="006C2F5D" w:rsidRPr="006C2F5D">
              <w:rPr>
                <w:noProof/>
                <w:webHidden/>
                <w:sz w:val="24"/>
                <w:szCs w:val="24"/>
              </w:rPr>
            </w:r>
            <w:r w:rsidR="006C2F5D" w:rsidRPr="006C2F5D">
              <w:rPr>
                <w:noProof/>
                <w:webHidden/>
                <w:sz w:val="24"/>
                <w:szCs w:val="24"/>
              </w:rPr>
              <w:fldChar w:fldCharType="separate"/>
            </w:r>
            <w:r w:rsidR="006C2F5D" w:rsidRPr="006C2F5D">
              <w:rPr>
                <w:noProof/>
                <w:webHidden/>
                <w:sz w:val="24"/>
                <w:szCs w:val="24"/>
              </w:rPr>
              <w:t>7</w:t>
            </w:r>
            <w:r w:rsidR="006C2F5D" w:rsidRPr="006C2F5D">
              <w:rPr>
                <w:noProof/>
                <w:webHidden/>
                <w:sz w:val="24"/>
                <w:szCs w:val="24"/>
              </w:rPr>
              <w:fldChar w:fldCharType="end"/>
            </w:r>
          </w:hyperlink>
        </w:p>
        <w:p w14:paraId="42B201D6" w14:textId="2B56A5A0" w:rsidR="006C2F5D" w:rsidRPr="006C2F5D" w:rsidRDefault="00000000">
          <w:pPr>
            <w:pStyle w:val="TOC2"/>
            <w:tabs>
              <w:tab w:val="right" w:leader="dot" w:pos="9350"/>
            </w:tabs>
            <w:rPr>
              <w:rFonts w:asciiTheme="minorHAnsi" w:eastAsiaTheme="minorEastAsia" w:hAnsiTheme="minorHAnsi" w:cstheme="minorBidi"/>
              <w:noProof/>
              <w:kern w:val="2"/>
              <w:sz w:val="24"/>
              <w:szCs w:val="24"/>
              <w:lang w:val="en-IN"/>
              <w14:ligatures w14:val="standardContextual"/>
            </w:rPr>
          </w:pPr>
          <w:hyperlink w:anchor="_Toc213705323" w:history="1">
            <w:r w:rsidR="006C2F5D" w:rsidRPr="006C2F5D">
              <w:rPr>
                <w:rStyle w:val="Hyperlink"/>
                <w:noProof/>
                <w:sz w:val="24"/>
                <w:szCs w:val="24"/>
                <w:lang w:val="en-GB"/>
              </w:rPr>
              <w:t>3.3 Key Comparisons and Contrasts between Germany and India</w:t>
            </w:r>
            <w:r w:rsidR="006C2F5D" w:rsidRPr="006C2F5D">
              <w:rPr>
                <w:noProof/>
                <w:webHidden/>
                <w:sz w:val="24"/>
                <w:szCs w:val="24"/>
              </w:rPr>
              <w:tab/>
            </w:r>
            <w:r w:rsidR="006C2F5D" w:rsidRPr="006C2F5D">
              <w:rPr>
                <w:noProof/>
                <w:webHidden/>
                <w:sz w:val="24"/>
                <w:szCs w:val="24"/>
              </w:rPr>
              <w:fldChar w:fldCharType="begin"/>
            </w:r>
            <w:r w:rsidR="006C2F5D" w:rsidRPr="006C2F5D">
              <w:rPr>
                <w:noProof/>
                <w:webHidden/>
                <w:sz w:val="24"/>
                <w:szCs w:val="24"/>
              </w:rPr>
              <w:instrText xml:space="preserve"> PAGEREF _Toc213705323 \h </w:instrText>
            </w:r>
            <w:r w:rsidR="006C2F5D" w:rsidRPr="006C2F5D">
              <w:rPr>
                <w:noProof/>
                <w:webHidden/>
                <w:sz w:val="24"/>
                <w:szCs w:val="24"/>
              </w:rPr>
            </w:r>
            <w:r w:rsidR="006C2F5D" w:rsidRPr="006C2F5D">
              <w:rPr>
                <w:noProof/>
                <w:webHidden/>
                <w:sz w:val="24"/>
                <w:szCs w:val="24"/>
              </w:rPr>
              <w:fldChar w:fldCharType="separate"/>
            </w:r>
            <w:r w:rsidR="006C2F5D" w:rsidRPr="006C2F5D">
              <w:rPr>
                <w:noProof/>
                <w:webHidden/>
                <w:sz w:val="24"/>
                <w:szCs w:val="24"/>
              </w:rPr>
              <w:t>9</w:t>
            </w:r>
            <w:r w:rsidR="006C2F5D" w:rsidRPr="006C2F5D">
              <w:rPr>
                <w:noProof/>
                <w:webHidden/>
                <w:sz w:val="24"/>
                <w:szCs w:val="24"/>
              </w:rPr>
              <w:fldChar w:fldCharType="end"/>
            </w:r>
          </w:hyperlink>
        </w:p>
        <w:p w14:paraId="41FD3B52" w14:textId="07C5D487" w:rsidR="006C2F5D" w:rsidRPr="006C2F5D" w:rsidRDefault="00000000">
          <w:pPr>
            <w:pStyle w:val="TOC1"/>
            <w:tabs>
              <w:tab w:val="right" w:leader="dot" w:pos="9350"/>
            </w:tabs>
            <w:rPr>
              <w:rFonts w:asciiTheme="minorHAnsi" w:eastAsiaTheme="minorEastAsia" w:hAnsiTheme="minorHAnsi" w:cstheme="minorBidi"/>
              <w:noProof/>
              <w:kern w:val="2"/>
              <w:sz w:val="24"/>
              <w:szCs w:val="24"/>
              <w:lang w:val="en-IN"/>
              <w14:ligatures w14:val="standardContextual"/>
            </w:rPr>
          </w:pPr>
          <w:hyperlink w:anchor="_Toc213705324" w:history="1">
            <w:r w:rsidR="006C2F5D" w:rsidRPr="006C2F5D">
              <w:rPr>
                <w:rStyle w:val="Hyperlink"/>
                <w:noProof/>
                <w:sz w:val="24"/>
                <w:szCs w:val="24"/>
                <w:lang w:val="en-GB"/>
              </w:rPr>
              <w:t>4. STP strategies</w:t>
            </w:r>
            <w:r w:rsidR="006C2F5D" w:rsidRPr="006C2F5D">
              <w:rPr>
                <w:noProof/>
                <w:webHidden/>
                <w:sz w:val="24"/>
                <w:szCs w:val="24"/>
              </w:rPr>
              <w:tab/>
            </w:r>
            <w:r w:rsidR="006C2F5D" w:rsidRPr="006C2F5D">
              <w:rPr>
                <w:noProof/>
                <w:webHidden/>
                <w:sz w:val="24"/>
                <w:szCs w:val="24"/>
              </w:rPr>
              <w:fldChar w:fldCharType="begin"/>
            </w:r>
            <w:r w:rsidR="006C2F5D" w:rsidRPr="006C2F5D">
              <w:rPr>
                <w:noProof/>
                <w:webHidden/>
                <w:sz w:val="24"/>
                <w:szCs w:val="24"/>
              </w:rPr>
              <w:instrText xml:space="preserve"> PAGEREF _Toc213705324 \h </w:instrText>
            </w:r>
            <w:r w:rsidR="006C2F5D" w:rsidRPr="006C2F5D">
              <w:rPr>
                <w:noProof/>
                <w:webHidden/>
                <w:sz w:val="24"/>
                <w:szCs w:val="24"/>
              </w:rPr>
            </w:r>
            <w:r w:rsidR="006C2F5D" w:rsidRPr="006C2F5D">
              <w:rPr>
                <w:noProof/>
                <w:webHidden/>
                <w:sz w:val="24"/>
                <w:szCs w:val="24"/>
              </w:rPr>
              <w:fldChar w:fldCharType="separate"/>
            </w:r>
            <w:r w:rsidR="006C2F5D" w:rsidRPr="006C2F5D">
              <w:rPr>
                <w:noProof/>
                <w:webHidden/>
                <w:sz w:val="24"/>
                <w:szCs w:val="24"/>
              </w:rPr>
              <w:t>10</w:t>
            </w:r>
            <w:r w:rsidR="006C2F5D" w:rsidRPr="006C2F5D">
              <w:rPr>
                <w:noProof/>
                <w:webHidden/>
                <w:sz w:val="24"/>
                <w:szCs w:val="24"/>
              </w:rPr>
              <w:fldChar w:fldCharType="end"/>
            </w:r>
          </w:hyperlink>
        </w:p>
        <w:p w14:paraId="2AD99028" w14:textId="2E901AFD" w:rsidR="006C2F5D" w:rsidRPr="006C2F5D" w:rsidRDefault="00000000">
          <w:pPr>
            <w:pStyle w:val="TOC2"/>
            <w:tabs>
              <w:tab w:val="right" w:leader="dot" w:pos="9350"/>
            </w:tabs>
            <w:rPr>
              <w:rFonts w:asciiTheme="minorHAnsi" w:eastAsiaTheme="minorEastAsia" w:hAnsiTheme="minorHAnsi" w:cstheme="minorBidi"/>
              <w:noProof/>
              <w:kern w:val="2"/>
              <w:sz w:val="24"/>
              <w:szCs w:val="24"/>
              <w:lang w:val="en-IN"/>
              <w14:ligatures w14:val="standardContextual"/>
            </w:rPr>
          </w:pPr>
          <w:hyperlink w:anchor="_Toc213705325" w:history="1">
            <w:r w:rsidR="006C2F5D" w:rsidRPr="006C2F5D">
              <w:rPr>
                <w:rStyle w:val="Hyperlink"/>
                <w:noProof/>
                <w:sz w:val="24"/>
                <w:szCs w:val="24"/>
                <w:lang w:val="en-GB"/>
              </w:rPr>
              <w:t>4.1 Coca-Cola’s STP Strategies in Germany</w:t>
            </w:r>
            <w:r w:rsidR="006C2F5D" w:rsidRPr="006C2F5D">
              <w:rPr>
                <w:noProof/>
                <w:webHidden/>
                <w:sz w:val="24"/>
                <w:szCs w:val="24"/>
              </w:rPr>
              <w:tab/>
            </w:r>
            <w:r w:rsidR="006C2F5D" w:rsidRPr="006C2F5D">
              <w:rPr>
                <w:noProof/>
                <w:webHidden/>
                <w:sz w:val="24"/>
                <w:szCs w:val="24"/>
              </w:rPr>
              <w:fldChar w:fldCharType="begin"/>
            </w:r>
            <w:r w:rsidR="006C2F5D" w:rsidRPr="006C2F5D">
              <w:rPr>
                <w:noProof/>
                <w:webHidden/>
                <w:sz w:val="24"/>
                <w:szCs w:val="24"/>
              </w:rPr>
              <w:instrText xml:space="preserve"> PAGEREF _Toc213705325 \h </w:instrText>
            </w:r>
            <w:r w:rsidR="006C2F5D" w:rsidRPr="006C2F5D">
              <w:rPr>
                <w:noProof/>
                <w:webHidden/>
                <w:sz w:val="24"/>
                <w:szCs w:val="24"/>
              </w:rPr>
            </w:r>
            <w:r w:rsidR="006C2F5D" w:rsidRPr="006C2F5D">
              <w:rPr>
                <w:noProof/>
                <w:webHidden/>
                <w:sz w:val="24"/>
                <w:szCs w:val="24"/>
              </w:rPr>
              <w:fldChar w:fldCharType="separate"/>
            </w:r>
            <w:r w:rsidR="006C2F5D" w:rsidRPr="006C2F5D">
              <w:rPr>
                <w:noProof/>
                <w:webHidden/>
                <w:sz w:val="24"/>
                <w:szCs w:val="24"/>
              </w:rPr>
              <w:t>10</w:t>
            </w:r>
            <w:r w:rsidR="006C2F5D" w:rsidRPr="006C2F5D">
              <w:rPr>
                <w:noProof/>
                <w:webHidden/>
                <w:sz w:val="24"/>
                <w:szCs w:val="24"/>
              </w:rPr>
              <w:fldChar w:fldCharType="end"/>
            </w:r>
          </w:hyperlink>
        </w:p>
        <w:p w14:paraId="777C206D" w14:textId="5B2B37B8" w:rsidR="006C2F5D" w:rsidRPr="006C2F5D" w:rsidRDefault="00000000">
          <w:pPr>
            <w:pStyle w:val="TOC2"/>
            <w:tabs>
              <w:tab w:val="right" w:leader="dot" w:pos="9350"/>
            </w:tabs>
            <w:rPr>
              <w:rFonts w:asciiTheme="minorHAnsi" w:eastAsiaTheme="minorEastAsia" w:hAnsiTheme="minorHAnsi" w:cstheme="minorBidi"/>
              <w:noProof/>
              <w:kern w:val="2"/>
              <w:sz w:val="24"/>
              <w:szCs w:val="24"/>
              <w:lang w:val="en-IN"/>
              <w14:ligatures w14:val="standardContextual"/>
            </w:rPr>
          </w:pPr>
          <w:hyperlink w:anchor="_Toc213705326" w:history="1">
            <w:r w:rsidR="006C2F5D" w:rsidRPr="006C2F5D">
              <w:rPr>
                <w:rStyle w:val="Hyperlink"/>
                <w:noProof/>
                <w:sz w:val="24"/>
                <w:szCs w:val="24"/>
                <w:lang w:val="en-GB"/>
              </w:rPr>
              <w:t>4.2 Coca-Cola’s STP Strategies in India</w:t>
            </w:r>
            <w:r w:rsidR="006C2F5D" w:rsidRPr="006C2F5D">
              <w:rPr>
                <w:noProof/>
                <w:webHidden/>
                <w:sz w:val="24"/>
                <w:szCs w:val="24"/>
              </w:rPr>
              <w:tab/>
            </w:r>
            <w:r w:rsidR="006C2F5D" w:rsidRPr="006C2F5D">
              <w:rPr>
                <w:noProof/>
                <w:webHidden/>
                <w:sz w:val="24"/>
                <w:szCs w:val="24"/>
              </w:rPr>
              <w:fldChar w:fldCharType="begin"/>
            </w:r>
            <w:r w:rsidR="006C2F5D" w:rsidRPr="006C2F5D">
              <w:rPr>
                <w:noProof/>
                <w:webHidden/>
                <w:sz w:val="24"/>
                <w:szCs w:val="24"/>
              </w:rPr>
              <w:instrText xml:space="preserve"> PAGEREF _Toc213705326 \h </w:instrText>
            </w:r>
            <w:r w:rsidR="006C2F5D" w:rsidRPr="006C2F5D">
              <w:rPr>
                <w:noProof/>
                <w:webHidden/>
                <w:sz w:val="24"/>
                <w:szCs w:val="24"/>
              </w:rPr>
            </w:r>
            <w:r w:rsidR="006C2F5D" w:rsidRPr="006C2F5D">
              <w:rPr>
                <w:noProof/>
                <w:webHidden/>
                <w:sz w:val="24"/>
                <w:szCs w:val="24"/>
              </w:rPr>
              <w:fldChar w:fldCharType="separate"/>
            </w:r>
            <w:r w:rsidR="006C2F5D" w:rsidRPr="006C2F5D">
              <w:rPr>
                <w:noProof/>
                <w:webHidden/>
                <w:sz w:val="24"/>
                <w:szCs w:val="24"/>
              </w:rPr>
              <w:t>11</w:t>
            </w:r>
            <w:r w:rsidR="006C2F5D" w:rsidRPr="006C2F5D">
              <w:rPr>
                <w:noProof/>
                <w:webHidden/>
                <w:sz w:val="24"/>
                <w:szCs w:val="24"/>
              </w:rPr>
              <w:fldChar w:fldCharType="end"/>
            </w:r>
          </w:hyperlink>
        </w:p>
        <w:p w14:paraId="6FF4E3E4" w14:textId="7E507747" w:rsidR="006C2F5D" w:rsidRPr="006C2F5D" w:rsidRDefault="00000000">
          <w:pPr>
            <w:pStyle w:val="TOC2"/>
            <w:tabs>
              <w:tab w:val="right" w:leader="dot" w:pos="9350"/>
            </w:tabs>
            <w:rPr>
              <w:rFonts w:asciiTheme="minorHAnsi" w:eastAsiaTheme="minorEastAsia" w:hAnsiTheme="minorHAnsi" w:cstheme="minorBidi"/>
              <w:noProof/>
              <w:kern w:val="2"/>
              <w:sz w:val="24"/>
              <w:szCs w:val="24"/>
              <w:lang w:val="en-IN"/>
              <w14:ligatures w14:val="standardContextual"/>
            </w:rPr>
          </w:pPr>
          <w:hyperlink w:anchor="_Toc213705327" w:history="1">
            <w:r w:rsidR="006C2F5D" w:rsidRPr="006C2F5D">
              <w:rPr>
                <w:rStyle w:val="Hyperlink"/>
                <w:noProof/>
                <w:sz w:val="24"/>
                <w:szCs w:val="24"/>
                <w:lang w:val="en-GB"/>
              </w:rPr>
              <w:t>4.3 STP Comparison: Germany vs India</w:t>
            </w:r>
            <w:r w:rsidR="006C2F5D" w:rsidRPr="006C2F5D">
              <w:rPr>
                <w:noProof/>
                <w:webHidden/>
                <w:sz w:val="24"/>
                <w:szCs w:val="24"/>
              </w:rPr>
              <w:tab/>
            </w:r>
            <w:r w:rsidR="006C2F5D" w:rsidRPr="006C2F5D">
              <w:rPr>
                <w:noProof/>
                <w:webHidden/>
                <w:sz w:val="24"/>
                <w:szCs w:val="24"/>
              </w:rPr>
              <w:fldChar w:fldCharType="begin"/>
            </w:r>
            <w:r w:rsidR="006C2F5D" w:rsidRPr="006C2F5D">
              <w:rPr>
                <w:noProof/>
                <w:webHidden/>
                <w:sz w:val="24"/>
                <w:szCs w:val="24"/>
              </w:rPr>
              <w:instrText xml:space="preserve"> PAGEREF _Toc213705327 \h </w:instrText>
            </w:r>
            <w:r w:rsidR="006C2F5D" w:rsidRPr="006C2F5D">
              <w:rPr>
                <w:noProof/>
                <w:webHidden/>
                <w:sz w:val="24"/>
                <w:szCs w:val="24"/>
              </w:rPr>
            </w:r>
            <w:r w:rsidR="006C2F5D" w:rsidRPr="006C2F5D">
              <w:rPr>
                <w:noProof/>
                <w:webHidden/>
                <w:sz w:val="24"/>
                <w:szCs w:val="24"/>
              </w:rPr>
              <w:fldChar w:fldCharType="separate"/>
            </w:r>
            <w:r w:rsidR="006C2F5D" w:rsidRPr="006C2F5D">
              <w:rPr>
                <w:noProof/>
                <w:webHidden/>
                <w:sz w:val="24"/>
                <w:szCs w:val="24"/>
              </w:rPr>
              <w:t>11</w:t>
            </w:r>
            <w:r w:rsidR="006C2F5D" w:rsidRPr="006C2F5D">
              <w:rPr>
                <w:noProof/>
                <w:webHidden/>
                <w:sz w:val="24"/>
                <w:szCs w:val="24"/>
              </w:rPr>
              <w:fldChar w:fldCharType="end"/>
            </w:r>
          </w:hyperlink>
        </w:p>
        <w:p w14:paraId="20D78A0E" w14:textId="52237878" w:rsidR="006C2F5D" w:rsidRPr="006C2F5D" w:rsidRDefault="00000000">
          <w:pPr>
            <w:pStyle w:val="TOC1"/>
            <w:tabs>
              <w:tab w:val="right" w:leader="dot" w:pos="9350"/>
            </w:tabs>
            <w:rPr>
              <w:rFonts w:asciiTheme="minorHAnsi" w:eastAsiaTheme="minorEastAsia" w:hAnsiTheme="minorHAnsi" w:cstheme="minorBidi"/>
              <w:noProof/>
              <w:kern w:val="2"/>
              <w:sz w:val="24"/>
              <w:szCs w:val="24"/>
              <w:lang w:val="en-IN"/>
              <w14:ligatures w14:val="standardContextual"/>
            </w:rPr>
          </w:pPr>
          <w:hyperlink w:anchor="_Toc213705328" w:history="1">
            <w:r w:rsidR="006C2F5D" w:rsidRPr="006C2F5D">
              <w:rPr>
                <w:rStyle w:val="Hyperlink"/>
                <w:noProof/>
                <w:sz w:val="24"/>
                <w:szCs w:val="24"/>
                <w:lang w:val="en-GB"/>
              </w:rPr>
              <w:t>5. Marketing Mix (7Ps) comparison</w:t>
            </w:r>
            <w:r w:rsidR="006C2F5D" w:rsidRPr="006C2F5D">
              <w:rPr>
                <w:noProof/>
                <w:webHidden/>
                <w:sz w:val="24"/>
                <w:szCs w:val="24"/>
              </w:rPr>
              <w:tab/>
            </w:r>
            <w:r w:rsidR="006C2F5D" w:rsidRPr="006C2F5D">
              <w:rPr>
                <w:noProof/>
                <w:webHidden/>
                <w:sz w:val="24"/>
                <w:szCs w:val="24"/>
              </w:rPr>
              <w:fldChar w:fldCharType="begin"/>
            </w:r>
            <w:r w:rsidR="006C2F5D" w:rsidRPr="006C2F5D">
              <w:rPr>
                <w:noProof/>
                <w:webHidden/>
                <w:sz w:val="24"/>
                <w:szCs w:val="24"/>
              </w:rPr>
              <w:instrText xml:space="preserve"> PAGEREF _Toc213705328 \h </w:instrText>
            </w:r>
            <w:r w:rsidR="006C2F5D" w:rsidRPr="006C2F5D">
              <w:rPr>
                <w:noProof/>
                <w:webHidden/>
                <w:sz w:val="24"/>
                <w:szCs w:val="24"/>
              </w:rPr>
            </w:r>
            <w:r w:rsidR="006C2F5D" w:rsidRPr="006C2F5D">
              <w:rPr>
                <w:noProof/>
                <w:webHidden/>
                <w:sz w:val="24"/>
                <w:szCs w:val="24"/>
              </w:rPr>
              <w:fldChar w:fldCharType="separate"/>
            </w:r>
            <w:r w:rsidR="006C2F5D" w:rsidRPr="006C2F5D">
              <w:rPr>
                <w:noProof/>
                <w:webHidden/>
                <w:sz w:val="24"/>
                <w:szCs w:val="24"/>
              </w:rPr>
              <w:t>12</w:t>
            </w:r>
            <w:r w:rsidR="006C2F5D" w:rsidRPr="006C2F5D">
              <w:rPr>
                <w:noProof/>
                <w:webHidden/>
                <w:sz w:val="24"/>
                <w:szCs w:val="24"/>
              </w:rPr>
              <w:fldChar w:fldCharType="end"/>
            </w:r>
          </w:hyperlink>
        </w:p>
        <w:p w14:paraId="07D8080B" w14:textId="418AA887" w:rsidR="006C2F5D" w:rsidRPr="006C2F5D" w:rsidRDefault="00000000">
          <w:pPr>
            <w:pStyle w:val="TOC2"/>
            <w:tabs>
              <w:tab w:val="right" w:leader="dot" w:pos="9350"/>
            </w:tabs>
            <w:rPr>
              <w:rFonts w:asciiTheme="minorHAnsi" w:eastAsiaTheme="minorEastAsia" w:hAnsiTheme="minorHAnsi" w:cstheme="minorBidi"/>
              <w:noProof/>
              <w:kern w:val="2"/>
              <w:sz w:val="24"/>
              <w:szCs w:val="24"/>
              <w:lang w:val="en-IN"/>
              <w14:ligatures w14:val="standardContextual"/>
            </w:rPr>
          </w:pPr>
          <w:hyperlink w:anchor="_Toc213705329" w:history="1">
            <w:r w:rsidR="006C2F5D" w:rsidRPr="006C2F5D">
              <w:rPr>
                <w:rStyle w:val="Hyperlink"/>
                <w:noProof/>
                <w:sz w:val="24"/>
                <w:szCs w:val="24"/>
                <w:lang w:val="en-GB"/>
              </w:rPr>
              <w:t>5.1 Product Strategy</w:t>
            </w:r>
            <w:r w:rsidR="006C2F5D" w:rsidRPr="006C2F5D">
              <w:rPr>
                <w:noProof/>
                <w:webHidden/>
                <w:sz w:val="24"/>
                <w:szCs w:val="24"/>
              </w:rPr>
              <w:tab/>
            </w:r>
            <w:r w:rsidR="006C2F5D" w:rsidRPr="006C2F5D">
              <w:rPr>
                <w:noProof/>
                <w:webHidden/>
                <w:sz w:val="24"/>
                <w:szCs w:val="24"/>
              </w:rPr>
              <w:fldChar w:fldCharType="begin"/>
            </w:r>
            <w:r w:rsidR="006C2F5D" w:rsidRPr="006C2F5D">
              <w:rPr>
                <w:noProof/>
                <w:webHidden/>
                <w:sz w:val="24"/>
                <w:szCs w:val="24"/>
              </w:rPr>
              <w:instrText xml:space="preserve"> PAGEREF _Toc213705329 \h </w:instrText>
            </w:r>
            <w:r w:rsidR="006C2F5D" w:rsidRPr="006C2F5D">
              <w:rPr>
                <w:noProof/>
                <w:webHidden/>
                <w:sz w:val="24"/>
                <w:szCs w:val="24"/>
              </w:rPr>
            </w:r>
            <w:r w:rsidR="006C2F5D" w:rsidRPr="006C2F5D">
              <w:rPr>
                <w:noProof/>
                <w:webHidden/>
                <w:sz w:val="24"/>
                <w:szCs w:val="24"/>
              </w:rPr>
              <w:fldChar w:fldCharType="separate"/>
            </w:r>
            <w:r w:rsidR="006C2F5D" w:rsidRPr="006C2F5D">
              <w:rPr>
                <w:noProof/>
                <w:webHidden/>
                <w:sz w:val="24"/>
                <w:szCs w:val="24"/>
              </w:rPr>
              <w:t>13</w:t>
            </w:r>
            <w:r w:rsidR="006C2F5D" w:rsidRPr="006C2F5D">
              <w:rPr>
                <w:noProof/>
                <w:webHidden/>
                <w:sz w:val="24"/>
                <w:szCs w:val="24"/>
              </w:rPr>
              <w:fldChar w:fldCharType="end"/>
            </w:r>
          </w:hyperlink>
        </w:p>
        <w:p w14:paraId="05B93004" w14:textId="09506FF4" w:rsidR="006C2F5D" w:rsidRPr="006C2F5D" w:rsidRDefault="00000000">
          <w:pPr>
            <w:pStyle w:val="TOC3"/>
            <w:tabs>
              <w:tab w:val="right" w:leader="dot" w:pos="9350"/>
            </w:tabs>
            <w:rPr>
              <w:rFonts w:asciiTheme="minorHAnsi" w:eastAsiaTheme="minorEastAsia" w:hAnsiTheme="minorHAnsi" w:cstheme="minorBidi"/>
              <w:noProof/>
              <w:kern w:val="2"/>
              <w:sz w:val="24"/>
              <w:szCs w:val="24"/>
              <w:lang w:val="en-IN"/>
              <w14:ligatures w14:val="standardContextual"/>
            </w:rPr>
          </w:pPr>
          <w:hyperlink w:anchor="_Toc213705330" w:history="1">
            <w:r w:rsidR="006C2F5D" w:rsidRPr="006C2F5D">
              <w:rPr>
                <w:rStyle w:val="Hyperlink"/>
                <w:noProof/>
                <w:sz w:val="24"/>
                <w:szCs w:val="24"/>
                <w:lang w:val="en-GB"/>
              </w:rPr>
              <w:t>5.1.1 Product portfolio &amp; variants - Germany</w:t>
            </w:r>
            <w:r w:rsidR="006C2F5D" w:rsidRPr="006C2F5D">
              <w:rPr>
                <w:noProof/>
                <w:webHidden/>
                <w:sz w:val="24"/>
                <w:szCs w:val="24"/>
              </w:rPr>
              <w:tab/>
            </w:r>
            <w:r w:rsidR="006C2F5D" w:rsidRPr="006C2F5D">
              <w:rPr>
                <w:noProof/>
                <w:webHidden/>
                <w:sz w:val="24"/>
                <w:szCs w:val="24"/>
              </w:rPr>
              <w:fldChar w:fldCharType="begin"/>
            </w:r>
            <w:r w:rsidR="006C2F5D" w:rsidRPr="006C2F5D">
              <w:rPr>
                <w:noProof/>
                <w:webHidden/>
                <w:sz w:val="24"/>
                <w:szCs w:val="24"/>
              </w:rPr>
              <w:instrText xml:space="preserve"> PAGEREF _Toc213705330 \h </w:instrText>
            </w:r>
            <w:r w:rsidR="006C2F5D" w:rsidRPr="006C2F5D">
              <w:rPr>
                <w:noProof/>
                <w:webHidden/>
                <w:sz w:val="24"/>
                <w:szCs w:val="24"/>
              </w:rPr>
            </w:r>
            <w:r w:rsidR="006C2F5D" w:rsidRPr="006C2F5D">
              <w:rPr>
                <w:noProof/>
                <w:webHidden/>
                <w:sz w:val="24"/>
                <w:szCs w:val="24"/>
              </w:rPr>
              <w:fldChar w:fldCharType="separate"/>
            </w:r>
            <w:r w:rsidR="006C2F5D" w:rsidRPr="006C2F5D">
              <w:rPr>
                <w:noProof/>
                <w:webHidden/>
                <w:sz w:val="24"/>
                <w:szCs w:val="24"/>
              </w:rPr>
              <w:t>13</w:t>
            </w:r>
            <w:r w:rsidR="006C2F5D" w:rsidRPr="006C2F5D">
              <w:rPr>
                <w:noProof/>
                <w:webHidden/>
                <w:sz w:val="24"/>
                <w:szCs w:val="24"/>
              </w:rPr>
              <w:fldChar w:fldCharType="end"/>
            </w:r>
          </w:hyperlink>
        </w:p>
        <w:p w14:paraId="2C73CEC3" w14:textId="4DB93C20" w:rsidR="006C2F5D" w:rsidRPr="006C2F5D" w:rsidRDefault="00000000">
          <w:pPr>
            <w:pStyle w:val="TOC3"/>
            <w:tabs>
              <w:tab w:val="right" w:leader="dot" w:pos="9350"/>
            </w:tabs>
            <w:rPr>
              <w:rFonts w:asciiTheme="minorHAnsi" w:eastAsiaTheme="minorEastAsia" w:hAnsiTheme="minorHAnsi" w:cstheme="minorBidi"/>
              <w:noProof/>
              <w:kern w:val="2"/>
              <w:sz w:val="24"/>
              <w:szCs w:val="24"/>
              <w:lang w:val="en-IN"/>
              <w14:ligatures w14:val="standardContextual"/>
            </w:rPr>
          </w:pPr>
          <w:hyperlink w:anchor="_Toc213705331" w:history="1">
            <w:r w:rsidR="006C2F5D" w:rsidRPr="006C2F5D">
              <w:rPr>
                <w:rStyle w:val="Hyperlink"/>
                <w:noProof/>
                <w:sz w:val="24"/>
                <w:szCs w:val="24"/>
                <w:lang w:val="en-GB"/>
              </w:rPr>
              <w:t>5.1.2 Product portfolio &amp; localised flavours - India</w:t>
            </w:r>
            <w:r w:rsidR="006C2F5D" w:rsidRPr="006C2F5D">
              <w:rPr>
                <w:noProof/>
                <w:webHidden/>
                <w:sz w:val="24"/>
                <w:szCs w:val="24"/>
              </w:rPr>
              <w:tab/>
            </w:r>
            <w:r w:rsidR="006C2F5D" w:rsidRPr="006C2F5D">
              <w:rPr>
                <w:noProof/>
                <w:webHidden/>
                <w:sz w:val="24"/>
                <w:szCs w:val="24"/>
              </w:rPr>
              <w:fldChar w:fldCharType="begin"/>
            </w:r>
            <w:r w:rsidR="006C2F5D" w:rsidRPr="006C2F5D">
              <w:rPr>
                <w:noProof/>
                <w:webHidden/>
                <w:sz w:val="24"/>
                <w:szCs w:val="24"/>
              </w:rPr>
              <w:instrText xml:space="preserve"> PAGEREF _Toc213705331 \h </w:instrText>
            </w:r>
            <w:r w:rsidR="006C2F5D" w:rsidRPr="006C2F5D">
              <w:rPr>
                <w:noProof/>
                <w:webHidden/>
                <w:sz w:val="24"/>
                <w:szCs w:val="24"/>
              </w:rPr>
            </w:r>
            <w:r w:rsidR="006C2F5D" w:rsidRPr="006C2F5D">
              <w:rPr>
                <w:noProof/>
                <w:webHidden/>
                <w:sz w:val="24"/>
                <w:szCs w:val="24"/>
              </w:rPr>
              <w:fldChar w:fldCharType="separate"/>
            </w:r>
            <w:r w:rsidR="006C2F5D" w:rsidRPr="006C2F5D">
              <w:rPr>
                <w:noProof/>
                <w:webHidden/>
                <w:sz w:val="24"/>
                <w:szCs w:val="24"/>
              </w:rPr>
              <w:t>14</w:t>
            </w:r>
            <w:r w:rsidR="006C2F5D" w:rsidRPr="006C2F5D">
              <w:rPr>
                <w:noProof/>
                <w:webHidden/>
                <w:sz w:val="24"/>
                <w:szCs w:val="24"/>
              </w:rPr>
              <w:fldChar w:fldCharType="end"/>
            </w:r>
          </w:hyperlink>
        </w:p>
        <w:p w14:paraId="71CFE95A" w14:textId="194644FA" w:rsidR="006C2F5D" w:rsidRPr="006C2F5D" w:rsidRDefault="00000000">
          <w:pPr>
            <w:pStyle w:val="TOC2"/>
            <w:tabs>
              <w:tab w:val="right" w:leader="dot" w:pos="9350"/>
            </w:tabs>
            <w:rPr>
              <w:rFonts w:asciiTheme="minorHAnsi" w:eastAsiaTheme="minorEastAsia" w:hAnsiTheme="minorHAnsi" w:cstheme="minorBidi"/>
              <w:noProof/>
              <w:kern w:val="2"/>
              <w:sz w:val="24"/>
              <w:szCs w:val="24"/>
              <w:lang w:val="en-IN"/>
              <w14:ligatures w14:val="standardContextual"/>
            </w:rPr>
          </w:pPr>
          <w:hyperlink w:anchor="_Toc213705332" w:history="1">
            <w:r w:rsidR="006C2F5D" w:rsidRPr="006C2F5D">
              <w:rPr>
                <w:rStyle w:val="Hyperlink"/>
                <w:noProof/>
                <w:sz w:val="24"/>
                <w:szCs w:val="24"/>
                <w:lang w:val="en-GB"/>
              </w:rPr>
              <w:t>5.2 Price Strategy</w:t>
            </w:r>
            <w:r w:rsidR="006C2F5D" w:rsidRPr="006C2F5D">
              <w:rPr>
                <w:noProof/>
                <w:webHidden/>
                <w:sz w:val="24"/>
                <w:szCs w:val="24"/>
              </w:rPr>
              <w:tab/>
            </w:r>
            <w:r w:rsidR="006C2F5D" w:rsidRPr="006C2F5D">
              <w:rPr>
                <w:noProof/>
                <w:webHidden/>
                <w:sz w:val="24"/>
                <w:szCs w:val="24"/>
              </w:rPr>
              <w:fldChar w:fldCharType="begin"/>
            </w:r>
            <w:r w:rsidR="006C2F5D" w:rsidRPr="006C2F5D">
              <w:rPr>
                <w:noProof/>
                <w:webHidden/>
                <w:sz w:val="24"/>
                <w:szCs w:val="24"/>
              </w:rPr>
              <w:instrText xml:space="preserve"> PAGEREF _Toc213705332 \h </w:instrText>
            </w:r>
            <w:r w:rsidR="006C2F5D" w:rsidRPr="006C2F5D">
              <w:rPr>
                <w:noProof/>
                <w:webHidden/>
                <w:sz w:val="24"/>
                <w:szCs w:val="24"/>
              </w:rPr>
            </w:r>
            <w:r w:rsidR="006C2F5D" w:rsidRPr="006C2F5D">
              <w:rPr>
                <w:noProof/>
                <w:webHidden/>
                <w:sz w:val="24"/>
                <w:szCs w:val="24"/>
              </w:rPr>
              <w:fldChar w:fldCharType="separate"/>
            </w:r>
            <w:r w:rsidR="006C2F5D" w:rsidRPr="006C2F5D">
              <w:rPr>
                <w:noProof/>
                <w:webHidden/>
                <w:sz w:val="24"/>
                <w:szCs w:val="24"/>
              </w:rPr>
              <w:t>14</w:t>
            </w:r>
            <w:r w:rsidR="006C2F5D" w:rsidRPr="006C2F5D">
              <w:rPr>
                <w:noProof/>
                <w:webHidden/>
                <w:sz w:val="24"/>
                <w:szCs w:val="24"/>
              </w:rPr>
              <w:fldChar w:fldCharType="end"/>
            </w:r>
          </w:hyperlink>
        </w:p>
        <w:p w14:paraId="50380BB8" w14:textId="63E41028" w:rsidR="006C2F5D" w:rsidRPr="006C2F5D" w:rsidRDefault="00000000">
          <w:pPr>
            <w:pStyle w:val="TOC3"/>
            <w:tabs>
              <w:tab w:val="right" w:leader="dot" w:pos="9350"/>
            </w:tabs>
            <w:rPr>
              <w:rFonts w:asciiTheme="minorHAnsi" w:eastAsiaTheme="minorEastAsia" w:hAnsiTheme="minorHAnsi" w:cstheme="minorBidi"/>
              <w:noProof/>
              <w:kern w:val="2"/>
              <w:sz w:val="24"/>
              <w:szCs w:val="24"/>
              <w:lang w:val="en-IN"/>
              <w14:ligatures w14:val="standardContextual"/>
            </w:rPr>
          </w:pPr>
          <w:hyperlink w:anchor="_Toc213705333" w:history="1">
            <w:r w:rsidR="006C2F5D" w:rsidRPr="006C2F5D">
              <w:rPr>
                <w:rStyle w:val="Hyperlink"/>
                <w:noProof/>
                <w:sz w:val="24"/>
                <w:szCs w:val="24"/>
                <w:lang w:val="en-GB"/>
              </w:rPr>
              <w:t>5.2.1 Pricing Strategy - Germany</w:t>
            </w:r>
            <w:r w:rsidR="006C2F5D" w:rsidRPr="006C2F5D">
              <w:rPr>
                <w:noProof/>
                <w:webHidden/>
                <w:sz w:val="24"/>
                <w:szCs w:val="24"/>
              </w:rPr>
              <w:tab/>
            </w:r>
            <w:r w:rsidR="006C2F5D" w:rsidRPr="006C2F5D">
              <w:rPr>
                <w:noProof/>
                <w:webHidden/>
                <w:sz w:val="24"/>
                <w:szCs w:val="24"/>
              </w:rPr>
              <w:fldChar w:fldCharType="begin"/>
            </w:r>
            <w:r w:rsidR="006C2F5D" w:rsidRPr="006C2F5D">
              <w:rPr>
                <w:noProof/>
                <w:webHidden/>
                <w:sz w:val="24"/>
                <w:szCs w:val="24"/>
              </w:rPr>
              <w:instrText xml:space="preserve"> PAGEREF _Toc213705333 \h </w:instrText>
            </w:r>
            <w:r w:rsidR="006C2F5D" w:rsidRPr="006C2F5D">
              <w:rPr>
                <w:noProof/>
                <w:webHidden/>
                <w:sz w:val="24"/>
                <w:szCs w:val="24"/>
              </w:rPr>
            </w:r>
            <w:r w:rsidR="006C2F5D" w:rsidRPr="006C2F5D">
              <w:rPr>
                <w:noProof/>
                <w:webHidden/>
                <w:sz w:val="24"/>
                <w:szCs w:val="24"/>
              </w:rPr>
              <w:fldChar w:fldCharType="separate"/>
            </w:r>
            <w:r w:rsidR="006C2F5D" w:rsidRPr="006C2F5D">
              <w:rPr>
                <w:noProof/>
                <w:webHidden/>
                <w:sz w:val="24"/>
                <w:szCs w:val="24"/>
              </w:rPr>
              <w:t>14</w:t>
            </w:r>
            <w:r w:rsidR="006C2F5D" w:rsidRPr="006C2F5D">
              <w:rPr>
                <w:noProof/>
                <w:webHidden/>
                <w:sz w:val="24"/>
                <w:szCs w:val="24"/>
              </w:rPr>
              <w:fldChar w:fldCharType="end"/>
            </w:r>
          </w:hyperlink>
        </w:p>
        <w:p w14:paraId="11266C96" w14:textId="7F33E485" w:rsidR="006C2F5D" w:rsidRPr="006C2F5D" w:rsidRDefault="00000000">
          <w:pPr>
            <w:pStyle w:val="TOC3"/>
            <w:tabs>
              <w:tab w:val="right" w:leader="dot" w:pos="9350"/>
            </w:tabs>
            <w:rPr>
              <w:rFonts w:asciiTheme="minorHAnsi" w:eastAsiaTheme="minorEastAsia" w:hAnsiTheme="minorHAnsi" w:cstheme="minorBidi"/>
              <w:noProof/>
              <w:kern w:val="2"/>
              <w:sz w:val="24"/>
              <w:szCs w:val="24"/>
              <w:lang w:val="en-IN"/>
              <w14:ligatures w14:val="standardContextual"/>
            </w:rPr>
          </w:pPr>
          <w:hyperlink w:anchor="_Toc213705334" w:history="1">
            <w:r w:rsidR="006C2F5D" w:rsidRPr="006C2F5D">
              <w:rPr>
                <w:rStyle w:val="Hyperlink"/>
                <w:noProof/>
                <w:sz w:val="24"/>
                <w:szCs w:val="24"/>
                <w:lang w:val="en-GB"/>
              </w:rPr>
              <w:t>5.2.2 Pricing Strategy - India</w:t>
            </w:r>
            <w:r w:rsidR="006C2F5D" w:rsidRPr="006C2F5D">
              <w:rPr>
                <w:noProof/>
                <w:webHidden/>
                <w:sz w:val="24"/>
                <w:szCs w:val="24"/>
              </w:rPr>
              <w:tab/>
            </w:r>
            <w:r w:rsidR="006C2F5D" w:rsidRPr="006C2F5D">
              <w:rPr>
                <w:noProof/>
                <w:webHidden/>
                <w:sz w:val="24"/>
                <w:szCs w:val="24"/>
              </w:rPr>
              <w:fldChar w:fldCharType="begin"/>
            </w:r>
            <w:r w:rsidR="006C2F5D" w:rsidRPr="006C2F5D">
              <w:rPr>
                <w:noProof/>
                <w:webHidden/>
                <w:sz w:val="24"/>
                <w:szCs w:val="24"/>
              </w:rPr>
              <w:instrText xml:space="preserve"> PAGEREF _Toc213705334 \h </w:instrText>
            </w:r>
            <w:r w:rsidR="006C2F5D" w:rsidRPr="006C2F5D">
              <w:rPr>
                <w:noProof/>
                <w:webHidden/>
                <w:sz w:val="24"/>
                <w:szCs w:val="24"/>
              </w:rPr>
            </w:r>
            <w:r w:rsidR="006C2F5D" w:rsidRPr="006C2F5D">
              <w:rPr>
                <w:noProof/>
                <w:webHidden/>
                <w:sz w:val="24"/>
                <w:szCs w:val="24"/>
              </w:rPr>
              <w:fldChar w:fldCharType="separate"/>
            </w:r>
            <w:r w:rsidR="006C2F5D" w:rsidRPr="006C2F5D">
              <w:rPr>
                <w:noProof/>
                <w:webHidden/>
                <w:sz w:val="24"/>
                <w:szCs w:val="24"/>
              </w:rPr>
              <w:t>14</w:t>
            </w:r>
            <w:r w:rsidR="006C2F5D" w:rsidRPr="006C2F5D">
              <w:rPr>
                <w:noProof/>
                <w:webHidden/>
                <w:sz w:val="24"/>
                <w:szCs w:val="24"/>
              </w:rPr>
              <w:fldChar w:fldCharType="end"/>
            </w:r>
          </w:hyperlink>
        </w:p>
        <w:p w14:paraId="0A2068B3" w14:textId="22FC0B65" w:rsidR="006C2F5D" w:rsidRPr="006C2F5D" w:rsidRDefault="00000000">
          <w:pPr>
            <w:pStyle w:val="TOC2"/>
            <w:tabs>
              <w:tab w:val="right" w:leader="dot" w:pos="9350"/>
            </w:tabs>
            <w:rPr>
              <w:rFonts w:asciiTheme="minorHAnsi" w:eastAsiaTheme="minorEastAsia" w:hAnsiTheme="minorHAnsi" w:cstheme="minorBidi"/>
              <w:noProof/>
              <w:kern w:val="2"/>
              <w:sz w:val="24"/>
              <w:szCs w:val="24"/>
              <w:lang w:val="en-IN"/>
              <w14:ligatures w14:val="standardContextual"/>
            </w:rPr>
          </w:pPr>
          <w:hyperlink w:anchor="_Toc213705335" w:history="1">
            <w:r w:rsidR="006C2F5D" w:rsidRPr="006C2F5D">
              <w:rPr>
                <w:rStyle w:val="Hyperlink"/>
                <w:noProof/>
                <w:sz w:val="24"/>
                <w:szCs w:val="24"/>
                <w:lang w:val="en-GB"/>
              </w:rPr>
              <w:t>5.3 Place (Distribution)</w:t>
            </w:r>
            <w:r w:rsidR="006C2F5D" w:rsidRPr="006C2F5D">
              <w:rPr>
                <w:noProof/>
                <w:webHidden/>
                <w:sz w:val="24"/>
                <w:szCs w:val="24"/>
              </w:rPr>
              <w:tab/>
            </w:r>
            <w:r w:rsidR="006C2F5D" w:rsidRPr="006C2F5D">
              <w:rPr>
                <w:noProof/>
                <w:webHidden/>
                <w:sz w:val="24"/>
                <w:szCs w:val="24"/>
              </w:rPr>
              <w:fldChar w:fldCharType="begin"/>
            </w:r>
            <w:r w:rsidR="006C2F5D" w:rsidRPr="006C2F5D">
              <w:rPr>
                <w:noProof/>
                <w:webHidden/>
                <w:sz w:val="24"/>
                <w:szCs w:val="24"/>
              </w:rPr>
              <w:instrText xml:space="preserve"> PAGEREF _Toc213705335 \h </w:instrText>
            </w:r>
            <w:r w:rsidR="006C2F5D" w:rsidRPr="006C2F5D">
              <w:rPr>
                <w:noProof/>
                <w:webHidden/>
                <w:sz w:val="24"/>
                <w:szCs w:val="24"/>
              </w:rPr>
            </w:r>
            <w:r w:rsidR="006C2F5D" w:rsidRPr="006C2F5D">
              <w:rPr>
                <w:noProof/>
                <w:webHidden/>
                <w:sz w:val="24"/>
                <w:szCs w:val="24"/>
              </w:rPr>
              <w:fldChar w:fldCharType="separate"/>
            </w:r>
            <w:r w:rsidR="006C2F5D" w:rsidRPr="006C2F5D">
              <w:rPr>
                <w:noProof/>
                <w:webHidden/>
                <w:sz w:val="24"/>
                <w:szCs w:val="24"/>
              </w:rPr>
              <w:t>15</w:t>
            </w:r>
            <w:r w:rsidR="006C2F5D" w:rsidRPr="006C2F5D">
              <w:rPr>
                <w:noProof/>
                <w:webHidden/>
                <w:sz w:val="24"/>
                <w:szCs w:val="24"/>
              </w:rPr>
              <w:fldChar w:fldCharType="end"/>
            </w:r>
          </w:hyperlink>
        </w:p>
        <w:p w14:paraId="185D42F8" w14:textId="5A365EEB" w:rsidR="006C2F5D" w:rsidRPr="006C2F5D" w:rsidRDefault="00000000">
          <w:pPr>
            <w:pStyle w:val="TOC3"/>
            <w:tabs>
              <w:tab w:val="right" w:leader="dot" w:pos="9350"/>
            </w:tabs>
            <w:rPr>
              <w:rFonts w:asciiTheme="minorHAnsi" w:eastAsiaTheme="minorEastAsia" w:hAnsiTheme="minorHAnsi" w:cstheme="minorBidi"/>
              <w:noProof/>
              <w:kern w:val="2"/>
              <w:sz w:val="24"/>
              <w:szCs w:val="24"/>
              <w:lang w:val="en-IN"/>
              <w14:ligatures w14:val="standardContextual"/>
            </w:rPr>
          </w:pPr>
          <w:hyperlink w:anchor="_Toc213705336" w:history="1">
            <w:r w:rsidR="006C2F5D" w:rsidRPr="006C2F5D">
              <w:rPr>
                <w:rStyle w:val="Hyperlink"/>
                <w:noProof/>
                <w:sz w:val="24"/>
                <w:szCs w:val="24"/>
                <w:lang w:val="en-GB"/>
              </w:rPr>
              <w:t>5.3.1 Distribution and retail channels - Germany</w:t>
            </w:r>
            <w:r w:rsidR="006C2F5D" w:rsidRPr="006C2F5D">
              <w:rPr>
                <w:noProof/>
                <w:webHidden/>
                <w:sz w:val="24"/>
                <w:szCs w:val="24"/>
              </w:rPr>
              <w:tab/>
            </w:r>
            <w:r w:rsidR="006C2F5D" w:rsidRPr="006C2F5D">
              <w:rPr>
                <w:noProof/>
                <w:webHidden/>
                <w:sz w:val="24"/>
                <w:szCs w:val="24"/>
              </w:rPr>
              <w:fldChar w:fldCharType="begin"/>
            </w:r>
            <w:r w:rsidR="006C2F5D" w:rsidRPr="006C2F5D">
              <w:rPr>
                <w:noProof/>
                <w:webHidden/>
                <w:sz w:val="24"/>
                <w:szCs w:val="24"/>
              </w:rPr>
              <w:instrText xml:space="preserve"> PAGEREF _Toc213705336 \h </w:instrText>
            </w:r>
            <w:r w:rsidR="006C2F5D" w:rsidRPr="006C2F5D">
              <w:rPr>
                <w:noProof/>
                <w:webHidden/>
                <w:sz w:val="24"/>
                <w:szCs w:val="24"/>
              </w:rPr>
            </w:r>
            <w:r w:rsidR="006C2F5D" w:rsidRPr="006C2F5D">
              <w:rPr>
                <w:noProof/>
                <w:webHidden/>
                <w:sz w:val="24"/>
                <w:szCs w:val="24"/>
              </w:rPr>
              <w:fldChar w:fldCharType="separate"/>
            </w:r>
            <w:r w:rsidR="006C2F5D" w:rsidRPr="006C2F5D">
              <w:rPr>
                <w:noProof/>
                <w:webHidden/>
                <w:sz w:val="24"/>
                <w:szCs w:val="24"/>
              </w:rPr>
              <w:t>15</w:t>
            </w:r>
            <w:r w:rsidR="006C2F5D" w:rsidRPr="006C2F5D">
              <w:rPr>
                <w:noProof/>
                <w:webHidden/>
                <w:sz w:val="24"/>
                <w:szCs w:val="24"/>
              </w:rPr>
              <w:fldChar w:fldCharType="end"/>
            </w:r>
          </w:hyperlink>
        </w:p>
        <w:p w14:paraId="4CDED073" w14:textId="37D3880A" w:rsidR="006C2F5D" w:rsidRPr="006C2F5D" w:rsidRDefault="00000000">
          <w:pPr>
            <w:pStyle w:val="TOC3"/>
            <w:tabs>
              <w:tab w:val="right" w:leader="dot" w:pos="9350"/>
            </w:tabs>
            <w:rPr>
              <w:rFonts w:asciiTheme="minorHAnsi" w:eastAsiaTheme="minorEastAsia" w:hAnsiTheme="minorHAnsi" w:cstheme="minorBidi"/>
              <w:noProof/>
              <w:kern w:val="2"/>
              <w:sz w:val="24"/>
              <w:szCs w:val="24"/>
              <w:lang w:val="en-IN"/>
              <w14:ligatures w14:val="standardContextual"/>
            </w:rPr>
          </w:pPr>
          <w:hyperlink w:anchor="_Toc213705337" w:history="1">
            <w:r w:rsidR="006C2F5D" w:rsidRPr="006C2F5D">
              <w:rPr>
                <w:rStyle w:val="Hyperlink"/>
                <w:noProof/>
                <w:sz w:val="24"/>
                <w:szCs w:val="24"/>
                <w:lang w:val="en-GB"/>
              </w:rPr>
              <w:t>5.3.2 Distributions and rural-urban channel strategy - India</w:t>
            </w:r>
            <w:r w:rsidR="006C2F5D" w:rsidRPr="006C2F5D">
              <w:rPr>
                <w:noProof/>
                <w:webHidden/>
                <w:sz w:val="24"/>
                <w:szCs w:val="24"/>
              </w:rPr>
              <w:tab/>
            </w:r>
            <w:r w:rsidR="006C2F5D" w:rsidRPr="006C2F5D">
              <w:rPr>
                <w:noProof/>
                <w:webHidden/>
                <w:sz w:val="24"/>
                <w:szCs w:val="24"/>
              </w:rPr>
              <w:fldChar w:fldCharType="begin"/>
            </w:r>
            <w:r w:rsidR="006C2F5D" w:rsidRPr="006C2F5D">
              <w:rPr>
                <w:noProof/>
                <w:webHidden/>
                <w:sz w:val="24"/>
                <w:szCs w:val="24"/>
              </w:rPr>
              <w:instrText xml:space="preserve"> PAGEREF _Toc213705337 \h </w:instrText>
            </w:r>
            <w:r w:rsidR="006C2F5D" w:rsidRPr="006C2F5D">
              <w:rPr>
                <w:noProof/>
                <w:webHidden/>
                <w:sz w:val="24"/>
                <w:szCs w:val="24"/>
              </w:rPr>
            </w:r>
            <w:r w:rsidR="006C2F5D" w:rsidRPr="006C2F5D">
              <w:rPr>
                <w:noProof/>
                <w:webHidden/>
                <w:sz w:val="24"/>
                <w:szCs w:val="24"/>
              </w:rPr>
              <w:fldChar w:fldCharType="separate"/>
            </w:r>
            <w:r w:rsidR="006C2F5D" w:rsidRPr="006C2F5D">
              <w:rPr>
                <w:noProof/>
                <w:webHidden/>
                <w:sz w:val="24"/>
                <w:szCs w:val="24"/>
              </w:rPr>
              <w:t>15</w:t>
            </w:r>
            <w:r w:rsidR="006C2F5D" w:rsidRPr="006C2F5D">
              <w:rPr>
                <w:noProof/>
                <w:webHidden/>
                <w:sz w:val="24"/>
                <w:szCs w:val="24"/>
              </w:rPr>
              <w:fldChar w:fldCharType="end"/>
            </w:r>
          </w:hyperlink>
        </w:p>
        <w:p w14:paraId="1AEFBA00" w14:textId="09A449A6" w:rsidR="006C2F5D" w:rsidRPr="006C2F5D" w:rsidRDefault="00000000">
          <w:pPr>
            <w:pStyle w:val="TOC2"/>
            <w:tabs>
              <w:tab w:val="right" w:leader="dot" w:pos="9350"/>
            </w:tabs>
            <w:rPr>
              <w:rFonts w:asciiTheme="minorHAnsi" w:eastAsiaTheme="minorEastAsia" w:hAnsiTheme="minorHAnsi" w:cstheme="minorBidi"/>
              <w:noProof/>
              <w:kern w:val="2"/>
              <w:sz w:val="24"/>
              <w:szCs w:val="24"/>
              <w:lang w:val="en-IN"/>
              <w14:ligatures w14:val="standardContextual"/>
            </w:rPr>
          </w:pPr>
          <w:hyperlink w:anchor="_Toc213705338" w:history="1">
            <w:r w:rsidR="006C2F5D" w:rsidRPr="006C2F5D">
              <w:rPr>
                <w:rStyle w:val="Hyperlink"/>
                <w:noProof/>
                <w:sz w:val="24"/>
                <w:szCs w:val="24"/>
                <w:lang w:val="en-GB"/>
              </w:rPr>
              <w:t>5.4 Promotion</w:t>
            </w:r>
            <w:r w:rsidR="006C2F5D" w:rsidRPr="006C2F5D">
              <w:rPr>
                <w:noProof/>
                <w:webHidden/>
                <w:sz w:val="24"/>
                <w:szCs w:val="24"/>
              </w:rPr>
              <w:tab/>
            </w:r>
            <w:r w:rsidR="006C2F5D" w:rsidRPr="006C2F5D">
              <w:rPr>
                <w:noProof/>
                <w:webHidden/>
                <w:sz w:val="24"/>
                <w:szCs w:val="24"/>
              </w:rPr>
              <w:fldChar w:fldCharType="begin"/>
            </w:r>
            <w:r w:rsidR="006C2F5D" w:rsidRPr="006C2F5D">
              <w:rPr>
                <w:noProof/>
                <w:webHidden/>
                <w:sz w:val="24"/>
                <w:szCs w:val="24"/>
              </w:rPr>
              <w:instrText xml:space="preserve"> PAGEREF _Toc213705338 \h </w:instrText>
            </w:r>
            <w:r w:rsidR="006C2F5D" w:rsidRPr="006C2F5D">
              <w:rPr>
                <w:noProof/>
                <w:webHidden/>
                <w:sz w:val="24"/>
                <w:szCs w:val="24"/>
              </w:rPr>
            </w:r>
            <w:r w:rsidR="006C2F5D" w:rsidRPr="006C2F5D">
              <w:rPr>
                <w:noProof/>
                <w:webHidden/>
                <w:sz w:val="24"/>
                <w:szCs w:val="24"/>
              </w:rPr>
              <w:fldChar w:fldCharType="separate"/>
            </w:r>
            <w:r w:rsidR="006C2F5D" w:rsidRPr="006C2F5D">
              <w:rPr>
                <w:noProof/>
                <w:webHidden/>
                <w:sz w:val="24"/>
                <w:szCs w:val="24"/>
              </w:rPr>
              <w:t>16</w:t>
            </w:r>
            <w:r w:rsidR="006C2F5D" w:rsidRPr="006C2F5D">
              <w:rPr>
                <w:noProof/>
                <w:webHidden/>
                <w:sz w:val="24"/>
                <w:szCs w:val="24"/>
              </w:rPr>
              <w:fldChar w:fldCharType="end"/>
            </w:r>
          </w:hyperlink>
        </w:p>
        <w:p w14:paraId="79BF4CE4" w14:textId="5F9975E9" w:rsidR="006C2F5D" w:rsidRPr="006C2F5D" w:rsidRDefault="00000000">
          <w:pPr>
            <w:pStyle w:val="TOC3"/>
            <w:tabs>
              <w:tab w:val="right" w:leader="dot" w:pos="9350"/>
            </w:tabs>
            <w:rPr>
              <w:rFonts w:asciiTheme="minorHAnsi" w:eastAsiaTheme="minorEastAsia" w:hAnsiTheme="minorHAnsi" w:cstheme="minorBidi"/>
              <w:noProof/>
              <w:kern w:val="2"/>
              <w:sz w:val="24"/>
              <w:szCs w:val="24"/>
              <w:lang w:val="en-IN"/>
              <w14:ligatures w14:val="standardContextual"/>
            </w:rPr>
          </w:pPr>
          <w:hyperlink w:anchor="_Toc213705339" w:history="1">
            <w:r w:rsidR="006C2F5D" w:rsidRPr="006C2F5D">
              <w:rPr>
                <w:rStyle w:val="Hyperlink"/>
                <w:noProof/>
                <w:sz w:val="24"/>
                <w:szCs w:val="24"/>
                <w:lang w:val="en-GB"/>
              </w:rPr>
              <w:t>5.4.1 Promotional campaigns and messaging - Germany</w:t>
            </w:r>
            <w:r w:rsidR="006C2F5D" w:rsidRPr="006C2F5D">
              <w:rPr>
                <w:noProof/>
                <w:webHidden/>
                <w:sz w:val="24"/>
                <w:szCs w:val="24"/>
              </w:rPr>
              <w:tab/>
            </w:r>
            <w:r w:rsidR="006C2F5D" w:rsidRPr="006C2F5D">
              <w:rPr>
                <w:noProof/>
                <w:webHidden/>
                <w:sz w:val="24"/>
                <w:szCs w:val="24"/>
              </w:rPr>
              <w:fldChar w:fldCharType="begin"/>
            </w:r>
            <w:r w:rsidR="006C2F5D" w:rsidRPr="006C2F5D">
              <w:rPr>
                <w:noProof/>
                <w:webHidden/>
                <w:sz w:val="24"/>
                <w:szCs w:val="24"/>
              </w:rPr>
              <w:instrText xml:space="preserve"> PAGEREF _Toc213705339 \h </w:instrText>
            </w:r>
            <w:r w:rsidR="006C2F5D" w:rsidRPr="006C2F5D">
              <w:rPr>
                <w:noProof/>
                <w:webHidden/>
                <w:sz w:val="24"/>
                <w:szCs w:val="24"/>
              </w:rPr>
            </w:r>
            <w:r w:rsidR="006C2F5D" w:rsidRPr="006C2F5D">
              <w:rPr>
                <w:noProof/>
                <w:webHidden/>
                <w:sz w:val="24"/>
                <w:szCs w:val="24"/>
              </w:rPr>
              <w:fldChar w:fldCharType="separate"/>
            </w:r>
            <w:r w:rsidR="006C2F5D" w:rsidRPr="006C2F5D">
              <w:rPr>
                <w:noProof/>
                <w:webHidden/>
                <w:sz w:val="24"/>
                <w:szCs w:val="24"/>
              </w:rPr>
              <w:t>16</w:t>
            </w:r>
            <w:r w:rsidR="006C2F5D" w:rsidRPr="006C2F5D">
              <w:rPr>
                <w:noProof/>
                <w:webHidden/>
                <w:sz w:val="24"/>
                <w:szCs w:val="24"/>
              </w:rPr>
              <w:fldChar w:fldCharType="end"/>
            </w:r>
          </w:hyperlink>
        </w:p>
        <w:p w14:paraId="3AF5BE31" w14:textId="3C57CAB7" w:rsidR="006C2F5D" w:rsidRPr="006C2F5D" w:rsidRDefault="00000000">
          <w:pPr>
            <w:pStyle w:val="TOC3"/>
            <w:tabs>
              <w:tab w:val="right" w:leader="dot" w:pos="9350"/>
            </w:tabs>
            <w:rPr>
              <w:rFonts w:asciiTheme="minorHAnsi" w:eastAsiaTheme="minorEastAsia" w:hAnsiTheme="minorHAnsi" w:cstheme="minorBidi"/>
              <w:noProof/>
              <w:kern w:val="2"/>
              <w:sz w:val="24"/>
              <w:szCs w:val="24"/>
              <w:lang w:val="en-IN"/>
              <w14:ligatures w14:val="standardContextual"/>
            </w:rPr>
          </w:pPr>
          <w:hyperlink w:anchor="_Toc213705340" w:history="1">
            <w:r w:rsidR="006C2F5D" w:rsidRPr="006C2F5D">
              <w:rPr>
                <w:rStyle w:val="Hyperlink"/>
                <w:noProof/>
                <w:sz w:val="24"/>
                <w:szCs w:val="24"/>
                <w:lang w:val="en-GB"/>
              </w:rPr>
              <w:t>5.4.2 Promotional campaigns and cultural localisation - India</w:t>
            </w:r>
            <w:r w:rsidR="006C2F5D" w:rsidRPr="006C2F5D">
              <w:rPr>
                <w:noProof/>
                <w:webHidden/>
                <w:sz w:val="24"/>
                <w:szCs w:val="24"/>
              </w:rPr>
              <w:tab/>
            </w:r>
            <w:r w:rsidR="006C2F5D" w:rsidRPr="006C2F5D">
              <w:rPr>
                <w:noProof/>
                <w:webHidden/>
                <w:sz w:val="24"/>
                <w:szCs w:val="24"/>
              </w:rPr>
              <w:fldChar w:fldCharType="begin"/>
            </w:r>
            <w:r w:rsidR="006C2F5D" w:rsidRPr="006C2F5D">
              <w:rPr>
                <w:noProof/>
                <w:webHidden/>
                <w:sz w:val="24"/>
                <w:szCs w:val="24"/>
              </w:rPr>
              <w:instrText xml:space="preserve"> PAGEREF _Toc213705340 \h </w:instrText>
            </w:r>
            <w:r w:rsidR="006C2F5D" w:rsidRPr="006C2F5D">
              <w:rPr>
                <w:noProof/>
                <w:webHidden/>
                <w:sz w:val="24"/>
                <w:szCs w:val="24"/>
              </w:rPr>
            </w:r>
            <w:r w:rsidR="006C2F5D" w:rsidRPr="006C2F5D">
              <w:rPr>
                <w:noProof/>
                <w:webHidden/>
                <w:sz w:val="24"/>
                <w:szCs w:val="24"/>
              </w:rPr>
              <w:fldChar w:fldCharType="separate"/>
            </w:r>
            <w:r w:rsidR="006C2F5D" w:rsidRPr="006C2F5D">
              <w:rPr>
                <w:noProof/>
                <w:webHidden/>
                <w:sz w:val="24"/>
                <w:szCs w:val="24"/>
              </w:rPr>
              <w:t>16</w:t>
            </w:r>
            <w:r w:rsidR="006C2F5D" w:rsidRPr="006C2F5D">
              <w:rPr>
                <w:noProof/>
                <w:webHidden/>
                <w:sz w:val="24"/>
                <w:szCs w:val="24"/>
              </w:rPr>
              <w:fldChar w:fldCharType="end"/>
            </w:r>
          </w:hyperlink>
        </w:p>
        <w:p w14:paraId="008E1EEB" w14:textId="57E97D95" w:rsidR="006C2F5D" w:rsidRPr="006C2F5D" w:rsidRDefault="00000000">
          <w:pPr>
            <w:pStyle w:val="TOC2"/>
            <w:tabs>
              <w:tab w:val="right" w:leader="dot" w:pos="9350"/>
            </w:tabs>
            <w:rPr>
              <w:rFonts w:asciiTheme="minorHAnsi" w:eastAsiaTheme="minorEastAsia" w:hAnsiTheme="minorHAnsi" w:cstheme="minorBidi"/>
              <w:noProof/>
              <w:kern w:val="2"/>
              <w:sz w:val="24"/>
              <w:szCs w:val="24"/>
              <w:lang w:val="en-IN"/>
              <w14:ligatures w14:val="standardContextual"/>
            </w:rPr>
          </w:pPr>
          <w:hyperlink w:anchor="_Toc213705341" w:history="1">
            <w:r w:rsidR="006C2F5D" w:rsidRPr="006C2F5D">
              <w:rPr>
                <w:rStyle w:val="Hyperlink"/>
                <w:noProof/>
                <w:sz w:val="24"/>
                <w:szCs w:val="24"/>
                <w:lang w:val="en-GB"/>
              </w:rPr>
              <w:t>5.5 People</w:t>
            </w:r>
            <w:r w:rsidR="006C2F5D" w:rsidRPr="006C2F5D">
              <w:rPr>
                <w:noProof/>
                <w:webHidden/>
                <w:sz w:val="24"/>
                <w:szCs w:val="24"/>
              </w:rPr>
              <w:tab/>
            </w:r>
            <w:r w:rsidR="006C2F5D" w:rsidRPr="006C2F5D">
              <w:rPr>
                <w:noProof/>
                <w:webHidden/>
                <w:sz w:val="24"/>
                <w:szCs w:val="24"/>
              </w:rPr>
              <w:fldChar w:fldCharType="begin"/>
            </w:r>
            <w:r w:rsidR="006C2F5D" w:rsidRPr="006C2F5D">
              <w:rPr>
                <w:noProof/>
                <w:webHidden/>
                <w:sz w:val="24"/>
                <w:szCs w:val="24"/>
              </w:rPr>
              <w:instrText xml:space="preserve"> PAGEREF _Toc213705341 \h </w:instrText>
            </w:r>
            <w:r w:rsidR="006C2F5D" w:rsidRPr="006C2F5D">
              <w:rPr>
                <w:noProof/>
                <w:webHidden/>
                <w:sz w:val="24"/>
                <w:szCs w:val="24"/>
              </w:rPr>
            </w:r>
            <w:r w:rsidR="006C2F5D" w:rsidRPr="006C2F5D">
              <w:rPr>
                <w:noProof/>
                <w:webHidden/>
                <w:sz w:val="24"/>
                <w:szCs w:val="24"/>
              </w:rPr>
              <w:fldChar w:fldCharType="separate"/>
            </w:r>
            <w:r w:rsidR="006C2F5D" w:rsidRPr="006C2F5D">
              <w:rPr>
                <w:noProof/>
                <w:webHidden/>
                <w:sz w:val="24"/>
                <w:szCs w:val="24"/>
              </w:rPr>
              <w:t>16</w:t>
            </w:r>
            <w:r w:rsidR="006C2F5D" w:rsidRPr="006C2F5D">
              <w:rPr>
                <w:noProof/>
                <w:webHidden/>
                <w:sz w:val="24"/>
                <w:szCs w:val="24"/>
              </w:rPr>
              <w:fldChar w:fldCharType="end"/>
            </w:r>
          </w:hyperlink>
        </w:p>
        <w:p w14:paraId="6744CAED" w14:textId="5E374C3E" w:rsidR="006C2F5D" w:rsidRPr="006C2F5D" w:rsidRDefault="00000000">
          <w:pPr>
            <w:pStyle w:val="TOC3"/>
            <w:tabs>
              <w:tab w:val="right" w:leader="dot" w:pos="9350"/>
            </w:tabs>
            <w:rPr>
              <w:rFonts w:asciiTheme="minorHAnsi" w:eastAsiaTheme="minorEastAsia" w:hAnsiTheme="minorHAnsi" w:cstheme="minorBidi"/>
              <w:noProof/>
              <w:kern w:val="2"/>
              <w:sz w:val="24"/>
              <w:szCs w:val="24"/>
              <w:lang w:val="en-IN"/>
              <w14:ligatures w14:val="standardContextual"/>
            </w:rPr>
          </w:pPr>
          <w:hyperlink w:anchor="_Toc213705342" w:history="1">
            <w:r w:rsidR="006C2F5D" w:rsidRPr="006C2F5D">
              <w:rPr>
                <w:rStyle w:val="Hyperlink"/>
                <w:noProof/>
                <w:sz w:val="24"/>
                <w:szCs w:val="24"/>
                <w:lang w:val="en-GB"/>
              </w:rPr>
              <w:t>5.5.1 Human resource or customer interaction - Germany</w:t>
            </w:r>
            <w:r w:rsidR="006C2F5D" w:rsidRPr="006C2F5D">
              <w:rPr>
                <w:noProof/>
                <w:webHidden/>
                <w:sz w:val="24"/>
                <w:szCs w:val="24"/>
              </w:rPr>
              <w:tab/>
            </w:r>
            <w:r w:rsidR="006C2F5D" w:rsidRPr="006C2F5D">
              <w:rPr>
                <w:noProof/>
                <w:webHidden/>
                <w:sz w:val="24"/>
                <w:szCs w:val="24"/>
              </w:rPr>
              <w:fldChar w:fldCharType="begin"/>
            </w:r>
            <w:r w:rsidR="006C2F5D" w:rsidRPr="006C2F5D">
              <w:rPr>
                <w:noProof/>
                <w:webHidden/>
                <w:sz w:val="24"/>
                <w:szCs w:val="24"/>
              </w:rPr>
              <w:instrText xml:space="preserve"> PAGEREF _Toc213705342 \h </w:instrText>
            </w:r>
            <w:r w:rsidR="006C2F5D" w:rsidRPr="006C2F5D">
              <w:rPr>
                <w:noProof/>
                <w:webHidden/>
                <w:sz w:val="24"/>
                <w:szCs w:val="24"/>
              </w:rPr>
            </w:r>
            <w:r w:rsidR="006C2F5D" w:rsidRPr="006C2F5D">
              <w:rPr>
                <w:noProof/>
                <w:webHidden/>
                <w:sz w:val="24"/>
                <w:szCs w:val="24"/>
              </w:rPr>
              <w:fldChar w:fldCharType="separate"/>
            </w:r>
            <w:r w:rsidR="006C2F5D" w:rsidRPr="006C2F5D">
              <w:rPr>
                <w:noProof/>
                <w:webHidden/>
                <w:sz w:val="24"/>
                <w:szCs w:val="24"/>
              </w:rPr>
              <w:t>16</w:t>
            </w:r>
            <w:r w:rsidR="006C2F5D" w:rsidRPr="006C2F5D">
              <w:rPr>
                <w:noProof/>
                <w:webHidden/>
                <w:sz w:val="24"/>
                <w:szCs w:val="24"/>
              </w:rPr>
              <w:fldChar w:fldCharType="end"/>
            </w:r>
          </w:hyperlink>
        </w:p>
        <w:p w14:paraId="5529D0B9" w14:textId="3D0735D1" w:rsidR="006C2F5D" w:rsidRPr="006C2F5D" w:rsidRDefault="00000000">
          <w:pPr>
            <w:pStyle w:val="TOC3"/>
            <w:tabs>
              <w:tab w:val="right" w:leader="dot" w:pos="9350"/>
            </w:tabs>
            <w:rPr>
              <w:rFonts w:asciiTheme="minorHAnsi" w:eastAsiaTheme="minorEastAsia" w:hAnsiTheme="minorHAnsi" w:cstheme="minorBidi"/>
              <w:noProof/>
              <w:kern w:val="2"/>
              <w:sz w:val="24"/>
              <w:szCs w:val="24"/>
              <w:lang w:val="en-IN"/>
              <w14:ligatures w14:val="standardContextual"/>
            </w:rPr>
          </w:pPr>
          <w:hyperlink w:anchor="_Toc213705343" w:history="1">
            <w:r w:rsidR="006C2F5D" w:rsidRPr="006C2F5D">
              <w:rPr>
                <w:rStyle w:val="Hyperlink"/>
                <w:noProof/>
                <w:sz w:val="24"/>
                <w:szCs w:val="24"/>
                <w:lang w:val="en-GB"/>
              </w:rPr>
              <w:t>5.5.2 People and local workforce practices - India</w:t>
            </w:r>
            <w:r w:rsidR="006C2F5D" w:rsidRPr="006C2F5D">
              <w:rPr>
                <w:noProof/>
                <w:webHidden/>
                <w:sz w:val="24"/>
                <w:szCs w:val="24"/>
              </w:rPr>
              <w:tab/>
            </w:r>
            <w:r w:rsidR="006C2F5D" w:rsidRPr="006C2F5D">
              <w:rPr>
                <w:noProof/>
                <w:webHidden/>
                <w:sz w:val="24"/>
                <w:szCs w:val="24"/>
              </w:rPr>
              <w:fldChar w:fldCharType="begin"/>
            </w:r>
            <w:r w:rsidR="006C2F5D" w:rsidRPr="006C2F5D">
              <w:rPr>
                <w:noProof/>
                <w:webHidden/>
                <w:sz w:val="24"/>
                <w:szCs w:val="24"/>
              </w:rPr>
              <w:instrText xml:space="preserve"> PAGEREF _Toc213705343 \h </w:instrText>
            </w:r>
            <w:r w:rsidR="006C2F5D" w:rsidRPr="006C2F5D">
              <w:rPr>
                <w:noProof/>
                <w:webHidden/>
                <w:sz w:val="24"/>
                <w:szCs w:val="24"/>
              </w:rPr>
            </w:r>
            <w:r w:rsidR="006C2F5D" w:rsidRPr="006C2F5D">
              <w:rPr>
                <w:noProof/>
                <w:webHidden/>
                <w:sz w:val="24"/>
                <w:szCs w:val="24"/>
              </w:rPr>
              <w:fldChar w:fldCharType="separate"/>
            </w:r>
            <w:r w:rsidR="006C2F5D" w:rsidRPr="006C2F5D">
              <w:rPr>
                <w:noProof/>
                <w:webHidden/>
                <w:sz w:val="24"/>
                <w:szCs w:val="24"/>
              </w:rPr>
              <w:t>17</w:t>
            </w:r>
            <w:r w:rsidR="006C2F5D" w:rsidRPr="006C2F5D">
              <w:rPr>
                <w:noProof/>
                <w:webHidden/>
                <w:sz w:val="24"/>
                <w:szCs w:val="24"/>
              </w:rPr>
              <w:fldChar w:fldCharType="end"/>
            </w:r>
          </w:hyperlink>
        </w:p>
        <w:p w14:paraId="40391A5B" w14:textId="5238D7AA" w:rsidR="006C2F5D" w:rsidRPr="006C2F5D" w:rsidRDefault="00000000">
          <w:pPr>
            <w:pStyle w:val="TOC2"/>
            <w:tabs>
              <w:tab w:val="right" w:leader="dot" w:pos="9350"/>
            </w:tabs>
            <w:rPr>
              <w:rFonts w:asciiTheme="minorHAnsi" w:eastAsiaTheme="minorEastAsia" w:hAnsiTheme="minorHAnsi" w:cstheme="minorBidi"/>
              <w:noProof/>
              <w:kern w:val="2"/>
              <w:sz w:val="24"/>
              <w:szCs w:val="24"/>
              <w:lang w:val="en-IN"/>
              <w14:ligatures w14:val="standardContextual"/>
            </w:rPr>
          </w:pPr>
          <w:hyperlink w:anchor="_Toc213705344" w:history="1">
            <w:r w:rsidR="006C2F5D" w:rsidRPr="006C2F5D">
              <w:rPr>
                <w:rStyle w:val="Hyperlink"/>
                <w:noProof/>
                <w:sz w:val="24"/>
                <w:szCs w:val="24"/>
                <w:lang w:val="en-GB"/>
              </w:rPr>
              <w:t>5.6 Process</w:t>
            </w:r>
            <w:r w:rsidR="006C2F5D" w:rsidRPr="006C2F5D">
              <w:rPr>
                <w:noProof/>
                <w:webHidden/>
                <w:sz w:val="24"/>
                <w:szCs w:val="24"/>
              </w:rPr>
              <w:tab/>
            </w:r>
            <w:r w:rsidR="006C2F5D" w:rsidRPr="006C2F5D">
              <w:rPr>
                <w:noProof/>
                <w:webHidden/>
                <w:sz w:val="24"/>
                <w:szCs w:val="24"/>
              </w:rPr>
              <w:fldChar w:fldCharType="begin"/>
            </w:r>
            <w:r w:rsidR="006C2F5D" w:rsidRPr="006C2F5D">
              <w:rPr>
                <w:noProof/>
                <w:webHidden/>
                <w:sz w:val="24"/>
                <w:szCs w:val="24"/>
              </w:rPr>
              <w:instrText xml:space="preserve"> PAGEREF _Toc213705344 \h </w:instrText>
            </w:r>
            <w:r w:rsidR="006C2F5D" w:rsidRPr="006C2F5D">
              <w:rPr>
                <w:noProof/>
                <w:webHidden/>
                <w:sz w:val="24"/>
                <w:szCs w:val="24"/>
              </w:rPr>
            </w:r>
            <w:r w:rsidR="006C2F5D" w:rsidRPr="006C2F5D">
              <w:rPr>
                <w:noProof/>
                <w:webHidden/>
                <w:sz w:val="24"/>
                <w:szCs w:val="24"/>
              </w:rPr>
              <w:fldChar w:fldCharType="separate"/>
            </w:r>
            <w:r w:rsidR="006C2F5D" w:rsidRPr="006C2F5D">
              <w:rPr>
                <w:noProof/>
                <w:webHidden/>
                <w:sz w:val="24"/>
                <w:szCs w:val="24"/>
              </w:rPr>
              <w:t>17</w:t>
            </w:r>
            <w:r w:rsidR="006C2F5D" w:rsidRPr="006C2F5D">
              <w:rPr>
                <w:noProof/>
                <w:webHidden/>
                <w:sz w:val="24"/>
                <w:szCs w:val="24"/>
              </w:rPr>
              <w:fldChar w:fldCharType="end"/>
            </w:r>
          </w:hyperlink>
        </w:p>
        <w:p w14:paraId="69B4E408" w14:textId="18DFDCAF" w:rsidR="006C2F5D" w:rsidRPr="006C2F5D" w:rsidRDefault="00000000">
          <w:pPr>
            <w:pStyle w:val="TOC3"/>
            <w:tabs>
              <w:tab w:val="right" w:leader="dot" w:pos="9350"/>
            </w:tabs>
            <w:rPr>
              <w:rFonts w:asciiTheme="minorHAnsi" w:eastAsiaTheme="minorEastAsia" w:hAnsiTheme="minorHAnsi" w:cstheme="minorBidi"/>
              <w:noProof/>
              <w:kern w:val="2"/>
              <w:sz w:val="24"/>
              <w:szCs w:val="24"/>
              <w:lang w:val="en-IN"/>
              <w14:ligatures w14:val="standardContextual"/>
            </w:rPr>
          </w:pPr>
          <w:hyperlink w:anchor="_Toc213705345" w:history="1">
            <w:r w:rsidR="006C2F5D" w:rsidRPr="006C2F5D">
              <w:rPr>
                <w:rStyle w:val="Hyperlink"/>
                <w:noProof/>
                <w:sz w:val="24"/>
                <w:szCs w:val="24"/>
                <w:lang w:val="en-GB"/>
              </w:rPr>
              <w:t>5.6.1 Supply chain and production - Germany</w:t>
            </w:r>
            <w:r w:rsidR="006C2F5D" w:rsidRPr="006C2F5D">
              <w:rPr>
                <w:noProof/>
                <w:webHidden/>
                <w:sz w:val="24"/>
                <w:szCs w:val="24"/>
              </w:rPr>
              <w:tab/>
            </w:r>
            <w:r w:rsidR="006C2F5D" w:rsidRPr="006C2F5D">
              <w:rPr>
                <w:noProof/>
                <w:webHidden/>
                <w:sz w:val="24"/>
                <w:szCs w:val="24"/>
              </w:rPr>
              <w:fldChar w:fldCharType="begin"/>
            </w:r>
            <w:r w:rsidR="006C2F5D" w:rsidRPr="006C2F5D">
              <w:rPr>
                <w:noProof/>
                <w:webHidden/>
                <w:sz w:val="24"/>
                <w:szCs w:val="24"/>
              </w:rPr>
              <w:instrText xml:space="preserve"> PAGEREF _Toc213705345 \h </w:instrText>
            </w:r>
            <w:r w:rsidR="006C2F5D" w:rsidRPr="006C2F5D">
              <w:rPr>
                <w:noProof/>
                <w:webHidden/>
                <w:sz w:val="24"/>
                <w:szCs w:val="24"/>
              </w:rPr>
            </w:r>
            <w:r w:rsidR="006C2F5D" w:rsidRPr="006C2F5D">
              <w:rPr>
                <w:noProof/>
                <w:webHidden/>
                <w:sz w:val="24"/>
                <w:szCs w:val="24"/>
              </w:rPr>
              <w:fldChar w:fldCharType="separate"/>
            </w:r>
            <w:r w:rsidR="006C2F5D" w:rsidRPr="006C2F5D">
              <w:rPr>
                <w:noProof/>
                <w:webHidden/>
                <w:sz w:val="24"/>
                <w:szCs w:val="24"/>
              </w:rPr>
              <w:t>17</w:t>
            </w:r>
            <w:r w:rsidR="006C2F5D" w:rsidRPr="006C2F5D">
              <w:rPr>
                <w:noProof/>
                <w:webHidden/>
                <w:sz w:val="24"/>
                <w:szCs w:val="24"/>
              </w:rPr>
              <w:fldChar w:fldCharType="end"/>
            </w:r>
          </w:hyperlink>
        </w:p>
        <w:p w14:paraId="5B9CF1FA" w14:textId="33E3731D" w:rsidR="006C2F5D" w:rsidRPr="006C2F5D" w:rsidRDefault="00000000">
          <w:pPr>
            <w:pStyle w:val="TOC3"/>
            <w:tabs>
              <w:tab w:val="right" w:leader="dot" w:pos="9350"/>
            </w:tabs>
            <w:rPr>
              <w:rFonts w:asciiTheme="minorHAnsi" w:eastAsiaTheme="minorEastAsia" w:hAnsiTheme="minorHAnsi" w:cstheme="minorBidi"/>
              <w:noProof/>
              <w:kern w:val="2"/>
              <w:sz w:val="24"/>
              <w:szCs w:val="24"/>
              <w:lang w:val="en-IN"/>
              <w14:ligatures w14:val="standardContextual"/>
            </w:rPr>
          </w:pPr>
          <w:hyperlink w:anchor="_Toc213705346" w:history="1">
            <w:r w:rsidR="006C2F5D" w:rsidRPr="006C2F5D">
              <w:rPr>
                <w:rStyle w:val="Hyperlink"/>
                <w:noProof/>
                <w:sz w:val="24"/>
                <w:szCs w:val="24"/>
                <w:lang w:val="en-GB"/>
              </w:rPr>
              <w:t>5.6.2 Bottling operations and vendor ecosystem - India</w:t>
            </w:r>
            <w:r w:rsidR="006C2F5D" w:rsidRPr="006C2F5D">
              <w:rPr>
                <w:noProof/>
                <w:webHidden/>
                <w:sz w:val="24"/>
                <w:szCs w:val="24"/>
              </w:rPr>
              <w:tab/>
            </w:r>
            <w:r w:rsidR="006C2F5D" w:rsidRPr="006C2F5D">
              <w:rPr>
                <w:noProof/>
                <w:webHidden/>
                <w:sz w:val="24"/>
                <w:szCs w:val="24"/>
              </w:rPr>
              <w:fldChar w:fldCharType="begin"/>
            </w:r>
            <w:r w:rsidR="006C2F5D" w:rsidRPr="006C2F5D">
              <w:rPr>
                <w:noProof/>
                <w:webHidden/>
                <w:sz w:val="24"/>
                <w:szCs w:val="24"/>
              </w:rPr>
              <w:instrText xml:space="preserve"> PAGEREF _Toc213705346 \h </w:instrText>
            </w:r>
            <w:r w:rsidR="006C2F5D" w:rsidRPr="006C2F5D">
              <w:rPr>
                <w:noProof/>
                <w:webHidden/>
                <w:sz w:val="24"/>
                <w:szCs w:val="24"/>
              </w:rPr>
            </w:r>
            <w:r w:rsidR="006C2F5D" w:rsidRPr="006C2F5D">
              <w:rPr>
                <w:noProof/>
                <w:webHidden/>
                <w:sz w:val="24"/>
                <w:szCs w:val="24"/>
              </w:rPr>
              <w:fldChar w:fldCharType="separate"/>
            </w:r>
            <w:r w:rsidR="006C2F5D" w:rsidRPr="006C2F5D">
              <w:rPr>
                <w:noProof/>
                <w:webHidden/>
                <w:sz w:val="24"/>
                <w:szCs w:val="24"/>
              </w:rPr>
              <w:t>17</w:t>
            </w:r>
            <w:r w:rsidR="006C2F5D" w:rsidRPr="006C2F5D">
              <w:rPr>
                <w:noProof/>
                <w:webHidden/>
                <w:sz w:val="24"/>
                <w:szCs w:val="24"/>
              </w:rPr>
              <w:fldChar w:fldCharType="end"/>
            </w:r>
          </w:hyperlink>
        </w:p>
        <w:p w14:paraId="2EFBF351" w14:textId="755C5CDF" w:rsidR="006C2F5D" w:rsidRPr="006C2F5D" w:rsidRDefault="00000000">
          <w:pPr>
            <w:pStyle w:val="TOC2"/>
            <w:tabs>
              <w:tab w:val="right" w:leader="dot" w:pos="9350"/>
            </w:tabs>
            <w:rPr>
              <w:rFonts w:asciiTheme="minorHAnsi" w:eastAsiaTheme="minorEastAsia" w:hAnsiTheme="minorHAnsi" w:cstheme="minorBidi"/>
              <w:noProof/>
              <w:kern w:val="2"/>
              <w:sz w:val="24"/>
              <w:szCs w:val="24"/>
              <w:lang w:val="en-IN"/>
              <w14:ligatures w14:val="standardContextual"/>
            </w:rPr>
          </w:pPr>
          <w:hyperlink w:anchor="_Toc213705347" w:history="1">
            <w:r w:rsidR="006C2F5D" w:rsidRPr="006C2F5D">
              <w:rPr>
                <w:rStyle w:val="Hyperlink"/>
                <w:noProof/>
                <w:sz w:val="24"/>
                <w:szCs w:val="24"/>
                <w:lang w:val="en-GB"/>
              </w:rPr>
              <w:t>5.7 Physical evidence</w:t>
            </w:r>
            <w:r w:rsidR="006C2F5D" w:rsidRPr="006C2F5D">
              <w:rPr>
                <w:noProof/>
                <w:webHidden/>
                <w:sz w:val="24"/>
                <w:szCs w:val="24"/>
              </w:rPr>
              <w:tab/>
            </w:r>
            <w:r w:rsidR="006C2F5D" w:rsidRPr="006C2F5D">
              <w:rPr>
                <w:noProof/>
                <w:webHidden/>
                <w:sz w:val="24"/>
                <w:szCs w:val="24"/>
              </w:rPr>
              <w:fldChar w:fldCharType="begin"/>
            </w:r>
            <w:r w:rsidR="006C2F5D" w:rsidRPr="006C2F5D">
              <w:rPr>
                <w:noProof/>
                <w:webHidden/>
                <w:sz w:val="24"/>
                <w:szCs w:val="24"/>
              </w:rPr>
              <w:instrText xml:space="preserve"> PAGEREF _Toc213705347 \h </w:instrText>
            </w:r>
            <w:r w:rsidR="006C2F5D" w:rsidRPr="006C2F5D">
              <w:rPr>
                <w:noProof/>
                <w:webHidden/>
                <w:sz w:val="24"/>
                <w:szCs w:val="24"/>
              </w:rPr>
            </w:r>
            <w:r w:rsidR="006C2F5D" w:rsidRPr="006C2F5D">
              <w:rPr>
                <w:noProof/>
                <w:webHidden/>
                <w:sz w:val="24"/>
                <w:szCs w:val="24"/>
              </w:rPr>
              <w:fldChar w:fldCharType="separate"/>
            </w:r>
            <w:r w:rsidR="006C2F5D" w:rsidRPr="006C2F5D">
              <w:rPr>
                <w:noProof/>
                <w:webHidden/>
                <w:sz w:val="24"/>
                <w:szCs w:val="24"/>
              </w:rPr>
              <w:t>18</w:t>
            </w:r>
            <w:r w:rsidR="006C2F5D" w:rsidRPr="006C2F5D">
              <w:rPr>
                <w:noProof/>
                <w:webHidden/>
                <w:sz w:val="24"/>
                <w:szCs w:val="24"/>
              </w:rPr>
              <w:fldChar w:fldCharType="end"/>
            </w:r>
          </w:hyperlink>
        </w:p>
        <w:p w14:paraId="12B228B2" w14:textId="552ACE6C" w:rsidR="006C2F5D" w:rsidRPr="006C2F5D" w:rsidRDefault="00000000">
          <w:pPr>
            <w:pStyle w:val="TOC3"/>
            <w:tabs>
              <w:tab w:val="right" w:leader="dot" w:pos="9350"/>
            </w:tabs>
            <w:rPr>
              <w:rFonts w:asciiTheme="minorHAnsi" w:eastAsiaTheme="minorEastAsia" w:hAnsiTheme="minorHAnsi" w:cstheme="minorBidi"/>
              <w:noProof/>
              <w:kern w:val="2"/>
              <w:sz w:val="24"/>
              <w:szCs w:val="24"/>
              <w:lang w:val="en-IN"/>
              <w14:ligatures w14:val="standardContextual"/>
            </w:rPr>
          </w:pPr>
          <w:hyperlink w:anchor="_Toc213705348" w:history="1">
            <w:r w:rsidR="006C2F5D" w:rsidRPr="006C2F5D">
              <w:rPr>
                <w:rStyle w:val="Hyperlink"/>
                <w:noProof/>
                <w:sz w:val="24"/>
                <w:szCs w:val="24"/>
                <w:lang w:val="en-GB"/>
              </w:rPr>
              <w:t>5.7.1 Retail presence and packaging in Germany</w:t>
            </w:r>
            <w:r w:rsidR="006C2F5D" w:rsidRPr="006C2F5D">
              <w:rPr>
                <w:noProof/>
                <w:webHidden/>
                <w:sz w:val="24"/>
                <w:szCs w:val="24"/>
              </w:rPr>
              <w:tab/>
            </w:r>
            <w:r w:rsidR="006C2F5D" w:rsidRPr="006C2F5D">
              <w:rPr>
                <w:noProof/>
                <w:webHidden/>
                <w:sz w:val="24"/>
                <w:szCs w:val="24"/>
              </w:rPr>
              <w:fldChar w:fldCharType="begin"/>
            </w:r>
            <w:r w:rsidR="006C2F5D" w:rsidRPr="006C2F5D">
              <w:rPr>
                <w:noProof/>
                <w:webHidden/>
                <w:sz w:val="24"/>
                <w:szCs w:val="24"/>
              </w:rPr>
              <w:instrText xml:space="preserve"> PAGEREF _Toc213705348 \h </w:instrText>
            </w:r>
            <w:r w:rsidR="006C2F5D" w:rsidRPr="006C2F5D">
              <w:rPr>
                <w:noProof/>
                <w:webHidden/>
                <w:sz w:val="24"/>
                <w:szCs w:val="24"/>
              </w:rPr>
            </w:r>
            <w:r w:rsidR="006C2F5D" w:rsidRPr="006C2F5D">
              <w:rPr>
                <w:noProof/>
                <w:webHidden/>
                <w:sz w:val="24"/>
                <w:szCs w:val="24"/>
              </w:rPr>
              <w:fldChar w:fldCharType="separate"/>
            </w:r>
            <w:r w:rsidR="006C2F5D" w:rsidRPr="006C2F5D">
              <w:rPr>
                <w:noProof/>
                <w:webHidden/>
                <w:sz w:val="24"/>
                <w:szCs w:val="24"/>
              </w:rPr>
              <w:t>18</w:t>
            </w:r>
            <w:r w:rsidR="006C2F5D" w:rsidRPr="006C2F5D">
              <w:rPr>
                <w:noProof/>
                <w:webHidden/>
                <w:sz w:val="24"/>
                <w:szCs w:val="24"/>
              </w:rPr>
              <w:fldChar w:fldCharType="end"/>
            </w:r>
          </w:hyperlink>
        </w:p>
        <w:p w14:paraId="57CFE5F7" w14:textId="6D9B3978" w:rsidR="006C2F5D" w:rsidRPr="006C2F5D" w:rsidRDefault="00000000">
          <w:pPr>
            <w:pStyle w:val="TOC3"/>
            <w:tabs>
              <w:tab w:val="right" w:leader="dot" w:pos="9350"/>
            </w:tabs>
            <w:rPr>
              <w:rFonts w:asciiTheme="minorHAnsi" w:eastAsiaTheme="minorEastAsia" w:hAnsiTheme="minorHAnsi" w:cstheme="minorBidi"/>
              <w:noProof/>
              <w:kern w:val="2"/>
              <w:sz w:val="24"/>
              <w:szCs w:val="24"/>
              <w:lang w:val="en-IN"/>
              <w14:ligatures w14:val="standardContextual"/>
            </w:rPr>
          </w:pPr>
          <w:hyperlink w:anchor="_Toc213705349" w:history="1">
            <w:r w:rsidR="006C2F5D" w:rsidRPr="006C2F5D">
              <w:rPr>
                <w:rStyle w:val="Hyperlink"/>
                <w:noProof/>
                <w:sz w:val="24"/>
                <w:szCs w:val="24"/>
                <w:lang w:val="en-GB"/>
              </w:rPr>
              <w:t>5.7.2 Brand touchpoints and packaging in India</w:t>
            </w:r>
            <w:r w:rsidR="006C2F5D" w:rsidRPr="006C2F5D">
              <w:rPr>
                <w:noProof/>
                <w:webHidden/>
                <w:sz w:val="24"/>
                <w:szCs w:val="24"/>
              </w:rPr>
              <w:tab/>
            </w:r>
            <w:r w:rsidR="006C2F5D" w:rsidRPr="006C2F5D">
              <w:rPr>
                <w:noProof/>
                <w:webHidden/>
                <w:sz w:val="24"/>
                <w:szCs w:val="24"/>
              </w:rPr>
              <w:fldChar w:fldCharType="begin"/>
            </w:r>
            <w:r w:rsidR="006C2F5D" w:rsidRPr="006C2F5D">
              <w:rPr>
                <w:noProof/>
                <w:webHidden/>
                <w:sz w:val="24"/>
                <w:szCs w:val="24"/>
              </w:rPr>
              <w:instrText xml:space="preserve"> PAGEREF _Toc213705349 \h </w:instrText>
            </w:r>
            <w:r w:rsidR="006C2F5D" w:rsidRPr="006C2F5D">
              <w:rPr>
                <w:noProof/>
                <w:webHidden/>
                <w:sz w:val="24"/>
                <w:szCs w:val="24"/>
              </w:rPr>
            </w:r>
            <w:r w:rsidR="006C2F5D" w:rsidRPr="006C2F5D">
              <w:rPr>
                <w:noProof/>
                <w:webHidden/>
                <w:sz w:val="24"/>
                <w:szCs w:val="24"/>
              </w:rPr>
              <w:fldChar w:fldCharType="separate"/>
            </w:r>
            <w:r w:rsidR="006C2F5D" w:rsidRPr="006C2F5D">
              <w:rPr>
                <w:noProof/>
                <w:webHidden/>
                <w:sz w:val="24"/>
                <w:szCs w:val="24"/>
              </w:rPr>
              <w:t>18</w:t>
            </w:r>
            <w:r w:rsidR="006C2F5D" w:rsidRPr="006C2F5D">
              <w:rPr>
                <w:noProof/>
                <w:webHidden/>
                <w:sz w:val="24"/>
                <w:szCs w:val="24"/>
              </w:rPr>
              <w:fldChar w:fldCharType="end"/>
            </w:r>
          </w:hyperlink>
        </w:p>
        <w:p w14:paraId="5DB62280" w14:textId="3CE59C64" w:rsidR="006C2F5D" w:rsidRPr="006C2F5D" w:rsidRDefault="00000000">
          <w:pPr>
            <w:pStyle w:val="TOC1"/>
            <w:tabs>
              <w:tab w:val="right" w:leader="dot" w:pos="9350"/>
            </w:tabs>
            <w:rPr>
              <w:rFonts w:asciiTheme="minorHAnsi" w:eastAsiaTheme="minorEastAsia" w:hAnsiTheme="minorHAnsi" w:cstheme="minorBidi"/>
              <w:noProof/>
              <w:kern w:val="2"/>
              <w:sz w:val="24"/>
              <w:szCs w:val="24"/>
              <w:lang w:val="en-IN"/>
              <w14:ligatures w14:val="standardContextual"/>
            </w:rPr>
          </w:pPr>
          <w:hyperlink w:anchor="_Toc213705350" w:history="1">
            <w:r w:rsidR="006C2F5D" w:rsidRPr="006C2F5D">
              <w:rPr>
                <w:rStyle w:val="Hyperlink"/>
                <w:noProof/>
                <w:sz w:val="24"/>
                <w:szCs w:val="24"/>
                <w:lang w:val="en-GB"/>
              </w:rPr>
              <w:t>6. Performance evaluation</w:t>
            </w:r>
            <w:r w:rsidR="006C2F5D" w:rsidRPr="006C2F5D">
              <w:rPr>
                <w:noProof/>
                <w:webHidden/>
                <w:sz w:val="24"/>
                <w:szCs w:val="24"/>
              </w:rPr>
              <w:tab/>
            </w:r>
            <w:r w:rsidR="006C2F5D" w:rsidRPr="006C2F5D">
              <w:rPr>
                <w:noProof/>
                <w:webHidden/>
                <w:sz w:val="24"/>
                <w:szCs w:val="24"/>
              </w:rPr>
              <w:fldChar w:fldCharType="begin"/>
            </w:r>
            <w:r w:rsidR="006C2F5D" w:rsidRPr="006C2F5D">
              <w:rPr>
                <w:noProof/>
                <w:webHidden/>
                <w:sz w:val="24"/>
                <w:szCs w:val="24"/>
              </w:rPr>
              <w:instrText xml:space="preserve"> PAGEREF _Toc213705350 \h </w:instrText>
            </w:r>
            <w:r w:rsidR="006C2F5D" w:rsidRPr="006C2F5D">
              <w:rPr>
                <w:noProof/>
                <w:webHidden/>
                <w:sz w:val="24"/>
                <w:szCs w:val="24"/>
              </w:rPr>
            </w:r>
            <w:r w:rsidR="006C2F5D" w:rsidRPr="006C2F5D">
              <w:rPr>
                <w:noProof/>
                <w:webHidden/>
                <w:sz w:val="24"/>
                <w:szCs w:val="24"/>
              </w:rPr>
              <w:fldChar w:fldCharType="separate"/>
            </w:r>
            <w:r w:rsidR="006C2F5D" w:rsidRPr="006C2F5D">
              <w:rPr>
                <w:noProof/>
                <w:webHidden/>
                <w:sz w:val="24"/>
                <w:szCs w:val="24"/>
              </w:rPr>
              <w:t>18</w:t>
            </w:r>
            <w:r w:rsidR="006C2F5D" w:rsidRPr="006C2F5D">
              <w:rPr>
                <w:noProof/>
                <w:webHidden/>
                <w:sz w:val="24"/>
                <w:szCs w:val="24"/>
              </w:rPr>
              <w:fldChar w:fldCharType="end"/>
            </w:r>
          </w:hyperlink>
        </w:p>
        <w:p w14:paraId="2F566650" w14:textId="4FE8ABF6" w:rsidR="006C2F5D" w:rsidRPr="006C2F5D" w:rsidRDefault="00000000">
          <w:pPr>
            <w:pStyle w:val="TOC2"/>
            <w:tabs>
              <w:tab w:val="right" w:leader="dot" w:pos="9350"/>
            </w:tabs>
            <w:rPr>
              <w:rFonts w:asciiTheme="minorHAnsi" w:eastAsiaTheme="minorEastAsia" w:hAnsiTheme="minorHAnsi" w:cstheme="minorBidi"/>
              <w:noProof/>
              <w:kern w:val="2"/>
              <w:sz w:val="24"/>
              <w:szCs w:val="24"/>
              <w:lang w:val="en-IN"/>
              <w14:ligatures w14:val="standardContextual"/>
            </w:rPr>
          </w:pPr>
          <w:hyperlink w:anchor="_Toc213705351" w:history="1">
            <w:r w:rsidR="006C2F5D" w:rsidRPr="006C2F5D">
              <w:rPr>
                <w:rStyle w:val="Hyperlink"/>
                <w:noProof/>
                <w:sz w:val="24"/>
                <w:szCs w:val="24"/>
                <w:lang w:val="en-GB"/>
              </w:rPr>
              <w:t>6.1 Performance in Germany</w:t>
            </w:r>
            <w:r w:rsidR="006C2F5D" w:rsidRPr="006C2F5D">
              <w:rPr>
                <w:noProof/>
                <w:webHidden/>
                <w:sz w:val="24"/>
                <w:szCs w:val="24"/>
              </w:rPr>
              <w:tab/>
            </w:r>
            <w:r w:rsidR="006C2F5D" w:rsidRPr="006C2F5D">
              <w:rPr>
                <w:noProof/>
                <w:webHidden/>
                <w:sz w:val="24"/>
                <w:szCs w:val="24"/>
              </w:rPr>
              <w:fldChar w:fldCharType="begin"/>
            </w:r>
            <w:r w:rsidR="006C2F5D" w:rsidRPr="006C2F5D">
              <w:rPr>
                <w:noProof/>
                <w:webHidden/>
                <w:sz w:val="24"/>
                <w:szCs w:val="24"/>
              </w:rPr>
              <w:instrText xml:space="preserve"> PAGEREF _Toc213705351 \h </w:instrText>
            </w:r>
            <w:r w:rsidR="006C2F5D" w:rsidRPr="006C2F5D">
              <w:rPr>
                <w:noProof/>
                <w:webHidden/>
                <w:sz w:val="24"/>
                <w:szCs w:val="24"/>
              </w:rPr>
            </w:r>
            <w:r w:rsidR="006C2F5D" w:rsidRPr="006C2F5D">
              <w:rPr>
                <w:noProof/>
                <w:webHidden/>
                <w:sz w:val="24"/>
                <w:szCs w:val="24"/>
              </w:rPr>
              <w:fldChar w:fldCharType="separate"/>
            </w:r>
            <w:r w:rsidR="006C2F5D" w:rsidRPr="006C2F5D">
              <w:rPr>
                <w:noProof/>
                <w:webHidden/>
                <w:sz w:val="24"/>
                <w:szCs w:val="24"/>
              </w:rPr>
              <w:t>18</w:t>
            </w:r>
            <w:r w:rsidR="006C2F5D" w:rsidRPr="006C2F5D">
              <w:rPr>
                <w:noProof/>
                <w:webHidden/>
                <w:sz w:val="24"/>
                <w:szCs w:val="24"/>
              </w:rPr>
              <w:fldChar w:fldCharType="end"/>
            </w:r>
          </w:hyperlink>
        </w:p>
        <w:p w14:paraId="209FCE6D" w14:textId="79A5599C" w:rsidR="006C2F5D" w:rsidRPr="006C2F5D" w:rsidRDefault="00000000">
          <w:pPr>
            <w:pStyle w:val="TOC2"/>
            <w:tabs>
              <w:tab w:val="right" w:leader="dot" w:pos="9350"/>
            </w:tabs>
            <w:rPr>
              <w:rFonts w:asciiTheme="minorHAnsi" w:eastAsiaTheme="minorEastAsia" w:hAnsiTheme="minorHAnsi" w:cstheme="minorBidi"/>
              <w:noProof/>
              <w:kern w:val="2"/>
              <w:sz w:val="24"/>
              <w:szCs w:val="24"/>
              <w:lang w:val="en-IN"/>
              <w14:ligatures w14:val="standardContextual"/>
            </w:rPr>
          </w:pPr>
          <w:hyperlink w:anchor="_Toc213705352" w:history="1">
            <w:r w:rsidR="006C2F5D" w:rsidRPr="006C2F5D">
              <w:rPr>
                <w:rStyle w:val="Hyperlink"/>
                <w:noProof/>
                <w:sz w:val="24"/>
                <w:szCs w:val="24"/>
                <w:lang w:val="en-GB"/>
              </w:rPr>
              <w:t>6.2 Performance in India</w:t>
            </w:r>
            <w:r w:rsidR="006C2F5D" w:rsidRPr="006C2F5D">
              <w:rPr>
                <w:noProof/>
                <w:webHidden/>
                <w:sz w:val="24"/>
                <w:szCs w:val="24"/>
              </w:rPr>
              <w:tab/>
            </w:r>
            <w:r w:rsidR="006C2F5D" w:rsidRPr="006C2F5D">
              <w:rPr>
                <w:noProof/>
                <w:webHidden/>
                <w:sz w:val="24"/>
                <w:szCs w:val="24"/>
              </w:rPr>
              <w:fldChar w:fldCharType="begin"/>
            </w:r>
            <w:r w:rsidR="006C2F5D" w:rsidRPr="006C2F5D">
              <w:rPr>
                <w:noProof/>
                <w:webHidden/>
                <w:sz w:val="24"/>
                <w:szCs w:val="24"/>
              </w:rPr>
              <w:instrText xml:space="preserve"> PAGEREF _Toc213705352 \h </w:instrText>
            </w:r>
            <w:r w:rsidR="006C2F5D" w:rsidRPr="006C2F5D">
              <w:rPr>
                <w:noProof/>
                <w:webHidden/>
                <w:sz w:val="24"/>
                <w:szCs w:val="24"/>
              </w:rPr>
            </w:r>
            <w:r w:rsidR="006C2F5D" w:rsidRPr="006C2F5D">
              <w:rPr>
                <w:noProof/>
                <w:webHidden/>
                <w:sz w:val="24"/>
                <w:szCs w:val="24"/>
              </w:rPr>
              <w:fldChar w:fldCharType="separate"/>
            </w:r>
            <w:r w:rsidR="006C2F5D" w:rsidRPr="006C2F5D">
              <w:rPr>
                <w:noProof/>
                <w:webHidden/>
                <w:sz w:val="24"/>
                <w:szCs w:val="24"/>
              </w:rPr>
              <w:t>19</w:t>
            </w:r>
            <w:r w:rsidR="006C2F5D" w:rsidRPr="006C2F5D">
              <w:rPr>
                <w:noProof/>
                <w:webHidden/>
                <w:sz w:val="24"/>
                <w:szCs w:val="24"/>
              </w:rPr>
              <w:fldChar w:fldCharType="end"/>
            </w:r>
          </w:hyperlink>
        </w:p>
        <w:p w14:paraId="2DBEEA64" w14:textId="5656105A" w:rsidR="006C2F5D" w:rsidRPr="006C2F5D" w:rsidRDefault="00000000">
          <w:pPr>
            <w:pStyle w:val="TOC2"/>
            <w:tabs>
              <w:tab w:val="right" w:leader="dot" w:pos="9350"/>
            </w:tabs>
            <w:rPr>
              <w:rFonts w:asciiTheme="minorHAnsi" w:eastAsiaTheme="minorEastAsia" w:hAnsiTheme="minorHAnsi" w:cstheme="minorBidi"/>
              <w:noProof/>
              <w:kern w:val="2"/>
              <w:sz w:val="24"/>
              <w:szCs w:val="24"/>
              <w:lang w:val="en-IN"/>
              <w14:ligatures w14:val="standardContextual"/>
            </w:rPr>
          </w:pPr>
          <w:hyperlink w:anchor="_Toc213705353" w:history="1">
            <w:r w:rsidR="006C2F5D" w:rsidRPr="006C2F5D">
              <w:rPr>
                <w:rStyle w:val="Hyperlink"/>
                <w:noProof/>
                <w:sz w:val="24"/>
                <w:szCs w:val="24"/>
                <w:lang w:val="en-GB"/>
              </w:rPr>
              <w:t>6.3 Comparative Evaluation</w:t>
            </w:r>
            <w:r w:rsidR="006C2F5D" w:rsidRPr="006C2F5D">
              <w:rPr>
                <w:noProof/>
                <w:webHidden/>
                <w:sz w:val="24"/>
                <w:szCs w:val="24"/>
              </w:rPr>
              <w:tab/>
            </w:r>
            <w:r w:rsidR="006C2F5D" w:rsidRPr="006C2F5D">
              <w:rPr>
                <w:noProof/>
                <w:webHidden/>
                <w:sz w:val="24"/>
                <w:szCs w:val="24"/>
              </w:rPr>
              <w:fldChar w:fldCharType="begin"/>
            </w:r>
            <w:r w:rsidR="006C2F5D" w:rsidRPr="006C2F5D">
              <w:rPr>
                <w:noProof/>
                <w:webHidden/>
                <w:sz w:val="24"/>
                <w:szCs w:val="24"/>
              </w:rPr>
              <w:instrText xml:space="preserve"> PAGEREF _Toc213705353 \h </w:instrText>
            </w:r>
            <w:r w:rsidR="006C2F5D" w:rsidRPr="006C2F5D">
              <w:rPr>
                <w:noProof/>
                <w:webHidden/>
                <w:sz w:val="24"/>
                <w:szCs w:val="24"/>
              </w:rPr>
            </w:r>
            <w:r w:rsidR="006C2F5D" w:rsidRPr="006C2F5D">
              <w:rPr>
                <w:noProof/>
                <w:webHidden/>
                <w:sz w:val="24"/>
                <w:szCs w:val="24"/>
              </w:rPr>
              <w:fldChar w:fldCharType="separate"/>
            </w:r>
            <w:r w:rsidR="006C2F5D" w:rsidRPr="006C2F5D">
              <w:rPr>
                <w:noProof/>
                <w:webHidden/>
                <w:sz w:val="24"/>
                <w:szCs w:val="24"/>
              </w:rPr>
              <w:t>20</w:t>
            </w:r>
            <w:r w:rsidR="006C2F5D" w:rsidRPr="006C2F5D">
              <w:rPr>
                <w:noProof/>
                <w:webHidden/>
                <w:sz w:val="24"/>
                <w:szCs w:val="24"/>
              </w:rPr>
              <w:fldChar w:fldCharType="end"/>
            </w:r>
          </w:hyperlink>
        </w:p>
        <w:p w14:paraId="1032BA0D" w14:textId="1F520D86" w:rsidR="006C2F5D" w:rsidRPr="006C2F5D" w:rsidRDefault="00000000">
          <w:pPr>
            <w:pStyle w:val="TOC1"/>
            <w:tabs>
              <w:tab w:val="right" w:leader="dot" w:pos="9350"/>
            </w:tabs>
            <w:rPr>
              <w:rFonts w:asciiTheme="minorHAnsi" w:eastAsiaTheme="minorEastAsia" w:hAnsiTheme="minorHAnsi" w:cstheme="minorBidi"/>
              <w:noProof/>
              <w:kern w:val="2"/>
              <w:sz w:val="24"/>
              <w:szCs w:val="24"/>
              <w:lang w:val="en-IN"/>
              <w14:ligatures w14:val="standardContextual"/>
            </w:rPr>
          </w:pPr>
          <w:hyperlink w:anchor="_Toc213705354" w:history="1">
            <w:r w:rsidR="006C2F5D" w:rsidRPr="006C2F5D">
              <w:rPr>
                <w:rStyle w:val="Hyperlink"/>
                <w:noProof/>
                <w:sz w:val="24"/>
                <w:szCs w:val="24"/>
                <w:lang w:val="en-GB"/>
              </w:rPr>
              <w:t>7. Marketing Ethics</w:t>
            </w:r>
            <w:r w:rsidR="006C2F5D" w:rsidRPr="006C2F5D">
              <w:rPr>
                <w:noProof/>
                <w:webHidden/>
                <w:sz w:val="24"/>
                <w:szCs w:val="24"/>
              </w:rPr>
              <w:tab/>
            </w:r>
            <w:r w:rsidR="006C2F5D" w:rsidRPr="006C2F5D">
              <w:rPr>
                <w:noProof/>
                <w:webHidden/>
                <w:sz w:val="24"/>
                <w:szCs w:val="24"/>
              </w:rPr>
              <w:fldChar w:fldCharType="begin"/>
            </w:r>
            <w:r w:rsidR="006C2F5D" w:rsidRPr="006C2F5D">
              <w:rPr>
                <w:noProof/>
                <w:webHidden/>
                <w:sz w:val="24"/>
                <w:szCs w:val="24"/>
              </w:rPr>
              <w:instrText xml:space="preserve"> PAGEREF _Toc213705354 \h </w:instrText>
            </w:r>
            <w:r w:rsidR="006C2F5D" w:rsidRPr="006C2F5D">
              <w:rPr>
                <w:noProof/>
                <w:webHidden/>
                <w:sz w:val="24"/>
                <w:szCs w:val="24"/>
              </w:rPr>
            </w:r>
            <w:r w:rsidR="006C2F5D" w:rsidRPr="006C2F5D">
              <w:rPr>
                <w:noProof/>
                <w:webHidden/>
                <w:sz w:val="24"/>
                <w:szCs w:val="24"/>
              </w:rPr>
              <w:fldChar w:fldCharType="separate"/>
            </w:r>
            <w:r w:rsidR="006C2F5D" w:rsidRPr="006C2F5D">
              <w:rPr>
                <w:noProof/>
                <w:webHidden/>
                <w:sz w:val="24"/>
                <w:szCs w:val="24"/>
              </w:rPr>
              <w:t>20</w:t>
            </w:r>
            <w:r w:rsidR="006C2F5D" w:rsidRPr="006C2F5D">
              <w:rPr>
                <w:noProof/>
                <w:webHidden/>
                <w:sz w:val="24"/>
                <w:szCs w:val="24"/>
              </w:rPr>
              <w:fldChar w:fldCharType="end"/>
            </w:r>
          </w:hyperlink>
        </w:p>
        <w:p w14:paraId="05182F49" w14:textId="31E74ABF" w:rsidR="006C2F5D" w:rsidRPr="006C2F5D" w:rsidRDefault="00000000">
          <w:pPr>
            <w:pStyle w:val="TOC1"/>
            <w:tabs>
              <w:tab w:val="right" w:leader="dot" w:pos="9350"/>
            </w:tabs>
            <w:rPr>
              <w:rFonts w:asciiTheme="minorHAnsi" w:eastAsiaTheme="minorEastAsia" w:hAnsiTheme="minorHAnsi" w:cstheme="minorBidi"/>
              <w:noProof/>
              <w:kern w:val="2"/>
              <w:sz w:val="24"/>
              <w:szCs w:val="24"/>
              <w:lang w:val="en-IN"/>
              <w14:ligatures w14:val="standardContextual"/>
            </w:rPr>
          </w:pPr>
          <w:hyperlink w:anchor="_Toc213705355" w:history="1">
            <w:r w:rsidR="006C2F5D" w:rsidRPr="006C2F5D">
              <w:rPr>
                <w:rStyle w:val="Hyperlink"/>
                <w:noProof/>
                <w:sz w:val="24"/>
                <w:szCs w:val="24"/>
                <w:lang w:val="en-GB"/>
              </w:rPr>
              <w:t>8. Recommendations &amp; Conclusion</w:t>
            </w:r>
            <w:r w:rsidR="006C2F5D" w:rsidRPr="006C2F5D">
              <w:rPr>
                <w:noProof/>
                <w:webHidden/>
                <w:sz w:val="24"/>
                <w:szCs w:val="24"/>
              </w:rPr>
              <w:tab/>
            </w:r>
            <w:r w:rsidR="006C2F5D" w:rsidRPr="006C2F5D">
              <w:rPr>
                <w:noProof/>
                <w:webHidden/>
                <w:sz w:val="24"/>
                <w:szCs w:val="24"/>
              </w:rPr>
              <w:fldChar w:fldCharType="begin"/>
            </w:r>
            <w:r w:rsidR="006C2F5D" w:rsidRPr="006C2F5D">
              <w:rPr>
                <w:noProof/>
                <w:webHidden/>
                <w:sz w:val="24"/>
                <w:szCs w:val="24"/>
              </w:rPr>
              <w:instrText xml:space="preserve"> PAGEREF _Toc213705355 \h </w:instrText>
            </w:r>
            <w:r w:rsidR="006C2F5D" w:rsidRPr="006C2F5D">
              <w:rPr>
                <w:noProof/>
                <w:webHidden/>
                <w:sz w:val="24"/>
                <w:szCs w:val="24"/>
              </w:rPr>
            </w:r>
            <w:r w:rsidR="006C2F5D" w:rsidRPr="006C2F5D">
              <w:rPr>
                <w:noProof/>
                <w:webHidden/>
                <w:sz w:val="24"/>
                <w:szCs w:val="24"/>
              </w:rPr>
              <w:fldChar w:fldCharType="separate"/>
            </w:r>
            <w:r w:rsidR="006C2F5D" w:rsidRPr="006C2F5D">
              <w:rPr>
                <w:noProof/>
                <w:webHidden/>
                <w:sz w:val="24"/>
                <w:szCs w:val="24"/>
              </w:rPr>
              <w:t>21</w:t>
            </w:r>
            <w:r w:rsidR="006C2F5D" w:rsidRPr="006C2F5D">
              <w:rPr>
                <w:noProof/>
                <w:webHidden/>
                <w:sz w:val="24"/>
                <w:szCs w:val="24"/>
              </w:rPr>
              <w:fldChar w:fldCharType="end"/>
            </w:r>
          </w:hyperlink>
        </w:p>
        <w:p w14:paraId="0BDABD98" w14:textId="4709F53C" w:rsidR="006C2F5D" w:rsidRPr="006C2F5D" w:rsidRDefault="00000000">
          <w:pPr>
            <w:pStyle w:val="TOC2"/>
            <w:tabs>
              <w:tab w:val="right" w:leader="dot" w:pos="9350"/>
            </w:tabs>
            <w:rPr>
              <w:rFonts w:asciiTheme="minorHAnsi" w:eastAsiaTheme="minorEastAsia" w:hAnsiTheme="minorHAnsi" w:cstheme="minorBidi"/>
              <w:noProof/>
              <w:kern w:val="2"/>
              <w:sz w:val="24"/>
              <w:szCs w:val="24"/>
              <w:lang w:val="en-IN"/>
              <w14:ligatures w14:val="standardContextual"/>
            </w:rPr>
          </w:pPr>
          <w:hyperlink w:anchor="_Toc213705356" w:history="1">
            <w:r w:rsidR="006C2F5D" w:rsidRPr="006C2F5D">
              <w:rPr>
                <w:rStyle w:val="Hyperlink"/>
                <w:noProof/>
                <w:sz w:val="24"/>
                <w:szCs w:val="24"/>
                <w:lang w:val="en-GB"/>
              </w:rPr>
              <w:t>8.1 Recommendations</w:t>
            </w:r>
            <w:r w:rsidR="006C2F5D" w:rsidRPr="006C2F5D">
              <w:rPr>
                <w:noProof/>
                <w:webHidden/>
                <w:sz w:val="24"/>
                <w:szCs w:val="24"/>
              </w:rPr>
              <w:tab/>
            </w:r>
            <w:r w:rsidR="006C2F5D" w:rsidRPr="006C2F5D">
              <w:rPr>
                <w:noProof/>
                <w:webHidden/>
                <w:sz w:val="24"/>
                <w:szCs w:val="24"/>
              </w:rPr>
              <w:fldChar w:fldCharType="begin"/>
            </w:r>
            <w:r w:rsidR="006C2F5D" w:rsidRPr="006C2F5D">
              <w:rPr>
                <w:noProof/>
                <w:webHidden/>
                <w:sz w:val="24"/>
                <w:szCs w:val="24"/>
              </w:rPr>
              <w:instrText xml:space="preserve"> PAGEREF _Toc213705356 \h </w:instrText>
            </w:r>
            <w:r w:rsidR="006C2F5D" w:rsidRPr="006C2F5D">
              <w:rPr>
                <w:noProof/>
                <w:webHidden/>
                <w:sz w:val="24"/>
                <w:szCs w:val="24"/>
              </w:rPr>
            </w:r>
            <w:r w:rsidR="006C2F5D" w:rsidRPr="006C2F5D">
              <w:rPr>
                <w:noProof/>
                <w:webHidden/>
                <w:sz w:val="24"/>
                <w:szCs w:val="24"/>
              </w:rPr>
              <w:fldChar w:fldCharType="separate"/>
            </w:r>
            <w:r w:rsidR="006C2F5D" w:rsidRPr="006C2F5D">
              <w:rPr>
                <w:noProof/>
                <w:webHidden/>
                <w:sz w:val="24"/>
                <w:szCs w:val="24"/>
              </w:rPr>
              <w:t>21</w:t>
            </w:r>
            <w:r w:rsidR="006C2F5D" w:rsidRPr="006C2F5D">
              <w:rPr>
                <w:noProof/>
                <w:webHidden/>
                <w:sz w:val="24"/>
                <w:szCs w:val="24"/>
              </w:rPr>
              <w:fldChar w:fldCharType="end"/>
            </w:r>
          </w:hyperlink>
        </w:p>
        <w:p w14:paraId="61A81AED" w14:textId="1B0CDE43" w:rsidR="006C2F5D" w:rsidRPr="006C2F5D" w:rsidRDefault="00000000">
          <w:pPr>
            <w:pStyle w:val="TOC3"/>
            <w:tabs>
              <w:tab w:val="right" w:leader="dot" w:pos="9350"/>
            </w:tabs>
            <w:rPr>
              <w:rFonts w:asciiTheme="minorHAnsi" w:eastAsiaTheme="minorEastAsia" w:hAnsiTheme="minorHAnsi" w:cstheme="minorBidi"/>
              <w:noProof/>
              <w:kern w:val="2"/>
              <w:sz w:val="24"/>
              <w:szCs w:val="24"/>
              <w:lang w:val="en-IN"/>
              <w14:ligatures w14:val="standardContextual"/>
            </w:rPr>
          </w:pPr>
          <w:hyperlink w:anchor="_Toc213705357" w:history="1">
            <w:r w:rsidR="006C2F5D" w:rsidRPr="006C2F5D">
              <w:rPr>
                <w:rStyle w:val="Hyperlink"/>
                <w:noProof/>
                <w:sz w:val="24"/>
                <w:szCs w:val="24"/>
                <w:lang w:val="en-GB"/>
              </w:rPr>
              <w:t>8.1.1 Recommendations for Germany</w:t>
            </w:r>
            <w:r w:rsidR="006C2F5D" w:rsidRPr="006C2F5D">
              <w:rPr>
                <w:noProof/>
                <w:webHidden/>
                <w:sz w:val="24"/>
                <w:szCs w:val="24"/>
              </w:rPr>
              <w:tab/>
            </w:r>
            <w:r w:rsidR="006C2F5D" w:rsidRPr="006C2F5D">
              <w:rPr>
                <w:noProof/>
                <w:webHidden/>
                <w:sz w:val="24"/>
                <w:szCs w:val="24"/>
              </w:rPr>
              <w:fldChar w:fldCharType="begin"/>
            </w:r>
            <w:r w:rsidR="006C2F5D" w:rsidRPr="006C2F5D">
              <w:rPr>
                <w:noProof/>
                <w:webHidden/>
                <w:sz w:val="24"/>
                <w:szCs w:val="24"/>
              </w:rPr>
              <w:instrText xml:space="preserve"> PAGEREF _Toc213705357 \h </w:instrText>
            </w:r>
            <w:r w:rsidR="006C2F5D" w:rsidRPr="006C2F5D">
              <w:rPr>
                <w:noProof/>
                <w:webHidden/>
                <w:sz w:val="24"/>
                <w:szCs w:val="24"/>
              </w:rPr>
            </w:r>
            <w:r w:rsidR="006C2F5D" w:rsidRPr="006C2F5D">
              <w:rPr>
                <w:noProof/>
                <w:webHidden/>
                <w:sz w:val="24"/>
                <w:szCs w:val="24"/>
              </w:rPr>
              <w:fldChar w:fldCharType="separate"/>
            </w:r>
            <w:r w:rsidR="006C2F5D" w:rsidRPr="006C2F5D">
              <w:rPr>
                <w:noProof/>
                <w:webHidden/>
                <w:sz w:val="24"/>
                <w:szCs w:val="24"/>
              </w:rPr>
              <w:t>21</w:t>
            </w:r>
            <w:r w:rsidR="006C2F5D" w:rsidRPr="006C2F5D">
              <w:rPr>
                <w:noProof/>
                <w:webHidden/>
                <w:sz w:val="24"/>
                <w:szCs w:val="24"/>
              </w:rPr>
              <w:fldChar w:fldCharType="end"/>
            </w:r>
          </w:hyperlink>
        </w:p>
        <w:p w14:paraId="091DE479" w14:textId="3220F33A" w:rsidR="006C2F5D" w:rsidRPr="006C2F5D" w:rsidRDefault="00000000">
          <w:pPr>
            <w:pStyle w:val="TOC3"/>
            <w:tabs>
              <w:tab w:val="right" w:leader="dot" w:pos="9350"/>
            </w:tabs>
            <w:rPr>
              <w:rFonts w:asciiTheme="minorHAnsi" w:eastAsiaTheme="minorEastAsia" w:hAnsiTheme="minorHAnsi" w:cstheme="minorBidi"/>
              <w:noProof/>
              <w:kern w:val="2"/>
              <w:sz w:val="24"/>
              <w:szCs w:val="24"/>
              <w:lang w:val="en-IN"/>
              <w14:ligatures w14:val="standardContextual"/>
            </w:rPr>
          </w:pPr>
          <w:hyperlink w:anchor="_Toc213705358" w:history="1">
            <w:r w:rsidR="006C2F5D" w:rsidRPr="006C2F5D">
              <w:rPr>
                <w:rStyle w:val="Hyperlink"/>
                <w:noProof/>
                <w:sz w:val="24"/>
                <w:szCs w:val="24"/>
                <w:lang w:val="en-GB"/>
              </w:rPr>
              <w:t>8.1.2 Recommendations for India</w:t>
            </w:r>
            <w:r w:rsidR="006C2F5D" w:rsidRPr="006C2F5D">
              <w:rPr>
                <w:noProof/>
                <w:webHidden/>
                <w:sz w:val="24"/>
                <w:szCs w:val="24"/>
              </w:rPr>
              <w:tab/>
            </w:r>
            <w:r w:rsidR="006C2F5D" w:rsidRPr="006C2F5D">
              <w:rPr>
                <w:noProof/>
                <w:webHidden/>
                <w:sz w:val="24"/>
                <w:szCs w:val="24"/>
              </w:rPr>
              <w:fldChar w:fldCharType="begin"/>
            </w:r>
            <w:r w:rsidR="006C2F5D" w:rsidRPr="006C2F5D">
              <w:rPr>
                <w:noProof/>
                <w:webHidden/>
                <w:sz w:val="24"/>
                <w:szCs w:val="24"/>
              </w:rPr>
              <w:instrText xml:space="preserve"> PAGEREF _Toc213705358 \h </w:instrText>
            </w:r>
            <w:r w:rsidR="006C2F5D" w:rsidRPr="006C2F5D">
              <w:rPr>
                <w:noProof/>
                <w:webHidden/>
                <w:sz w:val="24"/>
                <w:szCs w:val="24"/>
              </w:rPr>
            </w:r>
            <w:r w:rsidR="006C2F5D" w:rsidRPr="006C2F5D">
              <w:rPr>
                <w:noProof/>
                <w:webHidden/>
                <w:sz w:val="24"/>
                <w:szCs w:val="24"/>
              </w:rPr>
              <w:fldChar w:fldCharType="separate"/>
            </w:r>
            <w:r w:rsidR="006C2F5D" w:rsidRPr="006C2F5D">
              <w:rPr>
                <w:noProof/>
                <w:webHidden/>
                <w:sz w:val="24"/>
                <w:szCs w:val="24"/>
              </w:rPr>
              <w:t>21</w:t>
            </w:r>
            <w:r w:rsidR="006C2F5D" w:rsidRPr="006C2F5D">
              <w:rPr>
                <w:noProof/>
                <w:webHidden/>
                <w:sz w:val="24"/>
                <w:szCs w:val="24"/>
              </w:rPr>
              <w:fldChar w:fldCharType="end"/>
            </w:r>
          </w:hyperlink>
        </w:p>
        <w:p w14:paraId="5AD2986C" w14:textId="1FFE523E" w:rsidR="006C2F5D" w:rsidRPr="006C2F5D" w:rsidRDefault="00000000">
          <w:pPr>
            <w:pStyle w:val="TOC3"/>
            <w:tabs>
              <w:tab w:val="right" w:leader="dot" w:pos="9350"/>
            </w:tabs>
            <w:rPr>
              <w:rFonts w:asciiTheme="minorHAnsi" w:eastAsiaTheme="minorEastAsia" w:hAnsiTheme="minorHAnsi" w:cstheme="minorBidi"/>
              <w:noProof/>
              <w:kern w:val="2"/>
              <w:sz w:val="24"/>
              <w:szCs w:val="24"/>
              <w:lang w:val="en-IN"/>
              <w14:ligatures w14:val="standardContextual"/>
            </w:rPr>
          </w:pPr>
          <w:hyperlink w:anchor="_Toc213705359" w:history="1">
            <w:r w:rsidR="006C2F5D" w:rsidRPr="006C2F5D">
              <w:rPr>
                <w:rStyle w:val="Hyperlink"/>
                <w:noProof/>
                <w:sz w:val="24"/>
                <w:szCs w:val="24"/>
                <w:lang w:val="en-GB"/>
              </w:rPr>
              <w:t>8.1.3 Global and Future-Focused Marketing Strategy Suggestions</w:t>
            </w:r>
            <w:r w:rsidR="006C2F5D" w:rsidRPr="006C2F5D">
              <w:rPr>
                <w:noProof/>
                <w:webHidden/>
                <w:sz w:val="24"/>
                <w:szCs w:val="24"/>
              </w:rPr>
              <w:tab/>
            </w:r>
            <w:r w:rsidR="006C2F5D" w:rsidRPr="006C2F5D">
              <w:rPr>
                <w:noProof/>
                <w:webHidden/>
                <w:sz w:val="24"/>
                <w:szCs w:val="24"/>
              </w:rPr>
              <w:fldChar w:fldCharType="begin"/>
            </w:r>
            <w:r w:rsidR="006C2F5D" w:rsidRPr="006C2F5D">
              <w:rPr>
                <w:noProof/>
                <w:webHidden/>
                <w:sz w:val="24"/>
                <w:szCs w:val="24"/>
              </w:rPr>
              <w:instrText xml:space="preserve"> PAGEREF _Toc213705359 \h </w:instrText>
            </w:r>
            <w:r w:rsidR="006C2F5D" w:rsidRPr="006C2F5D">
              <w:rPr>
                <w:noProof/>
                <w:webHidden/>
                <w:sz w:val="24"/>
                <w:szCs w:val="24"/>
              </w:rPr>
            </w:r>
            <w:r w:rsidR="006C2F5D" w:rsidRPr="006C2F5D">
              <w:rPr>
                <w:noProof/>
                <w:webHidden/>
                <w:sz w:val="24"/>
                <w:szCs w:val="24"/>
              </w:rPr>
              <w:fldChar w:fldCharType="separate"/>
            </w:r>
            <w:r w:rsidR="006C2F5D" w:rsidRPr="006C2F5D">
              <w:rPr>
                <w:noProof/>
                <w:webHidden/>
                <w:sz w:val="24"/>
                <w:szCs w:val="24"/>
              </w:rPr>
              <w:t>22</w:t>
            </w:r>
            <w:r w:rsidR="006C2F5D" w:rsidRPr="006C2F5D">
              <w:rPr>
                <w:noProof/>
                <w:webHidden/>
                <w:sz w:val="24"/>
                <w:szCs w:val="24"/>
              </w:rPr>
              <w:fldChar w:fldCharType="end"/>
            </w:r>
          </w:hyperlink>
        </w:p>
        <w:p w14:paraId="5C2E565A" w14:textId="4743BF29" w:rsidR="006C2F5D" w:rsidRPr="006C2F5D" w:rsidRDefault="00000000">
          <w:pPr>
            <w:pStyle w:val="TOC2"/>
            <w:tabs>
              <w:tab w:val="right" w:leader="dot" w:pos="9350"/>
            </w:tabs>
            <w:rPr>
              <w:rFonts w:asciiTheme="minorHAnsi" w:eastAsiaTheme="minorEastAsia" w:hAnsiTheme="minorHAnsi" w:cstheme="minorBidi"/>
              <w:noProof/>
              <w:kern w:val="2"/>
              <w:sz w:val="24"/>
              <w:szCs w:val="24"/>
              <w:lang w:val="en-IN"/>
              <w14:ligatures w14:val="standardContextual"/>
            </w:rPr>
          </w:pPr>
          <w:hyperlink w:anchor="_Toc213705360" w:history="1">
            <w:r w:rsidR="006C2F5D" w:rsidRPr="006C2F5D">
              <w:rPr>
                <w:rStyle w:val="Hyperlink"/>
                <w:noProof/>
                <w:sz w:val="24"/>
                <w:szCs w:val="24"/>
                <w:lang w:val="en-GB"/>
              </w:rPr>
              <w:t>8.2 Conclusion</w:t>
            </w:r>
            <w:r w:rsidR="006C2F5D" w:rsidRPr="006C2F5D">
              <w:rPr>
                <w:noProof/>
                <w:webHidden/>
                <w:sz w:val="24"/>
                <w:szCs w:val="24"/>
              </w:rPr>
              <w:tab/>
            </w:r>
            <w:r w:rsidR="006C2F5D" w:rsidRPr="006C2F5D">
              <w:rPr>
                <w:noProof/>
                <w:webHidden/>
                <w:sz w:val="24"/>
                <w:szCs w:val="24"/>
              </w:rPr>
              <w:fldChar w:fldCharType="begin"/>
            </w:r>
            <w:r w:rsidR="006C2F5D" w:rsidRPr="006C2F5D">
              <w:rPr>
                <w:noProof/>
                <w:webHidden/>
                <w:sz w:val="24"/>
                <w:szCs w:val="24"/>
              </w:rPr>
              <w:instrText xml:space="preserve"> PAGEREF _Toc213705360 \h </w:instrText>
            </w:r>
            <w:r w:rsidR="006C2F5D" w:rsidRPr="006C2F5D">
              <w:rPr>
                <w:noProof/>
                <w:webHidden/>
                <w:sz w:val="24"/>
                <w:szCs w:val="24"/>
              </w:rPr>
            </w:r>
            <w:r w:rsidR="006C2F5D" w:rsidRPr="006C2F5D">
              <w:rPr>
                <w:noProof/>
                <w:webHidden/>
                <w:sz w:val="24"/>
                <w:szCs w:val="24"/>
              </w:rPr>
              <w:fldChar w:fldCharType="separate"/>
            </w:r>
            <w:r w:rsidR="006C2F5D" w:rsidRPr="006C2F5D">
              <w:rPr>
                <w:noProof/>
                <w:webHidden/>
                <w:sz w:val="24"/>
                <w:szCs w:val="24"/>
              </w:rPr>
              <w:t>22</w:t>
            </w:r>
            <w:r w:rsidR="006C2F5D" w:rsidRPr="006C2F5D">
              <w:rPr>
                <w:noProof/>
                <w:webHidden/>
                <w:sz w:val="24"/>
                <w:szCs w:val="24"/>
              </w:rPr>
              <w:fldChar w:fldCharType="end"/>
            </w:r>
          </w:hyperlink>
        </w:p>
        <w:p w14:paraId="160933EC" w14:textId="78B3A2D8" w:rsidR="00391098" w:rsidRPr="009850AD" w:rsidRDefault="00391098" w:rsidP="00D215F6">
          <w:pPr>
            <w:spacing w:line="360" w:lineRule="auto"/>
            <w:rPr>
              <w:sz w:val="24"/>
              <w:szCs w:val="24"/>
              <w:lang w:val="en-GB"/>
            </w:rPr>
          </w:pPr>
          <w:r w:rsidRPr="006C2F5D">
            <w:rPr>
              <w:b/>
              <w:bCs/>
              <w:noProof/>
              <w:sz w:val="24"/>
              <w:szCs w:val="24"/>
              <w:lang w:val="en-GB"/>
            </w:rPr>
            <w:fldChar w:fldCharType="end"/>
          </w:r>
        </w:p>
      </w:sdtContent>
    </w:sdt>
    <w:p w14:paraId="2B3EBC52" w14:textId="77777777" w:rsidR="00A529FD" w:rsidRPr="009850AD" w:rsidRDefault="00A529FD" w:rsidP="00391098">
      <w:pPr>
        <w:spacing w:line="360" w:lineRule="auto"/>
        <w:rPr>
          <w:rFonts w:eastAsia="Times New Roman"/>
          <w:b/>
          <w:sz w:val="24"/>
          <w:szCs w:val="24"/>
          <w:lang w:val="en-GB"/>
        </w:rPr>
      </w:pPr>
      <w:r w:rsidRPr="009850AD">
        <w:rPr>
          <w:rFonts w:eastAsia="Times New Roman"/>
          <w:b/>
          <w:sz w:val="24"/>
          <w:szCs w:val="24"/>
          <w:lang w:val="en-GB"/>
        </w:rPr>
        <w:br w:type="page"/>
      </w:r>
    </w:p>
    <w:p w14:paraId="2B060DB9" w14:textId="2DA4EDAC" w:rsidR="009419CD" w:rsidRPr="009850AD" w:rsidRDefault="00000000" w:rsidP="00E4731B">
      <w:pPr>
        <w:pStyle w:val="Heading1"/>
        <w:spacing w:before="240" w:after="240"/>
        <w:rPr>
          <w:rFonts w:ascii="Arial" w:hAnsi="Arial" w:cs="Arial"/>
          <w:sz w:val="24"/>
          <w:szCs w:val="24"/>
          <w:lang w:val="en-GB"/>
        </w:rPr>
      </w:pPr>
      <w:bookmarkStart w:id="0" w:name="_Toc213705315"/>
      <w:r w:rsidRPr="009850AD">
        <w:rPr>
          <w:rFonts w:ascii="Arial" w:hAnsi="Arial" w:cs="Arial"/>
          <w:sz w:val="24"/>
          <w:szCs w:val="24"/>
          <w:lang w:val="en-GB"/>
        </w:rPr>
        <w:lastRenderedPageBreak/>
        <w:t>1. Introduction</w:t>
      </w:r>
      <w:bookmarkEnd w:id="0"/>
    </w:p>
    <w:p w14:paraId="22493FFC" w14:textId="7D7F8985" w:rsidR="009419CD" w:rsidRPr="009850AD" w:rsidRDefault="00000000" w:rsidP="00E4731B">
      <w:pPr>
        <w:spacing w:before="240" w:after="240" w:line="360" w:lineRule="auto"/>
        <w:jc w:val="both"/>
        <w:rPr>
          <w:rFonts w:eastAsia="Times New Roman"/>
          <w:sz w:val="24"/>
          <w:szCs w:val="24"/>
          <w:lang w:val="en-GB"/>
        </w:rPr>
      </w:pPr>
      <w:r w:rsidRPr="009850AD">
        <w:rPr>
          <w:rFonts w:eastAsia="Times New Roman"/>
          <w:sz w:val="24"/>
          <w:szCs w:val="24"/>
          <w:lang w:val="en-GB"/>
        </w:rPr>
        <w:t>Coca-Cola is a company in the beverage industry that has a prominent representation in the developed and emerging markets in the world, and it is therefore a good example in the study of international marketing.</w:t>
      </w:r>
      <w:r w:rsidR="00CA26C3" w:rsidRPr="009850AD">
        <w:rPr>
          <w:rFonts w:eastAsia="Times New Roman"/>
          <w:sz w:val="24"/>
          <w:szCs w:val="24"/>
          <w:lang w:val="en-GB"/>
        </w:rPr>
        <w:t xml:space="preserve"> The Coca-Cola system has been able to localize its brand, products and promotions based on values of the local economy, cultures including diverse consumer tastes (</w:t>
      </w:r>
      <w:proofErr w:type="spellStart"/>
      <w:r w:rsidR="00CA26C3" w:rsidRPr="009850AD">
        <w:rPr>
          <w:rFonts w:eastAsia="Times New Roman"/>
          <w:sz w:val="24"/>
          <w:szCs w:val="24"/>
          <w:lang w:val="en-GB"/>
        </w:rPr>
        <w:t>CocaCola</w:t>
      </w:r>
      <w:proofErr w:type="spellEnd"/>
      <w:r w:rsidR="00CA26C3" w:rsidRPr="009850AD">
        <w:rPr>
          <w:rFonts w:eastAsia="Times New Roman"/>
          <w:sz w:val="24"/>
          <w:szCs w:val="24"/>
          <w:lang w:val="en-GB"/>
        </w:rPr>
        <w:t xml:space="preserve">, 2025). The main objective will be to </w:t>
      </w:r>
      <w:r w:rsidR="009E6B5E" w:rsidRPr="009850AD">
        <w:rPr>
          <w:rFonts w:eastAsia="Times New Roman"/>
          <w:sz w:val="24"/>
          <w:szCs w:val="24"/>
          <w:lang w:val="en-GB"/>
        </w:rPr>
        <w:t>analyse</w:t>
      </w:r>
      <w:r w:rsidR="00CA26C3" w:rsidRPr="009850AD">
        <w:rPr>
          <w:rFonts w:eastAsia="Times New Roman"/>
          <w:sz w:val="24"/>
          <w:szCs w:val="24"/>
          <w:lang w:val="en-GB"/>
        </w:rPr>
        <w:t xml:space="preserve"> and contrast Marketing Mix (7Ps), Segmentation, Targeting, Positioning (STP) strategies and macro-environment for the two countries and assess their effectiveness using performance measures of market share, sales while also considering brand involvement.</w:t>
      </w:r>
    </w:p>
    <w:p w14:paraId="6F286EDA" w14:textId="77777777" w:rsidR="009419CD" w:rsidRDefault="00000000" w:rsidP="00E4731B">
      <w:pPr>
        <w:spacing w:before="240" w:after="240" w:line="360" w:lineRule="auto"/>
        <w:jc w:val="both"/>
        <w:rPr>
          <w:rFonts w:eastAsia="Times New Roman"/>
          <w:sz w:val="24"/>
          <w:szCs w:val="24"/>
          <w:lang w:val="en-GB"/>
        </w:rPr>
      </w:pPr>
      <w:r w:rsidRPr="009850AD">
        <w:rPr>
          <w:rFonts w:eastAsia="Times New Roman"/>
          <w:sz w:val="24"/>
          <w:szCs w:val="24"/>
          <w:lang w:val="en-GB"/>
        </w:rPr>
        <w:t xml:space="preserve">The paper also seeks to unravel ethical challenges related to the Coca-Cola marketing strategies in the two countries and make recommendations on how it can improve its international marketing strategy. Germany and India have been selected based on the fact that they have considerable differences in terms of socio-economic development, consumer culture, regulatory climate and consumption habits of beverages. Germany is a highly controlled and developed Western European market with good environmental regulations and an increasing trend towards healthier beverage products, whereas India is a fast-growing economy whose marketing approach is dictated by affordability, rural growth, and cultural appropriateness. The comparison of these two markets gives one an idea of how Coca-Cola strikes the right balance between global uniformity and local sensitivity, especially between markets that have dissimilar economic growth and cultural inclinations. </w:t>
      </w:r>
    </w:p>
    <w:p w14:paraId="73EBCFF7" w14:textId="4995DA79" w:rsidR="00DB0D54" w:rsidRDefault="00DB0D54" w:rsidP="00DB0D54">
      <w:pPr>
        <w:spacing w:before="240" w:after="240" w:line="360" w:lineRule="auto"/>
        <w:jc w:val="center"/>
        <w:rPr>
          <w:rFonts w:eastAsia="Times New Roman"/>
          <w:sz w:val="24"/>
          <w:szCs w:val="24"/>
          <w:lang w:val="en-GB"/>
        </w:rPr>
      </w:pPr>
      <w:r>
        <w:rPr>
          <w:noProof/>
        </w:rPr>
        <w:lastRenderedPageBreak/>
        <w:drawing>
          <wp:inline distT="0" distB="0" distL="0" distR="0" wp14:anchorId="5BFD74FC" wp14:editId="32526B45">
            <wp:extent cx="5943600" cy="2510790"/>
            <wp:effectExtent l="19050" t="19050" r="19050" b="22860"/>
            <wp:docPr id="27722832" name="Picture 1" descr="The Coca-Cola Company's charts and metrics including Capture Untapped Industry, Attract More Consumers, and Win New Customers. The footnotes follow the charts and metric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Coca-Cola Company's charts and metrics including Capture Untapped Industry, Attract More Consumers, and Win New Customers. The footnotes follow the charts and metrics"/>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43600" cy="2510790"/>
                    </a:xfrm>
                    <a:prstGeom prst="rect">
                      <a:avLst/>
                    </a:prstGeom>
                    <a:noFill/>
                    <a:ln>
                      <a:solidFill>
                        <a:schemeClr val="tx1"/>
                      </a:solidFill>
                    </a:ln>
                  </pic:spPr>
                </pic:pic>
              </a:graphicData>
            </a:graphic>
          </wp:inline>
        </w:drawing>
      </w:r>
    </w:p>
    <w:p w14:paraId="59AE3F9A" w14:textId="10F2BED6" w:rsidR="00DB0D54" w:rsidRPr="00DB0D54" w:rsidRDefault="00DB0D54" w:rsidP="00DB0D54">
      <w:pPr>
        <w:spacing w:before="240" w:after="240" w:line="360" w:lineRule="auto"/>
        <w:jc w:val="center"/>
        <w:rPr>
          <w:rFonts w:eastAsia="Times New Roman"/>
          <w:b/>
          <w:bCs/>
          <w:sz w:val="24"/>
          <w:szCs w:val="24"/>
          <w:lang w:val="en-GB"/>
        </w:rPr>
      </w:pPr>
      <w:r w:rsidRPr="00DB0D54">
        <w:rPr>
          <w:rFonts w:eastAsia="Times New Roman"/>
          <w:b/>
          <w:bCs/>
          <w:sz w:val="24"/>
          <w:szCs w:val="24"/>
          <w:lang w:val="en-GB"/>
        </w:rPr>
        <w:t xml:space="preserve">Figure 1: The growth strategy </w:t>
      </w:r>
      <w:r>
        <w:rPr>
          <w:rFonts w:eastAsia="Times New Roman"/>
          <w:b/>
          <w:bCs/>
          <w:sz w:val="24"/>
          <w:szCs w:val="24"/>
          <w:lang w:val="en-GB"/>
        </w:rPr>
        <w:t>of</w:t>
      </w:r>
      <w:r w:rsidRPr="00DB0D54">
        <w:rPr>
          <w:rFonts w:eastAsia="Times New Roman"/>
          <w:b/>
          <w:bCs/>
          <w:sz w:val="24"/>
          <w:szCs w:val="24"/>
          <w:lang w:val="en-GB"/>
        </w:rPr>
        <w:t xml:space="preserve"> Coca-Cola</w:t>
      </w:r>
    </w:p>
    <w:p w14:paraId="31B36200" w14:textId="0B987D66" w:rsidR="00DB0D54" w:rsidRPr="009850AD" w:rsidRDefault="00DB0D54" w:rsidP="00DB0D54">
      <w:pPr>
        <w:spacing w:before="240" w:after="240" w:line="360" w:lineRule="auto"/>
        <w:jc w:val="center"/>
        <w:rPr>
          <w:rFonts w:eastAsia="Times New Roman"/>
          <w:sz w:val="24"/>
          <w:szCs w:val="24"/>
          <w:lang w:val="en-GB"/>
        </w:rPr>
      </w:pPr>
      <w:r>
        <w:rPr>
          <w:rFonts w:eastAsia="Times New Roman"/>
          <w:sz w:val="24"/>
          <w:szCs w:val="24"/>
          <w:lang w:val="en-GB"/>
        </w:rPr>
        <w:t xml:space="preserve">(Source: </w:t>
      </w:r>
      <w:r>
        <w:rPr>
          <w:rFonts w:eastAsia="Times New Roman"/>
          <w:sz w:val="24"/>
          <w:szCs w:val="24"/>
          <w:lang w:val="en-GB"/>
        </w:rPr>
        <w:t>Coca-Cola company, 2025</w:t>
      </w:r>
      <w:r>
        <w:rPr>
          <w:rFonts w:eastAsia="Times New Roman"/>
          <w:sz w:val="24"/>
          <w:szCs w:val="24"/>
          <w:lang w:val="en-GB"/>
        </w:rPr>
        <w:t>)</w:t>
      </w:r>
    </w:p>
    <w:p w14:paraId="7D3185E5" w14:textId="6393A820" w:rsidR="009419CD" w:rsidRPr="009850AD" w:rsidRDefault="00000000" w:rsidP="00E4731B">
      <w:pPr>
        <w:spacing w:before="240" w:after="240" w:line="360" w:lineRule="auto"/>
        <w:jc w:val="both"/>
        <w:rPr>
          <w:rFonts w:eastAsia="Times New Roman"/>
          <w:sz w:val="24"/>
          <w:szCs w:val="24"/>
          <w:lang w:val="en-GB"/>
        </w:rPr>
      </w:pPr>
      <w:r w:rsidRPr="009850AD">
        <w:rPr>
          <w:rFonts w:eastAsia="Times New Roman"/>
          <w:sz w:val="24"/>
          <w:szCs w:val="24"/>
          <w:lang w:val="en-GB"/>
        </w:rPr>
        <w:t>The reason why Coca-Cola has been selected is due to its global leadership, high brand equity and the variety of approaches it has taken in different countries, such that this company is a perfect fit to be studied in the context of international marketing. The report is organised in the following way. A short background about the global existence of Coca-Cola, its activities in Germany and India is given</w:t>
      </w:r>
      <w:r w:rsidR="001D3B67">
        <w:rPr>
          <w:rFonts w:eastAsia="Times New Roman"/>
          <w:sz w:val="24"/>
          <w:szCs w:val="24"/>
          <w:lang w:val="en-GB"/>
        </w:rPr>
        <w:t xml:space="preserve"> (</w:t>
      </w:r>
      <w:r w:rsidR="001D3B67">
        <w:rPr>
          <w:rFonts w:eastAsia="Times New Roman"/>
          <w:sz w:val="24"/>
          <w:szCs w:val="24"/>
          <w:lang w:val="en-GB"/>
        </w:rPr>
        <w:t>Coca-Cola company, 2025</w:t>
      </w:r>
      <w:r w:rsidR="001D3B67">
        <w:rPr>
          <w:rFonts w:eastAsia="Times New Roman"/>
          <w:sz w:val="24"/>
          <w:szCs w:val="24"/>
          <w:lang w:val="en-GB"/>
        </w:rPr>
        <w:t>)</w:t>
      </w:r>
      <w:r w:rsidRPr="009850AD">
        <w:rPr>
          <w:rFonts w:eastAsia="Times New Roman"/>
          <w:sz w:val="24"/>
          <w:szCs w:val="24"/>
          <w:lang w:val="en-GB"/>
        </w:rPr>
        <w:t>. Then the PESTLE analysis is used to compare the macro-environmental conditions of both countries. This is then accompanied by a close examination of STP strategies and the 7Ps of the Marketing Mix in the two regions. The report further analyses the performance results of marketing activities of Coca-Cola and explains ethical issues concerning its marketing activities. Lastly, the paper concludes by giving recommendations based on strategic solutions to improve the international marketing of Coca-Cola.</w:t>
      </w:r>
    </w:p>
    <w:p w14:paraId="6FEAA730" w14:textId="77777777" w:rsidR="009419CD" w:rsidRPr="009850AD" w:rsidRDefault="00000000" w:rsidP="00E4731B">
      <w:pPr>
        <w:pStyle w:val="Heading1"/>
        <w:spacing w:before="240" w:after="240"/>
        <w:rPr>
          <w:rFonts w:ascii="Arial" w:hAnsi="Arial" w:cs="Arial"/>
          <w:sz w:val="24"/>
          <w:szCs w:val="24"/>
          <w:lang w:val="en-GB"/>
        </w:rPr>
      </w:pPr>
      <w:bookmarkStart w:id="1" w:name="_Toc213705316"/>
      <w:r w:rsidRPr="009850AD">
        <w:rPr>
          <w:rFonts w:ascii="Arial" w:hAnsi="Arial" w:cs="Arial"/>
          <w:sz w:val="24"/>
          <w:szCs w:val="24"/>
          <w:lang w:val="en-GB"/>
        </w:rPr>
        <w:t>2. Brand Overview</w:t>
      </w:r>
      <w:bookmarkEnd w:id="1"/>
      <w:r w:rsidRPr="009850AD">
        <w:rPr>
          <w:rFonts w:ascii="Arial" w:hAnsi="Arial" w:cs="Arial"/>
          <w:sz w:val="24"/>
          <w:szCs w:val="24"/>
          <w:lang w:val="en-GB"/>
        </w:rPr>
        <w:t xml:space="preserve"> </w:t>
      </w:r>
    </w:p>
    <w:p w14:paraId="181CC62A" w14:textId="77777777" w:rsidR="009419CD" w:rsidRPr="009850AD" w:rsidRDefault="00000000" w:rsidP="00E4731B">
      <w:pPr>
        <w:pStyle w:val="Heading2"/>
        <w:spacing w:before="240" w:after="240"/>
        <w:rPr>
          <w:rFonts w:ascii="Arial" w:hAnsi="Arial" w:cs="Arial"/>
          <w:lang w:val="en-GB"/>
        </w:rPr>
      </w:pPr>
      <w:bookmarkStart w:id="2" w:name="_Toc213705317"/>
      <w:r w:rsidRPr="009850AD">
        <w:rPr>
          <w:rFonts w:ascii="Arial" w:hAnsi="Arial" w:cs="Arial"/>
          <w:lang w:val="en-GB"/>
        </w:rPr>
        <w:t>2.1 Coca-Cola: Global Background</w:t>
      </w:r>
      <w:bookmarkEnd w:id="2"/>
    </w:p>
    <w:p w14:paraId="22EAF820" w14:textId="77777777" w:rsidR="009419CD" w:rsidRDefault="00000000" w:rsidP="00E4731B">
      <w:pPr>
        <w:spacing w:before="240" w:after="240" w:line="360" w:lineRule="auto"/>
        <w:jc w:val="both"/>
        <w:rPr>
          <w:rFonts w:eastAsia="Times New Roman"/>
          <w:sz w:val="24"/>
          <w:szCs w:val="24"/>
          <w:lang w:val="en-GB"/>
        </w:rPr>
      </w:pPr>
      <w:r w:rsidRPr="009850AD">
        <w:rPr>
          <w:rFonts w:eastAsia="Times New Roman"/>
          <w:sz w:val="24"/>
          <w:szCs w:val="24"/>
          <w:lang w:val="en-GB"/>
        </w:rPr>
        <w:t xml:space="preserve">The Coca-Cola Company was established in 1892 in Atlanta, Georgia, as a producer of the well-known soft drink Coca-Cola. The company today is known to operate in more than 200 countries and territories, and it is estimated that more than 2.2 billion servings </w:t>
      </w:r>
      <w:r w:rsidRPr="009850AD">
        <w:rPr>
          <w:rFonts w:eastAsia="Times New Roman"/>
          <w:sz w:val="24"/>
          <w:szCs w:val="24"/>
          <w:lang w:val="en-GB"/>
        </w:rPr>
        <w:lastRenderedPageBreak/>
        <w:t>of its beverages are consumed daily across the world (Arthur, 2025). Its global portfolio covers hundreds of brands in the soft drinks, juices, waters and other non-alcoholic drinks. Coca-Cola controls approximately 46.5% of the carbonated soft drink segment in the global market of carbonated soft drinks in 2020.</w:t>
      </w:r>
    </w:p>
    <w:p w14:paraId="48545EEE" w14:textId="15914364" w:rsidR="00AB57A7" w:rsidRDefault="00AB57A7" w:rsidP="00AB57A7">
      <w:pPr>
        <w:spacing w:before="240" w:after="240" w:line="360" w:lineRule="auto"/>
        <w:jc w:val="center"/>
        <w:rPr>
          <w:rFonts w:eastAsia="Times New Roman"/>
          <w:sz w:val="24"/>
          <w:szCs w:val="24"/>
          <w:lang w:val="en-GB"/>
        </w:rPr>
      </w:pPr>
      <w:r w:rsidRPr="00AB57A7">
        <w:rPr>
          <w:rFonts w:eastAsia="Times New Roman"/>
          <w:sz w:val="24"/>
          <w:szCs w:val="24"/>
          <w:lang w:val="en-GB"/>
        </w:rPr>
        <w:drawing>
          <wp:inline distT="0" distB="0" distL="0" distR="0" wp14:anchorId="00D30995" wp14:editId="29F838AD">
            <wp:extent cx="4467225" cy="2158681"/>
            <wp:effectExtent l="19050" t="19050" r="9525" b="13335"/>
            <wp:docPr id="10780750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8075078" name=""/>
                    <pic:cNvPicPr/>
                  </pic:nvPicPr>
                  <pic:blipFill>
                    <a:blip r:embed="rId10"/>
                    <a:stretch>
                      <a:fillRect/>
                    </a:stretch>
                  </pic:blipFill>
                  <pic:spPr>
                    <a:xfrm>
                      <a:off x="0" y="0"/>
                      <a:ext cx="4469092" cy="2159583"/>
                    </a:xfrm>
                    <a:prstGeom prst="rect">
                      <a:avLst/>
                    </a:prstGeom>
                    <a:ln>
                      <a:solidFill>
                        <a:schemeClr val="tx1"/>
                      </a:solidFill>
                    </a:ln>
                  </pic:spPr>
                </pic:pic>
              </a:graphicData>
            </a:graphic>
          </wp:inline>
        </w:drawing>
      </w:r>
    </w:p>
    <w:p w14:paraId="14B512E3" w14:textId="3F7DEDCD" w:rsidR="00AB57A7" w:rsidRPr="00AB57A7" w:rsidRDefault="00AB57A7" w:rsidP="00AB57A7">
      <w:pPr>
        <w:spacing w:before="240" w:after="240" w:line="360" w:lineRule="auto"/>
        <w:jc w:val="center"/>
        <w:rPr>
          <w:rFonts w:eastAsia="Times New Roman"/>
          <w:b/>
          <w:bCs/>
          <w:sz w:val="24"/>
          <w:szCs w:val="24"/>
          <w:lang w:val="en-GB"/>
        </w:rPr>
      </w:pPr>
      <w:r w:rsidRPr="00AB57A7">
        <w:rPr>
          <w:rFonts w:eastAsia="Times New Roman"/>
          <w:b/>
          <w:bCs/>
          <w:sz w:val="24"/>
          <w:szCs w:val="24"/>
          <w:lang w:val="en-GB"/>
        </w:rPr>
        <w:t xml:space="preserve">Figure 2: Consolidated segments </w:t>
      </w:r>
    </w:p>
    <w:p w14:paraId="15F2736D" w14:textId="622C6277" w:rsidR="00AB57A7" w:rsidRPr="009850AD" w:rsidRDefault="00AB57A7" w:rsidP="00AB57A7">
      <w:pPr>
        <w:spacing w:before="240" w:after="240" w:line="360" w:lineRule="auto"/>
        <w:jc w:val="center"/>
        <w:rPr>
          <w:rFonts w:eastAsia="Times New Roman"/>
          <w:sz w:val="24"/>
          <w:szCs w:val="24"/>
          <w:lang w:val="en-GB"/>
        </w:rPr>
      </w:pPr>
      <w:r>
        <w:rPr>
          <w:rFonts w:eastAsia="Times New Roman"/>
          <w:sz w:val="24"/>
          <w:szCs w:val="24"/>
          <w:lang w:val="en-GB"/>
        </w:rPr>
        <w:t xml:space="preserve">(Source: </w:t>
      </w:r>
      <w:r w:rsidRPr="009850AD">
        <w:rPr>
          <w:rFonts w:eastAsia="Times New Roman"/>
          <w:sz w:val="24"/>
          <w:szCs w:val="24"/>
          <w:lang w:val="en-GB"/>
        </w:rPr>
        <w:t>The Coca-Cola Company, 2019</w:t>
      </w:r>
      <w:r>
        <w:rPr>
          <w:rFonts w:eastAsia="Times New Roman"/>
          <w:sz w:val="24"/>
          <w:szCs w:val="24"/>
          <w:lang w:val="en-GB"/>
        </w:rPr>
        <w:t>)</w:t>
      </w:r>
    </w:p>
    <w:p w14:paraId="2B3DA650" w14:textId="77777777" w:rsidR="009419CD" w:rsidRPr="009850AD" w:rsidRDefault="00000000" w:rsidP="00E4731B">
      <w:pPr>
        <w:pStyle w:val="Heading2"/>
        <w:spacing w:before="240" w:after="240"/>
        <w:rPr>
          <w:rFonts w:ascii="Arial" w:hAnsi="Arial" w:cs="Arial"/>
          <w:lang w:val="en-GB"/>
        </w:rPr>
      </w:pPr>
      <w:bookmarkStart w:id="3" w:name="_Toc213705318"/>
      <w:r w:rsidRPr="009850AD">
        <w:rPr>
          <w:rFonts w:ascii="Arial" w:hAnsi="Arial" w:cs="Arial"/>
          <w:lang w:val="en-GB"/>
        </w:rPr>
        <w:t>2.2 Coca-Cola’s Presence in Germany</w:t>
      </w:r>
      <w:bookmarkEnd w:id="3"/>
    </w:p>
    <w:p w14:paraId="772217DC" w14:textId="77777777" w:rsidR="009419CD" w:rsidRPr="009850AD" w:rsidRDefault="00000000" w:rsidP="00E4731B">
      <w:pPr>
        <w:spacing w:before="240" w:after="240" w:line="360" w:lineRule="auto"/>
        <w:jc w:val="both"/>
        <w:rPr>
          <w:rFonts w:eastAsia="Times New Roman"/>
          <w:sz w:val="24"/>
          <w:szCs w:val="24"/>
          <w:lang w:val="en-GB"/>
        </w:rPr>
      </w:pPr>
      <w:r w:rsidRPr="009850AD">
        <w:rPr>
          <w:rFonts w:eastAsia="Times New Roman"/>
          <w:sz w:val="24"/>
          <w:szCs w:val="24"/>
          <w:lang w:val="en-GB"/>
        </w:rPr>
        <w:t>In Germany, the history of local production, distribution, and investment of Coca-Cola is long. One of the company's priorities is local production and sustainability. As an example, the company has pledged to use 100% plastic bottles in its major brands in Germany. At the start of 2025, the local bottler Coca-Cola Europa Pacific Partners Germany declared a new investment of about 150 million euros in the German operations (Vishnu, 2025). In FY 24, Germany represented approximately 7% of the total unit case mix of Coca-Cola (The Coca-Cola Company, 2019).</w:t>
      </w:r>
    </w:p>
    <w:p w14:paraId="71FA5A17" w14:textId="77777777" w:rsidR="009419CD" w:rsidRPr="009850AD" w:rsidRDefault="00000000" w:rsidP="00E4731B">
      <w:pPr>
        <w:pStyle w:val="Heading2"/>
        <w:spacing w:before="240" w:after="240"/>
        <w:rPr>
          <w:rFonts w:ascii="Arial" w:hAnsi="Arial" w:cs="Arial"/>
          <w:lang w:val="en-GB"/>
        </w:rPr>
      </w:pPr>
      <w:bookmarkStart w:id="4" w:name="_Toc213705319"/>
      <w:r w:rsidRPr="009850AD">
        <w:rPr>
          <w:rFonts w:ascii="Arial" w:hAnsi="Arial" w:cs="Arial"/>
          <w:lang w:val="en-GB"/>
        </w:rPr>
        <w:t>2.3 Coca-Cola’s Presence in India</w:t>
      </w:r>
      <w:bookmarkEnd w:id="4"/>
    </w:p>
    <w:p w14:paraId="5AD20D41" w14:textId="0DC29AC1" w:rsidR="006043CB" w:rsidRPr="00F65C5E" w:rsidRDefault="00000000" w:rsidP="00F65C5E">
      <w:pPr>
        <w:spacing w:before="240" w:after="240" w:line="360" w:lineRule="auto"/>
        <w:jc w:val="both"/>
        <w:rPr>
          <w:rFonts w:eastAsia="Times New Roman"/>
          <w:sz w:val="24"/>
          <w:szCs w:val="24"/>
          <w:lang w:val="en-GB"/>
        </w:rPr>
      </w:pPr>
      <w:r w:rsidRPr="009850AD">
        <w:rPr>
          <w:rFonts w:eastAsia="Times New Roman"/>
          <w:sz w:val="24"/>
          <w:szCs w:val="24"/>
          <w:lang w:val="en-GB"/>
        </w:rPr>
        <w:t xml:space="preserve">Coca-Cola returned to India in 1993 and has since been a force to reckon with in the Indian bottled-beverage market. The Indian bottling company of the company is Hindustan Coca-Cola Beverages Pvt Ltd, which provides a diverse range of brands and </w:t>
      </w:r>
      <w:r w:rsidRPr="009850AD">
        <w:rPr>
          <w:rFonts w:eastAsia="Times New Roman"/>
          <w:sz w:val="24"/>
          <w:szCs w:val="24"/>
          <w:lang w:val="en-GB"/>
        </w:rPr>
        <w:lastRenderedPageBreak/>
        <w:t>serves a vast number of farmers, suppliers and retailers (</w:t>
      </w:r>
      <w:r w:rsidR="00FC6704">
        <w:rPr>
          <w:sz w:val="24"/>
          <w:szCs w:val="24"/>
          <w:lang w:val="en-GB"/>
        </w:rPr>
        <w:t xml:space="preserve">In-beverage, </w:t>
      </w:r>
      <w:r w:rsidRPr="009850AD">
        <w:rPr>
          <w:rFonts w:eastAsia="Times New Roman"/>
          <w:sz w:val="24"/>
          <w:szCs w:val="24"/>
          <w:lang w:val="en-GB"/>
        </w:rPr>
        <w:t>2023). Germany was also surpassed by India as the sixth-largest market in volume for Coca-Cola in 2014.</w:t>
      </w:r>
    </w:p>
    <w:p w14:paraId="5732E8E8" w14:textId="73749702" w:rsidR="009419CD" w:rsidRPr="009850AD" w:rsidRDefault="00000000" w:rsidP="00E4731B">
      <w:pPr>
        <w:pStyle w:val="Heading1"/>
        <w:spacing w:before="240" w:after="240"/>
        <w:rPr>
          <w:rFonts w:ascii="Arial" w:hAnsi="Arial" w:cs="Arial"/>
          <w:sz w:val="24"/>
          <w:szCs w:val="24"/>
          <w:lang w:val="en-GB"/>
        </w:rPr>
      </w:pPr>
      <w:bookmarkStart w:id="5" w:name="_Toc213705320"/>
      <w:r w:rsidRPr="009850AD">
        <w:rPr>
          <w:rFonts w:ascii="Arial" w:hAnsi="Arial" w:cs="Arial"/>
          <w:sz w:val="24"/>
          <w:szCs w:val="24"/>
          <w:lang w:val="en-GB"/>
        </w:rPr>
        <w:t>3. Macro-environment (PESTLE) comparison</w:t>
      </w:r>
      <w:bookmarkEnd w:id="5"/>
      <w:r w:rsidRPr="009850AD">
        <w:rPr>
          <w:rFonts w:ascii="Arial" w:hAnsi="Arial" w:cs="Arial"/>
          <w:sz w:val="24"/>
          <w:szCs w:val="24"/>
          <w:lang w:val="en-GB"/>
        </w:rPr>
        <w:t xml:space="preserve"> </w:t>
      </w:r>
    </w:p>
    <w:p w14:paraId="571DDDF4" w14:textId="288D8D16" w:rsidR="009419CD" w:rsidRPr="009850AD" w:rsidRDefault="00000000" w:rsidP="00E4731B">
      <w:pPr>
        <w:pStyle w:val="Heading2"/>
        <w:spacing w:before="240" w:after="240"/>
        <w:rPr>
          <w:rFonts w:ascii="Arial" w:hAnsi="Arial" w:cs="Arial"/>
          <w:lang w:val="en-GB"/>
        </w:rPr>
      </w:pPr>
      <w:bookmarkStart w:id="6" w:name="_Toc213705321"/>
      <w:r w:rsidRPr="009850AD">
        <w:rPr>
          <w:rFonts w:ascii="Arial" w:hAnsi="Arial" w:cs="Arial"/>
          <w:lang w:val="en-GB"/>
        </w:rPr>
        <w:t xml:space="preserve">3.1 PESTLE analysis </w:t>
      </w:r>
      <w:r w:rsidR="004852B4" w:rsidRPr="009850AD">
        <w:rPr>
          <w:rFonts w:ascii="Arial" w:hAnsi="Arial" w:cs="Arial"/>
          <w:lang w:val="en-GB"/>
        </w:rPr>
        <w:t>of Germany</w:t>
      </w:r>
      <w:bookmarkEnd w:id="6"/>
    </w:p>
    <w:tbl>
      <w:tblPr>
        <w:tblStyle w:val="a"/>
        <w:tblW w:w="936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010"/>
        <w:gridCol w:w="7350"/>
      </w:tblGrid>
      <w:tr w:rsidR="009419CD" w:rsidRPr="009850AD" w14:paraId="1D99CC1B" w14:textId="77777777">
        <w:tc>
          <w:tcPr>
            <w:tcW w:w="2010" w:type="dxa"/>
            <w:tcMar>
              <w:top w:w="100" w:type="dxa"/>
              <w:left w:w="100" w:type="dxa"/>
              <w:bottom w:w="100" w:type="dxa"/>
              <w:right w:w="100" w:type="dxa"/>
            </w:tcMar>
          </w:tcPr>
          <w:p w14:paraId="2FD8B308" w14:textId="77777777" w:rsidR="009419CD" w:rsidRPr="009850AD" w:rsidRDefault="00000000" w:rsidP="00E4731B">
            <w:pPr>
              <w:widowControl w:val="0"/>
              <w:pBdr>
                <w:top w:val="nil"/>
                <w:left w:val="nil"/>
                <w:bottom w:val="nil"/>
                <w:right w:val="nil"/>
                <w:between w:val="nil"/>
              </w:pBdr>
              <w:spacing w:before="240" w:after="240" w:line="360" w:lineRule="auto"/>
              <w:jc w:val="both"/>
              <w:rPr>
                <w:rFonts w:eastAsia="Times New Roman"/>
                <w:b/>
                <w:sz w:val="24"/>
                <w:szCs w:val="24"/>
                <w:lang w:val="en-GB"/>
              </w:rPr>
            </w:pPr>
            <w:r w:rsidRPr="009850AD">
              <w:rPr>
                <w:rFonts w:eastAsia="Times New Roman"/>
                <w:b/>
                <w:sz w:val="24"/>
                <w:szCs w:val="24"/>
                <w:lang w:val="en-GB"/>
              </w:rPr>
              <w:t xml:space="preserve">Political </w:t>
            </w:r>
          </w:p>
        </w:tc>
        <w:tc>
          <w:tcPr>
            <w:tcW w:w="7350" w:type="dxa"/>
            <w:tcMar>
              <w:top w:w="100" w:type="dxa"/>
              <w:left w:w="100" w:type="dxa"/>
              <w:bottom w:w="100" w:type="dxa"/>
              <w:right w:w="100" w:type="dxa"/>
            </w:tcMar>
          </w:tcPr>
          <w:p w14:paraId="27590822" w14:textId="77777777" w:rsidR="009419CD" w:rsidRPr="009850AD" w:rsidRDefault="00000000" w:rsidP="00E4731B">
            <w:pPr>
              <w:widowControl w:val="0"/>
              <w:pBdr>
                <w:top w:val="nil"/>
                <w:left w:val="nil"/>
                <w:bottom w:val="nil"/>
                <w:right w:val="nil"/>
                <w:between w:val="nil"/>
              </w:pBdr>
              <w:spacing w:before="240" w:after="240" w:line="360" w:lineRule="auto"/>
              <w:jc w:val="both"/>
              <w:rPr>
                <w:rFonts w:eastAsia="Times New Roman"/>
                <w:sz w:val="24"/>
                <w:szCs w:val="24"/>
                <w:lang w:val="en-GB"/>
              </w:rPr>
            </w:pPr>
            <w:r w:rsidRPr="009850AD">
              <w:rPr>
                <w:rFonts w:eastAsia="Times New Roman"/>
                <w:sz w:val="24"/>
                <w:szCs w:val="24"/>
                <w:lang w:val="en-GB"/>
              </w:rPr>
              <w:t>Germany is a parliamentary democracy and a founding member of the EU, which provides firms doing business in Germany with certainty in their trade rules, well-established institutions of the state and proximity to the regulation of the EU single market. Political stability is useful for long-term investment. However, the changes in governance (coalition politics) may influence the industrial and energy policy (IMF, 2024).</w:t>
            </w:r>
          </w:p>
        </w:tc>
      </w:tr>
      <w:tr w:rsidR="009419CD" w:rsidRPr="009850AD" w14:paraId="52FCE070" w14:textId="77777777">
        <w:tc>
          <w:tcPr>
            <w:tcW w:w="2010" w:type="dxa"/>
            <w:tcMar>
              <w:top w:w="100" w:type="dxa"/>
              <w:left w:w="100" w:type="dxa"/>
              <w:bottom w:w="100" w:type="dxa"/>
              <w:right w:w="100" w:type="dxa"/>
            </w:tcMar>
          </w:tcPr>
          <w:p w14:paraId="3037F3CA" w14:textId="77777777" w:rsidR="009419CD" w:rsidRPr="009850AD" w:rsidRDefault="00000000" w:rsidP="00E4731B">
            <w:pPr>
              <w:widowControl w:val="0"/>
              <w:pBdr>
                <w:top w:val="nil"/>
                <w:left w:val="nil"/>
                <w:bottom w:val="nil"/>
                <w:right w:val="nil"/>
                <w:between w:val="nil"/>
              </w:pBdr>
              <w:spacing w:before="240" w:after="240" w:line="360" w:lineRule="auto"/>
              <w:jc w:val="both"/>
              <w:rPr>
                <w:rFonts w:eastAsia="Times New Roman"/>
                <w:b/>
                <w:sz w:val="24"/>
                <w:szCs w:val="24"/>
                <w:lang w:val="en-GB"/>
              </w:rPr>
            </w:pPr>
            <w:r w:rsidRPr="009850AD">
              <w:rPr>
                <w:rFonts w:eastAsia="Times New Roman"/>
                <w:b/>
                <w:sz w:val="24"/>
                <w:szCs w:val="24"/>
                <w:lang w:val="en-GB"/>
              </w:rPr>
              <w:t xml:space="preserve">Economical </w:t>
            </w:r>
          </w:p>
        </w:tc>
        <w:tc>
          <w:tcPr>
            <w:tcW w:w="7350" w:type="dxa"/>
            <w:tcMar>
              <w:top w:w="100" w:type="dxa"/>
              <w:left w:w="100" w:type="dxa"/>
              <w:bottom w:w="100" w:type="dxa"/>
              <w:right w:w="100" w:type="dxa"/>
            </w:tcMar>
          </w:tcPr>
          <w:p w14:paraId="6D9046E6" w14:textId="77777777" w:rsidR="009419CD" w:rsidRPr="009850AD" w:rsidRDefault="00000000" w:rsidP="00E4731B">
            <w:pPr>
              <w:widowControl w:val="0"/>
              <w:pBdr>
                <w:top w:val="nil"/>
                <w:left w:val="nil"/>
                <w:bottom w:val="nil"/>
                <w:right w:val="nil"/>
                <w:between w:val="nil"/>
              </w:pBdr>
              <w:spacing w:before="240" w:after="240" w:line="360" w:lineRule="auto"/>
              <w:jc w:val="both"/>
              <w:rPr>
                <w:rFonts w:eastAsia="Times New Roman"/>
                <w:sz w:val="24"/>
                <w:szCs w:val="24"/>
                <w:lang w:val="en-GB"/>
              </w:rPr>
            </w:pPr>
            <w:r w:rsidRPr="009850AD">
              <w:rPr>
                <w:rFonts w:eastAsia="Times New Roman"/>
                <w:sz w:val="24"/>
                <w:szCs w:val="24"/>
                <w:lang w:val="en-GB"/>
              </w:rPr>
              <w:t xml:space="preserve">Germany is the largest European economy, yet its development has not been strong lately.  IMF and domestic statistics reveal the relatively low growth in GDP (around 0.2% estimated in 2025) and slow recovery following the decline in 2023-24. The inflation has slowed down to an average of mid-2% (CPI =2.3-2.4% in late 2025). The labour market metrics suggest that the unemployment rate will be higher than pre-pandemic (unemployment rate of about the low-to-mid single digits, but 3 million unemployed in 2025) (IMF, 2024). </w:t>
            </w:r>
          </w:p>
        </w:tc>
      </w:tr>
      <w:tr w:rsidR="009419CD" w:rsidRPr="009850AD" w14:paraId="155909FF" w14:textId="77777777">
        <w:tc>
          <w:tcPr>
            <w:tcW w:w="2010" w:type="dxa"/>
            <w:tcMar>
              <w:top w:w="100" w:type="dxa"/>
              <w:left w:w="100" w:type="dxa"/>
              <w:bottom w:w="100" w:type="dxa"/>
              <w:right w:w="100" w:type="dxa"/>
            </w:tcMar>
          </w:tcPr>
          <w:p w14:paraId="4A3AFE55" w14:textId="77777777" w:rsidR="009419CD" w:rsidRPr="009850AD" w:rsidRDefault="00000000" w:rsidP="00E4731B">
            <w:pPr>
              <w:widowControl w:val="0"/>
              <w:pBdr>
                <w:top w:val="nil"/>
                <w:left w:val="nil"/>
                <w:bottom w:val="nil"/>
                <w:right w:val="nil"/>
                <w:between w:val="nil"/>
              </w:pBdr>
              <w:spacing w:before="240" w:after="240" w:line="360" w:lineRule="auto"/>
              <w:jc w:val="both"/>
              <w:rPr>
                <w:rFonts w:eastAsia="Times New Roman"/>
                <w:b/>
                <w:sz w:val="24"/>
                <w:szCs w:val="24"/>
                <w:lang w:val="en-GB"/>
              </w:rPr>
            </w:pPr>
            <w:r w:rsidRPr="009850AD">
              <w:rPr>
                <w:rFonts w:eastAsia="Times New Roman"/>
                <w:b/>
                <w:sz w:val="24"/>
                <w:szCs w:val="24"/>
                <w:lang w:val="en-GB"/>
              </w:rPr>
              <w:t xml:space="preserve">Social </w:t>
            </w:r>
          </w:p>
        </w:tc>
        <w:tc>
          <w:tcPr>
            <w:tcW w:w="7350" w:type="dxa"/>
            <w:tcMar>
              <w:top w:w="100" w:type="dxa"/>
              <w:left w:w="100" w:type="dxa"/>
              <w:bottom w:w="100" w:type="dxa"/>
              <w:right w:w="100" w:type="dxa"/>
            </w:tcMar>
          </w:tcPr>
          <w:p w14:paraId="543BCDF5" w14:textId="119F1A96" w:rsidR="009419CD" w:rsidRPr="009850AD" w:rsidRDefault="00000000" w:rsidP="00E4731B">
            <w:pPr>
              <w:widowControl w:val="0"/>
              <w:pBdr>
                <w:top w:val="nil"/>
                <w:left w:val="nil"/>
                <w:bottom w:val="nil"/>
                <w:right w:val="nil"/>
                <w:between w:val="nil"/>
              </w:pBdr>
              <w:spacing w:before="240" w:after="240" w:line="360" w:lineRule="auto"/>
              <w:jc w:val="both"/>
              <w:rPr>
                <w:rFonts w:eastAsia="Times New Roman"/>
                <w:sz w:val="24"/>
                <w:szCs w:val="24"/>
                <w:lang w:val="en-GB"/>
              </w:rPr>
            </w:pPr>
            <w:r w:rsidRPr="009850AD">
              <w:rPr>
                <w:rFonts w:eastAsia="Times New Roman"/>
                <w:sz w:val="24"/>
                <w:szCs w:val="24"/>
                <w:lang w:val="en-GB"/>
              </w:rPr>
              <w:t>German consumers are becoming more health-conscious, quality-conscious and sustainability-conscious. The ageing population and the environmentally conscious population influence the demand towards less-sugar beverages, recyclable packaging and provenance (</w:t>
            </w:r>
            <w:r w:rsidR="006043CB">
              <w:rPr>
                <w:sz w:val="24"/>
                <w:szCs w:val="24"/>
                <w:lang w:val="en-GB"/>
              </w:rPr>
              <w:t xml:space="preserve">Consultancy, </w:t>
            </w:r>
            <w:r w:rsidRPr="009850AD">
              <w:rPr>
                <w:rFonts w:eastAsia="Times New Roman"/>
                <w:sz w:val="24"/>
                <w:szCs w:val="24"/>
                <w:lang w:val="en-GB"/>
              </w:rPr>
              <w:t xml:space="preserve">2025). The urban consumer is digitally </w:t>
            </w:r>
            <w:r w:rsidRPr="009850AD">
              <w:rPr>
                <w:rFonts w:eastAsia="Times New Roman"/>
                <w:sz w:val="24"/>
                <w:szCs w:val="24"/>
                <w:lang w:val="en-GB"/>
              </w:rPr>
              <w:lastRenderedPageBreak/>
              <w:t>sensitive and appreciates convenience and high quality.</w:t>
            </w:r>
          </w:p>
        </w:tc>
      </w:tr>
      <w:tr w:rsidR="009419CD" w:rsidRPr="009850AD" w14:paraId="143BCD3A" w14:textId="77777777">
        <w:tc>
          <w:tcPr>
            <w:tcW w:w="2010" w:type="dxa"/>
            <w:tcMar>
              <w:top w:w="100" w:type="dxa"/>
              <w:left w:w="100" w:type="dxa"/>
              <w:bottom w:w="100" w:type="dxa"/>
              <w:right w:w="100" w:type="dxa"/>
            </w:tcMar>
          </w:tcPr>
          <w:p w14:paraId="13E134E3" w14:textId="77777777" w:rsidR="009419CD" w:rsidRPr="009850AD" w:rsidRDefault="00000000" w:rsidP="00E4731B">
            <w:pPr>
              <w:widowControl w:val="0"/>
              <w:pBdr>
                <w:top w:val="nil"/>
                <w:left w:val="nil"/>
                <w:bottom w:val="nil"/>
                <w:right w:val="nil"/>
                <w:between w:val="nil"/>
              </w:pBdr>
              <w:spacing w:before="240" w:after="240" w:line="360" w:lineRule="auto"/>
              <w:jc w:val="both"/>
              <w:rPr>
                <w:rFonts w:eastAsia="Times New Roman"/>
                <w:b/>
                <w:sz w:val="24"/>
                <w:szCs w:val="24"/>
                <w:lang w:val="en-GB"/>
              </w:rPr>
            </w:pPr>
            <w:r w:rsidRPr="009850AD">
              <w:rPr>
                <w:rFonts w:eastAsia="Times New Roman"/>
                <w:b/>
                <w:sz w:val="24"/>
                <w:szCs w:val="24"/>
                <w:lang w:val="en-GB"/>
              </w:rPr>
              <w:lastRenderedPageBreak/>
              <w:t xml:space="preserve">Technological </w:t>
            </w:r>
          </w:p>
        </w:tc>
        <w:tc>
          <w:tcPr>
            <w:tcW w:w="7350" w:type="dxa"/>
            <w:tcMar>
              <w:top w:w="100" w:type="dxa"/>
              <w:left w:w="100" w:type="dxa"/>
              <w:bottom w:w="100" w:type="dxa"/>
              <w:right w:w="100" w:type="dxa"/>
            </w:tcMar>
          </w:tcPr>
          <w:p w14:paraId="41B69340" w14:textId="03E082E7" w:rsidR="009419CD" w:rsidRPr="009850AD" w:rsidRDefault="00000000" w:rsidP="00E4731B">
            <w:pPr>
              <w:widowControl w:val="0"/>
              <w:pBdr>
                <w:top w:val="nil"/>
                <w:left w:val="nil"/>
                <w:bottom w:val="nil"/>
                <w:right w:val="nil"/>
                <w:between w:val="nil"/>
              </w:pBdr>
              <w:spacing w:before="240" w:after="240" w:line="360" w:lineRule="auto"/>
              <w:jc w:val="both"/>
              <w:rPr>
                <w:rFonts w:eastAsia="Times New Roman"/>
                <w:sz w:val="24"/>
                <w:szCs w:val="24"/>
                <w:lang w:val="en-GB"/>
              </w:rPr>
            </w:pPr>
            <w:r w:rsidRPr="009850AD">
              <w:rPr>
                <w:rFonts w:eastAsia="Times New Roman"/>
                <w:sz w:val="24"/>
                <w:szCs w:val="24"/>
                <w:lang w:val="en-GB"/>
              </w:rPr>
              <w:t>Germany is highly digitalised and has good logistics/automation. In the EU context, household access to the internet is more than 90% and e-commerce penetration is high, which makes it possible to conduct omnichannel retail, digital promotion and data-driven marketing. Companies can use the availed superior tech in the supply chain, as well as highly mechanised bottling/packaging (</w:t>
            </w:r>
            <w:proofErr w:type="spellStart"/>
            <w:r w:rsidR="00F06541">
              <w:rPr>
                <w:sz w:val="24"/>
                <w:szCs w:val="24"/>
                <w:lang w:val="en-GB"/>
              </w:rPr>
              <w:t>Tradingeconomics</w:t>
            </w:r>
            <w:proofErr w:type="spellEnd"/>
            <w:r w:rsidR="00F06541">
              <w:rPr>
                <w:sz w:val="24"/>
                <w:szCs w:val="24"/>
                <w:lang w:val="en-GB"/>
              </w:rPr>
              <w:t xml:space="preserve">, </w:t>
            </w:r>
            <w:r w:rsidRPr="009850AD">
              <w:rPr>
                <w:rFonts w:eastAsia="Times New Roman"/>
                <w:sz w:val="24"/>
                <w:szCs w:val="24"/>
                <w:lang w:val="en-GB"/>
              </w:rPr>
              <w:t>2025).</w:t>
            </w:r>
          </w:p>
        </w:tc>
      </w:tr>
      <w:tr w:rsidR="009419CD" w:rsidRPr="009850AD" w14:paraId="4CE5FEA6" w14:textId="77777777">
        <w:tc>
          <w:tcPr>
            <w:tcW w:w="2010" w:type="dxa"/>
            <w:tcMar>
              <w:top w:w="100" w:type="dxa"/>
              <w:left w:w="100" w:type="dxa"/>
              <w:bottom w:w="100" w:type="dxa"/>
              <w:right w:w="100" w:type="dxa"/>
            </w:tcMar>
          </w:tcPr>
          <w:p w14:paraId="553CEEC7" w14:textId="77777777" w:rsidR="009419CD" w:rsidRPr="009850AD" w:rsidRDefault="00000000" w:rsidP="00E4731B">
            <w:pPr>
              <w:widowControl w:val="0"/>
              <w:pBdr>
                <w:top w:val="nil"/>
                <w:left w:val="nil"/>
                <w:bottom w:val="nil"/>
                <w:right w:val="nil"/>
                <w:between w:val="nil"/>
              </w:pBdr>
              <w:spacing w:before="240" w:after="240" w:line="360" w:lineRule="auto"/>
              <w:jc w:val="both"/>
              <w:rPr>
                <w:rFonts w:eastAsia="Times New Roman"/>
                <w:b/>
                <w:sz w:val="24"/>
                <w:szCs w:val="24"/>
                <w:lang w:val="en-GB"/>
              </w:rPr>
            </w:pPr>
            <w:r w:rsidRPr="009850AD">
              <w:rPr>
                <w:rFonts w:eastAsia="Times New Roman"/>
                <w:b/>
                <w:sz w:val="24"/>
                <w:szCs w:val="24"/>
                <w:lang w:val="en-GB"/>
              </w:rPr>
              <w:t xml:space="preserve">Legal </w:t>
            </w:r>
          </w:p>
        </w:tc>
        <w:tc>
          <w:tcPr>
            <w:tcW w:w="7350" w:type="dxa"/>
            <w:tcMar>
              <w:top w:w="100" w:type="dxa"/>
              <w:left w:w="100" w:type="dxa"/>
              <w:bottom w:w="100" w:type="dxa"/>
              <w:right w:w="100" w:type="dxa"/>
            </w:tcMar>
          </w:tcPr>
          <w:p w14:paraId="1DA137CA" w14:textId="47F003AF" w:rsidR="009419CD" w:rsidRPr="009850AD" w:rsidRDefault="00000000" w:rsidP="00E4731B">
            <w:pPr>
              <w:widowControl w:val="0"/>
              <w:pBdr>
                <w:top w:val="nil"/>
                <w:left w:val="nil"/>
                <w:bottom w:val="nil"/>
                <w:right w:val="nil"/>
                <w:between w:val="nil"/>
              </w:pBdr>
              <w:spacing w:before="240" w:after="240" w:line="360" w:lineRule="auto"/>
              <w:jc w:val="both"/>
              <w:rPr>
                <w:rFonts w:eastAsia="Times New Roman"/>
                <w:sz w:val="24"/>
                <w:szCs w:val="24"/>
                <w:lang w:val="en-GB"/>
              </w:rPr>
            </w:pPr>
            <w:r w:rsidRPr="009850AD">
              <w:rPr>
                <w:rFonts w:eastAsia="Times New Roman"/>
                <w:sz w:val="24"/>
                <w:szCs w:val="24"/>
                <w:lang w:val="en-GB"/>
              </w:rPr>
              <w:t>Germany has strict EU and national laws on data protection (GDPR), advertising laws, food labelling and demanding Packaging Act (</w:t>
            </w:r>
            <w:proofErr w:type="spellStart"/>
            <w:r w:rsidRPr="009850AD">
              <w:rPr>
                <w:rFonts w:eastAsia="Times New Roman"/>
                <w:sz w:val="24"/>
                <w:szCs w:val="24"/>
                <w:lang w:val="en-GB"/>
              </w:rPr>
              <w:t>VerpackG</w:t>
            </w:r>
            <w:proofErr w:type="spellEnd"/>
            <w:r w:rsidRPr="009850AD">
              <w:rPr>
                <w:rFonts w:eastAsia="Times New Roman"/>
                <w:sz w:val="24"/>
                <w:szCs w:val="24"/>
                <w:lang w:val="en-GB"/>
              </w:rPr>
              <w:t>) and extended producer responsibility and increased deposit programmes (</w:t>
            </w:r>
            <w:proofErr w:type="spellStart"/>
            <w:r w:rsidRPr="009850AD">
              <w:rPr>
                <w:rFonts w:eastAsia="Times New Roman"/>
                <w:sz w:val="24"/>
                <w:szCs w:val="24"/>
                <w:lang w:val="en-GB"/>
              </w:rPr>
              <w:t>Pfand</w:t>
            </w:r>
            <w:proofErr w:type="spellEnd"/>
            <w:r w:rsidRPr="009850AD">
              <w:rPr>
                <w:rFonts w:eastAsia="Times New Roman"/>
                <w:sz w:val="24"/>
                <w:szCs w:val="24"/>
                <w:lang w:val="en-GB"/>
              </w:rPr>
              <w:t xml:space="preserve">). Compliance increases expenses </w:t>
            </w:r>
            <w:r w:rsidR="007864EA" w:rsidRPr="009850AD">
              <w:rPr>
                <w:rFonts w:eastAsia="Times New Roman"/>
                <w:sz w:val="24"/>
                <w:szCs w:val="24"/>
                <w:lang w:val="en-GB"/>
              </w:rPr>
              <w:t>and</w:t>
            </w:r>
            <w:r w:rsidRPr="009850AD">
              <w:rPr>
                <w:rFonts w:eastAsia="Times New Roman"/>
                <w:sz w:val="24"/>
                <w:szCs w:val="24"/>
                <w:lang w:val="en-GB"/>
              </w:rPr>
              <w:t xml:space="preserve"> opens possibilities of having environmentally friendly brands.</w:t>
            </w:r>
          </w:p>
        </w:tc>
      </w:tr>
      <w:tr w:rsidR="009419CD" w:rsidRPr="009850AD" w14:paraId="266FFC19" w14:textId="77777777">
        <w:tc>
          <w:tcPr>
            <w:tcW w:w="2010" w:type="dxa"/>
            <w:tcMar>
              <w:top w:w="100" w:type="dxa"/>
              <w:left w:w="100" w:type="dxa"/>
              <w:bottom w:w="100" w:type="dxa"/>
              <w:right w:w="100" w:type="dxa"/>
            </w:tcMar>
          </w:tcPr>
          <w:p w14:paraId="2E66FDF9" w14:textId="5C277834" w:rsidR="009419CD" w:rsidRPr="009850AD" w:rsidRDefault="004852B4" w:rsidP="00E4731B">
            <w:pPr>
              <w:widowControl w:val="0"/>
              <w:pBdr>
                <w:top w:val="nil"/>
                <w:left w:val="nil"/>
                <w:bottom w:val="nil"/>
                <w:right w:val="nil"/>
                <w:between w:val="nil"/>
              </w:pBdr>
              <w:spacing w:before="240" w:after="240" w:line="360" w:lineRule="auto"/>
              <w:jc w:val="both"/>
              <w:rPr>
                <w:rFonts w:eastAsia="Times New Roman"/>
                <w:b/>
                <w:sz w:val="24"/>
                <w:szCs w:val="24"/>
                <w:lang w:val="en-GB"/>
              </w:rPr>
            </w:pPr>
            <w:r w:rsidRPr="009850AD">
              <w:rPr>
                <w:rFonts w:eastAsia="Times New Roman"/>
                <w:b/>
                <w:sz w:val="24"/>
                <w:szCs w:val="24"/>
                <w:lang w:val="en-GB"/>
              </w:rPr>
              <w:t>Environmental</w:t>
            </w:r>
          </w:p>
        </w:tc>
        <w:tc>
          <w:tcPr>
            <w:tcW w:w="7350" w:type="dxa"/>
            <w:tcMar>
              <w:top w:w="100" w:type="dxa"/>
              <w:left w:w="100" w:type="dxa"/>
              <w:bottom w:w="100" w:type="dxa"/>
              <w:right w:w="100" w:type="dxa"/>
            </w:tcMar>
          </w:tcPr>
          <w:p w14:paraId="402A00DD" w14:textId="77777777" w:rsidR="009419CD" w:rsidRPr="009850AD" w:rsidRDefault="00000000" w:rsidP="00E4731B">
            <w:pPr>
              <w:widowControl w:val="0"/>
              <w:pBdr>
                <w:top w:val="nil"/>
                <w:left w:val="nil"/>
                <w:bottom w:val="nil"/>
                <w:right w:val="nil"/>
                <w:between w:val="nil"/>
              </w:pBdr>
              <w:spacing w:before="240" w:after="240" w:line="360" w:lineRule="auto"/>
              <w:jc w:val="both"/>
              <w:rPr>
                <w:rFonts w:eastAsia="Times New Roman"/>
                <w:sz w:val="24"/>
                <w:szCs w:val="24"/>
                <w:lang w:val="en-GB"/>
              </w:rPr>
            </w:pPr>
            <w:r w:rsidRPr="009850AD">
              <w:rPr>
                <w:rFonts w:eastAsia="Times New Roman"/>
                <w:sz w:val="24"/>
                <w:szCs w:val="24"/>
                <w:lang w:val="en-GB"/>
              </w:rPr>
              <w:t xml:space="preserve">The existence of ambitious climate goals (net-zero by 2045, big 2030 intermediate reductions) and EU packaging/waste reforms compel companies to cut emissions, use more recycled material and utilise circular packaging (Clean Energy Wire, 2014). Sustainability is the focus of the policy of products and packaging due to environmental control and high green preference of consumers. </w:t>
            </w:r>
          </w:p>
        </w:tc>
      </w:tr>
    </w:tbl>
    <w:p w14:paraId="31270E72" w14:textId="0961BA6D" w:rsidR="009419CD" w:rsidRPr="009850AD" w:rsidRDefault="00000000" w:rsidP="007D377F">
      <w:pPr>
        <w:spacing w:before="240" w:after="240" w:line="360" w:lineRule="auto"/>
        <w:jc w:val="center"/>
        <w:rPr>
          <w:rFonts w:eastAsia="Times New Roman"/>
          <w:b/>
          <w:sz w:val="24"/>
          <w:szCs w:val="24"/>
          <w:lang w:val="en-GB"/>
        </w:rPr>
      </w:pPr>
      <w:r w:rsidRPr="009850AD">
        <w:rPr>
          <w:rFonts w:eastAsia="Times New Roman"/>
          <w:b/>
          <w:sz w:val="24"/>
          <w:szCs w:val="24"/>
          <w:lang w:val="en-GB"/>
        </w:rPr>
        <w:t xml:space="preserve">Table 1: PESTLE analysis </w:t>
      </w:r>
      <w:r w:rsidR="004852B4" w:rsidRPr="009850AD">
        <w:rPr>
          <w:rFonts w:eastAsia="Times New Roman"/>
          <w:b/>
          <w:sz w:val="24"/>
          <w:szCs w:val="24"/>
          <w:lang w:val="en-GB"/>
        </w:rPr>
        <w:t>of Germany</w:t>
      </w:r>
    </w:p>
    <w:p w14:paraId="4261EA34" w14:textId="77777777" w:rsidR="009419CD" w:rsidRPr="009850AD" w:rsidRDefault="00000000" w:rsidP="007D377F">
      <w:pPr>
        <w:spacing w:before="240" w:after="240" w:line="360" w:lineRule="auto"/>
        <w:jc w:val="center"/>
        <w:rPr>
          <w:rFonts w:eastAsia="Times New Roman"/>
          <w:sz w:val="24"/>
          <w:szCs w:val="24"/>
          <w:lang w:val="en-GB"/>
        </w:rPr>
      </w:pPr>
      <w:r w:rsidRPr="009850AD">
        <w:rPr>
          <w:rFonts w:eastAsia="Times New Roman"/>
          <w:sz w:val="24"/>
          <w:szCs w:val="24"/>
          <w:lang w:val="en-GB"/>
        </w:rPr>
        <w:t>(Source: Self-developed)</w:t>
      </w:r>
    </w:p>
    <w:p w14:paraId="4162AEF9" w14:textId="77777777" w:rsidR="009419CD" w:rsidRPr="009850AD" w:rsidRDefault="00000000" w:rsidP="00E4731B">
      <w:pPr>
        <w:pStyle w:val="Heading2"/>
        <w:spacing w:before="240" w:after="240"/>
        <w:rPr>
          <w:rFonts w:ascii="Arial" w:hAnsi="Arial" w:cs="Arial"/>
          <w:lang w:val="en-GB"/>
        </w:rPr>
      </w:pPr>
      <w:bookmarkStart w:id="7" w:name="_Toc213705322"/>
      <w:r w:rsidRPr="009850AD">
        <w:rPr>
          <w:rFonts w:ascii="Arial" w:hAnsi="Arial" w:cs="Arial"/>
          <w:lang w:val="en-GB"/>
        </w:rPr>
        <w:t>3.2 PESTLE analysis of India</w:t>
      </w:r>
      <w:bookmarkEnd w:id="7"/>
      <w:r w:rsidRPr="009850AD">
        <w:rPr>
          <w:rFonts w:ascii="Arial" w:hAnsi="Arial" w:cs="Arial"/>
          <w:lang w:val="en-GB"/>
        </w:rPr>
        <w:t xml:space="preserve"> </w:t>
      </w:r>
    </w:p>
    <w:tbl>
      <w:tblPr>
        <w:tblStyle w:val="a0"/>
        <w:tblW w:w="936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010"/>
        <w:gridCol w:w="7350"/>
      </w:tblGrid>
      <w:tr w:rsidR="009419CD" w:rsidRPr="009850AD" w14:paraId="4A480B8F" w14:textId="77777777">
        <w:tc>
          <w:tcPr>
            <w:tcW w:w="2010" w:type="dxa"/>
            <w:tcMar>
              <w:top w:w="100" w:type="dxa"/>
              <w:left w:w="100" w:type="dxa"/>
              <w:bottom w:w="100" w:type="dxa"/>
              <w:right w:w="100" w:type="dxa"/>
            </w:tcMar>
          </w:tcPr>
          <w:p w14:paraId="01DF5762" w14:textId="77777777" w:rsidR="009419CD" w:rsidRPr="009850AD" w:rsidRDefault="00000000" w:rsidP="00E4731B">
            <w:pPr>
              <w:widowControl w:val="0"/>
              <w:spacing w:before="240" w:after="240" w:line="360" w:lineRule="auto"/>
              <w:jc w:val="both"/>
              <w:rPr>
                <w:rFonts w:eastAsia="Times New Roman"/>
                <w:b/>
                <w:sz w:val="24"/>
                <w:szCs w:val="24"/>
                <w:lang w:val="en-GB"/>
              </w:rPr>
            </w:pPr>
            <w:r w:rsidRPr="009850AD">
              <w:rPr>
                <w:rFonts w:eastAsia="Times New Roman"/>
                <w:b/>
                <w:sz w:val="24"/>
                <w:szCs w:val="24"/>
                <w:lang w:val="en-GB"/>
              </w:rPr>
              <w:lastRenderedPageBreak/>
              <w:t xml:space="preserve">Political </w:t>
            </w:r>
          </w:p>
        </w:tc>
        <w:tc>
          <w:tcPr>
            <w:tcW w:w="7350" w:type="dxa"/>
            <w:tcMar>
              <w:top w:w="100" w:type="dxa"/>
              <w:left w:w="100" w:type="dxa"/>
              <w:bottom w:w="100" w:type="dxa"/>
              <w:right w:w="100" w:type="dxa"/>
            </w:tcMar>
          </w:tcPr>
          <w:p w14:paraId="702804AB" w14:textId="77777777" w:rsidR="009419CD" w:rsidRPr="009850AD" w:rsidRDefault="00000000" w:rsidP="00E4731B">
            <w:pPr>
              <w:widowControl w:val="0"/>
              <w:spacing w:before="240" w:after="240" w:line="360" w:lineRule="auto"/>
              <w:jc w:val="both"/>
              <w:rPr>
                <w:rFonts w:eastAsia="Times New Roman"/>
                <w:sz w:val="24"/>
                <w:szCs w:val="24"/>
                <w:lang w:val="en-GB"/>
              </w:rPr>
            </w:pPr>
            <w:r w:rsidRPr="009850AD">
              <w:rPr>
                <w:rFonts w:eastAsia="Times New Roman"/>
                <w:sz w:val="24"/>
                <w:szCs w:val="24"/>
                <w:lang w:val="en-GB"/>
              </w:rPr>
              <w:t>India is a stable and federally governed parliamentary democracy, whereby the ruling coalition upholds business-friendly reforms such as the Make in India initiative. Yet, political risk is still in the regional state relations, the uncertainty of policies and the relations between the centre-state and the states.</w:t>
            </w:r>
          </w:p>
        </w:tc>
      </w:tr>
      <w:tr w:rsidR="009419CD" w:rsidRPr="009850AD" w14:paraId="68B637D2" w14:textId="77777777">
        <w:tc>
          <w:tcPr>
            <w:tcW w:w="2010" w:type="dxa"/>
            <w:tcMar>
              <w:top w:w="100" w:type="dxa"/>
              <w:left w:w="100" w:type="dxa"/>
              <w:bottom w:w="100" w:type="dxa"/>
              <w:right w:w="100" w:type="dxa"/>
            </w:tcMar>
          </w:tcPr>
          <w:p w14:paraId="48F04C08" w14:textId="77777777" w:rsidR="009419CD" w:rsidRPr="009850AD" w:rsidRDefault="00000000" w:rsidP="00E4731B">
            <w:pPr>
              <w:widowControl w:val="0"/>
              <w:spacing w:before="240" w:after="240" w:line="360" w:lineRule="auto"/>
              <w:jc w:val="both"/>
              <w:rPr>
                <w:rFonts w:eastAsia="Times New Roman"/>
                <w:b/>
                <w:sz w:val="24"/>
                <w:szCs w:val="24"/>
                <w:lang w:val="en-GB"/>
              </w:rPr>
            </w:pPr>
            <w:r w:rsidRPr="009850AD">
              <w:rPr>
                <w:rFonts w:eastAsia="Times New Roman"/>
                <w:b/>
                <w:sz w:val="24"/>
                <w:szCs w:val="24"/>
                <w:lang w:val="en-GB"/>
              </w:rPr>
              <w:t xml:space="preserve">Economical </w:t>
            </w:r>
          </w:p>
        </w:tc>
        <w:tc>
          <w:tcPr>
            <w:tcW w:w="7350" w:type="dxa"/>
            <w:tcMar>
              <w:top w:w="100" w:type="dxa"/>
              <w:left w:w="100" w:type="dxa"/>
              <w:bottom w:w="100" w:type="dxa"/>
              <w:right w:w="100" w:type="dxa"/>
            </w:tcMar>
          </w:tcPr>
          <w:p w14:paraId="45A1BC00" w14:textId="1DC8BB04" w:rsidR="009419CD" w:rsidRPr="009850AD" w:rsidRDefault="00000000" w:rsidP="00E4731B">
            <w:pPr>
              <w:widowControl w:val="0"/>
              <w:spacing w:before="240" w:after="240" w:line="360" w:lineRule="auto"/>
              <w:jc w:val="both"/>
              <w:rPr>
                <w:rFonts w:eastAsia="Times New Roman"/>
                <w:sz w:val="24"/>
                <w:szCs w:val="24"/>
                <w:lang w:val="en-GB"/>
              </w:rPr>
            </w:pPr>
            <w:r w:rsidRPr="009850AD">
              <w:rPr>
                <w:rFonts w:eastAsia="Times New Roman"/>
                <w:sz w:val="24"/>
                <w:szCs w:val="24"/>
                <w:lang w:val="en-GB"/>
              </w:rPr>
              <w:t xml:space="preserve">India is still among the rapidly developing large economies. The GDP increased 7.8% year-on-year in April-June 2025. Projections indicate 6.3-6.8% growth in FY2025/26 (KPMG, 2024). As fast growth offers demand prospects, inflation, infrastructure limitations and disproportionate </w:t>
            </w:r>
            <w:r w:rsidR="00B609B8" w:rsidRPr="009850AD">
              <w:rPr>
                <w:rFonts w:eastAsia="Times New Roman"/>
                <w:sz w:val="24"/>
                <w:szCs w:val="24"/>
                <w:lang w:val="en-GB"/>
              </w:rPr>
              <w:t>rural urbanisation</w:t>
            </w:r>
            <w:r w:rsidRPr="009850AD">
              <w:rPr>
                <w:rFonts w:eastAsia="Times New Roman"/>
                <w:sz w:val="24"/>
                <w:szCs w:val="24"/>
                <w:lang w:val="en-GB"/>
              </w:rPr>
              <w:t xml:space="preserve"> are critical issues. The moderation of interest rates and tax cuts is increasing private consumption.</w:t>
            </w:r>
          </w:p>
        </w:tc>
      </w:tr>
      <w:tr w:rsidR="009419CD" w:rsidRPr="009850AD" w14:paraId="0B0C2178" w14:textId="77777777">
        <w:tc>
          <w:tcPr>
            <w:tcW w:w="2010" w:type="dxa"/>
            <w:tcMar>
              <w:top w:w="100" w:type="dxa"/>
              <w:left w:w="100" w:type="dxa"/>
              <w:bottom w:w="100" w:type="dxa"/>
              <w:right w:w="100" w:type="dxa"/>
            </w:tcMar>
          </w:tcPr>
          <w:p w14:paraId="31885BBE" w14:textId="77777777" w:rsidR="009419CD" w:rsidRPr="009850AD" w:rsidRDefault="00000000" w:rsidP="00E4731B">
            <w:pPr>
              <w:widowControl w:val="0"/>
              <w:spacing w:before="240" w:after="240" w:line="360" w:lineRule="auto"/>
              <w:jc w:val="both"/>
              <w:rPr>
                <w:rFonts w:eastAsia="Times New Roman"/>
                <w:b/>
                <w:sz w:val="24"/>
                <w:szCs w:val="24"/>
                <w:lang w:val="en-GB"/>
              </w:rPr>
            </w:pPr>
            <w:r w:rsidRPr="009850AD">
              <w:rPr>
                <w:rFonts w:eastAsia="Times New Roman"/>
                <w:b/>
                <w:sz w:val="24"/>
                <w:szCs w:val="24"/>
                <w:lang w:val="en-GB"/>
              </w:rPr>
              <w:t xml:space="preserve">Social </w:t>
            </w:r>
          </w:p>
        </w:tc>
        <w:tc>
          <w:tcPr>
            <w:tcW w:w="7350" w:type="dxa"/>
            <w:tcMar>
              <w:top w:w="100" w:type="dxa"/>
              <w:left w:w="100" w:type="dxa"/>
              <w:bottom w:w="100" w:type="dxa"/>
              <w:right w:w="100" w:type="dxa"/>
            </w:tcMar>
          </w:tcPr>
          <w:p w14:paraId="57344371" w14:textId="77777777" w:rsidR="009419CD" w:rsidRPr="009850AD" w:rsidRDefault="00000000" w:rsidP="00E4731B">
            <w:pPr>
              <w:widowControl w:val="0"/>
              <w:spacing w:before="240" w:after="240" w:line="360" w:lineRule="auto"/>
              <w:jc w:val="both"/>
              <w:rPr>
                <w:rFonts w:eastAsia="Times New Roman"/>
                <w:sz w:val="24"/>
                <w:szCs w:val="24"/>
                <w:lang w:val="en-GB"/>
              </w:rPr>
            </w:pPr>
            <w:r w:rsidRPr="009850AD">
              <w:rPr>
                <w:rFonts w:eastAsia="Times New Roman"/>
                <w:sz w:val="24"/>
                <w:szCs w:val="24"/>
                <w:lang w:val="en-GB"/>
              </w:rPr>
              <w:t>India is also young (median age of approximately 28 years), and its urban middle class is rapidly expanding. The consumer behaviour is now shifting towards value, convenience, health and accessing the digital world. India Consumers are prepared to pay more for sustainable food production, as 73% of Indian consumers are prepared to pay more for sustainable food production, as compared to the global average (A value recipe for the food industry, 2025). The beverage sector is changing because consumers are shifting towards low-sugar products or no added sugar.</w:t>
            </w:r>
          </w:p>
        </w:tc>
      </w:tr>
      <w:tr w:rsidR="009419CD" w:rsidRPr="009850AD" w14:paraId="44828F76" w14:textId="77777777">
        <w:tc>
          <w:tcPr>
            <w:tcW w:w="2010" w:type="dxa"/>
            <w:tcMar>
              <w:top w:w="100" w:type="dxa"/>
              <w:left w:w="100" w:type="dxa"/>
              <w:bottom w:w="100" w:type="dxa"/>
              <w:right w:w="100" w:type="dxa"/>
            </w:tcMar>
          </w:tcPr>
          <w:p w14:paraId="6B6C9CC8" w14:textId="77777777" w:rsidR="009419CD" w:rsidRPr="009850AD" w:rsidRDefault="00000000" w:rsidP="00E4731B">
            <w:pPr>
              <w:widowControl w:val="0"/>
              <w:spacing w:before="240" w:after="240" w:line="360" w:lineRule="auto"/>
              <w:jc w:val="both"/>
              <w:rPr>
                <w:rFonts w:eastAsia="Times New Roman"/>
                <w:b/>
                <w:sz w:val="24"/>
                <w:szCs w:val="24"/>
                <w:lang w:val="en-GB"/>
              </w:rPr>
            </w:pPr>
            <w:r w:rsidRPr="009850AD">
              <w:rPr>
                <w:rFonts w:eastAsia="Times New Roman"/>
                <w:b/>
                <w:sz w:val="24"/>
                <w:szCs w:val="24"/>
                <w:lang w:val="en-GB"/>
              </w:rPr>
              <w:t xml:space="preserve">Technological </w:t>
            </w:r>
          </w:p>
        </w:tc>
        <w:tc>
          <w:tcPr>
            <w:tcW w:w="7350" w:type="dxa"/>
            <w:tcMar>
              <w:top w:w="100" w:type="dxa"/>
              <w:left w:w="100" w:type="dxa"/>
              <w:bottom w:w="100" w:type="dxa"/>
              <w:right w:w="100" w:type="dxa"/>
            </w:tcMar>
          </w:tcPr>
          <w:p w14:paraId="40C79A98" w14:textId="38F3CDE5" w:rsidR="009419CD" w:rsidRPr="009850AD" w:rsidRDefault="00000000" w:rsidP="00E4731B">
            <w:pPr>
              <w:widowControl w:val="0"/>
              <w:spacing w:before="240" w:after="240" w:line="360" w:lineRule="auto"/>
              <w:jc w:val="both"/>
              <w:rPr>
                <w:rFonts w:eastAsia="Times New Roman"/>
                <w:sz w:val="24"/>
                <w:szCs w:val="24"/>
                <w:lang w:val="en-GB"/>
              </w:rPr>
            </w:pPr>
            <w:r w:rsidRPr="009850AD">
              <w:rPr>
                <w:rFonts w:eastAsia="Times New Roman"/>
                <w:sz w:val="24"/>
                <w:szCs w:val="24"/>
                <w:lang w:val="en-GB"/>
              </w:rPr>
              <w:t xml:space="preserve">The adoption of digitalisation is in a good way. Besides the mobile internet, e-commerce and digital payments are increasing at a high rate. India intends to scale up third-party data-centre capacity by 1,250 MW in March 2025 to 2,500 MW in March 2028, which is an </w:t>
            </w:r>
            <w:r w:rsidRPr="009850AD">
              <w:rPr>
                <w:rFonts w:eastAsia="Times New Roman"/>
                <w:sz w:val="24"/>
                <w:szCs w:val="24"/>
                <w:lang w:val="en-GB"/>
              </w:rPr>
              <w:lastRenderedPageBreak/>
              <w:t>indicator of infrastructure construction and digital services (</w:t>
            </w:r>
            <w:proofErr w:type="spellStart"/>
            <w:r w:rsidR="00B609B8">
              <w:rPr>
                <w:sz w:val="24"/>
                <w:szCs w:val="24"/>
                <w:lang w:val="en-GB"/>
              </w:rPr>
              <w:t>Economictimes</w:t>
            </w:r>
            <w:proofErr w:type="spellEnd"/>
            <w:r w:rsidR="00B609B8">
              <w:rPr>
                <w:sz w:val="24"/>
                <w:szCs w:val="24"/>
                <w:lang w:val="en-GB"/>
              </w:rPr>
              <w:t xml:space="preserve">, </w:t>
            </w:r>
            <w:r w:rsidRPr="009850AD">
              <w:rPr>
                <w:rFonts w:eastAsia="Times New Roman"/>
                <w:sz w:val="24"/>
                <w:szCs w:val="24"/>
                <w:lang w:val="en-GB"/>
              </w:rPr>
              <w:t>2025). Technology can facilitate the new avenues of marketing (apps, social media) and supply-chain integration in FMCG/beverages.</w:t>
            </w:r>
          </w:p>
        </w:tc>
      </w:tr>
      <w:tr w:rsidR="009419CD" w:rsidRPr="009850AD" w14:paraId="7AABC928" w14:textId="77777777">
        <w:tc>
          <w:tcPr>
            <w:tcW w:w="2010" w:type="dxa"/>
            <w:tcMar>
              <w:top w:w="100" w:type="dxa"/>
              <w:left w:w="100" w:type="dxa"/>
              <w:bottom w:w="100" w:type="dxa"/>
              <w:right w:w="100" w:type="dxa"/>
            </w:tcMar>
          </w:tcPr>
          <w:p w14:paraId="5FC67E54" w14:textId="77777777" w:rsidR="009419CD" w:rsidRPr="009850AD" w:rsidRDefault="00000000" w:rsidP="00E4731B">
            <w:pPr>
              <w:widowControl w:val="0"/>
              <w:spacing w:before="240" w:after="240" w:line="360" w:lineRule="auto"/>
              <w:jc w:val="both"/>
              <w:rPr>
                <w:rFonts w:eastAsia="Times New Roman"/>
                <w:b/>
                <w:sz w:val="24"/>
                <w:szCs w:val="24"/>
                <w:lang w:val="en-GB"/>
              </w:rPr>
            </w:pPr>
            <w:r w:rsidRPr="009850AD">
              <w:rPr>
                <w:rFonts w:eastAsia="Times New Roman"/>
                <w:b/>
                <w:sz w:val="24"/>
                <w:szCs w:val="24"/>
                <w:lang w:val="en-GB"/>
              </w:rPr>
              <w:t xml:space="preserve">Legal </w:t>
            </w:r>
          </w:p>
        </w:tc>
        <w:tc>
          <w:tcPr>
            <w:tcW w:w="7350" w:type="dxa"/>
            <w:tcMar>
              <w:top w:w="100" w:type="dxa"/>
              <w:left w:w="100" w:type="dxa"/>
              <w:bottom w:w="100" w:type="dxa"/>
              <w:right w:w="100" w:type="dxa"/>
            </w:tcMar>
          </w:tcPr>
          <w:p w14:paraId="5CE93BE6" w14:textId="1EE31880" w:rsidR="009419CD" w:rsidRPr="009850AD" w:rsidRDefault="00000000" w:rsidP="00E4731B">
            <w:pPr>
              <w:widowControl w:val="0"/>
              <w:spacing w:before="240" w:after="240" w:line="360" w:lineRule="auto"/>
              <w:jc w:val="both"/>
              <w:rPr>
                <w:rFonts w:eastAsia="Times New Roman"/>
                <w:sz w:val="24"/>
                <w:szCs w:val="24"/>
                <w:lang w:val="en-GB"/>
              </w:rPr>
            </w:pPr>
            <w:r w:rsidRPr="009850AD">
              <w:rPr>
                <w:rFonts w:eastAsia="Times New Roman"/>
                <w:sz w:val="24"/>
                <w:szCs w:val="24"/>
                <w:lang w:val="en-GB"/>
              </w:rPr>
              <w:t>Regulatory reforms are being undertaken. In 2025, the Food Safety and Standards Authority of India (FSSAI) required newly manufactured PET bottles of beverages to be made of at least 30% recycled PET (r-PET) (</w:t>
            </w:r>
            <w:proofErr w:type="spellStart"/>
            <w:r w:rsidR="006012C0">
              <w:rPr>
                <w:sz w:val="24"/>
                <w:szCs w:val="24"/>
                <w:lang w:val="en-GB"/>
              </w:rPr>
              <w:t>raceecochain</w:t>
            </w:r>
            <w:proofErr w:type="spellEnd"/>
            <w:r w:rsidR="006012C0">
              <w:rPr>
                <w:sz w:val="24"/>
                <w:szCs w:val="24"/>
                <w:lang w:val="en-GB"/>
              </w:rPr>
              <w:t xml:space="preserve">, </w:t>
            </w:r>
            <w:r w:rsidRPr="009850AD">
              <w:rPr>
                <w:rFonts w:eastAsia="Times New Roman"/>
                <w:sz w:val="24"/>
                <w:szCs w:val="24"/>
                <w:lang w:val="en-GB"/>
              </w:rPr>
              <w:t>2025). The packaging and labelling laws are getting increasingly tougher, with some suggesting outlawing food-contact materials.</w:t>
            </w:r>
          </w:p>
        </w:tc>
      </w:tr>
      <w:tr w:rsidR="009419CD" w:rsidRPr="009850AD" w14:paraId="3AF96D2B" w14:textId="77777777">
        <w:tc>
          <w:tcPr>
            <w:tcW w:w="2010" w:type="dxa"/>
            <w:tcMar>
              <w:top w:w="100" w:type="dxa"/>
              <w:left w:w="100" w:type="dxa"/>
              <w:bottom w:w="100" w:type="dxa"/>
              <w:right w:w="100" w:type="dxa"/>
            </w:tcMar>
          </w:tcPr>
          <w:p w14:paraId="2B51053C" w14:textId="59900A40" w:rsidR="009419CD" w:rsidRPr="009850AD" w:rsidRDefault="007D377F" w:rsidP="00E4731B">
            <w:pPr>
              <w:widowControl w:val="0"/>
              <w:spacing w:before="240" w:after="240" w:line="360" w:lineRule="auto"/>
              <w:jc w:val="both"/>
              <w:rPr>
                <w:rFonts w:eastAsia="Times New Roman"/>
                <w:b/>
                <w:sz w:val="24"/>
                <w:szCs w:val="24"/>
                <w:lang w:val="en-GB"/>
              </w:rPr>
            </w:pPr>
            <w:r w:rsidRPr="009850AD">
              <w:rPr>
                <w:rFonts w:eastAsia="Times New Roman"/>
                <w:b/>
                <w:sz w:val="24"/>
                <w:szCs w:val="24"/>
                <w:lang w:val="en-GB"/>
              </w:rPr>
              <w:t>Environmental</w:t>
            </w:r>
          </w:p>
        </w:tc>
        <w:tc>
          <w:tcPr>
            <w:tcW w:w="7350" w:type="dxa"/>
            <w:tcMar>
              <w:top w:w="100" w:type="dxa"/>
              <w:left w:w="100" w:type="dxa"/>
              <w:bottom w:w="100" w:type="dxa"/>
              <w:right w:w="100" w:type="dxa"/>
            </w:tcMar>
          </w:tcPr>
          <w:p w14:paraId="5E429275" w14:textId="77777777" w:rsidR="009419CD" w:rsidRPr="009850AD" w:rsidRDefault="00000000" w:rsidP="00E4731B">
            <w:pPr>
              <w:widowControl w:val="0"/>
              <w:spacing w:before="240" w:after="240" w:line="360" w:lineRule="auto"/>
              <w:jc w:val="both"/>
              <w:rPr>
                <w:rFonts w:eastAsia="Times New Roman"/>
                <w:sz w:val="24"/>
                <w:szCs w:val="24"/>
                <w:lang w:val="en-GB"/>
              </w:rPr>
            </w:pPr>
            <w:r w:rsidRPr="009850AD">
              <w:rPr>
                <w:rFonts w:eastAsia="Times New Roman"/>
                <w:sz w:val="24"/>
                <w:szCs w:val="24"/>
                <w:lang w:val="en-GB"/>
              </w:rPr>
              <w:t>The environmental laws regulate this strictly, particularly packaging and plastic waste. As an illustration, new EPR (extended producer responsibility) regulations impose the responsibility on the brands to dispose of packaging waste and trace the origin of the materials.</w:t>
            </w:r>
          </w:p>
        </w:tc>
      </w:tr>
    </w:tbl>
    <w:p w14:paraId="0DDDDC39" w14:textId="1015A186" w:rsidR="009419CD" w:rsidRPr="009850AD" w:rsidRDefault="00000000" w:rsidP="007D377F">
      <w:pPr>
        <w:spacing w:before="240" w:after="240" w:line="360" w:lineRule="auto"/>
        <w:jc w:val="center"/>
        <w:rPr>
          <w:rFonts w:eastAsia="Times New Roman"/>
          <w:b/>
          <w:sz w:val="24"/>
          <w:szCs w:val="24"/>
          <w:lang w:val="en-GB"/>
        </w:rPr>
      </w:pPr>
      <w:r w:rsidRPr="009850AD">
        <w:rPr>
          <w:rFonts w:eastAsia="Times New Roman"/>
          <w:b/>
          <w:sz w:val="24"/>
          <w:szCs w:val="24"/>
          <w:lang w:val="en-GB"/>
        </w:rPr>
        <w:t xml:space="preserve">Table 2: PESTLE analysis </w:t>
      </w:r>
      <w:r w:rsidR="004852B4" w:rsidRPr="009850AD">
        <w:rPr>
          <w:rFonts w:eastAsia="Times New Roman"/>
          <w:b/>
          <w:sz w:val="24"/>
          <w:szCs w:val="24"/>
          <w:lang w:val="en-GB"/>
        </w:rPr>
        <w:t>of India</w:t>
      </w:r>
    </w:p>
    <w:p w14:paraId="135622C5" w14:textId="77777777" w:rsidR="009419CD" w:rsidRPr="009850AD" w:rsidRDefault="00000000" w:rsidP="007D377F">
      <w:pPr>
        <w:spacing w:before="240" w:after="240" w:line="360" w:lineRule="auto"/>
        <w:jc w:val="center"/>
        <w:rPr>
          <w:rFonts w:eastAsia="Times New Roman"/>
          <w:sz w:val="24"/>
          <w:szCs w:val="24"/>
          <w:lang w:val="en-GB"/>
        </w:rPr>
      </w:pPr>
      <w:r w:rsidRPr="009850AD">
        <w:rPr>
          <w:rFonts w:eastAsia="Times New Roman"/>
          <w:sz w:val="24"/>
          <w:szCs w:val="24"/>
          <w:lang w:val="en-GB"/>
        </w:rPr>
        <w:t>(Source: Self-developed)</w:t>
      </w:r>
    </w:p>
    <w:p w14:paraId="6A808B8C" w14:textId="77777777" w:rsidR="009419CD" w:rsidRPr="009850AD" w:rsidRDefault="00000000" w:rsidP="00E4731B">
      <w:pPr>
        <w:pStyle w:val="Heading2"/>
        <w:spacing w:before="240" w:after="240"/>
        <w:rPr>
          <w:rFonts w:ascii="Arial" w:hAnsi="Arial" w:cs="Arial"/>
          <w:lang w:val="en-GB"/>
        </w:rPr>
      </w:pPr>
      <w:bookmarkStart w:id="8" w:name="_Toc213705323"/>
      <w:r w:rsidRPr="009850AD">
        <w:rPr>
          <w:rFonts w:ascii="Arial" w:hAnsi="Arial" w:cs="Arial"/>
          <w:lang w:val="en-GB"/>
        </w:rPr>
        <w:t>3.3 Key Comparisons and Contrasts between Germany and India</w:t>
      </w:r>
      <w:bookmarkEnd w:id="8"/>
      <w:r w:rsidRPr="009850AD">
        <w:rPr>
          <w:rFonts w:ascii="Arial" w:hAnsi="Arial" w:cs="Arial"/>
          <w:lang w:val="en-GB"/>
        </w:rPr>
        <w:t xml:space="preserve"> </w:t>
      </w:r>
    </w:p>
    <w:p w14:paraId="60766B99" w14:textId="77777777" w:rsidR="009419CD" w:rsidRPr="009850AD" w:rsidRDefault="00000000" w:rsidP="00E4731B">
      <w:pPr>
        <w:spacing w:before="240" w:after="240" w:line="360" w:lineRule="auto"/>
        <w:jc w:val="both"/>
        <w:rPr>
          <w:rFonts w:eastAsia="Times New Roman"/>
          <w:sz w:val="24"/>
          <w:szCs w:val="24"/>
          <w:lang w:val="en-GB"/>
        </w:rPr>
      </w:pPr>
      <w:r w:rsidRPr="009850AD">
        <w:rPr>
          <w:rFonts w:eastAsia="Times New Roman"/>
          <w:sz w:val="24"/>
          <w:szCs w:val="24"/>
          <w:lang w:val="en-GB"/>
        </w:rPr>
        <w:t xml:space="preserve">Germany and India exhibit high macro-environmental contrasts. Germany provides high political stability, rigid EU regulations, mature technology infrastructure and strict environmental laws, while India has a growing economy in place with developing regulations and digital adoption, but more regional policy differences. In Germany, consumers care as much about sustainability and health, while in India, the young, expanding middle class is more concerned with affordability and convenience, along with slow-growing health consciousness. Germany’s established market and slower GDP </w:t>
      </w:r>
      <w:r w:rsidRPr="009850AD">
        <w:rPr>
          <w:rFonts w:eastAsia="Times New Roman"/>
          <w:sz w:val="24"/>
          <w:szCs w:val="24"/>
          <w:lang w:val="en-GB"/>
        </w:rPr>
        <w:lastRenderedPageBreak/>
        <w:t>growth are contrasted with India’s high growth and expanding consumption. Both countries value sustainability and tougher packaging standards as well as digital-driven marketing. Therefore, environmental compliance and digital engagement matter in both markets for Coca-Cola.</w:t>
      </w:r>
    </w:p>
    <w:p w14:paraId="3A0AC272" w14:textId="77777777" w:rsidR="009419CD" w:rsidRPr="009850AD" w:rsidRDefault="00000000" w:rsidP="00E4731B">
      <w:pPr>
        <w:pStyle w:val="Heading1"/>
        <w:spacing w:before="240" w:after="240"/>
        <w:rPr>
          <w:rFonts w:ascii="Arial" w:hAnsi="Arial" w:cs="Arial"/>
          <w:sz w:val="24"/>
          <w:szCs w:val="24"/>
          <w:lang w:val="en-GB"/>
        </w:rPr>
      </w:pPr>
      <w:bookmarkStart w:id="9" w:name="_Toc213705324"/>
      <w:r w:rsidRPr="009850AD">
        <w:rPr>
          <w:rFonts w:ascii="Arial" w:hAnsi="Arial" w:cs="Arial"/>
          <w:sz w:val="24"/>
          <w:szCs w:val="24"/>
          <w:lang w:val="en-GB"/>
        </w:rPr>
        <w:t>4. STP strategies</w:t>
      </w:r>
      <w:bookmarkEnd w:id="9"/>
      <w:r w:rsidRPr="009850AD">
        <w:rPr>
          <w:rFonts w:ascii="Arial" w:hAnsi="Arial" w:cs="Arial"/>
          <w:sz w:val="24"/>
          <w:szCs w:val="24"/>
          <w:lang w:val="en-GB"/>
        </w:rPr>
        <w:t xml:space="preserve"> </w:t>
      </w:r>
    </w:p>
    <w:p w14:paraId="49D25E8A" w14:textId="77777777" w:rsidR="009419CD" w:rsidRPr="009850AD" w:rsidRDefault="00000000" w:rsidP="00E4731B">
      <w:pPr>
        <w:pStyle w:val="Heading2"/>
        <w:spacing w:before="240" w:after="240"/>
        <w:rPr>
          <w:rFonts w:ascii="Arial" w:hAnsi="Arial" w:cs="Arial"/>
          <w:lang w:val="en-GB"/>
        </w:rPr>
      </w:pPr>
      <w:bookmarkStart w:id="10" w:name="_Toc213705325"/>
      <w:r w:rsidRPr="009850AD">
        <w:rPr>
          <w:rFonts w:ascii="Arial" w:hAnsi="Arial" w:cs="Arial"/>
          <w:lang w:val="en-GB"/>
        </w:rPr>
        <w:t>4.1 Coca-Cola’s STP Strategies in Germany</w:t>
      </w:r>
      <w:bookmarkEnd w:id="10"/>
    </w:p>
    <w:tbl>
      <w:tblPr>
        <w:tblStyle w:val="a1"/>
        <w:tblW w:w="936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100"/>
        <w:gridCol w:w="7260"/>
      </w:tblGrid>
      <w:tr w:rsidR="009419CD" w:rsidRPr="009850AD" w14:paraId="1E7644E0" w14:textId="77777777">
        <w:tc>
          <w:tcPr>
            <w:tcW w:w="2100" w:type="dxa"/>
            <w:tcMar>
              <w:top w:w="100" w:type="dxa"/>
              <w:left w:w="100" w:type="dxa"/>
              <w:bottom w:w="100" w:type="dxa"/>
              <w:right w:w="100" w:type="dxa"/>
            </w:tcMar>
          </w:tcPr>
          <w:p w14:paraId="2681A6C8" w14:textId="77777777" w:rsidR="009419CD" w:rsidRPr="009850AD" w:rsidRDefault="00000000" w:rsidP="00E4731B">
            <w:pPr>
              <w:widowControl w:val="0"/>
              <w:pBdr>
                <w:top w:val="nil"/>
                <w:left w:val="nil"/>
                <w:bottom w:val="nil"/>
                <w:right w:val="nil"/>
                <w:between w:val="nil"/>
              </w:pBdr>
              <w:spacing w:before="240" w:after="240" w:line="360" w:lineRule="auto"/>
              <w:jc w:val="both"/>
              <w:rPr>
                <w:rFonts w:eastAsia="Times New Roman"/>
                <w:b/>
                <w:sz w:val="24"/>
                <w:szCs w:val="24"/>
                <w:lang w:val="en-GB"/>
              </w:rPr>
            </w:pPr>
            <w:r w:rsidRPr="009850AD">
              <w:rPr>
                <w:rFonts w:eastAsia="Times New Roman"/>
                <w:b/>
                <w:sz w:val="24"/>
                <w:szCs w:val="24"/>
                <w:lang w:val="en-GB"/>
              </w:rPr>
              <w:t>Segmentation</w:t>
            </w:r>
          </w:p>
        </w:tc>
        <w:tc>
          <w:tcPr>
            <w:tcW w:w="7260" w:type="dxa"/>
            <w:tcMar>
              <w:top w:w="100" w:type="dxa"/>
              <w:left w:w="100" w:type="dxa"/>
              <w:bottom w:w="100" w:type="dxa"/>
              <w:right w:w="100" w:type="dxa"/>
            </w:tcMar>
          </w:tcPr>
          <w:p w14:paraId="56E8078B" w14:textId="77777777" w:rsidR="009419CD" w:rsidRPr="009850AD" w:rsidRDefault="00000000" w:rsidP="00E4731B">
            <w:pPr>
              <w:widowControl w:val="0"/>
              <w:pBdr>
                <w:top w:val="nil"/>
                <w:left w:val="nil"/>
                <w:bottom w:val="nil"/>
                <w:right w:val="nil"/>
                <w:between w:val="nil"/>
              </w:pBdr>
              <w:spacing w:before="240" w:after="240" w:line="360" w:lineRule="auto"/>
              <w:jc w:val="both"/>
              <w:rPr>
                <w:rFonts w:eastAsia="Times New Roman"/>
                <w:sz w:val="24"/>
                <w:szCs w:val="24"/>
                <w:lang w:val="en-GB"/>
              </w:rPr>
            </w:pPr>
            <w:r w:rsidRPr="009850AD">
              <w:rPr>
                <w:rFonts w:eastAsia="Times New Roman"/>
                <w:sz w:val="24"/>
                <w:szCs w:val="24"/>
                <w:lang w:val="en-GB"/>
              </w:rPr>
              <w:t>Coca-Cola divides the German market into segments, which depend on demographics, lifestyle, and health awareness. The youthful adults, families, urban professionals, and more often health-conscious consumers are the key consumer segments interested in low-sugar and sustainable drinks. The ageing population and high wellness rates of Germany lead to the segmentation of sugar-reduced, zero-sugar, organic, and functional beverages.</w:t>
            </w:r>
          </w:p>
        </w:tc>
      </w:tr>
      <w:tr w:rsidR="009419CD" w:rsidRPr="009850AD" w14:paraId="1111C982" w14:textId="77777777">
        <w:tc>
          <w:tcPr>
            <w:tcW w:w="2100" w:type="dxa"/>
            <w:tcMar>
              <w:top w:w="100" w:type="dxa"/>
              <w:left w:w="100" w:type="dxa"/>
              <w:bottom w:w="100" w:type="dxa"/>
              <w:right w:w="100" w:type="dxa"/>
            </w:tcMar>
          </w:tcPr>
          <w:p w14:paraId="3A3D1600" w14:textId="77777777" w:rsidR="009419CD" w:rsidRPr="009850AD" w:rsidRDefault="00000000" w:rsidP="00E4731B">
            <w:pPr>
              <w:widowControl w:val="0"/>
              <w:pBdr>
                <w:top w:val="nil"/>
                <w:left w:val="nil"/>
                <w:bottom w:val="nil"/>
                <w:right w:val="nil"/>
                <w:between w:val="nil"/>
              </w:pBdr>
              <w:spacing w:before="240" w:after="240" w:line="360" w:lineRule="auto"/>
              <w:jc w:val="both"/>
              <w:rPr>
                <w:rFonts w:eastAsia="Times New Roman"/>
                <w:b/>
                <w:sz w:val="24"/>
                <w:szCs w:val="24"/>
                <w:lang w:val="en-GB"/>
              </w:rPr>
            </w:pPr>
            <w:r w:rsidRPr="009850AD">
              <w:rPr>
                <w:rFonts w:eastAsia="Times New Roman"/>
                <w:b/>
                <w:sz w:val="24"/>
                <w:szCs w:val="24"/>
                <w:lang w:val="en-GB"/>
              </w:rPr>
              <w:t>Targeting</w:t>
            </w:r>
          </w:p>
        </w:tc>
        <w:tc>
          <w:tcPr>
            <w:tcW w:w="7260" w:type="dxa"/>
            <w:tcMar>
              <w:top w:w="100" w:type="dxa"/>
              <w:left w:w="100" w:type="dxa"/>
              <w:bottom w:w="100" w:type="dxa"/>
              <w:right w:w="100" w:type="dxa"/>
            </w:tcMar>
          </w:tcPr>
          <w:p w14:paraId="5481C28F" w14:textId="77777777" w:rsidR="009419CD" w:rsidRPr="009850AD" w:rsidRDefault="00000000" w:rsidP="00E4731B">
            <w:pPr>
              <w:widowControl w:val="0"/>
              <w:pBdr>
                <w:top w:val="nil"/>
                <w:left w:val="nil"/>
                <w:bottom w:val="nil"/>
                <w:right w:val="nil"/>
                <w:between w:val="nil"/>
              </w:pBdr>
              <w:spacing w:before="240" w:after="240" w:line="360" w:lineRule="auto"/>
              <w:jc w:val="both"/>
              <w:rPr>
                <w:rFonts w:eastAsia="Times New Roman"/>
                <w:sz w:val="24"/>
                <w:szCs w:val="24"/>
                <w:lang w:val="en-GB"/>
              </w:rPr>
            </w:pPr>
            <w:r w:rsidRPr="009850AD">
              <w:rPr>
                <w:rFonts w:eastAsia="Times New Roman"/>
                <w:sz w:val="24"/>
                <w:szCs w:val="24"/>
                <w:lang w:val="en-GB"/>
              </w:rPr>
              <w:t>The brand aims at consumers with middle and upper income, environmentally aware people, as well as urban millennials who value convenience and ethical shopping. Coca-Cola also focuses on families by offering multi-serve bottles as well as low-cost packs.</w:t>
            </w:r>
          </w:p>
        </w:tc>
      </w:tr>
      <w:tr w:rsidR="009419CD" w:rsidRPr="009850AD" w14:paraId="101E196F" w14:textId="77777777">
        <w:tc>
          <w:tcPr>
            <w:tcW w:w="2100" w:type="dxa"/>
            <w:tcMar>
              <w:top w:w="100" w:type="dxa"/>
              <w:left w:w="100" w:type="dxa"/>
              <w:bottom w:w="100" w:type="dxa"/>
              <w:right w:w="100" w:type="dxa"/>
            </w:tcMar>
          </w:tcPr>
          <w:p w14:paraId="726C46BB" w14:textId="77777777" w:rsidR="009419CD" w:rsidRPr="009850AD" w:rsidRDefault="00000000" w:rsidP="00E4731B">
            <w:pPr>
              <w:widowControl w:val="0"/>
              <w:pBdr>
                <w:top w:val="nil"/>
                <w:left w:val="nil"/>
                <w:bottom w:val="nil"/>
                <w:right w:val="nil"/>
                <w:between w:val="nil"/>
              </w:pBdr>
              <w:spacing w:before="240" w:after="240" w:line="360" w:lineRule="auto"/>
              <w:jc w:val="both"/>
              <w:rPr>
                <w:rFonts w:eastAsia="Times New Roman"/>
                <w:b/>
                <w:sz w:val="24"/>
                <w:szCs w:val="24"/>
                <w:lang w:val="en-GB"/>
              </w:rPr>
            </w:pPr>
            <w:r w:rsidRPr="009850AD">
              <w:rPr>
                <w:rFonts w:eastAsia="Times New Roman"/>
                <w:b/>
                <w:sz w:val="24"/>
                <w:szCs w:val="24"/>
                <w:lang w:val="en-GB"/>
              </w:rPr>
              <w:t>Positioning</w:t>
            </w:r>
          </w:p>
        </w:tc>
        <w:tc>
          <w:tcPr>
            <w:tcW w:w="7260" w:type="dxa"/>
            <w:tcMar>
              <w:top w:w="100" w:type="dxa"/>
              <w:left w:w="100" w:type="dxa"/>
              <w:bottom w:w="100" w:type="dxa"/>
              <w:right w:w="100" w:type="dxa"/>
            </w:tcMar>
          </w:tcPr>
          <w:p w14:paraId="3EE27137" w14:textId="77777777" w:rsidR="009419CD" w:rsidRPr="009850AD" w:rsidRDefault="00000000" w:rsidP="00E4731B">
            <w:pPr>
              <w:widowControl w:val="0"/>
              <w:pBdr>
                <w:top w:val="nil"/>
                <w:left w:val="nil"/>
                <w:bottom w:val="nil"/>
                <w:right w:val="nil"/>
                <w:between w:val="nil"/>
              </w:pBdr>
              <w:spacing w:before="240" w:after="240" w:line="360" w:lineRule="auto"/>
              <w:jc w:val="both"/>
              <w:rPr>
                <w:rFonts w:eastAsia="Times New Roman"/>
                <w:sz w:val="24"/>
                <w:szCs w:val="24"/>
                <w:lang w:val="en-GB"/>
              </w:rPr>
            </w:pPr>
            <w:r w:rsidRPr="009850AD">
              <w:rPr>
                <w:rFonts w:eastAsia="Times New Roman"/>
                <w:sz w:val="24"/>
                <w:szCs w:val="24"/>
                <w:lang w:val="en-GB"/>
              </w:rPr>
              <w:t xml:space="preserve">The Coca-Cola brand in Germany is a positioned brand of a premium, refreshing, socially interesting and sustainable brand. It focuses on heritage, quality, social moments, and high sustainability promises to its key brands, including 100% recycled PET bottles and ecological supply chain programs (Kaufmann, 2025). Coca-Cola Zero Sugar is also marketed by the company as a mainstream healthy product, which is consistent with the trends </w:t>
            </w:r>
            <w:r w:rsidRPr="009850AD">
              <w:rPr>
                <w:rFonts w:eastAsia="Times New Roman"/>
                <w:sz w:val="24"/>
                <w:szCs w:val="24"/>
                <w:lang w:val="en-GB"/>
              </w:rPr>
              <w:lastRenderedPageBreak/>
              <w:t>in wellness (Bantilan, 2019).</w:t>
            </w:r>
          </w:p>
        </w:tc>
      </w:tr>
    </w:tbl>
    <w:p w14:paraId="6DC2719E" w14:textId="77777777" w:rsidR="009419CD" w:rsidRPr="009850AD" w:rsidRDefault="00000000" w:rsidP="007D377F">
      <w:pPr>
        <w:spacing w:before="240" w:after="240" w:line="360" w:lineRule="auto"/>
        <w:jc w:val="center"/>
        <w:rPr>
          <w:rFonts w:eastAsia="Times New Roman"/>
          <w:b/>
          <w:sz w:val="24"/>
          <w:szCs w:val="24"/>
          <w:lang w:val="en-GB"/>
        </w:rPr>
      </w:pPr>
      <w:r w:rsidRPr="009850AD">
        <w:rPr>
          <w:rFonts w:eastAsia="Times New Roman"/>
          <w:b/>
          <w:sz w:val="24"/>
          <w:szCs w:val="24"/>
          <w:lang w:val="en-GB"/>
        </w:rPr>
        <w:t>Table 3: Coca-Cola’s STP Strategies in Germany</w:t>
      </w:r>
    </w:p>
    <w:p w14:paraId="578DA060" w14:textId="77777777" w:rsidR="009419CD" w:rsidRPr="009850AD" w:rsidRDefault="00000000" w:rsidP="007D377F">
      <w:pPr>
        <w:spacing w:before="240" w:after="240" w:line="360" w:lineRule="auto"/>
        <w:jc w:val="center"/>
        <w:rPr>
          <w:rFonts w:eastAsia="Times New Roman"/>
          <w:sz w:val="24"/>
          <w:szCs w:val="24"/>
          <w:lang w:val="en-GB"/>
        </w:rPr>
      </w:pPr>
      <w:r w:rsidRPr="009850AD">
        <w:rPr>
          <w:rFonts w:eastAsia="Times New Roman"/>
          <w:sz w:val="24"/>
          <w:szCs w:val="24"/>
          <w:lang w:val="en-GB"/>
        </w:rPr>
        <w:t>(Source: Self-developed)</w:t>
      </w:r>
    </w:p>
    <w:p w14:paraId="6F4E64F4" w14:textId="77777777" w:rsidR="009419CD" w:rsidRPr="009850AD" w:rsidRDefault="00000000" w:rsidP="00E4731B">
      <w:pPr>
        <w:pStyle w:val="Heading2"/>
        <w:spacing w:before="240" w:after="240"/>
        <w:rPr>
          <w:rFonts w:ascii="Arial" w:hAnsi="Arial" w:cs="Arial"/>
          <w:lang w:val="en-GB"/>
        </w:rPr>
      </w:pPr>
      <w:bookmarkStart w:id="11" w:name="_Toc213705326"/>
      <w:r w:rsidRPr="009850AD">
        <w:rPr>
          <w:rFonts w:ascii="Arial" w:hAnsi="Arial" w:cs="Arial"/>
          <w:lang w:val="en-GB"/>
        </w:rPr>
        <w:t>4.2 Coca-Cola’s STP Strategies in India</w:t>
      </w:r>
      <w:bookmarkEnd w:id="11"/>
    </w:p>
    <w:tbl>
      <w:tblPr>
        <w:tblStyle w:val="a2"/>
        <w:tblW w:w="936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890"/>
        <w:gridCol w:w="7470"/>
      </w:tblGrid>
      <w:tr w:rsidR="009419CD" w:rsidRPr="009850AD" w14:paraId="24C3797B" w14:textId="77777777">
        <w:tc>
          <w:tcPr>
            <w:tcW w:w="1890" w:type="dxa"/>
            <w:tcMar>
              <w:top w:w="100" w:type="dxa"/>
              <w:left w:w="100" w:type="dxa"/>
              <w:bottom w:w="100" w:type="dxa"/>
              <w:right w:w="100" w:type="dxa"/>
            </w:tcMar>
          </w:tcPr>
          <w:p w14:paraId="2D83DBEE" w14:textId="77777777" w:rsidR="009419CD" w:rsidRPr="009850AD" w:rsidRDefault="00000000" w:rsidP="00E4731B">
            <w:pPr>
              <w:widowControl w:val="0"/>
              <w:spacing w:before="240" w:after="240" w:line="360" w:lineRule="auto"/>
              <w:jc w:val="both"/>
              <w:rPr>
                <w:rFonts w:eastAsia="Times New Roman"/>
                <w:sz w:val="24"/>
                <w:szCs w:val="24"/>
                <w:lang w:val="en-GB"/>
              </w:rPr>
            </w:pPr>
            <w:r w:rsidRPr="009850AD">
              <w:rPr>
                <w:rFonts w:eastAsia="Times New Roman"/>
                <w:sz w:val="24"/>
                <w:szCs w:val="24"/>
                <w:lang w:val="en-GB"/>
              </w:rPr>
              <w:t>Segmentation</w:t>
            </w:r>
          </w:p>
        </w:tc>
        <w:tc>
          <w:tcPr>
            <w:tcW w:w="7470" w:type="dxa"/>
            <w:tcMar>
              <w:top w:w="100" w:type="dxa"/>
              <w:left w:w="100" w:type="dxa"/>
              <w:bottom w:w="100" w:type="dxa"/>
              <w:right w:w="100" w:type="dxa"/>
            </w:tcMar>
          </w:tcPr>
          <w:p w14:paraId="3698F388" w14:textId="77777777" w:rsidR="009419CD" w:rsidRPr="009850AD" w:rsidRDefault="00000000" w:rsidP="00E4731B">
            <w:pPr>
              <w:widowControl w:val="0"/>
              <w:spacing w:before="240" w:after="240" w:line="360" w:lineRule="auto"/>
              <w:jc w:val="both"/>
              <w:rPr>
                <w:rFonts w:eastAsia="Times New Roman"/>
                <w:sz w:val="24"/>
                <w:szCs w:val="24"/>
                <w:lang w:val="en-GB"/>
              </w:rPr>
            </w:pPr>
            <w:r w:rsidRPr="009850AD">
              <w:rPr>
                <w:rFonts w:eastAsia="Times New Roman"/>
                <w:sz w:val="24"/>
                <w:szCs w:val="24"/>
                <w:lang w:val="en-GB"/>
              </w:rPr>
              <w:t>Coca-Cola divides the Indian market according to income, geography (urban and rural), age, lifestyle and price sensitivity. The youth, working-class consumers, middle-income families, and rural populations are the key segments.</w:t>
            </w:r>
          </w:p>
        </w:tc>
      </w:tr>
      <w:tr w:rsidR="009419CD" w:rsidRPr="009850AD" w14:paraId="17CC571C" w14:textId="77777777">
        <w:tc>
          <w:tcPr>
            <w:tcW w:w="1890" w:type="dxa"/>
            <w:tcMar>
              <w:top w:w="100" w:type="dxa"/>
              <w:left w:w="100" w:type="dxa"/>
              <w:bottom w:w="100" w:type="dxa"/>
              <w:right w:w="100" w:type="dxa"/>
            </w:tcMar>
          </w:tcPr>
          <w:p w14:paraId="7A182BB0" w14:textId="77777777" w:rsidR="009419CD" w:rsidRPr="009850AD" w:rsidRDefault="00000000" w:rsidP="00E4731B">
            <w:pPr>
              <w:widowControl w:val="0"/>
              <w:spacing w:before="240" w:after="240" w:line="360" w:lineRule="auto"/>
              <w:jc w:val="both"/>
              <w:rPr>
                <w:rFonts w:eastAsia="Times New Roman"/>
                <w:sz w:val="24"/>
                <w:szCs w:val="24"/>
                <w:lang w:val="en-GB"/>
              </w:rPr>
            </w:pPr>
            <w:r w:rsidRPr="009850AD">
              <w:rPr>
                <w:rFonts w:eastAsia="Times New Roman"/>
                <w:sz w:val="24"/>
                <w:szCs w:val="24"/>
                <w:lang w:val="en-GB"/>
              </w:rPr>
              <w:t>Targeting</w:t>
            </w:r>
          </w:p>
        </w:tc>
        <w:tc>
          <w:tcPr>
            <w:tcW w:w="7470" w:type="dxa"/>
            <w:tcMar>
              <w:top w:w="100" w:type="dxa"/>
              <w:left w:w="100" w:type="dxa"/>
              <w:bottom w:w="100" w:type="dxa"/>
              <w:right w:w="100" w:type="dxa"/>
            </w:tcMar>
          </w:tcPr>
          <w:p w14:paraId="0C50EE22" w14:textId="77777777" w:rsidR="009419CD" w:rsidRPr="009850AD" w:rsidRDefault="00000000" w:rsidP="00E4731B">
            <w:pPr>
              <w:widowControl w:val="0"/>
              <w:spacing w:before="240" w:after="240" w:line="360" w:lineRule="auto"/>
              <w:jc w:val="both"/>
              <w:rPr>
                <w:rFonts w:eastAsia="Times New Roman"/>
                <w:sz w:val="24"/>
                <w:szCs w:val="24"/>
                <w:lang w:val="en-GB"/>
              </w:rPr>
            </w:pPr>
            <w:r w:rsidRPr="009850AD">
              <w:rPr>
                <w:rFonts w:eastAsia="Times New Roman"/>
                <w:sz w:val="24"/>
                <w:szCs w:val="24"/>
                <w:lang w:val="en-GB"/>
              </w:rPr>
              <w:t>The company has positioned itself as a mass-market drink, and it appeals to the lower- and middle-income segments of the population by providing low prices like 10 and 20 packs of the drink, refundable glass bottles, and small PET bottles (Bhushan, 2023).</w:t>
            </w:r>
          </w:p>
        </w:tc>
      </w:tr>
      <w:tr w:rsidR="009419CD" w:rsidRPr="009850AD" w14:paraId="3AFD1E54" w14:textId="77777777">
        <w:tc>
          <w:tcPr>
            <w:tcW w:w="1890" w:type="dxa"/>
            <w:tcMar>
              <w:top w:w="100" w:type="dxa"/>
              <w:left w:w="100" w:type="dxa"/>
              <w:bottom w:w="100" w:type="dxa"/>
              <w:right w:w="100" w:type="dxa"/>
            </w:tcMar>
          </w:tcPr>
          <w:p w14:paraId="15368EF6" w14:textId="77777777" w:rsidR="009419CD" w:rsidRPr="009850AD" w:rsidRDefault="00000000" w:rsidP="00E4731B">
            <w:pPr>
              <w:widowControl w:val="0"/>
              <w:spacing w:before="240" w:after="240" w:line="360" w:lineRule="auto"/>
              <w:jc w:val="both"/>
              <w:rPr>
                <w:rFonts w:eastAsia="Times New Roman"/>
                <w:sz w:val="24"/>
                <w:szCs w:val="24"/>
                <w:lang w:val="en-GB"/>
              </w:rPr>
            </w:pPr>
            <w:r w:rsidRPr="009850AD">
              <w:rPr>
                <w:rFonts w:eastAsia="Times New Roman"/>
                <w:sz w:val="24"/>
                <w:szCs w:val="24"/>
                <w:lang w:val="en-GB"/>
              </w:rPr>
              <w:t>Positioning</w:t>
            </w:r>
          </w:p>
        </w:tc>
        <w:tc>
          <w:tcPr>
            <w:tcW w:w="7470" w:type="dxa"/>
            <w:tcMar>
              <w:top w:w="100" w:type="dxa"/>
              <w:left w:w="100" w:type="dxa"/>
              <w:bottom w:w="100" w:type="dxa"/>
              <w:right w:w="100" w:type="dxa"/>
            </w:tcMar>
          </w:tcPr>
          <w:p w14:paraId="69173946" w14:textId="77777777" w:rsidR="009419CD" w:rsidRPr="009850AD" w:rsidRDefault="00000000" w:rsidP="00E4731B">
            <w:pPr>
              <w:widowControl w:val="0"/>
              <w:spacing w:before="240" w:after="240" w:line="360" w:lineRule="auto"/>
              <w:jc w:val="both"/>
              <w:rPr>
                <w:rFonts w:eastAsia="Times New Roman"/>
                <w:sz w:val="24"/>
                <w:szCs w:val="24"/>
                <w:lang w:val="en-GB"/>
              </w:rPr>
            </w:pPr>
            <w:r w:rsidRPr="009850AD">
              <w:rPr>
                <w:rFonts w:eastAsia="Times New Roman"/>
                <w:sz w:val="24"/>
                <w:szCs w:val="24"/>
                <w:lang w:val="en-GB"/>
              </w:rPr>
              <w:t>In India, Coca-Cola is trying to position itself as a low-cost, cooling, and culturally pertinent drink, which can be included in the social celebrations, festivals and in day-to-day consumption experiences.</w:t>
            </w:r>
          </w:p>
        </w:tc>
      </w:tr>
    </w:tbl>
    <w:p w14:paraId="1B814593" w14:textId="77777777" w:rsidR="009419CD" w:rsidRPr="009850AD" w:rsidRDefault="00000000" w:rsidP="007D377F">
      <w:pPr>
        <w:spacing w:before="240" w:after="240" w:line="360" w:lineRule="auto"/>
        <w:jc w:val="center"/>
        <w:rPr>
          <w:rFonts w:eastAsia="Times New Roman"/>
          <w:b/>
          <w:sz w:val="24"/>
          <w:szCs w:val="24"/>
          <w:lang w:val="en-GB"/>
        </w:rPr>
      </w:pPr>
      <w:r w:rsidRPr="009850AD">
        <w:rPr>
          <w:rFonts w:eastAsia="Times New Roman"/>
          <w:b/>
          <w:sz w:val="24"/>
          <w:szCs w:val="24"/>
          <w:lang w:val="en-GB"/>
        </w:rPr>
        <w:t>Table 4: Coca-Cola’s STP Strategies in India</w:t>
      </w:r>
    </w:p>
    <w:p w14:paraId="4956CFB3" w14:textId="77777777" w:rsidR="009419CD" w:rsidRPr="009850AD" w:rsidRDefault="00000000" w:rsidP="007D377F">
      <w:pPr>
        <w:spacing w:before="240" w:after="240" w:line="360" w:lineRule="auto"/>
        <w:jc w:val="center"/>
        <w:rPr>
          <w:rFonts w:eastAsia="Times New Roman"/>
          <w:sz w:val="24"/>
          <w:szCs w:val="24"/>
          <w:lang w:val="en-GB"/>
        </w:rPr>
      </w:pPr>
      <w:r w:rsidRPr="009850AD">
        <w:rPr>
          <w:rFonts w:eastAsia="Times New Roman"/>
          <w:sz w:val="24"/>
          <w:szCs w:val="24"/>
          <w:lang w:val="en-GB"/>
        </w:rPr>
        <w:t>(Source: Self-developed)</w:t>
      </w:r>
    </w:p>
    <w:p w14:paraId="226AE1D1" w14:textId="0B8F60B0" w:rsidR="009419CD" w:rsidRPr="009850AD" w:rsidRDefault="004852B4" w:rsidP="00E4731B">
      <w:pPr>
        <w:pStyle w:val="Heading2"/>
        <w:spacing w:before="240" w:after="240"/>
        <w:rPr>
          <w:rFonts w:ascii="Arial" w:hAnsi="Arial" w:cs="Arial"/>
          <w:lang w:val="en-GB"/>
        </w:rPr>
      </w:pPr>
      <w:bookmarkStart w:id="12" w:name="_Toc213705327"/>
      <w:r w:rsidRPr="009850AD">
        <w:rPr>
          <w:rFonts w:ascii="Arial" w:hAnsi="Arial" w:cs="Arial"/>
          <w:lang w:val="en-GB"/>
        </w:rPr>
        <w:t>4.3 STP Comparison: Germany vs India</w:t>
      </w:r>
      <w:bookmarkEnd w:id="12"/>
    </w:p>
    <w:p w14:paraId="7965D5F4" w14:textId="77777777" w:rsidR="009419CD" w:rsidRPr="009850AD" w:rsidRDefault="00000000" w:rsidP="00E4731B">
      <w:pPr>
        <w:spacing w:before="240" w:after="240" w:line="360" w:lineRule="auto"/>
        <w:jc w:val="both"/>
        <w:rPr>
          <w:rFonts w:eastAsia="Times New Roman"/>
          <w:sz w:val="24"/>
          <w:szCs w:val="24"/>
          <w:lang w:val="en-GB"/>
        </w:rPr>
      </w:pPr>
      <w:r w:rsidRPr="009850AD">
        <w:rPr>
          <w:rFonts w:eastAsia="Times New Roman"/>
          <w:sz w:val="24"/>
          <w:szCs w:val="24"/>
          <w:lang w:val="en-GB"/>
        </w:rPr>
        <w:t xml:space="preserve">Coca-Cola’s segmenting, targeting and positioning across Germany focuses on high-end market offering, sustainability and health-conscious consumer segment by providing </w:t>
      </w:r>
      <w:r w:rsidRPr="009850AD">
        <w:rPr>
          <w:rFonts w:eastAsia="Times New Roman"/>
          <w:sz w:val="24"/>
          <w:szCs w:val="24"/>
          <w:lang w:val="en-GB"/>
        </w:rPr>
        <w:lastRenderedPageBreak/>
        <w:t>sugar-free and eco-friendly varieties to a mature, wealthy target audience. India’s STP, on the other hand, bases itself on mass affordability, cultural relevance and regionalised flavours to meet up with a price-sensitive and fast-increasing market. German positioning is framed around wellness and environmental leadership, while India’s is about celebration, youth engagement, and value. While both markets are favouring the no-sugar story, the one in Germany leans towards the premium aspect of sustainability messaging, and its main part in India follows accessibility and emotional connection, which aids the penetration into the market as well as builds brand loyalty.</w:t>
      </w:r>
    </w:p>
    <w:p w14:paraId="52CDF956" w14:textId="77777777" w:rsidR="009419CD" w:rsidRPr="009850AD" w:rsidRDefault="00000000" w:rsidP="00E4731B">
      <w:pPr>
        <w:pStyle w:val="Heading1"/>
        <w:spacing w:before="240" w:after="240"/>
        <w:rPr>
          <w:rFonts w:ascii="Arial" w:hAnsi="Arial" w:cs="Arial"/>
          <w:sz w:val="24"/>
          <w:szCs w:val="24"/>
          <w:lang w:val="en-GB"/>
        </w:rPr>
      </w:pPr>
      <w:bookmarkStart w:id="13" w:name="_Toc213705328"/>
      <w:r w:rsidRPr="009850AD">
        <w:rPr>
          <w:rFonts w:ascii="Arial" w:hAnsi="Arial" w:cs="Arial"/>
          <w:sz w:val="24"/>
          <w:szCs w:val="24"/>
          <w:lang w:val="en-GB"/>
        </w:rPr>
        <w:t>5. Marketing Mix (7Ps) comparison</w:t>
      </w:r>
      <w:bookmarkEnd w:id="13"/>
    </w:p>
    <w:p w14:paraId="42E33048" w14:textId="77777777" w:rsidR="009419CD" w:rsidRPr="009850AD" w:rsidRDefault="00000000" w:rsidP="00E4731B">
      <w:pPr>
        <w:spacing w:before="240" w:after="240" w:line="360" w:lineRule="auto"/>
        <w:jc w:val="both"/>
        <w:rPr>
          <w:rFonts w:eastAsia="Times New Roman"/>
          <w:sz w:val="24"/>
          <w:szCs w:val="24"/>
          <w:lang w:val="en-GB"/>
        </w:rPr>
      </w:pPr>
      <w:r w:rsidRPr="009850AD">
        <w:rPr>
          <w:rFonts w:eastAsia="Times New Roman"/>
          <w:sz w:val="24"/>
          <w:szCs w:val="24"/>
          <w:lang w:val="en-GB"/>
        </w:rPr>
        <w:t xml:space="preserve">The international success of Coca-Cola is based on its ability to strike the right balance between standardised branding and localised strategies. This section makes a comparison between the marketing mix (7Ps) strategies used by Coca-Cola in Germany and India (two different markets, which differ in terms of consumer behaviour, economic structure and culture) on ways in which the company focuses its approach to remain competitive. </w:t>
      </w:r>
    </w:p>
    <w:tbl>
      <w:tblPr>
        <w:tblStyle w:val="a3"/>
        <w:tblW w:w="9360" w:type="dxa"/>
        <w:tblInd w:w="0" w:type="dxa"/>
        <w:tblLayout w:type="fixed"/>
        <w:tblLook w:val="0600" w:firstRow="0" w:lastRow="0" w:firstColumn="0" w:lastColumn="0" w:noHBand="1" w:noVBand="1"/>
      </w:tblPr>
      <w:tblGrid>
        <w:gridCol w:w="1758"/>
        <w:gridCol w:w="3786"/>
        <w:gridCol w:w="3816"/>
      </w:tblGrid>
      <w:tr w:rsidR="009419CD" w:rsidRPr="009850AD" w14:paraId="4B0273FC" w14:textId="77777777">
        <w:trPr>
          <w:trHeight w:val="515"/>
        </w:trPr>
        <w:tc>
          <w:tcPr>
            <w:tcW w:w="175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0C02468" w14:textId="77777777" w:rsidR="009419CD" w:rsidRPr="009850AD" w:rsidRDefault="00000000" w:rsidP="00E4731B">
            <w:pPr>
              <w:spacing w:before="240" w:after="240" w:line="360" w:lineRule="auto"/>
              <w:jc w:val="both"/>
              <w:rPr>
                <w:rFonts w:eastAsia="Times New Roman"/>
                <w:sz w:val="24"/>
                <w:szCs w:val="24"/>
                <w:lang w:val="en-GB"/>
              </w:rPr>
            </w:pPr>
            <w:r w:rsidRPr="009850AD">
              <w:rPr>
                <w:rFonts w:eastAsia="Times New Roman"/>
                <w:b/>
                <w:sz w:val="24"/>
                <w:szCs w:val="24"/>
                <w:lang w:val="en-GB"/>
              </w:rPr>
              <w:t>7Ps</w:t>
            </w:r>
          </w:p>
        </w:tc>
        <w:tc>
          <w:tcPr>
            <w:tcW w:w="378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64172FD" w14:textId="77777777" w:rsidR="009419CD" w:rsidRPr="009850AD" w:rsidRDefault="00000000" w:rsidP="00E4731B">
            <w:pPr>
              <w:spacing w:before="240" w:after="240" w:line="360" w:lineRule="auto"/>
              <w:jc w:val="both"/>
              <w:rPr>
                <w:rFonts w:eastAsia="Times New Roman"/>
                <w:sz w:val="24"/>
                <w:szCs w:val="24"/>
                <w:lang w:val="en-GB"/>
              </w:rPr>
            </w:pPr>
            <w:r w:rsidRPr="009850AD">
              <w:rPr>
                <w:rFonts w:eastAsia="Times New Roman"/>
                <w:b/>
                <w:sz w:val="24"/>
                <w:szCs w:val="24"/>
                <w:lang w:val="en-GB"/>
              </w:rPr>
              <w:t>Germany</w:t>
            </w:r>
          </w:p>
        </w:tc>
        <w:tc>
          <w:tcPr>
            <w:tcW w:w="381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7E51926" w14:textId="77777777" w:rsidR="009419CD" w:rsidRPr="009850AD" w:rsidRDefault="00000000" w:rsidP="00E4731B">
            <w:pPr>
              <w:spacing w:before="240" w:after="240" w:line="360" w:lineRule="auto"/>
              <w:jc w:val="both"/>
              <w:rPr>
                <w:rFonts w:eastAsia="Times New Roman"/>
                <w:sz w:val="24"/>
                <w:szCs w:val="24"/>
                <w:lang w:val="en-GB"/>
              </w:rPr>
            </w:pPr>
            <w:r w:rsidRPr="009850AD">
              <w:rPr>
                <w:rFonts w:eastAsia="Times New Roman"/>
                <w:b/>
                <w:sz w:val="24"/>
                <w:szCs w:val="24"/>
                <w:lang w:val="en-GB"/>
              </w:rPr>
              <w:t>India</w:t>
            </w:r>
          </w:p>
        </w:tc>
      </w:tr>
      <w:tr w:rsidR="009419CD" w:rsidRPr="009850AD" w14:paraId="5CC6707B" w14:textId="77777777">
        <w:trPr>
          <w:trHeight w:val="800"/>
        </w:trPr>
        <w:tc>
          <w:tcPr>
            <w:tcW w:w="175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82878B1" w14:textId="77777777" w:rsidR="009419CD" w:rsidRPr="009850AD" w:rsidRDefault="00000000" w:rsidP="00E4731B">
            <w:pPr>
              <w:spacing w:before="240" w:after="240" w:line="360" w:lineRule="auto"/>
              <w:jc w:val="both"/>
              <w:rPr>
                <w:rFonts w:eastAsia="Times New Roman"/>
                <w:sz w:val="24"/>
                <w:szCs w:val="24"/>
                <w:lang w:val="en-GB"/>
              </w:rPr>
            </w:pPr>
            <w:r w:rsidRPr="009850AD">
              <w:rPr>
                <w:rFonts w:eastAsia="Times New Roman"/>
                <w:b/>
                <w:sz w:val="24"/>
                <w:szCs w:val="24"/>
                <w:lang w:val="en-GB"/>
              </w:rPr>
              <w:t>Product</w:t>
            </w:r>
          </w:p>
        </w:tc>
        <w:tc>
          <w:tcPr>
            <w:tcW w:w="378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3AAF898" w14:textId="77777777" w:rsidR="009419CD" w:rsidRPr="009850AD" w:rsidRDefault="00000000" w:rsidP="00E4731B">
            <w:pPr>
              <w:spacing w:before="240" w:after="240" w:line="360" w:lineRule="auto"/>
              <w:jc w:val="both"/>
              <w:rPr>
                <w:rFonts w:eastAsia="Times New Roman"/>
                <w:sz w:val="24"/>
                <w:szCs w:val="24"/>
                <w:lang w:val="en-GB"/>
              </w:rPr>
            </w:pPr>
            <w:r w:rsidRPr="009850AD">
              <w:rPr>
                <w:rFonts w:eastAsia="Times New Roman"/>
                <w:sz w:val="24"/>
                <w:szCs w:val="24"/>
                <w:lang w:val="en-GB"/>
              </w:rPr>
              <w:t>Focus on low-sugar and sustainable packaging.</w:t>
            </w:r>
          </w:p>
        </w:tc>
        <w:tc>
          <w:tcPr>
            <w:tcW w:w="381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10F8DF9" w14:textId="77777777" w:rsidR="009419CD" w:rsidRPr="009850AD" w:rsidRDefault="00000000" w:rsidP="00E4731B">
            <w:pPr>
              <w:spacing w:before="240" w:after="240" w:line="360" w:lineRule="auto"/>
              <w:jc w:val="both"/>
              <w:rPr>
                <w:rFonts w:eastAsia="Times New Roman"/>
                <w:sz w:val="24"/>
                <w:szCs w:val="24"/>
                <w:lang w:val="en-GB"/>
              </w:rPr>
            </w:pPr>
            <w:r w:rsidRPr="009850AD">
              <w:rPr>
                <w:rFonts w:eastAsia="Times New Roman"/>
                <w:sz w:val="24"/>
                <w:szCs w:val="24"/>
                <w:lang w:val="en-GB"/>
              </w:rPr>
              <w:t xml:space="preserve">Emphasis on affordability, local flavours such as </w:t>
            </w:r>
            <w:proofErr w:type="spellStart"/>
            <w:r w:rsidRPr="009850AD">
              <w:rPr>
                <w:rFonts w:eastAsia="Times New Roman"/>
                <w:sz w:val="24"/>
                <w:szCs w:val="24"/>
                <w:lang w:val="en-GB"/>
              </w:rPr>
              <w:t>Maaza</w:t>
            </w:r>
            <w:proofErr w:type="spellEnd"/>
            <w:r w:rsidRPr="009850AD">
              <w:rPr>
                <w:rFonts w:eastAsia="Times New Roman"/>
                <w:sz w:val="24"/>
                <w:szCs w:val="24"/>
                <w:lang w:val="en-GB"/>
              </w:rPr>
              <w:t>.</w:t>
            </w:r>
          </w:p>
        </w:tc>
      </w:tr>
      <w:tr w:rsidR="009419CD" w:rsidRPr="009850AD" w14:paraId="6E5304AF" w14:textId="77777777">
        <w:trPr>
          <w:trHeight w:val="800"/>
        </w:trPr>
        <w:tc>
          <w:tcPr>
            <w:tcW w:w="175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3D61585" w14:textId="77777777" w:rsidR="009419CD" w:rsidRPr="009850AD" w:rsidRDefault="00000000" w:rsidP="00E4731B">
            <w:pPr>
              <w:spacing w:before="240" w:after="240" w:line="360" w:lineRule="auto"/>
              <w:jc w:val="both"/>
              <w:rPr>
                <w:rFonts w:eastAsia="Times New Roman"/>
                <w:sz w:val="24"/>
                <w:szCs w:val="24"/>
                <w:lang w:val="en-GB"/>
              </w:rPr>
            </w:pPr>
            <w:r w:rsidRPr="009850AD">
              <w:rPr>
                <w:rFonts w:eastAsia="Times New Roman"/>
                <w:b/>
                <w:sz w:val="24"/>
                <w:szCs w:val="24"/>
                <w:lang w:val="en-GB"/>
              </w:rPr>
              <w:t>Price</w:t>
            </w:r>
          </w:p>
        </w:tc>
        <w:tc>
          <w:tcPr>
            <w:tcW w:w="378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7046C4E" w14:textId="77777777" w:rsidR="009419CD" w:rsidRPr="009850AD" w:rsidRDefault="00000000" w:rsidP="00E4731B">
            <w:pPr>
              <w:spacing w:before="240" w:after="240" w:line="360" w:lineRule="auto"/>
              <w:jc w:val="both"/>
              <w:rPr>
                <w:rFonts w:eastAsia="Times New Roman"/>
                <w:sz w:val="24"/>
                <w:szCs w:val="24"/>
                <w:lang w:val="en-GB"/>
              </w:rPr>
            </w:pPr>
            <w:r w:rsidRPr="009850AD">
              <w:rPr>
                <w:rFonts w:eastAsia="Times New Roman"/>
                <w:sz w:val="24"/>
                <w:szCs w:val="24"/>
                <w:lang w:val="en-GB"/>
              </w:rPr>
              <w:t>Premium pricing due to strong brand loyalty.</w:t>
            </w:r>
          </w:p>
        </w:tc>
        <w:tc>
          <w:tcPr>
            <w:tcW w:w="381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FBBAFC5" w14:textId="77777777" w:rsidR="009419CD" w:rsidRPr="009850AD" w:rsidRDefault="00000000" w:rsidP="00E4731B">
            <w:pPr>
              <w:spacing w:before="240" w:after="240" w:line="360" w:lineRule="auto"/>
              <w:jc w:val="both"/>
              <w:rPr>
                <w:rFonts w:eastAsia="Times New Roman"/>
                <w:sz w:val="24"/>
                <w:szCs w:val="24"/>
                <w:lang w:val="en-GB"/>
              </w:rPr>
            </w:pPr>
            <w:r w:rsidRPr="009850AD">
              <w:rPr>
                <w:rFonts w:eastAsia="Times New Roman"/>
                <w:sz w:val="24"/>
                <w:szCs w:val="24"/>
                <w:lang w:val="en-GB"/>
              </w:rPr>
              <w:t>Penetration pricing to attract mass consumers.</w:t>
            </w:r>
          </w:p>
        </w:tc>
      </w:tr>
      <w:tr w:rsidR="009419CD" w:rsidRPr="009850AD" w14:paraId="006E3E6D" w14:textId="77777777">
        <w:trPr>
          <w:trHeight w:val="800"/>
        </w:trPr>
        <w:tc>
          <w:tcPr>
            <w:tcW w:w="175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1E7B1E7" w14:textId="77777777" w:rsidR="009419CD" w:rsidRPr="009850AD" w:rsidRDefault="00000000" w:rsidP="00E4731B">
            <w:pPr>
              <w:spacing w:before="240" w:after="240" w:line="360" w:lineRule="auto"/>
              <w:jc w:val="both"/>
              <w:rPr>
                <w:rFonts w:eastAsia="Times New Roman"/>
                <w:sz w:val="24"/>
                <w:szCs w:val="24"/>
                <w:lang w:val="en-GB"/>
              </w:rPr>
            </w:pPr>
            <w:r w:rsidRPr="009850AD">
              <w:rPr>
                <w:rFonts w:eastAsia="Times New Roman"/>
                <w:b/>
                <w:sz w:val="24"/>
                <w:szCs w:val="24"/>
                <w:lang w:val="en-GB"/>
              </w:rPr>
              <w:t>Place</w:t>
            </w:r>
          </w:p>
        </w:tc>
        <w:tc>
          <w:tcPr>
            <w:tcW w:w="378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0A09601" w14:textId="77777777" w:rsidR="009419CD" w:rsidRPr="009850AD" w:rsidRDefault="00000000" w:rsidP="00E4731B">
            <w:pPr>
              <w:spacing w:before="240" w:after="240" w:line="360" w:lineRule="auto"/>
              <w:jc w:val="both"/>
              <w:rPr>
                <w:rFonts w:eastAsia="Times New Roman"/>
                <w:sz w:val="24"/>
                <w:szCs w:val="24"/>
                <w:lang w:val="en-GB"/>
              </w:rPr>
            </w:pPr>
            <w:r w:rsidRPr="009850AD">
              <w:rPr>
                <w:rFonts w:eastAsia="Times New Roman"/>
                <w:sz w:val="24"/>
                <w:szCs w:val="24"/>
                <w:lang w:val="en-GB"/>
              </w:rPr>
              <w:t>Widespread in supermarkets and vending machines.</w:t>
            </w:r>
          </w:p>
        </w:tc>
        <w:tc>
          <w:tcPr>
            <w:tcW w:w="381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BA768DA" w14:textId="77777777" w:rsidR="009419CD" w:rsidRPr="009850AD" w:rsidRDefault="00000000" w:rsidP="00E4731B">
            <w:pPr>
              <w:spacing w:before="240" w:after="240" w:line="360" w:lineRule="auto"/>
              <w:jc w:val="both"/>
              <w:rPr>
                <w:rFonts w:eastAsia="Times New Roman"/>
                <w:sz w:val="24"/>
                <w:szCs w:val="24"/>
                <w:lang w:val="en-GB"/>
              </w:rPr>
            </w:pPr>
            <w:r w:rsidRPr="009850AD">
              <w:rPr>
                <w:rFonts w:eastAsia="Times New Roman"/>
                <w:sz w:val="24"/>
                <w:szCs w:val="24"/>
                <w:lang w:val="en-GB"/>
              </w:rPr>
              <w:t>Strong rural distribution network.</w:t>
            </w:r>
          </w:p>
        </w:tc>
      </w:tr>
      <w:tr w:rsidR="009419CD" w:rsidRPr="009850AD" w14:paraId="4E350147" w14:textId="77777777">
        <w:trPr>
          <w:trHeight w:val="800"/>
        </w:trPr>
        <w:tc>
          <w:tcPr>
            <w:tcW w:w="175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05D9D2A" w14:textId="77777777" w:rsidR="009419CD" w:rsidRPr="009850AD" w:rsidRDefault="00000000" w:rsidP="00E4731B">
            <w:pPr>
              <w:spacing w:before="240" w:after="240" w:line="360" w:lineRule="auto"/>
              <w:jc w:val="both"/>
              <w:rPr>
                <w:rFonts w:eastAsia="Times New Roman"/>
                <w:sz w:val="24"/>
                <w:szCs w:val="24"/>
                <w:lang w:val="en-GB"/>
              </w:rPr>
            </w:pPr>
            <w:r w:rsidRPr="009850AD">
              <w:rPr>
                <w:rFonts w:eastAsia="Times New Roman"/>
                <w:b/>
                <w:sz w:val="24"/>
                <w:szCs w:val="24"/>
                <w:lang w:val="en-GB"/>
              </w:rPr>
              <w:lastRenderedPageBreak/>
              <w:t>Promotion</w:t>
            </w:r>
          </w:p>
        </w:tc>
        <w:tc>
          <w:tcPr>
            <w:tcW w:w="378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2630543" w14:textId="77777777" w:rsidR="009419CD" w:rsidRPr="009850AD" w:rsidRDefault="00000000" w:rsidP="00E4731B">
            <w:pPr>
              <w:spacing w:before="240" w:after="240" w:line="360" w:lineRule="auto"/>
              <w:jc w:val="both"/>
              <w:rPr>
                <w:rFonts w:eastAsia="Times New Roman"/>
                <w:sz w:val="24"/>
                <w:szCs w:val="24"/>
                <w:lang w:val="en-GB"/>
              </w:rPr>
            </w:pPr>
            <w:r w:rsidRPr="009850AD">
              <w:rPr>
                <w:rFonts w:eastAsia="Times New Roman"/>
                <w:sz w:val="24"/>
                <w:szCs w:val="24"/>
                <w:lang w:val="en-GB"/>
              </w:rPr>
              <w:t>Eco-friendly and health-oriented campaigns.</w:t>
            </w:r>
          </w:p>
        </w:tc>
        <w:tc>
          <w:tcPr>
            <w:tcW w:w="381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BCDB8BC" w14:textId="77777777" w:rsidR="009419CD" w:rsidRPr="009850AD" w:rsidRDefault="00000000" w:rsidP="00E4731B">
            <w:pPr>
              <w:spacing w:before="240" w:after="240" w:line="360" w:lineRule="auto"/>
              <w:jc w:val="both"/>
              <w:rPr>
                <w:rFonts w:eastAsia="Times New Roman"/>
                <w:sz w:val="24"/>
                <w:szCs w:val="24"/>
                <w:lang w:val="en-GB"/>
              </w:rPr>
            </w:pPr>
            <w:r w:rsidRPr="009850AD">
              <w:rPr>
                <w:rFonts w:eastAsia="Times New Roman"/>
                <w:sz w:val="24"/>
                <w:szCs w:val="24"/>
                <w:lang w:val="en-GB"/>
              </w:rPr>
              <w:t>Youth-focused and celebrity endorsements.</w:t>
            </w:r>
          </w:p>
        </w:tc>
      </w:tr>
      <w:tr w:rsidR="009419CD" w:rsidRPr="009850AD" w14:paraId="01684E56" w14:textId="77777777">
        <w:trPr>
          <w:trHeight w:val="800"/>
        </w:trPr>
        <w:tc>
          <w:tcPr>
            <w:tcW w:w="175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27ED9BB" w14:textId="77777777" w:rsidR="009419CD" w:rsidRPr="009850AD" w:rsidRDefault="00000000" w:rsidP="00E4731B">
            <w:pPr>
              <w:spacing w:before="240" w:after="240" w:line="360" w:lineRule="auto"/>
              <w:jc w:val="both"/>
              <w:rPr>
                <w:rFonts w:eastAsia="Times New Roman"/>
                <w:sz w:val="24"/>
                <w:szCs w:val="24"/>
                <w:lang w:val="en-GB"/>
              </w:rPr>
            </w:pPr>
            <w:r w:rsidRPr="009850AD">
              <w:rPr>
                <w:rFonts w:eastAsia="Times New Roman"/>
                <w:b/>
                <w:sz w:val="24"/>
                <w:szCs w:val="24"/>
                <w:lang w:val="en-GB"/>
              </w:rPr>
              <w:t>People</w:t>
            </w:r>
          </w:p>
        </w:tc>
        <w:tc>
          <w:tcPr>
            <w:tcW w:w="378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773CC13" w14:textId="77777777" w:rsidR="009419CD" w:rsidRPr="009850AD" w:rsidRDefault="00000000" w:rsidP="00E4731B">
            <w:pPr>
              <w:spacing w:before="240" w:after="240" w:line="360" w:lineRule="auto"/>
              <w:jc w:val="both"/>
              <w:rPr>
                <w:rFonts w:eastAsia="Times New Roman"/>
                <w:sz w:val="24"/>
                <w:szCs w:val="24"/>
                <w:lang w:val="en-GB"/>
              </w:rPr>
            </w:pPr>
            <w:r w:rsidRPr="009850AD">
              <w:rPr>
                <w:rFonts w:eastAsia="Times New Roman"/>
                <w:sz w:val="24"/>
                <w:szCs w:val="24"/>
                <w:lang w:val="en-GB"/>
              </w:rPr>
              <w:t>Customer service efficiency and automation.</w:t>
            </w:r>
          </w:p>
        </w:tc>
        <w:tc>
          <w:tcPr>
            <w:tcW w:w="381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068D961" w14:textId="77777777" w:rsidR="009419CD" w:rsidRPr="009850AD" w:rsidRDefault="00000000" w:rsidP="00E4731B">
            <w:pPr>
              <w:spacing w:before="240" w:after="240" w:line="360" w:lineRule="auto"/>
              <w:jc w:val="both"/>
              <w:rPr>
                <w:rFonts w:eastAsia="Times New Roman"/>
                <w:sz w:val="24"/>
                <w:szCs w:val="24"/>
                <w:lang w:val="en-GB"/>
              </w:rPr>
            </w:pPr>
            <w:r w:rsidRPr="009850AD">
              <w:rPr>
                <w:rFonts w:eastAsia="Times New Roman"/>
                <w:sz w:val="24"/>
                <w:szCs w:val="24"/>
                <w:lang w:val="en-GB"/>
              </w:rPr>
              <w:t>Personal engagement and local workforce.</w:t>
            </w:r>
          </w:p>
        </w:tc>
      </w:tr>
      <w:tr w:rsidR="009419CD" w:rsidRPr="009850AD" w14:paraId="53CD3BC4" w14:textId="77777777">
        <w:trPr>
          <w:trHeight w:val="800"/>
        </w:trPr>
        <w:tc>
          <w:tcPr>
            <w:tcW w:w="175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991E288" w14:textId="77777777" w:rsidR="009419CD" w:rsidRPr="009850AD" w:rsidRDefault="00000000" w:rsidP="00E4731B">
            <w:pPr>
              <w:spacing w:before="240" w:after="240" w:line="360" w:lineRule="auto"/>
              <w:jc w:val="both"/>
              <w:rPr>
                <w:rFonts w:eastAsia="Times New Roman"/>
                <w:sz w:val="24"/>
                <w:szCs w:val="24"/>
                <w:lang w:val="en-GB"/>
              </w:rPr>
            </w:pPr>
            <w:r w:rsidRPr="009850AD">
              <w:rPr>
                <w:rFonts w:eastAsia="Times New Roman"/>
                <w:b/>
                <w:sz w:val="24"/>
                <w:szCs w:val="24"/>
                <w:lang w:val="en-GB"/>
              </w:rPr>
              <w:t>Process</w:t>
            </w:r>
          </w:p>
        </w:tc>
        <w:tc>
          <w:tcPr>
            <w:tcW w:w="378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CAC321C" w14:textId="77777777" w:rsidR="009419CD" w:rsidRPr="009850AD" w:rsidRDefault="00000000" w:rsidP="00E4731B">
            <w:pPr>
              <w:spacing w:before="240" w:after="240" w:line="360" w:lineRule="auto"/>
              <w:jc w:val="both"/>
              <w:rPr>
                <w:rFonts w:eastAsia="Times New Roman"/>
                <w:sz w:val="24"/>
                <w:szCs w:val="24"/>
                <w:lang w:val="en-GB"/>
              </w:rPr>
            </w:pPr>
            <w:r w:rsidRPr="009850AD">
              <w:rPr>
                <w:rFonts w:eastAsia="Times New Roman"/>
                <w:sz w:val="24"/>
                <w:szCs w:val="24"/>
                <w:lang w:val="en-GB"/>
              </w:rPr>
              <w:t>Advanced digital and automated bottling.</w:t>
            </w:r>
          </w:p>
        </w:tc>
        <w:tc>
          <w:tcPr>
            <w:tcW w:w="381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50B0BB7" w14:textId="77777777" w:rsidR="009419CD" w:rsidRPr="009850AD" w:rsidRDefault="00000000" w:rsidP="00E4731B">
            <w:pPr>
              <w:spacing w:before="240" w:after="240" w:line="360" w:lineRule="auto"/>
              <w:jc w:val="both"/>
              <w:rPr>
                <w:rFonts w:eastAsia="Times New Roman"/>
                <w:sz w:val="24"/>
                <w:szCs w:val="24"/>
                <w:lang w:val="en-GB"/>
              </w:rPr>
            </w:pPr>
            <w:r w:rsidRPr="009850AD">
              <w:rPr>
                <w:rFonts w:eastAsia="Times New Roman"/>
                <w:sz w:val="24"/>
                <w:szCs w:val="24"/>
                <w:lang w:val="en-GB"/>
              </w:rPr>
              <w:t>Cost-effective and localised production.</w:t>
            </w:r>
          </w:p>
        </w:tc>
      </w:tr>
      <w:tr w:rsidR="009419CD" w:rsidRPr="009850AD" w14:paraId="164C78FF" w14:textId="77777777">
        <w:trPr>
          <w:trHeight w:val="800"/>
        </w:trPr>
        <w:tc>
          <w:tcPr>
            <w:tcW w:w="175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37AACEB" w14:textId="77777777" w:rsidR="009419CD" w:rsidRPr="009850AD" w:rsidRDefault="00000000" w:rsidP="00E4731B">
            <w:pPr>
              <w:spacing w:before="240" w:after="240" w:line="360" w:lineRule="auto"/>
              <w:jc w:val="both"/>
              <w:rPr>
                <w:rFonts w:eastAsia="Times New Roman"/>
                <w:sz w:val="24"/>
                <w:szCs w:val="24"/>
                <w:lang w:val="en-GB"/>
              </w:rPr>
            </w:pPr>
            <w:r w:rsidRPr="009850AD">
              <w:rPr>
                <w:rFonts w:eastAsia="Times New Roman"/>
                <w:b/>
                <w:sz w:val="24"/>
                <w:szCs w:val="24"/>
                <w:lang w:val="en-GB"/>
              </w:rPr>
              <w:t>Physical Evidence</w:t>
            </w:r>
          </w:p>
        </w:tc>
        <w:tc>
          <w:tcPr>
            <w:tcW w:w="378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4485744" w14:textId="77777777" w:rsidR="009419CD" w:rsidRPr="009850AD" w:rsidRDefault="00000000" w:rsidP="00E4731B">
            <w:pPr>
              <w:spacing w:before="240" w:after="240" w:line="360" w:lineRule="auto"/>
              <w:jc w:val="both"/>
              <w:rPr>
                <w:rFonts w:eastAsia="Times New Roman"/>
                <w:sz w:val="24"/>
                <w:szCs w:val="24"/>
                <w:lang w:val="en-GB"/>
              </w:rPr>
            </w:pPr>
            <w:r w:rsidRPr="009850AD">
              <w:rPr>
                <w:rFonts w:eastAsia="Times New Roman"/>
                <w:sz w:val="24"/>
                <w:szCs w:val="24"/>
                <w:lang w:val="en-GB"/>
              </w:rPr>
              <w:t>Sustainable packaging and clean outlets.</w:t>
            </w:r>
          </w:p>
        </w:tc>
        <w:tc>
          <w:tcPr>
            <w:tcW w:w="381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6487F68" w14:textId="77777777" w:rsidR="009419CD" w:rsidRPr="009850AD" w:rsidRDefault="00000000" w:rsidP="00E4731B">
            <w:pPr>
              <w:spacing w:before="240" w:after="240" w:line="360" w:lineRule="auto"/>
              <w:jc w:val="both"/>
              <w:rPr>
                <w:rFonts w:eastAsia="Times New Roman"/>
                <w:sz w:val="24"/>
                <w:szCs w:val="24"/>
                <w:lang w:val="en-GB"/>
              </w:rPr>
            </w:pPr>
            <w:r w:rsidRPr="009850AD">
              <w:rPr>
                <w:rFonts w:eastAsia="Times New Roman"/>
                <w:sz w:val="24"/>
                <w:szCs w:val="24"/>
                <w:lang w:val="en-GB"/>
              </w:rPr>
              <w:t>Bright, culturally resonant branding.</w:t>
            </w:r>
          </w:p>
        </w:tc>
      </w:tr>
    </w:tbl>
    <w:p w14:paraId="0ECA9BAB" w14:textId="05E6297F" w:rsidR="009419CD" w:rsidRPr="009850AD" w:rsidRDefault="00000000" w:rsidP="007D377F">
      <w:pPr>
        <w:spacing w:before="240" w:after="240" w:line="360" w:lineRule="auto"/>
        <w:jc w:val="center"/>
        <w:rPr>
          <w:rFonts w:eastAsia="Times New Roman"/>
          <w:b/>
          <w:sz w:val="24"/>
          <w:szCs w:val="24"/>
          <w:lang w:val="en-GB"/>
        </w:rPr>
      </w:pPr>
      <w:r w:rsidRPr="009850AD">
        <w:rPr>
          <w:rFonts w:eastAsia="Times New Roman"/>
          <w:b/>
          <w:sz w:val="24"/>
          <w:szCs w:val="24"/>
          <w:lang w:val="en-GB"/>
        </w:rPr>
        <w:t>Table 5.1: Marketing mix table</w:t>
      </w:r>
    </w:p>
    <w:p w14:paraId="0DC2981C" w14:textId="77777777" w:rsidR="009419CD" w:rsidRPr="009850AD" w:rsidRDefault="00000000" w:rsidP="007D377F">
      <w:pPr>
        <w:spacing w:before="240" w:after="240" w:line="360" w:lineRule="auto"/>
        <w:jc w:val="center"/>
        <w:rPr>
          <w:rFonts w:eastAsia="Times New Roman"/>
          <w:sz w:val="24"/>
          <w:szCs w:val="24"/>
          <w:lang w:val="en-GB"/>
        </w:rPr>
      </w:pPr>
      <w:r w:rsidRPr="009850AD">
        <w:rPr>
          <w:rFonts w:eastAsia="Times New Roman"/>
          <w:sz w:val="24"/>
          <w:szCs w:val="24"/>
          <w:lang w:val="en-GB"/>
        </w:rPr>
        <w:t>(Source: Self-developed)</w:t>
      </w:r>
    </w:p>
    <w:p w14:paraId="7D522B5B" w14:textId="77777777" w:rsidR="009419CD" w:rsidRPr="009850AD" w:rsidRDefault="00000000" w:rsidP="00E4731B">
      <w:pPr>
        <w:pStyle w:val="Heading2"/>
        <w:spacing w:before="240" w:after="240"/>
        <w:rPr>
          <w:rFonts w:ascii="Arial" w:hAnsi="Arial" w:cs="Arial"/>
          <w:lang w:val="en-GB"/>
        </w:rPr>
      </w:pPr>
      <w:bookmarkStart w:id="14" w:name="_Toc213705329"/>
      <w:r w:rsidRPr="009850AD">
        <w:rPr>
          <w:rFonts w:ascii="Arial" w:hAnsi="Arial" w:cs="Arial"/>
          <w:lang w:val="en-GB"/>
        </w:rPr>
        <w:t>5.1 Product Strategy</w:t>
      </w:r>
      <w:bookmarkEnd w:id="14"/>
    </w:p>
    <w:p w14:paraId="5456434F" w14:textId="77777777" w:rsidR="009419CD" w:rsidRPr="009850AD" w:rsidRDefault="00000000" w:rsidP="00E4731B">
      <w:pPr>
        <w:pStyle w:val="Heading3"/>
        <w:spacing w:after="240"/>
        <w:rPr>
          <w:rFonts w:ascii="Arial" w:hAnsi="Arial" w:cs="Arial"/>
          <w:lang w:val="en-GB"/>
        </w:rPr>
      </w:pPr>
      <w:bookmarkStart w:id="15" w:name="_Toc213705330"/>
      <w:r w:rsidRPr="009850AD">
        <w:rPr>
          <w:rFonts w:ascii="Arial" w:hAnsi="Arial" w:cs="Arial"/>
          <w:lang w:val="en-GB"/>
        </w:rPr>
        <w:t>5.1.1 Product portfolio &amp; variants - Germany</w:t>
      </w:r>
      <w:bookmarkEnd w:id="15"/>
    </w:p>
    <w:p w14:paraId="158ECDC5" w14:textId="77777777" w:rsidR="007D68EF" w:rsidRDefault="00000000" w:rsidP="00E4731B">
      <w:pPr>
        <w:spacing w:before="240" w:after="240" w:line="360" w:lineRule="auto"/>
        <w:jc w:val="both"/>
        <w:rPr>
          <w:rFonts w:eastAsia="Times New Roman"/>
          <w:sz w:val="24"/>
          <w:szCs w:val="24"/>
          <w:lang w:val="en-GB"/>
        </w:rPr>
      </w:pPr>
      <w:r w:rsidRPr="009850AD">
        <w:rPr>
          <w:rFonts w:eastAsia="Times New Roman"/>
          <w:sz w:val="24"/>
          <w:szCs w:val="24"/>
          <w:lang w:val="en-GB"/>
        </w:rPr>
        <w:t xml:space="preserve">Coca-Cola competes in Germany in a market that is mature and health-conscious while providing a wide variety of drinks. This includes Coca-Cola Classic, Zero Sugar, Fanta, Sprite, Mezzo Mix and even the </w:t>
      </w:r>
      <w:proofErr w:type="spellStart"/>
      <w:r w:rsidRPr="009850AD">
        <w:rPr>
          <w:rFonts w:eastAsia="Times New Roman"/>
          <w:sz w:val="24"/>
          <w:szCs w:val="24"/>
          <w:lang w:val="en-GB"/>
        </w:rPr>
        <w:t>ViO</w:t>
      </w:r>
      <w:proofErr w:type="spellEnd"/>
      <w:r w:rsidRPr="009850AD">
        <w:rPr>
          <w:rFonts w:eastAsia="Times New Roman"/>
          <w:sz w:val="24"/>
          <w:szCs w:val="24"/>
          <w:lang w:val="en-GB"/>
        </w:rPr>
        <w:t xml:space="preserve"> brand of mineral waters (Coca-</w:t>
      </w:r>
      <w:proofErr w:type="spellStart"/>
      <w:r w:rsidRPr="009850AD">
        <w:rPr>
          <w:rFonts w:eastAsia="Times New Roman"/>
          <w:sz w:val="24"/>
          <w:szCs w:val="24"/>
          <w:lang w:val="en-GB"/>
        </w:rPr>
        <w:t>Colaep</w:t>
      </w:r>
      <w:proofErr w:type="spellEnd"/>
      <w:r w:rsidRPr="009850AD">
        <w:rPr>
          <w:rFonts w:eastAsia="Times New Roman"/>
          <w:sz w:val="24"/>
          <w:szCs w:val="24"/>
          <w:lang w:val="en-GB"/>
        </w:rPr>
        <w:t xml:space="preserve">, 2021). </w:t>
      </w:r>
    </w:p>
    <w:p w14:paraId="0CAC1227" w14:textId="24934FAD" w:rsidR="007D68EF" w:rsidRDefault="007D68EF" w:rsidP="007D68EF">
      <w:pPr>
        <w:spacing w:before="240" w:after="240" w:line="360" w:lineRule="auto"/>
        <w:jc w:val="center"/>
        <w:rPr>
          <w:rFonts w:eastAsia="Times New Roman"/>
          <w:sz w:val="24"/>
          <w:szCs w:val="24"/>
          <w:lang w:val="en-GB"/>
        </w:rPr>
      </w:pPr>
      <w:r>
        <w:rPr>
          <w:noProof/>
        </w:rPr>
        <w:lastRenderedPageBreak/>
        <w:drawing>
          <wp:inline distT="0" distB="0" distL="0" distR="0" wp14:anchorId="188ABD16" wp14:editId="658137CC">
            <wp:extent cx="3848100" cy="3152775"/>
            <wp:effectExtent l="19050" t="19050" r="19050" b="28575"/>
            <wp:docPr id="2053710803" name="Picture 3" descr="MTM DE Volume Share v3 ScaleMaxWidthWzU4MF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MTM DE Volume Share v3 ScaleMaxWidthWzU4MF0"/>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848100" cy="3152775"/>
                    </a:xfrm>
                    <a:prstGeom prst="rect">
                      <a:avLst/>
                    </a:prstGeom>
                    <a:noFill/>
                    <a:ln>
                      <a:solidFill>
                        <a:schemeClr val="tx1"/>
                      </a:solidFill>
                    </a:ln>
                  </pic:spPr>
                </pic:pic>
              </a:graphicData>
            </a:graphic>
          </wp:inline>
        </w:drawing>
      </w:r>
    </w:p>
    <w:p w14:paraId="0119B9E4" w14:textId="248595F3" w:rsidR="007D68EF" w:rsidRPr="007D68EF" w:rsidRDefault="007D68EF" w:rsidP="007D68EF">
      <w:pPr>
        <w:spacing w:before="240" w:after="240" w:line="360" w:lineRule="auto"/>
        <w:jc w:val="center"/>
        <w:rPr>
          <w:rFonts w:eastAsia="Times New Roman"/>
          <w:b/>
          <w:bCs/>
          <w:sz w:val="24"/>
          <w:szCs w:val="24"/>
          <w:lang w:val="en-GB"/>
        </w:rPr>
      </w:pPr>
      <w:r w:rsidRPr="007D68EF">
        <w:rPr>
          <w:rFonts w:eastAsia="Times New Roman"/>
          <w:b/>
          <w:bCs/>
          <w:sz w:val="24"/>
          <w:szCs w:val="24"/>
          <w:lang w:val="en-GB"/>
        </w:rPr>
        <w:t xml:space="preserve">Figure 3: Brand portfolio of Coca-Cola in Germany </w:t>
      </w:r>
    </w:p>
    <w:p w14:paraId="4ACF9959" w14:textId="2BB40D7C" w:rsidR="007D68EF" w:rsidRDefault="007D68EF" w:rsidP="007D68EF">
      <w:pPr>
        <w:spacing w:before="240" w:after="240" w:line="360" w:lineRule="auto"/>
        <w:jc w:val="center"/>
        <w:rPr>
          <w:rFonts w:eastAsia="Times New Roman"/>
          <w:sz w:val="24"/>
          <w:szCs w:val="24"/>
          <w:lang w:val="en-GB"/>
        </w:rPr>
      </w:pPr>
      <w:r>
        <w:rPr>
          <w:rFonts w:eastAsia="Times New Roman"/>
          <w:sz w:val="24"/>
          <w:szCs w:val="24"/>
          <w:lang w:val="en-GB"/>
        </w:rPr>
        <w:t xml:space="preserve">(Source: </w:t>
      </w:r>
      <w:r w:rsidRPr="009850AD">
        <w:rPr>
          <w:rFonts w:eastAsia="Times New Roman"/>
          <w:sz w:val="24"/>
          <w:szCs w:val="24"/>
          <w:lang w:val="en-GB"/>
        </w:rPr>
        <w:t>Coca-</w:t>
      </w:r>
      <w:proofErr w:type="spellStart"/>
      <w:r w:rsidRPr="009850AD">
        <w:rPr>
          <w:rFonts w:eastAsia="Times New Roman"/>
          <w:sz w:val="24"/>
          <w:szCs w:val="24"/>
          <w:lang w:val="en-GB"/>
        </w:rPr>
        <w:t>Colaep</w:t>
      </w:r>
      <w:proofErr w:type="spellEnd"/>
      <w:r w:rsidRPr="009850AD">
        <w:rPr>
          <w:rFonts w:eastAsia="Times New Roman"/>
          <w:sz w:val="24"/>
          <w:szCs w:val="24"/>
          <w:lang w:val="en-GB"/>
        </w:rPr>
        <w:t>, 2021</w:t>
      </w:r>
      <w:r>
        <w:rPr>
          <w:rFonts w:eastAsia="Times New Roman"/>
          <w:sz w:val="24"/>
          <w:szCs w:val="24"/>
          <w:lang w:val="en-GB"/>
        </w:rPr>
        <w:t>)</w:t>
      </w:r>
    </w:p>
    <w:p w14:paraId="0DC5C76E" w14:textId="1CC39098" w:rsidR="00F65C5E" w:rsidRDefault="00000000" w:rsidP="00E4731B">
      <w:pPr>
        <w:spacing w:before="240" w:after="240" w:line="360" w:lineRule="auto"/>
        <w:jc w:val="both"/>
        <w:rPr>
          <w:rFonts w:eastAsia="Times New Roman"/>
          <w:sz w:val="24"/>
          <w:szCs w:val="24"/>
          <w:lang w:val="en-GB"/>
        </w:rPr>
      </w:pPr>
      <w:r w:rsidRPr="009850AD">
        <w:rPr>
          <w:rFonts w:eastAsia="Times New Roman"/>
          <w:sz w:val="24"/>
          <w:szCs w:val="24"/>
          <w:lang w:val="en-GB"/>
        </w:rPr>
        <w:t xml:space="preserve">The German product strategy focuses on the low-sugar and no-sugar versions to fit the consumer needs based on the desire to lead healthier lifestyles. The new rebranding campaigns under the label Made in Germany are supposed to strengthen the sense of national pride and local production quality (Kaufmann, 2025). </w:t>
      </w:r>
    </w:p>
    <w:p w14:paraId="16507316" w14:textId="14AAE511" w:rsidR="00F65C5E" w:rsidRDefault="00F65C5E" w:rsidP="00F65C5E">
      <w:pPr>
        <w:spacing w:before="240" w:after="240" w:line="360" w:lineRule="auto"/>
        <w:jc w:val="center"/>
        <w:rPr>
          <w:rFonts w:eastAsia="Times New Roman"/>
          <w:sz w:val="24"/>
          <w:szCs w:val="24"/>
          <w:lang w:val="en-GB"/>
        </w:rPr>
      </w:pPr>
      <w:r>
        <w:rPr>
          <w:noProof/>
        </w:rPr>
        <w:lastRenderedPageBreak/>
        <w:drawing>
          <wp:inline distT="0" distB="0" distL="0" distR="0" wp14:anchorId="7311E9FD" wp14:editId="3F53166D">
            <wp:extent cx="5943600" cy="3345180"/>
            <wp:effectExtent l="19050" t="19050" r="19050" b="26670"/>
            <wp:docPr id="716023441" name="Picture 2" descr="meet the market germany large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eet the market germany large media"/>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43600" cy="3345180"/>
                    </a:xfrm>
                    <a:prstGeom prst="rect">
                      <a:avLst/>
                    </a:prstGeom>
                    <a:noFill/>
                    <a:ln>
                      <a:solidFill>
                        <a:schemeClr val="tx1"/>
                      </a:solidFill>
                    </a:ln>
                  </pic:spPr>
                </pic:pic>
              </a:graphicData>
            </a:graphic>
          </wp:inline>
        </w:drawing>
      </w:r>
    </w:p>
    <w:p w14:paraId="710A6EF6" w14:textId="12D1917C" w:rsidR="00F65C5E" w:rsidRPr="00F65C5E" w:rsidRDefault="00F65C5E" w:rsidP="00F65C5E">
      <w:pPr>
        <w:spacing w:before="240" w:after="240" w:line="360" w:lineRule="auto"/>
        <w:jc w:val="center"/>
        <w:rPr>
          <w:rFonts w:eastAsia="Times New Roman"/>
          <w:b/>
          <w:bCs/>
          <w:sz w:val="24"/>
          <w:szCs w:val="24"/>
          <w:lang w:val="en-GB"/>
        </w:rPr>
      </w:pPr>
      <w:r w:rsidRPr="00F65C5E">
        <w:rPr>
          <w:rFonts w:eastAsia="Times New Roman"/>
          <w:b/>
          <w:bCs/>
          <w:sz w:val="24"/>
          <w:szCs w:val="24"/>
          <w:lang w:val="en-GB"/>
        </w:rPr>
        <w:t xml:space="preserve">Figure </w:t>
      </w:r>
      <w:r w:rsidR="007D68EF">
        <w:rPr>
          <w:rFonts w:eastAsia="Times New Roman"/>
          <w:b/>
          <w:bCs/>
          <w:sz w:val="24"/>
          <w:szCs w:val="24"/>
          <w:lang w:val="en-GB"/>
        </w:rPr>
        <w:t>4</w:t>
      </w:r>
      <w:r w:rsidRPr="00F65C5E">
        <w:rPr>
          <w:rFonts w:eastAsia="Times New Roman"/>
          <w:b/>
          <w:bCs/>
          <w:sz w:val="24"/>
          <w:szCs w:val="24"/>
          <w:lang w:val="en-GB"/>
        </w:rPr>
        <w:t>: Market analysis of Germany</w:t>
      </w:r>
    </w:p>
    <w:p w14:paraId="0CDBB2EF" w14:textId="7930240B" w:rsidR="00F65C5E" w:rsidRDefault="00F65C5E" w:rsidP="00F65C5E">
      <w:pPr>
        <w:spacing w:before="240" w:after="240" w:line="360" w:lineRule="auto"/>
        <w:jc w:val="center"/>
        <w:rPr>
          <w:rFonts w:eastAsia="Times New Roman"/>
          <w:sz w:val="24"/>
          <w:szCs w:val="24"/>
          <w:lang w:val="en-GB"/>
        </w:rPr>
      </w:pPr>
      <w:r>
        <w:rPr>
          <w:rFonts w:eastAsia="Times New Roman"/>
          <w:sz w:val="24"/>
          <w:szCs w:val="24"/>
          <w:lang w:val="en-GB"/>
        </w:rPr>
        <w:t xml:space="preserve">(Source: </w:t>
      </w:r>
      <w:r w:rsidRPr="009850AD">
        <w:rPr>
          <w:rFonts w:eastAsia="Times New Roman"/>
          <w:sz w:val="24"/>
          <w:szCs w:val="24"/>
          <w:lang w:val="en-GB"/>
        </w:rPr>
        <w:t>Coca-</w:t>
      </w:r>
      <w:proofErr w:type="spellStart"/>
      <w:r w:rsidRPr="009850AD">
        <w:rPr>
          <w:rFonts w:eastAsia="Times New Roman"/>
          <w:sz w:val="24"/>
          <w:szCs w:val="24"/>
          <w:lang w:val="en-GB"/>
        </w:rPr>
        <w:t>Colaep</w:t>
      </w:r>
      <w:proofErr w:type="spellEnd"/>
      <w:r w:rsidRPr="009850AD">
        <w:rPr>
          <w:rFonts w:eastAsia="Times New Roman"/>
          <w:sz w:val="24"/>
          <w:szCs w:val="24"/>
          <w:lang w:val="en-GB"/>
        </w:rPr>
        <w:t>, 2021</w:t>
      </w:r>
      <w:r>
        <w:rPr>
          <w:rFonts w:eastAsia="Times New Roman"/>
          <w:sz w:val="24"/>
          <w:szCs w:val="24"/>
          <w:lang w:val="en-GB"/>
        </w:rPr>
        <w:t>)</w:t>
      </w:r>
    </w:p>
    <w:p w14:paraId="0C611448" w14:textId="374283C4" w:rsidR="009419CD" w:rsidRPr="009850AD" w:rsidRDefault="00000000" w:rsidP="00E4731B">
      <w:pPr>
        <w:spacing w:before="240" w:after="240" w:line="360" w:lineRule="auto"/>
        <w:jc w:val="both"/>
        <w:rPr>
          <w:rFonts w:eastAsia="Times New Roman"/>
          <w:sz w:val="24"/>
          <w:szCs w:val="24"/>
          <w:lang w:val="en-GB"/>
        </w:rPr>
      </w:pPr>
      <w:r w:rsidRPr="009850AD">
        <w:rPr>
          <w:rFonts w:eastAsia="Times New Roman"/>
          <w:sz w:val="24"/>
          <w:szCs w:val="24"/>
          <w:lang w:val="en-GB"/>
        </w:rPr>
        <w:t>The investments of Coca-Cola in new production lines of returnable glass bottles and sustainable packaging of its plants in Mannheim and Luneburg demonstrate that the company is concerned with environmental sustainability and local sourcing (Krones, 2025). This localisation increases the brand's authenticity and meets the rising demands of sustainability.</w:t>
      </w:r>
    </w:p>
    <w:p w14:paraId="0353B4D3" w14:textId="77777777" w:rsidR="009419CD" w:rsidRPr="009850AD" w:rsidRDefault="00000000" w:rsidP="00E4731B">
      <w:pPr>
        <w:pStyle w:val="Heading3"/>
        <w:spacing w:after="240"/>
        <w:rPr>
          <w:rFonts w:ascii="Arial" w:hAnsi="Arial" w:cs="Arial"/>
          <w:lang w:val="en-GB"/>
        </w:rPr>
      </w:pPr>
      <w:bookmarkStart w:id="16" w:name="_Toc213705331"/>
      <w:r w:rsidRPr="009850AD">
        <w:rPr>
          <w:rFonts w:ascii="Arial" w:hAnsi="Arial" w:cs="Arial"/>
          <w:lang w:val="en-GB"/>
        </w:rPr>
        <w:t>5.1.2 Product portfolio &amp; localised flavours - India</w:t>
      </w:r>
      <w:bookmarkEnd w:id="16"/>
    </w:p>
    <w:p w14:paraId="3D4CABA3" w14:textId="77777777" w:rsidR="009419CD" w:rsidRPr="009850AD" w:rsidRDefault="00000000" w:rsidP="00E4731B">
      <w:pPr>
        <w:spacing w:before="240" w:after="240" w:line="360" w:lineRule="auto"/>
        <w:jc w:val="both"/>
        <w:rPr>
          <w:rFonts w:eastAsia="Times New Roman"/>
          <w:sz w:val="24"/>
          <w:szCs w:val="24"/>
          <w:lang w:val="en-GB"/>
        </w:rPr>
      </w:pPr>
      <w:r w:rsidRPr="009850AD">
        <w:rPr>
          <w:rFonts w:eastAsia="Times New Roman"/>
          <w:sz w:val="24"/>
          <w:szCs w:val="24"/>
          <w:lang w:val="en-GB"/>
        </w:rPr>
        <w:t xml:space="preserve">The product strategy of Coca-Cola India can be defined as regional tastes and affordability. It has global brands such as Coca-Cola, Fanta and Sprite as well as homegrown brands such as Thums Up, Limca, </w:t>
      </w:r>
      <w:proofErr w:type="spellStart"/>
      <w:r w:rsidRPr="009850AD">
        <w:rPr>
          <w:rFonts w:eastAsia="Times New Roman"/>
          <w:sz w:val="24"/>
          <w:szCs w:val="24"/>
          <w:lang w:val="en-GB"/>
        </w:rPr>
        <w:t>Maaza</w:t>
      </w:r>
      <w:proofErr w:type="spellEnd"/>
      <w:r w:rsidRPr="009850AD">
        <w:rPr>
          <w:rFonts w:eastAsia="Times New Roman"/>
          <w:sz w:val="24"/>
          <w:szCs w:val="24"/>
          <w:lang w:val="en-GB"/>
        </w:rPr>
        <w:t xml:space="preserve"> and Minute Maid (India Times, 2025). The local strategy of the company comes with the flavours of fruits and spices in the Indian region with innovations such as </w:t>
      </w:r>
      <w:proofErr w:type="spellStart"/>
      <w:r w:rsidRPr="009850AD">
        <w:rPr>
          <w:rFonts w:eastAsia="Times New Roman"/>
          <w:sz w:val="24"/>
          <w:szCs w:val="24"/>
          <w:lang w:val="en-GB"/>
        </w:rPr>
        <w:t>Maaza</w:t>
      </w:r>
      <w:proofErr w:type="spellEnd"/>
      <w:r w:rsidRPr="009850AD">
        <w:rPr>
          <w:rFonts w:eastAsia="Times New Roman"/>
          <w:sz w:val="24"/>
          <w:szCs w:val="24"/>
          <w:lang w:val="en-GB"/>
        </w:rPr>
        <w:t xml:space="preserve"> Gold and Fanta Apple Delite (Sea and Job, 2025). Another approach used by Coca-Cola in India is affordability in the form of smaller pack sizes and refillable glass bottles to the rural population and consumers with </w:t>
      </w:r>
      <w:r w:rsidRPr="009850AD">
        <w:rPr>
          <w:rFonts w:eastAsia="Times New Roman"/>
          <w:sz w:val="24"/>
          <w:szCs w:val="24"/>
          <w:lang w:val="en-GB"/>
        </w:rPr>
        <w:lastRenderedPageBreak/>
        <w:t>a lower income range. This localisation creates inclusivity in the context of various demographics while enhancing the cultural asset of a brand in the heterogeneous market.</w:t>
      </w:r>
    </w:p>
    <w:p w14:paraId="416173C5" w14:textId="77777777" w:rsidR="009419CD" w:rsidRPr="009850AD" w:rsidRDefault="00000000" w:rsidP="00E4731B">
      <w:pPr>
        <w:pStyle w:val="Heading2"/>
        <w:spacing w:before="240" w:after="240"/>
        <w:rPr>
          <w:rFonts w:ascii="Arial" w:hAnsi="Arial" w:cs="Arial"/>
          <w:lang w:val="en-GB"/>
        </w:rPr>
      </w:pPr>
      <w:bookmarkStart w:id="17" w:name="_Toc213705332"/>
      <w:r w:rsidRPr="009850AD">
        <w:rPr>
          <w:rFonts w:ascii="Arial" w:hAnsi="Arial" w:cs="Arial"/>
          <w:lang w:val="en-GB"/>
        </w:rPr>
        <w:t>5.2 Price Strategy</w:t>
      </w:r>
      <w:bookmarkEnd w:id="17"/>
    </w:p>
    <w:p w14:paraId="52A31818" w14:textId="77777777" w:rsidR="009419CD" w:rsidRPr="009850AD" w:rsidRDefault="00000000" w:rsidP="00E4731B">
      <w:pPr>
        <w:pStyle w:val="Heading3"/>
        <w:spacing w:after="240"/>
        <w:rPr>
          <w:rFonts w:ascii="Arial" w:hAnsi="Arial" w:cs="Arial"/>
          <w:lang w:val="en-GB"/>
        </w:rPr>
      </w:pPr>
      <w:bookmarkStart w:id="18" w:name="_Toc213705333"/>
      <w:r w:rsidRPr="009850AD">
        <w:rPr>
          <w:rFonts w:ascii="Arial" w:hAnsi="Arial" w:cs="Arial"/>
          <w:lang w:val="en-GB"/>
        </w:rPr>
        <w:t>5.2.1 Pricing Strategy - Germany</w:t>
      </w:r>
      <w:bookmarkEnd w:id="18"/>
    </w:p>
    <w:p w14:paraId="55E02E27" w14:textId="77777777" w:rsidR="009419CD" w:rsidRPr="009850AD" w:rsidRDefault="00000000" w:rsidP="00E4731B">
      <w:pPr>
        <w:spacing w:before="240" w:after="240" w:line="360" w:lineRule="auto"/>
        <w:jc w:val="both"/>
        <w:rPr>
          <w:rFonts w:eastAsia="Times New Roman"/>
          <w:sz w:val="24"/>
          <w:szCs w:val="24"/>
          <w:lang w:val="en-GB"/>
        </w:rPr>
      </w:pPr>
      <w:r w:rsidRPr="009850AD">
        <w:rPr>
          <w:rFonts w:eastAsia="Times New Roman"/>
          <w:sz w:val="24"/>
          <w:szCs w:val="24"/>
          <w:lang w:val="en-GB"/>
        </w:rPr>
        <w:t xml:space="preserve">The value-based pricing strategy that is used by Coca-Cola Germany is based on the brand equity, high production standards and sustainability of the operations (Lau, 2025). Prices are normally set at a high rate when compared to the local private brands, as the brand has a high heritage and a perceived quality. The prices of Coca-Cola are consistent with the deposit system of the </w:t>
      </w:r>
      <w:proofErr w:type="gramStart"/>
      <w:r w:rsidRPr="009850AD">
        <w:rPr>
          <w:rFonts w:eastAsia="Times New Roman"/>
          <w:sz w:val="24"/>
          <w:szCs w:val="24"/>
          <w:lang w:val="en-GB"/>
        </w:rPr>
        <w:t>E,U</w:t>
      </w:r>
      <w:proofErr w:type="gramEnd"/>
      <w:r w:rsidRPr="009850AD">
        <w:rPr>
          <w:rFonts w:eastAsia="Times New Roman"/>
          <w:sz w:val="24"/>
          <w:szCs w:val="24"/>
          <w:lang w:val="en-GB"/>
        </w:rPr>
        <w:t xml:space="preserve"> which affects the prices of retailers in the form of a bonus for bottle returns. Transfer pricing operations avoid any violation of global taxation laws and profitability (Gutsche, 2022). Coca-Cola is preserving its market presence by positioning itself with the help of differentiation and loyalty schemes that lay stress on sustainability and local production despite the growing rivalry of the brand by cheaper alternatives.</w:t>
      </w:r>
    </w:p>
    <w:p w14:paraId="14577B6B" w14:textId="77777777" w:rsidR="009419CD" w:rsidRPr="009850AD" w:rsidRDefault="00000000" w:rsidP="00E4731B">
      <w:pPr>
        <w:pStyle w:val="Heading3"/>
        <w:spacing w:after="240"/>
        <w:rPr>
          <w:rFonts w:ascii="Arial" w:hAnsi="Arial" w:cs="Arial"/>
          <w:lang w:val="en-GB"/>
        </w:rPr>
      </w:pPr>
      <w:bookmarkStart w:id="19" w:name="_Toc213705334"/>
      <w:r w:rsidRPr="009850AD">
        <w:rPr>
          <w:rFonts w:ascii="Arial" w:hAnsi="Arial" w:cs="Arial"/>
          <w:lang w:val="en-GB"/>
        </w:rPr>
        <w:t>5.2.2 Pricing Strategy - India</w:t>
      </w:r>
      <w:bookmarkEnd w:id="19"/>
    </w:p>
    <w:p w14:paraId="7B2664E6" w14:textId="77777777" w:rsidR="009419CD" w:rsidRPr="009850AD" w:rsidRDefault="00000000" w:rsidP="00E4731B">
      <w:pPr>
        <w:spacing w:before="240" w:after="240" w:line="360" w:lineRule="auto"/>
        <w:jc w:val="both"/>
        <w:rPr>
          <w:rFonts w:eastAsia="Times New Roman"/>
          <w:sz w:val="24"/>
          <w:szCs w:val="24"/>
          <w:lang w:val="en-GB"/>
        </w:rPr>
      </w:pPr>
      <w:r w:rsidRPr="009850AD">
        <w:rPr>
          <w:rFonts w:eastAsia="Times New Roman"/>
          <w:sz w:val="24"/>
          <w:szCs w:val="24"/>
          <w:lang w:val="en-GB"/>
        </w:rPr>
        <w:t>Coca-Cola in India has used a segmented pricing approach that caters to different income groups and geographical markets. The rural region is characterised by lower prices of products, including 200 ml bottles, whereas the urban regions offer a higher margin on bigger packs and luxury drinks (Prasad and Patil, 2021). The company adjusts pricing dynamically depending on seasonal demand fluctuations and local purchasing power (Lau, 2025). This kind of pricing through affordability enhances market penetration and maintains profitability in competitive markets that have national players. This strategy takes into account a balance between volume development, accessibility and brand equity.</w:t>
      </w:r>
    </w:p>
    <w:p w14:paraId="0AF9D221" w14:textId="77777777" w:rsidR="009419CD" w:rsidRPr="009850AD" w:rsidRDefault="00000000" w:rsidP="00E4731B">
      <w:pPr>
        <w:pStyle w:val="Heading2"/>
        <w:spacing w:before="240" w:after="240"/>
        <w:rPr>
          <w:rFonts w:ascii="Arial" w:hAnsi="Arial" w:cs="Arial"/>
          <w:lang w:val="en-GB"/>
        </w:rPr>
      </w:pPr>
      <w:bookmarkStart w:id="20" w:name="_Toc213705335"/>
      <w:r w:rsidRPr="009850AD">
        <w:rPr>
          <w:rFonts w:ascii="Arial" w:hAnsi="Arial" w:cs="Arial"/>
          <w:lang w:val="en-GB"/>
        </w:rPr>
        <w:t>5.3 Place (Distribution)</w:t>
      </w:r>
      <w:bookmarkEnd w:id="20"/>
    </w:p>
    <w:p w14:paraId="2CFEF828" w14:textId="77777777" w:rsidR="009419CD" w:rsidRPr="009850AD" w:rsidRDefault="00000000" w:rsidP="00E4731B">
      <w:pPr>
        <w:pStyle w:val="Heading3"/>
        <w:spacing w:after="240"/>
        <w:rPr>
          <w:rFonts w:ascii="Arial" w:hAnsi="Arial" w:cs="Arial"/>
          <w:lang w:val="en-GB"/>
        </w:rPr>
      </w:pPr>
      <w:bookmarkStart w:id="21" w:name="_Toc213705336"/>
      <w:r w:rsidRPr="009850AD">
        <w:rPr>
          <w:rFonts w:ascii="Arial" w:hAnsi="Arial" w:cs="Arial"/>
          <w:lang w:val="en-GB"/>
        </w:rPr>
        <w:t>5.3.1 Distribution and retail channels - Germany</w:t>
      </w:r>
      <w:bookmarkEnd w:id="21"/>
      <w:r w:rsidRPr="009850AD">
        <w:rPr>
          <w:rFonts w:ascii="Arial" w:hAnsi="Arial" w:cs="Arial"/>
          <w:lang w:val="en-GB"/>
        </w:rPr>
        <w:t xml:space="preserve"> </w:t>
      </w:r>
    </w:p>
    <w:p w14:paraId="4C82EAE6" w14:textId="77777777" w:rsidR="009419CD" w:rsidRPr="009850AD" w:rsidRDefault="00000000" w:rsidP="00E4731B">
      <w:pPr>
        <w:spacing w:before="240" w:after="240" w:line="360" w:lineRule="auto"/>
        <w:jc w:val="both"/>
        <w:rPr>
          <w:rFonts w:eastAsia="Times New Roman"/>
          <w:sz w:val="24"/>
          <w:szCs w:val="24"/>
          <w:lang w:val="en-GB"/>
        </w:rPr>
      </w:pPr>
      <w:r w:rsidRPr="009850AD">
        <w:rPr>
          <w:rFonts w:eastAsia="Times New Roman"/>
          <w:sz w:val="24"/>
          <w:szCs w:val="24"/>
          <w:lang w:val="en-GB"/>
        </w:rPr>
        <w:lastRenderedPageBreak/>
        <w:t>The distribution of Coca-Cola in Germany can be described as efficient, technology-based and well-formed retail associations. The logistics network of the company is based on the use of automation, predictive analytics and sustainability tools to decrease the carbon emissions (</w:t>
      </w:r>
      <w:proofErr w:type="spellStart"/>
      <w:r w:rsidRPr="009850AD">
        <w:rPr>
          <w:rFonts w:eastAsia="Times New Roman"/>
          <w:sz w:val="24"/>
          <w:szCs w:val="24"/>
          <w:lang w:val="en-GB"/>
        </w:rPr>
        <w:t>Cocacolaep</w:t>
      </w:r>
      <w:proofErr w:type="spellEnd"/>
      <w:r w:rsidRPr="009850AD">
        <w:rPr>
          <w:rFonts w:eastAsia="Times New Roman"/>
          <w:sz w:val="24"/>
          <w:szCs w:val="24"/>
          <w:lang w:val="en-GB"/>
        </w:rPr>
        <w:t>, 2023). The retailing outlets used by Coca-Cola are categorised as supermarkets, vending machines and food service establishments. The latest integration of production and logistics units indicates how the company is trying to adjust to the changing consumption trends and minimise the cost of operation (Lahiri, 2024). Traditional retail continues to dominate while digital retailing is expanding based on strategic collaborations with national retailers and restaurants.</w:t>
      </w:r>
    </w:p>
    <w:p w14:paraId="557A67A0" w14:textId="77777777" w:rsidR="009419CD" w:rsidRPr="009850AD" w:rsidRDefault="00000000" w:rsidP="00E4731B">
      <w:pPr>
        <w:pStyle w:val="Heading3"/>
        <w:spacing w:after="240"/>
        <w:rPr>
          <w:rFonts w:ascii="Arial" w:hAnsi="Arial" w:cs="Arial"/>
          <w:lang w:val="en-GB"/>
        </w:rPr>
      </w:pPr>
      <w:bookmarkStart w:id="22" w:name="_Toc213705337"/>
      <w:r w:rsidRPr="009850AD">
        <w:rPr>
          <w:rFonts w:ascii="Arial" w:hAnsi="Arial" w:cs="Arial"/>
          <w:lang w:val="en-GB"/>
        </w:rPr>
        <w:t>5.3.2 Distributions and rural-urban channel strategy - India</w:t>
      </w:r>
      <w:bookmarkEnd w:id="22"/>
    </w:p>
    <w:p w14:paraId="53E63872" w14:textId="77777777" w:rsidR="009419CD" w:rsidRPr="009850AD" w:rsidRDefault="00000000" w:rsidP="00E4731B">
      <w:pPr>
        <w:spacing w:before="240" w:after="240" w:line="360" w:lineRule="auto"/>
        <w:jc w:val="both"/>
        <w:rPr>
          <w:rFonts w:eastAsia="Times New Roman"/>
          <w:sz w:val="24"/>
          <w:szCs w:val="24"/>
          <w:lang w:val="en-GB"/>
        </w:rPr>
      </w:pPr>
      <w:r w:rsidRPr="009850AD">
        <w:rPr>
          <w:rFonts w:eastAsia="Times New Roman"/>
          <w:sz w:val="24"/>
          <w:szCs w:val="24"/>
          <w:lang w:val="en-GB"/>
        </w:rPr>
        <w:t>The Indian distribution model that Coca-Cola uses is a multi-level model that incorporates urban, semi-urban and rural markets. The company adopts a hub-and-spoke model that involves the city bottling facilities providing regional distributors, which also serve the rural retail outlets (Singh, 2024). Outsourcing of bottling to the local partners has enhanced efficiency and market responsiveness at Coca-Cola (India Times, 2024). Its bottling associates have increased electric vehicle fleets and improved the last-mile connectivity, which represents sustainability and inclusion objectives (Coca-Cola India, 2025). Coca-Cola has more than 2 million retail stores, which means that its products are available even in the most distant villages, and this strengthens its strong market penetration.</w:t>
      </w:r>
    </w:p>
    <w:p w14:paraId="421046A7" w14:textId="77777777" w:rsidR="009419CD" w:rsidRPr="009850AD" w:rsidRDefault="00000000" w:rsidP="00E4731B">
      <w:pPr>
        <w:pStyle w:val="Heading2"/>
        <w:spacing w:before="240" w:after="240"/>
        <w:rPr>
          <w:rFonts w:ascii="Arial" w:hAnsi="Arial" w:cs="Arial"/>
          <w:lang w:val="en-GB"/>
        </w:rPr>
      </w:pPr>
      <w:bookmarkStart w:id="23" w:name="_Toc213705338"/>
      <w:r w:rsidRPr="009850AD">
        <w:rPr>
          <w:rFonts w:ascii="Arial" w:hAnsi="Arial" w:cs="Arial"/>
          <w:lang w:val="en-GB"/>
        </w:rPr>
        <w:t>5.4 Promotion</w:t>
      </w:r>
      <w:bookmarkEnd w:id="23"/>
      <w:r w:rsidRPr="009850AD">
        <w:rPr>
          <w:rFonts w:ascii="Arial" w:hAnsi="Arial" w:cs="Arial"/>
          <w:lang w:val="en-GB"/>
        </w:rPr>
        <w:t xml:space="preserve"> </w:t>
      </w:r>
    </w:p>
    <w:p w14:paraId="05735B53" w14:textId="77777777" w:rsidR="009419CD" w:rsidRPr="009850AD" w:rsidRDefault="00000000" w:rsidP="00E4731B">
      <w:pPr>
        <w:pStyle w:val="Heading3"/>
        <w:spacing w:after="240"/>
        <w:rPr>
          <w:rFonts w:ascii="Arial" w:hAnsi="Arial" w:cs="Arial"/>
          <w:lang w:val="en-GB"/>
        </w:rPr>
      </w:pPr>
      <w:bookmarkStart w:id="24" w:name="_Toc213705339"/>
      <w:r w:rsidRPr="009850AD">
        <w:rPr>
          <w:rFonts w:ascii="Arial" w:hAnsi="Arial" w:cs="Arial"/>
          <w:lang w:val="en-GB"/>
        </w:rPr>
        <w:t>5.4.1 Promotional campaigns and messaging - Germany</w:t>
      </w:r>
      <w:bookmarkEnd w:id="24"/>
      <w:r w:rsidRPr="009850AD">
        <w:rPr>
          <w:rFonts w:ascii="Arial" w:hAnsi="Arial" w:cs="Arial"/>
          <w:lang w:val="en-GB"/>
        </w:rPr>
        <w:t xml:space="preserve"> </w:t>
      </w:r>
    </w:p>
    <w:p w14:paraId="35832CC9" w14:textId="77777777" w:rsidR="009419CD" w:rsidRPr="009850AD" w:rsidRDefault="00000000" w:rsidP="00E4731B">
      <w:pPr>
        <w:spacing w:before="240" w:after="240" w:line="360" w:lineRule="auto"/>
        <w:jc w:val="both"/>
        <w:rPr>
          <w:rFonts w:eastAsia="Times New Roman"/>
          <w:sz w:val="24"/>
          <w:szCs w:val="24"/>
          <w:lang w:val="en-GB"/>
        </w:rPr>
      </w:pPr>
      <w:r w:rsidRPr="009850AD">
        <w:rPr>
          <w:rFonts w:eastAsia="Times New Roman"/>
          <w:sz w:val="24"/>
          <w:szCs w:val="24"/>
          <w:lang w:val="en-GB"/>
        </w:rPr>
        <w:t xml:space="preserve">The advertising campaigns of Coca-Cola Germany are based on authenticity, sustainability and national pride. The Made in Germany campaign presents the domestic production and the brand contribution to German society (Inside Beer, 2025). Advertising is a blend of conventional media and digital storytelling with the emphasis on the messages of togetherness and moments. The rebranding efforts to cope with the reputational challenges on a global level have strengthened the local identity and transparency of the brand (Kaufmann, 2025). These campaigns attract the feeling of trust </w:t>
      </w:r>
      <w:r w:rsidRPr="009850AD">
        <w:rPr>
          <w:rFonts w:eastAsia="Times New Roman"/>
          <w:sz w:val="24"/>
          <w:szCs w:val="24"/>
          <w:lang w:val="en-GB"/>
        </w:rPr>
        <w:lastRenderedPageBreak/>
        <w:t>and heritage to the consumers as well, and the attachment of Coca-Cola to German consumers on emotional grounds is enhanced.</w:t>
      </w:r>
    </w:p>
    <w:p w14:paraId="0459E640" w14:textId="77777777" w:rsidR="009419CD" w:rsidRPr="009850AD" w:rsidRDefault="00000000" w:rsidP="00E4731B">
      <w:pPr>
        <w:pStyle w:val="Heading3"/>
        <w:spacing w:after="240"/>
        <w:rPr>
          <w:rFonts w:ascii="Arial" w:hAnsi="Arial" w:cs="Arial"/>
          <w:lang w:val="en-GB"/>
        </w:rPr>
      </w:pPr>
      <w:bookmarkStart w:id="25" w:name="_Toc213705340"/>
      <w:r w:rsidRPr="009850AD">
        <w:rPr>
          <w:rFonts w:ascii="Arial" w:hAnsi="Arial" w:cs="Arial"/>
          <w:lang w:val="en-GB"/>
        </w:rPr>
        <w:t>5.4.2 Promotional campaigns and cultural localisation - India</w:t>
      </w:r>
      <w:bookmarkEnd w:id="25"/>
    </w:p>
    <w:p w14:paraId="07E2E6D1" w14:textId="77777777" w:rsidR="009419CD" w:rsidRPr="009850AD" w:rsidRDefault="00000000" w:rsidP="00E4731B">
      <w:pPr>
        <w:spacing w:before="240" w:after="240" w:line="360" w:lineRule="auto"/>
        <w:jc w:val="both"/>
        <w:rPr>
          <w:rFonts w:eastAsia="Times New Roman"/>
          <w:sz w:val="24"/>
          <w:szCs w:val="24"/>
          <w:lang w:val="en-GB"/>
        </w:rPr>
      </w:pPr>
      <w:r w:rsidRPr="009850AD">
        <w:rPr>
          <w:rFonts w:eastAsia="Times New Roman"/>
          <w:sz w:val="24"/>
          <w:szCs w:val="24"/>
          <w:lang w:val="en-GB"/>
        </w:rPr>
        <w:t>Coca-Cola in India makes its promotions specific to local festivals, emotions and traditions. The advertising campaigns, such as ‘Sharing a Coke’, incorporate the cultural importance of togetherness and celebration (WARC, 2024). The brand engages underprivileged celebrities and sports stars to make it relatable. The Diwali and Holi festive campaigns by Coca-Cola can be considered in line with global brand messages, which are integrated with the Indian culture and emotional appeal, as well as seasonal promotions. The emphasis on storytelling and community-based interaction boosts brand resonance on linguistic and cultural levels.</w:t>
      </w:r>
    </w:p>
    <w:p w14:paraId="26BD90EE" w14:textId="77777777" w:rsidR="009419CD" w:rsidRPr="009850AD" w:rsidRDefault="00000000" w:rsidP="00E4731B">
      <w:pPr>
        <w:pStyle w:val="Heading2"/>
        <w:spacing w:before="240" w:after="240"/>
        <w:rPr>
          <w:rFonts w:ascii="Arial" w:hAnsi="Arial" w:cs="Arial"/>
          <w:lang w:val="en-GB"/>
        </w:rPr>
      </w:pPr>
      <w:bookmarkStart w:id="26" w:name="_Toc213705341"/>
      <w:r w:rsidRPr="009850AD">
        <w:rPr>
          <w:rFonts w:ascii="Arial" w:hAnsi="Arial" w:cs="Arial"/>
          <w:lang w:val="en-GB"/>
        </w:rPr>
        <w:t>5.5 People</w:t>
      </w:r>
      <w:bookmarkEnd w:id="26"/>
      <w:r w:rsidRPr="009850AD">
        <w:rPr>
          <w:rFonts w:ascii="Arial" w:hAnsi="Arial" w:cs="Arial"/>
          <w:lang w:val="en-GB"/>
        </w:rPr>
        <w:t xml:space="preserve"> </w:t>
      </w:r>
    </w:p>
    <w:p w14:paraId="516DCC5B" w14:textId="77777777" w:rsidR="009419CD" w:rsidRPr="009850AD" w:rsidRDefault="00000000" w:rsidP="00E4731B">
      <w:pPr>
        <w:pStyle w:val="Heading3"/>
        <w:spacing w:after="240"/>
        <w:rPr>
          <w:rFonts w:ascii="Arial" w:hAnsi="Arial" w:cs="Arial"/>
          <w:lang w:val="en-GB"/>
        </w:rPr>
      </w:pPr>
      <w:bookmarkStart w:id="27" w:name="_Toc213705342"/>
      <w:r w:rsidRPr="009850AD">
        <w:rPr>
          <w:rFonts w:ascii="Arial" w:hAnsi="Arial" w:cs="Arial"/>
          <w:lang w:val="en-GB"/>
        </w:rPr>
        <w:t>5.5.1 Human resource or customer interaction - Germany</w:t>
      </w:r>
      <w:bookmarkEnd w:id="27"/>
      <w:r w:rsidRPr="009850AD">
        <w:rPr>
          <w:rFonts w:ascii="Arial" w:hAnsi="Arial" w:cs="Arial"/>
          <w:lang w:val="en-GB"/>
        </w:rPr>
        <w:t xml:space="preserve"> </w:t>
      </w:r>
    </w:p>
    <w:p w14:paraId="7C45AD5A" w14:textId="77777777" w:rsidR="009419CD" w:rsidRPr="009850AD" w:rsidRDefault="00000000" w:rsidP="00E4731B">
      <w:pPr>
        <w:spacing w:before="240" w:after="240" w:line="360" w:lineRule="auto"/>
        <w:jc w:val="both"/>
        <w:rPr>
          <w:rFonts w:eastAsia="Times New Roman"/>
          <w:sz w:val="24"/>
          <w:szCs w:val="24"/>
          <w:lang w:val="en-GB"/>
        </w:rPr>
      </w:pPr>
      <w:r w:rsidRPr="009850AD">
        <w:rPr>
          <w:rFonts w:eastAsia="Times New Roman"/>
          <w:sz w:val="24"/>
          <w:szCs w:val="24"/>
          <w:lang w:val="en-GB"/>
        </w:rPr>
        <w:t>Coca-Cola Germany focuses on the well-being of its employees, their skills development and sustainability awareness among its employees. The people strategy of the company encompasses the training of technology and constant learning to increase customer service and operational excellence (Coca-</w:t>
      </w:r>
      <w:proofErr w:type="spellStart"/>
      <w:r w:rsidRPr="009850AD">
        <w:rPr>
          <w:rFonts w:eastAsia="Times New Roman"/>
          <w:sz w:val="24"/>
          <w:szCs w:val="24"/>
          <w:lang w:val="en-GB"/>
        </w:rPr>
        <w:t>Colaep</w:t>
      </w:r>
      <w:proofErr w:type="spellEnd"/>
      <w:r w:rsidRPr="009850AD">
        <w:rPr>
          <w:rFonts w:eastAsia="Times New Roman"/>
          <w:sz w:val="24"/>
          <w:szCs w:val="24"/>
          <w:lang w:val="en-GB"/>
        </w:rPr>
        <w:t>, 2021). The employees are perceived as brand ambassadors which indicates professionalism and brand consistency at the retail as well as customer touchpoints.</w:t>
      </w:r>
    </w:p>
    <w:p w14:paraId="18183DEC" w14:textId="77777777" w:rsidR="009419CD" w:rsidRPr="009850AD" w:rsidRDefault="00000000" w:rsidP="00E4731B">
      <w:pPr>
        <w:pStyle w:val="Heading3"/>
        <w:spacing w:after="240"/>
        <w:rPr>
          <w:rFonts w:ascii="Arial" w:hAnsi="Arial" w:cs="Arial"/>
          <w:lang w:val="en-GB"/>
        </w:rPr>
      </w:pPr>
      <w:bookmarkStart w:id="28" w:name="_Toc213705343"/>
      <w:r w:rsidRPr="009850AD">
        <w:rPr>
          <w:rFonts w:ascii="Arial" w:hAnsi="Arial" w:cs="Arial"/>
          <w:lang w:val="en-GB"/>
        </w:rPr>
        <w:t>5.5.2 People and local workforce practices - India</w:t>
      </w:r>
      <w:bookmarkEnd w:id="28"/>
      <w:r w:rsidRPr="009850AD">
        <w:rPr>
          <w:rFonts w:ascii="Arial" w:hAnsi="Arial" w:cs="Arial"/>
          <w:lang w:val="en-GB"/>
        </w:rPr>
        <w:t xml:space="preserve"> </w:t>
      </w:r>
    </w:p>
    <w:p w14:paraId="750C53AF" w14:textId="77777777" w:rsidR="009419CD" w:rsidRPr="009850AD" w:rsidRDefault="00000000" w:rsidP="00E4731B">
      <w:pPr>
        <w:spacing w:before="240" w:after="240" w:line="360" w:lineRule="auto"/>
        <w:jc w:val="both"/>
        <w:rPr>
          <w:rFonts w:eastAsia="Times New Roman"/>
          <w:sz w:val="24"/>
          <w:szCs w:val="24"/>
          <w:lang w:val="en-GB"/>
        </w:rPr>
      </w:pPr>
      <w:r w:rsidRPr="009850AD">
        <w:rPr>
          <w:rFonts w:eastAsia="Times New Roman"/>
          <w:sz w:val="24"/>
          <w:szCs w:val="24"/>
          <w:lang w:val="en-GB"/>
        </w:rPr>
        <w:t>Coca-Cola's people strategy in India is centred around the inclusion principle, the balance between the genders and the community. The employees of this firm are a combination of local employees and bottling partners that promote local employment with empowerment (Coca-Cola India, 2025). The training programs focus on rural entrepreneurship and vendor relationships, which increase the socio-economic effect without affecting service quality. These actions create loyalty and enhance the image of a socially responsible employer for Coca-Cola.</w:t>
      </w:r>
    </w:p>
    <w:p w14:paraId="74F34F51" w14:textId="77777777" w:rsidR="009419CD" w:rsidRPr="009850AD" w:rsidRDefault="00000000" w:rsidP="00E4731B">
      <w:pPr>
        <w:pStyle w:val="Heading2"/>
        <w:spacing w:before="240" w:after="240"/>
        <w:rPr>
          <w:rFonts w:ascii="Arial" w:hAnsi="Arial" w:cs="Arial"/>
          <w:lang w:val="en-GB"/>
        </w:rPr>
      </w:pPr>
      <w:bookmarkStart w:id="29" w:name="_Toc213705344"/>
      <w:r w:rsidRPr="009850AD">
        <w:rPr>
          <w:rFonts w:ascii="Arial" w:hAnsi="Arial" w:cs="Arial"/>
          <w:lang w:val="en-GB"/>
        </w:rPr>
        <w:lastRenderedPageBreak/>
        <w:t>5.6 Process</w:t>
      </w:r>
      <w:bookmarkEnd w:id="29"/>
    </w:p>
    <w:p w14:paraId="3536C240" w14:textId="77777777" w:rsidR="009419CD" w:rsidRPr="009850AD" w:rsidRDefault="00000000" w:rsidP="00E4731B">
      <w:pPr>
        <w:pStyle w:val="Heading3"/>
        <w:spacing w:after="240"/>
        <w:rPr>
          <w:rFonts w:ascii="Arial" w:hAnsi="Arial" w:cs="Arial"/>
          <w:lang w:val="en-GB"/>
        </w:rPr>
      </w:pPr>
      <w:bookmarkStart w:id="30" w:name="_Toc213705345"/>
      <w:r w:rsidRPr="009850AD">
        <w:rPr>
          <w:rFonts w:ascii="Arial" w:hAnsi="Arial" w:cs="Arial"/>
          <w:lang w:val="en-GB"/>
        </w:rPr>
        <w:t>5.6.1 Supply chain and production - Germany</w:t>
      </w:r>
      <w:bookmarkEnd w:id="30"/>
      <w:r w:rsidRPr="009850AD">
        <w:rPr>
          <w:rFonts w:ascii="Arial" w:hAnsi="Arial" w:cs="Arial"/>
          <w:lang w:val="en-GB"/>
        </w:rPr>
        <w:t xml:space="preserve"> </w:t>
      </w:r>
    </w:p>
    <w:p w14:paraId="10C6D36A" w14:textId="77777777" w:rsidR="009419CD" w:rsidRPr="009850AD" w:rsidRDefault="00000000" w:rsidP="00E4731B">
      <w:pPr>
        <w:spacing w:before="240" w:after="240" w:line="360" w:lineRule="auto"/>
        <w:jc w:val="both"/>
        <w:rPr>
          <w:rFonts w:eastAsia="Times New Roman"/>
          <w:sz w:val="24"/>
          <w:szCs w:val="24"/>
          <w:lang w:val="en-GB"/>
        </w:rPr>
      </w:pPr>
      <w:r w:rsidRPr="009850AD">
        <w:rPr>
          <w:rFonts w:eastAsia="Times New Roman"/>
          <w:sz w:val="24"/>
          <w:szCs w:val="24"/>
          <w:lang w:val="en-GB"/>
        </w:rPr>
        <w:t>The supply chain of Coca-Cola Germany is one of the most developed in the world, and it includes digital technologies to predict maintenance, optimise the logistics and track the sustainability (Coca-Cola Hellenic, 2025) (White, 2020). Investment in returnable packaging and modernisation of the plant are also an indication of the company being committed to the principles of the circular economy (Krones, 2025). Coca-Cola is still streamlining its operations to meet environment and efficiency-related objectives, though numerous of its sites have been closed recently to cut costs (Lahiri, 2024).</w:t>
      </w:r>
    </w:p>
    <w:p w14:paraId="36A94BE5" w14:textId="77777777" w:rsidR="009419CD" w:rsidRPr="009850AD" w:rsidRDefault="00000000" w:rsidP="00E4731B">
      <w:pPr>
        <w:pStyle w:val="Heading3"/>
        <w:spacing w:after="240"/>
        <w:rPr>
          <w:rFonts w:ascii="Arial" w:hAnsi="Arial" w:cs="Arial"/>
          <w:lang w:val="en-GB"/>
        </w:rPr>
      </w:pPr>
      <w:bookmarkStart w:id="31" w:name="_Toc213705346"/>
      <w:r w:rsidRPr="009850AD">
        <w:rPr>
          <w:rFonts w:ascii="Arial" w:hAnsi="Arial" w:cs="Arial"/>
          <w:lang w:val="en-GB"/>
        </w:rPr>
        <w:t>5.6.2 Bottling operations and vendor ecosystem - India</w:t>
      </w:r>
      <w:bookmarkEnd w:id="31"/>
      <w:r w:rsidRPr="009850AD">
        <w:rPr>
          <w:rFonts w:ascii="Arial" w:hAnsi="Arial" w:cs="Arial"/>
          <w:lang w:val="en-GB"/>
        </w:rPr>
        <w:t xml:space="preserve"> </w:t>
      </w:r>
    </w:p>
    <w:p w14:paraId="17D1677C" w14:textId="77777777" w:rsidR="009419CD" w:rsidRPr="009850AD" w:rsidRDefault="00000000" w:rsidP="00E4731B">
      <w:pPr>
        <w:spacing w:before="240" w:after="240" w:line="360" w:lineRule="auto"/>
        <w:jc w:val="both"/>
        <w:rPr>
          <w:rFonts w:eastAsia="Times New Roman"/>
          <w:sz w:val="24"/>
          <w:szCs w:val="24"/>
          <w:lang w:val="en-GB"/>
        </w:rPr>
      </w:pPr>
      <w:r w:rsidRPr="009850AD">
        <w:rPr>
          <w:rFonts w:eastAsia="Times New Roman"/>
          <w:sz w:val="24"/>
          <w:szCs w:val="24"/>
          <w:lang w:val="en-GB"/>
        </w:rPr>
        <w:t>The supply chain of Coca-Cola India is managed by a network of independent bottlers who are responsible for local production and distribution (India Times, 2024). The system has vendors who are experts in logistics, packaging and raw materials to make the ecosystem cost-effective and locally adaptable. Bottling partners have also invested in electric fleets and green logistics, and this is in line with the sustainability vision of Coca-Cola (Coca-Cola India, 2025). This decentralised structure boosts the sensitivity to various regional market requirements.</w:t>
      </w:r>
    </w:p>
    <w:p w14:paraId="577BCAF9" w14:textId="77777777" w:rsidR="009419CD" w:rsidRPr="009850AD" w:rsidRDefault="00000000" w:rsidP="00E4731B">
      <w:pPr>
        <w:pStyle w:val="Heading2"/>
        <w:spacing w:before="240" w:after="240"/>
        <w:rPr>
          <w:rFonts w:ascii="Arial" w:hAnsi="Arial" w:cs="Arial"/>
          <w:lang w:val="en-GB"/>
        </w:rPr>
      </w:pPr>
      <w:bookmarkStart w:id="32" w:name="_Toc213705347"/>
      <w:r w:rsidRPr="009850AD">
        <w:rPr>
          <w:rFonts w:ascii="Arial" w:hAnsi="Arial" w:cs="Arial"/>
          <w:lang w:val="en-GB"/>
        </w:rPr>
        <w:t>5.7 Physical evidence</w:t>
      </w:r>
      <w:bookmarkEnd w:id="32"/>
      <w:r w:rsidRPr="009850AD">
        <w:rPr>
          <w:rFonts w:ascii="Arial" w:hAnsi="Arial" w:cs="Arial"/>
          <w:lang w:val="en-GB"/>
        </w:rPr>
        <w:t xml:space="preserve"> </w:t>
      </w:r>
    </w:p>
    <w:p w14:paraId="4326A4DF" w14:textId="77777777" w:rsidR="009419CD" w:rsidRPr="009850AD" w:rsidRDefault="00000000" w:rsidP="00E4731B">
      <w:pPr>
        <w:pStyle w:val="Heading3"/>
        <w:spacing w:after="240"/>
        <w:rPr>
          <w:rFonts w:ascii="Arial" w:hAnsi="Arial" w:cs="Arial"/>
          <w:lang w:val="en-GB"/>
        </w:rPr>
      </w:pPr>
      <w:bookmarkStart w:id="33" w:name="_Toc213705348"/>
      <w:r w:rsidRPr="009850AD">
        <w:rPr>
          <w:rFonts w:ascii="Arial" w:hAnsi="Arial" w:cs="Arial"/>
          <w:lang w:val="en-GB"/>
        </w:rPr>
        <w:t>5.7.1 Retail presence and packaging in Germany</w:t>
      </w:r>
      <w:bookmarkEnd w:id="33"/>
      <w:r w:rsidRPr="009850AD">
        <w:rPr>
          <w:rFonts w:ascii="Arial" w:hAnsi="Arial" w:cs="Arial"/>
          <w:lang w:val="en-GB"/>
        </w:rPr>
        <w:t xml:space="preserve"> </w:t>
      </w:r>
    </w:p>
    <w:p w14:paraId="3C8FE6DD" w14:textId="77777777" w:rsidR="009419CD" w:rsidRPr="009850AD" w:rsidRDefault="00000000" w:rsidP="00E4731B">
      <w:pPr>
        <w:spacing w:before="240" w:after="240" w:line="360" w:lineRule="auto"/>
        <w:jc w:val="both"/>
        <w:rPr>
          <w:rFonts w:eastAsia="Times New Roman"/>
          <w:sz w:val="24"/>
          <w:szCs w:val="24"/>
          <w:lang w:val="en-GB"/>
        </w:rPr>
      </w:pPr>
      <w:r w:rsidRPr="009850AD">
        <w:rPr>
          <w:rFonts w:eastAsia="Times New Roman"/>
          <w:sz w:val="24"/>
          <w:szCs w:val="24"/>
          <w:lang w:val="en-GB"/>
        </w:rPr>
        <w:t>The physical presence of Coca-Cola in Germany focuses on high-end retail display, sustainable packaging and explicit recycling information. The environmental responsibility of the brand and the quality assurance are strengthened by the usage of glass as well as reusable bottles (Coca-</w:t>
      </w:r>
      <w:proofErr w:type="spellStart"/>
      <w:r w:rsidRPr="009850AD">
        <w:rPr>
          <w:rFonts w:eastAsia="Times New Roman"/>
          <w:sz w:val="24"/>
          <w:szCs w:val="24"/>
          <w:lang w:val="en-GB"/>
        </w:rPr>
        <w:t>Colaep</w:t>
      </w:r>
      <w:proofErr w:type="spellEnd"/>
      <w:r w:rsidRPr="009850AD">
        <w:rPr>
          <w:rFonts w:eastAsia="Times New Roman"/>
          <w:sz w:val="24"/>
          <w:szCs w:val="24"/>
          <w:lang w:val="en-GB"/>
        </w:rPr>
        <w:t>, 2021). Retail presence in vending machines and supermarkets presents a consistent brand identity associated with German reliability (Pekic, 2025).</w:t>
      </w:r>
    </w:p>
    <w:p w14:paraId="77987CAE" w14:textId="77777777" w:rsidR="009419CD" w:rsidRPr="009850AD" w:rsidRDefault="00000000" w:rsidP="00E4731B">
      <w:pPr>
        <w:pStyle w:val="Heading3"/>
        <w:spacing w:after="240"/>
        <w:rPr>
          <w:rFonts w:ascii="Arial" w:hAnsi="Arial" w:cs="Arial"/>
          <w:lang w:val="en-GB"/>
        </w:rPr>
      </w:pPr>
      <w:bookmarkStart w:id="34" w:name="_Toc213705349"/>
      <w:r w:rsidRPr="009850AD">
        <w:rPr>
          <w:rFonts w:ascii="Arial" w:hAnsi="Arial" w:cs="Arial"/>
          <w:lang w:val="en-GB"/>
        </w:rPr>
        <w:t>5.7.2 Brand touchpoints and packaging in India</w:t>
      </w:r>
      <w:bookmarkEnd w:id="34"/>
    </w:p>
    <w:p w14:paraId="2FF41B98" w14:textId="77777777" w:rsidR="009419CD" w:rsidRPr="009850AD" w:rsidRDefault="00000000" w:rsidP="00E4731B">
      <w:pPr>
        <w:spacing w:before="240" w:after="240" w:line="360" w:lineRule="auto"/>
        <w:jc w:val="both"/>
        <w:rPr>
          <w:rFonts w:eastAsia="Times New Roman"/>
          <w:sz w:val="24"/>
          <w:szCs w:val="24"/>
          <w:lang w:val="en-GB"/>
        </w:rPr>
      </w:pPr>
      <w:r w:rsidRPr="009850AD">
        <w:rPr>
          <w:rFonts w:eastAsia="Times New Roman"/>
          <w:sz w:val="24"/>
          <w:szCs w:val="24"/>
          <w:lang w:val="en-GB"/>
        </w:rPr>
        <w:lastRenderedPageBreak/>
        <w:t>Physical evidence at Coca-Cola India is based on accessibility and cultural appeals. The brand has employed colourful small-sized packaging to appeal to rural shoppers, with bottles and cans of PET being used in urban areas, which are convenient to use. Festive branding, localised signage and point-of-sale materials make the brand image lively and relatable (Sea and Job, 2025). These points of contact guarantee uniformity in the presence of contemporary commercial as well as local retail stores. The marketing mix applied by Coca-Cola in Germany is focused on sustainability, efficiency and national identity, whereas the marketing mix is based on affordability, cultural adjustment and inclusivity in India. The strategies of Germany are in line with a health and environmental-conscious market. The localisation, affordability and emotional involvement are the main pillars of the strategy in India. Although these markets have the Coca-Cola global brand ethos, the implementation of the 7Ps reflects strategic flexibility with the global homogeneity in these countries, combined with local responsiveness.</w:t>
      </w:r>
    </w:p>
    <w:p w14:paraId="42D35DC7" w14:textId="77777777" w:rsidR="009419CD" w:rsidRPr="009850AD" w:rsidRDefault="00000000" w:rsidP="00E4731B">
      <w:pPr>
        <w:pStyle w:val="Heading1"/>
        <w:spacing w:before="240" w:after="240"/>
        <w:rPr>
          <w:rFonts w:ascii="Arial" w:hAnsi="Arial" w:cs="Arial"/>
          <w:sz w:val="24"/>
          <w:szCs w:val="24"/>
          <w:lang w:val="en-GB"/>
        </w:rPr>
      </w:pPr>
      <w:bookmarkStart w:id="35" w:name="_Toc213705350"/>
      <w:r w:rsidRPr="009850AD">
        <w:rPr>
          <w:rFonts w:ascii="Arial" w:hAnsi="Arial" w:cs="Arial"/>
          <w:sz w:val="24"/>
          <w:szCs w:val="24"/>
          <w:lang w:val="en-GB"/>
        </w:rPr>
        <w:t>6. Performance evaluation</w:t>
      </w:r>
      <w:bookmarkEnd w:id="35"/>
      <w:r w:rsidRPr="009850AD">
        <w:rPr>
          <w:rFonts w:ascii="Arial" w:hAnsi="Arial" w:cs="Arial"/>
          <w:sz w:val="24"/>
          <w:szCs w:val="24"/>
          <w:lang w:val="en-GB"/>
        </w:rPr>
        <w:t xml:space="preserve"> </w:t>
      </w:r>
    </w:p>
    <w:p w14:paraId="41C160AD" w14:textId="77777777" w:rsidR="009419CD" w:rsidRPr="009850AD" w:rsidRDefault="00000000" w:rsidP="00E4731B">
      <w:pPr>
        <w:pStyle w:val="Heading2"/>
        <w:spacing w:before="240" w:after="240"/>
        <w:rPr>
          <w:rFonts w:ascii="Arial" w:hAnsi="Arial" w:cs="Arial"/>
          <w:lang w:val="en-GB"/>
        </w:rPr>
      </w:pPr>
      <w:bookmarkStart w:id="36" w:name="_Toc213705351"/>
      <w:r w:rsidRPr="009850AD">
        <w:rPr>
          <w:rFonts w:ascii="Arial" w:hAnsi="Arial" w:cs="Arial"/>
          <w:lang w:val="en-GB"/>
        </w:rPr>
        <w:t>6.1 Performance in Germany</w:t>
      </w:r>
      <w:bookmarkEnd w:id="36"/>
    </w:p>
    <w:p w14:paraId="32A6AE55" w14:textId="3BC0E91B" w:rsidR="009419CD" w:rsidRPr="009850AD" w:rsidRDefault="00000000" w:rsidP="00E4731B">
      <w:pPr>
        <w:spacing w:before="240" w:after="240" w:line="360" w:lineRule="auto"/>
        <w:jc w:val="both"/>
        <w:rPr>
          <w:rFonts w:eastAsia="Times New Roman"/>
          <w:sz w:val="24"/>
          <w:szCs w:val="24"/>
          <w:lang w:val="en-GB"/>
        </w:rPr>
      </w:pPr>
      <w:r w:rsidRPr="009850AD">
        <w:rPr>
          <w:rFonts w:eastAsia="Times New Roman"/>
          <w:sz w:val="24"/>
          <w:szCs w:val="24"/>
          <w:lang w:val="en-GB"/>
        </w:rPr>
        <w:t xml:space="preserve">Coca-Cola's German bottling partner, Coca-Cola </w:t>
      </w:r>
      <w:proofErr w:type="spellStart"/>
      <w:r w:rsidRPr="009850AD">
        <w:rPr>
          <w:rFonts w:eastAsia="Times New Roman"/>
          <w:sz w:val="24"/>
          <w:szCs w:val="24"/>
          <w:lang w:val="en-GB"/>
        </w:rPr>
        <w:t>Europacific</w:t>
      </w:r>
      <w:proofErr w:type="spellEnd"/>
      <w:r w:rsidRPr="009850AD">
        <w:rPr>
          <w:rFonts w:eastAsia="Times New Roman"/>
          <w:sz w:val="24"/>
          <w:szCs w:val="24"/>
          <w:lang w:val="en-GB"/>
        </w:rPr>
        <w:t xml:space="preserve"> Partners Deutschland GmbH (CCEP DE), showed a 2023 beverage volume of approximately 4.1 billion litres with turnover increasing at an average rate of approximately 12.5% per year (</w:t>
      </w:r>
      <w:proofErr w:type="spellStart"/>
      <w:r w:rsidR="007D377F">
        <w:rPr>
          <w:sz w:val="24"/>
          <w:szCs w:val="24"/>
          <w:lang w:val="en-GB"/>
        </w:rPr>
        <w:t>Yumda</w:t>
      </w:r>
      <w:proofErr w:type="spellEnd"/>
      <w:r w:rsidR="007D377F">
        <w:rPr>
          <w:sz w:val="24"/>
          <w:szCs w:val="24"/>
          <w:lang w:val="en-GB"/>
        </w:rPr>
        <w:t xml:space="preserve">, </w:t>
      </w:r>
      <w:r w:rsidRPr="009850AD">
        <w:rPr>
          <w:rFonts w:eastAsia="Times New Roman"/>
          <w:sz w:val="24"/>
          <w:szCs w:val="24"/>
          <w:lang w:val="en-GB"/>
        </w:rPr>
        <w:t xml:space="preserve">2025). Research by the industry helps to confirm that Coca-Cola still leads in the German market of carbonated soft drinks (CSD) and is known as the dominant player in the CSD sales in Germany (Mintel Store, 2025). Based on the FY24 statistics of the Company, Germany represented approximately 7% of the unit case volume mix in the Europe segment. </w:t>
      </w:r>
    </w:p>
    <w:p w14:paraId="3F7AB26B" w14:textId="5492EE65" w:rsidR="009419CD" w:rsidRPr="009850AD" w:rsidRDefault="00000000" w:rsidP="00E4731B">
      <w:pPr>
        <w:spacing w:before="240" w:after="240" w:line="360" w:lineRule="auto"/>
        <w:jc w:val="both"/>
        <w:rPr>
          <w:rFonts w:eastAsia="Times New Roman"/>
          <w:sz w:val="24"/>
          <w:szCs w:val="24"/>
          <w:lang w:val="en-GB"/>
        </w:rPr>
      </w:pPr>
      <w:r w:rsidRPr="009850AD">
        <w:rPr>
          <w:rFonts w:eastAsia="Times New Roman"/>
          <w:sz w:val="24"/>
          <w:szCs w:val="24"/>
          <w:lang w:val="en-GB"/>
        </w:rPr>
        <w:t xml:space="preserve">In Germany, Coca-Cola focuses more on heritage, quality and sustainability (such as a large number of PET bottles being produced from 100% recycled PET in Germany). The brand positioning would help to secure brand loyalty among German consumers who are gradually focusing on environmental attributes and healthy lifestyle decisions. However, the highly mature market and competition (including </w:t>
      </w:r>
      <w:r w:rsidR="00633CC6" w:rsidRPr="009850AD">
        <w:rPr>
          <w:rFonts w:eastAsia="Times New Roman"/>
          <w:sz w:val="24"/>
          <w:szCs w:val="24"/>
          <w:lang w:val="en-GB"/>
        </w:rPr>
        <w:t>own label</w:t>
      </w:r>
      <w:r w:rsidRPr="009850AD">
        <w:rPr>
          <w:rFonts w:eastAsia="Times New Roman"/>
          <w:sz w:val="24"/>
          <w:szCs w:val="24"/>
          <w:lang w:val="en-GB"/>
        </w:rPr>
        <w:t xml:space="preserve">) limit growth: the industry </w:t>
      </w:r>
      <w:r w:rsidRPr="009850AD">
        <w:rPr>
          <w:rFonts w:eastAsia="Times New Roman"/>
          <w:sz w:val="24"/>
          <w:szCs w:val="24"/>
          <w:lang w:val="en-GB"/>
        </w:rPr>
        <w:lastRenderedPageBreak/>
        <w:t xml:space="preserve">of the whole German soft drinks has grown at a CAGR of 0.2 only between 2019-24 (IBISWorld, 2025). </w:t>
      </w:r>
    </w:p>
    <w:p w14:paraId="611B8DE8" w14:textId="77777777" w:rsidR="009419CD" w:rsidRPr="009850AD" w:rsidRDefault="00000000" w:rsidP="00E4731B">
      <w:pPr>
        <w:spacing w:before="240" w:after="240" w:line="360" w:lineRule="auto"/>
        <w:jc w:val="both"/>
        <w:rPr>
          <w:rFonts w:eastAsia="Times New Roman"/>
          <w:sz w:val="24"/>
          <w:szCs w:val="24"/>
          <w:lang w:val="en-GB"/>
        </w:rPr>
      </w:pPr>
      <w:r w:rsidRPr="009850AD">
        <w:rPr>
          <w:rFonts w:eastAsia="Times New Roman"/>
          <w:sz w:val="24"/>
          <w:szCs w:val="24"/>
          <w:lang w:val="en-GB"/>
        </w:rPr>
        <w:t xml:space="preserve">Coca-Cola Germany has made actual sustainability actions. Some examples are converting the entire non-refillable PET bottles of brands such as </w:t>
      </w:r>
      <w:proofErr w:type="spellStart"/>
      <w:r w:rsidRPr="009850AD">
        <w:rPr>
          <w:rFonts w:eastAsia="Times New Roman"/>
          <w:sz w:val="24"/>
          <w:szCs w:val="24"/>
          <w:lang w:val="en-GB"/>
        </w:rPr>
        <w:t>ViO</w:t>
      </w:r>
      <w:proofErr w:type="spellEnd"/>
      <w:r w:rsidRPr="009850AD">
        <w:rPr>
          <w:rFonts w:eastAsia="Times New Roman"/>
          <w:sz w:val="24"/>
          <w:szCs w:val="24"/>
          <w:lang w:val="en-GB"/>
        </w:rPr>
        <w:t xml:space="preserve">, </w:t>
      </w:r>
      <w:proofErr w:type="spellStart"/>
      <w:r w:rsidRPr="009850AD">
        <w:rPr>
          <w:rFonts w:eastAsia="Times New Roman"/>
          <w:sz w:val="24"/>
          <w:szCs w:val="24"/>
          <w:lang w:val="en-GB"/>
        </w:rPr>
        <w:t>Fuze</w:t>
      </w:r>
      <w:proofErr w:type="spellEnd"/>
      <w:r w:rsidRPr="009850AD">
        <w:rPr>
          <w:rFonts w:eastAsia="Times New Roman"/>
          <w:sz w:val="24"/>
          <w:szCs w:val="24"/>
          <w:lang w:val="en-GB"/>
        </w:rPr>
        <w:t xml:space="preserve"> Tea and Powerade to 100% PET recycling (Coca-Cola </w:t>
      </w:r>
      <w:proofErr w:type="spellStart"/>
      <w:r w:rsidRPr="009850AD">
        <w:rPr>
          <w:rFonts w:eastAsia="Times New Roman"/>
          <w:sz w:val="24"/>
          <w:szCs w:val="24"/>
          <w:lang w:val="en-GB"/>
        </w:rPr>
        <w:t>Europacific</w:t>
      </w:r>
      <w:proofErr w:type="spellEnd"/>
      <w:r w:rsidRPr="009850AD">
        <w:rPr>
          <w:rFonts w:eastAsia="Times New Roman"/>
          <w:sz w:val="24"/>
          <w:szCs w:val="24"/>
          <w:lang w:val="en-GB"/>
        </w:rPr>
        <w:t xml:space="preserve"> Partners, 2021). The close connection to the German consumer and regulatory demands contributes to the brand image of Coca-Cola in Germany, which makes it responsible as an international brand.</w:t>
      </w:r>
    </w:p>
    <w:p w14:paraId="791FF1B7" w14:textId="77777777" w:rsidR="009419CD" w:rsidRPr="009850AD" w:rsidRDefault="00000000" w:rsidP="00E4731B">
      <w:pPr>
        <w:pStyle w:val="Heading2"/>
        <w:spacing w:before="240" w:after="240"/>
        <w:rPr>
          <w:rFonts w:ascii="Arial" w:hAnsi="Arial" w:cs="Arial"/>
          <w:lang w:val="en-GB"/>
        </w:rPr>
      </w:pPr>
      <w:bookmarkStart w:id="37" w:name="_Toc213705352"/>
      <w:r w:rsidRPr="009850AD">
        <w:rPr>
          <w:rFonts w:ascii="Arial" w:hAnsi="Arial" w:cs="Arial"/>
          <w:lang w:val="en-GB"/>
        </w:rPr>
        <w:t>6.2 Performance in India</w:t>
      </w:r>
      <w:bookmarkEnd w:id="37"/>
    </w:p>
    <w:p w14:paraId="59890406" w14:textId="77777777" w:rsidR="009419CD" w:rsidRPr="009850AD" w:rsidRDefault="00000000" w:rsidP="00E4731B">
      <w:pPr>
        <w:spacing w:before="240" w:after="240" w:line="360" w:lineRule="auto"/>
        <w:jc w:val="both"/>
        <w:rPr>
          <w:rFonts w:eastAsia="Times New Roman"/>
          <w:sz w:val="24"/>
          <w:szCs w:val="24"/>
          <w:lang w:val="en-GB"/>
        </w:rPr>
      </w:pPr>
      <w:r w:rsidRPr="009850AD">
        <w:rPr>
          <w:rFonts w:eastAsia="Times New Roman"/>
          <w:sz w:val="24"/>
          <w:szCs w:val="24"/>
          <w:lang w:val="en-GB"/>
        </w:rPr>
        <w:t xml:space="preserve">Coca-Cola occupies a dominant role in the carbonated drinks category in India: according to some reports, the company enjoys an approximate share of 60% in the segment of cola segment. The company (Coca-Cola India) has one brand, Fanta, which controls more than 50% of the share of the orange-flavoured CSD category (Coca-Cola India, 2025). The market penetration is enabled by the deep network distribution of the company, which has more than 50 manufacturing plants and is well distributed in rural areas. </w:t>
      </w:r>
    </w:p>
    <w:p w14:paraId="786C2E79" w14:textId="77777777" w:rsidR="009419CD" w:rsidRPr="009850AD" w:rsidRDefault="00000000" w:rsidP="00E4731B">
      <w:pPr>
        <w:spacing w:before="240" w:after="240" w:line="360" w:lineRule="auto"/>
        <w:jc w:val="both"/>
        <w:rPr>
          <w:rFonts w:eastAsia="Times New Roman"/>
          <w:sz w:val="24"/>
          <w:szCs w:val="24"/>
          <w:lang w:val="en-GB"/>
        </w:rPr>
      </w:pPr>
      <w:r w:rsidRPr="009850AD">
        <w:rPr>
          <w:rFonts w:eastAsia="Times New Roman"/>
          <w:sz w:val="24"/>
          <w:szCs w:val="24"/>
          <w:lang w:val="en-GB"/>
        </w:rPr>
        <w:t>India is reported to be the fifth-largest market in volume by Coca-Cola all over the world. During January-March 2025 (Q1 of FY 2025), the company has grown volume in India by a double digit, but the value share has been decreasing slightly because of price pressure (Financialexpress.com, 2025). The Indian beverage sector in general will perform very well (CAGR about 6.5% to 7) in the coming 10 years. India has a high brand recall due to cultural relevance, festival and pack size, and low pricing campaigns (Custom Market Insights, 2025).</w:t>
      </w:r>
    </w:p>
    <w:p w14:paraId="693FBF0E" w14:textId="77777777" w:rsidR="009419CD" w:rsidRPr="009850AD" w:rsidRDefault="00000000" w:rsidP="00E4731B">
      <w:pPr>
        <w:spacing w:before="240" w:after="240" w:line="360" w:lineRule="auto"/>
        <w:jc w:val="both"/>
        <w:rPr>
          <w:rFonts w:eastAsia="Times New Roman"/>
          <w:sz w:val="24"/>
          <w:szCs w:val="24"/>
          <w:lang w:val="en-GB"/>
        </w:rPr>
      </w:pPr>
      <w:r w:rsidRPr="009850AD">
        <w:rPr>
          <w:rFonts w:eastAsia="Times New Roman"/>
          <w:sz w:val="24"/>
          <w:szCs w:val="24"/>
          <w:lang w:val="en-GB"/>
        </w:rPr>
        <w:t>Coca-Cola India is using digital campaigns centred on the youth and local festivals. The youth marketing is evident as 50% or above of youth make up the share of orange-flavoured Fanta. The wide popularity of localised marketing, influencer relationships and small-pack affordability reinforces the presence of the brand amongst the younger generation.</w:t>
      </w:r>
    </w:p>
    <w:p w14:paraId="4D9179E4" w14:textId="77777777" w:rsidR="009419CD" w:rsidRPr="009850AD" w:rsidRDefault="00000000" w:rsidP="00E4731B">
      <w:pPr>
        <w:pStyle w:val="Heading2"/>
        <w:spacing w:before="240" w:after="240"/>
        <w:rPr>
          <w:rFonts w:ascii="Arial" w:hAnsi="Arial" w:cs="Arial"/>
          <w:lang w:val="en-GB"/>
        </w:rPr>
      </w:pPr>
      <w:bookmarkStart w:id="38" w:name="_Toc213705353"/>
      <w:r w:rsidRPr="009850AD">
        <w:rPr>
          <w:rFonts w:ascii="Arial" w:hAnsi="Arial" w:cs="Arial"/>
          <w:lang w:val="en-GB"/>
        </w:rPr>
        <w:t>6.3 Comparative Evaluation</w:t>
      </w:r>
      <w:bookmarkEnd w:id="38"/>
    </w:p>
    <w:p w14:paraId="60FDF8B1" w14:textId="77777777" w:rsidR="009419CD" w:rsidRPr="009850AD" w:rsidRDefault="00000000" w:rsidP="00E4731B">
      <w:pPr>
        <w:spacing w:before="240" w:after="240" w:line="360" w:lineRule="auto"/>
        <w:jc w:val="both"/>
        <w:rPr>
          <w:rFonts w:eastAsia="Times New Roman"/>
          <w:sz w:val="24"/>
          <w:szCs w:val="24"/>
          <w:lang w:val="en-GB"/>
        </w:rPr>
      </w:pPr>
      <w:r w:rsidRPr="009850AD">
        <w:rPr>
          <w:rFonts w:eastAsia="Times New Roman"/>
          <w:sz w:val="24"/>
          <w:szCs w:val="24"/>
          <w:lang w:val="en-GB"/>
        </w:rPr>
        <w:lastRenderedPageBreak/>
        <w:t>Comparing the strategy of the Indian market with the German market, the strategy in the Indian market seems to be growing more, gaining better market share and having a good prospect. India’s fast growth, its large youth population, increasing rural penetration and brand leadership make it a high-potential market for Coca-Cola to grow. Germany, although in a solid position in terms of brand image and sustainability leadership, had the lowest growth prospects as it was assessed to be a more mature market with stricter competition. The Indian strategy is more growth-oriented, being based on affordability, lower costs, localisation and upscaling in size. The German strategy is a more preserving business model and obstacles to entry, yet it is still the one to beat when it comes to margin, brand credibility and sustainability leadership.</w:t>
      </w:r>
    </w:p>
    <w:p w14:paraId="0A3A887A" w14:textId="77777777" w:rsidR="009419CD" w:rsidRPr="009850AD" w:rsidRDefault="00000000" w:rsidP="00E4731B">
      <w:pPr>
        <w:pStyle w:val="Heading1"/>
        <w:spacing w:before="240" w:after="240"/>
        <w:rPr>
          <w:rFonts w:ascii="Arial" w:hAnsi="Arial" w:cs="Arial"/>
          <w:sz w:val="24"/>
          <w:szCs w:val="24"/>
          <w:lang w:val="en-GB"/>
        </w:rPr>
      </w:pPr>
      <w:bookmarkStart w:id="39" w:name="_Toc213705354"/>
      <w:r w:rsidRPr="009850AD">
        <w:rPr>
          <w:rFonts w:ascii="Arial" w:hAnsi="Arial" w:cs="Arial"/>
          <w:sz w:val="24"/>
          <w:szCs w:val="24"/>
          <w:lang w:val="en-GB"/>
        </w:rPr>
        <w:t>7. Marketing Ethics</w:t>
      </w:r>
      <w:bookmarkEnd w:id="39"/>
      <w:r w:rsidRPr="009850AD">
        <w:rPr>
          <w:rFonts w:ascii="Arial" w:hAnsi="Arial" w:cs="Arial"/>
          <w:sz w:val="24"/>
          <w:szCs w:val="24"/>
          <w:lang w:val="en-GB"/>
        </w:rPr>
        <w:t xml:space="preserve"> </w:t>
      </w:r>
    </w:p>
    <w:p w14:paraId="02927290" w14:textId="77777777" w:rsidR="009419CD" w:rsidRPr="009850AD" w:rsidRDefault="00000000" w:rsidP="00E4731B">
      <w:pPr>
        <w:spacing w:before="240" w:after="240" w:line="360" w:lineRule="auto"/>
        <w:jc w:val="both"/>
        <w:rPr>
          <w:rFonts w:eastAsia="Times New Roman"/>
          <w:sz w:val="24"/>
          <w:szCs w:val="24"/>
          <w:lang w:val="en-GB"/>
        </w:rPr>
      </w:pPr>
      <w:r w:rsidRPr="009850AD">
        <w:rPr>
          <w:rFonts w:eastAsia="Times New Roman"/>
          <w:sz w:val="24"/>
          <w:szCs w:val="24"/>
          <w:lang w:val="en-GB"/>
        </w:rPr>
        <w:t>Coca-Cola shows ethical shortcomings and examples of highly favourable, ethical marketing practices in Germany and India. In Germany, Coca-Cola has a strong ethical record according to its marketing philosophy of sustainable packaging, carbon reduction goals and transparent labelling of sugar content (Coca-</w:t>
      </w:r>
      <w:proofErr w:type="spellStart"/>
      <w:r w:rsidRPr="009850AD">
        <w:rPr>
          <w:rFonts w:eastAsia="Times New Roman"/>
          <w:sz w:val="24"/>
          <w:szCs w:val="24"/>
          <w:lang w:val="en-GB"/>
        </w:rPr>
        <w:t>colacompany</w:t>
      </w:r>
      <w:proofErr w:type="spellEnd"/>
      <w:r w:rsidRPr="009850AD">
        <w:rPr>
          <w:rFonts w:eastAsia="Times New Roman"/>
          <w:sz w:val="24"/>
          <w:szCs w:val="24"/>
          <w:lang w:val="en-GB"/>
        </w:rPr>
        <w:t>, 2024). A marketing focus on a healthier, lower-sugar alternative to Coke Zero reflects a positive responsiveness to changing consumer health attitudes and expectations. At least some critics also argue against Coca-Cola marketing (and selling) sugary drinks when childhood metabolic disorder rates are at historically high levels for a first-world country (</w:t>
      </w:r>
      <w:hyperlink r:id="rId13">
        <w:r w:rsidR="009419CD" w:rsidRPr="009850AD">
          <w:rPr>
            <w:rFonts w:eastAsia="Times New Roman"/>
            <w:sz w:val="24"/>
            <w:szCs w:val="24"/>
            <w:lang w:val="en-GB"/>
          </w:rPr>
          <w:t>Valinsky</w:t>
        </w:r>
      </w:hyperlink>
      <w:r w:rsidRPr="009850AD">
        <w:rPr>
          <w:rFonts w:eastAsia="Times New Roman"/>
          <w:sz w:val="24"/>
          <w:szCs w:val="24"/>
          <w:lang w:val="en-GB"/>
        </w:rPr>
        <w:t xml:space="preserve">, 2019). Coca-Cola faces significant challenges to its ethical responsibility in India (Oikos, 2025). Ethical extremes include groundwater depletion, pesticide residues and targeting the youth population aggressively. Coca-Cola has improved public relations and companies by developing investable community water (either delivery or reclamation) and improving rural economic conditions; this extends beyond problems of soil or groundwater depletion to broader economic issues. There appears to be inherent tension between the financial return goals of Coca-Cola and community-based ethical responsibility in its marketing practice. Coca-Cola has made progress in being assigned sustainable and accountable ethical practices over the last two decades, though some marketing practices (environmental, social sensitivity) are not apparent. </w:t>
      </w:r>
    </w:p>
    <w:p w14:paraId="4741A14E" w14:textId="77777777" w:rsidR="009419CD" w:rsidRPr="009850AD" w:rsidRDefault="00000000" w:rsidP="00E4731B">
      <w:pPr>
        <w:pStyle w:val="Heading1"/>
        <w:spacing w:before="240" w:after="240"/>
        <w:rPr>
          <w:rFonts w:ascii="Arial" w:hAnsi="Arial" w:cs="Arial"/>
          <w:sz w:val="24"/>
          <w:szCs w:val="24"/>
          <w:lang w:val="en-GB"/>
        </w:rPr>
      </w:pPr>
      <w:bookmarkStart w:id="40" w:name="_Toc213705355"/>
      <w:r w:rsidRPr="009850AD">
        <w:rPr>
          <w:rFonts w:ascii="Arial" w:hAnsi="Arial" w:cs="Arial"/>
          <w:sz w:val="24"/>
          <w:szCs w:val="24"/>
          <w:lang w:val="en-GB"/>
        </w:rPr>
        <w:lastRenderedPageBreak/>
        <w:t>8. Recommendations &amp; Conclusion</w:t>
      </w:r>
      <w:bookmarkEnd w:id="40"/>
    </w:p>
    <w:p w14:paraId="3BD60082" w14:textId="77777777" w:rsidR="009419CD" w:rsidRPr="009850AD" w:rsidRDefault="00000000" w:rsidP="00E4731B">
      <w:pPr>
        <w:pStyle w:val="Heading2"/>
        <w:spacing w:before="240" w:after="240"/>
        <w:rPr>
          <w:rFonts w:ascii="Arial" w:hAnsi="Arial" w:cs="Arial"/>
          <w:lang w:val="en-GB"/>
        </w:rPr>
      </w:pPr>
      <w:bookmarkStart w:id="41" w:name="_Toc213705356"/>
      <w:r w:rsidRPr="009850AD">
        <w:rPr>
          <w:rFonts w:ascii="Arial" w:hAnsi="Arial" w:cs="Arial"/>
          <w:lang w:val="en-GB"/>
        </w:rPr>
        <w:t>8.1 Recommendations</w:t>
      </w:r>
      <w:bookmarkEnd w:id="41"/>
      <w:r w:rsidRPr="009850AD">
        <w:rPr>
          <w:rFonts w:ascii="Arial" w:hAnsi="Arial" w:cs="Arial"/>
          <w:lang w:val="en-GB"/>
        </w:rPr>
        <w:t xml:space="preserve"> </w:t>
      </w:r>
    </w:p>
    <w:p w14:paraId="1BDE5D89" w14:textId="77777777" w:rsidR="009419CD" w:rsidRPr="009850AD" w:rsidRDefault="00000000" w:rsidP="00E4731B">
      <w:pPr>
        <w:pStyle w:val="Heading3"/>
        <w:spacing w:after="240"/>
        <w:rPr>
          <w:rFonts w:ascii="Arial" w:hAnsi="Arial" w:cs="Arial"/>
          <w:lang w:val="en-GB"/>
        </w:rPr>
      </w:pPr>
      <w:bookmarkStart w:id="42" w:name="_Toc213705357"/>
      <w:r w:rsidRPr="009850AD">
        <w:rPr>
          <w:rFonts w:ascii="Arial" w:hAnsi="Arial" w:cs="Arial"/>
          <w:lang w:val="en-GB"/>
        </w:rPr>
        <w:t>8.1.1 Recommendations for Germany</w:t>
      </w:r>
      <w:bookmarkEnd w:id="42"/>
      <w:r w:rsidRPr="009850AD">
        <w:rPr>
          <w:rFonts w:ascii="Arial" w:hAnsi="Arial" w:cs="Arial"/>
          <w:lang w:val="en-GB"/>
        </w:rPr>
        <w:t xml:space="preserve"> </w:t>
      </w:r>
    </w:p>
    <w:p w14:paraId="3CB7103C" w14:textId="77777777" w:rsidR="009419CD" w:rsidRPr="009850AD" w:rsidRDefault="00000000" w:rsidP="00E4731B">
      <w:pPr>
        <w:spacing w:before="240" w:after="240" w:line="360" w:lineRule="auto"/>
        <w:jc w:val="both"/>
        <w:rPr>
          <w:rFonts w:eastAsia="Times New Roman"/>
          <w:sz w:val="24"/>
          <w:szCs w:val="24"/>
          <w:lang w:val="en-GB"/>
        </w:rPr>
      </w:pPr>
      <w:r w:rsidRPr="009850AD">
        <w:rPr>
          <w:rFonts w:eastAsia="Times New Roman"/>
          <w:sz w:val="24"/>
          <w:szCs w:val="24"/>
          <w:lang w:val="en-GB"/>
        </w:rPr>
        <w:t>Coca-Cola ought to enhance its act of being sustainable by developing its refillable bottle system and using a plant-based pack to address the eco-friendly requirements of Germany. Better consumer confidence can be achieved through increased openness of sugar minimisation and nutritional information (</w:t>
      </w:r>
      <w:proofErr w:type="spellStart"/>
      <w:r w:rsidRPr="009850AD">
        <w:rPr>
          <w:rFonts w:eastAsia="Times New Roman"/>
          <w:sz w:val="24"/>
          <w:szCs w:val="24"/>
          <w:lang w:val="en-GB"/>
        </w:rPr>
        <w:t>Sajdakowska</w:t>
      </w:r>
      <w:proofErr w:type="spellEnd"/>
      <w:r w:rsidRPr="009850AD">
        <w:rPr>
          <w:rFonts w:eastAsia="Times New Roman"/>
          <w:i/>
          <w:sz w:val="24"/>
          <w:szCs w:val="24"/>
          <w:lang w:val="en-GB"/>
        </w:rPr>
        <w:t xml:space="preserve"> et al. </w:t>
      </w:r>
      <w:r w:rsidRPr="009850AD">
        <w:rPr>
          <w:rFonts w:eastAsia="Times New Roman"/>
          <w:sz w:val="24"/>
          <w:szCs w:val="24"/>
          <w:lang w:val="en-GB"/>
        </w:rPr>
        <w:t>2022). Collaboration with local environmental NGOs will enhance the ethical brand image of the Coca-Cola company and affirm its strategies to lead the European beverage sector through sustainability.</w:t>
      </w:r>
    </w:p>
    <w:p w14:paraId="55F6A1DE" w14:textId="77777777" w:rsidR="009419CD" w:rsidRPr="009850AD" w:rsidRDefault="00000000" w:rsidP="00E4731B">
      <w:pPr>
        <w:pStyle w:val="Heading3"/>
        <w:spacing w:after="240"/>
        <w:rPr>
          <w:rFonts w:ascii="Arial" w:hAnsi="Arial" w:cs="Arial"/>
          <w:lang w:val="en-GB"/>
        </w:rPr>
      </w:pPr>
      <w:bookmarkStart w:id="43" w:name="_Toc213705358"/>
      <w:r w:rsidRPr="009850AD">
        <w:rPr>
          <w:rFonts w:ascii="Arial" w:hAnsi="Arial" w:cs="Arial"/>
          <w:lang w:val="en-GB"/>
        </w:rPr>
        <w:t>8.1.2 Recommendations for India</w:t>
      </w:r>
      <w:bookmarkEnd w:id="43"/>
      <w:r w:rsidRPr="009850AD">
        <w:rPr>
          <w:rFonts w:ascii="Arial" w:hAnsi="Arial" w:cs="Arial"/>
          <w:lang w:val="en-GB"/>
        </w:rPr>
        <w:t xml:space="preserve"> </w:t>
      </w:r>
    </w:p>
    <w:p w14:paraId="71AC93D8" w14:textId="77777777" w:rsidR="009419CD" w:rsidRPr="009850AD" w:rsidRDefault="00000000" w:rsidP="00E4731B">
      <w:pPr>
        <w:spacing w:before="240" w:after="240" w:line="360" w:lineRule="auto"/>
        <w:jc w:val="both"/>
        <w:rPr>
          <w:rFonts w:eastAsia="Times New Roman"/>
          <w:sz w:val="24"/>
          <w:szCs w:val="24"/>
          <w:lang w:val="en-GB"/>
        </w:rPr>
      </w:pPr>
      <w:r w:rsidRPr="009850AD">
        <w:rPr>
          <w:rFonts w:eastAsia="Times New Roman"/>
          <w:sz w:val="24"/>
          <w:szCs w:val="24"/>
          <w:lang w:val="en-GB"/>
        </w:rPr>
        <w:t>Coca-Cola should also maintain its focus on ethical issues in India by enhancing water stewardship and sustainable farming of the beverage ingredients. Brand loyalty will be achieved by reinforcing its rural supply chain by means of solar-powered bottling and environmentally friendly logistics (</w:t>
      </w:r>
      <w:proofErr w:type="spellStart"/>
      <w:r w:rsidRPr="009850AD">
        <w:rPr>
          <w:rFonts w:eastAsia="Times New Roman"/>
          <w:sz w:val="24"/>
          <w:szCs w:val="24"/>
          <w:lang w:val="en-GB"/>
        </w:rPr>
        <w:t>Shee</w:t>
      </w:r>
      <w:proofErr w:type="spellEnd"/>
      <w:r w:rsidRPr="009850AD">
        <w:rPr>
          <w:rFonts w:eastAsia="Times New Roman"/>
          <w:sz w:val="24"/>
          <w:szCs w:val="24"/>
          <w:lang w:val="en-GB"/>
        </w:rPr>
        <w:t xml:space="preserve"> Weng, 2025). Marketing should move away the celebrity campaigns to community-based campaign that entails marketing health awareness and education that generate harmony between social responsibility and business development.</w:t>
      </w:r>
    </w:p>
    <w:p w14:paraId="04B0A947" w14:textId="77777777" w:rsidR="009419CD" w:rsidRPr="009850AD" w:rsidRDefault="00000000" w:rsidP="00E4731B">
      <w:pPr>
        <w:pStyle w:val="Heading3"/>
        <w:spacing w:after="240"/>
        <w:rPr>
          <w:rFonts w:ascii="Arial" w:hAnsi="Arial" w:cs="Arial"/>
          <w:lang w:val="en-GB"/>
        </w:rPr>
      </w:pPr>
      <w:bookmarkStart w:id="44" w:name="_Toc213705359"/>
      <w:r w:rsidRPr="009850AD">
        <w:rPr>
          <w:rFonts w:ascii="Arial" w:hAnsi="Arial" w:cs="Arial"/>
          <w:lang w:val="en-GB"/>
        </w:rPr>
        <w:t>8.1.3 Global and Future-Focused Marketing Strategy Suggestions</w:t>
      </w:r>
      <w:bookmarkEnd w:id="44"/>
    </w:p>
    <w:p w14:paraId="085ABA2D" w14:textId="3015E561" w:rsidR="009419CD" w:rsidRPr="009850AD" w:rsidRDefault="00000000" w:rsidP="00E4731B">
      <w:pPr>
        <w:spacing w:before="240" w:after="240" w:line="360" w:lineRule="auto"/>
        <w:jc w:val="both"/>
        <w:rPr>
          <w:rFonts w:eastAsia="Times New Roman"/>
          <w:sz w:val="24"/>
          <w:szCs w:val="24"/>
          <w:lang w:val="en-GB"/>
        </w:rPr>
      </w:pPr>
      <w:r w:rsidRPr="009850AD">
        <w:rPr>
          <w:rFonts w:eastAsia="Times New Roman"/>
          <w:sz w:val="24"/>
          <w:szCs w:val="24"/>
          <w:lang w:val="en-GB"/>
        </w:rPr>
        <w:t>Coca-Cola ought to strive to have an integrated global sustainability vision based on environmental ethics and cultural sensitivity. The initiatives to invest in renewable energy to achieve the goal of zero-waste packaging and apply AI-based analytics to monitor the supply chain transparently will increase accountability (Arif</w:t>
      </w:r>
      <w:r w:rsidRPr="009850AD">
        <w:rPr>
          <w:rFonts w:eastAsia="Times New Roman"/>
          <w:i/>
          <w:sz w:val="24"/>
          <w:szCs w:val="24"/>
          <w:lang w:val="en-GB"/>
        </w:rPr>
        <w:t xml:space="preserve"> et al.</w:t>
      </w:r>
      <w:r w:rsidRPr="009850AD">
        <w:rPr>
          <w:rFonts w:eastAsia="Times New Roman"/>
          <w:sz w:val="24"/>
          <w:szCs w:val="24"/>
          <w:lang w:val="en-GB"/>
        </w:rPr>
        <w:t xml:space="preserve"> 2023). Marketing of the future must focus on emotional marketing of health, inclusiveness and environmentalism, which will be aligned with branding ethically.  </w:t>
      </w:r>
    </w:p>
    <w:p w14:paraId="1BA4F85D" w14:textId="77777777" w:rsidR="009419CD" w:rsidRPr="009850AD" w:rsidRDefault="00000000" w:rsidP="00E4731B">
      <w:pPr>
        <w:pStyle w:val="Heading2"/>
        <w:spacing w:before="240" w:after="240"/>
        <w:rPr>
          <w:rFonts w:ascii="Arial" w:hAnsi="Arial" w:cs="Arial"/>
          <w:lang w:val="en-GB"/>
        </w:rPr>
      </w:pPr>
      <w:bookmarkStart w:id="45" w:name="_Toc213705360"/>
      <w:r w:rsidRPr="009850AD">
        <w:rPr>
          <w:rFonts w:ascii="Arial" w:hAnsi="Arial" w:cs="Arial"/>
          <w:lang w:val="en-GB"/>
        </w:rPr>
        <w:t>8.2 Conclusion</w:t>
      </w:r>
      <w:bookmarkEnd w:id="45"/>
      <w:r w:rsidRPr="009850AD">
        <w:rPr>
          <w:rFonts w:ascii="Arial" w:hAnsi="Arial" w:cs="Arial"/>
          <w:lang w:val="en-GB"/>
        </w:rPr>
        <w:t xml:space="preserve"> </w:t>
      </w:r>
    </w:p>
    <w:p w14:paraId="22D8BB1D" w14:textId="3C3749C5" w:rsidR="009419CD" w:rsidRPr="009850AD" w:rsidRDefault="00000000" w:rsidP="00E4731B">
      <w:pPr>
        <w:spacing w:before="240" w:after="240" w:line="360" w:lineRule="auto"/>
        <w:jc w:val="both"/>
        <w:rPr>
          <w:rFonts w:eastAsia="Times New Roman"/>
          <w:sz w:val="24"/>
          <w:szCs w:val="24"/>
          <w:lang w:val="en-GB"/>
        </w:rPr>
      </w:pPr>
      <w:r w:rsidRPr="009850AD">
        <w:rPr>
          <w:rFonts w:eastAsia="Times New Roman"/>
          <w:sz w:val="24"/>
          <w:szCs w:val="24"/>
          <w:lang w:val="en-GB"/>
        </w:rPr>
        <w:lastRenderedPageBreak/>
        <w:t>The German market values environmentally sustainable practices and health-oriented consumption, while India values affordability and engaging with local communities. Coca-Cola's strategic elasticity has established a unique global brand while preserving its relevance in the two very different markets. Greater ethical challenges in the areas of health claim messaging and resource use, which means that there is an obligation to be continuously better. In the future, Coca-Cola will need to establish a greater level of association between its global sustainability initiatives while recognising local cultural and sustainability priorities. Coca-Cola can purposefully build its global presence and achieve sustainable growth by embedding ethical responsibility with innovative, data-driven strategies.</w:t>
      </w:r>
    </w:p>
    <w:p w14:paraId="6F8F0B45" w14:textId="77777777" w:rsidR="009419CD" w:rsidRPr="009850AD" w:rsidRDefault="009419CD" w:rsidP="00E4731B">
      <w:pPr>
        <w:spacing w:before="240" w:after="240" w:line="360" w:lineRule="auto"/>
        <w:jc w:val="both"/>
        <w:rPr>
          <w:rFonts w:eastAsia="Times New Roman"/>
          <w:sz w:val="24"/>
          <w:szCs w:val="24"/>
          <w:lang w:val="en-GB"/>
        </w:rPr>
      </w:pPr>
    </w:p>
    <w:p w14:paraId="5DB037B2" w14:textId="77777777" w:rsidR="009419CD" w:rsidRPr="009850AD" w:rsidRDefault="00000000" w:rsidP="00E4731B">
      <w:pPr>
        <w:spacing w:before="240" w:after="240" w:line="360" w:lineRule="auto"/>
        <w:jc w:val="both"/>
        <w:rPr>
          <w:rFonts w:eastAsia="Times New Roman"/>
          <w:sz w:val="24"/>
          <w:szCs w:val="24"/>
          <w:lang w:val="en-GB"/>
        </w:rPr>
      </w:pPr>
      <w:r w:rsidRPr="009850AD">
        <w:rPr>
          <w:sz w:val="24"/>
          <w:szCs w:val="24"/>
          <w:lang w:val="en-GB"/>
        </w:rPr>
        <w:br w:type="page"/>
      </w:r>
    </w:p>
    <w:p w14:paraId="644A06DC" w14:textId="06E5D7DD" w:rsidR="004852B4" w:rsidRPr="009850AD" w:rsidRDefault="00000000" w:rsidP="00E4731B">
      <w:pPr>
        <w:spacing w:before="240" w:after="240" w:line="360" w:lineRule="auto"/>
        <w:jc w:val="both"/>
        <w:rPr>
          <w:rFonts w:eastAsia="Times New Roman"/>
          <w:b/>
          <w:sz w:val="24"/>
          <w:szCs w:val="24"/>
          <w:lang w:val="en-GB"/>
        </w:rPr>
      </w:pPr>
      <w:r w:rsidRPr="009850AD">
        <w:rPr>
          <w:rFonts w:eastAsia="Times New Roman"/>
          <w:b/>
          <w:sz w:val="24"/>
          <w:szCs w:val="24"/>
          <w:lang w:val="en-GB"/>
        </w:rPr>
        <w:lastRenderedPageBreak/>
        <w:t>References</w:t>
      </w:r>
    </w:p>
    <w:p w14:paraId="0F93214A" w14:textId="77777777" w:rsidR="00374D23" w:rsidRPr="009850AD" w:rsidRDefault="00374D23" w:rsidP="00E4731B">
      <w:pPr>
        <w:spacing w:before="240" w:after="240" w:line="360" w:lineRule="auto"/>
        <w:jc w:val="both"/>
        <w:rPr>
          <w:rFonts w:eastAsia="Times New Roman"/>
          <w:sz w:val="24"/>
          <w:szCs w:val="24"/>
          <w:lang w:val="en-GB"/>
        </w:rPr>
      </w:pPr>
      <w:r w:rsidRPr="009850AD">
        <w:rPr>
          <w:rFonts w:eastAsia="Times New Roman"/>
          <w:sz w:val="24"/>
          <w:szCs w:val="24"/>
          <w:lang w:val="en-GB"/>
        </w:rPr>
        <w:t>A value recipe for the food industry.</w:t>
      </w:r>
      <w:r>
        <w:rPr>
          <w:rFonts w:eastAsia="Times New Roman"/>
          <w:sz w:val="24"/>
          <w:szCs w:val="24"/>
          <w:lang w:val="en-GB"/>
        </w:rPr>
        <w:t>,</w:t>
      </w:r>
      <w:r w:rsidRPr="009850AD">
        <w:rPr>
          <w:rFonts w:eastAsia="Times New Roman"/>
          <w:sz w:val="24"/>
          <w:szCs w:val="24"/>
          <w:lang w:val="en-GB"/>
        </w:rPr>
        <w:t xml:space="preserve"> (2025). Available at: https://www.pwc.in/assets/pdfs/pwcs-voice-consumer-2025-india-perspective.pdf?utm [Accessed 4 Nov. 2025].</w:t>
      </w:r>
    </w:p>
    <w:p w14:paraId="1A70CB1C" w14:textId="77777777" w:rsidR="00374D23" w:rsidRPr="009850AD" w:rsidRDefault="00374D23" w:rsidP="00E4731B">
      <w:pPr>
        <w:spacing w:before="240" w:after="240" w:line="360" w:lineRule="auto"/>
        <w:jc w:val="both"/>
        <w:rPr>
          <w:rFonts w:eastAsia="Times New Roman"/>
          <w:sz w:val="24"/>
          <w:szCs w:val="24"/>
          <w:lang w:val="en-GB"/>
        </w:rPr>
      </w:pPr>
      <w:r w:rsidRPr="009850AD">
        <w:rPr>
          <w:rFonts w:eastAsia="Times New Roman"/>
          <w:sz w:val="24"/>
          <w:szCs w:val="24"/>
          <w:lang w:val="en-GB"/>
        </w:rPr>
        <w:t xml:space="preserve">Arif, J., </w:t>
      </w:r>
      <w:proofErr w:type="spellStart"/>
      <w:r w:rsidRPr="009850AD">
        <w:rPr>
          <w:rFonts w:eastAsia="Times New Roman"/>
          <w:sz w:val="24"/>
          <w:szCs w:val="24"/>
          <w:lang w:val="en-GB"/>
        </w:rPr>
        <w:t>Samadhiya</w:t>
      </w:r>
      <w:proofErr w:type="spellEnd"/>
      <w:r w:rsidRPr="009850AD">
        <w:rPr>
          <w:rFonts w:eastAsia="Times New Roman"/>
          <w:sz w:val="24"/>
          <w:szCs w:val="24"/>
          <w:lang w:val="en-GB"/>
        </w:rPr>
        <w:t xml:space="preserve">, A. and Kumar, A., </w:t>
      </w:r>
      <w:r>
        <w:rPr>
          <w:rFonts w:eastAsia="Times New Roman"/>
          <w:sz w:val="24"/>
          <w:szCs w:val="24"/>
          <w:lang w:val="en-GB"/>
        </w:rPr>
        <w:t>(</w:t>
      </w:r>
      <w:r w:rsidRPr="009850AD">
        <w:rPr>
          <w:rFonts w:eastAsia="Times New Roman"/>
          <w:sz w:val="24"/>
          <w:szCs w:val="24"/>
          <w:lang w:val="en-GB"/>
        </w:rPr>
        <w:t>2023</w:t>
      </w:r>
      <w:r>
        <w:rPr>
          <w:rFonts w:eastAsia="Times New Roman"/>
          <w:sz w:val="24"/>
          <w:szCs w:val="24"/>
          <w:lang w:val="en-GB"/>
        </w:rPr>
        <w:t>)</w:t>
      </w:r>
      <w:r w:rsidRPr="009850AD">
        <w:rPr>
          <w:rFonts w:eastAsia="Times New Roman"/>
          <w:sz w:val="24"/>
          <w:szCs w:val="24"/>
          <w:lang w:val="en-GB"/>
        </w:rPr>
        <w:t xml:space="preserve">. Net zero supply chain performance and industry 4.0 technologies: Past review and present introspective analysis for future research directions. </w:t>
      </w:r>
      <w:proofErr w:type="spellStart"/>
      <w:r w:rsidRPr="009850AD">
        <w:rPr>
          <w:rFonts w:eastAsia="Times New Roman"/>
          <w:i/>
          <w:sz w:val="24"/>
          <w:szCs w:val="24"/>
          <w:lang w:val="en-GB"/>
        </w:rPr>
        <w:t>Heliyon</w:t>
      </w:r>
      <w:proofErr w:type="spellEnd"/>
      <w:r w:rsidRPr="009850AD">
        <w:rPr>
          <w:rFonts w:eastAsia="Times New Roman"/>
          <w:sz w:val="24"/>
          <w:szCs w:val="24"/>
          <w:lang w:val="en-GB"/>
        </w:rPr>
        <w:t xml:space="preserve">, </w:t>
      </w:r>
      <w:r w:rsidRPr="009850AD">
        <w:rPr>
          <w:rFonts w:eastAsia="Times New Roman"/>
          <w:i/>
          <w:sz w:val="24"/>
          <w:szCs w:val="24"/>
          <w:lang w:val="en-GB"/>
        </w:rPr>
        <w:t>9</w:t>
      </w:r>
      <w:r w:rsidRPr="009850AD">
        <w:rPr>
          <w:rFonts w:eastAsia="Times New Roman"/>
          <w:sz w:val="24"/>
          <w:szCs w:val="24"/>
          <w:lang w:val="en-GB"/>
        </w:rPr>
        <w:t xml:space="preserve">(11). </w:t>
      </w:r>
      <w:hyperlink r:id="rId14">
        <w:r w:rsidRPr="009850AD">
          <w:rPr>
            <w:rFonts w:eastAsia="Times New Roman"/>
            <w:color w:val="1155CC"/>
            <w:sz w:val="24"/>
            <w:szCs w:val="24"/>
            <w:u w:val="single"/>
            <w:lang w:val="en-GB"/>
          </w:rPr>
          <w:t>https://doi.org/10.1016/j.heliyon.2023.e21525</w:t>
        </w:r>
      </w:hyperlink>
      <w:r w:rsidRPr="009850AD">
        <w:rPr>
          <w:rFonts w:eastAsia="Times New Roman"/>
          <w:sz w:val="24"/>
          <w:szCs w:val="24"/>
          <w:lang w:val="en-GB"/>
        </w:rPr>
        <w:t xml:space="preserve"> </w:t>
      </w:r>
    </w:p>
    <w:p w14:paraId="742C9FA0" w14:textId="77777777" w:rsidR="00374D23" w:rsidRDefault="00374D23" w:rsidP="00E4731B">
      <w:pPr>
        <w:spacing w:before="240" w:after="240" w:line="360" w:lineRule="auto"/>
        <w:jc w:val="both"/>
        <w:rPr>
          <w:rFonts w:eastAsia="Times New Roman"/>
          <w:sz w:val="24"/>
          <w:szCs w:val="24"/>
          <w:lang w:val="en-GB"/>
        </w:rPr>
      </w:pPr>
      <w:r w:rsidRPr="009850AD">
        <w:rPr>
          <w:rFonts w:eastAsia="Times New Roman"/>
          <w:sz w:val="24"/>
          <w:szCs w:val="24"/>
          <w:lang w:val="en-GB"/>
        </w:rPr>
        <w:t>Arthur, R.</w:t>
      </w:r>
      <w:r>
        <w:rPr>
          <w:rFonts w:eastAsia="Times New Roman"/>
          <w:sz w:val="24"/>
          <w:szCs w:val="24"/>
          <w:lang w:val="en-GB"/>
        </w:rPr>
        <w:t>,</w:t>
      </w:r>
      <w:r w:rsidRPr="009850AD">
        <w:rPr>
          <w:rFonts w:eastAsia="Times New Roman"/>
          <w:sz w:val="24"/>
          <w:szCs w:val="24"/>
          <w:lang w:val="en-GB"/>
        </w:rPr>
        <w:t xml:space="preserve"> (2025). How Coca-Cola creates </w:t>
      </w:r>
      <w:proofErr w:type="gramStart"/>
      <w:r w:rsidRPr="009850AD">
        <w:rPr>
          <w:rFonts w:eastAsia="Times New Roman"/>
          <w:sz w:val="24"/>
          <w:szCs w:val="24"/>
          <w:lang w:val="en-GB"/>
        </w:rPr>
        <w:t>billion dollar</w:t>
      </w:r>
      <w:proofErr w:type="gramEnd"/>
      <w:r w:rsidRPr="009850AD">
        <w:rPr>
          <w:rFonts w:eastAsia="Times New Roman"/>
          <w:sz w:val="24"/>
          <w:szCs w:val="24"/>
          <w:lang w:val="en-GB"/>
        </w:rPr>
        <w:t xml:space="preserve"> brands. [online] BeverageDaily.com. Available at: </w:t>
      </w:r>
      <w:hyperlink r:id="rId15" w:history="1">
        <w:r w:rsidRPr="005F476E">
          <w:rPr>
            <w:rStyle w:val="Hyperlink"/>
            <w:rFonts w:eastAsia="Times New Roman"/>
            <w:sz w:val="24"/>
            <w:szCs w:val="24"/>
            <w:lang w:val="en-GB"/>
          </w:rPr>
          <w:t>https://www.beveragedaily.com/Article/2025</w:t>
        </w:r>
        <w:r w:rsidRPr="005F476E">
          <w:rPr>
            <w:rStyle w:val="Hyperlink"/>
            <w:rFonts w:eastAsia="Times New Roman"/>
            <w:sz w:val="24"/>
            <w:szCs w:val="24"/>
            <w:lang w:val="en-GB"/>
          </w:rPr>
          <w:t>/03/11/coca-colas-billion-dollar-brands-sprite-fanta-maaza-more/</w:t>
        </w:r>
      </w:hyperlink>
      <w:r w:rsidRPr="009850AD">
        <w:rPr>
          <w:rFonts w:eastAsia="Times New Roman"/>
          <w:sz w:val="24"/>
          <w:szCs w:val="24"/>
          <w:lang w:val="en-GB"/>
        </w:rPr>
        <w:t>.</w:t>
      </w:r>
      <w:r>
        <w:rPr>
          <w:rFonts w:eastAsia="Times New Roman"/>
          <w:sz w:val="24"/>
          <w:szCs w:val="24"/>
          <w:lang w:val="en-GB"/>
        </w:rPr>
        <w:t xml:space="preserve"> </w:t>
      </w:r>
    </w:p>
    <w:p w14:paraId="6EF4AEA4" w14:textId="77777777" w:rsidR="00374D23" w:rsidRPr="009850AD" w:rsidRDefault="00374D23" w:rsidP="00E4731B">
      <w:pPr>
        <w:spacing w:before="240" w:after="240" w:line="360" w:lineRule="auto"/>
        <w:jc w:val="both"/>
        <w:rPr>
          <w:rFonts w:eastAsia="Times New Roman"/>
          <w:sz w:val="24"/>
          <w:szCs w:val="24"/>
          <w:lang w:val="en-GB"/>
        </w:rPr>
      </w:pPr>
      <w:r w:rsidRPr="009850AD">
        <w:rPr>
          <w:rFonts w:eastAsia="Times New Roman"/>
          <w:sz w:val="24"/>
          <w:szCs w:val="24"/>
          <w:lang w:val="en-GB"/>
        </w:rPr>
        <w:t>Bantilan, C.</w:t>
      </w:r>
      <w:r>
        <w:rPr>
          <w:rFonts w:eastAsia="Times New Roman"/>
          <w:sz w:val="24"/>
          <w:szCs w:val="24"/>
          <w:lang w:val="en-GB"/>
        </w:rPr>
        <w:t>,</w:t>
      </w:r>
      <w:r w:rsidRPr="009850AD">
        <w:rPr>
          <w:rFonts w:eastAsia="Times New Roman"/>
          <w:sz w:val="24"/>
          <w:szCs w:val="24"/>
          <w:lang w:val="en-GB"/>
        </w:rPr>
        <w:t xml:space="preserve"> (2019). Is Coke Zero Bad for You? [online] Healthline. Available at: </w:t>
      </w:r>
      <w:hyperlink r:id="rId16" w:history="1">
        <w:r w:rsidRPr="005F476E">
          <w:rPr>
            <w:rStyle w:val="Hyperlink"/>
            <w:rFonts w:eastAsia="Times New Roman"/>
            <w:sz w:val="24"/>
            <w:szCs w:val="24"/>
            <w:lang w:val="en-GB"/>
          </w:rPr>
          <w:t>https://www.healthline.com/nutrition/is-</w:t>
        </w:r>
        <w:r w:rsidRPr="005F476E">
          <w:rPr>
            <w:rStyle w:val="Hyperlink"/>
            <w:rFonts w:eastAsia="Times New Roman"/>
            <w:sz w:val="24"/>
            <w:szCs w:val="24"/>
            <w:lang w:val="en-GB"/>
          </w:rPr>
          <w:t>coke-zero-bad-for-you</w:t>
        </w:r>
      </w:hyperlink>
      <w:r w:rsidRPr="009850AD">
        <w:rPr>
          <w:rFonts w:eastAsia="Times New Roman"/>
          <w:sz w:val="24"/>
          <w:szCs w:val="24"/>
          <w:lang w:val="en-GB"/>
        </w:rPr>
        <w:t>.</w:t>
      </w:r>
      <w:r>
        <w:rPr>
          <w:rFonts w:eastAsia="Times New Roman"/>
          <w:sz w:val="24"/>
          <w:szCs w:val="24"/>
          <w:lang w:val="en-GB"/>
        </w:rPr>
        <w:t xml:space="preserve"> </w:t>
      </w:r>
    </w:p>
    <w:p w14:paraId="3BDCAA9C" w14:textId="77777777" w:rsidR="00374D23" w:rsidRPr="009850AD" w:rsidRDefault="00374D23" w:rsidP="00E4731B">
      <w:pPr>
        <w:spacing w:before="240" w:after="240" w:line="360" w:lineRule="auto"/>
        <w:jc w:val="both"/>
        <w:rPr>
          <w:rFonts w:eastAsia="Times New Roman"/>
          <w:sz w:val="24"/>
          <w:szCs w:val="24"/>
          <w:lang w:val="en-GB"/>
        </w:rPr>
      </w:pPr>
      <w:r w:rsidRPr="009850AD">
        <w:rPr>
          <w:rFonts w:eastAsia="Times New Roman"/>
          <w:sz w:val="24"/>
          <w:szCs w:val="24"/>
          <w:lang w:val="en-GB"/>
        </w:rPr>
        <w:t>Bhushan, R.</w:t>
      </w:r>
      <w:r>
        <w:rPr>
          <w:rFonts w:eastAsia="Times New Roman"/>
          <w:sz w:val="24"/>
          <w:szCs w:val="24"/>
          <w:lang w:val="en-GB"/>
        </w:rPr>
        <w:t>,</w:t>
      </w:r>
      <w:r w:rsidRPr="009850AD">
        <w:rPr>
          <w:rFonts w:eastAsia="Times New Roman"/>
          <w:sz w:val="24"/>
          <w:szCs w:val="24"/>
          <w:lang w:val="en-GB"/>
        </w:rPr>
        <w:t xml:space="preserve"> (2023). Small packs fit inflation-hit urban baskets. [online] The Economic Times. Available at: </w:t>
      </w:r>
      <w:hyperlink r:id="rId17" w:history="1">
        <w:r w:rsidRPr="005F476E">
          <w:rPr>
            <w:rStyle w:val="Hyperlink"/>
            <w:rFonts w:eastAsia="Times New Roman"/>
            <w:sz w:val="24"/>
            <w:szCs w:val="24"/>
            <w:lang w:val="en-GB"/>
          </w:rPr>
          <w:t>https://m.econ</w:t>
        </w:r>
        <w:r w:rsidRPr="005F476E">
          <w:rPr>
            <w:rStyle w:val="Hyperlink"/>
            <w:rFonts w:eastAsia="Times New Roman"/>
            <w:sz w:val="24"/>
            <w:szCs w:val="24"/>
            <w:lang w:val="en-GB"/>
          </w:rPr>
          <w:t>omictimes.com/industry/cons-products/fmcg/small-packs-fit-inflation-hit-urban-baskets/articleshow/98107246.cms</w:t>
        </w:r>
      </w:hyperlink>
      <w:r>
        <w:rPr>
          <w:rFonts w:eastAsia="Times New Roman"/>
          <w:sz w:val="24"/>
          <w:szCs w:val="24"/>
          <w:lang w:val="en-GB"/>
        </w:rPr>
        <w:t xml:space="preserve"> </w:t>
      </w:r>
      <w:r w:rsidRPr="009850AD">
        <w:rPr>
          <w:rFonts w:eastAsia="Times New Roman"/>
          <w:sz w:val="24"/>
          <w:szCs w:val="24"/>
          <w:lang w:val="en-GB"/>
        </w:rPr>
        <w:t>[Accessed 4 Nov. 2025].</w:t>
      </w:r>
    </w:p>
    <w:p w14:paraId="1B8A0535" w14:textId="77777777" w:rsidR="00374D23" w:rsidRPr="009850AD" w:rsidRDefault="00374D23" w:rsidP="00E4731B">
      <w:pPr>
        <w:spacing w:before="240" w:after="240" w:line="360" w:lineRule="auto"/>
        <w:jc w:val="both"/>
        <w:rPr>
          <w:rFonts w:eastAsia="Times New Roman"/>
          <w:sz w:val="24"/>
          <w:szCs w:val="24"/>
          <w:lang w:val="en-GB"/>
        </w:rPr>
      </w:pPr>
      <w:r w:rsidRPr="009850AD">
        <w:rPr>
          <w:rFonts w:eastAsia="Times New Roman"/>
          <w:sz w:val="24"/>
          <w:szCs w:val="24"/>
          <w:lang w:val="en-GB"/>
        </w:rPr>
        <w:t>Clean Energy Wire.</w:t>
      </w:r>
      <w:r>
        <w:rPr>
          <w:rFonts w:eastAsia="Times New Roman"/>
          <w:sz w:val="24"/>
          <w:szCs w:val="24"/>
          <w:lang w:val="en-GB"/>
        </w:rPr>
        <w:t xml:space="preserve">, </w:t>
      </w:r>
      <w:r w:rsidRPr="009850AD">
        <w:rPr>
          <w:rFonts w:eastAsia="Times New Roman"/>
          <w:sz w:val="24"/>
          <w:szCs w:val="24"/>
          <w:lang w:val="en-GB"/>
        </w:rPr>
        <w:t xml:space="preserve">(2014). Germany’s greenhouse gas emissions and energy transition targets. [online] Available at: </w:t>
      </w:r>
      <w:hyperlink r:id="rId18" w:history="1">
        <w:r w:rsidRPr="005F476E">
          <w:rPr>
            <w:rStyle w:val="Hyperlink"/>
            <w:rFonts w:eastAsia="Times New Roman"/>
            <w:sz w:val="24"/>
            <w:szCs w:val="24"/>
            <w:lang w:val="en-GB"/>
          </w:rPr>
          <w:t>https://</w:t>
        </w:r>
        <w:r w:rsidRPr="005F476E">
          <w:rPr>
            <w:rStyle w:val="Hyperlink"/>
            <w:rFonts w:eastAsia="Times New Roman"/>
            <w:sz w:val="24"/>
            <w:szCs w:val="24"/>
            <w:lang w:val="en-GB"/>
          </w:rPr>
          <w:t>www.cleanenergywire.org/factsheets/germanys-greenhouse-gas-emissions-and-climate-targets?utm</w:t>
        </w:r>
      </w:hyperlink>
      <w:r>
        <w:rPr>
          <w:rFonts w:eastAsia="Times New Roman"/>
          <w:sz w:val="24"/>
          <w:szCs w:val="24"/>
          <w:lang w:val="en-GB"/>
        </w:rPr>
        <w:t xml:space="preserve"> </w:t>
      </w:r>
      <w:r w:rsidRPr="009850AD">
        <w:rPr>
          <w:rFonts w:eastAsia="Times New Roman"/>
          <w:sz w:val="24"/>
          <w:szCs w:val="24"/>
          <w:lang w:val="en-GB"/>
        </w:rPr>
        <w:t>[Accessed 4 Nov. 2025].</w:t>
      </w:r>
    </w:p>
    <w:p w14:paraId="18F67043" w14:textId="77777777" w:rsidR="00374D23" w:rsidRPr="009850AD" w:rsidRDefault="00374D23" w:rsidP="00E4731B">
      <w:pPr>
        <w:spacing w:before="240" w:after="240" w:line="360" w:lineRule="auto"/>
        <w:jc w:val="both"/>
        <w:rPr>
          <w:rFonts w:eastAsia="Times New Roman"/>
          <w:sz w:val="24"/>
          <w:szCs w:val="24"/>
          <w:lang w:val="en-GB"/>
        </w:rPr>
      </w:pPr>
      <w:r>
        <w:rPr>
          <w:rFonts w:eastAsia="Times New Roman"/>
          <w:sz w:val="24"/>
          <w:szCs w:val="24"/>
          <w:lang w:val="en-GB"/>
        </w:rPr>
        <w:t xml:space="preserve">Coca-Cola company, (2025). </w:t>
      </w:r>
      <w:r w:rsidRPr="00DB0D54">
        <w:rPr>
          <w:rFonts w:eastAsia="Times New Roman"/>
          <w:sz w:val="24"/>
          <w:szCs w:val="24"/>
          <w:lang w:val="en-GB"/>
        </w:rPr>
        <w:t>Driving Balanced Growth Across our Total Beverage Portfolio</w:t>
      </w:r>
      <w:r>
        <w:rPr>
          <w:rFonts w:eastAsia="Times New Roman"/>
          <w:sz w:val="24"/>
          <w:szCs w:val="24"/>
          <w:lang w:val="en-GB"/>
        </w:rPr>
        <w:t xml:space="preserve">. Available from: </w:t>
      </w:r>
      <w:hyperlink r:id="rId19" w:history="1">
        <w:r w:rsidRPr="00CC572D">
          <w:rPr>
            <w:rStyle w:val="Hyperlink"/>
            <w:rFonts w:eastAsia="Times New Roman"/>
            <w:sz w:val="24"/>
            <w:szCs w:val="24"/>
            <w:lang w:val="en-GB"/>
          </w:rPr>
          <w:t>https://investors.coca-colacompany.com/about/growth-strategy</w:t>
        </w:r>
      </w:hyperlink>
      <w:r>
        <w:rPr>
          <w:rFonts w:eastAsia="Times New Roman"/>
          <w:sz w:val="24"/>
          <w:szCs w:val="24"/>
          <w:lang w:val="en-GB"/>
        </w:rPr>
        <w:t xml:space="preserve"> </w:t>
      </w:r>
      <w:r>
        <w:rPr>
          <w:rFonts w:eastAsia="Times New Roman"/>
          <w:sz w:val="24"/>
          <w:szCs w:val="24"/>
          <w:lang w:val="en-GB"/>
        </w:rPr>
        <w:t xml:space="preserve">Accessed on: 13.11.2025 </w:t>
      </w:r>
      <w:r>
        <w:rPr>
          <w:rFonts w:eastAsia="Times New Roman"/>
          <w:sz w:val="24"/>
          <w:szCs w:val="24"/>
          <w:lang w:val="en-GB"/>
        </w:rPr>
        <w:t xml:space="preserve"> </w:t>
      </w:r>
    </w:p>
    <w:p w14:paraId="413D820C" w14:textId="77777777" w:rsidR="00374D23" w:rsidRPr="009850AD" w:rsidRDefault="00374D23" w:rsidP="00E4731B">
      <w:pPr>
        <w:spacing w:before="240" w:after="240" w:line="360" w:lineRule="auto"/>
        <w:jc w:val="both"/>
        <w:rPr>
          <w:rFonts w:eastAsia="Times New Roman"/>
          <w:sz w:val="24"/>
          <w:szCs w:val="24"/>
          <w:lang w:val="en-GB"/>
        </w:rPr>
      </w:pPr>
      <w:r w:rsidRPr="009850AD">
        <w:rPr>
          <w:rFonts w:eastAsia="Times New Roman"/>
          <w:sz w:val="24"/>
          <w:szCs w:val="24"/>
          <w:lang w:val="en-GB"/>
        </w:rPr>
        <w:t xml:space="preserve">Coca-Cola </w:t>
      </w:r>
      <w:proofErr w:type="spellStart"/>
      <w:r w:rsidRPr="009850AD">
        <w:rPr>
          <w:rFonts w:eastAsia="Times New Roman"/>
          <w:sz w:val="24"/>
          <w:szCs w:val="24"/>
          <w:lang w:val="en-GB"/>
        </w:rPr>
        <w:t>Europacific</w:t>
      </w:r>
      <w:proofErr w:type="spellEnd"/>
      <w:r w:rsidRPr="009850AD">
        <w:rPr>
          <w:rFonts w:eastAsia="Times New Roman"/>
          <w:sz w:val="24"/>
          <w:szCs w:val="24"/>
          <w:lang w:val="en-GB"/>
        </w:rPr>
        <w:t xml:space="preserve"> Partners.</w:t>
      </w:r>
      <w:r>
        <w:rPr>
          <w:rFonts w:eastAsia="Times New Roman"/>
          <w:sz w:val="24"/>
          <w:szCs w:val="24"/>
          <w:lang w:val="en-GB"/>
        </w:rPr>
        <w:t>,</w:t>
      </w:r>
      <w:r w:rsidRPr="009850AD">
        <w:rPr>
          <w:rFonts w:eastAsia="Times New Roman"/>
          <w:sz w:val="24"/>
          <w:szCs w:val="24"/>
          <w:lang w:val="en-GB"/>
        </w:rPr>
        <w:t xml:space="preserve"> (2021). Coca-Cola </w:t>
      </w:r>
      <w:proofErr w:type="spellStart"/>
      <w:r w:rsidRPr="009850AD">
        <w:rPr>
          <w:rFonts w:eastAsia="Times New Roman"/>
          <w:sz w:val="24"/>
          <w:szCs w:val="24"/>
          <w:lang w:val="en-GB"/>
        </w:rPr>
        <w:t>Europacific</w:t>
      </w:r>
      <w:proofErr w:type="spellEnd"/>
      <w:r w:rsidRPr="009850AD">
        <w:rPr>
          <w:rFonts w:eastAsia="Times New Roman"/>
          <w:sz w:val="24"/>
          <w:szCs w:val="24"/>
          <w:lang w:val="en-GB"/>
        </w:rPr>
        <w:t xml:space="preserve"> Partners. [online] Available at: </w:t>
      </w:r>
      <w:hyperlink r:id="rId20" w:history="1">
        <w:r w:rsidRPr="005F476E">
          <w:rPr>
            <w:rStyle w:val="Hyperlink"/>
            <w:rFonts w:eastAsia="Times New Roman"/>
            <w:sz w:val="24"/>
            <w:szCs w:val="24"/>
            <w:lang w:val="en-GB"/>
          </w:rPr>
          <w:t>https://www.c</w:t>
        </w:r>
        <w:r w:rsidRPr="005F476E">
          <w:rPr>
            <w:rStyle w:val="Hyperlink"/>
            <w:rFonts w:eastAsia="Times New Roman"/>
            <w:sz w:val="24"/>
            <w:szCs w:val="24"/>
            <w:lang w:val="en-GB"/>
          </w:rPr>
          <w:t>ocacolaep.com/news-and-stories/meet-the-markets-introducing-germany/?utm</w:t>
        </w:r>
      </w:hyperlink>
      <w:r>
        <w:rPr>
          <w:rFonts w:eastAsia="Times New Roman"/>
          <w:sz w:val="24"/>
          <w:szCs w:val="24"/>
          <w:lang w:val="en-GB"/>
        </w:rPr>
        <w:t xml:space="preserve"> </w:t>
      </w:r>
      <w:r w:rsidRPr="009850AD">
        <w:rPr>
          <w:rFonts w:eastAsia="Times New Roman"/>
          <w:sz w:val="24"/>
          <w:szCs w:val="24"/>
          <w:lang w:val="en-GB"/>
        </w:rPr>
        <w:t>[Accessed 4 Nov. 2025].</w:t>
      </w:r>
    </w:p>
    <w:p w14:paraId="6FB2D9AD" w14:textId="77777777" w:rsidR="00374D23" w:rsidRPr="009850AD" w:rsidRDefault="00374D23" w:rsidP="00E4731B">
      <w:pPr>
        <w:spacing w:before="240" w:after="240" w:line="360" w:lineRule="auto"/>
        <w:jc w:val="both"/>
        <w:rPr>
          <w:rFonts w:eastAsia="Times New Roman"/>
          <w:sz w:val="24"/>
          <w:szCs w:val="24"/>
          <w:lang w:val="en-GB"/>
        </w:rPr>
      </w:pPr>
      <w:r w:rsidRPr="009850AD">
        <w:rPr>
          <w:rFonts w:eastAsia="Times New Roman"/>
          <w:sz w:val="24"/>
          <w:szCs w:val="24"/>
          <w:lang w:val="en-GB"/>
        </w:rPr>
        <w:lastRenderedPageBreak/>
        <w:t>Coca-Cola Hellenic</w:t>
      </w:r>
      <w:r>
        <w:rPr>
          <w:rFonts w:eastAsia="Times New Roman"/>
          <w:sz w:val="24"/>
          <w:szCs w:val="24"/>
          <w:lang w:val="en-GB"/>
        </w:rPr>
        <w:t>., (</w:t>
      </w:r>
      <w:r w:rsidRPr="009850AD">
        <w:rPr>
          <w:rFonts w:eastAsia="Times New Roman"/>
          <w:sz w:val="24"/>
          <w:szCs w:val="24"/>
          <w:lang w:val="en-GB"/>
        </w:rPr>
        <w:t>2025</w:t>
      </w:r>
      <w:r>
        <w:rPr>
          <w:rFonts w:eastAsia="Times New Roman"/>
          <w:sz w:val="24"/>
          <w:szCs w:val="24"/>
          <w:lang w:val="en-GB"/>
        </w:rPr>
        <w:t>)</w:t>
      </w:r>
      <w:r w:rsidRPr="009850AD">
        <w:rPr>
          <w:rFonts w:eastAsia="Times New Roman"/>
          <w:sz w:val="24"/>
          <w:szCs w:val="24"/>
          <w:lang w:val="en-GB"/>
        </w:rPr>
        <w:t xml:space="preserve">. Supply chain overview. Available from: </w:t>
      </w:r>
      <w:hyperlink r:id="rId21">
        <w:r w:rsidRPr="009850AD">
          <w:rPr>
            <w:rFonts w:eastAsia="Times New Roman"/>
            <w:color w:val="1155CC"/>
            <w:sz w:val="24"/>
            <w:szCs w:val="24"/>
            <w:u w:val="single"/>
            <w:lang w:val="en-GB"/>
          </w:rPr>
          <w:t>https://www.coca-colahellenic.com/en/about-us/what-we-do/supply-chain</w:t>
        </w:r>
      </w:hyperlink>
      <w:r w:rsidRPr="009850AD">
        <w:rPr>
          <w:rFonts w:eastAsia="Times New Roman"/>
          <w:sz w:val="24"/>
          <w:szCs w:val="24"/>
          <w:lang w:val="en-GB"/>
        </w:rPr>
        <w:t xml:space="preserve"> [Accessed on: 04.11.2025] </w:t>
      </w:r>
    </w:p>
    <w:p w14:paraId="3B55C173" w14:textId="77777777" w:rsidR="00374D23" w:rsidRPr="009850AD" w:rsidRDefault="00374D23" w:rsidP="00E4731B">
      <w:pPr>
        <w:spacing w:before="240" w:after="240" w:line="360" w:lineRule="auto"/>
        <w:jc w:val="both"/>
        <w:rPr>
          <w:rFonts w:eastAsia="Times New Roman"/>
          <w:sz w:val="24"/>
          <w:szCs w:val="24"/>
          <w:lang w:val="en-GB"/>
        </w:rPr>
      </w:pPr>
      <w:r w:rsidRPr="009850AD">
        <w:rPr>
          <w:rFonts w:eastAsia="Times New Roman"/>
          <w:sz w:val="24"/>
          <w:szCs w:val="24"/>
          <w:lang w:val="en-GB"/>
        </w:rPr>
        <w:t>Coca-Cola India</w:t>
      </w:r>
      <w:r>
        <w:rPr>
          <w:rFonts w:eastAsia="Times New Roman"/>
          <w:sz w:val="24"/>
          <w:szCs w:val="24"/>
          <w:lang w:val="en-GB"/>
        </w:rPr>
        <w:t xml:space="preserve">., </w:t>
      </w:r>
      <w:r w:rsidRPr="009850AD">
        <w:rPr>
          <w:rFonts w:eastAsia="Times New Roman"/>
          <w:sz w:val="24"/>
          <w:szCs w:val="24"/>
          <w:lang w:val="en-GB"/>
        </w:rPr>
        <w:t xml:space="preserve">(2025). Coca-Cola’s Fanta Surges Ahead with 50% Market Share in Orange-Flavoured CSD Category. [online] Prnewswire.com. Available at: </w:t>
      </w:r>
      <w:hyperlink r:id="rId22" w:history="1">
        <w:r w:rsidRPr="005F476E">
          <w:rPr>
            <w:rStyle w:val="Hyperlink"/>
            <w:rFonts w:eastAsia="Times New Roman"/>
            <w:sz w:val="24"/>
            <w:szCs w:val="24"/>
            <w:lang w:val="en-GB"/>
          </w:rPr>
          <w:t>https://www.prne</w:t>
        </w:r>
        <w:r w:rsidRPr="005F476E">
          <w:rPr>
            <w:rStyle w:val="Hyperlink"/>
            <w:rFonts w:eastAsia="Times New Roman"/>
            <w:sz w:val="24"/>
            <w:szCs w:val="24"/>
            <w:lang w:val="en-GB"/>
          </w:rPr>
          <w:t>wswire.com/in/news-releases/coca-colas-fanta-surges-ahead-with-50-market-share-in-orange-flavoured-csd-category-302457700.html?utm</w:t>
        </w:r>
      </w:hyperlink>
      <w:r>
        <w:rPr>
          <w:rFonts w:eastAsia="Times New Roman"/>
          <w:sz w:val="24"/>
          <w:szCs w:val="24"/>
          <w:lang w:val="en-GB"/>
        </w:rPr>
        <w:t xml:space="preserve"> </w:t>
      </w:r>
      <w:r w:rsidRPr="009850AD">
        <w:rPr>
          <w:rFonts w:eastAsia="Times New Roman"/>
          <w:sz w:val="24"/>
          <w:szCs w:val="24"/>
          <w:lang w:val="en-GB"/>
        </w:rPr>
        <w:t>[Accessed 4 Nov. 2025].</w:t>
      </w:r>
    </w:p>
    <w:p w14:paraId="63EB3F81" w14:textId="77777777" w:rsidR="00374D23" w:rsidRPr="009850AD" w:rsidRDefault="00374D23" w:rsidP="00E4731B">
      <w:pPr>
        <w:spacing w:before="240" w:after="240" w:line="360" w:lineRule="auto"/>
        <w:jc w:val="both"/>
        <w:rPr>
          <w:rFonts w:eastAsia="Times New Roman"/>
          <w:sz w:val="24"/>
          <w:szCs w:val="24"/>
          <w:lang w:val="en-GB"/>
        </w:rPr>
      </w:pPr>
      <w:r w:rsidRPr="009850AD">
        <w:rPr>
          <w:rFonts w:eastAsia="Times New Roman"/>
          <w:sz w:val="24"/>
          <w:szCs w:val="24"/>
          <w:lang w:val="en-GB"/>
        </w:rPr>
        <w:t>Coca-Cola India</w:t>
      </w:r>
      <w:r>
        <w:rPr>
          <w:rFonts w:eastAsia="Times New Roman"/>
          <w:sz w:val="24"/>
          <w:szCs w:val="24"/>
          <w:lang w:val="en-GB"/>
        </w:rPr>
        <w:t>.</w:t>
      </w:r>
      <w:r w:rsidRPr="009850AD">
        <w:rPr>
          <w:rFonts w:eastAsia="Times New Roman"/>
          <w:sz w:val="24"/>
          <w:szCs w:val="24"/>
          <w:lang w:val="en-GB"/>
        </w:rPr>
        <w:t xml:space="preserve">, </w:t>
      </w:r>
      <w:r>
        <w:rPr>
          <w:rFonts w:eastAsia="Times New Roman"/>
          <w:sz w:val="24"/>
          <w:szCs w:val="24"/>
          <w:lang w:val="en-GB"/>
        </w:rPr>
        <w:t>(</w:t>
      </w:r>
      <w:r w:rsidRPr="009850AD">
        <w:rPr>
          <w:rFonts w:eastAsia="Times New Roman"/>
          <w:sz w:val="24"/>
          <w:szCs w:val="24"/>
          <w:lang w:val="en-GB"/>
        </w:rPr>
        <w:t>2025</w:t>
      </w:r>
      <w:r>
        <w:rPr>
          <w:rFonts w:eastAsia="Times New Roman"/>
          <w:sz w:val="24"/>
          <w:szCs w:val="24"/>
          <w:lang w:val="en-GB"/>
        </w:rPr>
        <w:t>)</w:t>
      </w:r>
      <w:r w:rsidRPr="009850AD">
        <w:rPr>
          <w:rFonts w:eastAsia="Times New Roman"/>
          <w:sz w:val="24"/>
          <w:szCs w:val="24"/>
          <w:lang w:val="en-GB"/>
        </w:rPr>
        <w:t xml:space="preserve">. Coca-Cola's Bottling Partners Bolster India's Logistics Network with Fleet, EV Expansion, and Welfare Push. Available from: </w:t>
      </w:r>
      <w:hyperlink r:id="rId23">
        <w:r w:rsidRPr="009850AD">
          <w:rPr>
            <w:rFonts w:eastAsia="Times New Roman"/>
            <w:color w:val="1155CC"/>
            <w:sz w:val="24"/>
            <w:szCs w:val="24"/>
            <w:u w:val="single"/>
            <w:lang w:val="en-GB"/>
          </w:rPr>
          <w:t>https://www.prnewswire.com/in/news-r</w:t>
        </w:r>
        <w:r w:rsidRPr="009850AD">
          <w:rPr>
            <w:rFonts w:eastAsia="Times New Roman"/>
            <w:color w:val="1155CC"/>
            <w:sz w:val="24"/>
            <w:szCs w:val="24"/>
            <w:u w:val="single"/>
            <w:lang w:val="en-GB"/>
          </w:rPr>
          <w:t>eleases/coca-colas-bottling-partners-bolster-indias-logistics-network-with-fleet-ev-expansion-and-welfare-push-302536664.html</w:t>
        </w:r>
      </w:hyperlink>
      <w:r w:rsidRPr="009850AD">
        <w:rPr>
          <w:rFonts w:eastAsia="Times New Roman"/>
          <w:sz w:val="24"/>
          <w:szCs w:val="24"/>
          <w:lang w:val="en-GB"/>
        </w:rPr>
        <w:t xml:space="preserve"> [Accessed on: 04.11.2025]</w:t>
      </w:r>
    </w:p>
    <w:p w14:paraId="52F012D3" w14:textId="77777777" w:rsidR="00374D23" w:rsidRPr="009850AD" w:rsidRDefault="00374D23" w:rsidP="00E4731B">
      <w:pPr>
        <w:spacing w:before="240" w:after="240" w:line="360" w:lineRule="auto"/>
        <w:jc w:val="both"/>
        <w:rPr>
          <w:rFonts w:eastAsia="Times New Roman"/>
          <w:sz w:val="24"/>
          <w:szCs w:val="24"/>
          <w:lang w:val="en-GB"/>
        </w:rPr>
      </w:pPr>
      <w:r w:rsidRPr="009850AD">
        <w:rPr>
          <w:rFonts w:eastAsia="Times New Roman"/>
          <w:sz w:val="24"/>
          <w:szCs w:val="24"/>
          <w:lang w:val="en-GB"/>
        </w:rPr>
        <w:t>Coca-Cola</w:t>
      </w:r>
      <w:r>
        <w:rPr>
          <w:rFonts w:eastAsia="Times New Roman"/>
          <w:sz w:val="24"/>
          <w:szCs w:val="24"/>
          <w:lang w:val="en-GB"/>
        </w:rPr>
        <w:t>.,</w:t>
      </w:r>
      <w:r w:rsidRPr="009850AD">
        <w:rPr>
          <w:rFonts w:eastAsia="Times New Roman"/>
          <w:sz w:val="24"/>
          <w:szCs w:val="24"/>
          <w:lang w:val="en-GB"/>
        </w:rPr>
        <w:t xml:space="preserve"> (2025). Our Company. [online] The Coca-Cola Company. Available at: </w:t>
      </w:r>
      <w:hyperlink r:id="rId24" w:history="1">
        <w:r w:rsidRPr="005F476E">
          <w:rPr>
            <w:rStyle w:val="Hyperlink"/>
            <w:rFonts w:eastAsia="Times New Roman"/>
            <w:sz w:val="24"/>
            <w:szCs w:val="24"/>
            <w:lang w:val="en-GB"/>
          </w:rPr>
          <w:t>https://www.coca-colaco</w:t>
        </w:r>
        <w:r w:rsidRPr="005F476E">
          <w:rPr>
            <w:rStyle w:val="Hyperlink"/>
            <w:rFonts w:eastAsia="Times New Roman"/>
            <w:sz w:val="24"/>
            <w:szCs w:val="24"/>
            <w:lang w:val="en-GB"/>
          </w:rPr>
          <w:t>mpany.com/about-us</w:t>
        </w:r>
      </w:hyperlink>
      <w:r w:rsidRPr="009850AD">
        <w:rPr>
          <w:rFonts w:eastAsia="Times New Roman"/>
          <w:sz w:val="24"/>
          <w:szCs w:val="24"/>
          <w:lang w:val="en-GB"/>
        </w:rPr>
        <w:t>.</w:t>
      </w:r>
      <w:r>
        <w:rPr>
          <w:rFonts w:eastAsia="Times New Roman"/>
          <w:sz w:val="24"/>
          <w:szCs w:val="24"/>
          <w:lang w:val="en-GB"/>
        </w:rPr>
        <w:t xml:space="preserve"> </w:t>
      </w:r>
    </w:p>
    <w:p w14:paraId="5F0F161F" w14:textId="77777777" w:rsidR="00374D23" w:rsidRPr="009850AD" w:rsidRDefault="00374D23" w:rsidP="00E4731B">
      <w:pPr>
        <w:spacing w:before="240" w:after="240" w:line="360" w:lineRule="auto"/>
        <w:jc w:val="both"/>
        <w:rPr>
          <w:rFonts w:eastAsia="Times New Roman"/>
          <w:sz w:val="24"/>
          <w:szCs w:val="24"/>
          <w:lang w:val="en-GB"/>
        </w:rPr>
      </w:pPr>
      <w:r w:rsidRPr="009850AD">
        <w:rPr>
          <w:rFonts w:eastAsia="Times New Roman"/>
          <w:sz w:val="24"/>
          <w:szCs w:val="24"/>
          <w:lang w:val="en-GB"/>
        </w:rPr>
        <w:t>Coca-</w:t>
      </w:r>
      <w:proofErr w:type="spellStart"/>
      <w:r w:rsidRPr="009850AD">
        <w:rPr>
          <w:rFonts w:eastAsia="Times New Roman"/>
          <w:sz w:val="24"/>
          <w:szCs w:val="24"/>
          <w:lang w:val="en-GB"/>
        </w:rPr>
        <w:t>colacompany</w:t>
      </w:r>
      <w:proofErr w:type="spellEnd"/>
      <w:r>
        <w:rPr>
          <w:rFonts w:eastAsia="Times New Roman"/>
          <w:sz w:val="24"/>
          <w:szCs w:val="24"/>
          <w:lang w:val="en-GB"/>
        </w:rPr>
        <w:t>.,</w:t>
      </w:r>
      <w:r w:rsidRPr="009850AD">
        <w:rPr>
          <w:rFonts w:eastAsia="Times New Roman"/>
          <w:sz w:val="24"/>
          <w:szCs w:val="24"/>
          <w:lang w:val="en-GB"/>
        </w:rPr>
        <w:t xml:space="preserve"> </w:t>
      </w:r>
      <w:r>
        <w:rPr>
          <w:rFonts w:eastAsia="Times New Roman"/>
          <w:sz w:val="24"/>
          <w:szCs w:val="24"/>
          <w:lang w:val="en-GB"/>
        </w:rPr>
        <w:t>(</w:t>
      </w:r>
      <w:r w:rsidRPr="009850AD">
        <w:rPr>
          <w:rFonts w:eastAsia="Times New Roman"/>
          <w:sz w:val="24"/>
          <w:szCs w:val="24"/>
          <w:lang w:val="en-GB"/>
        </w:rPr>
        <w:t>2024</w:t>
      </w:r>
      <w:r>
        <w:rPr>
          <w:rFonts w:eastAsia="Times New Roman"/>
          <w:sz w:val="24"/>
          <w:szCs w:val="24"/>
          <w:lang w:val="en-GB"/>
        </w:rPr>
        <w:t>)</w:t>
      </w:r>
      <w:r w:rsidRPr="009850AD">
        <w:rPr>
          <w:rFonts w:eastAsia="Times New Roman"/>
          <w:sz w:val="24"/>
          <w:szCs w:val="24"/>
          <w:lang w:val="en-GB"/>
        </w:rPr>
        <w:t>. The Coca</w:t>
      </w:r>
      <w:r w:rsidRPr="009850AD">
        <w:rPr>
          <w:rFonts w:ascii="Cambria Math" w:eastAsia="Times New Roman" w:hAnsi="Cambria Math" w:cs="Cambria Math"/>
          <w:sz w:val="24"/>
          <w:szCs w:val="24"/>
          <w:lang w:val="en-GB"/>
        </w:rPr>
        <w:t>‑</w:t>
      </w:r>
      <w:r w:rsidRPr="009850AD">
        <w:rPr>
          <w:rFonts w:eastAsia="Times New Roman"/>
          <w:sz w:val="24"/>
          <w:szCs w:val="24"/>
          <w:lang w:val="en-GB"/>
        </w:rPr>
        <w:t xml:space="preserve">Cola Company Evolves Voluntary Environmental Goals. Available from: </w:t>
      </w:r>
      <w:hyperlink r:id="rId25">
        <w:r w:rsidRPr="009850AD">
          <w:rPr>
            <w:rFonts w:eastAsia="Times New Roman"/>
            <w:color w:val="1155CC"/>
            <w:sz w:val="24"/>
            <w:szCs w:val="24"/>
            <w:u w:val="single"/>
            <w:lang w:val="en-GB"/>
          </w:rPr>
          <w:t>https://www.coca-colacompany.com/media-center/the-coca-cola-company-evolves-voluntary-environmental-goals</w:t>
        </w:r>
      </w:hyperlink>
      <w:r w:rsidRPr="009850AD">
        <w:rPr>
          <w:rFonts w:eastAsia="Times New Roman"/>
          <w:sz w:val="24"/>
          <w:szCs w:val="24"/>
          <w:lang w:val="en-GB"/>
        </w:rPr>
        <w:t xml:space="preserve"> [Accessed on: 04.11.2025]</w:t>
      </w:r>
    </w:p>
    <w:p w14:paraId="60D08B8F" w14:textId="77777777" w:rsidR="00374D23" w:rsidRPr="009850AD" w:rsidRDefault="00374D23" w:rsidP="00E4731B">
      <w:pPr>
        <w:spacing w:before="240" w:after="240" w:line="360" w:lineRule="auto"/>
        <w:jc w:val="both"/>
        <w:rPr>
          <w:rFonts w:eastAsia="Times New Roman"/>
          <w:sz w:val="24"/>
          <w:szCs w:val="24"/>
          <w:lang w:val="en-GB"/>
        </w:rPr>
      </w:pPr>
      <w:r w:rsidRPr="009850AD">
        <w:rPr>
          <w:rFonts w:eastAsia="Times New Roman"/>
          <w:sz w:val="24"/>
          <w:szCs w:val="24"/>
          <w:lang w:val="en-GB"/>
        </w:rPr>
        <w:t>Coca-</w:t>
      </w:r>
      <w:proofErr w:type="spellStart"/>
      <w:r w:rsidRPr="009850AD">
        <w:rPr>
          <w:rFonts w:eastAsia="Times New Roman"/>
          <w:sz w:val="24"/>
          <w:szCs w:val="24"/>
          <w:lang w:val="en-GB"/>
        </w:rPr>
        <w:t>Colaep</w:t>
      </w:r>
      <w:proofErr w:type="spellEnd"/>
      <w:r>
        <w:rPr>
          <w:rFonts w:eastAsia="Times New Roman"/>
          <w:sz w:val="24"/>
          <w:szCs w:val="24"/>
          <w:lang w:val="en-GB"/>
        </w:rPr>
        <w:t>., (</w:t>
      </w:r>
      <w:r w:rsidRPr="009850AD">
        <w:rPr>
          <w:rFonts w:eastAsia="Times New Roman"/>
          <w:sz w:val="24"/>
          <w:szCs w:val="24"/>
          <w:lang w:val="en-GB"/>
        </w:rPr>
        <w:t>2021</w:t>
      </w:r>
      <w:r>
        <w:rPr>
          <w:rFonts w:eastAsia="Times New Roman"/>
          <w:sz w:val="24"/>
          <w:szCs w:val="24"/>
          <w:lang w:val="en-GB"/>
        </w:rPr>
        <w:t>)</w:t>
      </w:r>
      <w:r w:rsidRPr="009850AD">
        <w:rPr>
          <w:rFonts w:eastAsia="Times New Roman"/>
          <w:sz w:val="24"/>
          <w:szCs w:val="24"/>
          <w:lang w:val="en-GB"/>
        </w:rPr>
        <w:t xml:space="preserve">. Meet The Markets: Introducing Germany. Available from: </w:t>
      </w:r>
      <w:hyperlink r:id="rId26">
        <w:r w:rsidRPr="009850AD">
          <w:rPr>
            <w:rFonts w:eastAsia="Times New Roman"/>
            <w:color w:val="1155CC"/>
            <w:sz w:val="24"/>
            <w:szCs w:val="24"/>
            <w:u w:val="single"/>
            <w:lang w:val="en-GB"/>
          </w:rPr>
          <w:t>https://www.cocacolaep.com/ne</w:t>
        </w:r>
        <w:r w:rsidRPr="009850AD">
          <w:rPr>
            <w:rFonts w:eastAsia="Times New Roman"/>
            <w:color w:val="1155CC"/>
            <w:sz w:val="24"/>
            <w:szCs w:val="24"/>
            <w:u w:val="single"/>
            <w:lang w:val="en-GB"/>
          </w:rPr>
          <w:t>ws-and-stories/meet-the-markets-introducing-germany/</w:t>
        </w:r>
      </w:hyperlink>
      <w:r w:rsidRPr="009850AD">
        <w:rPr>
          <w:rFonts w:eastAsia="Times New Roman"/>
          <w:sz w:val="24"/>
          <w:szCs w:val="24"/>
          <w:lang w:val="en-GB"/>
        </w:rPr>
        <w:t xml:space="preserve"> [Accessed on: 04.11.2025]</w:t>
      </w:r>
    </w:p>
    <w:p w14:paraId="3B86E728" w14:textId="77777777" w:rsidR="00374D23" w:rsidRPr="009850AD" w:rsidRDefault="00374D23" w:rsidP="00E4731B">
      <w:pPr>
        <w:spacing w:before="240" w:after="240" w:line="360" w:lineRule="auto"/>
        <w:jc w:val="both"/>
        <w:rPr>
          <w:rFonts w:eastAsia="Times New Roman"/>
          <w:sz w:val="24"/>
          <w:szCs w:val="24"/>
          <w:lang w:val="en-GB"/>
        </w:rPr>
      </w:pPr>
      <w:proofErr w:type="spellStart"/>
      <w:r w:rsidRPr="009850AD">
        <w:rPr>
          <w:rFonts w:eastAsia="Times New Roman"/>
          <w:sz w:val="24"/>
          <w:szCs w:val="24"/>
          <w:lang w:val="en-GB"/>
        </w:rPr>
        <w:t>Cocacolaep</w:t>
      </w:r>
      <w:proofErr w:type="spellEnd"/>
      <w:r>
        <w:rPr>
          <w:rFonts w:eastAsia="Times New Roman"/>
          <w:sz w:val="24"/>
          <w:szCs w:val="24"/>
          <w:lang w:val="en-GB"/>
        </w:rPr>
        <w:t>., (</w:t>
      </w:r>
      <w:r w:rsidRPr="009850AD">
        <w:rPr>
          <w:rFonts w:eastAsia="Times New Roman"/>
          <w:sz w:val="24"/>
          <w:szCs w:val="24"/>
          <w:lang w:val="en-GB"/>
        </w:rPr>
        <w:t>2023</w:t>
      </w:r>
      <w:r>
        <w:rPr>
          <w:rFonts w:eastAsia="Times New Roman"/>
          <w:sz w:val="24"/>
          <w:szCs w:val="24"/>
          <w:lang w:val="en-GB"/>
        </w:rPr>
        <w:t>)</w:t>
      </w:r>
      <w:r w:rsidRPr="009850AD">
        <w:rPr>
          <w:rFonts w:eastAsia="Times New Roman"/>
          <w:sz w:val="24"/>
          <w:szCs w:val="24"/>
          <w:lang w:val="en-GB"/>
        </w:rPr>
        <w:t xml:space="preserve">. Embracing technology within supply chain to better serve our customers. Available from: </w:t>
      </w:r>
      <w:hyperlink r:id="rId27">
        <w:r w:rsidRPr="009850AD">
          <w:rPr>
            <w:rFonts w:eastAsia="Times New Roman"/>
            <w:color w:val="1155CC"/>
            <w:sz w:val="24"/>
            <w:szCs w:val="24"/>
            <w:u w:val="single"/>
            <w:lang w:val="en-GB"/>
          </w:rPr>
          <w:t>https://www.cocacolaep.com/news-and-stories/embracing-technology-within-supply-chain-to-better-serve-our-customers/</w:t>
        </w:r>
      </w:hyperlink>
      <w:r w:rsidRPr="009850AD">
        <w:rPr>
          <w:rFonts w:eastAsia="Times New Roman"/>
          <w:sz w:val="24"/>
          <w:szCs w:val="24"/>
          <w:lang w:val="en-GB"/>
        </w:rPr>
        <w:t xml:space="preserve"> [Accessed on: 04.11.2025]</w:t>
      </w:r>
    </w:p>
    <w:p w14:paraId="415ECD30" w14:textId="77777777" w:rsidR="00374D23" w:rsidRPr="009850AD" w:rsidRDefault="00374D23" w:rsidP="00E4731B">
      <w:pPr>
        <w:spacing w:before="240" w:after="240" w:line="360" w:lineRule="auto"/>
        <w:jc w:val="both"/>
        <w:rPr>
          <w:rFonts w:eastAsia="Times New Roman"/>
          <w:sz w:val="24"/>
          <w:szCs w:val="24"/>
          <w:lang w:val="en-GB"/>
        </w:rPr>
      </w:pPr>
      <w:r w:rsidRPr="009850AD">
        <w:rPr>
          <w:rFonts w:eastAsia="Times New Roman"/>
          <w:sz w:val="24"/>
          <w:szCs w:val="24"/>
          <w:lang w:val="en-GB"/>
        </w:rPr>
        <w:t>Consultancy.</w:t>
      </w:r>
      <w:r>
        <w:rPr>
          <w:rFonts w:eastAsia="Times New Roman"/>
          <w:sz w:val="24"/>
          <w:szCs w:val="24"/>
          <w:lang w:val="en-GB"/>
        </w:rPr>
        <w:t>,</w:t>
      </w:r>
      <w:r w:rsidRPr="009850AD">
        <w:rPr>
          <w:rFonts w:eastAsia="Times New Roman"/>
          <w:sz w:val="24"/>
          <w:szCs w:val="24"/>
          <w:lang w:val="en-GB"/>
        </w:rPr>
        <w:t xml:space="preserve"> (2025). German sustainability-minded consumers look to second-hand and organic products. [online] Consultancy.eu. Available at: </w:t>
      </w:r>
      <w:hyperlink r:id="rId28" w:history="1">
        <w:r w:rsidRPr="005F476E">
          <w:rPr>
            <w:rStyle w:val="Hyperlink"/>
            <w:rFonts w:eastAsia="Times New Roman"/>
            <w:sz w:val="24"/>
            <w:szCs w:val="24"/>
            <w:lang w:val="en-GB"/>
          </w:rPr>
          <w:t>https://www.consultancy.eu/news/11737/german-sustainability-minded-consumers-look-to-second-hand-and-organic-products</w:t>
        </w:r>
      </w:hyperlink>
      <w:r w:rsidRPr="009850AD">
        <w:rPr>
          <w:rFonts w:eastAsia="Times New Roman"/>
          <w:sz w:val="24"/>
          <w:szCs w:val="24"/>
          <w:lang w:val="en-GB"/>
        </w:rPr>
        <w:t>.</w:t>
      </w:r>
      <w:r>
        <w:rPr>
          <w:rFonts w:eastAsia="Times New Roman"/>
          <w:sz w:val="24"/>
          <w:szCs w:val="24"/>
          <w:lang w:val="en-GB"/>
        </w:rPr>
        <w:t xml:space="preserve"> </w:t>
      </w:r>
    </w:p>
    <w:p w14:paraId="6CF2743D" w14:textId="77777777" w:rsidR="00374D23" w:rsidRPr="009850AD" w:rsidRDefault="00374D23" w:rsidP="00E4731B">
      <w:pPr>
        <w:spacing w:before="240" w:after="240" w:line="360" w:lineRule="auto"/>
        <w:jc w:val="both"/>
        <w:rPr>
          <w:rFonts w:eastAsia="Times New Roman"/>
          <w:sz w:val="24"/>
          <w:szCs w:val="24"/>
          <w:lang w:val="en-GB"/>
        </w:rPr>
      </w:pPr>
      <w:r w:rsidRPr="009850AD">
        <w:rPr>
          <w:rFonts w:eastAsia="Times New Roman"/>
          <w:sz w:val="24"/>
          <w:szCs w:val="24"/>
          <w:lang w:val="en-GB"/>
        </w:rPr>
        <w:t>Custom Market Insights.</w:t>
      </w:r>
      <w:r>
        <w:rPr>
          <w:rFonts w:eastAsia="Times New Roman"/>
          <w:sz w:val="24"/>
          <w:szCs w:val="24"/>
          <w:lang w:val="en-GB"/>
        </w:rPr>
        <w:t>,</w:t>
      </w:r>
      <w:r w:rsidRPr="009850AD">
        <w:rPr>
          <w:rFonts w:eastAsia="Times New Roman"/>
          <w:sz w:val="24"/>
          <w:szCs w:val="24"/>
          <w:lang w:val="en-GB"/>
        </w:rPr>
        <w:t xml:space="preserve"> (2025). India Carbonated Beverages Market 2024–2033. [online] Available at: </w:t>
      </w:r>
      <w:hyperlink r:id="rId29" w:history="1">
        <w:r w:rsidRPr="005F476E">
          <w:rPr>
            <w:rStyle w:val="Hyperlink"/>
            <w:rFonts w:eastAsia="Times New Roman"/>
            <w:sz w:val="24"/>
            <w:szCs w:val="24"/>
            <w:lang w:val="en-GB"/>
          </w:rPr>
          <w:t>https://www.custommarketinsights.com/report/india-carbonated-beverages-market/?utm</w:t>
        </w:r>
      </w:hyperlink>
      <w:r>
        <w:rPr>
          <w:rFonts w:eastAsia="Times New Roman"/>
          <w:sz w:val="24"/>
          <w:szCs w:val="24"/>
          <w:lang w:val="en-GB"/>
        </w:rPr>
        <w:t xml:space="preserve"> </w:t>
      </w:r>
      <w:r w:rsidRPr="009850AD">
        <w:rPr>
          <w:rFonts w:eastAsia="Times New Roman"/>
          <w:sz w:val="24"/>
          <w:szCs w:val="24"/>
          <w:lang w:val="en-GB"/>
        </w:rPr>
        <w:t>[Accessed 4 Nov. 2025].</w:t>
      </w:r>
    </w:p>
    <w:p w14:paraId="2C624524" w14:textId="77777777" w:rsidR="00374D23" w:rsidRPr="009850AD" w:rsidRDefault="00374D23" w:rsidP="00E4731B">
      <w:pPr>
        <w:spacing w:before="240" w:after="240" w:line="360" w:lineRule="auto"/>
        <w:jc w:val="both"/>
        <w:rPr>
          <w:rFonts w:eastAsia="Times New Roman"/>
          <w:sz w:val="24"/>
          <w:szCs w:val="24"/>
          <w:lang w:val="en-GB"/>
        </w:rPr>
      </w:pPr>
      <w:proofErr w:type="spellStart"/>
      <w:r w:rsidRPr="009850AD">
        <w:rPr>
          <w:rFonts w:eastAsia="Times New Roman"/>
          <w:sz w:val="24"/>
          <w:szCs w:val="24"/>
          <w:lang w:val="en-GB"/>
        </w:rPr>
        <w:t>Economictimes</w:t>
      </w:r>
      <w:proofErr w:type="spellEnd"/>
      <w:r w:rsidRPr="009850AD">
        <w:rPr>
          <w:rFonts w:eastAsia="Times New Roman"/>
          <w:sz w:val="24"/>
          <w:szCs w:val="24"/>
          <w:lang w:val="en-GB"/>
        </w:rPr>
        <w:t>.</w:t>
      </w:r>
      <w:r>
        <w:rPr>
          <w:rFonts w:eastAsia="Times New Roman"/>
          <w:sz w:val="24"/>
          <w:szCs w:val="24"/>
          <w:lang w:val="en-GB"/>
        </w:rPr>
        <w:t>,</w:t>
      </w:r>
      <w:r w:rsidRPr="009850AD">
        <w:rPr>
          <w:rFonts w:eastAsia="Times New Roman"/>
          <w:sz w:val="24"/>
          <w:szCs w:val="24"/>
          <w:lang w:val="en-GB"/>
        </w:rPr>
        <w:t xml:space="preserve"> (2025). India to double third-party data centre capacity by March 2028: </w:t>
      </w:r>
      <w:proofErr w:type="spellStart"/>
      <w:r w:rsidRPr="009850AD">
        <w:rPr>
          <w:rFonts w:eastAsia="Times New Roman"/>
          <w:sz w:val="24"/>
          <w:szCs w:val="24"/>
          <w:lang w:val="en-GB"/>
        </w:rPr>
        <w:t>Icra</w:t>
      </w:r>
      <w:proofErr w:type="spellEnd"/>
      <w:r w:rsidRPr="009850AD">
        <w:rPr>
          <w:rFonts w:eastAsia="Times New Roman"/>
          <w:sz w:val="24"/>
          <w:szCs w:val="24"/>
          <w:lang w:val="en-GB"/>
        </w:rPr>
        <w:t xml:space="preserve">. [online] The Economic Times. Available at: </w:t>
      </w:r>
      <w:hyperlink r:id="rId30" w:history="1">
        <w:r w:rsidRPr="005F476E">
          <w:rPr>
            <w:rStyle w:val="Hyperlink"/>
            <w:rFonts w:eastAsia="Times New Roman"/>
            <w:sz w:val="24"/>
            <w:szCs w:val="24"/>
            <w:lang w:val="en-GB"/>
          </w:rPr>
          <w:t>https://m.economictimes.com/tech/technology/india-to-double-third-party-data-centre-capacity-by-march-2028-icra/articleshow/124115199.cms?utm</w:t>
        </w:r>
      </w:hyperlink>
      <w:r>
        <w:rPr>
          <w:rFonts w:eastAsia="Times New Roman"/>
          <w:sz w:val="24"/>
          <w:szCs w:val="24"/>
          <w:lang w:val="en-GB"/>
        </w:rPr>
        <w:t xml:space="preserve"> </w:t>
      </w:r>
      <w:r w:rsidRPr="009850AD">
        <w:rPr>
          <w:rFonts w:eastAsia="Times New Roman"/>
          <w:sz w:val="24"/>
          <w:szCs w:val="24"/>
          <w:lang w:val="en-GB"/>
        </w:rPr>
        <w:t>[Accessed 4 Nov. 2025].</w:t>
      </w:r>
    </w:p>
    <w:p w14:paraId="51034F04" w14:textId="77777777" w:rsidR="00374D23" w:rsidRPr="009850AD" w:rsidRDefault="00374D23" w:rsidP="00E4731B">
      <w:pPr>
        <w:spacing w:before="240" w:after="240" w:line="360" w:lineRule="auto"/>
        <w:jc w:val="both"/>
        <w:rPr>
          <w:rFonts w:eastAsia="Times New Roman"/>
          <w:sz w:val="24"/>
          <w:szCs w:val="24"/>
          <w:lang w:val="en-GB"/>
        </w:rPr>
      </w:pPr>
      <w:proofErr w:type="spellStart"/>
      <w:r w:rsidRPr="009850AD">
        <w:rPr>
          <w:rFonts w:eastAsia="Times New Roman"/>
          <w:sz w:val="24"/>
          <w:szCs w:val="24"/>
          <w:lang w:val="en-GB"/>
        </w:rPr>
        <w:t>Financialexpress</w:t>
      </w:r>
      <w:proofErr w:type="spellEnd"/>
      <w:r w:rsidRPr="009850AD">
        <w:rPr>
          <w:rFonts w:eastAsia="Times New Roman"/>
          <w:sz w:val="24"/>
          <w:szCs w:val="24"/>
          <w:lang w:val="en-GB"/>
        </w:rPr>
        <w:t>.</w:t>
      </w:r>
      <w:r>
        <w:rPr>
          <w:rFonts w:eastAsia="Times New Roman"/>
          <w:sz w:val="24"/>
          <w:szCs w:val="24"/>
          <w:lang w:val="en-GB"/>
        </w:rPr>
        <w:t>,</w:t>
      </w:r>
      <w:r w:rsidRPr="009850AD">
        <w:rPr>
          <w:rFonts w:eastAsia="Times New Roman"/>
          <w:sz w:val="24"/>
          <w:szCs w:val="24"/>
          <w:lang w:val="en-GB"/>
        </w:rPr>
        <w:t xml:space="preserve"> (2025). The Financial Express. [online] Available at: </w:t>
      </w:r>
      <w:hyperlink r:id="rId31" w:history="1">
        <w:r w:rsidRPr="005F476E">
          <w:rPr>
            <w:rStyle w:val="Hyperlink"/>
            <w:rFonts w:eastAsia="Times New Roman"/>
            <w:sz w:val="24"/>
            <w:szCs w:val="24"/>
            <w:lang w:val="en-GB"/>
          </w:rPr>
          <w:t>https://www.financialexpress.com/business/industry/coca-colas-value-share-in-india-dips-despite-robust-volume-growth/3826900/?utm</w:t>
        </w:r>
      </w:hyperlink>
      <w:r>
        <w:rPr>
          <w:rFonts w:eastAsia="Times New Roman"/>
          <w:sz w:val="24"/>
          <w:szCs w:val="24"/>
          <w:lang w:val="en-GB"/>
        </w:rPr>
        <w:t xml:space="preserve"> </w:t>
      </w:r>
      <w:r w:rsidRPr="009850AD">
        <w:rPr>
          <w:rFonts w:eastAsia="Times New Roman"/>
          <w:sz w:val="24"/>
          <w:szCs w:val="24"/>
          <w:lang w:val="en-GB"/>
        </w:rPr>
        <w:t>[Accessed 4 Nov. 2025].</w:t>
      </w:r>
    </w:p>
    <w:p w14:paraId="06FB3D99" w14:textId="77777777" w:rsidR="00374D23" w:rsidRPr="009850AD" w:rsidRDefault="00374D23" w:rsidP="00E4731B">
      <w:pPr>
        <w:spacing w:before="240" w:after="240" w:line="360" w:lineRule="auto"/>
        <w:jc w:val="both"/>
        <w:rPr>
          <w:rFonts w:eastAsia="Times New Roman"/>
          <w:sz w:val="24"/>
          <w:szCs w:val="24"/>
          <w:lang w:val="en-GB"/>
        </w:rPr>
      </w:pPr>
      <w:r w:rsidRPr="009850AD">
        <w:rPr>
          <w:rFonts w:eastAsia="Times New Roman"/>
          <w:sz w:val="24"/>
          <w:szCs w:val="24"/>
          <w:lang w:val="en-GB"/>
        </w:rPr>
        <w:t xml:space="preserve">Gutsche, J., </w:t>
      </w:r>
      <w:r>
        <w:rPr>
          <w:rFonts w:eastAsia="Times New Roman"/>
          <w:sz w:val="24"/>
          <w:szCs w:val="24"/>
          <w:lang w:val="en-GB"/>
        </w:rPr>
        <w:t>(</w:t>
      </w:r>
      <w:r w:rsidRPr="009850AD">
        <w:rPr>
          <w:rFonts w:eastAsia="Times New Roman"/>
          <w:sz w:val="24"/>
          <w:szCs w:val="24"/>
          <w:lang w:val="en-GB"/>
        </w:rPr>
        <w:t>2022</w:t>
      </w:r>
      <w:r>
        <w:rPr>
          <w:rFonts w:eastAsia="Times New Roman"/>
          <w:sz w:val="24"/>
          <w:szCs w:val="24"/>
          <w:lang w:val="en-GB"/>
        </w:rPr>
        <w:t>)</w:t>
      </w:r>
      <w:r w:rsidRPr="009850AD">
        <w:rPr>
          <w:rFonts w:eastAsia="Times New Roman"/>
          <w:sz w:val="24"/>
          <w:szCs w:val="24"/>
          <w:lang w:val="en-GB"/>
        </w:rPr>
        <w:t xml:space="preserve">. The effect of the Coca-Cola transfer pricing cases and selected shifts in the international tax regime on the determination of an arm's length price. </w:t>
      </w:r>
      <w:hyperlink r:id="rId32">
        <w:r w:rsidRPr="009850AD">
          <w:rPr>
            <w:rFonts w:eastAsia="Times New Roman"/>
            <w:color w:val="1155CC"/>
            <w:sz w:val="24"/>
            <w:szCs w:val="24"/>
            <w:u w:val="single"/>
            <w:lang w:val="en-GB"/>
          </w:rPr>
          <w:t>https://open.uct.ac.za/handle/11427/37260</w:t>
        </w:r>
      </w:hyperlink>
      <w:r w:rsidRPr="009850AD">
        <w:rPr>
          <w:rFonts w:eastAsia="Times New Roman"/>
          <w:sz w:val="24"/>
          <w:szCs w:val="24"/>
          <w:lang w:val="en-GB"/>
        </w:rPr>
        <w:t xml:space="preserve"> </w:t>
      </w:r>
    </w:p>
    <w:p w14:paraId="6F76D4B2" w14:textId="77777777" w:rsidR="00374D23" w:rsidRPr="009850AD" w:rsidRDefault="00374D23" w:rsidP="00E4731B">
      <w:pPr>
        <w:spacing w:before="240" w:after="240" w:line="360" w:lineRule="auto"/>
        <w:jc w:val="both"/>
        <w:rPr>
          <w:rFonts w:eastAsia="Times New Roman"/>
          <w:sz w:val="24"/>
          <w:szCs w:val="24"/>
          <w:lang w:val="en-GB"/>
        </w:rPr>
      </w:pPr>
      <w:r w:rsidRPr="009850AD">
        <w:rPr>
          <w:rFonts w:eastAsia="Times New Roman"/>
          <w:sz w:val="24"/>
          <w:szCs w:val="24"/>
          <w:lang w:val="en-GB"/>
        </w:rPr>
        <w:t>IBISWorld</w:t>
      </w:r>
      <w:r>
        <w:rPr>
          <w:rFonts w:eastAsia="Times New Roman"/>
          <w:sz w:val="24"/>
          <w:szCs w:val="24"/>
          <w:lang w:val="en-GB"/>
        </w:rPr>
        <w:t xml:space="preserve">., </w:t>
      </w:r>
      <w:r w:rsidRPr="009850AD">
        <w:rPr>
          <w:rFonts w:eastAsia="Times New Roman"/>
          <w:sz w:val="24"/>
          <w:szCs w:val="24"/>
          <w:lang w:val="en-GB"/>
        </w:rPr>
        <w:t xml:space="preserve">(2025). Soft Drink &amp; Bottled Water Production in Germany - Market Research Report (2015-2030). [online] Ibisworld.com. Available at: </w:t>
      </w:r>
      <w:hyperlink r:id="rId33" w:history="1">
        <w:r w:rsidRPr="005F476E">
          <w:rPr>
            <w:rStyle w:val="Hyperlink"/>
            <w:rFonts w:eastAsia="Times New Roman"/>
            <w:sz w:val="24"/>
            <w:szCs w:val="24"/>
            <w:lang w:val="en-GB"/>
          </w:rPr>
          <w:t>https://www.ibisworld.com/germany/industry/soft-drink-bottled-water-production/730/?utm</w:t>
        </w:r>
      </w:hyperlink>
      <w:r>
        <w:rPr>
          <w:rFonts w:eastAsia="Times New Roman"/>
          <w:sz w:val="24"/>
          <w:szCs w:val="24"/>
          <w:lang w:val="en-GB"/>
        </w:rPr>
        <w:t xml:space="preserve"> </w:t>
      </w:r>
      <w:r w:rsidRPr="009850AD">
        <w:rPr>
          <w:rFonts w:eastAsia="Times New Roman"/>
          <w:sz w:val="24"/>
          <w:szCs w:val="24"/>
          <w:lang w:val="en-GB"/>
        </w:rPr>
        <w:t>[Accessed 4 Nov. 2025].</w:t>
      </w:r>
    </w:p>
    <w:p w14:paraId="3CCAA0C2" w14:textId="77777777" w:rsidR="00374D23" w:rsidRPr="009850AD" w:rsidRDefault="00374D23" w:rsidP="00E4731B">
      <w:pPr>
        <w:spacing w:before="240" w:after="240" w:line="360" w:lineRule="auto"/>
        <w:jc w:val="both"/>
        <w:rPr>
          <w:rFonts w:eastAsia="Times New Roman"/>
          <w:sz w:val="24"/>
          <w:szCs w:val="24"/>
          <w:lang w:val="en-GB"/>
        </w:rPr>
      </w:pPr>
      <w:r w:rsidRPr="009850AD">
        <w:rPr>
          <w:rFonts w:eastAsia="Times New Roman"/>
          <w:sz w:val="24"/>
          <w:szCs w:val="24"/>
          <w:lang w:val="en-GB"/>
        </w:rPr>
        <w:t>IMF.</w:t>
      </w:r>
      <w:r>
        <w:rPr>
          <w:rFonts w:eastAsia="Times New Roman"/>
          <w:sz w:val="24"/>
          <w:szCs w:val="24"/>
          <w:lang w:val="en-GB"/>
        </w:rPr>
        <w:t xml:space="preserve">, </w:t>
      </w:r>
      <w:r w:rsidRPr="009850AD">
        <w:rPr>
          <w:rFonts w:eastAsia="Times New Roman"/>
          <w:sz w:val="24"/>
          <w:szCs w:val="24"/>
          <w:lang w:val="en-GB"/>
        </w:rPr>
        <w:t xml:space="preserve">(2024). Germany and the IMF. [online] Available at: </w:t>
      </w:r>
      <w:hyperlink r:id="rId34" w:history="1">
        <w:r w:rsidRPr="005F476E">
          <w:rPr>
            <w:rStyle w:val="Hyperlink"/>
            <w:rFonts w:eastAsia="Times New Roman"/>
            <w:sz w:val="24"/>
            <w:szCs w:val="24"/>
            <w:lang w:val="en-GB"/>
          </w:rPr>
          <w:t>https://www.imf.org/en/Countries/DEU?utm</w:t>
        </w:r>
      </w:hyperlink>
      <w:r>
        <w:rPr>
          <w:rFonts w:eastAsia="Times New Roman"/>
          <w:sz w:val="24"/>
          <w:szCs w:val="24"/>
          <w:lang w:val="en-GB"/>
        </w:rPr>
        <w:t xml:space="preserve"> </w:t>
      </w:r>
      <w:r w:rsidRPr="009850AD">
        <w:rPr>
          <w:rFonts w:eastAsia="Times New Roman"/>
          <w:sz w:val="24"/>
          <w:szCs w:val="24"/>
          <w:lang w:val="en-GB"/>
        </w:rPr>
        <w:t>[Accessed 4 Nov. 2025].</w:t>
      </w:r>
    </w:p>
    <w:p w14:paraId="44860220" w14:textId="77777777" w:rsidR="00374D23" w:rsidRPr="009850AD" w:rsidRDefault="00374D23" w:rsidP="00E4731B">
      <w:pPr>
        <w:spacing w:before="240" w:after="240" w:line="360" w:lineRule="auto"/>
        <w:jc w:val="both"/>
        <w:rPr>
          <w:rFonts w:eastAsia="Times New Roman"/>
          <w:sz w:val="24"/>
          <w:szCs w:val="24"/>
          <w:lang w:val="en-GB"/>
        </w:rPr>
      </w:pPr>
      <w:r w:rsidRPr="009850AD">
        <w:rPr>
          <w:rFonts w:eastAsia="Times New Roman"/>
          <w:sz w:val="24"/>
          <w:szCs w:val="24"/>
          <w:lang w:val="en-GB"/>
        </w:rPr>
        <w:t>In-beverage.</w:t>
      </w:r>
      <w:r>
        <w:rPr>
          <w:rFonts w:eastAsia="Times New Roman"/>
          <w:sz w:val="24"/>
          <w:szCs w:val="24"/>
          <w:lang w:val="en-GB"/>
        </w:rPr>
        <w:t>,</w:t>
      </w:r>
      <w:r w:rsidRPr="009850AD">
        <w:rPr>
          <w:rFonts w:eastAsia="Times New Roman"/>
          <w:sz w:val="24"/>
          <w:szCs w:val="24"/>
          <w:lang w:val="en-GB"/>
        </w:rPr>
        <w:t xml:space="preserve"> (2023). Coca Cola India – IBA. [online] Available at: </w:t>
      </w:r>
      <w:hyperlink r:id="rId35" w:history="1">
        <w:r w:rsidRPr="005F476E">
          <w:rPr>
            <w:rStyle w:val="Hyperlink"/>
            <w:rFonts w:eastAsia="Times New Roman"/>
            <w:sz w:val="24"/>
            <w:szCs w:val="24"/>
            <w:lang w:val="en-GB"/>
          </w:rPr>
          <w:t>https://www.in-beverage.org/member/coca-cola-india/?utm</w:t>
        </w:r>
      </w:hyperlink>
      <w:r>
        <w:rPr>
          <w:rFonts w:eastAsia="Times New Roman"/>
          <w:sz w:val="24"/>
          <w:szCs w:val="24"/>
          <w:lang w:val="en-GB"/>
        </w:rPr>
        <w:t xml:space="preserve"> </w:t>
      </w:r>
      <w:r w:rsidRPr="009850AD">
        <w:rPr>
          <w:rFonts w:eastAsia="Times New Roman"/>
          <w:sz w:val="24"/>
          <w:szCs w:val="24"/>
          <w:lang w:val="en-GB"/>
        </w:rPr>
        <w:t>[Accessed 4 Nov. 2025].</w:t>
      </w:r>
    </w:p>
    <w:p w14:paraId="640C62AF" w14:textId="77777777" w:rsidR="00374D23" w:rsidRPr="009850AD" w:rsidRDefault="00374D23" w:rsidP="00E4731B">
      <w:pPr>
        <w:spacing w:before="240" w:after="240" w:line="360" w:lineRule="auto"/>
        <w:jc w:val="both"/>
        <w:rPr>
          <w:rFonts w:eastAsia="Times New Roman"/>
          <w:sz w:val="24"/>
          <w:szCs w:val="24"/>
          <w:lang w:val="en-GB"/>
        </w:rPr>
      </w:pPr>
      <w:r w:rsidRPr="009850AD">
        <w:rPr>
          <w:rFonts w:eastAsia="Times New Roman"/>
          <w:sz w:val="24"/>
          <w:szCs w:val="24"/>
          <w:lang w:val="en-GB"/>
        </w:rPr>
        <w:t>India Times</w:t>
      </w:r>
      <w:r>
        <w:rPr>
          <w:rFonts w:eastAsia="Times New Roman"/>
          <w:sz w:val="24"/>
          <w:szCs w:val="24"/>
          <w:lang w:val="en-GB"/>
        </w:rPr>
        <w:t>., (</w:t>
      </w:r>
      <w:r w:rsidRPr="009850AD">
        <w:rPr>
          <w:rFonts w:eastAsia="Times New Roman"/>
          <w:sz w:val="24"/>
          <w:szCs w:val="24"/>
          <w:lang w:val="en-GB"/>
        </w:rPr>
        <w:t>2024</w:t>
      </w:r>
      <w:r>
        <w:rPr>
          <w:rFonts w:eastAsia="Times New Roman"/>
          <w:sz w:val="24"/>
          <w:szCs w:val="24"/>
          <w:lang w:val="en-GB"/>
        </w:rPr>
        <w:t>)</w:t>
      </w:r>
      <w:r w:rsidRPr="009850AD">
        <w:rPr>
          <w:rFonts w:eastAsia="Times New Roman"/>
          <w:sz w:val="24"/>
          <w:szCs w:val="24"/>
          <w:lang w:val="en-GB"/>
        </w:rPr>
        <w:t xml:space="preserve">. Coca-Cola transfers bottling operations to streamline supply chain. Available from: </w:t>
      </w:r>
      <w:hyperlink r:id="rId36">
        <w:r w:rsidRPr="009850AD">
          <w:rPr>
            <w:rFonts w:eastAsia="Times New Roman"/>
            <w:color w:val="1155CC"/>
            <w:sz w:val="24"/>
            <w:szCs w:val="24"/>
            <w:u w:val="single"/>
            <w:lang w:val="en-GB"/>
          </w:rPr>
          <w:t>https://timesofindia.indiatimes.com/business/india-business/coca-cola-transfers-bottling-operations-to-streamline-supply-chain/articleshow/106769966.cms</w:t>
        </w:r>
      </w:hyperlink>
      <w:r w:rsidRPr="009850AD">
        <w:rPr>
          <w:rFonts w:eastAsia="Times New Roman"/>
          <w:sz w:val="24"/>
          <w:szCs w:val="24"/>
          <w:lang w:val="en-GB"/>
        </w:rPr>
        <w:t xml:space="preserve"> [Accessed on: 04.11.2025]</w:t>
      </w:r>
    </w:p>
    <w:p w14:paraId="4A32C457" w14:textId="77777777" w:rsidR="00374D23" w:rsidRPr="009850AD" w:rsidRDefault="00374D23" w:rsidP="00E4731B">
      <w:pPr>
        <w:spacing w:before="240" w:after="240" w:line="360" w:lineRule="auto"/>
        <w:jc w:val="both"/>
        <w:rPr>
          <w:rFonts w:eastAsia="Times New Roman"/>
          <w:sz w:val="24"/>
          <w:szCs w:val="24"/>
          <w:lang w:val="en-GB"/>
        </w:rPr>
      </w:pPr>
      <w:r w:rsidRPr="009850AD">
        <w:rPr>
          <w:rFonts w:eastAsia="Times New Roman"/>
          <w:sz w:val="24"/>
          <w:szCs w:val="24"/>
          <w:lang w:val="en-GB"/>
        </w:rPr>
        <w:lastRenderedPageBreak/>
        <w:t>India Times</w:t>
      </w:r>
      <w:r>
        <w:rPr>
          <w:rFonts w:eastAsia="Times New Roman"/>
          <w:sz w:val="24"/>
          <w:szCs w:val="24"/>
          <w:lang w:val="en-GB"/>
        </w:rPr>
        <w:t>., (</w:t>
      </w:r>
      <w:r w:rsidRPr="009850AD">
        <w:rPr>
          <w:rFonts w:eastAsia="Times New Roman"/>
          <w:sz w:val="24"/>
          <w:szCs w:val="24"/>
          <w:lang w:val="en-GB"/>
        </w:rPr>
        <w:t>2025</w:t>
      </w:r>
      <w:r>
        <w:rPr>
          <w:rFonts w:eastAsia="Times New Roman"/>
          <w:sz w:val="24"/>
          <w:szCs w:val="24"/>
          <w:lang w:val="en-GB"/>
        </w:rPr>
        <w:t>)</w:t>
      </w:r>
      <w:r w:rsidRPr="009850AD">
        <w:rPr>
          <w:rFonts w:eastAsia="Times New Roman"/>
          <w:sz w:val="24"/>
          <w:szCs w:val="24"/>
          <w:lang w:val="en-GB"/>
        </w:rPr>
        <w:t xml:space="preserve">. Coca-Cola's product portfolio in India. Available from: </w:t>
      </w:r>
      <w:hyperlink r:id="rId37">
        <w:r w:rsidRPr="009850AD">
          <w:rPr>
            <w:rFonts w:eastAsia="Times New Roman"/>
            <w:color w:val="1155CC"/>
            <w:sz w:val="24"/>
            <w:szCs w:val="24"/>
            <w:u w:val="single"/>
            <w:lang w:val="en-GB"/>
          </w:rPr>
          <w:t>https://timesofindia.ind</w:t>
        </w:r>
        <w:r w:rsidRPr="009850AD">
          <w:rPr>
            <w:rFonts w:eastAsia="Times New Roman"/>
            <w:color w:val="1155CC"/>
            <w:sz w:val="24"/>
            <w:szCs w:val="24"/>
            <w:u w:val="single"/>
            <w:lang w:val="en-GB"/>
          </w:rPr>
          <w:t>iatimes.com/india/local-brands-add-fizz-to-coke-portfolio/articleshow/117712273.cms</w:t>
        </w:r>
      </w:hyperlink>
      <w:r w:rsidRPr="009850AD">
        <w:rPr>
          <w:rFonts w:eastAsia="Times New Roman"/>
          <w:sz w:val="24"/>
          <w:szCs w:val="24"/>
          <w:lang w:val="en-GB"/>
        </w:rPr>
        <w:t xml:space="preserve"> [Accessed on: 04.11.2025]</w:t>
      </w:r>
    </w:p>
    <w:p w14:paraId="18A3259C" w14:textId="77777777" w:rsidR="00374D23" w:rsidRPr="009850AD" w:rsidRDefault="00374D23" w:rsidP="00E4731B">
      <w:pPr>
        <w:spacing w:before="240" w:after="240" w:line="360" w:lineRule="auto"/>
        <w:jc w:val="both"/>
        <w:rPr>
          <w:rFonts w:eastAsia="Times New Roman"/>
          <w:sz w:val="24"/>
          <w:szCs w:val="24"/>
          <w:lang w:val="en-GB"/>
        </w:rPr>
      </w:pPr>
      <w:r w:rsidRPr="009850AD">
        <w:rPr>
          <w:rFonts w:eastAsia="Times New Roman"/>
          <w:sz w:val="24"/>
          <w:szCs w:val="24"/>
          <w:lang w:val="en-GB"/>
        </w:rPr>
        <w:t>Inside Beer</w:t>
      </w:r>
      <w:r>
        <w:rPr>
          <w:rFonts w:eastAsia="Times New Roman"/>
          <w:sz w:val="24"/>
          <w:szCs w:val="24"/>
          <w:lang w:val="en-GB"/>
        </w:rPr>
        <w:t>., (</w:t>
      </w:r>
      <w:r w:rsidRPr="009850AD">
        <w:rPr>
          <w:rFonts w:eastAsia="Times New Roman"/>
          <w:sz w:val="24"/>
          <w:szCs w:val="24"/>
          <w:lang w:val="en-GB"/>
        </w:rPr>
        <w:t>2025</w:t>
      </w:r>
      <w:r>
        <w:rPr>
          <w:rFonts w:eastAsia="Times New Roman"/>
          <w:sz w:val="24"/>
          <w:szCs w:val="24"/>
          <w:lang w:val="en-GB"/>
        </w:rPr>
        <w:t>)</w:t>
      </w:r>
      <w:r w:rsidRPr="009850AD">
        <w:rPr>
          <w:rFonts w:eastAsia="Times New Roman"/>
          <w:sz w:val="24"/>
          <w:szCs w:val="24"/>
          <w:lang w:val="en-GB"/>
        </w:rPr>
        <w:t xml:space="preserve">. Germany: Coca-Cola launches “Made in Germany” campaign. Available from: </w:t>
      </w:r>
      <w:hyperlink r:id="rId38">
        <w:r w:rsidRPr="009850AD">
          <w:rPr>
            <w:rFonts w:eastAsia="Times New Roman"/>
            <w:color w:val="1155CC"/>
            <w:sz w:val="24"/>
            <w:szCs w:val="24"/>
            <w:u w:val="single"/>
            <w:lang w:val="en-GB"/>
          </w:rPr>
          <w:t>https://www.inside.beer/new</w:t>
        </w:r>
        <w:r w:rsidRPr="009850AD">
          <w:rPr>
            <w:rFonts w:eastAsia="Times New Roman"/>
            <w:color w:val="1155CC"/>
            <w:sz w:val="24"/>
            <w:szCs w:val="24"/>
            <w:u w:val="single"/>
            <w:lang w:val="en-GB"/>
          </w:rPr>
          <w:t>s/detail/germany-coca-cola-launches-made-in-germany-campaign</w:t>
        </w:r>
      </w:hyperlink>
      <w:r w:rsidRPr="009850AD">
        <w:rPr>
          <w:rFonts w:eastAsia="Times New Roman"/>
          <w:sz w:val="24"/>
          <w:szCs w:val="24"/>
          <w:lang w:val="en-GB"/>
        </w:rPr>
        <w:t xml:space="preserve"> [Accessed on: 04.11.2025]</w:t>
      </w:r>
    </w:p>
    <w:p w14:paraId="45E689A5" w14:textId="77777777" w:rsidR="00374D23" w:rsidRPr="009850AD" w:rsidRDefault="00374D23" w:rsidP="00E4731B">
      <w:pPr>
        <w:spacing w:before="240" w:after="240" w:line="360" w:lineRule="auto"/>
        <w:jc w:val="both"/>
        <w:rPr>
          <w:rFonts w:eastAsia="Times New Roman"/>
          <w:sz w:val="24"/>
          <w:szCs w:val="24"/>
          <w:lang w:val="en-GB"/>
        </w:rPr>
      </w:pPr>
      <w:r w:rsidRPr="009850AD">
        <w:rPr>
          <w:rFonts w:eastAsia="Times New Roman"/>
          <w:sz w:val="24"/>
          <w:szCs w:val="24"/>
          <w:lang w:val="en-GB"/>
        </w:rPr>
        <w:t>Kaufmann, D.</w:t>
      </w:r>
      <w:r>
        <w:rPr>
          <w:rFonts w:eastAsia="Times New Roman"/>
          <w:sz w:val="24"/>
          <w:szCs w:val="24"/>
          <w:lang w:val="en-GB"/>
        </w:rPr>
        <w:t>,</w:t>
      </w:r>
      <w:r w:rsidRPr="009850AD">
        <w:rPr>
          <w:rFonts w:eastAsia="Times New Roman"/>
          <w:sz w:val="24"/>
          <w:szCs w:val="24"/>
          <w:lang w:val="en-GB"/>
        </w:rPr>
        <w:t xml:space="preserve"> (2025). Coca-Cola rebrands products in Germany amid US image crisis. [online] dw.com. Available at: https://www.dw.com/en/coca-cola-rebranding-made-in-germany-image-crisis/a-73896635 [Accessed 4 Nov. 2025].</w:t>
      </w:r>
    </w:p>
    <w:p w14:paraId="383B4CB8" w14:textId="77777777" w:rsidR="00374D23" w:rsidRPr="009850AD" w:rsidRDefault="00374D23" w:rsidP="00E4731B">
      <w:pPr>
        <w:spacing w:before="240" w:after="240" w:line="360" w:lineRule="auto"/>
        <w:jc w:val="both"/>
        <w:rPr>
          <w:rFonts w:eastAsia="Times New Roman"/>
          <w:sz w:val="24"/>
          <w:szCs w:val="24"/>
          <w:lang w:val="en-GB"/>
        </w:rPr>
      </w:pPr>
      <w:r w:rsidRPr="009850AD">
        <w:rPr>
          <w:rFonts w:eastAsia="Times New Roman"/>
          <w:sz w:val="24"/>
          <w:szCs w:val="24"/>
          <w:lang w:val="en-GB"/>
        </w:rPr>
        <w:t xml:space="preserve">Kaufmann. D., </w:t>
      </w:r>
      <w:r>
        <w:rPr>
          <w:rFonts w:eastAsia="Times New Roman"/>
          <w:sz w:val="24"/>
          <w:szCs w:val="24"/>
          <w:lang w:val="en-GB"/>
        </w:rPr>
        <w:t>(</w:t>
      </w:r>
      <w:r w:rsidRPr="009850AD">
        <w:rPr>
          <w:rFonts w:eastAsia="Times New Roman"/>
          <w:sz w:val="24"/>
          <w:szCs w:val="24"/>
          <w:lang w:val="en-GB"/>
        </w:rPr>
        <w:t>2025</w:t>
      </w:r>
      <w:r>
        <w:rPr>
          <w:rFonts w:eastAsia="Times New Roman"/>
          <w:sz w:val="24"/>
          <w:szCs w:val="24"/>
          <w:lang w:val="en-GB"/>
        </w:rPr>
        <w:t>)</w:t>
      </w:r>
      <w:r w:rsidRPr="009850AD">
        <w:rPr>
          <w:rFonts w:eastAsia="Times New Roman"/>
          <w:sz w:val="24"/>
          <w:szCs w:val="24"/>
          <w:lang w:val="en-GB"/>
        </w:rPr>
        <w:t xml:space="preserve">. Coca-Cola rebrands products in Germany amid US image crisis. Available from: </w:t>
      </w:r>
      <w:hyperlink r:id="rId39">
        <w:r w:rsidRPr="009850AD">
          <w:rPr>
            <w:rFonts w:eastAsia="Times New Roman"/>
            <w:color w:val="1155CC"/>
            <w:sz w:val="24"/>
            <w:szCs w:val="24"/>
            <w:u w:val="single"/>
            <w:lang w:val="en-GB"/>
          </w:rPr>
          <w:t>https://www.dw.com/en/coca-cola-rebranding-made-in-germany-image-crisis/a-73896635</w:t>
        </w:r>
      </w:hyperlink>
      <w:r w:rsidRPr="009850AD">
        <w:rPr>
          <w:rFonts w:eastAsia="Times New Roman"/>
          <w:sz w:val="24"/>
          <w:szCs w:val="24"/>
          <w:lang w:val="en-GB"/>
        </w:rPr>
        <w:t xml:space="preserve"> [Accessed on: 04.11.2025]</w:t>
      </w:r>
    </w:p>
    <w:p w14:paraId="55FAF726" w14:textId="77777777" w:rsidR="00374D23" w:rsidRPr="009850AD" w:rsidRDefault="00374D23" w:rsidP="00E4731B">
      <w:pPr>
        <w:spacing w:before="240" w:after="240" w:line="360" w:lineRule="auto"/>
        <w:jc w:val="both"/>
        <w:rPr>
          <w:rFonts w:eastAsia="Times New Roman"/>
          <w:sz w:val="24"/>
          <w:szCs w:val="24"/>
          <w:lang w:val="en-GB"/>
        </w:rPr>
      </w:pPr>
      <w:r w:rsidRPr="009850AD">
        <w:rPr>
          <w:rFonts w:eastAsia="Times New Roman"/>
          <w:sz w:val="24"/>
          <w:szCs w:val="24"/>
          <w:lang w:val="en-GB"/>
        </w:rPr>
        <w:t>KPMG.</w:t>
      </w:r>
      <w:r>
        <w:rPr>
          <w:rFonts w:eastAsia="Times New Roman"/>
          <w:sz w:val="24"/>
          <w:szCs w:val="24"/>
          <w:lang w:val="en-GB"/>
        </w:rPr>
        <w:t xml:space="preserve">, </w:t>
      </w:r>
      <w:r w:rsidRPr="009850AD">
        <w:rPr>
          <w:rFonts w:eastAsia="Times New Roman"/>
          <w:sz w:val="24"/>
          <w:szCs w:val="24"/>
          <w:lang w:val="en-GB"/>
        </w:rPr>
        <w:t xml:space="preserve">(2024). Decoding Indian economy. [online] Available at: </w:t>
      </w:r>
      <w:hyperlink r:id="rId40" w:history="1">
        <w:r w:rsidRPr="005F476E">
          <w:rPr>
            <w:rStyle w:val="Hyperlink"/>
            <w:rFonts w:eastAsia="Times New Roman"/>
            <w:sz w:val="24"/>
            <w:szCs w:val="24"/>
            <w:lang w:val="en-GB"/>
          </w:rPr>
          <w:t>https://kpmg.com/in/en/insights/2025/05/decoding-indian-economy.html?utm</w:t>
        </w:r>
      </w:hyperlink>
      <w:r>
        <w:rPr>
          <w:rFonts w:eastAsia="Times New Roman"/>
          <w:sz w:val="24"/>
          <w:szCs w:val="24"/>
          <w:lang w:val="en-GB"/>
        </w:rPr>
        <w:t xml:space="preserve"> </w:t>
      </w:r>
      <w:r w:rsidRPr="009850AD">
        <w:rPr>
          <w:rFonts w:eastAsia="Times New Roman"/>
          <w:sz w:val="24"/>
          <w:szCs w:val="24"/>
          <w:lang w:val="en-GB"/>
        </w:rPr>
        <w:t>[Accessed 4 Nov. 2025].</w:t>
      </w:r>
    </w:p>
    <w:p w14:paraId="17E85183" w14:textId="77777777" w:rsidR="00374D23" w:rsidRPr="009850AD" w:rsidRDefault="00374D23" w:rsidP="00E4731B">
      <w:pPr>
        <w:spacing w:before="240" w:after="240" w:line="360" w:lineRule="auto"/>
        <w:jc w:val="both"/>
        <w:rPr>
          <w:rFonts w:eastAsia="Times New Roman"/>
          <w:sz w:val="24"/>
          <w:szCs w:val="24"/>
          <w:lang w:val="en-GB"/>
        </w:rPr>
      </w:pPr>
      <w:r w:rsidRPr="009850AD">
        <w:rPr>
          <w:rFonts w:eastAsia="Times New Roman"/>
          <w:sz w:val="24"/>
          <w:szCs w:val="24"/>
          <w:lang w:val="en-GB"/>
        </w:rPr>
        <w:t>Krones</w:t>
      </w:r>
      <w:r>
        <w:rPr>
          <w:rFonts w:eastAsia="Times New Roman"/>
          <w:sz w:val="24"/>
          <w:szCs w:val="24"/>
          <w:lang w:val="en-GB"/>
        </w:rPr>
        <w:t>., (</w:t>
      </w:r>
      <w:r w:rsidRPr="009850AD">
        <w:rPr>
          <w:rFonts w:eastAsia="Times New Roman"/>
          <w:sz w:val="24"/>
          <w:szCs w:val="24"/>
          <w:lang w:val="en-GB"/>
        </w:rPr>
        <w:t>2025</w:t>
      </w:r>
      <w:r>
        <w:rPr>
          <w:rFonts w:eastAsia="Times New Roman"/>
          <w:sz w:val="24"/>
          <w:szCs w:val="24"/>
          <w:lang w:val="en-GB"/>
        </w:rPr>
        <w:t>)</w:t>
      </w:r>
      <w:r w:rsidRPr="009850AD">
        <w:rPr>
          <w:rFonts w:eastAsia="Times New Roman"/>
          <w:sz w:val="24"/>
          <w:szCs w:val="24"/>
          <w:lang w:val="en-GB"/>
        </w:rPr>
        <w:t xml:space="preserve">. Coca-Cola makes three investments in Germany. Available from: </w:t>
      </w:r>
      <w:hyperlink r:id="rId41">
        <w:r w:rsidRPr="009850AD">
          <w:rPr>
            <w:rFonts w:eastAsia="Times New Roman"/>
            <w:color w:val="1155CC"/>
            <w:sz w:val="24"/>
            <w:szCs w:val="24"/>
            <w:u w:val="single"/>
            <w:lang w:val="en-GB"/>
          </w:rPr>
          <w:t>https://www.krones.com/en/company/press/magazine/reference/coca-cola-makes-three-investments-in-germany.php</w:t>
        </w:r>
      </w:hyperlink>
      <w:r w:rsidRPr="009850AD">
        <w:rPr>
          <w:rFonts w:eastAsia="Times New Roman"/>
          <w:sz w:val="24"/>
          <w:szCs w:val="24"/>
          <w:lang w:val="en-GB"/>
        </w:rPr>
        <w:t xml:space="preserve"> [Accessed on: 04.11.2025]</w:t>
      </w:r>
    </w:p>
    <w:p w14:paraId="468BC6DC" w14:textId="77777777" w:rsidR="00374D23" w:rsidRPr="009850AD" w:rsidRDefault="00374D23" w:rsidP="00E4731B">
      <w:pPr>
        <w:spacing w:before="240" w:after="240" w:line="360" w:lineRule="auto"/>
        <w:jc w:val="both"/>
        <w:rPr>
          <w:rFonts w:eastAsia="Times New Roman"/>
          <w:sz w:val="24"/>
          <w:szCs w:val="24"/>
          <w:lang w:val="en-GB"/>
        </w:rPr>
      </w:pPr>
      <w:r w:rsidRPr="009850AD">
        <w:rPr>
          <w:rFonts w:eastAsia="Times New Roman"/>
          <w:sz w:val="24"/>
          <w:szCs w:val="24"/>
          <w:lang w:val="en-GB"/>
        </w:rPr>
        <w:t>Lahiri. I.</w:t>
      </w:r>
      <w:r>
        <w:rPr>
          <w:rFonts w:eastAsia="Times New Roman"/>
          <w:sz w:val="24"/>
          <w:szCs w:val="24"/>
          <w:lang w:val="en-GB"/>
        </w:rPr>
        <w:t>, (</w:t>
      </w:r>
      <w:r w:rsidRPr="009850AD">
        <w:rPr>
          <w:rFonts w:eastAsia="Times New Roman"/>
          <w:sz w:val="24"/>
          <w:szCs w:val="24"/>
          <w:lang w:val="en-GB"/>
        </w:rPr>
        <w:t>2024</w:t>
      </w:r>
      <w:r>
        <w:rPr>
          <w:rFonts w:eastAsia="Times New Roman"/>
          <w:sz w:val="24"/>
          <w:szCs w:val="24"/>
          <w:lang w:val="en-GB"/>
        </w:rPr>
        <w:t>)</w:t>
      </w:r>
      <w:r w:rsidRPr="009850AD">
        <w:rPr>
          <w:rFonts w:eastAsia="Times New Roman"/>
          <w:sz w:val="24"/>
          <w:szCs w:val="24"/>
          <w:lang w:val="en-GB"/>
        </w:rPr>
        <w:t xml:space="preserve">. Coca-Cola is to shut down five production and logistics sites in Germany, in an attempt to cut costs and adapt to changing logistics trends. Available from: </w:t>
      </w:r>
      <w:hyperlink r:id="rId42">
        <w:r w:rsidRPr="009850AD">
          <w:rPr>
            <w:rFonts w:eastAsia="Times New Roman"/>
            <w:color w:val="1155CC"/>
            <w:sz w:val="24"/>
            <w:szCs w:val="24"/>
            <w:u w:val="single"/>
            <w:lang w:val="en-GB"/>
          </w:rPr>
          <w:t>https://www.euronews.com/business/2024/10/02/coca-cola-loses-its-fizz-with-plan-to-axe-hundreds-of-jobs-in-germany</w:t>
        </w:r>
      </w:hyperlink>
      <w:r w:rsidRPr="009850AD">
        <w:rPr>
          <w:rFonts w:eastAsia="Times New Roman"/>
          <w:sz w:val="24"/>
          <w:szCs w:val="24"/>
          <w:lang w:val="en-GB"/>
        </w:rPr>
        <w:t xml:space="preserve"> [Accessed on: 04.11.2025]</w:t>
      </w:r>
    </w:p>
    <w:p w14:paraId="7B58CF91" w14:textId="77777777" w:rsidR="00374D23" w:rsidRPr="009850AD" w:rsidRDefault="00374D23" w:rsidP="00E4731B">
      <w:pPr>
        <w:spacing w:before="240" w:after="240" w:line="360" w:lineRule="auto"/>
        <w:jc w:val="both"/>
        <w:rPr>
          <w:rFonts w:eastAsia="Times New Roman"/>
          <w:sz w:val="24"/>
          <w:szCs w:val="24"/>
          <w:lang w:val="en-GB"/>
        </w:rPr>
      </w:pPr>
      <w:hyperlink r:id="rId43">
        <w:r w:rsidRPr="009850AD">
          <w:rPr>
            <w:rFonts w:eastAsia="Times New Roman"/>
            <w:sz w:val="24"/>
            <w:szCs w:val="24"/>
            <w:lang w:val="en-GB"/>
          </w:rPr>
          <w:t>Lau</w:t>
        </w:r>
      </w:hyperlink>
      <w:r w:rsidRPr="009850AD">
        <w:rPr>
          <w:rFonts w:eastAsia="Times New Roman"/>
          <w:sz w:val="24"/>
          <w:szCs w:val="24"/>
          <w:lang w:val="en-GB"/>
        </w:rPr>
        <w:t xml:space="preserve">. S., </w:t>
      </w:r>
      <w:r>
        <w:rPr>
          <w:rFonts w:eastAsia="Times New Roman"/>
          <w:sz w:val="24"/>
          <w:szCs w:val="24"/>
          <w:lang w:val="en-GB"/>
        </w:rPr>
        <w:t>(</w:t>
      </w:r>
      <w:r w:rsidRPr="009850AD">
        <w:rPr>
          <w:rFonts w:eastAsia="Times New Roman"/>
          <w:sz w:val="24"/>
          <w:szCs w:val="24"/>
          <w:lang w:val="en-GB"/>
        </w:rPr>
        <w:t>2025</w:t>
      </w:r>
      <w:r>
        <w:rPr>
          <w:rFonts w:eastAsia="Times New Roman"/>
          <w:sz w:val="24"/>
          <w:szCs w:val="24"/>
          <w:lang w:val="en-GB"/>
        </w:rPr>
        <w:t>)</w:t>
      </w:r>
      <w:r w:rsidRPr="009850AD">
        <w:rPr>
          <w:rFonts w:eastAsia="Times New Roman"/>
          <w:sz w:val="24"/>
          <w:szCs w:val="24"/>
          <w:lang w:val="en-GB"/>
        </w:rPr>
        <w:t xml:space="preserve">. Coca-Cola Pricing Strategy: Leveraging Brand Value for Competitive Advantage. Available from: </w:t>
      </w:r>
      <w:hyperlink r:id="rId44">
        <w:r w:rsidRPr="009850AD">
          <w:rPr>
            <w:rFonts w:eastAsia="Times New Roman"/>
            <w:color w:val="1155CC"/>
            <w:sz w:val="24"/>
            <w:szCs w:val="24"/>
            <w:u w:val="single"/>
            <w:lang w:val="en-GB"/>
          </w:rPr>
          <w:t>https://new</w:t>
        </w:r>
        <w:r w:rsidRPr="009850AD">
          <w:rPr>
            <w:rFonts w:eastAsia="Times New Roman"/>
            <w:color w:val="1155CC"/>
            <w:sz w:val="24"/>
            <w:szCs w:val="24"/>
            <w:u w:val="single"/>
            <w:lang w:val="en-GB"/>
          </w:rPr>
          <w:t>swirejet.com/coca-cola-pricing-strategy/</w:t>
        </w:r>
      </w:hyperlink>
      <w:r w:rsidRPr="009850AD">
        <w:rPr>
          <w:rFonts w:eastAsia="Times New Roman"/>
          <w:sz w:val="24"/>
          <w:szCs w:val="24"/>
          <w:lang w:val="en-GB"/>
        </w:rPr>
        <w:t xml:space="preserve"> [Accessed on: 04.11.2025]</w:t>
      </w:r>
    </w:p>
    <w:p w14:paraId="191FF23A" w14:textId="77777777" w:rsidR="00374D23" w:rsidRPr="009850AD" w:rsidRDefault="00374D23" w:rsidP="00E4731B">
      <w:pPr>
        <w:spacing w:before="240" w:after="240" w:line="360" w:lineRule="auto"/>
        <w:jc w:val="both"/>
        <w:rPr>
          <w:rFonts w:eastAsia="Times New Roman"/>
          <w:sz w:val="24"/>
          <w:szCs w:val="24"/>
          <w:lang w:val="en-GB"/>
        </w:rPr>
      </w:pPr>
      <w:r w:rsidRPr="009850AD">
        <w:rPr>
          <w:rFonts w:eastAsia="Times New Roman"/>
          <w:sz w:val="24"/>
          <w:szCs w:val="24"/>
          <w:lang w:val="en-GB"/>
        </w:rPr>
        <w:lastRenderedPageBreak/>
        <w:t xml:space="preserve">Mintel </w:t>
      </w:r>
      <w:proofErr w:type="gramStart"/>
      <w:r w:rsidRPr="009850AD">
        <w:rPr>
          <w:rFonts w:eastAsia="Times New Roman"/>
          <w:sz w:val="24"/>
          <w:szCs w:val="24"/>
          <w:lang w:val="en-GB"/>
        </w:rPr>
        <w:t>Store.</w:t>
      </w:r>
      <w:r>
        <w:rPr>
          <w:rFonts w:eastAsia="Times New Roman"/>
          <w:sz w:val="24"/>
          <w:szCs w:val="24"/>
          <w:lang w:val="en-GB"/>
        </w:rPr>
        <w:t>.</w:t>
      </w:r>
      <w:proofErr w:type="gramEnd"/>
      <w:r w:rsidRPr="009850AD">
        <w:rPr>
          <w:rFonts w:eastAsia="Times New Roman"/>
          <w:sz w:val="24"/>
          <w:szCs w:val="24"/>
          <w:lang w:val="en-GB"/>
        </w:rPr>
        <w:t xml:space="preserve"> (2025). Germany Soft Drinks Market Analysis | Mintel. [online] Available at: https://store.mintel.com/report/germany-carbonated-soft-drinks-market-report?utm [Accessed 4 Nov. 2025].</w:t>
      </w:r>
    </w:p>
    <w:p w14:paraId="799C5AFB" w14:textId="77777777" w:rsidR="00374D23" w:rsidRPr="009850AD" w:rsidRDefault="00374D23" w:rsidP="00E4731B">
      <w:pPr>
        <w:spacing w:before="240" w:after="240" w:line="360" w:lineRule="auto"/>
        <w:jc w:val="both"/>
        <w:rPr>
          <w:rFonts w:eastAsia="Times New Roman"/>
          <w:sz w:val="24"/>
          <w:szCs w:val="24"/>
          <w:lang w:val="en-GB"/>
        </w:rPr>
      </w:pPr>
      <w:proofErr w:type="gramStart"/>
      <w:r w:rsidRPr="009850AD">
        <w:rPr>
          <w:rFonts w:eastAsia="Times New Roman"/>
          <w:sz w:val="24"/>
          <w:szCs w:val="24"/>
          <w:lang w:val="en-GB"/>
        </w:rPr>
        <w:t>Oikos</w:t>
      </w:r>
      <w:r>
        <w:rPr>
          <w:rFonts w:eastAsia="Times New Roman"/>
          <w:sz w:val="24"/>
          <w:szCs w:val="24"/>
          <w:lang w:val="en-GB"/>
        </w:rPr>
        <w:t>..</w:t>
      </w:r>
      <w:proofErr w:type="gramEnd"/>
      <w:r>
        <w:rPr>
          <w:rFonts w:eastAsia="Times New Roman"/>
          <w:sz w:val="24"/>
          <w:szCs w:val="24"/>
          <w:lang w:val="en-GB"/>
        </w:rPr>
        <w:t>,</w:t>
      </w:r>
      <w:r w:rsidRPr="009850AD">
        <w:rPr>
          <w:rFonts w:eastAsia="Times New Roman"/>
          <w:sz w:val="24"/>
          <w:szCs w:val="24"/>
          <w:lang w:val="en-GB"/>
        </w:rPr>
        <w:t xml:space="preserve"> </w:t>
      </w:r>
      <w:r>
        <w:rPr>
          <w:rFonts w:eastAsia="Times New Roman"/>
          <w:sz w:val="24"/>
          <w:szCs w:val="24"/>
          <w:lang w:val="en-GB"/>
        </w:rPr>
        <w:t>(</w:t>
      </w:r>
      <w:r w:rsidRPr="009850AD">
        <w:rPr>
          <w:rFonts w:eastAsia="Times New Roman"/>
          <w:sz w:val="24"/>
          <w:szCs w:val="24"/>
          <w:lang w:val="en-GB"/>
        </w:rPr>
        <w:t>2025</w:t>
      </w:r>
      <w:r>
        <w:rPr>
          <w:rFonts w:eastAsia="Times New Roman"/>
          <w:sz w:val="24"/>
          <w:szCs w:val="24"/>
          <w:lang w:val="en-GB"/>
        </w:rPr>
        <w:t>)</w:t>
      </w:r>
      <w:r w:rsidRPr="009850AD">
        <w:rPr>
          <w:rFonts w:eastAsia="Times New Roman"/>
          <w:sz w:val="24"/>
          <w:szCs w:val="24"/>
          <w:lang w:val="en-GB"/>
        </w:rPr>
        <w:t xml:space="preserve">. Coca-Cola India’s Corporate Social Responsibility Strategy. Available from: </w:t>
      </w:r>
      <w:hyperlink r:id="rId45">
        <w:r w:rsidRPr="009850AD">
          <w:rPr>
            <w:rFonts w:eastAsia="Times New Roman"/>
            <w:color w:val="1155CC"/>
            <w:sz w:val="24"/>
            <w:szCs w:val="24"/>
            <w:u w:val="single"/>
            <w:lang w:val="en-GB"/>
          </w:rPr>
          <w:t>https://oikos-international.org/coca-cola-india/</w:t>
        </w:r>
      </w:hyperlink>
      <w:r w:rsidRPr="009850AD">
        <w:rPr>
          <w:rFonts w:eastAsia="Times New Roman"/>
          <w:sz w:val="24"/>
          <w:szCs w:val="24"/>
          <w:lang w:val="en-GB"/>
        </w:rPr>
        <w:t xml:space="preserve"> [Accessed on: 04.11.2025]</w:t>
      </w:r>
    </w:p>
    <w:p w14:paraId="7E5B4D0F" w14:textId="77777777" w:rsidR="00374D23" w:rsidRPr="009850AD" w:rsidRDefault="00374D23" w:rsidP="00E4731B">
      <w:pPr>
        <w:spacing w:before="240" w:after="240" w:line="360" w:lineRule="auto"/>
        <w:jc w:val="both"/>
        <w:rPr>
          <w:rFonts w:eastAsia="Times New Roman"/>
          <w:sz w:val="24"/>
          <w:szCs w:val="24"/>
          <w:lang w:val="en-GB"/>
        </w:rPr>
      </w:pPr>
      <w:r w:rsidRPr="009850AD">
        <w:rPr>
          <w:rFonts w:eastAsia="Times New Roman"/>
          <w:sz w:val="24"/>
          <w:szCs w:val="24"/>
          <w:lang w:val="en-GB"/>
        </w:rPr>
        <w:t xml:space="preserve">Pekic. B., </w:t>
      </w:r>
      <w:r>
        <w:rPr>
          <w:rFonts w:eastAsia="Times New Roman"/>
          <w:sz w:val="24"/>
          <w:szCs w:val="24"/>
          <w:lang w:val="en-GB"/>
        </w:rPr>
        <w:t>(</w:t>
      </w:r>
      <w:r w:rsidRPr="009850AD">
        <w:rPr>
          <w:rFonts w:eastAsia="Times New Roman"/>
          <w:sz w:val="24"/>
          <w:szCs w:val="24"/>
          <w:lang w:val="en-GB"/>
        </w:rPr>
        <w:t>2025</w:t>
      </w:r>
      <w:r>
        <w:rPr>
          <w:rFonts w:eastAsia="Times New Roman"/>
          <w:sz w:val="24"/>
          <w:szCs w:val="24"/>
          <w:lang w:val="en-GB"/>
        </w:rPr>
        <w:t>)</w:t>
      </w:r>
      <w:r w:rsidRPr="009850AD">
        <w:rPr>
          <w:rFonts w:eastAsia="Times New Roman"/>
          <w:sz w:val="24"/>
          <w:szCs w:val="24"/>
          <w:lang w:val="en-GB"/>
        </w:rPr>
        <w:t xml:space="preserve">. Coca-Cola Unveils ‘Made in Germany’ Marketing Campaign. Available from: </w:t>
      </w:r>
      <w:hyperlink r:id="rId46">
        <w:r w:rsidRPr="009850AD">
          <w:rPr>
            <w:rFonts w:eastAsia="Times New Roman"/>
            <w:color w:val="1155CC"/>
            <w:sz w:val="24"/>
            <w:szCs w:val="24"/>
            <w:u w:val="single"/>
            <w:lang w:val="en-GB"/>
          </w:rPr>
          <w:t>https://www.esmmagazine.com/drinks/coca-cola-unveils-made-in-germany-marketing-campaign-296088</w:t>
        </w:r>
      </w:hyperlink>
      <w:r w:rsidRPr="009850AD">
        <w:rPr>
          <w:rFonts w:eastAsia="Times New Roman"/>
          <w:sz w:val="24"/>
          <w:szCs w:val="24"/>
          <w:lang w:val="en-GB"/>
        </w:rPr>
        <w:t xml:space="preserve"> [Accessed on: 04.11.2025]</w:t>
      </w:r>
    </w:p>
    <w:p w14:paraId="0FA83EA6" w14:textId="77777777" w:rsidR="00374D23" w:rsidRPr="009850AD" w:rsidRDefault="00374D23" w:rsidP="00E4731B">
      <w:pPr>
        <w:spacing w:before="240" w:after="240" w:line="360" w:lineRule="auto"/>
        <w:jc w:val="both"/>
        <w:rPr>
          <w:rFonts w:eastAsia="Times New Roman"/>
          <w:sz w:val="24"/>
          <w:szCs w:val="24"/>
          <w:lang w:val="en-GB"/>
        </w:rPr>
      </w:pPr>
      <w:r w:rsidRPr="009850AD">
        <w:rPr>
          <w:rFonts w:eastAsia="Times New Roman"/>
          <w:sz w:val="24"/>
          <w:szCs w:val="24"/>
          <w:lang w:val="en-GB"/>
        </w:rPr>
        <w:t xml:space="preserve">Prasad, M.R. and Patil, L., </w:t>
      </w:r>
      <w:r>
        <w:rPr>
          <w:rFonts w:eastAsia="Times New Roman"/>
          <w:sz w:val="24"/>
          <w:szCs w:val="24"/>
          <w:lang w:val="en-GB"/>
        </w:rPr>
        <w:t>(</w:t>
      </w:r>
      <w:r w:rsidRPr="009850AD">
        <w:rPr>
          <w:rFonts w:eastAsia="Times New Roman"/>
          <w:sz w:val="24"/>
          <w:szCs w:val="24"/>
          <w:lang w:val="en-GB"/>
        </w:rPr>
        <w:t>2021</w:t>
      </w:r>
      <w:r>
        <w:rPr>
          <w:rFonts w:eastAsia="Times New Roman"/>
          <w:sz w:val="24"/>
          <w:szCs w:val="24"/>
          <w:lang w:val="en-GB"/>
        </w:rPr>
        <w:t>)</w:t>
      </w:r>
      <w:r w:rsidRPr="009850AD">
        <w:rPr>
          <w:rFonts w:eastAsia="Times New Roman"/>
          <w:sz w:val="24"/>
          <w:szCs w:val="24"/>
          <w:lang w:val="en-GB"/>
        </w:rPr>
        <w:t xml:space="preserve">. A Study on Analysis of Coca Cola Company. </w:t>
      </w:r>
      <w:r w:rsidRPr="009850AD">
        <w:rPr>
          <w:rFonts w:eastAsia="Times New Roman"/>
          <w:i/>
          <w:sz w:val="24"/>
          <w:szCs w:val="24"/>
          <w:lang w:val="en-GB"/>
        </w:rPr>
        <w:t>Post Covid 19-Economic Opportunities &amp; Challenges in India</w:t>
      </w:r>
      <w:r w:rsidRPr="009850AD">
        <w:rPr>
          <w:rFonts w:eastAsia="Times New Roman"/>
          <w:sz w:val="24"/>
          <w:szCs w:val="24"/>
          <w:lang w:val="en-GB"/>
        </w:rPr>
        <w:t xml:space="preserve">, p.93. </w:t>
      </w:r>
      <w:hyperlink r:id="rId47" w:anchor="page=126">
        <w:r w:rsidRPr="009850AD">
          <w:rPr>
            <w:rFonts w:eastAsia="Times New Roman"/>
            <w:color w:val="1155CC"/>
            <w:sz w:val="24"/>
            <w:szCs w:val="24"/>
            <w:u w:val="single"/>
            <w:lang w:val="en-GB"/>
          </w:rPr>
          <w:t>https://vivaimr.org/pdf/NAAC/dvv_clarification/3.3.2/2.pdf#page=126</w:t>
        </w:r>
      </w:hyperlink>
      <w:r w:rsidRPr="009850AD">
        <w:rPr>
          <w:rFonts w:eastAsia="Times New Roman"/>
          <w:sz w:val="24"/>
          <w:szCs w:val="24"/>
          <w:lang w:val="en-GB"/>
        </w:rPr>
        <w:t xml:space="preserve"> </w:t>
      </w:r>
    </w:p>
    <w:p w14:paraId="44782612" w14:textId="77777777" w:rsidR="00374D23" w:rsidRPr="009850AD" w:rsidRDefault="00374D23" w:rsidP="00E4731B">
      <w:pPr>
        <w:spacing w:before="240" w:after="240" w:line="360" w:lineRule="auto"/>
        <w:jc w:val="both"/>
        <w:rPr>
          <w:rFonts w:eastAsia="Times New Roman"/>
          <w:sz w:val="24"/>
          <w:szCs w:val="24"/>
          <w:lang w:val="en-GB"/>
        </w:rPr>
      </w:pPr>
      <w:r w:rsidRPr="009850AD">
        <w:rPr>
          <w:rFonts w:eastAsia="Times New Roman"/>
          <w:sz w:val="24"/>
          <w:szCs w:val="24"/>
          <w:lang w:val="en-GB"/>
        </w:rPr>
        <w:t>raceecochain.com.</w:t>
      </w:r>
      <w:r>
        <w:rPr>
          <w:rFonts w:eastAsia="Times New Roman"/>
          <w:sz w:val="24"/>
          <w:szCs w:val="24"/>
          <w:lang w:val="en-GB"/>
        </w:rPr>
        <w:t>,</w:t>
      </w:r>
      <w:r w:rsidRPr="009850AD">
        <w:rPr>
          <w:rFonts w:eastAsia="Times New Roman"/>
          <w:sz w:val="24"/>
          <w:szCs w:val="24"/>
          <w:lang w:val="en-GB"/>
        </w:rPr>
        <w:t xml:space="preserve"> (2025). New 2025 Recycled FSSAI r-PET Mandate: [online] RACE. Available at: https://raceecochain.com/new-2025-recycled-fssai-r-pet-mandate/?utm [Accessed 4 Nov. 2025].</w:t>
      </w:r>
    </w:p>
    <w:p w14:paraId="50594A1E" w14:textId="77777777" w:rsidR="00374D23" w:rsidRPr="009850AD" w:rsidRDefault="00374D23" w:rsidP="00E4731B">
      <w:pPr>
        <w:spacing w:before="240" w:after="240" w:line="360" w:lineRule="auto"/>
        <w:jc w:val="both"/>
        <w:rPr>
          <w:rFonts w:eastAsia="Times New Roman"/>
          <w:sz w:val="24"/>
          <w:szCs w:val="24"/>
          <w:lang w:val="en-GB"/>
        </w:rPr>
      </w:pPr>
      <w:proofErr w:type="spellStart"/>
      <w:r w:rsidRPr="009850AD">
        <w:rPr>
          <w:rFonts w:eastAsia="Times New Roman"/>
          <w:sz w:val="24"/>
          <w:szCs w:val="24"/>
          <w:lang w:val="en-GB"/>
        </w:rPr>
        <w:t>Sajdakowska</w:t>
      </w:r>
      <w:proofErr w:type="spellEnd"/>
      <w:r w:rsidRPr="009850AD">
        <w:rPr>
          <w:rFonts w:eastAsia="Times New Roman"/>
          <w:sz w:val="24"/>
          <w:szCs w:val="24"/>
          <w:lang w:val="en-GB"/>
        </w:rPr>
        <w:t xml:space="preserve">, M., </w:t>
      </w:r>
      <w:proofErr w:type="spellStart"/>
      <w:r w:rsidRPr="009850AD">
        <w:rPr>
          <w:rFonts w:eastAsia="Times New Roman"/>
          <w:sz w:val="24"/>
          <w:szCs w:val="24"/>
          <w:lang w:val="en-GB"/>
        </w:rPr>
        <w:t>Gębski</w:t>
      </w:r>
      <w:proofErr w:type="spellEnd"/>
      <w:r w:rsidRPr="009850AD">
        <w:rPr>
          <w:rFonts w:eastAsia="Times New Roman"/>
          <w:sz w:val="24"/>
          <w:szCs w:val="24"/>
          <w:lang w:val="en-GB"/>
        </w:rPr>
        <w:t xml:space="preserve">, J., </w:t>
      </w:r>
      <w:proofErr w:type="spellStart"/>
      <w:r w:rsidRPr="009850AD">
        <w:rPr>
          <w:rFonts w:eastAsia="Times New Roman"/>
          <w:sz w:val="24"/>
          <w:szCs w:val="24"/>
          <w:lang w:val="en-GB"/>
        </w:rPr>
        <w:t>Wardaszka</w:t>
      </w:r>
      <w:proofErr w:type="spellEnd"/>
      <w:r w:rsidRPr="009850AD">
        <w:rPr>
          <w:rFonts w:eastAsia="Times New Roman"/>
          <w:sz w:val="24"/>
          <w:szCs w:val="24"/>
          <w:lang w:val="en-GB"/>
        </w:rPr>
        <w:t xml:space="preserve">, A. and Wieczorek, A., </w:t>
      </w:r>
      <w:r>
        <w:rPr>
          <w:rFonts w:eastAsia="Times New Roman"/>
          <w:sz w:val="24"/>
          <w:szCs w:val="24"/>
          <w:lang w:val="en-GB"/>
        </w:rPr>
        <w:t>(</w:t>
      </w:r>
      <w:r w:rsidRPr="009850AD">
        <w:rPr>
          <w:rFonts w:eastAsia="Times New Roman"/>
          <w:sz w:val="24"/>
          <w:szCs w:val="24"/>
          <w:lang w:val="en-GB"/>
        </w:rPr>
        <w:t>2022</w:t>
      </w:r>
      <w:r>
        <w:rPr>
          <w:rFonts w:eastAsia="Times New Roman"/>
          <w:sz w:val="24"/>
          <w:szCs w:val="24"/>
          <w:lang w:val="en-GB"/>
        </w:rPr>
        <w:t>)</w:t>
      </w:r>
      <w:r w:rsidRPr="009850AD">
        <w:rPr>
          <w:rFonts w:eastAsia="Times New Roman"/>
          <w:sz w:val="24"/>
          <w:szCs w:val="24"/>
          <w:lang w:val="en-GB"/>
        </w:rPr>
        <w:t xml:space="preserve">. Evaluation of food labelling the products with information regarding the level of sugar: A preliminary study. </w:t>
      </w:r>
      <w:r w:rsidRPr="009850AD">
        <w:rPr>
          <w:rFonts w:eastAsia="Times New Roman"/>
          <w:i/>
          <w:sz w:val="24"/>
          <w:szCs w:val="24"/>
          <w:lang w:val="en-GB"/>
        </w:rPr>
        <w:t>Nutrients</w:t>
      </w:r>
      <w:r w:rsidRPr="009850AD">
        <w:rPr>
          <w:rFonts w:eastAsia="Times New Roman"/>
          <w:sz w:val="24"/>
          <w:szCs w:val="24"/>
          <w:lang w:val="en-GB"/>
        </w:rPr>
        <w:t xml:space="preserve">, </w:t>
      </w:r>
      <w:r w:rsidRPr="009850AD">
        <w:rPr>
          <w:rFonts w:eastAsia="Times New Roman"/>
          <w:i/>
          <w:sz w:val="24"/>
          <w:szCs w:val="24"/>
          <w:lang w:val="en-GB"/>
        </w:rPr>
        <w:t>14</w:t>
      </w:r>
      <w:r w:rsidRPr="009850AD">
        <w:rPr>
          <w:rFonts w:eastAsia="Times New Roman"/>
          <w:sz w:val="24"/>
          <w:szCs w:val="24"/>
          <w:lang w:val="en-GB"/>
        </w:rPr>
        <w:t xml:space="preserve">(13), p.2697. </w:t>
      </w:r>
      <w:hyperlink r:id="rId48">
        <w:r w:rsidRPr="009850AD">
          <w:rPr>
            <w:rFonts w:eastAsia="Times New Roman"/>
            <w:color w:val="1155CC"/>
            <w:sz w:val="24"/>
            <w:szCs w:val="24"/>
            <w:u w:val="single"/>
            <w:lang w:val="en-GB"/>
          </w:rPr>
          <w:t>https://doi.org/10.3390/nu14132697</w:t>
        </w:r>
      </w:hyperlink>
      <w:r w:rsidRPr="009850AD">
        <w:rPr>
          <w:rFonts w:eastAsia="Times New Roman"/>
          <w:sz w:val="24"/>
          <w:szCs w:val="24"/>
          <w:lang w:val="en-GB"/>
        </w:rPr>
        <w:t xml:space="preserve"> </w:t>
      </w:r>
    </w:p>
    <w:p w14:paraId="0C7D48FA" w14:textId="77777777" w:rsidR="00374D23" w:rsidRPr="009850AD" w:rsidRDefault="00374D23" w:rsidP="00E4731B">
      <w:pPr>
        <w:spacing w:before="240" w:after="240" w:line="360" w:lineRule="auto"/>
        <w:jc w:val="both"/>
        <w:rPr>
          <w:rFonts w:eastAsia="Times New Roman"/>
          <w:sz w:val="24"/>
          <w:szCs w:val="24"/>
          <w:lang w:val="en-GB"/>
        </w:rPr>
      </w:pPr>
      <w:r w:rsidRPr="009850AD">
        <w:rPr>
          <w:rFonts w:eastAsia="Times New Roman"/>
          <w:sz w:val="24"/>
          <w:szCs w:val="24"/>
          <w:lang w:val="en-GB"/>
        </w:rPr>
        <w:t>Sea and job</w:t>
      </w:r>
      <w:r>
        <w:rPr>
          <w:rFonts w:eastAsia="Times New Roman"/>
          <w:sz w:val="24"/>
          <w:szCs w:val="24"/>
          <w:lang w:val="en-GB"/>
        </w:rPr>
        <w:t>., (</w:t>
      </w:r>
      <w:r w:rsidRPr="009850AD">
        <w:rPr>
          <w:rFonts w:eastAsia="Times New Roman"/>
          <w:sz w:val="24"/>
          <w:szCs w:val="24"/>
          <w:lang w:val="en-GB"/>
        </w:rPr>
        <w:t>2025</w:t>
      </w:r>
      <w:r>
        <w:rPr>
          <w:rFonts w:eastAsia="Times New Roman"/>
          <w:sz w:val="24"/>
          <w:szCs w:val="24"/>
          <w:lang w:val="en-GB"/>
        </w:rPr>
        <w:t>)</w:t>
      </w:r>
      <w:r w:rsidRPr="009850AD">
        <w:rPr>
          <w:rFonts w:eastAsia="Times New Roman"/>
          <w:sz w:val="24"/>
          <w:szCs w:val="24"/>
          <w:lang w:val="en-GB"/>
        </w:rPr>
        <w:t xml:space="preserve">. Local Brands Strengthen Coca-Cola’s India Portfolio. Available from: </w:t>
      </w:r>
      <w:hyperlink r:id="rId49">
        <w:r w:rsidRPr="009850AD">
          <w:rPr>
            <w:rFonts w:eastAsia="Times New Roman"/>
            <w:color w:val="1155CC"/>
            <w:sz w:val="24"/>
            <w:szCs w:val="24"/>
            <w:u w:val="single"/>
            <w:lang w:val="en-GB"/>
          </w:rPr>
          <w:t>https://www.seaandjob.com/local-brands-strengthen-coca-colas-india-portfolio/</w:t>
        </w:r>
      </w:hyperlink>
      <w:r w:rsidRPr="009850AD">
        <w:rPr>
          <w:rFonts w:eastAsia="Times New Roman"/>
          <w:sz w:val="24"/>
          <w:szCs w:val="24"/>
          <w:lang w:val="en-GB"/>
        </w:rPr>
        <w:t xml:space="preserve"> [Accessed on: 04.11.2025]</w:t>
      </w:r>
    </w:p>
    <w:p w14:paraId="3D655DC3" w14:textId="77777777" w:rsidR="00374D23" w:rsidRPr="009850AD" w:rsidRDefault="00374D23" w:rsidP="00E4731B">
      <w:pPr>
        <w:spacing w:before="240" w:after="240" w:line="360" w:lineRule="auto"/>
        <w:jc w:val="both"/>
        <w:rPr>
          <w:rFonts w:eastAsia="Times New Roman"/>
          <w:sz w:val="24"/>
          <w:szCs w:val="24"/>
          <w:lang w:val="en-GB"/>
        </w:rPr>
      </w:pPr>
      <w:proofErr w:type="spellStart"/>
      <w:r w:rsidRPr="009850AD">
        <w:rPr>
          <w:rFonts w:eastAsia="Times New Roman"/>
          <w:sz w:val="24"/>
          <w:szCs w:val="24"/>
          <w:lang w:val="en-GB"/>
        </w:rPr>
        <w:t>Shee</w:t>
      </w:r>
      <w:proofErr w:type="spellEnd"/>
      <w:r w:rsidRPr="009850AD">
        <w:rPr>
          <w:rFonts w:eastAsia="Times New Roman"/>
          <w:sz w:val="24"/>
          <w:szCs w:val="24"/>
          <w:lang w:val="en-GB"/>
        </w:rPr>
        <w:t xml:space="preserve"> Weng, L., </w:t>
      </w:r>
      <w:r>
        <w:rPr>
          <w:rFonts w:eastAsia="Times New Roman"/>
          <w:sz w:val="24"/>
          <w:szCs w:val="24"/>
          <w:lang w:val="en-GB"/>
        </w:rPr>
        <w:t>(</w:t>
      </w:r>
      <w:r w:rsidRPr="009850AD">
        <w:rPr>
          <w:rFonts w:eastAsia="Times New Roman"/>
          <w:sz w:val="24"/>
          <w:szCs w:val="24"/>
          <w:lang w:val="en-GB"/>
        </w:rPr>
        <w:t>2025</w:t>
      </w:r>
      <w:r>
        <w:rPr>
          <w:rFonts w:eastAsia="Times New Roman"/>
          <w:sz w:val="24"/>
          <w:szCs w:val="24"/>
          <w:lang w:val="en-GB"/>
        </w:rPr>
        <w:t>)</w:t>
      </w:r>
      <w:r w:rsidRPr="009850AD">
        <w:rPr>
          <w:rFonts w:eastAsia="Times New Roman"/>
          <w:sz w:val="24"/>
          <w:szCs w:val="24"/>
          <w:lang w:val="en-GB"/>
        </w:rPr>
        <w:t xml:space="preserve">. Green Logistics Innovations: Sustainable Supply Chain Strategies in Emerging Markets. </w:t>
      </w:r>
      <w:r w:rsidRPr="009850AD">
        <w:rPr>
          <w:rFonts w:eastAsia="Times New Roman"/>
          <w:i/>
          <w:sz w:val="24"/>
          <w:szCs w:val="24"/>
          <w:lang w:val="en-GB"/>
        </w:rPr>
        <w:t>Available at SSRN 5166641</w:t>
      </w:r>
      <w:r w:rsidRPr="009850AD">
        <w:rPr>
          <w:rFonts w:eastAsia="Times New Roman"/>
          <w:sz w:val="24"/>
          <w:szCs w:val="24"/>
          <w:lang w:val="en-GB"/>
        </w:rPr>
        <w:t xml:space="preserve">. </w:t>
      </w:r>
      <w:hyperlink r:id="rId50">
        <w:r w:rsidRPr="009850AD">
          <w:rPr>
            <w:rFonts w:eastAsia="Times New Roman"/>
            <w:color w:val="1155CC"/>
            <w:sz w:val="24"/>
            <w:szCs w:val="24"/>
            <w:u w:val="single"/>
            <w:lang w:val="en-GB"/>
          </w:rPr>
          <w:t>https://papers.ssrn.com/sol3/papers.cfm?abstract_id=5166641</w:t>
        </w:r>
      </w:hyperlink>
      <w:r w:rsidRPr="009850AD">
        <w:rPr>
          <w:rFonts w:eastAsia="Times New Roman"/>
          <w:sz w:val="24"/>
          <w:szCs w:val="24"/>
          <w:lang w:val="en-GB"/>
        </w:rPr>
        <w:t xml:space="preserve"> </w:t>
      </w:r>
    </w:p>
    <w:p w14:paraId="74CACB7E" w14:textId="77777777" w:rsidR="00374D23" w:rsidRPr="009850AD" w:rsidRDefault="00374D23" w:rsidP="00E4731B">
      <w:pPr>
        <w:spacing w:before="240" w:after="240" w:line="360" w:lineRule="auto"/>
        <w:jc w:val="both"/>
        <w:rPr>
          <w:rFonts w:eastAsia="Times New Roman"/>
          <w:sz w:val="24"/>
          <w:szCs w:val="24"/>
          <w:lang w:val="en-GB"/>
        </w:rPr>
      </w:pPr>
      <w:r w:rsidRPr="009850AD">
        <w:rPr>
          <w:rFonts w:eastAsia="Times New Roman"/>
          <w:sz w:val="24"/>
          <w:szCs w:val="24"/>
          <w:lang w:val="en-GB"/>
        </w:rPr>
        <w:t xml:space="preserve">Singh. M., </w:t>
      </w:r>
      <w:r>
        <w:rPr>
          <w:rFonts w:eastAsia="Times New Roman"/>
          <w:sz w:val="24"/>
          <w:szCs w:val="24"/>
          <w:lang w:val="en-GB"/>
        </w:rPr>
        <w:t>(</w:t>
      </w:r>
      <w:r w:rsidRPr="009850AD">
        <w:rPr>
          <w:rFonts w:eastAsia="Times New Roman"/>
          <w:sz w:val="24"/>
          <w:szCs w:val="24"/>
          <w:lang w:val="en-GB"/>
        </w:rPr>
        <w:t>2024</w:t>
      </w:r>
      <w:r>
        <w:rPr>
          <w:rFonts w:eastAsia="Times New Roman"/>
          <w:sz w:val="24"/>
          <w:szCs w:val="24"/>
          <w:lang w:val="en-GB"/>
        </w:rPr>
        <w:t>)</w:t>
      </w:r>
      <w:r w:rsidRPr="009850AD">
        <w:rPr>
          <w:rFonts w:eastAsia="Times New Roman"/>
          <w:sz w:val="24"/>
          <w:szCs w:val="24"/>
          <w:lang w:val="en-GB"/>
        </w:rPr>
        <w:t xml:space="preserve">. Coca-Cola distribution strategy for Indian D2C Startups. Available from: </w:t>
      </w:r>
      <w:hyperlink r:id="rId51">
        <w:r w:rsidRPr="009850AD">
          <w:rPr>
            <w:rFonts w:eastAsia="Times New Roman"/>
            <w:color w:val="1155CC"/>
            <w:sz w:val="24"/>
            <w:szCs w:val="24"/>
            <w:u w:val="single"/>
            <w:lang w:val="en-GB"/>
          </w:rPr>
          <w:t>https://www.tice.news/brandtale/coca-colas-distribution-lessons-for-d2c-startups-8569968</w:t>
        </w:r>
      </w:hyperlink>
      <w:r w:rsidRPr="009850AD">
        <w:rPr>
          <w:rFonts w:eastAsia="Times New Roman"/>
          <w:sz w:val="24"/>
          <w:szCs w:val="24"/>
          <w:lang w:val="en-GB"/>
        </w:rPr>
        <w:t xml:space="preserve"> [Accessed on: 04.11.2025]</w:t>
      </w:r>
    </w:p>
    <w:p w14:paraId="22ED8FD2" w14:textId="77777777" w:rsidR="00374D23" w:rsidRPr="009850AD" w:rsidRDefault="00374D23" w:rsidP="00E4731B">
      <w:pPr>
        <w:spacing w:before="240" w:after="240" w:line="360" w:lineRule="auto"/>
        <w:jc w:val="both"/>
        <w:rPr>
          <w:rFonts w:eastAsia="Times New Roman"/>
          <w:sz w:val="24"/>
          <w:szCs w:val="24"/>
          <w:lang w:val="en-GB"/>
        </w:rPr>
      </w:pPr>
      <w:r w:rsidRPr="009850AD">
        <w:rPr>
          <w:rFonts w:eastAsia="Times New Roman"/>
          <w:sz w:val="24"/>
          <w:szCs w:val="24"/>
          <w:lang w:val="en-GB"/>
        </w:rPr>
        <w:lastRenderedPageBreak/>
        <w:t xml:space="preserve">The Coca-Cola </w:t>
      </w:r>
      <w:proofErr w:type="gramStart"/>
      <w:r w:rsidRPr="009850AD">
        <w:rPr>
          <w:rFonts w:eastAsia="Times New Roman"/>
          <w:sz w:val="24"/>
          <w:szCs w:val="24"/>
          <w:lang w:val="en-GB"/>
        </w:rPr>
        <w:t>Company.</w:t>
      </w:r>
      <w:r>
        <w:rPr>
          <w:rFonts w:eastAsia="Times New Roman"/>
          <w:sz w:val="24"/>
          <w:szCs w:val="24"/>
          <w:lang w:val="en-GB"/>
        </w:rPr>
        <w:t>.</w:t>
      </w:r>
      <w:proofErr w:type="gramEnd"/>
      <w:r w:rsidRPr="009850AD">
        <w:rPr>
          <w:rFonts w:eastAsia="Times New Roman"/>
          <w:sz w:val="24"/>
          <w:szCs w:val="24"/>
          <w:lang w:val="en-GB"/>
        </w:rPr>
        <w:t xml:space="preserve"> (2019). The Coca-Cola Company. [online] Available at: https://investors.coca-colacompany.com/about/segments?utm [Accessed 4 Nov. 2025].</w:t>
      </w:r>
    </w:p>
    <w:p w14:paraId="0EB32643" w14:textId="77777777" w:rsidR="00374D23" w:rsidRPr="009850AD" w:rsidRDefault="00374D23" w:rsidP="00E4731B">
      <w:pPr>
        <w:spacing w:before="240" w:after="240" w:line="360" w:lineRule="auto"/>
        <w:jc w:val="both"/>
        <w:rPr>
          <w:rFonts w:eastAsia="Times New Roman"/>
          <w:sz w:val="24"/>
          <w:szCs w:val="24"/>
          <w:lang w:val="en-GB"/>
        </w:rPr>
      </w:pPr>
      <w:proofErr w:type="spellStart"/>
      <w:r w:rsidRPr="009850AD">
        <w:rPr>
          <w:rFonts w:eastAsia="Times New Roman"/>
          <w:sz w:val="24"/>
          <w:szCs w:val="24"/>
          <w:lang w:val="en-GB"/>
        </w:rPr>
        <w:t>Tradingeconomics</w:t>
      </w:r>
      <w:proofErr w:type="spellEnd"/>
      <w:r w:rsidRPr="009850AD">
        <w:rPr>
          <w:rFonts w:eastAsia="Times New Roman"/>
          <w:sz w:val="24"/>
          <w:szCs w:val="24"/>
          <w:lang w:val="en-GB"/>
        </w:rPr>
        <w:t>.</w:t>
      </w:r>
      <w:r>
        <w:rPr>
          <w:rFonts w:eastAsia="Times New Roman"/>
          <w:sz w:val="24"/>
          <w:szCs w:val="24"/>
          <w:lang w:val="en-GB"/>
        </w:rPr>
        <w:t xml:space="preserve">, </w:t>
      </w:r>
      <w:r w:rsidRPr="009850AD">
        <w:rPr>
          <w:rFonts w:eastAsia="Times New Roman"/>
          <w:sz w:val="24"/>
          <w:szCs w:val="24"/>
          <w:lang w:val="en-GB"/>
        </w:rPr>
        <w:t>(2025). Germany - Level of internet access - 2025 Data 2026 Forecast 2010-2024 Historical. [online] Available at: https://tradingeconomics.com/germany/level-of-internet-access-eurostat-data.html?utm [Accessed 4 Nov. 2025].</w:t>
      </w:r>
    </w:p>
    <w:p w14:paraId="09CF89F2" w14:textId="77777777" w:rsidR="00374D23" w:rsidRPr="009850AD" w:rsidRDefault="00374D23" w:rsidP="00E4731B">
      <w:pPr>
        <w:spacing w:before="240" w:after="240" w:line="360" w:lineRule="auto"/>
        <w:jc w:val="both"/>
        <w:rPr>
          <w:rFonts w:eastAsia="Times New Roman"/>
          <w:sz w:val="24"/>
          <w:szCs w:val="24"/>
          <w:lang w:val="en-GB"/>
        </w:rPr>
      </w:pPr>
      <w:hyperlink r:id="rId52">
        <w:r w:rsidRPr="009850AD">
          <w:rPr>
            <w:rFonts w:eastAsia="Times New Roman"/>
            <w:sz w:val="24"/>
            <w:szCs w:val="24"/>
            <w:lang w:val="en-GB"/>
          </w:rPr>
          <w:t>Valinsky</w:t>
        </w:r>
      </w:hyperlink>
      <w:r w:rsidRPr="009850AD">
        <w:rPr>
          <w:rFonts w:eastAsia="Times New Roman"/>
          <w:sz w:val="24"/>
          <w:szCs w:val="24"/>
          <w:lang w:val="en-GB"/>
        </w:rPr>
        <w:t xml:space="preserve">. J., </w:t>
      </w:r>
      <w:r>
        <w:rPr>
          <w:rFonts w:eastAsia="Times New Roman"/>
          <w:sz w:val="24"/>
          <w:szCs w:val="24"/>
          <w:lang w:val="en-GB"/>
        </w:rPr>
        <w:t>(</w:t>
      </w:r>
      <w:r w:rsidRPr="009850AD">
        <w:rPr>
          <w:rFonts w:eastAsia="Times New Roman"/>
          <w:sz w:val="24"/>
          <w:szCs w:val="24"/>
          <w:lang w:val="en-GB"/>
        </w:rPr>
        <w:t>2019</w:t>
      </w:r>
      <w:r>
        <w:rPr>
          <w:rFonts w:eastAsia="Times New Roman"/>
          <w:sz w:val="24"/>
          <w:szCs w:val="24"/>
          <w:lang w:val="en-GB"/>
        </w:rPr>
        <w:t>)</w:t>
      </w:r>
      <w:r w:rsidRPr="009850AD">
        <w:rPr>
          <w:rFonts w:eastAsia="Times New Roman"/>
          <w:sz w:val="24"/>
          <w:szCs w:val="24"/>
          <w:lang w:val="en-GB"/>
        </w:rPr>
        <w:t xml:space="preserve">. Coke targeted teens by saying sugary drinks are healthy. Available from: </w:t>
      </w:r>
      <w:hyperlink r:id="rId53">
        <w:r w:rsidRPr="009850AD">
          <w:rPr>
            <w:rFonts w:eastAsia="Times New Roman"/>
            <w:color w:val="1155CC"/>
            <w:sz w:val="24"/>
            <w:szCs w:val="24"/>
            <w:u w:val="single"/>
            <w:lang w:val="en-GB"/>
          </w:rPr>
          <w:t>https://edition.cnn.com/2019/12/19/business/coca-cola-teens-advertisement-trnd</w:t>
        </w:r>
      </w:hyperlink>
      <w:r w:rsidRPr="009850AD">
        <w:rPr>
          <w:rFonts w:eastAsia="Times New Roman"/>
          <w:sz w:val="24"/>
          <w:szCs w:val="24"/>
          <w:lang w:val="en-GB"/>
        </w:rPr>
        <w:t xml:space="preserve"> [Accessed on: 04.11.2025]</w:t>
      </w:r>
    </w:p>
    <w:p w14:paraId="79EBC5D4" w14:textId="77777777" w:rsidR="00374D23" w:rsidRPr="009850AD" w:rsidRDefault="00374D23" w:rsidP="00E4731B">
      <w:pPr>
        <w:spacing w:before="240" w:after="240" w:line="360" w:lineRule="auto"/>
        <w:jc w:val="both"/>
        <w:rPr>
          <w:rFonts w:eastAsia="Times New Roman"/>
          <w:sz w:val="24"/>
          <w:szCs w:val="24"/>
          <w:lang w:val="en-GB"/>
        </w:rPr>
      </w:pPr>
      <w:r w:rsidRPr="009850AD">
        <w:rPr>
          <w:rFonts w:eastAsia="Times New Roman"/>
          <w:sz w:val="24"/>
          <w:szCs w:val="24"/>
          <w:lang w:val="en-GB"/>
        </w:rPr>
        <w:t>Vishnu, P. N.</w:t>
      </w:r>
      <w:r>
        <w:rPr>
          <w:rFonts w:eastAsia="Times New Roman"/>
          <w:sz w:val="24"/>
          <w:szCs w:val="24"/>
          <w:lang w:val="en-GB"/>
        </w:rPr>
        <w:t xml:space="preserve">, </w:t>
      </w:r>
      <w:r w:rsidRPr="009850AD">
        <w:rPr>
          <w:rFonts w:eastAsia="Times New Roman"/>
          <w:sz w:val="24"/>
          <w:szCs w:val="24"/>
          <w:lang w:val="en-GB"/>
        </w:rPr>
        <w:t xml:space="preserve">(2025). Coca-Cola </w:t>
      </w:r>
      <w:proofErr w:type="spellStart"/>
      <w:r w:rsidRPr="009850AD">
        <w:rPr>
          <w:rFonts w:eastAsia="Times New Roman"/>
          <w:sz w:val="24"/>
          <w:szCs w:val="24"/>
          <w:lang w:val="en-GB"/>
        </w:rPr>
        <w:t>Europacific</w:t>
      </w:r>
      <w:proofErr w:type="spellEnd"/>
      <w:r w:rsidRPr="009850AD">
        <w:rPr>
          <w:rFonts w:eastAsia="Times New Roman"/>
          <w:sz w:val="24"/>
          <w:szCs w:val="24"/>
          <w:lang w:val="en-GB"/>
        </w:rPr>
        <w:t xml:space="preserve"> Partners invests in German operations. [online] Just Drinks. Available at: https://www.just-drinks.com/news/coca-cola-german-operations/?utm [Accessed 4 Nov. 2025].</w:t>
      </w:r>
    </w:p>
    <w:p w14:paraId="651149B4" w14:textId="77777777" w:rsidR="00374D23" w:rsidRPr="009850AD" w:rsidRDefault="00374D23" w:rsidP="00E4731B">
      <w:pPr>
        <w:spacing w:before="240" w:after="240" w:line="360" w:lineRule="auto"/>
        <w:jc w:val="both"/>
        <w:rPr>
          <w:rFonts w:eastAsia="Times New Roman"/>
          <w:sz w:val="24"/>
          <w:szCs w:val="24"/>
          <w:lang w:val="en-GB"/>
        </w:rPr>
      </w:pPr>
      <w:r w:rsidRPr="009850AD">
        <w:rPr>
          <w:rFonts w:eastAsia="Times New Roman"/>
          <w:sz w:val="24"/>
          <w:szCs w:val="24"/>
          <w:lang w:val="en-GB"/>
        </w:rPr>
        <w:t>WARC</w:t>
      </w:r>
      <w:r>
        <w:rPr>
          <w:rFonts w:eastAsia="Times New Roman"/>
          <w:sz w:val="24"/>
          <w:szCs w:val="24"/>
          <w:lang w:val="en-GB"/>
        </w:rPr>
        <w:t>., (</w:t>
      </w:r>
      <w:r w:rsidRPr="009850AD">
        <w:rPr>
          <w:rFonts w:eastAsia="Times New Roman"/>
          <w:sz w:val="24"/>
          <w:szCs w:val="24"/>
          <w:lang w:val="en-GB"/>
        </w:rPr>
        <w:t>2024</w:t>
      </w:r>
      <w:r>
        <w:rPr>
          <w:rFonts w:eastAsia="Times New Roman"/>
          <w:sz w:val="24"/>
          <w:szCs w:val="24"/>
          <w:lang w:val="en-GB"/>
        </w:rPr>
        <w:t>)</w:t>
      </w:r>
      <w:r w:rsidRPr="009850AD">
        <w:rPr>
          <w:rFonts w:eastAsia="Times New Roman"/>
          <w:sz w:val="24"/>
          <w:szCs w:val="24"/>
          <w:lang w:val="en-GB"/>
        </w:rPr>
        <w:t xml:space="preserve">. Brand in action: How Coca-Cola India aligns global brand values with local festive culture. Available from: </w:t>
      </w:r>
      <w:hyperlink r:id="rId54">
        <w:r w:rsidRPr="009850AD">
          <w:rPr>
            <w:rFonts w:eastAsia="Times New Roman"/>
            <w:color w:val="1155CC"/>
            <w:sz w:val="24"/>
            <w:szCs w:val="24"/>
            <w:u w:val="single"/>
            <w:lang w:val="en-GB"/>
          </w:rPr>
          <w:t>https://www.warc.com/newsandopinion/opinion/brand-in-action-how-coca-cola-india-aligns-global-brand-values-with-local-festive-culture/en-gb/6684</w:t>
        </w:r>
      </w:hyperlink>
      <w:r w:rsidRPr="009850AD">
        <w:rPr>
          <w:rFonts w:eastAsia="Times New Roman"/>
          <w:sz w:val="24"/>
          <w:szCs w:val="24"/>
          <w:lang w:val="en-GB"/>
        </w:rPr>
        <w:t xml:space="preserve"> [Accessed on: 04.11.2025]</w:t>
      </w:r>
    </w:p>
    <w:p w14:paraId="6345699C" w14:textId="77777777" w:rsidR="00374D23" w:rsidRPr="009850AD" w:rsidRDefault="00374D23" w:rsidP="00E4731B">
      <w:pPr>
        <w:spacing w:before="240" w:after="240" w:line="360" w:lineRule="auto"/>
        <w:jc w:val="both"/>
        <w:rPr>
          <w:rFonts w:eastAsia="Times New Roman"/>
          <w:sz w:val="24"/>
          <w:szCs w:val="24"/>
          <w:lang w:val="en-GB"/>
        </w:rPr>
      </w:pPr>
      <w:r w:rsidRPr="009850AD">
        <w:rPr>
          <w:rFonts w:eastAsia="Times New Roman"/>
          <w:sz w:val="24"/>
          <w:szCs w:val="24"/>
          <w:lang w:val="en-GB"/>
        </w:rPr>
        <w:t xml:space="preserve">White. G., </w:t>
      </w:r>
      <w:r>
        <w:rPr>
          <w:rFonts w:eastAsia="Times New Roman"/>
          <w:sz w:val="24"/>
          <w:szCs w:val="24"/>
          <w:lang w:val="en-GB"/>
        </w:rPr>
        <w:t>(</w:t>
      </w:r>
      <w:r w:rsidRPr="009850AD">
        <w:rPr>
          <w:rFonts w:eastAsia="Times New Roman"/>
          <w:sz w:val="24"/>
          <w:szCs w:val="24"/>
          <w:lang w:val="en-GB"/>
        </w:rPr>
        <w:t>2020</w:t>
      </w:r>
      <w:r>
        <w:rPr>
          <w:rFonts w:eastAsia="Times New Roman"/>
          <w:sz w:val="24"/>
          <w:szCs w:val="24"/>
          <w:lang w:val="en-GB"/>
        </w:rPr>
        <w:t>)</w:t>
      </w:r>
      <w:r w:rsidRPr="009850AD">
        <w:rPr>
          <w:rFonts w:eastAsia="Times New Roman"/>
          <w:sz w:val="24"/>
          <w:szCs w:val="24"/>
          <w:lang w:val="en-GB"/>
        </w:rPr>
        <w:t xml:space="preserve">. From factory to fridge: Inside Coca-Cola's supply chain. Available from: </w:t>
      </w:r>
      <w:hyperlink r:id="rId55">
        <w:r w:rsidRPr="009850AD">
          <w:rPr>
            <w:rFonts w:eastAsia="Times New Roman"/>
            <w:color w:val="1155CC"/>
            <w:sz w:val="24"/>
            <w:szCs w:val="24"/>
            <w:u w:val="single"/>
            <w:lang w:val="en-GB"/>
          </w:rPr>
          <w:t>https://manufacturingdigital.com/lean-manufacturing/factory-fridge-inside-coca-colas-supply-chain</w:t>
        </w:r>
      </w:hyperlink>
      <w:r w:rsidRPr="009850AD">
        <w:rPr>
          <w:rFonts w:eastAsia="Times New Roman"/>
          <w:sz w:val="24"/>
          <w:szCs w:val="24"/>
          <w:lang w:val="en-GB"/>
        </w:rPr>
        <w:t xml:space="preserve"> [Accessed on: 04.11.2025]</w:t>
      </w:r>
      <w:r>
        <w:rPr>
          <w:rFonts w:eastAsia="Times New Roman"/>
          <w:sz w:val="24"/>
          <w:szCs w:val="24"/>
          <w:lang w:val="en-GB"/>
        </w:rPr>
        <w:t>.</w:t>
      </w:r>
    </w:p>
    <w:p w14:paraId="78F18319" w14:textId="77777777" w:rsidR="00374D23" w:rsidRDefault="00374D23" w:rsidP="00E4731B">
      <w:pPr>
        <w:spacing w:before="240" w:after="240" w:line="360" w:lineRule="auto"/>
        <w:jc w:val="both"/>
        <w:rPr>
          <w:rFonts w:eastAsia="Times New Roman"/>
          <w:sz w:val="24"/>
          <w:szCs w:val="24"/>
          <w:lang w:val="en-GB"/>
        </w:rPr>
      </w:pPr>
      <w:proofErr w:type="spellStart"/>
      <w:r w:rsidRPr="009850AD">
        <w:rPr>
          <w:rFonts w:eastAsia="Times New Roman"/>
          <w:sz w:val="24"/>
          <w:szCs w:val="24"/>
          <w:lang w:val="en-GB"/>
        </w:rPr>
        <w:t>Yumda</w:t>
      </w:r>
      <w:proofErr w:type="spellEnd"/>
      <w:r>
        <w:rPr>
          <w:rFonts w:eastAsia="Times New Roman"/>
          <w:sz w:val="24"/>
          <w:szCs w:val="24"/>
          <w:lang w:val="en-GB"/>
        </w:rPr>
        <w:t xml:space="preserve">., </w:t>
      </w:r>
      <w:r w:rsidRPr="009850AD">
        <w:rPr>
          <w:rFonts w:eastAsia="Times New Roman"/>
          <w:sz w:val="24"/>
          <w:szCs w:val="24"/>
          <w:lang w:val="en-GB"/>
        </w:rPr>
        <w:t xml:space="preserve">(2025). Coca-Cola bottling company achieves record sales. [online] Available at: </w:t>
      </w:r>
      <w:hyperlink r:id="rId56" w:history="1">
        <w:r w:rsidRPr="005F476E">
          <w:rPr>
            <w:rStyle w:val="Hyperlink"/>
            <w:rFonts w:eastAsia="Times New Roman"/>
            <w:sz w:val="24"/>
            <w:szCs w:val="24"/>
            <w:lang w:val="en-GB"/>
          </w:rPr>
          <w:t>https://www.yumda.com/en/news/1182814/coca-cola-bottling-company-achieves-record-sales.html?utm</w:t>
        </w:r>
      </w:hyperlink>
      <w:r>
        <w:rPr>
          <w:rFonts w:eastAsia="Times New Roman"/>
          <w:sz w:val="24"/>
          <w:szCs w:val="24"/>
          <w:lang w:val="en-GB"/>
        </w:rPr>
        <w:t xml:space="preserve"> </w:t>
      </w:r>
      <w:r w:rsidRPr="009850AD">
        <w:rPr>
          <w:rFonts w:eastAsia="Times New Roman"/>
          <w:sz w:val="24"/>
          <w:szCs w:val="24"/>
          <w:lang w:val="en-GB"/>
        </w:rPr>
        <w:t>[Accessed 4 Nov. 2025].</w:t>
      </w:r>
      <w:r>
        <w:rPr>
          <w:rFonts w:eastAsia="Times New Roman"/>
          <w:sz w:val="24"/>
          <w:szCs w:val="24"/>
          <w:lang w:val="en-GB"/>
        </w:rPr>
        <w:t xml:space="preserve"> </w:t>
      </w:r>
    </w:p>
    <w:sectPr w:rsidR="00374D23" w:rsidSect="002E3162">
      <w:footerReference w:type="default" r:id="rId57"/>
      <w:pgSz w:w="12240" w:h="15840"/>
      <w:pgMar w:top="1440" w:right="1440" w:bottom="1440" w:left="1440" w:header="720" w:footer="720" w:gutter="0"/>
      <w:pgBorders w:offsetFrom="page">
        <w:top w:val="double" w:sz="18" w:space="24" w:color="000000" w:themeColor="text1"/>
        <w:left w:val="double" w:sz="18" w:space="24" w:color="000000" w:themeColor="text1"/>
        <w:bottom w:val="double" w:sz="18" w:space="24" w:color="000000" w:themeColor="text1"/>
        <w:right w:val="double" w:sz="18" w:space="24" w:color="000000" w:themeColor="text1"/>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7855F65" w14:textId="77777777" w:rsidR="009C0EC5" w:rsidRDefault="009C0EC5" w:rsidP="002E3162">
      <w:pPr>
        <w:spacing w:line="240" w:lineRule="auto"/>
      </w:pPr>
      <w:r>
        <w:separator/>
      </w:r>
    </w:p>
  </w:endnote>
  <w:endnote w:type="continuationSeparator" w:id="0">
    <w:p w14:paraId="558C7B44" w14:textId="77777777" w:rsidR="009C0EC5" w:rsidRDefault="009C0EC5" w:rsidP="002E316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3582E04D-BFDB-4B79-A2BD-1AA136DB0855}"/>
  </w:font>
  <w:font w:name="Vrinda">
    <w:panose1 w:val="00000400000000000000"/>
    <w:charset w:val="00"/>
    <w:family w:val="swiss"/>
    <w:pitch w:val="variable"/>
    <w:sig w:usb0="00010003" w:usb1="00000000" w:usb2="00000000" w:usb3="00000000" w:csb0="00000001" w:csb1="00000000"/>
    <w:embedRegular r:id="rId2" w:fontKey="{102DAD21-D9ED-43A4-AF01-DF18DF6454A5}"/>
  </w:font>
  <w:font w:name="Cambria">
    <w:panose1 w:val="02040503050406030204"/>
    <w:charset w:val="00"/>
    <w:family w:val="roman"/>
    <w:pitch w:val="variable"/>
    <w:sig w:usb0="E00006FF" w:usb1="420024FF" w:usb2="02000000" w:usb3="00000000" w:csb0="0000019F" w:csb1="00000000"/>
    <w:embedRegular r:id="rId3" w:fontKey="{27D680EB-6ABE-4EBA-A15C-A24B6C736105}"/>
  </w:font>
  <w:font w:name="Cambria Math">
    <w:panose1 w:val="02040503050406030204"/>
    <w:charset w:val="00"/>
    <w:family w:val="roman"/>
    <w:pitch w:val="variable"/>
    <w:sig w:usb0="E00006FF" w:usb1="420024FF" w:usb2="02000000" w:usb3="00000000" w:csb0="0000019F" w:csb1="00000000"/>
    <w:embedRegular r:id="rId4" w:fontKey="{BAC80FB5-FDBE-4E0C-AA99-15C5280618F5}"/>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114499351"/>
      <w:docPartObj>
        <w:docPartGallery w:val="Page Numbers (Bottom of Page)"/>
        <w:docPartUnique/>
      </w:docPartObj>
    </w:sdtPr>
    <w:sdtEndPr>
      <w:rPr>
        <w:noProof/>
      </w:rPr>
    </w:sdtEndPr>
    <w:sdtContent>
      <w:p w14:paraId="7DF9A38E" w14:textId="26F730C1" w:rsidR="002E3162" w:rsidRDefault="002E3162">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87A518D" w14:textId="77777777" w:rsidR="002E3162" w:rsidRDefault="002E316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3113F91" w14:textId="77777777" w:rsidR="009C0EC5" w:rsidRDefault="009C0EC5" w:rsidP="002E3162">
      <w:pPr>
        <w:spacing w:line="240" w:lineRule="auto"/>
      </w:pPr>
      <w:r>
        <w:separator/>
      </w:r>
    </w:p>
  </w:footnote>
  <w:footnote w:type="continuationSeparator" w:id="0">
    <w:p w14:paraId="0F62215C" w14:textId="77777777" w:rsidR="009C0EC5" w:rsidRDefault="009C0EC5" w:rsidP="002E3162">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DA30844"/>
    <w:multiLevelType w:val="hybridMultilevel"/>
    <w:tmpl w:val="927AE33E"/>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139331476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embedTrueTypeFont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419CD"/>
    <w:rsid w:val="000248BD"/>
    <w:rsid w:val="000929CD"/>
    <w:rsid w:val="001321AD"/>
    <w:rsid w:val="00132F36"/>
    <w:rsid w:val="00187CED"/>
    <w:rsid w:val="001A4FB1"/>
    <w:rsid w:val="001D3B67"/>
    <w:rsid w:val="001E2F8A"/>
    <w:rsid w:val="00282F05"/>
    <w:rsid w:val="002E3162"/>
    <w:rsid w:val="00350342"/>
    <w:rsid w:val="003733B9"/>
    <w:rsid w:val="00374D23"/>
    <w:rsid w:val="00391098"/>
    <w:rsid w:val="003D4C53"/>
    <w:rsid w:val="003E7F0B"/>
    <w:rsid w:val="0040351E"/>
    <w:rsid w:val="00435E6D"/>
    <w:rsid w:val="004852B4"/>
    <w:rsid w:val="005E25BE"/>
    <w:rsid w:val="006012C0"/>
    <w:rsid w:val="00601861"/>
    <w:rsid w:val="006043CB"/>
    <w:rsid w:val="00633CC6"/>
    <w:rsid w:val="006C2F5D"/>
    <w:rsid w:val="00700194"/>
    <w:rsid w:val="007864EA"/>
    <w:rsid w:val="007D377F"/>
    <w:rsid w:val="007D68EF"/>
    <w:rsid w:val="008B6C53"/>
    <w:rsid w:val="008D5BFA"/>
    <w:rsid w:val="008D76E1"/>
    <w:rsid w:val="008E1D36"/>
    <w:rsid w:val="009419CD"/>
    <w:rsid w:val="00967723"/>
    <w:rsid w:val="009850AD"/>
    <w:rsid w:val="009C0EC5"/>
    <w:rsid w:val="009C13C5"/>
    <w:rsid w:val="009E6B5E"/>
    <w:rsid w:val="00A500C0"/>
    <w:rsid w:val="00A529FD"/>
    <w:rsid w:val="00A92E42"/>
    <w:rsid w:val="00AB57A7"/>
    <w:rsid w:val="00B609B8"/>
    <w:rsid w:val="00C12C12"/>
    <w:rsid w:val="00C57B83"/>
    <w:rsid w:val="00CA26C3"/>
    <w:rsid w:val="00D215F6"/>
    <w:rsid w:val="00D3678D"/>
    <w:rsid w:val="00DB0D54"/>
    <w:rsid w:val="00E020FB"/>
    <w:rsid w:val="00E4731B"/>
    <w:rsid w:val="00EC1003"/>
    <w:rsid w:val="00EC1659"/>
    <w:rsid w:val="00F0487E"/>
    <w:rsid w:val="00F06541"/>
    <w:rsid w:val="00F31B6C"/>
    <w:rsid w:val="00F65C5E"/>
    <w:rsid w:val="00FC6704"/>
  </w:rsids>
  <m:mathPr>
    <m:mathFont m:val="Cambria Math"/>
    <m:brkBin m:val="before"/>
    <m:brkBinSub m:val="--"/>
    <m:smallFrac m:val="0"/>
    <m:dispDef/>
    <m:lMargin m:val="0"/>
    <m:rMargin m:val="0"/>
    <m:defJc m:val="centerGroup"/>
    <m:wrapIndent m:val="1440"/>
    <m:intLim m:val="subSup"/>
    <m:naryLim m:val="undOvr"/>
  </m:mathPr>
  <w:themeFontLang w:val="en-IN" w:bidi="b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988BC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sz w:val="22"/>
        <w:szCs w:val="22"/>
        <w:lang w:val="en" w:eastAsia="en-IN" w:bidi="bn-IN"/>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00A529FD"/>
    <w:pPr>
      <w:spacing w:line="360" w:lineRule="auto"/>
      <w:jc w:val="both"/>
      <w:outlineLvl w:val="0"/>
    </w:pPr>
    <w:rPr>
      <w:rFonts w:ascii="Times New Roman" w:eastAsia="Times New Roman" w:hAnsi="Times New Roman" w:cs="Times New Roman"/>
      <w:b/>
      <w:sz w:val="28"/>
      <w:szCs w:val="28"/>
    </w:rPr>
  </w:style>
  <w:style w:type="paragraph" w:styleId="Heading2">
    <w:name w:val="heading 2"/>
    <w:basedOn w:val="Normal"/>
    <w:next w:val="Normal"/>
    <w:uiPriority w:val="9"/>
    <w:unhideWhenUsed/>
    <w:qFormat/>
    <w:rsid w:val="004852B4"/>
    <w:pPr>
      <w:spacing w:line="360" w:lineRule="auto"/>
      <w:jc w:val="both"/>
      <w:outlineLvl w:val="1"/>
    </w:pPr>
    <w:rPr>
      <w:rFonts w:ascii="Times New Roman" w:eastAsia="Times New Roman" w:hAnsi="Times New Roman" w:cs="Times New Roman"/>
      <w:b/>
      <w:sz w:val="24"/>
      <w:szCs w:val="24"/>
    </w:rPr>
  </w:style>
  <w:style w:type="paragraph" w:styleId="Heading3">
    <w:name w:val="heading 3"/>
    <w:basedOn w:val="Normal"/>
    <w:next w:val="Normal"/>
    <w:uiPriority w:val="9"/>
    <w:unhideWhenUsed/>
    <w:qFormat/>
    <w:rsid w:val="004852B4"/>
    <w:pPr>
      <w:spacing w:before="240" w:after="40" w:line="360" w:lineRule="auto"/>
      <w:jc w:val="both"/>
      <w:outlineLvl w:val="2"/>
    </w:pPr>
    <w:rPr>
      <w:rFonts w:ascii="Times New Roman" w:eastAsia="Times New Roman" w:hAnsi="Times New Roman" w:cs="Times New Roman"/>
      <w:b/>
      <w:sz w:val="24"/>
      <w:szCs w:val="24"/>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0"/>
    <w:tblPr>
      <w:tblStyleRowBandSize w:val="1"/>
      <w:tblStyleColBandSize w:val="1"/>
    </w:tblPr>
  </w:style>
  <w:style w:type="table" w:customStyle="1" w:styleId="a0">
    <w:basedOn w:val="TableNormal0"/>
    <w:tblPr>
      <w:tblStyleRowBandSize w:val="1"/>
      <w:tblStyleColBandSize w:val="1"/>
    </w:tblPr>
  </w:style>
  <w:style w:type="table" w:customStyle="1" w:styleId="a1">
    <w:basedOn w:val="TableNormal0"/>
    <w:tblPr>
      <w:tblStyleRowBandSize w:val="1"/>
      <w:tblStyleColBandSize w:val="1"/>
    </w:tblPr>
  </w:style>
  <w:style w:type="table" w:customStyle="1" w:styleId="a2">
    <w:basedOn w:val="TableNormal0"/>
    <w:tblPr>
      <w:tblStyleRowBandSize w:val="1"/>
      <w:tblStyleColBandSize w:val="1"/>
    </w:tblPr>
  </w:style>
  <w:style w:type="table" w:customStyle="1" w:styleId="a3">
    <w:basedOn w:val="TableNormal0"/>
    <w:tblPr>
      <w:tblStyleRowBandSize w:val="1"/>
      <w:tblStyleColBandSize w:val="1"/>
    </w:tblPr>
  </w:style>
  <w:style w:type="paragraph" w:styleId="ListParagraph">
    <w:name w:val="List Paragraph"/>
    <w:basedOn w:val="Normal"/>
    <w:uiPriority w:val="34"/>
    <w:qFormat/>
    <w:rsid w:val="004852B4"/>
    <w:pPr>
      <w:ind w:left="720"/>
      <w:contextualSpacing/>
    </w:pPr>
    <w:rPr>
      <w:szCs w:val="28"/>
    </w:rPr>
  </w:style>
  <w:style w:type="paragraph" w:styleId="TOCHeading">
    <w:name w:val="TOC Heading"/>
    <w:basedOn w:val="Heading1"/>
    <w:next w:val="Normal"/>
    <w:uiPriority w:val="39"/>
    <w:unhideWhenUsed/>
    <w:qFormat/>
    <w:rsid w:val="00391098"/>
    <w:pPr>
      <w:keepNext/>
      <w:keepLines/>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eastAsia="en-US" w:bidi="ar-SA"/>
    </w:rPr>
  </w:style>
  <w:style w:type="paragraph" w:styleId="TOC1">
    <w:name w:val="toc 1"/>
    <w:basedOn w:val="Normal"/>
    <w:next w:val="Normal"/>
    <w:autoRedefine/>
    <w:uiPriority w:val="39"/>
    <w:unhideWhenUsed/>
    <w:rsid w:val="00391098"/>
    <w:pPr>
      <w:spacing w:after="100"/>
    </w:pPr>
    <w:rPr>
      <w:szCs w:val="28"/>
    </w:rPr>
  </w:style>
  <w:style w:type="paragraph" w:styleId="TOC2">
    <w:name w:val="toc 2"/>
    <w:basedOn w:val="Normal"/>
    <w:next w:val="Normal"/>
    <w:autoRedefine/>
    <w:uiPriority w:val="39"/>
    <w:unhideWhenUsed/>
    <w:rsid w:val="00391098"/>
    <w:pPr>
      <w:spacing w:after="100"/>
      <w:ind w:left="220"/>
    </w:pPr>
    <w:rPr>
      <w:szCs w:val="28"/>
    </w:rPr>
  </w:style>
  <w:style w:type="paragraph" w:styleId="TOC3">
    <w:name w:val="toc 3"/>
    <w:basedOn w:val="Normal"/>
    <w:next w:val="Normal"/>
    <w:autoRedefine/>
    <w:uiPriority w:val="39"/>
    <w:unhideWhenUsed/>
    <w:rsid w:val="00391098"/>
    <w:pPr>
      <w:spacing w:after="100"/>
      <w:ind w:left="440"/>
    </w:pPr>
    <w:rPr>
      <w:szCs w:val="28"/>
    </w:rPr>
  </w:style>
  <w:style w:type="character" w:styleId="Hyperlink">
    <w:name w:val="Hyperlink"/>
    <w:basedOn w:val="DefaultParagraphFont"/>
    <w:uiPriority w:val="99"/>
    <w:unhideWhenUsed/>
    <w:rsid w:val="00391098"/>
    <w:rPr>
      <w:color w:val="0000FF" w:themeColor="hyperlink"/>
      <w:u w:val="single"/>
    </w:rPr>
  </w:style>
  <w:style w:type="paragraph" w:styleId="Header">
    <w:name w:val="header"/>
    <w:basedOn w:val="Normal"/>
    <w:link w:val="HeaderChar"/>
    <w:uiPriority w:val="99"/>
    <w:unhideWhenUsed/>
    <w:rsid w:val="002E3162"/>
    <w:pPr>
      <w:tabs>
        <w:tab w:val="center" w:pos="4513"/>
        <w:tab w:val="right" w:pos="9026"/>
      </w:tabs>
      <w:spacing w:line="240" w:lineRule="auto"/>
    </w:pPr>
    <w:rPr>
      <w:szCs w:val="28"/>
    </w:rPr>
  </w:style>
  <w:style w:type="character" w:customStyle="1" w:styleId="HeaderChar">
    <w:name w:val="Header Char"/>
    <w:basedOn w:val="DefaultParagraphFont"/>
    <w:link w:val="Header"/>
    <w:uiPriority w:val="99"/>
    <w:rsid w:val="002E3162"/>
    <w:rPr>
      <w:szCs w:val="28"/>
    </w:rPr>
  </w:style>
  <w:style w:type="paragraph" w:styleId="Footer">
    <w:name w:val="footer"/>
    <w:basedOn w:val="Normal"/>
    <w:link w:val="FooterChar"/>
    <w:uiPriority w:val="99"/>
    <w:unhideWhenUsed/>
    <w:rsid w:val="002E3162"/>
    <w:pPr>
      <w:tabs>
        <w:tab w:val="center" w:pos="4513"/>
        <w:tab w:val="right" w:pos="9026"/>
      </w:tabs>
      <w:spacing w:line="240" w:lineRule="auto"/>
    </w:pPr>
    <w:rPr>
      <w:szCs w:val="28"/>
    </w:rPr>
  </w:style>
  <w:style w:type="character" w:customStyle="1" w:styleId="FooterChar">
    <w:name w:val="Footer Char"/>
    <w:basedOn w:val="DefaultParagraphFont"/>
    <w:link w:val="Footer"/>
    <w:uiPriority w:val="99"/>
    <w:rsid w:val="002E3162"/>
    <w:rPr>
      <w:szCs w:val="28"/>
    </w:rPr>
  </w:style>
  <w:style w:type="character" w:styleId="UnresolvedMention">
    <w:name w:val="Unresolved Mention"/>
    <w:basedOn w:val="DefaultParagraphFont"/>
    <w:uiPriority w:val="99"/>
    <w:semiHidden/>
    <w:unhideWhenUsed/>
    <w:rsid w:val="008D76E1"/>
    <w:rPr>
      <w:color w:val="605E5C"/>
      <w:shd w:val="clear" w:color="auto" w:fill="E1DFDD"/>
    </w:rPr>
  </w:style>
  <w:style w:type="character" w:styleId="FollowedHyperlink">
    <w:name w:val="FollowedHyperlink"/>
    <w:basedOn w:val="DefaultParagraphFont"/>
    <w:uiPriority w:val="99"/>
    <w:semiHidden/>
    <w:unhideWhenUsed/>
    <w:rsid w:val="007D68EF"/>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0724784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www.cnn.com/profiles/jordan-valinsky" TargetMode="External"/><Relationship Id="rId18" Type="http://schemas.openxmlformats.org/officeDocument/2006/relationships/hyperlink" Target="https://www.cleanenergywire.org/factsheets/germanys-greenhouse-gas-emissions-and-climate-targets?utm" TargetMode="External"/><Relationship Id="rId26" Type="http://schemas.openxmlformats.org/officeDocument/2006/relationships/hyperlink" Target="https://www.cocacolaep.com/news-and-stories/meet-the-markets-introducing-germany/" TargetMode="External"/><Relationship Id="rId39" Type="http://schemas.openxmlformats.org/officeDocument/2006/relationships/hyperlink" Target="https://www.dw.com/en/coca-cola-rebranding-made-in-germany-image-crisis/a-73896635" TargetMode="External"/><Relationship Id="rId21" Type="http://schemas.openxmlformats.org/officeDocument/2006/relationships/hyperlink" Target="https://www.coca-colahellenic.com/en/about-us/what-we-do/supply-chain" TargetMode="External"/><Relationship Id="rId34" Type="http://schemas.openxmlformats.org/officeDocument/2006/relationships/hyperlink" Target="https://www.imf.org/en/Countries/DEU?utm" TargetMode="External"/><Relationship Id="rId42" Type="http://schemas.openxmlformats.org/officeDocument/2006/relationships/hyperlink" Target="https://www.euronews.com/business/2024/10/02/coca-cola-loses-its-fizz-with-plan-to-axe-hundreds-of-jobs-in-germany" TargetMode="External"/><Relationship Id="rId47" Type="http://schemas.openxmlformats.org/officeDocument/2006/relationships/hyperlink" Target="https://vivaimr.org/pdf/NAAC/dvv_clarification/3.3.2/2.pdf" TargetMode="External"/><Relationship Id="rId50" Type="http://schemas.openxmlformats.org/officeDocument/2006/relationships/hyperlink" Target="https://papers.ssrn.com/sol3/papers.cfm?abstract_id=5166641" TargetMode="External"/><Relationship Id="rId55" Type="http://schemas.openxmlformats.org/officeDocument/2006/relationships/hyperlink" Target="https://manufacturingdigital.com/lean-manufacturing/factory-fridge-inside-coca-colas-supply-chain"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healthline.com/nutrition/is-coke-zero-bad-for-you" TargetMode="External"/><Relationship Id="rId29" Type="http://schemas.openxmlformats.org/officeDocument/2006/relationships/hyperlink" Target="https://www.custommarketinsights.com/report/india-carbonated-beverages-market/?utm" TargetMode="External"/><Relationship Id="rId11" Type="http://schemas.openxmlformats.org/officeDocument/2006/relationships/image" Target="media/image4.png"/><Relationship Id="rId24" Type="http://schemas.openxmlformats.org/officeDocument/2006/relationships/hyperlink" Target="https://www.coca-colacompany.com/about-us" TargetMode="External"/><Relationship Id="rId32" Type="http://schemas.openxmlformats.org/officeDocument/2006/relationships/hyperlink" Target="https://open.uct.ac.za/handle/11427/37260" TargetMode="External"/><Relationship Id="rId37" Type="http://schemas.openxmlformats.org/officeDocument/2006/relationships/hyperlink" Target="https://timesofindia.indiatimes.com/india/local-brands-add-fizz-to-coke-portfolio/articleshow/117712273.cms" TargetMode="External"/><Relationship Id="rId40" Type="http://schemas.openxmlformats.org/officeDocument/2006/relationships/hyperlink" Target="https://kpmg.com/in/en/insights/2025/05/decoding-indian-economy.html?utm" TargetMode="External"/><Relationship Id="rId45" Type="http://schemas.openxmlformats.org/officeDocument/2006/relationships/hyperlink" Target="https://oikos-international.org/coca-cola-india/" TargetMode="External"/><Relationship Id="rId53" Type="http://schemas.openxmlformats.org/officeDocument/2006/relationships/hyperlink" Target="https://edition.cnn.com/2019/12/19/business/coca-cola-teens-advertisement-trnd" TargetMode="External"/><Relationship Id="rId58" Type="http://schemas.openxmlformats.org/officeDocument/2006/relationships/fontTable" Target="fontTable.xml"/><Relationship Id="rId5" Type="http://schemas.openxmlformats.org/officeDocument/2006/relationships/webSettings" Target="webSettings.xml"/><Relationship Id="rId19" Type="http://schemas.openxmlformats.org/officeDocument/2006/relationships/hyperlink" Target="https://investors.coca-colacompany.com/about/growth-strategy"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doi.org/10.1016/j.heliyon.2023.e21525" TargetMode="External"/><Relationship Id="rId22" Type="http://schemas.openxmlformats.org/officeDocument/2006/relationships/hyperlink" Target="https://www.prnewswire.com/in/news-releases/coca-colas-fanta-surges-ahead-with-50-market-share-in-orange-flavoured-csd-category-302457700.html?utm" TargetMode="External"/><Relationship Id="rId27" Type="http://schemas.openxmlformats.org/officeDocument/2006/relationships/hyperlink" Target="https://www.cocacolaep.com/news-and-stories/embracing-technology-within-supply-chain-to-better-serve-our-customers/" TargetMode="External"/><Relationship Id="rId30" Type="http://schemas.openxmlformats.org/officeDocument/2006/relationships/hyperlink" Target="https://m.economictimes.com/tech/technology/india-to-double-third-party-data-centre-capacity-by-march-2028-icra/articleshow/124115199.cms?utm" TargetMode="External"/><Relationship Id="rId35" Type="http://schemas.openxmlformats.org/officeDocument/2006/relationships/hyperlink" Target="https://www.in-beverage.org/member/coca-cola-india/?utm" TargetMode="External"/><Relationship Id="rId43" Type="http://schemas.openxmlformats.org/officeDocument/2006/relationships/hyperlink" Target="https://newswirejet.com/author/sean_lue/" TargetMode="External"/><Relationship Id="rId48" Type="http://schemas.openxmlformats.org/officeDocument/2006/relationships/hyperlink" Target="https://doi.org/10.3390/nu14132697" TargetMode="External"/><Relationship Id="rId56" Type="http://schemas.openxmlformats.org/officeDocument/2006/relationships/hyperlink" Target="https://www.yumda.com/en/news/1182814/coca-cola-bottling-company-achieves-record-sales.html?utm" TargetMode="External"/><Relationship Id="rId8" Type="http://schemas.openxmlformats.org/officeDocument/2006/relationships/image" Target="media/image1.png"/><Relationship Id="rId51" Type="http://schemas.openxmlformats.org/officeDocument/2006/relationships/hyperlink" Target="https://www.tice.news/brandtale/coca-colas-distribution-lessons-for-d2c-startups-8569968" TargetMode="Externa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hyperlink" Target="https://m.economictimes.com/industry/cons-products/fmcg/small-packs-fit-inflation-hit-urban-baskets/articleshow/98107246.cms" TargetMode="External"/><Relationship Id="rId25" Type="http://schemas.openxmlformats.org/officeDocument/2006/relationships/hyperlink" Target="https://www.coca-colacompany.com/media-center/the-coca-cola-company-evolves-voluntary-environmental-goals" TargetMode="External"/><Relationship Id="rId33" Type="http://schemas.openxmlformats.org/officeDocument/2006/relationships/hyperlink" Target="https://www.ibisworld.com/germany/industry/soft-drink-bottled-water-production/730/?utm" TargetMode="External"/><Relationship Id="rId38" Type="http://schemas.openxmlformats.org/officeDocument/2006/relationships/hyperlink" Target="https://www.inside.beer/news/detail/germany-coca-cola-launches-made-in-germany-campaign" TargetMode="External"/><Relationship Id="rId46" Type="http://schemas.openxmlformats.org/officeDocument/2006/relationships/hyperlink" Target="https://www.esmmagazine.com/drinks/coca-cola-unveils-made-in-germany-marketing-campaign-296088" TargetMode="External"/><Relationship Id="rId59" Type="http://schemas.openxmlformats.org/officeDocument/2006/relationships/theme" Target="theme/theme1.xml"/><Relationship Id="rId20" Type="http://schemas.openxmlformats.org/officeDocument/2006/relationships/hyperlink" Target="https://www.cocacolaep.com/news-and-stories/meet-the-markets-introducing-germany/?utm" TargetMode="External"/><Relationship Id="rId41" Type="http://schemas.openxmlformats.org/officeDocument/2006/relationships/hyperlink" Target="https://www.krones.com/en/company/press/magazine/reference/coca-cola-makes-three-investments-in-germany.php" TargetMode="External"/><Relationship Id="rId54" Type="http://schemas.openxmlformats.org/officeDocument/2006/relationships/hyperlink" Target="https://www.warc.com/newsandopinion/opinion/brand-in-action-how-coca-cola-india-aligns-global-brand-values-with-local-festive-culture/en-gb/6684"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beveragedaily.com/Article/2025/03/11/coca-colas-billion-dollar-brands-sprite-fanta-maaza-more/" TargetMode="External"/><Relationship Id="rId23" Type="http://schemas.openxmlformats.org/officeDocument/2006/relationships/hyperlink" Target="https://www.prnewswire.com/in/news-releases/coca-colas-bottling-partners-bolster-indias-logistics-network-with-fleet-ev-expansion-and-welfare-push-302536664.html" TargetMode="External"/><Relationship Id="rId28" Type="http://schemas.openxmlformats.org/officeDocument/2006/relationships/hyperlink" Target="https://www.consultancy.eu/news/11737/german-sustainability-minded-consumers-look-to-second-hand-and-organic-products" TargetMode="External"/><Relationship Id="rId36" Type="http://schemas.openxmlformats.org/officeDocument/2006/relationships/hyperlink" Target="https://timesofindia.indiatimes.com/business/india-business/coca-cola-transfers-bottling-operations-to-streamline-supply-chain/articleshow/106769966.cms" TargetMode="External"/><Relationship Id="rId49" Type="http://schemas.openxmlformats.org/officeDocument/2006/relationships/hyperlink" Target="https://www.seaandjob.com/local-brands-strengthen-coca-colas-india-portfolio/" TargetMode="External"/><Relationship Id="rId57" Type="http://schemas.openxmlformats.org/officeDocument/2006/relationships/footer" Target="footer1.xml"/><Relationship Id="rId10" Type="http://schemas.openxmlformats.org/officeDocument/2006/relationships/image" Target="media/image3.png"/><Relationship Id="rId31" Type="http://schemas.openxmlformats.org/officeDocument/2006/relationships/hyperlink" Target="https://www.financialexpress.com/business/industry/coca-colas-value-share-in-india-dips-despite-robust-volume-growth/3826900/?utm" TargetMode="External"/><Relationship Id="rId44" Type="http://schemas.openxmlformats.org/officeDocument/2006/relationships/hyperlink" Target="https://newswirejet.com/coca-cola-pricing-strategy/" TargetMode="External"/><Relationship Id="rId52" Type="http://schemas.openxmlformats.org/officeDocument/2006/relationships/hyperlink" Target="https://www.cnn.com/profiles/jordan-valinsky"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D50D28-99F6-4B16-8844-839725587B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31</Pages>
  <Words>7017</Words>
  <Characters>46529</Characters>
  <Application>Microsoft Office Word</Application>
  <DocSecurity>0</DocSecurity>
  <Lines>877</Lines>
  <Paragraphs>354</Paragraphs>
  <ScaleCrop>false</ScaleCrop>
  <Company/>
  <LinksUpToDate>false</LinksUpToDate>
  <CharactersWithSpaces>53192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2025-11-13T06:05:00Z</dcterms:created>
  <dcterms:modified xsi:type="dcterms:W3CDTF">2025-11-13T06:05:00Z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cc3ca252-d335-4a0c-a741-b1cc28495761</vt:lpwstr>
  </property>
</Properties>
</file>