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CA5D1" w14:textId="53ADE0BB" w:rsidR="00A43EE7" w:rsidRDefault="00587ABA">
      <w:r>
        <w:t xml:space="preserve">Student name: </w:t>
      </w:r>
      <w:proofErr w:type="spellStart"/>
      <w:r w:rsidR="00363AE6">
        <w:t>Visan</w:t>
      </w:r>
      <w:proofErr w:type="spellEnd"/>
      <w:r w:rsidR="00363AE6">
        <w:t xml:space="preserve"> Elena Bianca</w:t>
      </w:r>
    </w:p>
    <w:p w14:paraId="535EDABC" w14:textId="10EC9C81" w:rsidR="00587ABA" w:rsidRDefault="00587ABA">
      <w:r>
        <w:t>Student ID: 21</w:t>
      </w:r>
      <w:r w:rsidR="00363AE6">
        <w:t>0</w:t>
      </w:r>
      <w:r>
        <w:t>8</w:t>
      </w:r>
      <w:r w:rsidR="00363AE6">
        <w:t>538</w:t>
      </w:r>
    </w:p>
    <w:p w14:paraId="22446957" w14:textId="5DC4CF93" w:rsidR="00B76569" w:rsidRDefault="00B76569">
      <w:r>
        <w:t>Lecturer name: Farah Islam</w:t>
      </w:r>
    </w:p>
    <w:p w14:paraId="41EC9429" w14:textId="267A6555" w:rsidR="00587ABA" w:rsidRDefault="00587ABA">
      <w:r>
        <w:t>Scenario</w:t>
      </w:r>
      <w:r w:rsidR="00363AE6">
        <w:t xml:space="preserve"> </w:t>
      </w:r>
      <w:proofErr w:type="gramStart"/>
      <w:r w:rsidR="00363AE6">
        <w:t>2</w:t>
      </w:r>
      <w:r>
        <w:t xml:space="preserve"> :</w:t>
      </w:r>
      <w:proofErr w:type="gramEnd"/>
    </w:p>
    <w:p w14:paraId="085B6E9D" w14:textId="0D88B1D7" w:rsidR="00295A29" w:rsidRDefault="00363AE6" w:rsidP="008B7F35">
      <w:pPr>
        <w:jc w:val="both"/>
        <w:rPr>
          <w:noProof/>
        </w:rPr>
      </w:pPr>
      <w:r>
        <w:rPr>
          <w:noProof/>
        </w:rPr>
        <w:t xml:space="preserve">Yasmin had been bullyed, paid unwell and maltrated at the workplacement. In order to tfigt for her right she firs need to understand them befor to go to a tribunal and suit the employer. Looking close at her sittuation </w:t>
      </w:r>
      <w:r w:rsidR="00755981">
        <w:rPr>
          <w:noProof/>
        </w:rPr>
        <w:t>it sound like modern slaver</w:t>
      </w:r>
      <w:r w:rsidR="00C7763D">
        <w:rPr>
          <w:noProof/>
        </w:rPr>
        <w:t xml:space="preserve"> act (2015)</w:t>
      </w:r>
      <w:r w:rsidR="00755981">
        <w:rPr>
          <w:noProof/>
        </w:rPr>
        <w:t>. The modern slavery is described as exploating an another human being by miss trining with abuse, restricted payments, foce of working, bulling. In Yasmin case she had been working full hours but not been paid correctly, had been bullyed and misstreated at the workplace and eploated. She didn’t know her right and due to that she coulden’t do anything befor to protect herself and her right</w:t>
      </w:r>
      <w:r w:rsidR="0003476E">
        <w:rPr>
          <w:noProof/>
        </w:rPr>
        <w:t>. Further an another work regulation that can be applyied in this situation is the Holiday Pay</w:t>
      </w:r>
      <w:r w:rsidR="00C7763D">
        <w:rPr>
          <w:noProof/>
        </w:rPr>
        <w:t xml:space="preserve"> act (1938)</w:t>
      </w:r>
      <w:r w:rsidR="0003476E">
        <w:rPr>
          <w:noProof/>
        </w:rPr>
        <w:t xml:space="preserve"> Requaltion which is decribed as </w:t>
      </w:r>
      <w:r w:rsidR="00C7763D" w:rsidRPr="00C7763D">
        <w:rPr>
          <w:noProof/>
        </w:rPr>
        <w:t>Holiday remuneration (whether fixed as aforesaid or fixed by the Road Haulage Central Wages Board) shall accrue and become payable at such times and under such conditions as the wage regulating authority may direct.</w:t>
      </w:r>
      <w:r w:rsidR="00C7763D">
        <w:rPr>
          <w:noProof/>
        </w:rPr>
        <w:t xml:space="preserve"> So the violated right of Yasmin are Holiday Pay and Morder Slevary acts.</w:t>
      </w:r>
    </w:p>
    <w:p w14:paraId="501B3296" w14:textId="41DFAE4A" w:rsidR="00C7763D" w:rsidRDefault="00C7763D" w:rsidP="008B7F35">
      <w:pPr>
        <w:jc w:val="both"/>
        <w:rPr>
          <w:noProof/>
        </w:rPr>
      </w:pPr>
    </w:p>
    <w:sdt>
      <w:sdtPr>
        <w:id w:val="-16595041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2CCB002" w14:textId="74C9C16B" w:rsidR="00C7763D" w:rsidRDefault="00C7763D">
          <w:pPr>
            <w:pStyle w:val="Heading1"/>
          </w:pPr>
          <w:r>
            <w:t>References</w:t>
          </w:r>
        </w:p>
        <w:sdt>
          <w:sdtPr>
            <w:id w:val="-573587230"/>
            <w:bibliography/>
          </w:sdtPr>
          <w:sdtContent>
            <w:p w14:paraId="435CC392" w14:textId="4562C3F2" w:rsidR="00C7763D" w:rsidRPr="00C7763D" w:rsidRDefault="00C7763D" w:rsidP="00C7763D">
              <w:pPr>
                <w:pStyle w:val="Bibliography"/>
                <w:rPr>
                  <w:noProof/>
                  <w:sz w:val="24"/>
                  <w:szCs w:val="24"/>
                  <w:lang w:val="en-US"/>
                </w:rPr>
              </w:pPr>
              <w:r>
                <w:fldChar w:fldCharType="begin"/>
              </w:r>
              <w:r>
                <w:instrText xml:space="preserve"> BIBLIOGRAPHY </w:instrText>
              </w:r>
              <w:r>
                <w:fldChar w:fldCharType="separate"/>
              </w:r>
              <w:r>
                <w:rPr>
                  <w:noProof/>
                  <w:lang w:val="en-US"/>
                </w:rPr>
                <w:t xml:space="preserve">UK, G., 1938. </w:t>
              </w:r>
              <w:r>
                <w:rPr>
                  <w:i/>
                  <w:iCs/>
                  <w:noProof/>
                  <w:lang w:val="en-US"/>
                </w:rPr>
                <w:t xml:space="preserve">Holidays with Pay Act 1938. </w:t>
              </w:r>
              <w:r>
                <w:rPr>
                  <w:noProof/>
                  <w:lang w:val="en-US"/>
                </w:rPr>
                <w:t xml:space="preserve">[Online] </w:t>
              </w:r>
              <w:r>
                <w:rPr>
                  <w:noProof/>
                  <w:lang w:val="en-US"/>
                </w:rPr>
                <w:br/>
                <w:t xml:space="preserve">Available at: </w:t>
              </w:r>
              <w:r>
                <w:rPr>
                  <w:noProof/>
                  <w:u w:val="single"/>
                  <w:lang w:val="en-US"/>
                </w:rPr>
                <w:t>https://www.legislation.gov.uk/ukpga/Geo6/1-2/70/enacted</w:t>
              </w:r>
              <w:r>
                <w:rPr>
                  <w:noProof/>
                  <w:lang w:val="en-US"/>
                </w:rPr>
                <w:br/>
                <w:t>[Accessed 18 06 2022].</w:t>
              </w:r>
            </w:p>
            <w:p w14:paraId="7AF7D91F" w14:textId="77777777" w:rsidR="00C7763D" w:rsidRDefault="00C7763D" w:rsidP="00C7763D">
              <w:pPr>
                <w:pStyle w:val="Bibliography"/>
                <w:rPr>
                  <w:noProof/>
                  <w:lang w:val="en-US"/>
                </w:rPr>
              </w:pPr>
              <w:r>
                <w:rPr>
                  <w:noProof/>
                  <w:lang w:val="en-US"/>
                </w:rPr>
                <w:t xml:space="preserve">UK, G., 2015. </w:t>
              </w:r>
              <w:r>
                <w:rPr>
                  <w:i/>
                  <w:iCs/>
                  <w:noProof/>
                  <w:lang w:val="en-US"/>
                </w:rPr>
                <w:t xml:space="preserve">Modern Slavery Act 2015. </w:t>
              </w:r>
              <w:r>
                <w:rPr>
                  <w:noProof/>
                  <w:lang w:val="en-US"/>
                </w:rPr>
                <w:t xml:space="preserve">[Online] </w:t>
              </w:r>
              <w:r>
                <w:rPr>
                  <w:noProof/>
                  <w:lang w:val="en-US"/>
                </w:rPr>
                <w:br/>
                <w:t xml:space="preserve">Available at: </w:t>
              </w:r>
              <w:r>
                <w:rPr>
                  <w:noProof/>
                  <w:u w:val="single"/>
                  <w:lang w:val="en-US"/>
                </w:rPr>
                <w:t>https://www.legislation.gov.uk/ukpga/2015/30/contents/enacted</w:t>
              </w:r>
              <w:r>
                <w:rPr>
                  <w:noProof/>
                  <w:lang w:val="en-US"/>
                </w:rPr>
                <w:br/>
                <w:t>[Accessed 18 06 2022].</w:t>
              </w:r>
            </w:p>
            <w:p w14:paraId="2188FDB1" w14:textId="206243A5" w:rsidR="00C7763D" w:rsidRDefault="00C7763D" w:rsidP="00C7763D">
              <w:r>
                <w:rPr>
                  <w:b/>
                  <w:bCs/>
                  <w:noProof/>
                </w:rPr>
                <w:fldChar w:fldCharType="end"/>
              </w:r>
            </w:p>
          </w:sdtContent>
        </w:sdt>
      </w:sdtContent>
    </w:sdt>
    <w:p w14:paraId="3D2E25D3" w14:textId="77777777" w:rsidR="00C7763D" w:rsidRDefault="00C7763D" w:rsidP="008B7F35">
      <w:pPr>
        <w:jc w:val="both"/>
        <w:rPr>
          <w:noProof/>
        </w:rPr>
      </w:pPr>
    </w:p>
    <w:p w14:paraId="39FBA16F" w14:textId="2D8A24E8" w:rsidR="00B76569" w:rsidRDefault="00B76569" w:rsidP="00B76569"/>
    <w:p w14:paraId="60C1DDA4" w14:textId="77777777" w:rsidR="00B76569" w:rsidRDefault="00B76569" w:rsidP="008B7F35">
      <w:pPr>
        <w:jc w:val="both"/>
      </w:pPr>
    </w:p>
    <w:sectPr w:rsidR="00B765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B35"/>
    <w:rsid w:val="0003476E"/>
    <w:rsid w:val="00214B35"/>
    <w:rsid w:val="00295A29"/>
    <w:rsid w:val="00363AE6"/>
    <w:rsid w:val="00587ABA"/>
    <w:rsid w:val="00652F36"/>
    <w:rsid w:val="00755981"/>
    <w:rsid w:val="008B7F35"/>
    <w:rsid w:val="00A43EE7"/>
    <w:rsid w:val="00B76569"/>
    <w:rsid w:val="00C7763D"/>
    <w:rsid w:val="00CF3C0C"/>
    <w:rsid w:val="00F74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EAC3A"/>
  <w15:chartTrackingRefBased/>
  <w15:docId w15:val="{C9EF5398-781C-4E98-848B-25295E1F5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56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56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765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80799">
      <w:bodyDiv w:val="1"/>
      <w:marLeft w:val="0"/>
      <w:marRight w:val="0"/>
      <w:marTop w:val="0"/>
      <w:marBottom w:val="0"/>
      <w:divBdr>
        <w:top w:val="none" w:sz="0" w:space="0" w:color="auto"/>
        <w:left w:val="none" w:sz="0" w:space="0" w:color="auto"/>
        <w:bottom w:val="none" w:sz="0" w:space="0" w:color="auto"/>
        <w:right w:val="none" w:sz="0" w:space="0" w:color="auto"/>
      </w:divBdr>
    </w:div>
    <w:div w:id="527960062">
      <w:bodyDiv w:val="1"/>
      <w:marLeft w:val="0"/>
      <w:marRight w:val="0"/>
      <w:marTop w:val="0"/>
      <w:marBottom w:val="0"/>
      <w:divBdr>
        <w:top w:val="none" w:sz="0" w:space="0" w:color="auto"/>
        <w:left w:val="none" w:sz="0" w:space="0" w:color="auto"/>
        <w:bottom w:val="none" w:sz="0" w:space="0" w:color="auto"/>
        <w:right w:val="none" w:sz="0" w:space="0" w:color="auto"/>
      </w:divBdr>
    </w:div>
    <w:div w:id="687751673">
      <w:bodyDiv w:val="1"/>
      <w:marLeft w:val="0"/>
      <w:marRight w:val="0"/>
      <w:marTop w:val="0"/>
      <w:marBottom w:val="0"/>
      <w:divBdr>
        <w:top w:val="none" w:sz="0" w:space="0" w:color="auto"/>
        <w:left w:val="none" w:sz="0" w:space="0" w:color="auto"/>
        <w:bottom w:val="none" w:sz="0" w:space="0" w:color="auto"/>
        <w:right w:val="none" w:sz="0" w:space="0" w:color="auto"/>
      </w:divBdr>
    </w:div>
    <w:div w:id="790588747">
      <w:bodyDiv w:val="1"/>
      <w:marLeft w:val="0"/>
      <w:marRight w:val="0"/>
      <w:marTop w:val="0"/>
      <w:marBottom w:val="0"/>
      <w:divBdr>
        <w:top w:val="none" w:sz="0" w:space="0" w:color="auto"/>
        <w:left w:val="none" w:sz="0" w:space="0" w:color="auto"/>
        <w:bottom w:val="none" w:sz="0" w:space="0" w:color="auto"/>
        <w:right w:val="none" w:sz="0" w:space="0" w:color="auto"/>
      </w:divBdr>
    </w:div>
    <w:div w:id="1435633053">
      <w:bodyDiv w:val="1"/>
      <w:marLeft w:val="0"/>
      <w:marRight w:val="0"/>
      <w:marTop w:val="0"/>
      <w:marBottom w:val="0"/>
      <w:divBdr>
        <w:top w:val="none" w:sz="0" w:space="0" w:color="auto"/>
        <w:left w:val="none" w:sz="0" w:space="0" w:color="auto"/>
        <w:bottom w:val="none" w:sz="0" w:space="0" w:color="auto"/>
        <w:right w:val="none" w:sz="0" w:space="0" w:color="auto"/>
      </w:divBdr>
    </w:div>
    <w:div w:id="1484278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Les19</b:Tag>
    <b:SourceType>JournalArticle</b:SourceType>
    <b:Guid>{D4D33AA5-7A59-44E5-8886-5F61D8659B9E}</b:Guid>
    <b:Author>
      <b:Author>
        <b:NameList>
          <b:Person>
            <b:Last>MacDonald</b:Last>
            <b:First>Leslie</b:First>
            <b:Middle>A.</b:Middle>
          </b:Person>
        </b:NameList>
      </b:Author>
    </b:Author>
    <b:Title>Prevalence of workplace discrimination and mistreatment in a national sample of older U.S. workers: The REGARDS cohort study</b:Title>
    <b:JournalName>SSM Popul Health</b:JournalName>
    <b:Year>2019</b:Year>
    <b:Volume>8</b:Volume>
    <b:Issue>2</b:Issue>
    <b:RefOrder>1</b:RefOrder>
  </b:Source>
  <b:Source>
    <b:Tag>GOV10</b:Tag>
    <b:SourceType>InternetSite</b:SourceType>
    <b:Guid>{4F56C4B2-4335-47EC-BE24-0B56B69BC3E7}</b:Guid>
    <b:Title>Equality Act 2010: guidance</b:Title>
    <b:Year>2010</b:Year>
    <b:Author>
      <b:Author>
        <b:NameList>
          <b:Person>
            <b:Last>UK</b:Last>
            <b:First>GOV</b:First>
          </b:Person>
        </b:NameList>
      </b:Author>
    </b:Author>
    <b:YearAccessed>2020</b:YearAccessed>
    <b:MonthAccessed>06</b:MonthAccessed>
    <b:DayAccessed>18</b:DayAccessed>
    <b:URL>https://www.gov.uk/guidance/equality-act-2010-guidance</b:URL>
    <b:RefOrder>2</b:RefOrder>
  </b:Source>
  <b:Source>
    <b:Tag>GOV38</b:Tag>
    <b:SourceType>InternetSite</b:SourceType>
    <b:Guid>{0A313A22-F49E-4FA1-87C9-5BAD0DDCBFBB}</b:Guid>
    <b:Author>
      <b:Author>
        <b:NameList>
          <b:Person>
            <b:Last>UK</b:Last>
            <b:First>GOV</b:First>
          </b:Person>
        </b:NameList>
      </b:Author>
    </b:Author>
    <b:Title>Holidays with Pay Act 1938</b:Title>
    <b:Year>1938</b:Year>
    <b:YearAccessed>2022</b:YearAccessed>
    <b:MonthAccessed>06</b:MonthAccessed>
    <b:DayAccessed>18</b:DayAccessed>
    <b:URL>https://www.legislation.gov.uk/ukpga/Geo6/1-2/70/enacted</b:URL>
    <b:RefOrder>3</b:RefOrder>
  </b:Source>
  <b:Source>
    <b:Tag>GOV15</b:Tag>
    <b:SourceType>InternetSite</b:SourceType>
    <b:Guid>{4B0A2B51-3CA8-4B2E-BFF6-31C732D3D58F}</b:Guid>
    <b:Author>
      <b:Author>
        <b:NameList>
          <b:Person>
            <b:Last>UK</b:Last>
            <b:First>GOV</b:First>
          </b:Person>
        </b:NameList>
      </b:Author>
    </b:Author>
    <b:Title>Modern Slavery Act 2015</b:Title>
    <b:Year>2015</b:Year>
    <b:YearAccessed>2022</b:YearAccessed>
    <b:MonthAccessed>06</b:MonthAccessed>
    <b:DayAccessed>18</b:DayAccessed>
    <b:URL>https://www.legislation.gov.uk/ukpga/2015/30/contents/enacted</b:URL>
    <b:RefOrder>4</b:RefOrder>
  </b:Source>
</b:Sources>
</file>

<file path=customXml/itemProps1.xml><?xml version="1.0" encoding="utf-8"?>
<ds:datastoreItem xmlns:ds="http://schemas.openxmlformats.org/officeDocument/2006/customXml" ds:itemID="{46076F3A-5884-4AD6-82CF-4EED71E03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Pages>
  <Words>223</Words>
  <Characters>1277</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Dinca</dc:creator>
  <cp:keywords/>
  <dc:description/>
  <cp:lastModifiedBy>nikki Dinca</cp:lastModifiedBy>
  <cp:revision>3</cp:revision>
  <dcterms:created xsi:type="dcterms:W3CDTF">2022-06-18T13:28:00Z</dcterms:created>
  <dcterms:modified xsi:type="dcterms:W3CDTF">2022-06-18T14:19:00Z</dcterms:modified>
</cp:coreProperties>
</file>