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LIZHU</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Wales Institute of Science and Art</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hint="default" w:ascii="Arial" w:hAnsi="Arial" w:eastAsia="宋体" w:cs="Arial"/>
                <w:sz w:val="22"/>
                <w:szCs w:val="22"/>
                <w:highlight w:val="none"/>
                <w:lang w:val="en-US" w:eastAsia="zh-CN"/>
              </w:rPr>
            </w:pPr>
            <w:r>
              <w:rPr>
                <w:rFonts w:hint="eastAsia" w:ascii="Arial" w:hAnsi="Arial" w:eastAsia="宋体" w:cs="Arial"/>
                <w:sz w:val="22"/>
                <w:szCs w:val="22"/>
                <w:highlight w:val="none"/>
                <w:lang w:val="en-US" w:eastAsia="zh-CN"/>
              </w:rPr>
              <w:t>Wales</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2203862@student.uwtsd.ac.uk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eastAsia="宋体" w:cs="Arial"/>
                <w:sz w:val="22"/>
                <w:szCs w:val="22"/>
                <w:lang w:val="en-US" w:eastAsia="zh-CN"/>
              </w:rPr>
            </w:pPr>
            <w:r>
              <w:rPr>
                <w:rFonts w:hint="eastAsia" w:ascii="Arial" w:hAnsi="Arial" w:cs="Arial"/>
                <w:sz w:val="22"/>
                <w:szCs w:val="22"/>
              </w:rPr>
              <w:t>0086-1</w:t>
            </w:r>
            <w:r>
              <w:rPr>
                <w:rFonts w:hint="eastAsia" w:ascii="Arial" w:hAnsi="Arial" w:eastAsia="宋体" w:cs="Arial"/>
                <w:sz w:val="22"/>
                <w:szCs w:val="22"/>
                <w:lang w:val="en-US" w:eastAsia="zh-CN"/>
              </w:rPr>
              <w:t>8571609713</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2203862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highlight w:val="none"/>
              </w:rPr>
            </w:pPr>
            <w:r>
              <w:rPr>
                <w:rFonts w:hint="eastAsia" w:ascii="Arial" w:hAnsi="Arial" w:cs="Arial"/>
                <w:sz w:val="22"/>
                <w:szCs w:val="22"/>
                <w:highlight w:val="none"/>
              </w:rPr>
              <w:t xml:space="preserve"> </w:t>
            </w:r>
            <w:r>
              <w:rPr>
                <w:rFonts w:hint="eastAsia" w:ascii="Arial" w:hAnsi="Arial" w:eastAsia="宋体" w:cs="Arial"/>
                <w:sz w:val="22"/>
                <w:szCs w:val="22"/>
                <w:highlight w:val="none"/>
                <w:lang w:val="en-US" w:eastAsia="zh-CN"/>
              </w:rPr>
              <w:t>F</w:t>
            </w:r>
            <w:r>
              <w:rPr>
                <w:rFonts w:hint="eastAsia" w:ascii="Arial" w:hAnsi="Arial" w:cs="Arial"/>
                <w:sz w:val="22"/>
                <w:szCs w:val="22"/>
                <w:highlight w:val="none"/>
              </w:rPr>
              <w:t xml:space="preserve">ull </w:t>
            </w:r>
            <w:r>
              <w:rPr>
                <w:rFonts w:hint="eastAsia" w:ascii="Arial" w:hAnsi="Arial" w:eastAsia="宋体" w:cs="Arial"/>
                <w:sz w:val="22"/>
                <w:szCs w:val="22"/>
                <w:highlight w:val="none"/>
                <w:lang w:val="en-US" w:eastAsia="zh-CN"/>
              </w:rPr>
              <w:t>T</w:t>
            </w:r>
            <w:r>
              <w:rPr>
                <w:rFonts w:hint="eastAsia" w:ascii="Arial" w:hAnsi="Arial" w:cs="Arial"/>
                <w:sz w:val="22"/>
                <w:szCs w:val="22"/>
                <w:highlight w:val="none"/>
              </w:rPr>
              <w:t>ime MSC Software Engineering programme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Doctor Tim Bashford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highlight w:val="none"/>
        </w:rPr>
      </w:pPr>
      <w:r>
        <w:rPr>
          <w:rFonts w:ascii="Arial" w:hAnsi="Arial" w:cs="Arial"/>
          <w:b/>
          <w:sz w:val="22"/>
          <w:szCs w:val="22"/>
          <w:highlight w:val="none"/>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highlight w:val="none"/>
        </w:rPr>
      </w:pPr>
    </w:p>
    <w:p>
      <w:pPr>
        <w:autoSpaceDE w:val="0"/>
        <w:autoSpaceDN w:val="0"/>
        <w:adjustRightInd w:val="0"/>
        <w:spacing w:after="240"/>
        <w:jc w:val="both"/>
        <w:rPr>
          <w:rFonts w:ascii="Arial" w:hAnsi="Arial" w:cs="Arial"/>
          <w:b/>
          <w:sz w:val="22"/>
          <w:szCs w:val="22"/>
          <w:highlight w:val="none"/>
        </w:rPr>
      </w:pPr>
      <w:r>
        <w:rPr>
          <w:rFonts w:ascii="Arial" w:hAnsi="Arial" w:cs="Arial"/>
          <w:b/>
          <w:sz w:val="22"/>
          <w:szCs w:val="22"/>
          <w:highlight w:val="none"/>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bookmarkStart w:id="1" w:name="_GoBack"/>
      <w:bookmarkEnd w:id="1"/>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74"/>
        <w:gridCol w:w="2509"/>
        <w:gridCol w:w="2509"/>
        <w:gridCol w:w="25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The optimization of metasurface structure based on deep learning</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2023-3-13</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2023-7-1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keepNext w:val="0"/>
              <w:keepLines w:val="0"/>
              <w:pageBreakBefore w:val="0"/>
              <w:widowControl/>
              <w:numPr>
                <w:ilvl w:val="0"/>
                <w:numId w:val="0"/>
              </w:numPr>
              <w:kinsoku/>
              <w:wordWrap/>
              <w:overflowPunct/>
              <w:topLinePunct w:val="0"/>
              <w:autoSpaceDE/>
              <w:autoSpaceDN/>
              <w:bidi w:val="0"/>
              <w:adjustRightInd/>
              <w:snapToGrid/>
              <w:ind w:left="363" w:leftChars="0" w:firstLine="440" w:firstLineChars="200"/>
              <w:contextualSpacing w:val="0"/>
              <w:textAlignment w:val="auto"/>
              <w:rPr>
                <w:rFonts w:ascii="Arial" w:hAnsi="Arial" w:cs="Arial"/>
                <w:i w:val="0"/>
                <w:iCs/>
              </w:rPr>
            </w:pPr>
            <w:r>
              <w:rPr>
                <w:rFonts w:hint="eastAsia" w:ascii="Arial" w:hAnsi="Arial" w:cs="Arial"/>
                <w:i w:val="0"/>
                <w:iCs/>
              </w:rPr>
              <w:t>Provides an efficient and accurate entity relationship mapping construction system that allows users to quickly extract the required knowledge from massive amounts of text data.</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2"/>
              </w:numPr>
              <w:contextualSpacing w:val="0"/>
              <w:rPr>
                <w:rFonts w:hint="default" w:ascii="Arial" w:hAnsi="Arial" w:eastAsia="宋体" w:cs="Arial"/>
                <w:i w:val="0"/>
                <w:iCs/>
                <w:lang w:val="en-US" w:eastAsia="zh-CN"/>
              </w:rPr>
            </w:pPr>
            <w:r>
              <w:rPr>
                <w:rFonts w:hint="default" w:ascii="Arial" w:hAnsi="Arial" w:eastAsia="宋体" w:cs="Arial"/>
                <w:i w:val="0"/>
                <w:iCs/>
                <w:lang w:val="en-US" w:eastAsia="zh-CN"/>
              </w:rPr>
              <w:t>The extraction relationship is not sufficiently detailed</w:t>
            </w:r>
          </w:p>
          <w:p>
            <w:pPr>
              <w:pStyle w:val="30"/>
              <w:numPr>
                <w:ilvl w:val="0"/>
                <w:numId w:val="2"/>
              </w:numPr>
              <w:contextualSpacing w:val="0"/>
              <w:rPr>
                <w:rFonts w:hint="default" w:ascii="Arial" w:hAnsi="Arial" w:eastAsia="宋体" w:cs="Arial"/>
                <w:i w:val="0"/>
                <w:iCs/>
                <w:lang w:val="en-US" w:eastAsia="zh-CN"/>
              </w:rPr>
            </w:pPr>
            <w:r>
              <w:rPr>
                <w:rFonts w:hint="default" w:ascii="Arial" w:hAnsi="Arial" w:eastAsia="宋体" w:cs="Arial"/>
                <w:i w:val="0"/>
                <w:iCs/>
                <w:lang w:val="en-US" w:eastAsia="zh-CN"/>
              </w:rPr>
              <w:t>Training corpus is scarce</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pStyle w:val="30"/>
              <w:keepNext w:val="0"/>
              <w:keepLines w:val="0"/>
              <w:pageBreakBefore w:val="0"/>
              <w:widowControl/>
              <w:numPr>
                <w:ilvl w:val="0"/>
                <w:numId w:val="3"/>
              </w:numPr>
              <w:kinsoku/>
              <w:wordWrap/>
              <w:overflowPunct/>
              <w:topLinePunct w:val="0"/>
              <w:autoSpaceDE/>
              <w:autoSpaceDN/>
              <w:bidi w:val="0"/>
              <w:adjustRightInd/>
              <w:snapToGrid/>
              <w:ind w:left="1145" w:leftChars="0" w:hanging="425" w:firstLineChars="0"/>
              <w:contextualSpacing w:val="0"/>
              <w:textAlignment w:val="auto"/>
              <w:rPr>
                <w:rFonts w:hint="eastAsia" w:ascii="Arial" w:hAnsi="Arial" w:cs="Arial"/>
                <w:i w:val="0"/>
                <w:iCs/>
              </w:rPr>
            </w:pPr>
            <w:r>
              <w:rPr>
                <w:rFonts w:hint="eastAsia" w:ascii="Arial" w:hAnsi="Arial" w:cs="Arial"/>
                <w:i w:val="0"/>
                <w:iCs/>
              </w:rPr>
              <w:t>Improving information processing efficiency:</w:t>
            </w:r>
          </w:p>
          <w:p>
            <w:pPr>
              <w:pStyle w:val="30"/>
              <w:keepNext w:val="0"/>
              <w:keepLines w:val="0"/>
              <w:pageBreakBefore w:val="0"/>
              <w:widowControl/>
              <w:numPr>
                <w:ilvl w:val="0"/>
                <w:numId w:val="3"/>
              </w:numPr>
              <w:kinsoku/>
              <w:wordWrap/>
              <w:overflowPunct/>
              <w:topLinePunct w:val="0"/>
              <w:autoSpaceDE/>
              <w:autoSpaceDN/>
              <w:bidi w:val="0"/>
              <w:adjustRightInd/>
              <w:snapToGrid/>
              <w:ind w:left="1145" w:leftChars="0" w:hanging="425" w:firstLineChars="0"/>
              <w:contextualSpacing w:val="0"/>
              <w:textAlignment w:val="auto"/>
              <w:rPr>
                <w:rFonts w:hint="eastAsia" w:ascii="Arial" w:hAnsi="Arial" w:cs="Arial"/>
                <w:i w:val="0"/>
                <w:iCs/>
              </w:rPr>
            </w:pPr>
            <w:r>
              <w:rPr>
                <w:rFonts w:hint="eastAsia" w:ascii="Arial" w:hAnsi="Arial" w:cs="Arial"/>
                <w:i w:val="0"/>
                <w:iCs/>
              </w:rPr>
              <w:t>Improve the accuracy of information processing</w:t>
            </w:r>
          </w:p>
          <w:p>
            <w:pPr>
              <w:pStyle w:val="30"/>
              <w:keepNext w:val="0"/>
              <w:keepLines w:val="0"/>
              <w:pageBreakBefore w:val="0"/>
              <w:widowControl/>
              <w:numPr>
                <w:ilvl w:val="0"/>
                <w:numId w:val="3"/>
              </w:numPr>
              <w:kinsoku/>
              <w:wordWrap/>
              <w:overflowPunct/>
              <w:topLinePunct w:val="0"/>
              <w:autoSpaceDE/>
              <w:autoSpaceDN/>
              <w:bidi w:val="0"/>
              <w:adjustRightInd/>
              <w:snapToGrid/>
              <w:ind w:left="1145" w:leftChars="0" w:hanging="425" w:firstLineChars="0"/>
              <w:contextualSpacing w:val="0"/>
              <w:textAlignment w:val="auto"/>
              <w:rPr>
                <w:rFonts w:hint="eastAsia" w:ascii="Arial" w:hAnsi="Arial" w:cs="Arial"/>
                <w:i w:val="0"/>
                <w:iCs/>
              </w:rPr>
            </w:pPr>
            <w:r>
              <w:rPr>
                <w:rFonts w:hint="eastAsia" w:ascii="Arial" w:hAnsi="Arial" w:cs="Arial"/>
                <w:i w:val="0"/>
                <w:iCs/>
              </w:rPr>
              <w:t>Convenient knowledge sharing and dissemination</w:t>
            </w:r>
          </w:p>
          <w:p>
            <w:pPr>
              <w:pStyle w:val="30"/>
              <w:keepNext w:val="0"/>
              <w:keepLines w:val="0"/>
              <w:pageBreakBefore w:val="0"/>
              <w:widowControl/>
              <w:numPr>
                <w:ilvl w:val="0"/>
                <w:numId w:val="3"/>
              </w:numPr>
              <w:kinsoku/>
              <w:wordWrap/>
              <w:overflowPunct/>
              <w:topLinePunct w:val="0"/>
              <w:autoSpaceDE/>
              <w:autoSpaceDN/>
              <w:bidi w:val="0"/>
              <w:adjustRightInd/>
              <w:snapToGrid/>
              <w:ind w:left="1145" w:leftChars="0" w:hanging="425" w:firstLineChars="0"/>
              <w:contextualSpacing w:val="0"/>
              <w:textAlignment w:val="auto"/>
              <w:rPr>
                <w:rFonts w:hint="eastAsia" w:ascii="Arial" w:hAnsi="Arial" w:cs="Arial"/>
                <w:i w:val="0"/>
                <w:iCs/>
              </w:rPr>
            </w:pPr>
            <w:r>
              <w:rPr>
                <w:rFonts w:hint="eastAsia" w:ascii="Arial" w:hAnsi="Arial" w:cs="Arial"/>
                <w:i w:val="0"/>
                <w:iCs/>
              </w:rPr>
              <w:t>Improving user interaction experience</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numId w:val="0"/>
              </w:numPr>
              <w:ind w:left="440" w:leftChars="220" w:firstLine="220" w:firstLineChars="100"/>
              <w:contextualSpacing w:val="0"/>
              <w:rPr>
                <w:rFonts w:ascii="Arial" w:hAnsi="Arial" w:cs="Arial"/>
                <w:i/>
              </w:rPr>
            </w:pPr>
            <w:r>
              <w:rPr>
                <w:rFonts w:hint="eastAsia" w:ascii="Arial" w:hAnsi="Arial" w:cs="Arial"/>
                <w:i/>
              </w:rPr>
              <w:t>This research enables us to quickly obtain accurate optical response results by training neural network models when optimizing and designing optical structures</w:t>
            </w:r>
          </w:p>
          <w:p>
            <w:pPr>
              <w:pStyle w:val="30"/>
              <w:numPr>
                <w:ilvl w:val="0"/>
                <w:numId w:val="1"/>
              </w:numPr>
              <w:contextualSpacing w:val="0"/>
              <w:rPr>
                <w:rFonts w:ascii="Arial" w:hAnsi="Arial" w:cs="Arial"/>
              </w:rPr>
            </w:pPr>
            <w:r>
              <w:rPr>
                <w:rFonts w:ascii="Arial" w:hAnsi="Arial" w:cs="Arial"/>
                <w:i/>
              </w:rPr>
              <w:t xml:space="preserve">How it addresses an area of importance. </w:t>
            </w:r>
          </w:p>
          <w:p>
            <w:pPr>
              <w:pStyle w:val="30"/>
              <w:keepNext w:val="0"/>
              <w:keepLines w:val="0"/>
              <w:pageBreakBefore w:val="0"/>
              <w:widowControl/>
              <w:numPr>
                <w:ilvl w:val="0"/>
                <w:numId w:val="0"/>
              </w:numPr>
              <w:kinsoku/>
              <w:wordWrap/>
              <w:overflowPunct/>
              <w:topLinePunct w:val="0"/>
              <w:autoSpaceDE/>
              <w:autoSpaceDN/>
              <w:bidi w:val="0"/>
              <w:adjustRightInd/>
              <w:snapToGrid/>
              <w:ind w:left="363" w:leftChars="0" w:firstLine="440" w:firstLineChars="200"/>
              <w:contextualSpacing w:val="0"/>
              <w:textAlignment w:val="auto"/>
              <w:rPr>
                <w:rFonts w:hint="eastAsia" w:ascii="Arial" w:hAnsi="Arial" w:cs="Arial"/>
                <w:i w:val="0"/>
                <w:iCs/>
                <w:lang w:val="en-US" w:eastAsia="zh-CN"/>
              </w:rPr>
            </w:pPr>
            <w:r>
              <w:rPr>
                <w:rFonts w:hint="eastAsia" w:ascii="Arial" w:hAnsi="Arial" w:cs="Arial"/>
                <w:i w:val="0"/>
                <w:iCs/>
                <w:lang w:val="en-US" w:eastAsia="zh-CN"/>
              </w:rPr>
              <w:t>By using this system, we can represent the relationships between entities in a more structured way, which can help us understand the meaning of the data better. This can be particularly useful in fields such as metasurface</w:t>
            </w:r>
          </w:p>
          <w:p>
            <w:pPr>
              <w:pStyle w:val="30"/>
              <w:numPr>
                <w:ilvl w:val="0"/>
                <w:numId w:val="0"/>
              </w:numPr>
              <w:contextualSpacing w:val="0"/>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pStyle w:val="30"/>
              <w:numPr>
                <w:ilvl w:val="0"/>
                <w:numId w:val="0"/>
              </w:numPr>
              <w:ind w:left="440" w:leftChars="220" w:firstLine="220" w:firstLineChars="100"/>
              <w:contextualSpacing w:val="0"/>
              <w:rPr>
                <w:rFonts w:hint="default" w:ascii="Arial" w:hAnsi="Arial" w:eastAsia="宋体" w:cs="Arial"/>
                <w:i/>
                <w:lang w:val="en-US" w:eastAsia="zh-CN"/>
              </w:rPr>
            </w:pPr>
            <w:r>
              <w:rPr>
                <w:rFonts w:hint="eastAsia" w:ascii="Arial" w:hAnsi="Arial" w:cs="Arial"/>
                <w:i/>
              </w:rPr>
              <w:t>This research enables us to quickly obtain accurate optical response results by training neural network models when optimizing and designing optical structures</w:t>
            </w:r>
            <w:r>
              <w:rPr>
                <w:rFonts w:hint="eastAsia" w:ascii="Arial" w:hAnsi="Arial" w:eastAsia="宋体" w:cs="Arial"/>
                <w:i/>
                <w:lang w:val="en-US" w:eastAsia="zh-CN"/>
              </w:rPr>
              <w:t>,And find the most appropriate neural network model.</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keepNext w:val="0"/>
              <w:keepLines w:val="0"/>
              <w:pageBreakBefore w:val="0"/>
              <w:widowControl/>
              <w:kinsoku/>
              <w:wordWrap/>
              <w:overflowPunct/>
              <w:topLinePunct w:val="0"/>
              <w:autoSpaceDE/>
              <w:autoSpaceDN/>
              <w:bidi w:val="0"/>
              <w:adjustRightInd/>
              <w:snapToGrid/>
              <w:ind w:firstLine="440" w:firstLineChars="200"/>
              <w:textAlignment w:val="auto"/>
              <w:rPr>
                <w:rFonts w:hint="default" w:ascii="Arial" w:hAnsi="Arial" w:eastAsia="Calibri" w:cs="Arial"/>
                <w:i w:val="0"/>
                <w:iCs/>
                <w:sz w:val="22"/>
                <w:szCs w:val="22"/>
                <w:lang w:val="en-US" w:eastAsia="zh-CN" w:bidi="ar-SA"/>
              </w:rPr>
            </w:pPr>
            <w:r>
              <w:rPr>
                <w:rFonts w:hint="eastAsia" w:ascii="Arial" w:hAnsi="Arial" w:eastAsia="Calibri" w:cs="Arial"/>
                <w:i w:val="0"/>
                <w:iCs/>
                <w:sz w:val="22"/>
                <w:szCs w:val="22"/>
                <w:lang w:val="en-US" w:eastAsia="zh-CN" w:bidi="ar-SA"/>
              </w:rPr>
              <w:t>(1)The lack of data sets</w:t>
            </w:r>
          </w:p>
          <w:p>
            <w:pPr>
              <w:keepNext w:val="0"/>
              <w:keepLines w:val="0"/>
              <w:pageBreakBefore w:val="0"/>
              <w:widowControl/>
              <w:kinsoku/>
              <w:wordWrap/>
              <w:overflowPunct/>
              <w:topLinePunct w:val="0"/>
              <w:autoSpaceDE/>
              <w:autoSpaceDN/>
              <w:bidi w:val="0"/>
              <w:adjustRightInd/>
              <w:snapToGrid/>
              <w:ind w:firstLine="440" w:firstLineChars="200"/>
              <w:textAlignment w:val="auto"/>
              <w:rPr>
                <w:rFonts w:hint="eastAsia" w:ascii="Arial" w:hAnsi="Arial" w:eastAsia="Calibri" w:cs="Arial"/>
                <w:i w:val="0"/>
                <w:iCs/>
                <w:sz w:val="22"/>
                <w:szCs w:val="22"/>
                <w:lang w:val="en-US" w:eastAsia="zh-CN" w:bidi="ar-SA"/>
              </w:rPr>
            </w:pPr>
            <w:r>
              <w:rPr>
                <w:rFonts w:hint="eastAsia" w:ascii="Arial" w:hAnsi="Arial" w:eastAsia="Calibri" w:cs="Arial"/>
                <w:i w:val="0"/>
                <w:iCs/>
                <w:sz w:val="22"/>
                <w:szCs w:val="22"/>
                <w:lang w:val="en-US" w:eastAsia="zh-CN" w:bidi="ar-SA"/>
              </w:rPr>
              <w:t>The primary problem is the lack of data sets. My experiment aims to predict the optical response of terahertz metassurficial structure by deep learning method, but there are few researchers in this field at present, so the data sets are relatively few. Even if the data sets are available, the corresponding real values of simulation software and even corresponding experimental values are needed. So this is the most difficult problem in the research process</w:t>
            </w:r>
          </w:p>
          <w:p>
            <w:pPr>
              <w:keepNext w:val="0"/>
              <w:keepLines w:val="0"/>
              <w:pageBreakBefore w:val="0"/>
              <w:widowControl/>
              <w:numPr>
                <w:numId w:val="0"/>
              </w:numPr>
              <w:kinsoku/>
              <w:wordWrap/>
              <w:overflowPunct/>
              <w:topLinePunct w:val="0"/>
              <w:autoSpaceDE/>
              <w:autoSpaceDN/>
              <w:bidi w:val="0"/>
              <w:adjustRightInd/>
              <w:snapToGrid/>
              <w:ind w:firstLine="440" w:firstLineChars="200"/>
              <w:textAlignment w:val="auto"/>
              <w:rPr>
                <w:rFonts w:hint="eastAsia" w:ascii="Arial" w:hAnsi="Arial" w:eastAsia="Calibri" w:cs="Arial"/>
                <w:i w:val="0"/>
                <w:iCs/>
                <w:sz w:val="22"/>
                <w:szCs w:val="22"/>
                <w:lang w:val="en-US" w:eastAsia="zh-CN" w:bidi="ar-SA"/>
              </w:rPr>
            </w:pPr>
            <w:r>
              <w:rPr>
                <w:rFonts w:hint="eastAsia" w:ascii="Arial" w:hAnsi="Arial" w:eastAsia="Calibri" w:cs="Arial"/>
                <w:i w:val="0"/>
                <w:iCs/>
                <w:sz w:val="22"/>
                <w:szCs w:val="22"/>
                <w:lang w:val="en-US" w:eastAsia="zh-CN" w:bidi="ar-SA"/>
              </w:rPr>
              <w:t>(2)Training corpus is scarce</w:t>
            </w:r>
          </w:p>
          <w:p>
            <w:pPr>
              <w:keepNext w:val="0"/>
              <w:keepLines w:val="0"/>
              <w:pageBreakBefore w:val="0"/>
              <w:widowControl/>
              <w:numPr>
                <w:numId w:val="0"/>
              </w:numPr>
              <w:kinsoku/>
              <w:wordWrap/>
              <w:overflowPunct/>
              <w:topLinePunct w:val="0"/>
              <w:autoSpaceDE/>
              <w:autoSpaceDN/>
              <w:bidi w:val="0"/>
              <w:adjustRightInd/>
              <w:snapToGrid/>
              <w:ind w:firstLine="440" w:firstLineChars="200"/>
              <w:textAlignment w:val="auto"/>
              <w:rPr>
                <w:rFonts w:hint="eastAsia" w:ascii="Arial" w:hAnsi="Arial" w:eastAsia="Calibri" w:cs="Arial"/>
                <w:i w:val="0"/>
                <w:iCs/>
                <w:sz w:val="22"/>
                <w:szCs w:val="22"/>
                <w:lang w:val="en-US" w:eastAsia="zh-CN" w:bidi="ar-SA"/>
              </w:rPr>
            </w:pPr>
            <w:r>
              <w:rPr>
                <w:rFonts w:hint="eastAsia" w:ascii="Arial" w:hAnsi="Arial" w:eastAsia="Calibri" w:cs="Arial"/>
                <w:i w:val="0"/>
                <w:iCs/>
                <w:sz w:val="22"/>
                <w:szCs w:val="22"/>
                <w:lang w:val="en-US" w:eastAsia="zh-CN" w:bidi="ar-SA"/>
              </w:rPr>
              <w:t>Although the existing nanophotonics structure can be applied to deep learning training, when the optical structure is relatively complex and the linewidth of characteristic peaks is narrow enough, it is necessary to ensure that the neural network can converge to a better result.</w:t>
            </w:r>
          </w:p>
          <w:p>
            <w:pPr>
              <w:keepNext w:val="0"/>
              <w:keepLines w:val="0"/>
              <w:pageBreakBefore w:val="0"/>
              <w:widowControl/>
              <w:numPr>
                <w:numId w:val="0"/>
              </w:numPr>
              <w:kinsoku/>
              <w:wordWrap/>
              <w:overflowPunct/>
              <w:topLinePunct w:val="0"/>
              <w:autoSpaceDE/>
              <w:autoSpaceDN/>
              <w:bidi w:val="0"/>
              <w:adjustRightInd/>
              <w:snapToGrid/>
              <w:ind w:left="720" w:leftChars="0"/>
              <w:textAlignment w:val="auto"/>
              <w:rPr>
                <w:rFonts w:hint="eastAsia" w:ascii="Arial" w:hAnsi="Arial" w:eastAsia="Calibri" w:cs="Arial"/>
                <w:i w:val="0"/>
                <w:iCs/>
                <w:sz w:val="22"/>
                <w:szCs w:val="22"/>
                <w:lang w:val="en-US" w:eastAsia="zh-CN" w:bidi="ar-SA"/>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keepNext w:val="0"/>
              <w:keepLines w:val="0"/>
              <w:pageBreakBefore w:val="0"/>
              <w:widowControl/>
              <w:kinsoku/>
              <w:wordWrap/>
              <w:overflowPunct/>
              <w:topLinePunct w:val="0"/>
              <w:autoSpaceDE/>
              <w:autoSpaceDN/>
              <w:bidi w:val="0"/>
              <w:adjustRightInd/>
              <w:snapToGrid/>
              <w:ind w:firstLine="440" w:firstLineChars="200"/>
              <w:textAlignment w:val="auto"/>
              <w:rPr>
                <w:rFonts w:hint="eastAsia" w:ascii="Arial" w:hAnsi="Arial" w:eastAsia="Calibri" w:cs="Arial"/>
                <w:i w:val="0"/>
                <w:iCs/>
                <w:sz w:val="22"/>
                <w:szCs w:val="22"/>
                <w:lang w:val="en-US" w:eastAsia="zh-CN" w:bidi="ar-SA"/>
              </w:rPr>
            </w:pPr>
            <w:bookmarkStart w:id="0" w:name="OLE_LINK1"/>
            <w:r>
              <w:rPr>
                <w:rFonts w:hint="eastAsia" w:ascii="Arial" w:hAnsi="Arial" w:eastAsia="Calibri" w:cs="Arial"/>
                <w:i w:val="0"/>
                <w:iCs/>
                <w:sz w:val="22"/>
                <w:szCs w:val="22"/>
                <w:lang w:val="en-US" w:eastAsia="zh-CN" w:bidi="ar-SA"/>
              </w:rPr>
              <w:t>Aiming at the problem of non-uniqueness existing in reverse design of nano-photonics, a bidirectional neural network structure which can be used to solve the non-uniqueness is selected for research. In addition, in view of the complex optical structure of nano-photonics and the narrow linewidth of characteristic peaks, the corresponding method to solve the problem of excessive layers of neural network is selected to add on the neural network with more layers. Meanwhile, the upper and lower sampling method is adopted on the spectral data to further reduce the information loss at the spectrum, so as to greatly reduce the error of neural network. Improve the accuracy of neural network.</w:t>
            </w:r>
          </w:p>
          <w:bookmarkEnd w:id="0"/>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ind w:firstLine="220" w:firstLineChars="100"/>
              <w:rPr>
                <w:rFonts w:ascii="Arial" w:hAnsi="Arial" w:cs="Arial"/>
                <w:sz w:val="22"/>
                <w:szCs w:val="22"/>
              </w:rPr>
            </w:pPr>
            <w:r>
              <w:rPr>
                <w:rFonts w:hint="eastAsia" w:ascii="Arial" w:hAnsi="Arial" w:eastAsia="Calibri" w:cs="Arial"/>
                <w:i w:val="0"/>
                <w:iCs/>
                <w:sz w:val="22"/>
                <w:szCs w:val="22"/>
                <w:lang w:val="en-US" w:eastAsia="zh-CN" w:bidi="ar-SA"/>
              </w:rPr>
              <w:t xml:space="preserve">Focusing on the non-uniqueness of the reverse design of nano-photonics, the complex optical structure of nano-photonics and the narrow linewidth of characteristic peaks, this paper mainly carries out research from three aspects: the basic theory research of deep learning neural network, the structure design and optimization of deep learning forward network, the </w:t>
            </w:r>
            <w:r>
              <w:rPr>
                <w:rFonts w:hint="eastAsia" w:ascii="Arial" w:hAnsi="Arial" w:cs="Arial"/>
                <w:color w:val="808080"/>
                <w:sz w:val="18"/>
                <w:szCs w:val="18"/>
              </w:rPr>
              <w:t>performance research of bidirectional neural network and the mechanism research.</w:t>
            </w: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spacing w:before="156" w:line="360" w:lineRule="exact"/>
              <w:rPr>
                <w:rFonts w:hint="eastAsia" w:ascii="Arial" w:hAnsi="Arial" w:cs="Arial"/>
                <w:sz w:val="22"/>
                <w:szCs w:val="22"/>
              </w:rPr>
            </w:pPr>
            <w:r>
              <w:rPr>
                <w:rFonts w:hint="eastAsia" w:ascii="Arial" w:hAnsi="Arial" w:cs="Arial"/>
                <w:sz w:val="22"/>
                <w:szCs w:val="22"/>
              </w:rPr>
              <w:t>1) Basic theoretical research on neural networks</w:t>
            </w:r>
          </w:p>
          <w:p>
            <w:pPr>
              <w:spacing w:before="156" w:line="360" w:lineRule="exact"/>
              <w:rPr>
                <w:rFonts w:hint="eastAsia" w:ascii="Arial" w:hAnsi="Arial" w:cs="Arial"/>
                <w:sz w:val="22"/>
                <w:szCs w:val="22"/>
              </w:rPr>
            </w:pPr>
            <w:r>
              <w:rPr>
                <w:rFonts w:hint="eastAsia" w:ascii="Arial" w:hAnsi="Arial" w:cs="Arial"/>
                <w:sz w:val="22"/>
                <w:szCs w:val="22"/>
              </w:rPr>
              <w:t>Understand the characteristics of neural network, study the characteristics of neural network prediction; Study the internal principle of neural network prediction and understand the way to improve the performance index of neural network.</w:t>
            </w:r>
          </w:p>
          <w:p>
            <w:pPr>
              <w:spacing w:before="156" w:line="360" w:lineRule="exact"/>
              <w:rPr>
                <w:rFonts w:hint="eastAsia" w:ascii="Arial" w:hAnsi="Arial" w:cs="Arial"/>
                <w:sz w:val="22"/>
                <w:szCs w:val="22"/>
              </w:rPr>
            </w:pPr>
            <w:r>
              <w:rPr>
                <w:rFonts w:hint="eastAsia" w:ascii="Arial" w:hAnsi="Arial" w:cs="Arial"/>
                <w:sz w:val="22"/>
                <w:szCs w:val="22"/>
              </w:rPr>
              <w:t>2) Deep learning forward network structure design and optimization</w:t>
            </w:r>
          </w:p>
          <w:p>
            <w:pPr>
              <w:spacing w:before="156" w:line="360" w:lineRule="exact"/>
              <w:rPr>
                <w:rFonts w:hint="eastAsia" w:ascii="Arial" w:hAnsi="Arial" w:cs="Arial"/>
                <w:sz w:val="22"/>
                <w:szCs w:val="22"/>
              </w:rPr>
            </w:pPr>
            <w:r>
              <w:rPr>
                <w:rFonts w:hint="eastAsia" w:ascii="Arial" w:hAnsi="Arial" w:cs="Arial"/>
                <w:sz w:val="22"/>
                <w:szCs w:val="22"/>
              </w:rPr>
              <w:t>Through the investigation of neural network, the neural network which is most suitable for narrow line width and multi-input output is analyzed and determined. Aiming at the problem of how to structure and maximum information of spectrum, design and study the method of up/down sampling; Study the influence of neural network layer number and other super parameters on the prediction, and analyze and optimize it to improve the prediction performance.</w:t>
            </w:r>
          </w:p>
          <w:p>
            <w:pPr>
              <w:spacing w:before="156" w:line="360" w:lineRule="exact"/>
              <w:rPr>
                <w:rFonts w:hint="eastAsia" w:ascii="Arial" w:hAnsi="Arial" w:cs="Arial"/>
                <w:sz w:val="22"/>
                <w:szCs w:val="22"/>
              </w:rPr>
            </w:pPr>
            <w:r>
              <w:rPr>
                <w:rFonts w:hint="eastAsia" w:ascii="Arial" w:hAnsi="Arial" w:cs="Arial"/>
                <w:sz w:val="22"/>
                <w:szCs w:val="22"/>
              </w:rPr>
              <w:t>3) Research on bidirectional neural network performance and mechanism</w:t>
            </w:r>
          </w:p>
          <w:p>
            <w:pPr>
              <w:spacing w:before="156" w:line="360" w:lineRule="exact"/>
              <w:rPr>
                <w:sz w:val="24"/>
                <w:szCs w:val="24"/>
              </w:rPr>
            </w:pPr>
            <w:r>
              <w:rPr>
                <w:rFonts w:hint="eastAsia" w:ascii="Arial" w:hAnsi="Arial" w:cs="Arial"/>
                <w:sz w:val="22"/>
                <w:szCs w:val="22"/>
              </w:rPr>
              <w:t>Complete the design of bidirectional network structure, and through the data generated by Fano formula performance research, calculate its accuracy, error, degree of fitting and other content, and verify the network structure prediction performance, and analyze its working principle.</w:t>
            </w:r>
          </w:p>
          <w:p>
            <w:pPr>
              <w:keepNext w:val="0"/>
              <w:keepLines w:val="0"/>
              <w:pageBreakBefore w:val="0"/>
              <w:widowControl/>
              <w:numPr>
                <w:numId w:val="0"/>
              </w:numPr>
              <w:kinsoku/>
              <w:wordWrap/>
              <w:overflowPunct/>
              <w:topLinePunct w:val="0"/>
              <w:autoSpaceDE/>
              <w:autoSpaceDN/>
              <w:bidi w:val="0"/>
              <w:adjustRightInd/>
              <w:snapToGrid/>
              <w:ind w:leftChars="200"/>
              <w:textAlignment w:val="auto"/>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1"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7"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7" w:type="pct"/>
            <w:vAlign w:val="center"/>
          </w:tcPr>
          <w:p>
            <w:pPr>
              <w:rPr>
                <w:rFonts w:ascii="Arial" w:hAnsi="Arial" w:cs="Arial"/>
                <w:sz w:val="22"/>
                <w:szCs w:val="22"/>
              </w:rPr>
            </w:pPr>
            <w:r>
              <w:rPr>
                <w:rFonts w:hint="default" w:ascii="Arial" w:hAnsi="Arial" w:eastAsia="宋体" w:cs="Arial"/>
                <w:sz w:val="22"/>
                <w:szCs w:val="22"/>
                <w:lang w:val="en-US" w:eastAsia="zh-CN"/>
              </w:rPr>
              <w:t>Wuhan University of Technology</w:t>
            </w: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7"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7" w:type="pct"/>
            <w:vAlign w:val="center"/>
          </w:tcPr>
          <w:p>
            <w:pPr>
              <w:rPr>
                <w:rFonts w:ascii="Arial" w:hAnsi="Arial" w:cs="Arial"/>
                <w:sz w:val="22"/>
                <w:szCs w:val="22"/>
              </w:rPr>
            </w:pPr>
            <w:r>
              <w:rPr>
                <w:rFonts w:hint="eastAsia" w:ascii="Arial" w:hAnsi="Arial" w:eastAsia="宋体" w:cs="Arial"/>
                <w:sz w:val="22"/>
                <w:szCs w:val="22"/>
                <w:lang w:val="en-US" w:eastAsia="zh-CN"/>
              </w:rPr>
              <w:t>Yes</w:t>
            </w: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r>
              <w:rPr>
                <w:rFonts w:hint="eastAsia" w:ascii="Arial" w:hAnsi="Arial" w:cs="Arial"/>
                <w:sz w:val="22"/>
                <w:szCs w:val="22"/>
              </w:rPr>
              <w:t>None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r>
              <w:rPr>
                <w:rFonts w:hint="eastAsia" w:ascii="Arial" w:hAnsi="Arial" w:cs="Arial"/>
                <w:sz w:val="22"/>
                <w:szCs w:val="22"/>
              </w:rPr>
              <w:t>None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hint="eastAsia" w:ascii="Arial" w:hAnsi="Arial" w:cs="Arial"/>
                <w:sz w:val="22"/>
                <w:szCs w:val="22"/>
              </w:rPr>
              <w:t>None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r>
              <w:rPr>
                <w:rFonts w:hint="eastAsia" w:ascii="Arial" w:hAnsi="Arial" w:cs="Arial"/>
                <w:sz w:val="22"/>
                <w:szCs w:val="22"/>
              </w:rPr>
              <w:t>Using encrypted files to store data</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Me and my Supervisor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Me</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hint="default" w:ascii="Arial" w:hAnsi="Arial" w:eastAsia="宋体" w:cs="Arial"/>
                <w:sz w:val="22"/>
                <w:szCs w:val="22"/>
                <w:lang w:val="en-US" w:eastAsia="zh-CN"/>
              </w:rPr>
            </w:pPr>
            <w:r>
              <w:rPr>
                <w:rFonts w:hint="eastAsia" w:ascii="Arial" w:hAnsi="Arial" w:cs="Arial"/>
                <w:sz w:val="22"/>
                <w:szCs w:val="22"/>
              </w:rPr>
              <w:t>Data will be stored on my computer until the end of the study</w:t>
            </w:r>
            <w:r>
              <w:rPr>
                <w:rFonts w:hint="eastAsia" w:ascii="Arial" w:hAnsi="Arial" w:eastAsia="宋体" w:cs="Arial"/>
                <w:sz w:val="22"/>
                <w:szCs w:val="22"/>
                <w:lang w:val="en-US" w:eastAsia="zh-CN"/>
              </w:rPr>
              <w:t xml:space="preserve">. </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LiZhu</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2023-4-24</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sz w:val="22"/>
          <w:szCs w:val="22"/>
        </w:rPr>
      </w:pP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FD9CA6"/>
    <w:multiLevelType w:val="singleLevel"/>
    <w:tmpl w:val="DDFD9CA6"/>
    <w:lvl w:ilvl="0" w:tentative="0">
      <w:start w:val="1"/>
      <w:numFmt w:val="decimal"/>
      <w:lvlText w:val="(%1)"/>
      <w:lvlJc w:val="left"/>
      <w:pPr>
        <w:tabs>
          <w:tab w:val="left" w:pos="312"/>
        </w:tabs>
      </w:pPr>
    </w:lvl>
  </w:abstractNum>
  <w:abstractNum w:abstractNumId="1">
    <w:nsid w:val="438E158E"/>
    <w:multiLevelType w:val="singleLevel"/>
    <w:tmpl w:val="438E158E"/>
    <w:lvl w:ilvl="0" w:tentative="0">
      <w:start w:val="1"/>
      <w:numFmt w:val="decimal"/>
      <w:lvlText w:val="(%1)"/>
      <w:lvlJc w:val="left"/>
      <w:pPr>
        <w:ind w:left="425" w:hanging="425"/>
      </w:pPr>
      <w:rPr>
        <w:rFonts w:hint="default"/>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 w:name="commondata" w:val="eyJoZGlkIjoiY2E4NDY3ZDJhOTI0OGRmMzU2NGU1ZThjZDJiNzEzNzMifQ=="/>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B666A61"/>
    <w:rsid w:val="435D1058"/>
    <w:rsid w:val="53050884"/>
    <w:rsid w:val="67F65A59"/>
    <w:rsid w:val="6D4D2976"/>
    <w:rsid w:val="75AC5D40"/>
    <w:rsid w:val="7B213971"/>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64ABFEDE-715A-47EF-A460-83602644F2E2}">
  <ds:schemaRefs/>
</ds:datastoreItem>
</file>

<file path=customXml/itemProps3.xml><?xml version="1.0" encoding="utf-8"?>
<ds:datastoreItem xmlns:ds="http://schemas.openxmlformats.org/officeDocument/2006/customXml" ds:itemID="{E00A8E8C-47B5-4B8F-BA9B-8E5866143434}">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12</Pages>
  <Words>4283</Words>
  <Characters>22963</Characters>
  <Lines>236</Lines>
  <Paragraphs>66</Paragraphs>
  <TotalTime>5</TotalTime>
  <ScaleCrop>false</ScaleCrop>
  <LinksUpToDate>false</LinksUpToDate>
  <CharactersWithSpaces>26614</CharactersWithSpaces>
  <Application>WPS Office_11.1.0.14036_F1E327BC-269C-435d-A152-05C5408002CA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向着新中国发出万丈光芒</cp:lastModifiedBy>
  <cp:lastPrinted>2016-10-24T12:21:00Z</cp:lastPrinted>
  <dcterms:modified xsi:type="dcterms:W3CDTF">2023-04-24T03:52:38Z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2052-11.1.0.14036</vt:lpwstr>
  </property>
  <property fmtid="{D5CDD505-2E9C-101B-9397-08002B2CF9AE}" pid="4" name="ICV">
    <vt:lpwstr>AFFBE6E134CF42429618A905E347FA82_13</vt:lpwstr>
  </property>
</Properties>
</file>