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F80D2" w14:textId="23B8A721" w:rsidR="007D2C16" w:rsidRDefault="009348A7">
      <w:r>
        <w:rPr>
          <w:noProof/>
        </w:rPr>
        <w:drawing>
          <wp:inline distT="0" distB="0" distL="0" distR="0" wp14:anchorId="7DF07121" wp14:editId="6EDB3122">
            <wp:extent cx="5731510" cy="9067799"/>
            <wp:effectExtent l="0" t="0" r="2540" b="0"/>
            <wp:docPr id="5" name="Picture 5"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5731510" cy="9067799"/>
                    </a:xfrm>
                    <a:prstGeom prst="rect">
                      <a:avLst/>
                    </a:prstGeom>
                  </pic:spPr>
                </pic:pic>
              </a:graphicData>
            </a:graphic>
          </wp:inline>
        </w:drawing>
      </w:r>
    </w:p>
    <w:p w14:paraId="4EB5E774" w14:textId="152249BC" w:rsidR="008E1BE8" w:rsidRDefault="00DB6E1D">
      <w:r>
        <w:rPr>
          <w:noProof/>
        </w:rPr>
        <w:lastRenderedPageBreak/>
        <w:drawing>
          <wp:inline distT="0" distB="0" distL="0" distR="0" wp14:anchorId="5F737867" wp14:editId="5C6E6651">
            <wp:extent cx="5731510" cy="8107048"/>
            <wp:effectExtent l="0" t="0" r="2540" b="825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7048"/>
                    </a:xfrm>
                    <a:prstGeom prst="rect">
                      <a:avLst/>
                    </a:prstGeom>
                  </pic:spPr>
                </pic:pic>
              </a:graphicData>
            </a:graphic>
          </wp:inline>
        </w:drawing>
      </w:r>
      <w:r>
        <w:br w:type="page"/>
      </w:r>
    </w:p>
    <w:p w14:paraId="3B155F87" w14:textId="77777777" w:rsidR="00BE0DE1" w:rsidRPr="00BE0DE1" w:rsidRDefault="00BE0DE1" w:rsidP="00BE0DE1">
      <w:pPr>
        <w:pStyle w:val="Heading1"/>
        <w:spacing w:line="360" w:lineRule="auto"/>
      </w:pPr>
      <w:bookmarkStart w:id="0" w:name="_Toc71830777"/>
      <w:r w:rsidRPr="00BE0DE1">
        <w:rPr>
          <w:rFonts w:ascii="Arial" w:hAnsi="Arial" w:cs="Arial"/>
          <w:color w:val="FFFFFF" w:themeColor="background1"/>
          <w:sz w:val="24"/>
          <w:szCs w:val="24"/>
        </w:rPr>
        <w:t>Executive Summary</w:t>
      </w:r>
      <w:bookmarkEnd w:id="0"/>
    </w:p>
    <w:p w14:paraId="7B5D714C" w14:textId="77777777" w:rsidR="007D2C16" w:rsidRPr="00BE0DE1" w:rsidRDefault="007D2C16">
      <w:pPr>
        <w:rPr>
          <w:color w:val="FF0000"/>
        </w:rPr>
      </w:pPr>
    </w:p>
    <w:p w14:paraId="3336E8A0" w14:textId="6862A58E" w:rsidR="00EC3AB3" w:rsidRPr="00BE0DE1" w:rsidRDefault="00D61AEE" w:rsidP="00D640E0">
      <w:pPr>
        <w:rPr>
          <w:color w:val="FF0000"/>
        </w:rPr>
      </w:pPr>
      <w:r w:rsidRPr="00BE0DE1">
        <w:rPr>
          <w:noProof/>
          <w:color w:val="FF0000"/>
        </w:rPr>
        <w:drawing>
          <wp:inline distT="0" distB="0" distL="0" distR="0" wp14:anchorId="22436947" wp14:editId="0F2A951C">
            <wp:extent cx="5688330" cy="1491716"/>
            <wp:effectExtent l="0" t="0" r="7620" b="0"/>
            <wp:docPr id="1" name="Picture 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low confidence"/>
                    <pic:cNvPicPr/>
                  </pic:nvPicPr>
                  <pic:blipFill rotWithShape="1">
                    <a:blip r:embed="rId10" cstate="print">
                      <a:extLst>
                        <a:ext uri="{28A0092B-C50C-407E-A947-70E740481C1C}">
                          <a14:useLocalDpi xmlns:a14="http://schemas.microsoft.com/office/drawing/2010/main" val="0"/>
                        </a:ext>
                      </a:extLst>
                    </a:blip>
                    <a:srcRect l="1" t="8908" r="722" b="72686"/>
                    <a:stretch/>
                  </pic:blipFill>
                  <pic:spPr bwMode="auto">
                    <a:xfrm>
                      <a:off x="0" y="0"/>
                      <a:ext cx="5688330" cy="1491716"/>
                    </a:xfrm>
                    <a:prstGeom prst="rect">
                      <a:avLst/>
                    </a:prstGeom>
                    <a:ln>
                      <a:noFill/>
                    </a:ln>
                    <a:extLst>
                      <a:ext uri="{53640926-AAD7-44D8-BBD7-CCE9431645EC}">
                        <a14:shadowObscured xmlns:a14="http://schemas.microsoft.com/office/drawing/2010/main"/>
                      </a:ext>
                    </a:extLst>
                  </pic:spPr>
                </pic:pic>
              </a:graphicData>
            </a:graphic>
          </wp:inline>
        </w:drawing>
      </w:r>
    </w:p>
    <w:p w14:paraId="2B7635CB" w14:textId="55E59373" w:rsidR="009C5453" w:rsidRPr="00BE0DE1" w:rsidRDefault="009C5453" w:rsidP="00BE0DE1">
      <w:pPr>
        <w:spacing w:line="360" w:lineRule="auto"/>
        <w:rPr>
          <w:rFonts w:ascii="Arial" w:hAnsi="Arial" w:cs="Arial"/>
          <w:sz w:val="24"/>
          <w:szCs w:val="24"/>
        </w:rPr>
      </w:pPr>
      <w:r w:rsidRPr="00BE0DE1">
        <w:rPr>
          <w:rFonts w:ascii="Arial" w:hAnsi="Arial" w:cs="Arial"/>
          <w:sz w:val="24"/>
          <w:szCs w:val="24"/>
        </w:rPr>
        <w:t xml:space="preserve">The report below outlines the business case for </w:t>
      </w:r>
      <w:r w:rsidR="00283508" w:rsidRPr="00BE0DE1">
        <w:rPr>
          <w:rFonts w:ascii="Arial" w:hAnsi="Arial" w:cs="Arial"/>
          <w:sz w:val="24"/>
          <w:szCs w:val="24"/>
        </w:rPr>
        <w:t>introducing</w:t>
      </w:r>
      <w:r w:rsidR="00F92C53">
        <w:rPr>
          <w:rFonts w:ascii="Arial" w:hAnsi="Arial" w:cs="Arial"/>
          <w:sz w:val="24"/>
          <w:szCs w:val="24"/>
        </w:rPr>
        <w:t xml:space="preserve"> </w:t>
      </w:r>
      <w:r w:rsidR="00034EE1">
        <w:rPr>
          <w:rFonts w:ascii="Arial" w:hAnsi="Arial" w:cs="Arial"/>
          <w:sz w:val="24"/>
          <w:szCs w:val="24"/>
        </w:rPr>
        <w:t>a</w:t>
      </w:r>
      <w:r w:rsidR="00F92C53">
        <w:rPr>
          <w:rFonts w:ascii="Arial" w:hAnsi="Arial" w:cs="Arial"/>
          <w:sz w:val="24"/>
          <w:szCs w:val="24"/>
        </w:rPr>
        <w:t xml:space="preserve"> </w:t>
      </w:r>
      <w:r w:rsidR="008D05AC">
        <w:rPr>
          <w:rFonts w:ascii="Arial" w:hAnsi="Arial" w:cs="Arial"/>
          <w:sz w:val="24"/>
          <w:szCs w:val="24"/>
        </w:rPr>
        <w:t>learning</w:t>
      </w:r>
      <w:r w:rsidR="00034EE1">
        <w:rPr>
          <w:rFonts w:ascii="Arial" w:hAnsi="Arial" w:cs="Arial"/>
          <w:sz w:val="24"/>
          <w:szCs w:val="24"/>
        </w:rPr>
        <w:t xml:space="preserve"> interventio0n for leaders in </w:t>
      </w:r>
      <w:proofErr w:type="gramStart"/>
      <w:r w:rsidR="00034EE1">
        <w:rPr>
          <w:rFonts w:ascii="Arial" w:hAnsi="Arial" w:cs="Arial"/>
          <w:sz w:val="24"/>
          <w:szCs w:val="24"/>
        </w:rPr>
        <w:t xml:space="preserve">HDUHB, </w:t>
      </w:r>
      <w:r w:rsidR="00F92C53">
        <w:rPr>
          <w:rFonts w:ascii="Arial" w:hAnsi="Arial" w:cs="Arial"/>
          <w:sz w:val="24"/>
          <w:szCs w:val="24"/>
        </w:rPr>
        <w:t xml:space="preserve"> in</w:t>
      </w:r>
      <w:proofErr w:type="gramEnd"/>
      <w:r w:rsidR="00F92C53">
        <w:rPr>
          <w:rFonts w:ascii="Arial" w:hAnsi="Arial" w:cs="Arial"/>
          <w:sz w:val="24"/>
          <w:szCs w:val="24"/>
        </w:rPr>
        <w:t xml:space="preserve"> the form of </w:t>
      </w:r>
      <w:r w:rsidR="001B58DF">
        <w:rPr>
          <w:rFonts w:ascii="Arial" w:hAnsi="Arial" w:cs="Arial"/>
          <w:sz w:val="24"/>
          <w:szCs w:val="24"/>
        </w:rPr>
        <w:t>peer-to-peer</w:t>
      </w:r>
      <w:r w:rsidR="008D05AC">
        <w:rPr>
          <w:rFonts w:ascii="Arial" w:hAnsi="Arial" w:cs="Arial"/>
          <w:sz w:val="24"/>
          <w:szCs w:val="24"/>
        </w:rPr>
        <w:t xml:space="preserve"> social</w:t>
      </w:r>
      <w:r w:rsidRPr="00BE0DE1">
        <w:rPr>
          <w:rFonts w:ascii="Arial" w:hAnsi="Arial" w:cs="Arial"/>
          <w:sz w:val="24"/>
          <w:szCs w:val="24"/>
        </w:rPr>
        <w:t xml:space="preserve"> learning</w:t>
      </w:r>
      <w:r w:rsidR="0045468A" w:rsidRPr="00BE0DE1">
        <w:rPr>
          <w:rFonts w:ascii="Arial" w:hAnsi="Arial" w:cs="Arial"/>
          <w:sz w:val="24"/>
          <w:szCs w:val="24"/>
        </w:rPr>
        <w:t xml:space="preserve"> via the online</w:t>
      </w:r>
      <w:r w:rsidRPr="00BE0DE1">
        <w:rPr>
          <w:rFonts w:ascii="Arial" w:hAnsi="Arial" w:cs="Arial"/>
          <w:sz w:val="24"/>
          <w:szCs w:val="24"/>
        </w:rPr>
        <w:t xml:space="preserve"> platform, </w:t>
      </w:r>
      <w:proofErr w:type="spellStart"/>
      <w:r w:rsidR="0045468A" w:rsidRPr="00BE0DE1">
        <w:rPr>
          <w:rFonts w:ascii="Arial" w:hAnsi="Arial" w:cs="Arial"/>
          <w:sz w:val="24"/>
          <w:szCs w:val="24"/>
        </w:rPr>
        <w:t>Cognify</w:t>
      </w:r>
      <w:proofErr w:type="spellEnd"/>
      <w:r w:rsidR="0045468A" w:rsidRPr="00BE0DE1">
        <w:rPr>
          <w:rFonts w:ascii="Arial" w:hAnsi="Arial" w:cs="Arial"/>
          <w:sz w:val="24"/>
          <w:szCs w:val="24"/>
        </w:rPr>
        <w:t xml:space="preserve">. </w:t>
      </w:r>
    </w:p>
    <w:p w14:paraId="100DFF89" w14:textId="4C30B2F8" w:rsidR="00640BBF" w:rsidRPr="00BE0DE1" w:rsidRDefault="00640BBF" w:rsidP="00BE0DE1">
      <w:pPr>
        <w:spacing w:line="360" w:lineRule="auto"/>
        <w:rPr>
          <w:rFonts w:ascii="Arial" w:hAnsi="Arial" w:cs="Arial"/>
          <w:sz w:val="24"/>
          <w:szCs w:val="24"/>
        </w:rPr>
      </w:pPr>
      <w:r w:rsidRPr="00BE0DE1">
        <w:rPr>
          <w:rFonts w:ascii="Arial" w:hAnsi="Arial" w:cs="Arial"/>
          <w:sz w:val="24"/>
          <w:szCs w:val="24"/>
        </w:rPr>
        <w:t xml:space="preserve">The </w:t>
      </w:r>
      <w:r w:rsidR="004722DE" w:rsidRPr="00BE0DE1">
        <w:rPr>
          <w:rFonts w:ascii="Arial" w:hAnsi="Arial" w:cs="Arial"/>
          <w:sz w:val="24"/>
          <w:szCs w:val="24"/>
        </w:rPr>
        <w:t xml:space="preserve">business case outlines the </w:t>
      </w:r>
      <w:r w:rsidR="00B82D9B" w:rsidRPr="00BE0DE1">
        <w:rPr>
          <w:rFonts w:ascii="Arial" w:hAnsi="Arial" w:cs="Arial"/>
          <w:sz w:val="24"/>
          <w:szCs w:val="24"/>
        </w:rPr>
        <w:t>identification of the need to supp</w:t>
      </w:r>
      <w:r w:rsidR="009349D6" w:rsidRPr="00BE0DE1">
        <w:rPr>
          <w:rFonts w:ascii="Arial" w:hAnsi="Arial" w:cs="Arial"/>
          <w:sz w:val="24"/>
          <w:szCs w:val="24"/>
        </w:rPr>
        <w:t xml:space="preserve">ort leadership development to </w:t>
      </w:r>
      <w:proofErr w:type="gramStart"/>
      <w:r w:rsidR="009349D6" w:rsidRPr="00BE0DE1">
        <w:rPr>
          <w:rFonts w:ascii="Arial" w:hAnsi="Arial" w:cs="Arial"/>
          <w:sz w:val="24"/>
          <w:szCs w:val="24"/>
        </w:rPr>
        <w:t>future</w:t>
      </w:r>
      <w:r w:rsidR="004147FE" w:rsidRPr="00BE0DE1">
        <w:rPr>
          <w:rFonts w:ascii="Arial" w:hAnsi="Arial" w:cs="Arial"/>
          <w:sz w:val="24"/>
          <w:szCs w:val="24"/>
        </w:rPr>
        <w:t>-</w:t>
      </w:r>
      <w:r w:rsidR="009349D6" w:rsidRPr="00BE0DE1">
        <w:rPr>
          <w:rFonts w:ascii="Arial" w:hAnsi="Arial" w:cs="Arial"/>
          <w:sz w:val="24"/>
          <w:szCs w:val="24"/>
        </w:rPr>
        <w:t>proof</w:t>
      </w:r>
      <w:proofErr w:type="gramEnd"/>
      <w:r w:rsidR="009349D6" w:rsidRPr="00BE0DE1">
        <w:rPr>
          <w:rFonts w:ascii="Arial" w:hAnsi="Arial" w:cs="Arial"/>
          <w:sz w:val="24"/>
          <w:szCs w:val="24"/>
        </w:rPr>
        <w:t xml:space="preserve"> </w:t>
      </w:r>
      <w:r w:rsidR="00A21354">
        <w:rPr>
          <w:rFonts w:ascii="Arial" w:hAnsi="Arial" w:cs="Arial"/>
          <w:sz w:val="24"/>
          <w:szCs w:val="24"/>
        </w:rPr>
        <w:t>HDUHB</w:t>
      </w:r>
      <w:r w:rsidR="009349D6" w:rsidRPr="00BE0DE1">
        <w:rPr>
          <w:rFonts w:ascii="Arial" w:hAnsi="Arial" w:cs="Arial"/>
          <w:sz w:val="24"/>
          <w:szCs w:val="24"/>
        </w:rPr>
        <w:t xml:space="preserve">. </w:t>
      </w:r>
      <w:r w:rsidR="0032306B" w:rsidRPr="00BE0DE1">
        <w:rPr>
          <w:rFonts w:ascii="Arial" w:hAnsi="Arial" w:cs="Arial"/>
          <w:sz w:val="24"/>
          <w:szCs w:val="24"/>
        </w:rPr>
        <w:t xml:space="preserve"> </w:t>
      </w:r>
      <w:r w:rsidR="00A21354">
        <w:rPr>
          <w:rFonts w:ascii="Arial" w:hAnsi="Arial" w:cs="Arial"/>
          <w:sz w:val="24"/>
          <w:szCs w:val="24"/>
        </w:rPr>
        <w:t>There are e</w:t>
      </w:r>
      <w:r w:rsidR="0032306B" w:rsidRPr="00BE0DE1">
        <w:rPr>
          <w:rFonts w:ascii="Arial" w:hAnsi="Arial" w:cs="Arial"/>
          <w:sz w:val="24"/>
          <w:szCs w:val="24"/>
        </w:rPr>
        <w:t xml:space="preserve">xperienced senior leaders in the organisation </w:t>
      </w:r>
      <w:r w:rsidR="00A21354">
        <w:rPr>
          <w:rFonts w:ascii="Arial" w:hAnsi="Arial" w:cs="Arial"/>
          <w:sz w:val="24"/>
          <w:szCs w:val="24"/>
        </w:rPr>
        <w:t>who are</w:t>
      </w:r>
      <w:r w:rsidR="0032306B" w:rsidRPr="00BE0DE1">
        <w:rPr>
          <w:rFonts w:ascii="Arial" w:hAnsi="Arial" w:cs="Arial"/>
          <w:sz w:val="24"/>
          <w:szCs w:val="24"/>
        </w:rPr>
        <w:t xml:space="preserve"> moving towards retirement</w:t>
      </w:r>
      <w:r w:rsidR="00BC49D2" w:rsidRPr="00BE0DE1">
        <w:rPr>
          <w:rFonts w:ascii="Arial" w:hAnsi="Arial" w:cs="Arial"/>
          <w:sz w:val="24"/>
          <w:szCs w:val="24"/>
        </w:rPr>
        <w:t>,</w:t>
      </w:r>
      <w:r w:rsidR="00A21354">
        <w:rPr>
          <w:rFonts w:ascii="Arial" w:hAnsi="Arial" w:cs="Arial"/>
          <w:sz w:val="24"/>
          <w:szCs w:val="24"/>
        </w:rPr>
        <w:t xml:space="preserve"> who do not currently have an easily </w:t>
      </w:r>
      <w:r w:rsidR="00E22271">
        <w:rPr>
          <w:rFonts w:ascii="Arial" w:hAnsi="Arial" w:cs="Arial"/>
          <w:sz w:val="24"/>
          <w:szCs w:val="24"/>
        </w:rPr>
        <w:t xml:space="preserve">accessible way to succession plan and support </w:t>
      </w:r>
      <w:r w:rsidR="00F75AA3" w:rsidRPr="00BE0DE1">
        <w:rPr>
          <w:rFonts w:ascii="Arial" w:hAnsi="Arial" w:cs="Arial"/>
          <w:sz w:val="24"/>
          <w:szCs w:val="24"/>
        </w:rPr>
        <w:t>newly recruited managers</w:t>
      </w:r>
      <w:r w:rsidR="00E22271">
        <w:rPr>
          <w:rFonts w:ascii="Arial" w:hAnsi="Arial" w:cs="Arial"/>
          <w:sz w:val="24"/>
          <w:szCs w:val="24"/>
        </w:rPr>
        <w:t xml:space="preserve">. </w:t>
      </w:r>
      <w:r w:rsidR="00DA25E4">
        <w:rPr>
          <w:rFonts w:ascii="Arial" w:hAnsi="Arial" w:cs="Arial"/>
          <w:sz w:val="24"/>
          <w:szCs w:val="24"/>
        </w:rPr>
        <w:t xml:space="preserve">The learning intervention </w:t>
      </w:r>
      <w:r w:rsidR="009635C4" w:rsidRPr="00BE0DE1">
        <w:rPr>
          <w:rFonts w:ascii="Arial" w:hAnsi="Arial" w:cs="Arial"/>
          <w:sz w:val="24"/>
          <w:szCs w:val="24"/>
        </w:rPr>
        <w:t>will support</w:t>
      </w:r>
      <w:r w:rsidR="00247738" w:rsidRPr="00BE0DE1">
        <w:rPr>
          <w:rFonts w:ascii="Arial" w:hAnsi="Arial" w:cs="Arial"/>
          <w:sz w:val="24"/>
          <w:szCs w:val="24"/>
        </w:rPr>
        <w:t xml:space="preserve"> succession planning</w:t>
      </w:r>
      <w:r w:rsidR="007A3C8B" w:rsidRPr="00BE0DE1">
        <w:rPr>
          <w:rFonts w:ascii="Arial" w:hAnsi="Arial" w:cs="Arial"/>
          <w:sz w:val="24"/>
          <w:szCs w:val="24"/>
        </w:rPr>
        <w:t xml:space="preserve"> </w:t>
      </w:r>
      <w:r w:rsidR="00DA25E4">
        <w:rPr>
          <w:rFonts w:ascii="Arial" w:hAnsi="Arial" w:cs="Arial"/>
          <w:sz w:val="24"/>
          <w:szCs w:val="24"/>
        </w:rPr>
        <w:t>help</w:t>
      </w:r>
      <w:r w:rsidR="00A8001F" w:rsidRPr="00BE0DE1">
        <w:rPr>
          <w:rFonts w:ascii="Arial" w:hAnsi="Arial" w:cs="Arial"/>
          <w:sz w:val="24"/>
          <w:szCs w:val="24"/>
        </w:rPr>
        <w:t xml:space="preserve"> </w:t>
      </w:r>
      <w:r w:rsidR="00247738" w:rsidRPr="00BE0DE1">
        <w:rPr>
          <w:rFonts w:ascii="Arial" w:hAnsi="Arial" w:cs="Arial"/>
          <w:sz w:val="24"/>
          <w:szCs w:val="24"/>
        </w:rPr>
        <w:t>new leaders to reach full competency</w:t>
      </w:r>
      <w:r w:rsidR="00DA25E4">
        <w:rPr>
          <w:rFonts w:ascii="Arial" w:hAnsi="Arial" w:cs="Arial"/>
          <w:sz w:val="24"/>
          <w:szCs w:val="24"/>
        </w:rPr>
        <w:t xml:space="preserve"> and deliver best practice</w:t>
      </w:r>
      <w:r w:rsidR="007A3C8B" w:rsidRPr="00BE0DE1">
        <w:rPr>
          <w:rFonts w:ascii="Arial" w:hAnsi="Arial" w:cs="Arial"/>
          <w:sz w:val="24"/>
          <w:szCs w:val="24"/>
        </w:rPr>
        <w:t xml:space="preserve"> in their rol</w:t>
      </w:r>
      <w:r w:rsidR="004147FE" w:rsidRPr="00BE0DE1">
        <w:rPr>
          <w:rFonts w:ascii="Arial" w:hAnsi="Arial" w:cs="Arial"/>
          <w:sz w:val="24"/>
          <w:szCs w:val="24"/>
        </w:rPr>
        <w:t>e</w:t>
      </w:r>
      <w:r w:rsidR="007A3C8B" w:rsidRPr="00BE0DE1">
        <w:rPr>
          <w:rFonts w:ascii="Arial" w:hAnsi="Arial" w:cs="Arial"/>
          <w:sz w:val="24"/>
          <w:szCs w:val="24"/>
        </w:rPr>
        <w:t xml:space="preserve">s </w:t>
      </w:r>
      <w:r w:rsidR="00DA25E4">
        <w:rPr>
          <w:rFonts w:ascii="Arial" w:hAnsi="Arial" w:cs="Arial"/>
          <w:sz w:val="24"/>
          <w:szCs w:val="24"/>
        </w:rPr>
        <w:t xml:space="preserve">more quickly. </w:t>
      </w:r>
      <w:r w:rsidR="007A3C8B" w:rsidRPr="00BE0DE1">
        <w:rPr>
          <w:rFonts w:ascii="Arial" w:hAnsi="Arial" w:cs="Arial"/>
          <w:sz w:val="24"/>
          <w:szCs w:val="24"/>
        </w:rPr>
        <w:t xml:space="preserve"> </w:t>
      </w:r>
    </w:p>
    <w:p w14:paraId="3C706CD7" w14:textId="154C35AC" w:rsidR="00EA6F2B" w:rsidRPr="00BE0DE1" w:rsidRDefault="00EA6F2B" w:rsidP="00BE0DE1">
      <w:pPr>
        <w:spacing w:line="360" w:lineRule="auto"/>
        <w:rPr>
          <w:rFonts w:ascii="Arial" w:hAnsi="Arial" w:cs="Arial"/>
          <w:sz w:val="24"/>
          <w:szCs w:val="24"/>
        </w:rPr>
      </w:pPr>
      <w:r w:rsidRPr="00BE0DE1">
        <w:rPr>
          <w:rFonts w:ascii="Arial" w:hAnsi="Arial" w:cs="Arial"/>
          <w:sz w:val="24"/>
          <w:szCs w:val="24"/>
        </w:rPr>
        <w:t xml:space="preserve">The </w:t>
      </w:r>
      <w:r w:rsidR="00637153" w:rsidRPr="00BE0DE1">
        <w:rPr>
          <w:rFonts w:ascii="Arial" w:hAnsi="Arial" w:cs="Arial"/>
          <w:sz w:val="24"/>
          <w:szCs w:val="24"/>
        </w:rPr>
        <w:t>solution</w:t>
      </w:r>
      <w:r w:rsidR="00637153">
        <w:rPr>
          <w:rFonts w:ascii="Arial" w:hAnsi="Arial" w:cs="Arial"/>
          <w:sz w:val="24"/>
          <w:szCs w:val="24"/>
        </w:rPr>
        <w:t xml:space="preserve"> </w:t>
      </w:r>
      <w:r w:rsidR="00637153" w:rsidRPr="00BE0DE1">
        <w:rPr>
          <w:rFonts w:ascii="Arial" w:hAnsi="Arial" w:cs="Arial"/>
          <w:sz w:val="24"/>
          <w:szCs w:val="24"/>
        </w:rPr>
        <w:t>considers</w:t>
      </w:r>
      <w:r w:rsidRPr="00BE0DE1">
        <w:rPr>
          <w:rFonts w:ascii="Arial" w:hAnsi="Arial" w:cs="Arial"/>
          <w:sz w:val="24"/>
          <w:szCs w:val="24"/>
        </w:rPr>
        <w:t xml:space="preserve"> how the future workforce wants to learn</w:t>
      </w:r>
      <w:r w:rsidR="00B349D4" w:rsidRPr="00BE0DE1">
        <w:rPr>
          <w:rFonts w:ascii="Arial" w:hAnsi="Arial" w:cs="Arial"/>
          <w:sz w:val="24"/>
          <w:szCs w:val="24"/>
        </w:rPr>
        <w:t>, in terms of intuitive technology</w:t>
      </w:r>
      <w:r w:rsidR="004147FE" w:rsidRPr="00BE0DE1">
        <w:rPr>
          <w:rFonts w:ascii="Arial" w:hAnsi="Arial" w:cs="Arial"/>
          <w:sz w:val="24"/>
          <w:szCs w:val="24"/>
        </w:rPr>
        <w:t>-</w:t>
      </w:r>
      <w:r w:rsidR="00B349D4" w:rsidRPr="00BE0DE1">
        <w:rPr>
          <w:rFonts w:ascii="Arial" w:hAnsi="Arial" w:cs="Arial"/>
          <w:sz w:val="24"/>
          <w:szCs w:val="24"/>
        </w:rPr>
        <w:t xml:space="preserve">friendly </w:t>
      </w:r>
      <w:r w:rsidR="00165EA7">
        <w:rPr>
          <w:rFonts w:ascii="Arial" w:hAnsi="Arial" w:cs="Arial"/>
          <w:sz w:val="24"/>
          <w:szCs w:val="24"/>
        </w:rPr>
        <w:t xml:space="preserve">systems, </w:t>
      </w:r>
      <w:r w:rsidR="00A83EC4" w:rsidRPr="00BE0DE1">
        <w:rPr>
          <w:rFonts w:ascii="Arial" w:hAnsi="Arial" w:cs="Arial"/>
          <w:sz w:val="24"/>
          <w:szCs w:val="24"/>
        </w:rPr>
        <w:t xml:space="preserve">which encompass the benefits of social learning. The proposal suggests pairing selected users or peers with </w:t>
      </w:r>
      <w:r w:rsidR="005A1BB6" w:rsidRPr="00BE0DE1">
        <w:rPr>
          <w:rFonts w:ascii="Arial" w:hAnsi="Arial" w:cs="Arial"/>
          <w:sz w:val="24"/>
          <w:szCs w:val="24"/>
        </w:rPr>
        <w:t>those with similar or enhanced experience and allowing them to provide support and knowledge transfer for projects</w:t>
      </w:r>
      <w:r w:rsidR="00637153">
        <w:rPr>
          <w:rFonts w:ascii="Arial" w:hAnsi="Arial" w:cs="Arial"/>
          <w:sz w:val="24"/>
          <w:szCs w:val="24"/>
        </w:rPr>
        <w:t xml:space="preserve">, </w:t>
      </w:r>
      <w:r w:rsidR="00637153" w:rsidRPr="00BE0DE1">
        <w:rPr>
          <w:rFonts w:ascii="Arial" w:hAnsi="Arial" w:cs="Arial"/>
          <w:sz w:val="24"/>
          <w:szCs w:val="24"/>
        </w:rPr>
        <w:t>roles,</w:t>
      </w:r>
      <w:r w:rsidR="00637153">
        <w:rPr>
          <w:rFonts w:ascii="Arial" w:hAnsi="Arial" w:cs="Arial"/>
          <w:sz w:val="24"/>
          <w:szCs w:val="24"/>
        </w:rPr>
        <w:t xml:space="preserve"> or service initiatives</w:t>
      </w:r>
      <w:r w:rsidR="002A3354" w:rsidRPr="00BE0DE1">
        <w:rPr>
          <w:rFonts w:ascii="Arial" w:hAnsi="Arial" w:cs="Arial"/>
          <w:sz w:val="24"/>
          <w:szCs w:val="24"/>
        </w:rPr>
        <w:t xml:space="preserve"> in the organisation. </w:t>
      </w:r>
    </w:p>
    <w:p w14:paraId="22882B6A" w14:textId="55618B67" w:rsidR="00D87D7E" w:rsidRPr="00BE0DE1" w:rsidRDefault="002A3354" w:rsidP="00BE0DE1">
      <w:pPr>
        <w:spacing w:line="360" w:lineRule="auto"/>
        <w:rPr>
          <w:rFonts w:ascii="Arial" w:hAnsi="Arial" w:cs="Arial"/>
          <w:sz w:val="24"/>
          <w:szCs w:val="24"/>
        </w:rPr>
      </w:pPr>
      <w:r w:rsidRPr="00BE0DE1">
        <w:rPr>
          <w:rFonts w:ascii="Arial" w:hAnsi="Arial" w:cs="Arial"/>
          <w:sz w:val="24"/>
          <w:szCs w:val="24"/>
        </w:rPr>
        <w:t xml:space="preserve">The outline cost for this project is </w:t>
      </w:r>
      <w:r w:rsidR="007C7590" w:rsidRPr="00BE0DE1">
        <w:rPr>
          <w:rFonts w:ascii="Arial" w:hAnsi="Arial" w:cs="Arial"/>
          <w:sz w:val="24"/>
          <w:szCs w:val="24"/>
        </w:rPr>
        <w:t xml:space="preserve">£31,200 </w:t>
      </w:r>
      <w:r w:rsidR="009B15EE" w:rsidRPr="00BE0DE1">
        <w:rPr>
          <w:rFonts w:ascii="Arial" w:hAnsi="Arial" w:cs="Arial"/>
          <w:sz w:val="24"/>
          <w:szCs w:val="24"/>
        </w:rPr>
        <w:t>per annum</w:t>
      </w:r>
      <w:r w:rsidR="00185F01" w:rsidRPr="00BE0DE1">
        <w:rPr>
          <w:rFonts w:ascii="Arial" w:hAnsi="Arial" w:cs="Arial"/>
          <w:sz w:val="24"/>
          <w:szCs w:val="24"/>
        </w:rPr>
        <w:t xml:space="preserve">, based on all managers (2,600) having access to the platform. </w:t>
      </w:r>
      <w:r w:rsidR="00913A23" w:rsidRPr="00BE0DE1">
        <w:rPr>
          <w:rFonts w:ascii="Arial" w:hAnsi="Arial" w:cs="Arial"/>
          <w:sz w:val="24"/>
          <w:szCs w:val="24"/>
        </w:rPr>
        <w:t xml:space="preserve">In terms of </w:t>
      </w:r>
      <w:r w:rsidR="004147FE" w:rsidRPr="00BE0DE1">
        <w:rPr>
          <w:rFonts w:ascii="Arial" w:hAnsi="Arial" w:cs="Arial"/>
          <w:sz w:val="24"/>
          <w:szCs w:val="24"/>
        </w:rPr>
        <w:t xml:space="preserve">the </w:t>
      </w:r>
      <w:r w:rsidR="00913A23" w:rsidRPr="00BE0DE1">
        <w:rPr>
          <w:rFonts w:ascii="Arial" w:hAnsi="Arial" w:cs="Arial"/>
          <w:sz w:val="24"/>
          <w:szCs w:val="24"/>
        </w:rPr>
        <w:t>roll</w:t>
      </w:r>
      <w:r w:rsidR="004147FE" w:rsidRPr="00BE0DE1">
        <w:rPr>
          <w:rFonts w:ascii="Arial" w:hAnsi="Arial" w:cs="Arial"/>
          <w:sz w:val="24"/>
          <w:szCs w:val="24"/>
        </w:rPr>
        <w:t>-</w:t>
      </w:r>
      <w:r w:rsidR="00913A23" w:rsidRPr="00BE0DE1">
        <w:rPr>
          <w:rFonts w:ascii="Arial" w:hAnsi="Arial" w:cs="Arial"/>
          <w:sz w:val="24"/>
          <w:szCs w:val="24"/>
        </w:rPr>
        <w:t xml:space="preserve">out, the scheme should be piloted, </w:t>
      </w:r>
      <w:r w:rsidR="00D87D7E" w:rsidRPr="00BE0DE1">
        <w:rPr>
          <w:rFonts w:ascii="Arial" w:hAnsi="Arial" w:cs="Arial"/>
          <w:sz w:val="24"/>
          <w:szCs w:val="24"/>
        </w:rPr>
        <w:t>with an initial 100 managers, selected by the organisation</w:t>
      </w:r>
      <w:r w:rsidR="007C4BF0" w:rsidRPr="00BE0DE1">
        <w:rPr>
          <w:rFonts w:ascii="Arial" w:hAnsi="Arial" w:cs="Arial"/>
          <w:sz w:val="24"/>
          <w:szCs w:val="24"/>
        </w:rPr>
        <w:t>. In terms of cost</w:t>
      </w:r>
      <w:r w:rsidR="004147FE" w:rsidRPr="00BE0DE1">
        <w:rPr>
          <w:rFonts w:ascii="Arial" w:hAnsi="Arial" w:cs="Arial"/>
          <w:sz w:val="24"/>
          <w:szCs w:val="24"/>
        </w:rPr>
        <w:t>,</w:t>
      </w:r>
      <w:r w:rsidR="007C4BF0" w:rsidRPr="00BE0DE1">
        <w:rPr>
          <w:rFonts w:ascii="Arial" w:hAnsi="Arial" w:cs="Arial"/>
          <w:sz w:val="24"/>
          <w:szCs w:val="24"/>
        </w:rPr>
        <w:t xml:space="preserve"> this </w:t>
      </w:r>
      <w:r w:rsidR="009B6EA1">
        <w:rPr>
          <w:rFonts w:ascii="Arial" w:hAnsi="Arial" w:cs="Arial"/>
          <w:sz w:val="24"/>
          <w:szCs w:val="24"/>
        </w:rPr>
        <w:t xml:space="preserve">pilot </w:t>
      </w:r>
      <w:r w:rsidR="007C4BF0" w:rsidRPr="00BE0DE1">
        <w:rPr>
          <w:rFonts w:ascii="Arial" w:hAnsi="Arial" w:cs="Arial"/>
          <w:sz w:val="24"/>
          <w:szCs w:val="24"/>
        </w:rPr>
        <w:t xml:space="preserve">would be </w:t>
      </w:r>
      <w:r w:rsidR="00E313CB" w:rsidRPr="00BE0DE1">
        <w:rPr>
          <w:rFonts w:ascii="Arial" w:hAnsi="Arial" w:cs="Arial"/>
          <w:sz w:val="24"/>
          <w:szCs w:val="24"/>
        </w:rPr>
        <w:t>in the region of £1,200</w:t>
      </w:r>
      <w:r w:rsidR="004F774C" w:rsidRPr="00BE0DE1">
        <w:rPr>
          <w:rFonts w:ascii="Arial" w:hAnsi="Arial" w:cs="Arial"/>
          <w:sz w:val="24"/>
          <w:szCs w:val="24"/>
        </w:rPr>
        <w:t xml:space="preserve">, this could then be expanded to all managers in the service. </w:t>
      </w:r>
    </w:p>
    <w:p w14:paraId="15A98BFB" w14:textId="6F71D415" w:rsidR="002A3354" w:rsidRPr="00BE0DE1" w:rsidRDefault="00185F01" w:rsidP="00BE0DE1">
      <w:pPr>
        <w:spacing w:line="360" w:lineRule="auto"/>
        <w:rPr>
          <w:rFonts w:ascii="Arial" w:hAnsi="Arial" w:cs="Arial"/>
          <w:sz w:val="24"/>
          <w:szCs w:val="24"/>
        </w:rPr>
      </w:pPr>
      <w:r w:rsidRPr="00BE0DE1">
        <w:rPr>
          <w:rFonts w:ascii="Arial" w:hAnsi="Arial" w:cs="Arial"/>
          <w:sz w:val="24"/>
          <w:szCs w:val="24"/>
        </w:rPr>
        <w:t>In terms of potential return on investment, it shou</w:t>
      </w:r>
      <w:r w:rsidR="00BB43F7" w:rsidRPr="00BE0DE1">
        <w:rPr>
          <w:rFonts w:ascii="Arial" w:hAnsi="Arial" w:cs="Arial"/>
          <w:sz w:val="24"/>
          <w:szCs w:val="24"/>
        </w:rPr>
        <w:t>ld support the retention of talent in the organisation as per the Healthier Wales Welsh Government Agenda</w:t>
      </w:r>
      <w:r w:rsidR="009B6EA1">
        <w:rPr>
          <w:rFonts w:ascii="Arial" w:hAnsi="Arial" w:cs="Arial"/>
          <w:sz w:val="24"/>
          <w:szCs w:val="24"/>
        </w:rPr>
        <w:t xml:space="preserve"> and</w:t>
      </w:r>
      <w:r w:rsidR="00D24B49" w:rsidRPr="00BE0DE1">
        <w:rPr>
          <w:rFonts w:ascii="Arial" w:hAnsi="Arial" w:cs="Arial"/>
          <w:sz w:val="24"/>
          <w:szCs w:val="24"/>
        </w:rPr>
        <w:t xml:space="preserve"> support managers to become better leaders and therefore </w:t>
      </w:r>
      <w:r w:rsidR="007872EA" w:rsidRPr="00BE0DE1">
        <w:rPr>
          <w:rFonts w:ascii="Arial" w:hAnsi="Arial" w:cs="Arial"/>
          <w:sz w:val="24"/>
          <w:szCs w:val="24"/>
        </w:rPr>
        <w:t xml:space="preserve">have better healthcare performance outcomes. </w:t>
      </w:r>
      <w:r w:rsidR="00F31324" w:rsidRPr="00BE0DE1">
        <w:rPr>
          <w:rFonts w:ascii="Arial" w:hAnsi="Arial" w:cs="Arial"/>
          <w:sz w:val="24"/>
          <w:szCs w:val="24"/>
        </w:rPr>
        <w:t xml:space="preserve">The project should </w:t>
      </w:r>
      <w:r w:rsidR="00BE619B" w:rsidRPr="00BE0DE1">
        <w:rPr>
          <w:rFonts w:ascii="Arial" w:hAnsi="Arial" w:cs="Arial"/>
          <w:sz w:val="24"/>
          <w:szCs w:val="24"/>
        </w:rPr>
        <w:t>attract savings in terms of retention and succession planning with a reduction in leavers and</w:t>
      </w:r>
      <w:r w:rsidR="00256E91" w:rsidRPr="00BE0DE1">
        <w:rPr>
          <w:rFonts w:ascii="Arial" w:hAnsi="Arial" w:cs="Arial"/>
          <w:sz w:val="24"/>
          <w:szCs w:val="24"/>
        </w:rPr>
        <w:t xml:space="preserve"> more employees able to</w:t>
      </w:r>
      <w:r w:rsidR="003121E7">
        <w:rPr>
          <w:rFonts w:ascii="Arial" w:hAnsi="Arial" w:cs="Arial"/>
          <w:sz w:val="24"/>
          <w:szCs w:val="24"/>
        </w:rPr>
        <w:t xml:space="preserve"> </w:t>
      </w:r>
      <w:r w:rsidR="001B58DF">
        <w:rPr>
          <w:rFonts w:ascii="Arial" w:hAnsi="Arial" w:cs="Arial"/>
          <w:sz w:val="24"/>
          <w:szCs w:val="24"/>
        </w:rPr>
        <w:t xml:space="preserve">reduce </w:t>
      </w:r>
      <w:r w:rsidR="001B58DF" w:rsidRPr="00BE0DE1">
        <w:rPr>
          <w:rFonts w:ascii="Arial" w:hAnsi="Arial" w:cs="Arial"/>
          <w:sz w:val="24"/>
          <w:szCs w:val="24"/>
        </w:rPr>
        <w:t>the</w:t>
      </w:r>
      <w:r w:rsidR="00256E91" w:rsidRPr="00BE0DE1">
        <w:rPr>
          <w:rFonts w:ascii="Arial" w:hAnsi="Arial" w:cs="Arial"/>
          <w:sz w:val="24"/>
          <w:szCs w:val="24"/>
        </w:rPr>
        <w:t xml:space="preserve"> harder</w:t>
      </w:r>
      <w:r w:rsidR="004147FE" w:rsidRPr="00BE0DE1">
        <w:rPr>
          <w:rFonts w:ascii="Arial" w:hAnsi="Arial" w:cs="Arial"/>
          <w:sz w:val="24"/>
          <w:szCs w:val="24"/>
        </w:rPr>
        <w:t>-to-</w:t>
      </w:r>
      <w:r w:rsidR="00256E91" w:rsidRPr="00BE0DE1">
        <w:rPr>
          <w:rFonts w:ascii="Arial" w:hAnsi="Arial" w:cs="Arial"/>
          <w:sz w:val="24"/>
          <w:szCs w:val="24"/>
        </w:rPr>
        <w:t xml:space="preserve">fill organisational roles. </w:t>
      </w:r>
    </w:p>
    <w:p w14:paraId="5DD79933" w14:textId="34179493" w:rsidR="00543700" w:rsidRPr="00BE0DE1" w:rsidRDefault="00CC3987" w:rsidP="00BE0DE1">
      <w:pPr>
        <w:spacing w:line="360" w:lineRule="auto"/>
        <w:rPr>
          <w:rFonts w:ascii="Arial" w:hAnsi="Arial" w:cs="Arial"/>
          <w:sz w:val="24"/>
          <w:szCs w:val="24"/>
        </w:rPr>
      </w:pPr>
      <w:r w:rsidRPr="00BE0DE1">
        <w:rPr>
          <w:rFonts w:ascii="Arial" w:hAnsi="Arial" w:cs="Arial"/>
          <w:sz w:val="24"/>
          <w:szCs w:val="24"/>
        </w:rPr>
        <w:t>The report also addresses some of the potential</w:t>
      </w:r>
      <w:r w:rsidR="008E0D69" w:rsidRPr="00BE0DE1">
        <w:rPr>
          <w:rFonts w:ascii="Arial" w:hAnsi="Arial" w:cs="Arial"/>
          <w:sz w:val="24"/>
          <w:szCs w:val="24"/>
        </w:rPr>
        <w:t xml:space="preserve"> </w:t>
      </w:r>
      <w:r w:rsidR="005E725B">
        <w:rPr>
          <w:rFonts w:ascii="Arial" w:hAnsi="Arial" w:cs="Arial"/>
          <w:sz w:val="24"/>
          <w:szCs w:val="24"/>
        </w:rPr>
        <w:t>hurdles that may need to be</w:t>
      </w:r>
      <w:r w:rsidR="008E0D69" w:rsidRPr="00BE0DE1">
        <w:rPr>
          <w:rFonts w:ascii="Arial" w:hAnsi="Arial" w:cs="Arial"/>
          <w:sz w:val="24"/>
          <w:szCs w:val="24"/>
        </w:rPr>
        <w:t xml:space="preserve"> overcome such as </w:t>
      </w:r>
      <w:r w:rsidR="00084867" w:rsidRPr="00BE0DE1">
        <w:rPr>
          <w:rFonts w:ascii="Arial" w:hAnsi="Arial" w:cs="Arial"/>
          <w:sz w:val="24"/>
          <w:szCs w:val="24"/>
        </w:rPr>
        <w:t>access to IT services, organisational buy</w:t>
      </w:r>
      <w:r w:rsidR="004147FE" w:rsidRPr="00BE0DE1">
        <w:rPr>
          <w:rFonts w:ascii="Arial" w:hAnsi="Arial" w:cs="Arial"/>
          <w:sz w:val="24"/>
          <w:szCs w:val="24"/>
        </w:rPr>
        <w:t>-</w:t>
      </w:r>
      <w:r w:rsidR="00084867" w:rsidRPr="00BE0DE1">
        <w:rPr>
          <w:rFonts w:ascii="Arial" w:hAnsi="Arial" w:cs="Arial"/>
          <w:sz w:val="24"/>
          <w:szCs w:val="24"/>
        </w:rPr>
        <w:t xml:space="preserve">in to the project and </w:t>
      </w:r>
      <w:r w:rsidR="001E546F" w:rsidRPr="00BE0DE1">
        <w:rPr>
          <w:rFonts w:ascii="Arial" w:hAnsi="Arial" w:cs="Arial"/>
          <w:sz w:val="24"/>
          <w:szCs w:val="24"/>
        </w:rPr>
        <w:t xml:space="preserve">ensuring the right skills and behaviours are </w:t>
      </w:r>
      <w:r w:rsidR="00C862D1" w:rsidRPr="00BE0DE1">
        <w:rPr>
          <w:rFonts w:ascii="Arial" w:hAnsi="Arial" w:cs="Arial"/>
          <w:sz w:val="24"/>
          <w:szCs w:val="24"/>
        </w:rPr>
        <w:t xml:space="preserve">being taught. </w:t>
      </w:r>
    </w:p>
    <w:p w14:paraId="717013C3" w14:textId="4A2738EB" w:rsidR="006A0B80" w:rsidRPr="00BE0DE1" w:rsidRDefault="006A0B80" w:rsidP="00BE0DE1">
      <w:pPr>
        <w:spacing w:line="360" w:lineRule="auto"/>
        <w:rPr>
          <w:rFonts w:ascii="Arial" w:hAnsi="Arial" w:cs="Arial"/>
          <w:sz w:val="24"/>
          <w:szCs w:val="24"/>
        </w:rPr>
      </w:pPr>
      <w:r w:rsidRPr="00BE0DE1">
        <w:rPr>
          <w:rFonts w:ascii="Arial" w:hAnsi="Arial" w:cs="Arial"/>
          <w:sz w:val="24"/>
          <w:szCs w:val="24"/>
        </w:rPr>
        <w:t xml:space="preserve">Overall, the learning intervention is designed </w:t>
      </w:r>
      <w:r w:rsidR="00776BD5" w:rsidRPr="00BE0DE1">
        <w:rPr>
          <w:rFonts w:ascii="Arial" w:hAnsi="Arial" w:cs="Arial"/>
          <w:sz w:val="24"/>
          <w:szCs w:val="24"/>
        </w:rPr>
        <w:t>to ensure that service needs are met alongside the need to ensure that learning is delivered in a modern, user</w:t>
      </w:r>
      <w:r w:rsidR="004147FE" w:rsidRPr="00BE0DE1">
        <w:rPr>
          <w:rFonts w:ascii="Arial" w:hAnsi="Arial" w:cs="Arial"/>
          <w:sz w:val="24"/>
          <w:szCs w:val="24"/>
        </w:rPr>
        <w:t>-</w:t>
      </w:r>
      <w:r w:rsidR="00776BD5" w:rsidRPr="00BE0DE1">
        <w:rPr>
          <w:rFonts w:ascii="Arial" w:hAnsi="Arial" w:cs="Arial"/>
          <w:sz w:val="24"/>
          <w:szCs w:val="24"/>
        </w:rPr>
        <w:t xml:space="preserve">friendly </w:t>
      </w:r>
      <w:r w:rsidR="00283508" w:rsidRPr="00BE0DE1">
        <w:rPr>
          <w:rFonts w:ascii="Arial" w:hAnsi="Arial" w:cs="Arial"/>
          <w:sz w:val="24"/>
          <w:szCs w:val="24"/>
        </w:rPr>
        <w:t xml:space="preserve">method. </w:t>
      </w:r>
    </w:p>
    <w:p w14:paraId="518BAFE0" w14:textId="37E56B0C" w:rsidR="32009389" w:rsidRPr="00BE0DE1" w:rsidRDefault="32009389" w:rsidP="00BE0DE1">
      <w:pPr>
        <w:spacing w:line="360" w:lineRule="auto"/>
        <w:rPr>
          <w:rFonts w:ascii="Arial" w:hAnsi="Arial" w:cs="Arial"/>
          <w:sz w:val="24"/>
          <w:szCs w:val="24"/>
        </w:rPr>
      </w:pPr>
    </w:p>
    <w:p w14:paraId="265FA2E7" w14:textId="3B7DAA50" w:rsidR="32009389" w:rsidRPr="00BE0DE1" w:rsidRDefault="32009389" w:rsidP="00BE0DE1">
      <w:pPr>
        <w:spacing w:line="360" w:lineRule="auto"/>
        <w:rPr>
          <w:rFonts w:ascii="Arial" w:hAnsi="Arial" w:cs="Arial"/>
          <w:sz w:val="24"/>
          <w:szCs w:val="24"/>
        </w:rPr>
      </w:pPr>
    </w:p>
    <w:p w14:paraId="698E1BA3" w14:textId="1E7A967E" w:rsidR="009D6CCF" w:rsidRPr="00BE0DE1" w:rsidRDefault="009D6CCF" w:rsidP="00BE0DE1">
      <w:pPr>
        <w:spacing w:line="360" w:lineRule="auto"/>
        <w:rPr>
          <w:rFonts w:ascii="Arial" w:hAnsi="Arial" w:cs="Arial"/>
          <w:sz w:val="24"/>
          <w:szCs w:val="24"/>
        </w:rPr>
      </w:pPr>
      <w:r w:rsidRPr="00BE0DE1">
        <w:rPr>
          <w:rFonts w:ascii="Arial" w:hAnsi="Arial" w:cs="Arial"/>
          <w:sz w:val="24"/>
          <w:szCs w:val="24"/>
        </w:rPr>
        <w:br w:type="page"/>
      </w:r>
    </w:p>
    <w:p w14:paraId="5FEC12F3" w14:textId="227B753C" w:rsidR="32009389" w:rsidRPr="00BE0DE1" w:rsidRDefault="005204A1"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754D368A" wp14:editId="35516423">
            <wp:extent cx="5746282" cy="1770748"/>
            <wp:effectExtent l="0" t="0" r="698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cstate="print">
                      <a:extLst>
                        <a:ext uri="{28A0092B-C50C-407E-A947-70E740481C1C}">
                          <a14:useLocalDpi xmlns:a14="http://schemas.microsoft.com/office/drawing/2010/main" val="0"/>
                        </a:ext>
                      </a:extLst>
                    </a:blip>
                    <a:srcRect t="7838" r="-282" b="70315"/>
                    <a:stretch/>
                  </pic:blipFill>
                  <pic:spPr bwMode="auto">
                    <a:xfrm>
                      <a:off x="0" y="0"/>
                      <a:ext cx="5747674" cy="1771177"/>
                    </a:xfrm>
                    <a:prstGeom prst="rect">
                      <a:avLst/>
                    </a:prstGeom>
                    <a:ln>
                      <a:noFill/>
                    </a:ln>
                    <a:extLst>
                      <a:ext uri="{53640926-AAD7-44D8-BBD7-CCE9431645EC}">
                        <a14:shadowObscured xmlns:a14="http://schemas.microsoft.com/office/drawing/2010/main"/>
                      </a:ext>
                    </a:extLst>
                  </pic:spPr>
                </pic:pic>
              </a:graphicData>
            </a:graphic>
          </wp:inline>
        </w:drawing>
      </w:r>
    </w:p>
    <w:p w14:paraId="7E9CEBFD" w14:textId="2B3BC664" w:rsidR="005204A1" w:rsidRPr="00BE0DE1" w:rsidRDefault="00D640E0" w:rsidP="00BE0DE1">
      <w:pPr>
        <w:pStyle w:val="Heading1"/>
        <w:spacing w:line="360" w:lineRule="auto"/>
        <w:rPr>
          <w:rFonts w:ascii="Arial" w:hAnsi="Arial" w:cs="Arial"/>
          <w:color w:val="FFFFFF" w:themeColor="background1"/>
          <w:sz w:val="24"/>
          <w:szCs w:val="24"/>
        </w:rPr>
      </w:pPr>
      <w:bookmarkStart w:id="1" w:name="_Toc71830778"/>
      <w:r w:rsidRPr="00BE0DE1">
        <w:rPr>
          <w:rFonts w:ascii="Arial" w:hAnsi="Arial" w:cs="Arial"/>
          <w:color w:val="FFFFFF" w:themeColor="background1"/>
          <w:sz w:val="24"/>
          <w:szCs w:val="24"/>
        </w:rPr>
        <w:t>List of Abbrevi</w:t>
      </w:r>
      <w:r w:rsidR="004A6455" w:rsidRPr="00BE0DE1">
        <w:rPr>
          <w:rFonts w:ascii="Arial" w:hAnsi="Arial" w:cs="Arial"/>
          <w:color w:val="FFFFFF" w:themeColor="background1"/>
          <w:sz w:val="24"/>
          <w:szCs w:val="24"/>
        </w:rPr>
        <w:t>ations</w:t>
      </w:r>
      <w:bookmarkEnd w:id="1"/>
    </w:p>
    <w:p w14:paraId="0A3C2412" w14:textId="69265522" w:rsidR="32009389" w:rsidRPr="00BE0DE1" w:rsidRDefault="32009389" w:rsidP="00BE0DE1">
      <w:pPr>
        <w:spacing w:line="360" w:lineRule="auto"/>
        <w:rPr>
          <w:rFonts w:ascii="Arial" w:hAnsi="Arial" w:cs="Arial"/>
          <w:sz w:val="24"/>
          <w:szCs w:val="24"/>
        </w:rPr>
      </w:pPr>
      <w:r w:rsidRPr="00BE0DE1">
        <w:rPr>
          <w:rFonts w:ascii="Arial" w:hAnsi="Arial" w:cs="Arial"/>
          <w:sz w:val="24"/>
          <w:szCs w:val="24"/>
        </w:rPr>
        <w:t xml:space="preserve">HDUHB – Hywel </w:t>
      </w:r>
      <w:proofErr w:type="spellStart"/>
      <w:r w:rsidRPr="00BE0DE1">
        <w:rPr>
          <w:rFonts w:ascii="Arial" w:hAnsi="Arial" w:cs="Arial"/>
          <w:sz w:val="24"/>
          <w:szCs w:val="24"/>
        </w:rPr>
        <w:t>Dda</w:t>
      </w:r>
      <w:proofErr w:type="spellEnd"/>
      <w:r w:rsidRPr="00BE0DE1">
        <w:rPr>
          <w:rFonts w:ascii="Arial" w:hAnsi="Arial" w:cs="Arial"/>
          <w:sz w:val="24"/>
          <w:szCs w:val="24"/>
        </w:rPr>
        <w:t xml:space="preserve"> University Health board</w:t>
      </w:r>
    </w:p>
    <w:p w14:paraId="4CDC16F9" w14:textId="7E9691AA" w:rsidR="32009389" w:rsidRPr="00BE0DE1" w:rsidRDefault="32009389" w:rsidP="00BE0DE1">
      <w:pPr>
        <w:spacing w:line="360" w:lineRule="auto"/>
        <w:rPr>
          <w:rFonts w:ascii="Arial" w:hAnsi="Arial" w:cs="Arial"/>
          <w:sz w:val="24"/>
          <w:szCs w:val="24"/>
        </w:rPr>
      </w:pPr>
      <w:r w:rsidRPr="00BE0DE1">
        <w:rPr>
          <w:rFonts w:ascii="Arial" w:hAnsi="Arial" w:cs="Arial"/>
          <w:sz w:val="24"/>
          <w:szCs w:val="24"/>
        </w:rPr>
        <w:t>LNA – Learnin</w:t>
      </w:r>
      <w:r w:rsidR="000C3429" w:rsidRPr="00BE0DE1">
        <w:rPr>
          <w:rFonts w:ascii="Arial" w:hAnsi="Arial" w:cs="Arial"/>
          <w:sz w:val="24"/>
          <w:szCs w:val="24"/>
        </w:rPr>
        <w:t>g</w:t>
      </w:r>
      <w:r w:rsidRPr="00BE0DE1">
        <w:rPr>
          <w:rFonts w:ascii="Arial" w:hAnsi="Arial" w:cs="Arial"/>
          <w:sz w:val="24"/>
          <w:szCs w:val="24"/>
        </w:rPr>
        <w:t xml:space="preserve"> Needs Analysis </w:t>
      </w:r>
    </w:p>
    <w:p w14:paraId="320511E6" w14:textId="0B879E58" w:rsidR="00137477" w:rsidRDefault="00137477" w:rsidP="00BE0DE1">
      <w:pPr>
        <w:spacing w:line="360" w:lineRule="auto"/>
        <w:rPr>
          <w:rFonts w:ascii="Arial" w:hAnsi="Arial" w:cs="Arial"/>
          <w:sz w:val="24"/>
          <w:szCs w:val="24"/>
        </w:rPr>
      </w:pPr>
      <w:r w:rsidRPr="00BE0DE1">
        <w:rPr>
          <w:rFonts w:ascii="Arial" w:hAnsi="Arial" w:cs="Arial"/>
          <w:sz w:val="24"/>
          <w:szCs w:val="24"/>
        </w:rPr>
        <w:t xml:space="preserve">L&amp;D – Learning and Development </w:t>
      </w:r>
    </w:p>
    <w:p w14:paraId="6CD241B9" w14:textId="493DA3C9" w:rsidR="000B289B" w:rsidRPr="00BE0DE1" w:rsidRDefault="000B289B" w:rsidP="00BE0DE1">
      <w:pPr>
        <w:spacing w:line="360" w:lineRule="auto"/>
        <w:rPr>
          <w:rFonts w:ascii="Arial" w:hAnsi="Arial" w:cs="Arial"/>
          <w:sz w:val="24"/>
          <w:szCs w:val="24"/>
        </w:rPr>
      </w:pPr>
      <w:r w:rsidRPr="008177CD">
        <w:rPr>
          <w:rFonts w:ascii="Arial" w:hAnsi="Arial" w:cs="Arial"/>
          <w:sz w:val="24"/>
          <w:szCs w:val="24"/>
        </w:rPr>
        <w:t>VUCA – Volatile, uncertain, complex, ambiguou</w:t>
      </w:r>
      <w:r w:rsidR="008177CD" w:rsidRPr="008177CD">
        <w:rPr>
          <w:rFonts w:ascii="Arial" w:hAnsi="Arial" w:cs="Arial"/>
          <w:sz w:val="24"/>
          <w:szCs w:val="24"/>
        </w:rPr>
        <w:t>s</w:t>
      </w:r>
    </w:p>
    <w:p w14:paraId="460289AD" w14:textId="4D491DEB" w:rsidR="32009389" w:rsidRPr="00BE0DE1" w:rsidRDefault="32009389" w:rsidP="00BE0DE1">
      <w:pPr>
        <w:spacing w:line="360" w:lineRule="auto"/>
        <w:rPr>
          <w:rFonts w:ascii="Arial" w:hAnsi="Arial" w:cs="Arial"/>
          <w:sz w:val="24"/>
          <w:szCs w:val="24"/>
        </w:rPr>
      </w:pPr>
    </w:p>
    <w:p w14:paraId="3929643B" w14:textId="77777777" w:rsidR="005204A1" w:rsidRPr="00BE0DE1" w:rsidRDefault="005204A1" w:rsidP="00BE0DE1">
      <w:pPr>
        <w:spacing w:line="360" w:lineRule="auto"/>
        <w:rPr>
          <w:rFonts w:ascii="Arial" w:hAnsi="Arial" w:cs="Arial"/>
          <w:sz w:val="24"/>
          <w:szCs w:val="24"/>
        </w:rPr>
      </w:pPr>
    </w:p>
    <w:p w14:paraId="337BA3AB" w14:textId="77777777" w:rsidR="005204A1" w:rsidRPr="00BE0DE1" w:rsidRDefault="005204A1" w:rsidP="00BE0DE1">
      <w:pPr>
        <w:spacing w:line="360" w:lineRule="auto"/>
        <w:rPr>
          <w:rFonts w:ascii="Arial" w:hAnsi="Arial" w:cs="Arial"/>
          <w:sz w:val="24"/>
          <w:szCs w:val="24"/>
        </w:rPr>
      </w:pPr>
    </w:p>
    <w:p w14:paraId="7BD6DE34" w14:textId="77777777" w:rsidR="005204A1" w:rsidRPr="00BE0DE1" w:rsidRDefault="005204A1" w:rsidP="00BE0DE1">
      <w:pPr>
        <w:spacing w:line="360" w:lineRule="auto"/>
        <w:rPr>
          <w:rFonts w:ascii="Arial" w:hAnsi="Arial" w:cs="Arial"/>
          <w:sz w:val="24"/>
          <w:szCs w:val="24"/>
        </w:rPr>
      </w:pPr>
    </w:p>
    <w:p w14:paraId="06A55F8B" w14:textId="77777777" w:rsidR="005204A1" w:rsidRPr="00BE0DE1" w:rsidRDefault="005204A1" w:rsidP="00BE0DE1">
      <w:pPr>
        <w:spacing w:line="360" w:lineRule="auto"/>
        <w:rPr>
          <w:rFonts w:ascii="Arial" w:hAnsi="Arial" w:cs="Arial"/>
          <w:sz w:val="24"/>
          <w:szCs w:val="24"/>
        </w:rPr>
      </w:pPr>
    </w:p>
    <w:p w14:paraId="1F00542B" w14:textId="77777777" w:rsidR="005204A1" w:rsidRPr="00BE0DE1" w:rsidRDefault="005204A1" w:rsidP="00BE0DE1">
      <w:pPr>
        <w:spacing w:line="360" w:lineRule="auto"/>
        <w:rPr>
          <w:rFonts w:ascii="Arial" w:hAnsi="Arial" w:cs="Arial"/>
          <w:sz w:val="24"/>
          <w:szCs w:val="24"/>
        </w:rPr>
      </w:pPr>
    </w:p>
    <w:p w14:paraId="0B8F2153" w14:textId="77777777" w:rsidR="005204A1" w:rsidRPr="00BE0DE1" w:rsidRDefault="005204A1" w:rsidP="00BE0DE1">
      <w:pPr>
        <w:spacing w:line="360" w:lineRule="auto"/>
        <w:rPr>
          <w:rFonts w:ascii="Arial" w:hAnsi="Arial" w:cs="Arial"/>
          <w:sz w:val="24"/>
          <w:szCs w:val="24"/>
        </w:rPr>
      </w:pPr>
    </w:p>
    <w:p w14:paraId="0C4D9121" w14:textId="77777777" w:rsidR="005204A1" w:rsidRPr="00BE0DE1" w:rsidRDefault="005204A1" w:rsidP="00BE0DE1">
      <w:pPr>
        <w:spacing w:line="360" w:lineRule="auto"/>
        <w:rPr>
          <w:rFonts w:ascii="Arial" w:hAnsi="Arial" w:cs="Arial"/>
          <w:sz w:val="24"/>
          <w:szCs w:val="24"/>
        </w:rPr>
      </w:pPr>
    </w:p>
    <w:p w14:paraId="2BB7285E" w14:textId="77777777" w:rsidR="005204A1" w:rsidRPr="00BE0DE1" w:rsidRDefault="005204A1" w:rsidP="00BE0DE1">
      <w:pPr>
        <w:spacing w:line="360" w:lineRule="auto"/>
        <w:rPr>
          <w:rFonts w:ascii="Arial" w:hAnsi="Arial" w:cs="Arial"/>
          <w:sz w:val="24"/>
          <w:szCs w:val="24"/>
        </w:rPr>
      </w:pPr>
    </w:p>
    <w:p w14:paraId="56367D4E" w14:textId="77777777" w:rsidR="005204A1" w:rsidRPr="00BE0DE1" w:rsidRDefault="005204A1" w:rsidP="00BE0DE1">
      <w:pPr>
        <w:spacing w:line="360" w:lineRule="auto"/>
        <w:rPr>
          <w:rFonts w:ascii="Arial" w:hAnsi="Arial" w:cs="Arial"/>
          <w:sz w:val="24"/>
          <w:szCs w:val="24"/>
        </w:rPr>
      </w:pPr>
    </w:p>
    <w:p w14:paraId="48D7F0FF" w14:textId="77777777" w:rsidR="005204A1" w:rsidRPr="00BE0DE1" w:rsidRDefault="005204A1" w:rsidP="00BE0DE1">
      <w:pPr>
        <w:spacing w:line="360" w:lineRule="auto"/>
        <w:rPr>
          <w:rFonts w:ascii="Arial" w:hAnsi="Arial" w:cs="Arial"/>
          <w:sz w:val="24"/>
          <w:szCs w:val="24"/>
        </w:rPr>
      </w:pPr>
    </w:p>
    <w:p w14:paraId="411D3F18" w14:textId="77777777" w:rsidR="005204A1" w:rsidRPr="00BE0DE1" w:rsidRDefault="005204A1" w:rsidP="00BE0DE1">
      <w:pPr>
        <w:spacing w:line="360" w:lineRule="auto"/>
        <w:rPr>
          <w:rFonts w:ascii="Arial" w:hAnsi="Arial" w:cs="Arial"/>
          <w:sz w:val="24"/>
          <w:szCs w:val="24"/>
        </w:rPr>
      </w:pPr>
    </w:p>
    <w:p w14:paraId="12538AB6" w14:textId="77777777" w:rsidR="005204A1" w:rsidRPr="00BE0DE1" w:rsidRDefault="005204A1" w:rsidP="00BE0DE1">
      <w:pPr>
        <w:spacing w:line="360" w:lineRule="auto"/>
        <w:rPr>
          <w:rFonts w:ascii="Arial" w:hAnsi="Arial" w:cs="Arial"/>
          <w:sz w:val="24"/>
          <w:szCs w:val="24"/>
        </w:rPr>
      </w:pPr>
    </w:p>
    <w:p w14:paraId="7DBF2A74" w14:textId="54543F6E" w:rsidR="006F5017" w:rsidRPr="00BE0DE1" w:rsidRDefault="006F5017" w:rsidP="00BE0DE1">
      <w:pPr>
        <w:spacing w:line="360" w:lineRule="auto"/>
        <w:rPr>
          <w:rFonts w:ascii="Arial" w:hAnsi="Arial" w:cs="Arial"/>
          <w:sz w:val="24"/>
          <w:szCs w:val="24"/>
        </w:rPr>
      </w:pPr>
      <w:r w:rsidRPr="00BE0DE1">
        <w:rPr>
          <w:rFonts w:ascii="Arial" w:hAnsi="Arial" w:cs="Arial"/>
          <w:sz w:val="24"/>
          <w:szCs w:val="24"/>
        </w:rPr>
        <w:br w:type="page"/>
      </w:r>
    </w:p>
    <w:p w14:paraId="6F193CF9" w14:textId="266E8F8D" w:rsidR="005204A1" w:rsidRPr="00BE0DE1" w:rsidRDefault="00EB709B"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7A85D269" wp14:editId="697A7553">
            <wp:extent cx="5688531" cy="1289351"/>
            <wp:effectExtent l="0" t="0" r="762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2" cstate="print">
                      <a:extLst>
                        <a:ext uri="{28A0092B-C50C-407E-A947-70E740481C1C}">
                          <a14:useLocalDpi xmlns:a14="http://schemas.microsoft.com/office/drawing/2010/main" val="0"/>
                        </a:ext>
                      </a:extLst>
                    </a:blip>
                    <a:srcRect t="8670" r="722" b="75422"/>
                    <a:stretch/>
                  </pic:blipFill>
                  <pic:spPr bwMode="auto">
                    <a:xfrm>
                      <a:off x="0" y="0"/>
                      <a:ext cx="5690133" cy="1289714"/>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Arial" w:eastAsiaTheme="minorHAnsi" w:hAnsi="Arial" w:cs="Arial"/>
          <w:color w:val="auto"/>
          <w:sz w:val="24"/>
          <w:szCs w:val="24"/>
          <w:lang w:val="en-GB"/>
        </w:rPr>
        <w:id w:val="-114303286"/>
        <w:docPartObj>
          <w:docPartGallery w:val="Table of Contents"/>
          <w:docPartUnique/>
        </w:docPartObj>
      </w:sdtPr>
      <w:sdtEndPr>
        <w:rPr>
          <w:b/>
          <w:bCs/>
          <w:noProof/>
        </w:rPr>
      </w:sdtEndPr>
      <w:sdtContent>
        <w:p w14:paraId="48EB7027" w14:textId="4129E95A" w:rsidR="00A70B75" w:rsidRPr="00BE0DE1" w:rsidRDefault="00A70B75" w:rsidP="00BE0DE1">
          <w:pPr>
            <w:pStyle w:val="TOCHeading"/>
            <w:spacing w:line="360" w:lineRule="auto"/>
            <w:rPr>
              <w:rFonts w:ascii="Arial" w:hAnsi="Arial" w:cs="Arial"/>
              <w:sz w:val="24"/>
              <w:szCs w:val="24"/>
            </w:rPr>
          </w:pPr>
        </w:p>
        <w:p w14:paraId="16617C29" w14:textId="28311B6A" w:rsidR="003938EC" w:rsidRDefault="00A70B75">
          <w:pPr>
            <w:pStyle w:val="TOC1"/>
            <w:tabs>
              <w:tab w:val="right" w:leader="dot" w:pos="9016"/>
            </w:tabs>
            <w:rPr>
              <w:rFonts w:eastAsiaTheme="minorEastAsia"/>
              <w:noProof/>
              <w:lang w:eastAsia="en-GB"/>
            </w:rPr>
          </w:pPr>
          <w:r w:rsidRPr="00BE0DE1">
            <w:rPr>
              <w:rFonts w:ascii="Arial" w:hAnsi="Arial" w:cs="Arial"/>
              <w:sz w:val="24"/>
              <w:szCs w:val="24"/>
            </w:rPr>
            <w:fldChar w:fldCharType="begin"/>
          </w:r>
          <w:r w:rsidRPr="00BE0DE1">
            <w:rPr>
              <w:rFonts w:ascii="Arial" w:hAnsi="Arial" w:cs="Arial"/>
              <w:sz w:val="24"/>
              <w:szCs w:val="24"/>
            </w:rPr>
            <w:instrText xml:space="preserve"> TOC \o "1-3" \h \z \u </w:instrText>
          </w:r>
          <w:r w:rsidRPr="00BE0DE1">
            <w:rPr>
              <w:rFonts w:ascii="Arial" w:hAnsi="Arial" w:cs="Arial"/>
              <w:sz w:val="24"/>
              <w:szCs w:val="24"/>
            </w:rPr>
            <w:fldChar w:fldCharType="separate"/>
          </w:r>
          <w:hyperlink w:anchor="_Toc71830777" w:history="1">
            <w:r w:rsidR="003938EC" w:rsidRPr="006D450D">
              <w:rPr>
                <w:rStyle w:val="Hyperlink"/>
                <w:rFonts w:ascii="Arial" w:hAnsi="Arial" w:cs="Arial"/>
                <w:noProof/>
              </w:rPr>
              <w:t>Executive Summary</w:t>
            </w:r>
            <w:r w:rsidR="003938EC">
              <w:rPr>
                <w:noProof/>
                <w:webHidden/>
              </w:rPr>
              <w:tab/>
            </w:r>
            <w:r w:rsidR="003938EC">
              <w:rPr>
                <w:noProof/>
                <w:webHidden/>
              </w:rPr>
              <w:fldChar w:fldCharType="begin"/>
            </w:r>
            <w:r w:rsidR="003938EC">
              <w:rPr>
                <w:noProof/>
                <w:webHidden/>
              </w:rPr>
              <w:instrText xml:space="preserve"> PAGEREF _Toc71830777 \h </w:instrText>
            </w:r>
            <w:r w:rsidR="003938EC">
              <w:rPr>
                <w:noProof/>
                <w:webHidden/>
              </w:rPr>
            </w:r>
            <w:r w:rsidR="003938EC">
              <w:rPr>
                <w:noProof/>
                <w:webHidden/>
              </w:rPr>
              <w:fldChar w:fldCharType="separate"/>
            </w:r>
            <w:r w:rsidR="003938EC">
              <w:rPr>
                <w:noProof/>
                <w:webHidden/>
              </w:rPr>
              <w:t>3</w:t>
            </w:r>
            <w:r w:rsidR="003938EC">
              <w:rPr>
                <w:noProof/>
                <w:webHidden/>
              </w:rPr>
              <w:fldChar w:fldCharType="end"/>
            </w:r>
          </w:hyperlink>
        </w:p>
        <w:p w14:paraId="34E4E9B1" w14:textId="5E3C9F83" w:rsidR="003938EC" w:rsidRDefault="003938EC">
          <w:pPr>
            <w:pStyle w:val="TOC1"/>
            <w:tabs>
              <w:tab w:val="right" w:leader="dot" w:pos="9016"/>
            </w:tabs>
            <w:rPr>
              <w:rFonts w:eastAsiaTheme="minorEastAsia"/>
              <w:noProof/>
              <w:lang w:eastAsia="en-GB"/>
            </w:rPr>
          </w:pPr>
          <w:hyperlink w:anchor="_Toc71830778" w:history="1">
            <w:r w:rsidRPr="006D450D">
              <w:rPr>
                <w:rStyle w:val="Hyperlink"/>
                <w:rFonts w:ascii="Arial" w:hAnsi="Arial" w:cs="Arial"/>
                <w:noProof/>
              </w:rPr>
              <w:t>List of Abbreviations</w:t>
            </w:r>
            <w:r>
              <w:rPr>
                <w:noProof/>
                <w:webHidden/>
              </w:rPr>
              <w:tab/>
            </w:r>
            <w:r>
              <w:rPr>
                <w:noProof/>
                <w:webHidden/>
              </w:rPr>
              <w:fldChar w:fldCharType="begin"/>
            </w:r>
            <w:r>
              <w:rPr>
                <w:noProof/>
                <w:webHidden/>
              </w:rPr>
              <w:instrText xml:space="preserve"> PAGEREF _Toc71830778 \h </w:instrText>
            </w:r>
            <w:r>
              <w:rPr>
                <w:noProof/>
                <w:webHidden/>
              </w:rPr>
            </w:r>
            <w:r>
              <w:rPr>
                <w:noProof/>
                <w:webHidden/>
              </w:rPr>
              <w:fldChar w:fldCharType="separate"/>
            </w:r>
            <w:r>
              <w:rPr>
                <w:noProof/>
                <w:webHidden/>
              </w:rPr>
              <w:t>5</w:t>
            </w:r>
            <w:r>
              <w:rPr>
                <w:noProof/>
                <w:webHidden/>
              </w:rPr>
              <w:fldChar w:fldCharType="end"/>
            </w:r>
          </w:hyperlink>
        </w:p>
        <w:p w14:paraId="4CE5F900" w14:textId="54FDD645" w:rsidR="003938EC" w:rsidRDefault="003938EC">
          <w:pPr>
            <w:pStyle w:val="TOC1"/>
            <w:tabs>
              <w:tab w:val="right" w:leader="dot" w:pos="9016"/>
            </w:tabs>
            <w:rPr>
              <w:rFonts w:eastAsiaTheme="minorEastAsia"/>
              <w:noProof/>
              <w:lang w:eastAsia="en-GB"/>
            </w:rPr>
          </w:pPr>
          <w:hyperlink w:anchor="_Toc71830779" w:history="1">
            <w:r w:rsidRPr="006D450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_Toc71830779 \h </w:instrText>
            </w:r>
            <w:r>
              <w:rPr>
                <w:noProof/>
                <w:webHidden/>
              </w:rPr>
            </w:r>
            <w:r>
              <w:rPr>
                <w:noProof/>
                <w:webHidden/>
              </w:rPr>
              <w:fldChar w:fldCharType="separate"/>
            </w:r>
            <w:r>
              <w:rPr>
                <w:noProof/>
                <w:webHidden/>
              </w:rPr>
              <w:t>7</w:t>
            </w:r>
            <w:r>
              <w:rPr>
                <w:noProof/>
                <w:webHidden/>
              </w:rPr>
              <w:fldChar w:fldCharType="end"/>
            </w:r>
          </w:hyperlink>
        </w:p>
        <w:p w14:paraId="2D8E5CB4" w14:textId="360F585F" w:rsidR="003938EC" w:rsidRDefault="003938EC">
          <w:pPr>
            <w:pStyle w:val="TOC1"/>
            <w:tabs>
              <w:tab w:val="right" w:leader="dot" w:pos="9016"/>
            </w:tabs>
            <w:rPr>
              <w:rFonts w:eastAsiaTheme="minorEastAsia"/>
              <w:noProof/>
              <w:lang w:eastAsia="en-GB"/>
            </w:rPr>
          </w:pPr>
          <w:hyperlink w:anchor="_Toc71830780" w:history="1">
            <w:r w:rsidRPr="006D450D">
              <w:rPr>
                <w:rStyle w:val="Hyperlink"/>
                <w:rFonts w:ascii="Arial" w:hAnsi="Arial" w:cs="Arial"/>
                <w:noProof/>
              </w:rPr>
              <w:t>Literary Review</w:t>
            </w:r>
            <w:r>
              <w:rPr>
                <w:noProof/>
                <w:webHidden/>
              </w:rPr>
              <w:tab/>
            </w:r>
            <w:r>
              <w:rPr>
                <w:noProof/>
                <w:webHidden/>
              </w:rPr>
              <w:fldChar w:fldCharType="begin"/>
            </w:r>
            <w:r>
              <w:rPr>
                <w:noProof/>
                <w:webHidden/>
              </w:rPr>
              <w:instrText xml:space="preserve"> PAGEREF _Toc71830780 \h </w:instrText>
            </w:r>
            <w:r>
              <w:rPr>
                <w:noProof/>
                <w:webHidden/>
              </w:rPr>
            </w:r>
            <w:r>
              <w:rPr>
                <w:noProof/>
                <w:webHidden/>
              </w:rPr>
              <w:fldChar w:fldCharType="separate"/>
            </w:r>
            <w:r>
              <w:rPr>
                <w:noProof/>
                <w:webHidden/>
              </w:rPr>
              <w:t>9</w:t>
            </w:r>
            <w:r>
              <w:rPr>
                <w:noProof/>
                <w:webHidden/>
              </w:rPr>
              <w:fldChar w:fldCharType="end"/>
            </w:r>
          </w:hyperlink>
        </w:p>
        <w:p w14:paraId="498727DA" w14:textId="6FDB0B12" w:rsidR="003938EC" w:rsidRDefault="003938EC">
          <w:pPr>
            <w:pStyle w:val="TOC2"/>
            <w:tabs>
              <w:tab w:val="right" w:leader="dot" w:pos="9016"/>
            </w:tabs>
            <w:rPr>
              <w:rFonts w:eastAsiaTheme="minorEastAsia"/>
              <w:noProof/>
              <w:lang w:eastAsia="en-GB"/>
            </w:rPr>
          </w:pPr>
          <w:hyperlink w:anchor="_Toc71830781" w:history="1">
            <w:r w:rsidRPr="006D450D">
              <w:rPr>
                <w:rStyle w:val="Hyperlink"/>
                <w:rFonts w:ascii="Arial" w:hAnsi="Arial" w:cs="Arial"/>
                <w:noProof/>
              </w:rPr>
              <w:t>Macro Factors facing Organisational L&amp;D</w:t>
            </w:r>
            <w:r>
              <w:rPr>
                <w:noProof/>
                <w:webHidden/>
              </w:rPr>
              <w:tab/>
            </w:r>
            <w:r>
              <w:rPr>
                <w:noProof/>
                <w:webHidden/>
              </w:rPr>
              <w:fldChar w:fldCharType="begin"/>
            </w:r>
            <w:r>
              <w:rPr>
                <w:noProof/>
                <w:webHidden/>
              </w:rPr>
              <w:instrText xml:space="preserve"> PAGEREF _Toc71830781 \h </w:instrText>
            </w:r>
            <w:r>
              <w:rPr>
                <w:noProof/>
                <w:webHidden/>
              </w:rPr>
            </w:r>
            <w:r>
              <w:rPr>
                <w:noProof/>
                <w:webHidden/>
              </w:rPr>
              <w:fldChar w:fldCharType="separate"/>
            </w:r>
            <w:r>
              <w:rPr>
                <w:noProof/>
                <w:webHidden/>
              </w:rPr>
              <w:t>9</w:t>
            </w:r>
            <w:r>
              <w:rPr>
                <w:noProof/>
                <w:webHidden/>
              </w:rPr>
              <w:fldChar w:fldCharType="end"/>
            </w:r>
          </w:hyperlink>
        </w:p>
        <w:p w14:paraId="6110B474" w14:textId="136E5935" w:rsidR="003938EC" w:rsidRDefault="003938EC">
          <w:pPr>
            <w:pStyle w:val="TOC3"/>
            <w:tabs>
              <w:tab w:val="right" w:leader="dot" w:pos="9016"/>
            </w:tabs>
            <w:rPr>
              <w:rFonts w:eastAsiaTheme="minorEastAsia"/>
              <w:noProof/>
              <w:lang w:eastAsia="en-GB"/>
            </w:rPr>
          </w:pPr>
          <w:hyperlink w:anchor="_Toc71830782" w:history="1">
            <w:r w:rsidRPr="006D450D">
              <w:rPr>
                <w:rStyle w:val="Hyperlink"/>
                <w:rFonts w:ascii="Arial" w:hAnsi="Arial" w:cs="Arial"/>
                <w:i/>
                <w:iCs/>
                <w:noProof/>
              </w:rPr>
              <w:t>Figure 1. PESTLE Analysis HDUHB</w:t>
            </w:r>
            <w:r>
              <w:rPr>
                <w:noProof/>
                <w:webHidden/>
              </w:rPr>
              <w:tab/>
            </w:r>
            <w:r>
              <w:rPr>
                <w:noProof/>
                <w:webHidden/>
              </w:rPr>
              <w:fldChar w:fldCharType="begin"/>
            </w:r>
            <w:r>
              <w:rPr>
                <w:noProof/>
                <w:webHidden/>
              </w:rPr>
              <w:instrText xml:space="preserve"> PAGEREF _Toc71830782 \h </w:instrText>
            </w:r>
            <w:r>
              <w:rPr>
                <w:noProof/>
                <w:webHidden/>
              </w:rPr>
            </w:r>
            <w:r>
              <w:rPr>
                <w:noProof/>
                <w:webHidden/>
              </w:rPr>
              <w:fldChar w:fldCharType="separate"/>
            </w:r>
            <w:r>
              <w:rPr>
                <w:noProof/>
                <w:webHidden/>
              </w:rPr>
              <w:t>9</w:t>
            </w:r>
            <w:r>
              <w:rPr>
                <w:noProof/>
                <w:webHidden/>
              </w:rPr>
              <w:fldChar w:fldCharType="end"/>
            </w:r>
          </w:hyperlink>
        </w:p>
        <w:p w14:paraId="58E7B34F" w14:textId="4F753943" w:rsidR="003938EC" w:rsidRDefault="003938EC">
          <w:pPr>
            <w:pStyle w:val="TOC2"/>
            <w:tabs>
              <w:tab w:val="right" w:leader="dot" w:pos="9016"/>
            </w:tabs>
            <w:rPr>
              <w:rFonts w:eastAsiaTheme="minorEastAsia"/>
              <w:noProof/>
              <w:lang w:eastAsia="en-GB"/>
            </w:rPr>
          </w:pPr>
          <w:hyperlink w:anchor="_Toc71830783" w:history="1">
            <w:r w:rsidRPr="006D450D">
              <w:rPr>
                <w:rStyle w:val="Hyperlink"/>
                <w:rFonts w:ascii="Arial" w:hAnsi="Arial" w:cs="Arial"/>
                <w:noProof/>
              </w:rPr>
              <w:t>Internal factors</w:t>
            </w:r>
            <w:r>
              <w:rPr>
                <w:noProof/>
                <w:webHidden/>
              </w:rPr>
              <w:tab/>
            </w:r>
            <w:r>
              <w:rPr>
                <w:noProof/>
                <w:webHidden/>
              </w:rPr>
              <w:fldChar w:fldCharType="begin"/>
            </w:r>
            <w:r>
              <w:rPr>
                <w:noProof/>
                <w:webHidden/>
              </w:rPr>
              <w:instrText xml:space="preserve"> PAGEREF _Toc71830783 \h </w:instrText>
            </w:r>
            <w:r>
              <w:rPr>
                <w:noProof/>
                <w:webHidden/>
              </w:rPr>
            </w:r>
            <w:r>
              <w:rPr>
                <w:noProof/>
                <w:webHidden/>
              </w:rPr>
              <w:fldChar w:fldCharType="separate"/>
            </w:r>
            <w:r>
              <w:rPr>
                <w:noProof/>
                <w:webHidden/>
              </w:rPr>
              <w:t>10</w:t>
            </w:r>
            <w:r>
              <w:rPr>
                <w:noProof/>
                <w:webHidden/>
              </w:rPr>
              <w:fldChar w:fldCharType="end"/>
            </w:r>
          </w:hyperlink>
        </w:p>
        <w:p w14:paraId="4BD6D07D" w14:textId="41034489" w:rsidR="003938EC" w:rsidRDefault="003938EC">
          <w:pPr>
            <w:pStyle w:val="TOC3"/>
            <w:tabs>
              <w:tab w:val="right" w:leader="dot" w:pos="9016"/>
            </w:tabs>
            <w:rPr>
              <w:rFonts w:eastAsiaTheme="minorEastAsia"/>
              <w:noProof/>
              <w:lang w:eastAsia="en-GB"/>
            </w:rPr>
          </w:pPr>
          <w:hyperlink w:anchor="_Toc71830784" w:history="1">
            <w:r w:rsidRPr="006D450D">
              <w:rPr>
                <w:rStyle w:val="Hyperlink"/>
                <w:rFonts w:ascii="Arial" w:hAnsi="Arial" w:cs="Arial"/>
                <w:i/>
                <w:iCs/>
                <w:noProof/>
              </w:rPr>
              <w:t>Figure 2: SWOT Analysis</w:t>
            </w:r>
            <w:r>
              <w:rPr>
                <w:noProof/>
                <w:webHidden/>
              </w:rPr>
              <w:tab/>
            </w:r>
            <w:r>
              <w:rPr>
                <w:noProof/>
                <w:webHidden/>
              </w:rPr>
              <w:fldChar w:fldCharType="begin"/>
            </w:r>
            <w:r>
              <w:rPr>
                <w:noProof/>
                <w:webHidden/>
              </w:rPr>
              <w:instrText xml:space="preserve"> PAGEREF _Toc71830784 \h </w:instrText>
            </w:r>
            <w:r>
              <w:rPr>
                <w:noProof/>
                <w:webHidden/>
              </w:rPr>
            </w:r>
            <w:r>
              <w:rPr>
                <w:noProof/>
                <w:webHidden/>
              </w:rPr>
              <w:fldChar w:fldCharType="separate"/>
            </w:r>
            <w:r>
              <w:rPr>
                <w:noProof/>
                <w:webHidden/>
              </w:rPr>
              <w:t>11</w:t>
            </w:r>
            <w:r>
              <w:rPr>
                <w:noProof/>
                <w:webHidden/>
              </w:rPr>
              <w:fldChar w:fldCharType="end"/>
            </w:r>
          </w:hyperlink>
        </w:p>
        <w:p w14:paraId="0B092FBE" w14:textId="148E38EE" w:rsidR="003938EC" w:rsidRDefault="003938EC">
          <w:pPr>
            <w:pStyle w:val="TOC2"/>
            <w:tabs>
              <w:tab w:val="right" w:leader="dot" w:pos="9016"/>
            </w:tabs>
            <w:rPr>
              <w:rFonts w:eastAsiaTheme="minorEastAsia"/>
              <w:noProof/>
              <w:lang w:eastAsia="en-GB"/>
            </w:rPr>
          </w:pPr>
          <w:hyperlink w:anchor="_Toc71830785" w:history="1">
            <w:r w:rsidRPr="006D450D">
              <w:rPr>
                <w:rStyle w:val="Hyperlink"/>
                <w:rFonts w:ascii="Arial" w:hAnsi="Arial" w:cs="Arial"/>
                <w:noProof/>
              </w:rPr>
              <w:t>Learning Needs Analysis</w:t>
            </w:r>
            <w:r>
              <w:rPr>
                <w:noProof/>
                <w:webHidden/>
              </w:rPr>
              <w:tab/>
            </w:r>
            <w:r>
              <w:rPr>
                <w:noProof/>
                <w:webHidden/>
              </w:rPr>
              <w:fldChar w:fldCharType="begin"/>
            </w:r>
            <w:r>
              <w:rPr>
                <w:noProof/>
                <w:webHidden/>
              </w:rPr>
              <w:instrText xml:space="preserve"> PAGEREF _Toc71830785 \h </w:instrText>
            </w:r>
            <w:r>
              <w:rPr>
                <w:noProof/>
                <w:webHidden/>
              </w:rPr>
            </w:r>
            <w:r>
              <w:rPr>
                <w:noProof/>
                <w:webHidden/>
              </w:rPr>
              <w:fldChar w:fldCharType="separate"/>
            </w:r>
            <w:r>
              <w:rPr>
                <w:noProof/>
                <w:webHidden/>
              </w:rPr>
              <w:t>12</w:t>
            </w:r>
            <w:r>
              <w:rPr>
                <w:noProof/>
                <w:webHidden/>
              </w:rPr>
              <w:fldChar w:fldCharType="end"/>
            </w:r>
          </w:hyperlink>
        </w:p>
        <w:p w14:paraId="7A7947D0" w14:textId="47C2C281" w:rsidR="003938EC" w:rsidRDefault="003938EC">
          <w:pPr>
            <w:pStyle w:val="TOC2"/>
            <w:tabs>
              <w:tab w:val="right" w:leader="dot" w:pos="9016"/>
            </w:tabs>
            <w:rPr>
              <w:rFonts w:eastAsiaTheme="minorEastAsia"/>
              <w:noProof/>
              <w:lang w:eastAsia="en-GB"/>
            </w:rPr>
          </w:pPr>
          <w:hyperlink w:anchor="_Toc71830786" w:history="1">
            <w:r w:rsidRPr="006D450D">
              <w:rPr>
                <w:rStyle w:val="Hyperlink"/>
                <w:rFonts w:ascii="Arial" w:hAnsi="Arial" w:cs="Arial"/>
                <w:noProof/>
              </w:rPr>
              <w:t>Designing Learning Practices</w:t>
            </w:r>
            <w:r>
              <w:rPr>
                <w:noProof/>
                <w:webHidden/>
              </w:rPr>
              <w:tab/>
            </w:r>
            <w:r>
              <w:rPr>
                <w:noProof/>
                <w:webHidden/>
              </w:rPr>
              <w:fldChar w:fldCharType="begin"/>
            </w:r>
            <w:r>
              <w:rPr>
                <w:noProof/>
                <w:webHidden/>
              </w:rPr>
              <w:instrText xml:space="preserve"> PAGEREF _Toc71830786 \h </w:instrText>
            </w:r>
            <w:r>
              <w:rPr>
                <w:noProof/>
                <w:webHidden/>
              </w:rPr>
            </w:r>
            <w:r>
              <w:rPr>
                <w:noProof/>
                <w:webHidden/>
              </w:rPr>
              <w:fldChar w:fldCharType="separate"/>
            </w:r>
            <w:r>
              <w:rPr>
                <w:noProof/>
                <w:webHidden/>
              </w:rPr>
              <w:t>13</w:t>
            </w:r>
            <w:r>
              <w:rPr>
                <w:noProof/>
                <w:webHidden/>
              </w:rPr>
              <w:fldChar w:fldCharType="end"/>
            </w:r>
          </w:hyperlink>
        </w:p>
        <w:p w14:paraId="19C4F4D2" w14:textId="30502971" w:rsidR="003938EC" w:rsidRDefault="003938EC">
          <w:pPr>
            <w:pStyle w:val="TOC3"/>
            <w:tabs>
              <w:tab w:val="right" w:leader="dot" w:pos="9016"/>
            </w:tabs>
            <w:rPr>
              <w:rFonts w:eastAsiaTheme="minorEastAsia"/>
              <w:noProof/>
              <w:lang w:eastAsia="en-GB"/>
            </w:rPr>
          </w:pPr>
          <w:hyperlink w:anchor="_Toc71830787" w:history="1">
            <w:r w:rsidRPr="006D450D">
              <w:rPr>
                <w:rStyle w:val="Hyperlink"/>
                <w:rFonts w:ascii="Arial" w:hAnsi="Arial" w:cs="Arial"/>
                <w:i/>
                <w:iCs/>
                <w:noProof/>
              </w:rPr>
              <w:t>Figure 3, AGES Model of Workplace Learning</w:t>
            </w:r>
            <w:r>
              <w:rPr>
                <w:noProof/>
                <w:webHidden/>
              </w:rPr>
              <w:tab/>
            </w:r>
            <w:r>
              <w:rPr>
                <w:noProof/>
                <w:webHidden/>
              </w:rPr>
              <w:fldChar w:fldCharType="begin"/>
            </w:r>
            <w:r>
              <w:rPr>
                <w:noProof/>
                <w:webHidden/>
              </w:rPr>
              <w:instrText xml:space="preserve"> PAGEREF _Toc71830787 \h </w:instrText>
            </w:r>
            <w:r>
              <w:rPr>
                <w:noProof/>
                <w:webHidden/>
              </w:rPr>
            </w:r>
            <w:r>
              <w:rPr>
                <w:noProof/>
                <w:webHidden/>
              </w:rPr>
              <w:fldChar w:fldCharType="separate"/>
            </w:r>
            <w:r>
              <w:rPr>
                <w:noProof/>
                <w:webHidden/>
              </w:rPr>
              <w:t>15</w:t>
            </w:r>
            <w:r>
              <w:rPr>
                <w:noProof/>
                <w:webHidden/>
              </w:rPr>
              <w:fldChar w:fldCharType="end"/>
            </w:r>
          </w:hyperlink>
        </w:p>
        <w:p w14:paraId="33F0D250" w14:textId="557E8B32" w:rsidR="003938EC" w:rsidRDefault="003938EC">
          <w:pPr>
            <w:pStyle w:val="TOC2"/>
            <w:tabs>
              <w:tab w:val="right" w:leader="dot" w:pos="9016"/>
            </w:tabs>
            <w:rPr>
              <w:rFonts w:eastAsiaTheme="minorEastAsia"/>
              <w:noProof/>
              <w:lang w:eastAsia="en-GB"/>
            </w:rPr>
          </w:pPr>
          <w:hyperlink w:anchor="_Toc71830788" w:history="1">
            <w:r w:rsidRPr="006D450D">
              <w:rPr>
                <w:rStyle w:val="Hyperlink"/>
                <w:rFonts w:ascii="Arial" w:hAnsi="Arial" w:cs="Arial"/>
                <w:noProof/>
              </w:rPr>
              <w:t>Technology, AI and the Future of Learning</w:t>
            </w:r>
            <w:r>
              <w:rPr>
                <w:noProof/>
                <w:webHidden/>
              </w:rPr>
              <w:tab/>
            </w:r>
            <w:r>
              <w:rPr>
                <w:noProof/>
                <w:webHidden/>
              </w:rPr>
              <w:fldChar w:fldCharType="begin"/>
            </w:r>
            <w:r>
              <w:rPr>
                <w:noProof/>
                <w:webHidden/>
              </w:rPr>
              <w:instrText xml:space="preserve"> PAGEREF _Toc71830788 \h </w:instrText>
            </w:r>
            <w:r>
              <w:rPr>
                <w:noProof/>
                <w:webHidden/>
              </w:rPr>
            </w:r>
            <w:r>
              <w:rPr>
                <w:noProof/>
                <w:webHidden/>
              </w:rPr>
              <w:fldChar w:fldCharType="separate"/>
            </w:r>
            <w:r>
              <w:rPr>
                <w:noProof/>
                <w:webHidden/>
              </w:rPr>
              <w:t>16</w:t>
            </w:r>
            <w:r>
              <w:rPr>
                <w:noProof/>
                <w:webHidden/>
              </w:rPr>
              <w:fldChar w:fldCharType="end"/>
            </w:r>
          </w:hyperlink>
        </w:p>
        <w:p w14:paraId="38C11F7B" w14:textId="15AE8FB8" w:rsidR="003938EC" w:rsidRDefault="003938EC">
          <w:pPr>
            <w:pStyle w:val="TOC2"/>
            <w:tabs>
              <w:tab w:val="right" w:leader="dot" w:pos="9016"/>
            </w:tabs>
            <w:rPr>
              <w:rFonts w:eastAsiaTheme="minorEastAsia"/>
              <w:noProof/>
              <w:lang w:eastAsia="en-GB"/>
            </w:rPr>
          </w:pPr>
          <w:hyperlink w:anchor="_Toc71830789" w:history="1">
            <w:r w:rsidRPr="006D450D">
              <w:rPr>
                <w:rStyle w:val="Hyperlink"/>
                <w:rFonts w:ascii="Arial" w:hAnsi="Arial" w:cs="Arial"/>
                <w:noProof/>
              </w:rPr>
              <w:t>Evaluation and Ethics</w:t>
            </w:r>
            <w:r>
              <w:rPr>
                <w:noProof/>
                <w:webHidden/>
              </w:rPr>
              <w:tab/>
            </w:r>
            <w:r>
              <w:rPr>
                <w:noProof/>
                <w:webHidden/>
              </w:rPr>
              <w:fldChar w:fldCharType="begin"/>
            </w:r>
            <w:r>
              <w:rPr>
                <w:noProof/>
                <w:webHidden/>
              </w:rPr>
              <w:instrText xml:space="preserve"> PAGEREF _Toc71830789 \h </w:instrText>
            </w:r>
            <w:r>
              <w:rPr>
                <w:noProof/>
                <w:webHidden/>
              </w:rPr>
            </w:r>
            <w:r>
              <w:rPr>
                <w:noProof/>
                <w:webHidden/>
              </w:rPr>
              <w:fldChar w:fldCharType="separate"/>
            </w:r>
            <w:r>
              <w:rPr>
                <w:noProof/>
                <w:webHidden/>
              </w:rPr>
              <w:t>17</w:t>
            </w:r>
            <w:r>
              <w:rPr>
                <w:noProof/>
                <w:webHidden/>
              </w:rPr>
              <w:fldChar w:fldCharType="end"/>
            </w:r>
          </w:hyperlink>
        </w:p>
        <w:p w14:paraId="63E1720C" w14:textId="49F8F53C" w:rsidR="003938EC" w:rsidRDefault="003938EC">
          <w:pPr>
            <w:pStyle w:val="TOC3"/>
            <w:tabs>
              <w:tab w:val="right" w:leader="dot" w:pos="9016"/>
            </w:tabs>
            <w:rPr>
              <w:rFonts w:eastAsiaTheme="minorEastAsia"/>
              <w:noProof/>
              <w:lang w:eastAsia="en-GB"/>
            </w:rPr>
          </w:pPr>
          <w:hyperlink w:anchor="_Toc71830790" w:history="1">
            <w:r w:rsidRPr="006D450D">
              <w:rPr>
                <w:rStyle w:val="Hyperlink"/>
                <w:rFonts w:ascii="Arial" w:hAnsi="Arial" w:cs="Arial"/>
                <w:i/>
                <w:iCs/>
                <w:noProof/>
              </w:rPr>
              <w:t>Figure 4: Kirkpatrick’s Model of Evaluation</w:t>
            </w:r>
            <w:r>
              <w:rPr>
                <w:noProof/>
                <w:webHidden/>
              </w:rPr>
              <w:tab/>
            </w:r>
            <w:r>
              <w:rPr>
                <w:noProof/>
                <w:webHidden/>
              </w:rPr>
              <w:fldChar w:fldCharType="begin"/>
            </w:r>
            <w:r>
              <w:rPr>
                <w:noProof/>
                <w:webHidden/>
              </w:rPr>
              <w:instrText xml:space="preserve"> PAGEREF _Toc71830790 \h </w:instrText>
            </w:r>
            <w:r>
              <w:rPr>
                <w:noProof/>
                <w:webHidden/>
              </w:rPr>
            </w:r>
            <w:r>
              <w:rPr>
                <w:noProof/>
                <w:webHidden/>
              </w:rPr>
              <w:fldChar w:fldCharType="separate"/>
            </w:r>
            <w:r>
              <w:rPr>
                <w:noProof/>
                <w:webHidden/>
              </w:rPr>
              <w:t>18</w:t>
            </w:r>
            <w:r>
              <w:rPr>
                <w:noProof/>
                <w:webHidden/>
              </w:rPr>
              <w:fldChar w:fldCharType="end"/>
            </w:r>
          </w:hyperlink>
        </w:p>
        <w:p w14:paraId="5AE11152" w14:textId="54720EB1" w:rsidR="003938EC" w:rsidRDefault="003938EC">
          <w:pPr>
            <w:pStyle w:val="TOC1"/>
            <w:tabs>
              <w:tab w:val="right" w:leader="dot" w:pos="9016"/>
            </w:tabs>
            <w:rPr>
              <w:rFonts w:eastAsiaTheme="minorEastAsia"/>
              <w:noProof/>
              <w:lang w:eastAsia="en-GB"/>
            </w:rPr>
          </w:pPr>
          <w:hyperlink w:anchor="_Toc71830791" w:history="1">
            <w:r w:rsidRPr="006D450D">
              <w:rPr>
                <w:rStyle w:val="Hyperlink"/>
                <w:rFonts w:ascii="Arial" w:hAnsi="Arial" w:cs="Arial"/>
                <w:noProof/>
              </w:rPr>
              <w:t>Conclusion</w:t>
            </w:r>
            <w:r>
              <w:rPr>
                <w:noProof/>
                <w:webHidden/>
              </w:rPr>
              <w:tab/>
            </w:r>
            <w:r>
              <w:rPr>
                <w:noProof/>
                <w:webHidden/>
              </w:rPr>
              <w:fldChar w:fldCharType="begin"/>
            </w:r>
            <w:r>
              <w:rPr>
                <w:noProof/>
                <w:webHidden/>
              </w:rPr>
              <w:instrText xml:space="preserve"> PAGEREF _Toc71830791 \h </w:instrText>
            </w:r>
            <w:r>
              <w:rPr>
                <w:noProof/>
                <w:webHidden/>
              </w:rPr>
            </w:r>
            <w:r>
              <w:rPr>
                <w:noProof/>
                <w:webHidden/>
              </w:rPr>
              <w:fldChar w:fldCharType="separate"/>
            </w:r>
            <w:r>
              <w:rPr>
                <w:noProof/>
                <w:webHidden/>
              </w:rPr>
              <w:t>20</w:t>
            </w:r>
            <w:r>
              <w:rPr>
                <w:noProof/>
                <w:webHidden/>
              </w:rPr>
              <w:fldChar w:fldCharType="end"/>
            </w:r>
          </w:hyperlink>
        </w:p>
        <w:p w14:paraId="07626443" w14:textId="46612AA3" w:rsidR="003938EC" w:rsidRDefault="003938EC">
          <w:pPr>
            <w:pStyle w:val="TOC1"/>
            <w:tabs>
              <w:tab w:val="right" w:leader="dot" w:pos="9016"/>
            </w:tabs>
            <w:rPr>
              <w:rFonts w:eastAsiaTheme="minorEastAsia"/>
              <w:noProof/>
              <w:lang w:eastAsia="en-GB"/>
            </w:rPr>
          </w:pPr>
          <w:hyperlink w:anchor="_Toc71830792" w:history="1">
            <w:r w:rsidRPr="006D450D">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_Toc71830792 \h </w:instrText>
            </w:r>
            <w:r>
              <w:rPr>
                <w:noProof/>
                <w:webHidden/>
              </w:rPr>
            </w:r>
            <w:r>
              <w:rPr>
                <w:noProof/>
                <w:webHidden/>
              </w:rPr>
              <w:fldChar w:fldCharType="separate"/>
            </w:r>
            <w:r>
              <w:rPr>
                <w:noProof/>
                <w:webHidden/>
              </w:rPr>
              <w:t>21</w:t>
            </w:r>
            <w:r>
              <w:rPr>
                <w:noProof/>
                <w:webHidden/>
              </w:rPr>
              <w:fldChar w:fldCharType="end"/>
            </w:r>
          </w:hyperlink>
        </w:p>
        <w:p w14:paraId="64AD2046" w14:textId="3CCAE952" w:rsidR="003938EC" w:rsidRDefault="003938EC">
          <w:pPr>
            <w:pStyle w:val="TOC1"/>
            <w:tabs>
              <w:tab w:val="right" w:leader="dot" w:pos="9016"/>
            </w:tabs>
            <w:rPr>
              <w:rFonts w:eastAsiaTheme="minorEastAsia"/>
              <w:noProof/>
              <w:lang w:eastAsia="en-GB"/>
            </w:rPr>
          </w:pPr>
          <w:hyperlink w:anchor="_Toc71830793" w:history="1">
            <w:r w:rsidRPr="006D450D">
              <w:rPr>
                <w:rStyle w:val="Hyperlink"/>
                <w:rFonts w:ascii="Arial" w:hAnsi="Arial" w:cs="Arial"/>
                <w:noProof/>
              </w:rPr>
              <w:t>References</w:t>
            </w:r>
            <w:r>
              <w:rPr>
                <w:noProof/>
                <w:webHidden/>
              </w:rPr>
              <w:tab/>
            </w:r>
            <w:r>
              <w:rPr>
                <w:noProof/>
                <w:webHidden/>
              </w:rPr>
              <w:fldChar w:fldCharType="begin"/>
            </w:r>
            <w:r>
              <w:rPr>
                <w:noProof/>
                <w:webHidden/>
              </w:rPr>
              <w:instrText xml:space="preserve"> PAGEREF _Toc71830793 \h </w:instrText>
            </w:r>
            <w:r>
              <w:rPr>
                <w:noProof/>
                <w:webHidden/>
              </w:rPr>
            </w:r>
            <w:r>
              <w:rPr>
                <w:noProof/>
                <w:webHidden/>
              </w:rPr>
              <w:fldChar w:fldCharType="separate"/>
            </w:r>
            <w:r>
              <w:rPr>
                <w:noProof/>
                <w:webHidden/>
              </w:rPr>
              <w:t>23</w:t>
            </w:r>
            <w:r>
              <w:rPr>
                <w:noProof/>
                <w:webHidden/>
              </w:rPr>
              <w:fldChar w:fldCharType="end"/>
            </w:r>
          </w:hyperlink>
        </w:p>
        <w:p w14:paraId="60BC17A3" w14:textId="14DB014D" w:rsidR="003938EC" w:rsidRDefault="003938EC">
          <w:pPr>
            <w:pStyle w:val="TOC1"/>
            <w:tabs>
              <w:tab w:val="right" w:leader="dot" w:pos="9016"/>
            </w:tabs>
            <w:rPr>
              <w:rFonts w:eastAsiaTheme="minorEastAsia"/>
              <w:noProof/>
              <w:lang w:eastAsia="en-GB"/>
            </w:rPr>
          </w:pPr>
          <w:hyperlink w:anchor="_Toc71830794" w:history="1">
            <w:r w:rsidRPr="006D450D">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_Toc71830794 \h </w:instrText>
            </w:r>
            <w:r>
              <w:rPr>
                <w:noProof/>
                <w:webHidden/>
              </w:rPr>
            </w:r>
            <w:r>
              <w:rPr>
                <w:noProof/>
                <w:webHidden/>
              </w:rPr>
              <w:fldChar w:fldCharType="separate"/>
            </w:r>
            <w:r>
              <w:rPr>
                <w:noProof/>
                <w:webHidden/>
              </w:rPr>
              <w:t>27</w:t>
            </w:r>
            <w:r>
              <w:rPr>
                <w:noProof/>
                <w:webHidden/>
              </w:rPr>
              <w:fldChar w:fldCharType="end"/>
            </w:r>
          </w:hyperlink>
        </w:p>
        <w:p w14:paraId="2AE3ABDF" w14:textId="5B31CCFA" w:rsidR="003938EC" w:rsidRDefault="003938EC">
          <w:pPr>
            <w:pStyle w:val="TOC1"/>
            <w:tabs>
              <w:tab w:val="right" w:leader="dot" w:pos="9016"/>
            </w:tabs>
            <w:rPr>
              <w:rFonts w:eastAsiaTheme="minorEastAsia"/>
              <w:noProof/>
              <w:lang w:eastAsia="en-GB"/>
            </w:rPr>
          </w:pPr>
          <w:hyperlink w:anchor="_Toc71830795" w:history="1">
            <w:r w:rsidRPr="006D450D">
              <w:rPr>
                <w:rStyle w:val="Hyperlink"/>
                <w:noProof/>
              </w:rPr>
              <w:t>Appendix</w:t>
            </w:r>
            <w:r>
              <w:rPr>
                <w:noProof/>
                <w:webHidden/>
              </w:rPr>
              <w:tab/>
            </w:r>
            <w:r>
              <w:rPr>
                <w:noProof/>
                <w:webHidden/>
              </w:rPr>
              <w:fldChar w:fldCharType="begin"/>
            </w:r>
            <w:r>
              <w:rPr>
                <w:noProof/>
                <w:webHidden/>
              </w:rPr>
              <w:instrText xml:space="preserve"> PAGEREF _Toc71830795 \h </w:instrText>
            </w:r>
            <w:r>
              <w:rPr>
                <w:noProof/>
                <w:webHidden/>
              </w:rPr>
            </w:r>
            <w:r>
              <w:rPr>
                <w:noProof/>
                <w:webHidden/>
              </w:rPr>
              <w:fldChar w:fldCharType="separate"/>
            </w:r>
            <w:r>
              <w:rPr>
                <w:noProof/>
                <w:webHidden/>
              </w:rPr>
              <w:t>31</w:t>
            </w:r>
            <w:r>
              <w:rPr>
                <w:noProof/>
                <w:webHidden/>
              </w:rPr>
              <w:fldChar w:fldCharType="end"/>
            </w:r>
          </w:hyperlink>
        </w:p>
        <w:p w14:paraId="7B4553D0" w14:textId="52728A45" w:rsidR="003938EC" w:rsidRDefault="003938EC">
          <w:pPr>
            <w:pStyle w:val="TOC2"/>
            <w:tabs>
              <w:tab w:val="right" w:leader="dot" w:pos="9016"/>
            </w:tabs>
            <w:rPr>
              <w:rFonts w:eastAsiaTheme="minorEastAsia"/>
              <w:noProof/>
              <w:lang w:eastAsia="en-GB"/>
            </w:rPr>
          </w:pPr>
          <w:hyperlink w:anchor="_Toc71830796" w:history="1">
            <w:r w:rsidRPr="006D450D">
              <w:rPr>
                <w:rStyle w:val="Hyperlink"/>
                <w:noProof/>
                <w:lang w:val="en-US"/>
              </w:rPr>
              <w:t>Appendix 1 Cognify</w:t>
            </w:r>
            <w:r>
              <w:rPr>
                <w:noProof/>
                <w:webHidden/>
              </w:rPr>
              <w:tab/>
            </w:r>
            <w:r>
              <w:rPr>
                <w:noProof/>
                <w:webHidden/>
              </w:rPr>
              <w:fldChar w:fldCharType="begin"/>
            </w:r>
            <w:r>
              <w:rPr>
                <w:noProof/>
                <w:webHidden/>
              </w:rPr>
              <w:instrText xml:space="preserve"> PAGEREF _Toc71830796 \h </w:instrText>
            </w:r>
            <w:r>
              <w:rPr>
                <w:noProof/>
                <w:webHidden/>
              </w:rPr>
            </w:r>
            <w:r>
              <w:rPr>
                <w:noProof/>
                <w:webHidden/>
              </w:rPr>
              <w:fldChar w:fldCharType="separate"/>
            </w:r>
            <w:r>
              <w:rPr>
                <w:noProof/>
                <w:webHidden/>
              </w:rPr>
              <w:t>31</w:t>
            </w:r>
            <w:r>
              <w:rPr>
                <w:noProof/>
                <w:webHidden/>
              </w:rPr>
              <w:fldChar w:fldCharType="end"/>
            </w:r>
          </w:hyperlink>
        </w:p>
        <w:p w14:paraId="0B3A6B27" w14:textId="2DAD4F8B" w:rsidR="00A70B75" w:rsidRPr="00BE0DE1" w:rsidRDefault="00A70B75" w:rsidP="00BE0DE1">
          <w:pPr>
            <w:spacing w:line="360" w:lineRule="auto"/>
            <w:rPr>
              <w:rFonts w:ascii="Arial" w:hAnsi="Arial" w:cs="Arial"/>
              <w:sz w:val="24"/>
              <w:szCs w:val="24"/>
            </w:rPr>
          </w:pPr>
          <w:r w:rsidRPr="00BE0DE1">
            <w:rPr>
              <w:rFonts w:ascii="Arial" w:hAnsi="Arial" w:cs="Arial"/>
              <w:b/>
              <w:bCs/>
              <w:noProof/>
              <w:sz w:val="24"/>
              <w:szCs w:val="24"/>
            </w:rPr>
            <w:fldChar w:fldCharType="end"/>
          </w:r>
        </w:p>
      </w:sdtContent>
    </w:sdt>
    <w:p w14:paraId="264BD964" w14:textId="77777777" w:rsidR="32009389" w:rsidRPr="00BE0DE1" w:rsidRDefault="32009389" w:rsidP="00BE0DE1">
      <w:pPr>
        <w:spacing w:line="360" w:lineRule="auto"/>
        <w:rPr>
          <w:rFonts w:ascii="Arial" w:hAnsi="Arial" w:cs="Arial"/>
          <w:sz w:val="24"/>
          <w:szCs w:val="24"/>
        </w:rPr>
      </w:pPr>
    </w:p>
    <w:p w14:paraId="1688C5C7" w14:textId="0D220DF9" w:rsidR="32009389" w:rsidRPr="00BE0DE1" w:rsidRDefault="32009389" w:rsidP="00BE0DE1">
      <w:pPr>
        <w:spacing w:line="360" w:lineRule="auto"/>
        <w:rPr>
          <w:rFonts w:ascii="Arial" w:hAnsi="Arial" w:cs="Arial"/>
          <w:sz w:val="24"/>
          <w:szCs w:val="24"/>
        </w:rPr>
      </w:pPr>
    </w:p>
    <w:p w14:paraId="540C428F" w14:textId="245B0131" w:rsidR="009D6CCF" w:rsidRPr="00BE0DE1" w:rsidRDefault="009D6CCF" w:rsidP="00BE0DE1">
      <w:pPr>
        <w:spacing w:line="360" w:lineRule="auto"/>
        <w:rPr>
          <w:rFonts w:ascii="Arial" w:hAnsi="Arial" w:cs="Arial"/>
          <w:sz w:val="24"/>
          <w:szCs w:val="24"/>
        </w:rPr>
      </w:pPr>
    </w:p>
    <w:p w14:paraId="524974CA" w14:textId="671247DE" w:rsidR="009D6CCF" w:rsidRPr="00BE0DE1" w:rsidRDefault="009D6CCF" w:rsidP="00BE0DE1">
      <w:pPr>
        <w:spacing w:line="360" w:lineRule="auto"/>
        <w:rPr>
          <w:rFonts w:ascii="Arial" w:hAnsi="Arial" w:cs="Arial"/>
          <w:sz w:val="24"/>
          <w:szCs w:val="24"/>
        </w:rPr>
      </w:pPr>
    </w:p>
    <w:p w14:paraId="435BEB5C" w14:textId="38610EDA" w:rsidR="009D6CCF" w:rsidRPr="00BE0DE1" w:rsidRDefault="009D6CCF" w:rsidP="00BE0DE1">
      <w:pPr>
        <w:spacing w:line="360" w:lineRule="auto"/>
        <w:rPr>
          <w:rFonts w:ascii="Arial" w:hAnsi="Arial" w:cs="Arial"/>
          <w:sz w:val="24"/>
          <w:szCs w:val="24"/>
        </w:rPr>
      </w:pPr>
    </w:p>
    <w:p w14:paraId="0848276B" w14:textId="531CE745" w:rsidR="009D6CCF" w:rsidRPr="00BE0DE1" w:rsidRDefault="009D6CCF" w:rsidP="00BE0DE1">
      <w:pPr>
        <w:spacing w:line="360" w:lineRule="auto"/>
        <w:rPr>
          <w:rFonts w:ascii="Arial" w:hAnsi="Arial" w:cs="Arial"/>
          <w:sz w:val="24"/>
          <w:szCs w:val="24"/>
        </w:rPr>
      </w:pPr>
    </w:p>
    <w:p w14:paraId="6477D2DD" w14:textId="782CC72E" w:rsidR="3D838B4A" w:rsidRPr="00BE0DE1" w:rsidRDefault="3D838B4A" w:rsidP="00BE0DE1">
      <w:pPr>
        <w:spacing w:line="360" w:lineRule="auto"/>
        <w:rPr>
          <w:rFonts w:ascii="Arial" w:hAnsi="Arial" w:cs="Arial"/>
          <w:sz w:val="24"/>
          <w:szCs w:val="24"/>
        </w:rPr>
      </w:pPr>
    </w:p>
    <w:p w14:paraId="7EB3E488" w14:textId="4125B82D" w:rsidR="00FE0B4C" w:rsidRPr="00BE0DE1" w:rsidRDefault="00686E6C"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5F1762C6" wp14:editId="4D1FE64A">
            <wp:extent cx="5775158" cy="1318661"/>
            <wp:effectExtent l="0" t="0" r="0" b="0"/>
            <wp:docPr id="9" name="Picture 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medium confidence"/>
                    <pic:cNvPicPr/>
                  </pic:nvPicPr>
                  <pic:blipFill rotWithShape="1">
                    <a:blip r:embed="rId13" cstate="print">
                      <a:extLst>
                        <a:ext uri="{28A0092B-C50C-407E-A947-70E740481C1C}">
                          <a14:useLocalDpi xmlns:a14="http://schemas.microsoft.com/office/drawing/2010/main" val="0"/>
                        </a:ext>
                      </a:extLst>
                    </a:blip>
                    <a:srcRect l="-839" t="7601" r="32" b="76126"/>
                    <a:stretch/>
                  </pic:blipFill>
                  <pic:spPr bwMode="auto">
                    <a:xfrm>
                      <a:off x="0" y="0"/>
                      <a:ext cx="5777847" cy="1319275"/>
                    </a:xfrm>
                    <a:prstGeom prst="rect">
                      <a:avLst/>
                    </a:prstGeom>
                    <a:ln>
                      <a:noFill/>
                    </a:ln>
                    <a:extLst>
                      <a:ext uri="{53640926-AAD7-44D8-BBD7-CCE9431645EC}">
                        <a14:shadowObscured xmlns:a14="http://schemas.microsoft.com/office/drawing/2010/main"/>
                      </a:ext>
                    </a:extLst>
                  </pic:spPr>
                </pic:pic>
              </a:graphicData>
            </a:graphic>
          </wp:inline>
        </w:drawing>
      </w:r>
    </w:p>
    <w:p w14:paraId="7EEDAAFA" w14:textId="10C9A173" w:rsidR="00686E6C" w:rsidRPr="00BE0DE1" w:rsidRDefault="00686E6C" w:rsidP="00BE0DE1">
      <w:pPr>
        <w:pStyle w:val="Heading1"/>
        <w:spacing w:line="360" w:lineRule="auto"/>
        <w:rPr>
          <w:rFonts w:ascii="Arial" w:hAnsi="Arial" w:cs="Arial"/>
          <w:color w:val="FFFFFF" w:themeColor="background1"/>
          <w:sz w:val="24"/>
          <w:szCs w:val="24"/>
        </w:rPr>
      </w:pPr>
      <w:bookmarkStart w:id="2" w:name="_Toc71830779"/>
      <w:r w:rsidRPr="00BE0DE1">
        <w:rPr>
          <w:rFonts w:ascii="Arial" w:hAnsi="Arial" w:cs="Arial"/>
          <w:color w:val="FFFFFF" w:themeColor="background1"/>
          <w:sz w:val="24"/>
          <w:szCs w:val="24"/>
        </w:rPr>
        <w:t>Introduction</w:t>
      </w:r>
      <w:bookmarkEnd w:id="2"/>
    </w:p>
    <w:p w14:paraId="01DB34E1" w14:textId="47FA883D" w:rsidR="00D97FCC" w:rsidRPr="00BE0DE1" w:rsidRDefault="2D2B16F8" w:rsidP="00BE0DE1">
      <w:pPr>
        <w:spacing w:line="360" w:lineRule="auto"/>
        <w:rPr>
          <w:rFonts w:ascii="Arial" w:hAnsi="Arial" w:cs="Arial"/>
          <w:sz w:val="24"/>
          <w:szCs w:val="24"/>
        </w:rPr>
      </w:pPr>
      <w:r w:rsidRPr="00BE0DE1">
        <w:rPr>
          <w:rFonts w:ascii="Arial" w:hAnsi="Arial" w:cs="Arial"/>
          <w:sz w:val="24"/>
          <w:szCs w:val="24"/>
        </w:rPr>
        <w:t xml:space="preserve">Hywel </w:t>
      </w:r>
      <w:proofErr w:type="spellStart"/>
      <w:r w:rsidRPr="00BE0DE1">
        <w:rPr>
          <w:rFonts w:ascii="Arial" w:hAnsi="Arial" w:cs="Arial"/>
          <w:sz w:val="24"/>
          <w:szCs w:val="24"/>
        </w:rPr>
        <w:t>Dda</w:t>
      </w:r>
      <w:proofErr w:type="spellEnd"/>
      <w:r w:rsidRPr="00BE0DE1">
        <w:rPr>
          <w:rFonts w:ascii="Arial" w:hAnsi="Arial" w:cs="Arial"/>
          <w:sz w:val="24"/>
          <w:szCs w:val="24"/>
        </w:rPr>
        <w:t xml:space="preserve"> </w:t>
      </w:r>
      <w:r w:rsidR="00906C72" w:rsidRPr="00BE0DE1">
        <w:rPr>
          <w:rFonts w:ascii="Arial" w:hAnsi="Arial" w:cs="Arial"/>
          <w:sz w:val="24"/>
          <w:szCs w:val="24"/>
        </w:rPr>
        <w:t xml:space="preserve">University </w:t>
      </w:r>
      <w:r w:rsidRPr="00BE0DE1">
        <w:rPr>
          <w:rFonts w:ascii="Arial" w:hAnsi="Arial" w:cs="Arial"/>
          <w:sz w:val="24"/>
          <w:szCs w:val="24"/>
        </w:rPr>
        <w:t>Hea</w:t>
      </w:r>
      <w:r w:rsidR="00906C72" w:rsidRPr="00BE0DE1">
        <w:rPr>
          <w:rFonts w:ascii="Arial" w:hAnsi="Arial" w:cs="Arial"/>
          <w:sz w:val="24"/>
          <w:szCs w:val="24"/>
        </w:rPr>
        <w:t>l</w:t>
      </w:r>
      <w:r w:rsidRPr="00BE0DE1">
        <w:rPr>
          <w:rFonts w:ascii="Arial" w:hAnsi="Arial" w:cs="Arial"/>
          <w:sz w:val="24"/>
          <w:szCs w:val="24"/>
        </w:rPr>
        <w:t xml:space="preserve">th </w:t>
      </w:r>
      <w:r w:rsidR="00906C72" w:rsidRPr="00BE0DE1">
        <w:rPr>
          <w:rFonts w:ascii="Arial" w:hAnsi="Arial" w:cs="Arial"/>
          <w:sz w:val="24"/>
          <w:szCs w:val="24"/>
        </w:rPr>
        <w:t>B</w:t>
      </w:r>
      <w:r w:rsidRPr="00BE0DE1">
        <w:rPr>
          <w:rFonts w:ascii="Arial" w:hAnsi="Arial" w:cs="Arial"/>
          <w:sz w:val="24"/>
          <w:szCs w:val="24"/>
        </w:rPr>
        <w:t xml:space="preserve">oard is a large public sector NHS healthcare provider. The </w:t>
      </w:r>
      <w:r w:rsidR="00BC09D6" w:rsidRPr="00BE0DE1">
        <w:rPr>
          <w:rFonts w:ascii="Arial" w:hAnsi="Arial" w:cs="Arial"/>
          <w:sz w:val="24"/>
          <w:szCs w:val="24"/>
        </w:rPr>
        <w:t>organisation</w:t>
      </w:r>
      <w:r w:rsidRPr="00BE0DE1">
        <w:rPr>
          <w:rFonts w:ascii="Arial" w:hAnsi="Arial" w:cs="Arial"/>
          <w:sz w:val="24"/>
          <w:szCs w:val="24"/>
        </w:rPr>
        <w:t xml:space="preserve"> employs around 11,200 staff over 4 main acute sites, in three different counties in Wales.</w:t>
      </w:r>
      <w:r w:rsidR="008F3C33" w:rsidRPr="00BE0DE1">
        <w:rPr>
          <w:rFonts w:ascii="Arial" w:hAnsi="Arial" w:cs="Arial"/>
          <w:noProof/>
          <w:sz w:val="24"/>
          <w:szCs w:val="24"/>
        </w:rPr>
        <w:t xml:space="preserve"> </w:t>
      </w:r>
      <w:r w:rsidR="00BC09D6" w:rsidRPr="00BE0DE1">
        <w:rPr>
          <w:rFonts w:ascii="Arial" w:hAnsi="Arial" w:cs="Arial"/>
          <w:sz w:val="24"/>
          <w:szCs w:val="24"/>
        </w:rPr>
        <w:t>There are approximately</w:t>
      </w:r>
      <w:r w:rsidR="003234F8" w:rsidRPr="00BE0DE1">
        <w:rPr>
          <w:rFonts w:ascii="Arial" w:hAnsi="Arial" w:cs="Arial"/>
          <w:sz w:val="24"/>
          <w:szCs w:val="24"/>
        </w:rPr>
        <w:t xml:space="preserve"> 2</w:t>
      </w:r>
      <w:r w:rsidR="00B14BF4">
        <w:rPr>
          <w:rFonts w:ascii="Arial" w:hAnsi="Arial" w:cs="Arial"/>
          <w:sz w:val="24"/>
          <w:szCs w:val="24"/>
        </w:rPr>
        <w:t>,</w:t>
      </w:r>
      <w:r w:rsidR="003234F8" w:rsidRPr="00BE0DE1">
        <w:rPr>
          <w:rFonts w:ascii="Arial" w:hAnsi="Arial" w:cs="Arial"/>
          <w:sz w:val="24"/>
          <w:szCs w:val="24"/>
        </w:rPr>
        <w:t>600 managers</w:t>
      </w:r>
      <w:r w:rsidR="00B14BF4">
        <w:rPr>
          <w:rFonts w:ascii="Arial" w:hAnsi="Arial" w:cs="Arial"/>
          <w:sz w:val="24"/>
          <w:szCs w:val="24"/>
        </w:rPr>
        <w:t xml:space="preserve"> in the service</w:t>
      </w:r>
      <w:r w:rsidR="003234F8" w:rsidRPr="00BE0DE1">
        <w:rPr>
          <w:rFonts w:ascii="Arial" w:hAnsi="Arial" w:cs="Arial"/>
          <w:sz w:val="24"/>
          <w:szCs w:val="24"/>
        </w:rPr>
        <w:t xml:space="preserve">. </w:t>
      </w:r>
      <w:r w:rsidR="008F3C33" w:rsidRPr="00BE0DE1">
        <w:rPr>
          <w:rFonts w:ascii="Arial" w:hAnsi="Arial" w:cs="Arial"/>
          <w:noProof/>
          <w:sz w:val="24"/>
          <w:szCs w:val="24"/>
        </w:rPr>
        <w:t>(Hywel Dda University Health</w:t>
      </w:r>
      <w:r w:rsidR="00A327F1" w:rsidRPr="00BE0DE1">
        <w:rPr>
          <w:rFonts w:ascii="Arial" w:hAnsi="Arial" w:cs="Arial"/>
          <w:noProof/>
          <w:sz w:val="24"/>
          <w:szCs w:val="24"/>
        </w:rPr>
        <w:t xml:space="preserve"> B</w:t>
      </w:r>
      <w:r w:rsidR="008F3C33" w:rsidRPr="00BE0DE1">
        <w:rPr>
          <w:rFonts w:ascii="Arial" w:hAnsi="Arial" w:cs="Arial"/>
          <w:noProof/>
          <w:sz w:val="24"/>
          <w:szCs w:val="24"/>
        </w:rPr>
        <w:t>oard, 2020)</w:t>
      </w:r>
      <w:r w:rsidRPr="00BE0DE1">
        <w:rPr>
          <w:rFonts w:ascii="Arial" w:hAnsi="Arial" w:cs="Arial"/>
          <w:sz w:val="24"/>
          <w:szCs w:val="24"/>
        </w:rPr>
        <w:t xml:space="preserve"> </w:t>
      </w:r>
    </w:p>
    <w:p w14:paraId="4B3269B2" w14:textId="03798009" w:rsidR="00D97FCC" w:rsidRPr="00BE0DE1" w:rsidRDefault="00BC09D6" w:rsidP="00BE0DE1">
      <w:pPr>
        <w:spacing w:line="360" w:lineRule="auto"/>
        <w:rPr>
          <w:rFonts w:ascii="Arial" w:hAnsi="Arial" w:cs="Arial"/>
          <w:sz w:val="24"/>
          <w:szCs w:val="24"/>
        </w:rPr>
      </w:pPr>
      <w:r w:rsidRPr="00BE0DE1">
        <w:rPr>
          <w:rFonts w:ascii="Arial" w:hAnsi="Arial" w:cs="Arial"/>
          <w:sz w:val="24"/>
          <w:szCs w:val="24"/>
        </w:rPr>
        <w:t>L&amp;D</w:t>
      </w:r>
      <w:r w:rsidR="6BF39BF0" w:rsidRPr="00BE0DE1">
        <w:rPr>
          <w:rFonts w:ascii="Arial" w:hAnsi="Arial" w:cs="Arial"/>
          <w:sz w:val="24"/>
          <w:szCs w:val="24"/>
        </w:rPr>
        <w:t xml:space="preserve"> has changed substantially over the last 40 years</w:t>
      </w:r>
      <w:r w:rsidR="005E6292" w:rsidRPr="00BE0DE1">
        <w:rPr>
          <w:rFonts w:ascii="Arial" w:hAnsi="Arial" w:cs="Arial"/>
          <w:sz w:val="24"/>
          <w:szCs w:val="24"/>
        </w:rPr>
        <w:t xml:space="preserve"> and</w:t>
      </w:r>
      <w:r w:rsidR="6BF39BF0" w:rsidRPr="00BE0DE1">
        <w:rPr>
          <w:rFonts w:ascii="Arial" w:hAnsi="Arial" w:cs="Arial"/>
          <w:sz w:val="24"/>
          <w:szCs w:val="24"/>
        </w:rPr>
        <w:t xml:space="preserve"> the main reason </w:t>
      </w:r>
      <w:r w:rsidR="005E6292" w:rsidRPr="00BE0DE1">
        <w:rPr>
          <w:rFonts w:ascii="Arial" w:hAnsi="Arial" w:cs="Arial"/>
          <w:sz w:val="24"/>
          <w:szCs w:val="24"/>
        </w:rPr>
        <w:t>can</w:t>
      </w:r>
      <w:r w:rsidR="6BF39BF0" w:rsidRPr="00BE0DE1">
        <w:rPr>
          <w:rFonts w:ascii="Arial" w:hAnsi="Arial" w:cs="Arial"/>
          <w:sz w:val="24"/>
          <w:szCs w:val="24"/>
        </w:rPr>
        <w:t xml:space="preserve"> be attributed </w:t>
      </w:r>
      <w:r w:rsidR="005E6292" w:rsidRPr="00BE0DE1">
        <w:rPr>
          <w:rFonts w:ascii="Arial" w:hAnsi="Arial" w:cs="Arial"/>
          <w:sz w:val="24"/>
          <w:szCs w:val="24"/>
        </w:rPr>
        <w:t xml:space="preserve">to </w:t>
      </w:r>
      <w:r w:rsidR="6BF39BF0" w:rsidRPr="00BE0DE1">
        <w:rPr>
          <w:rFonts w:ascii="Arial" w:hAnsi="Arial" w:cs="Arial"/>
          <w:sz w:val="24"/>
          <w:szCs w:val="24"/>
        </w:rPr>
        <w:t xml:space="preserve">advances in </w:t>
      </w:r>
      <w:r w:rsidR="005E6292" w:rsidRPr="00BE0DE1">
        <w:rPr>
          <w:rFonts w:ascii="Arial" w:hAnsi="Arial" w:cs="Arial"/>
          <w:sz w:val="24"/>
          <w:szCs w:val="24"/>
        </w:rPr>
        <w:t>IT</w:t>
      </w:r>
      <w:r w:rsidR="6BF39BF0" w:rsidRPr="00BE0DE1">
        <w:rPr>
          <w:rFonts w:ascii="Arial" w:hAnsi="Arial" w:cs="Arial"/>
          <w:sz w:val="24"/>
          <w:szCs w:val="24"/>
        </w:rPr>
        <w:t xml:space="preserve"> and the introduction of the Internet </w:t>
      </w:r>
      <w:r w:rsidR="6BF39BF0" w:rsidRPr="00BE0DE1">
        <w:rPr>
          <w:rFonts w:ascii="Arial" w:hAnsi="Arial" w:cs="Arial"/>
          <w:noProof/>
          <w:sz w:val="24"/>
          <w:szCs w:val="24"/>
        </w:rPr>
        <w:t xml:space="preserve">(Cureton &amp; Stewart, 2014). </w:t>
      </w:r>
      <w:r w:rsidR="6BF39BF0" w:rsidRPr="00BE0DE1">
        <w:rPr>
          <w:rFonts w:ascii="Arial" w:hAnsi="Arial" w:cs="Arial"/>
          <w:sz w:val="24"/>
          <w:szCs w:val="24"/>
        </w:rPr>
        <w:t>There have also been changes such as the globalisation of the economy which has caused focus to shift towards how talent is developed at a larger scale</w:t>
      </w:r>
      <w:r w:rsidR="00804960" w:rsidRPr="00BE0DE1">
        <w:rPr>
          <w:rFonts w:ascii="Arial" w:hAnsi="Arial" w:cs="Arial"/>
          <w:sz w:val="24"/>
          <w:szCs w:val="24"/>
        </w:rPr>
        <w:t>.</w:t>
      </w:r>
      <w:r w:rsidR="0019321E" w:rsidRPr="00BE0DE1">
        <w:rPr>
          <w:rFonts w:ascii="Arial" w:hAnsi="Arial" w:cs="Arial"/>
          <w:sz w:val="24"/>
          <w:szCs w:val="24"/>
        </w:rPr>
        <w:t xml:space="preserve"> As </w:t>
      </w:r>
      <w:r w:rsidR="008D38AE" w:rsidRPr="00BE0DE1">
        <w:rPr>
          <w:rFonts w:ascii="Arial" w:hAnsi="Arial" w:cs="Arial"/>
          <w:sz w:val="24"/>
          <w:szCs w:val="24"/>
        </w:rPr>
        <w:t>innovation</w:t>
      </w:r>
      <w:r w:rsidR="0019321E" w:rsidRPr="00BE0DE1">
        <w:rPr>
          <w:rFonts w:ascii="Arial" w:hAnsi="Arial" w:cs="Arial"/>
          <w:sz w:val="24"/>
          <w:szCs w:val="24"/>
        </w:rPr>
        <w:t xml:space="preserve"> in the digital world </w:t>
      </w:r>
      <w:r w:rsidR="00E3303E" w:rsidRPr="00BE0DE1">
        <w:rPr>
          <w:rFonts w:ascii="Arial" w:hAnsi="Arial" w:cs="Arial"/>
          <w:sz w:val="24"/>
          <w:szCs w:val="24"/>
        </w:rPr>
        <w:t>progresses</w:t>
      </w:r>
      <w:r w:rsidR="0019321E" w:rsidRPr="00BE0DE1">
        <w:rPr>
          <w:rFonts w:ascii="Arial" w:hAnsi="Arial" w:cs="Arial"/>
          <w:sz w:val="24"/>
          <w:szCs w:val="24"/>
        </w:rPr>
        <w:t xml:space="preserve">, it </w:t>
      </w:r>
      <w:r w:rsidR="00E3303E" w:rsidRPr="00BE0DE1">
        <w:rPr>
          <w:rFonts w:ascii="Arial" w:hAnsi="Arial" w:cs="Arial"/>
          <w:sz w:val="24"/>
          <w:szCs w:val="24"/>
        </w:rPr>
        <w:t xml:space="preserve">moves away from traditional classroom learning </w:t>
      </w:r>
      <w:r w:rsidR="00B14BF4">
        <w:rPr>
          <w:rFonts w:ascii="Arial" w:hAnsi="Arial" w:cs="Arial"/>
          <w:sz w:val="24"/>
          <w:szCs w:val="24"/>
        </w:rPr>
        <w:t xml:space="preserve">methods </w:t>
      </w:r>
      <w:r w:rsidR="00751A63" w:rsidRPr="00BE0DE1">
        <w:rPr>
          <w:rFonts w:ascii="Arial" w:hAnsi="Arial" w:cs="Arial"/>
          <w:noProof/>
          <w:sz w:val="24"/>
          <w:szCs w:val="24"/>
        </w:rPr>
        <w:t>(Llandis Barratt-Pugh, 2020)</w:t>
      </w:r>
      <w:r w:rsidR="008D38AE" w:rsidRPr="00BE0DE1">
        <w:rPr>
          <w:rFonts w:ascii="Arial" w:hAnsi="Arial" w:cs="Arial"/>
          <w:sz w:val="24"/>
          <w:szCs w:val="24"/>
        </w:rPr>
        <w:t xml:space="preserve">. </w:t>
      </w:r>
    </w:p>
    <w:p w14:paraId="725EF171" w14:textId="003B4DB8" w:rsidR="00606EF9" w:rsidRPr="00BE0DE1" w:rsidRDefault="004273BF" w:rsidP="00BE0DE1">
      <w:pPr>
        <w:spacing w:line="360" w:lineRule="auto"/>
        <w:rPr>
          <w:rFonts w:ascii="Arial" w:hAnsi="Arial" w:cs="Arial"/>
          <w:sz w:val="24"/>
          <w:szCs w:val="24"/>
        </w:rPr>
      </w:pPr>
      <w:r w:rsidRPr="00BE0DE1">
        <w:rPr>
          <w:rFonts w:ascii="Arial" w:hAnsi="Arial" w:cs="Arial"/>
          <w:sz w:val="24"/>
          <w:szCs w:val="24"/>
        </w:rPr>
        <w:t>According to Sambrook (</w:t>
      </w:r>
      <w:r w:rsidRPr="00BE0DE1">
        <w:rPr>
          <w:rFonts w:ascii="Arial" w:hAnsi="Arial" w:cs="Arial"/>
          <w:noProof/>
          <w:sz w:val="24"/>
          <w:szCs w:val="24"/>
        </w:rPr>
        <w:t>2006)</w:t>
      </w:r>
      <w:r w:rsidR="00A327F1" w:rsidRPr="00BE0DE1">
        <w:rPr>
          <w:rFonts w:ascii="Arial" w:hAnsi="Arial" w:cs="Arial"/>
          <w:noProof/>
          <w:sz w:val="24"/>
          <w:szCs w:val="24"/>
        </w:rPr>
        <w:t>,</w:t>
      </w:r>
      <w:r w:rsidRPr="00BE0DE1">
        <w:rPr>
          <w:rFonts w:ascii="Arial" w:hAnsi="Arial" w:cs="Arial"/>
          <w:sz w:val="24"/>
          <w:szCs w:val="24"/>
        </w:rPr>
        <w:t xml:space="preserve"> there are many different spaces for workplace learning to take place. The organisation already offers classroom-based and e-learning which provide</w:t>
      </w:r>
      <w:r w:rsidR="00837867">
        <w:rPr>
          <w:rFonts w:ascii="Arial" w:hAnsi="Arial" w:cs="Arial"/>
          <w:sz w:val="24"/>
          <w:szCs w:val="24"/>
        </w:rPr>
        <w:t>s</w:t>
      </w:r>
      <w:r w:rsidRPr="00BE0DE1">
        <w:rPr>
          <w:rFonts w:ascii="Arial" w:hAnsi="Arial" w:cs="Arial"/>
          <w:sz w:val="24"/>
          <w:szCs w:val="24"/>
        </w:rPr>
        <w:t xml:space="preserve"> an excellent grounding for </w:t>
      </w:r>
      <w:r w:rsidR="00606EF9" w:rsidRPr="00BE0DE1">
        <w:rPr>
          <w:rFonts w:ascii="Arial" w:hAnsi="Arial" w:cs="Arial"/>
          <w:sz w:val="24"/>
          <w:szCs w:val="24"/>
        </w:rPr>
        <w:t xml:space="preserve">training managers and leaders in the organisation and </w:t>
      </w:r>
      <w:r w:rsidRPr="00BE0DE1">
        <w:rPr>
          <w:rFonts w:ascii="Arial" w:hAnsi="Arial" w:cs="Arial"/>
          <w:sz w:val="24"/>
          <w:szCs w:val="24"/>
        </w:rPr>
        <w:t>the</w:t>
      </w:r>
      <w:r w:rsidR="00606EF9" w:rsidRPr="00BE0DE1">
        <w:rPr>
          <w:rFonts w:ascii="Arial" w:hAnsi="Arial" w:cs="Arial"/>
          <w:sz w:val="24"/>
          <w:szCs w:val="24"/>
        </w:rPr>
        <w:t xml:space="preserve"> proposal in this report seeks to </w:t>
      </w:r>
      <w:r w:rsidR="00A87677">
        <w:rPr>
          <w:rFonts w:ascii="Arial" w:hAnsi="Arial" w:cs="Arial"/>
          <w:sz w:val="24"/>
          <w:szCs w:val="24"/>
        </w:rPr>
        <w:t>enhance</w:t>
      </w:r>
      <w:r w:rsidR="00606EF9" w:rsidRPr="00BE0DE1">
        <w:rPr>
          <w:rFonts w:ascii="Arial" w:hAnsi="Arial" w:cs="Arial"/>
          <w:sz w:val="24"/>
          <w:szCs w:val="24"/>
        </w:rPr>
        <w:t xml:space="preserve"> and diversify the current learning offering. </w:t>
      </w:r>
    </w:p>
    <w:p w14:paraId="7654176C" w14:textId="5939FFF9" w:rsidR="00606EF9" w:rsidRPr="00BE0DE1" w:rsidRDefault="00606EF9" w:rsidP="00BE0DE1">
      <w:pPr>
        <w:spacing w:line="360" w:lineRule="auto"/>
        <w:rPr>
          <w:rFonts w:ascii="Arial" w:hAnsi="Arial" w:cs="Arial"/>
          <w:color w:val="555555"/>
          <w:sz w:val="24"/>
          <w:szCs w:val="24"/>
          <w:shd w:val="clear" w:color="auto" w:fill="FFFFFF"/>
        </w:rPr>
      </w:pPr>
      <w:r w:rsidRPr="00BE0DE1">
        <w:rPr>
          <w:rFonts w:ascii="Arial" w:hAnsi="Arial" w:cs="Arial"/>
          <w:sz w:val="24"/>
          <w:szCs w:val="24"/>
        </w:rPr>
        <w:t xml:space="preserve">The CIPD defines leadership as the ability to influence others and achieve organisational goals. </w:t>
      </w:r>
      <w:sdt>
        <w:sdtPr>
          <w:rPr>
            <w:rFonts w:ascii="Arial" w:hAnsi="Arial" w:cs="Arial"/>
            <w:sz w:val="24"/>
            <w:szCs w:val="24"/>
          </w:rPr>
          <w:id w:val="-1611117728"/>
          <w:placeholder>
            <w:docPart w:val="9DF1E383C9B047EE84571490F1374AF2"/>
          </w:placeholder>
          <w:citation/>
        </w:sdtPr>
        <w:sdtEndPr/>
        <w:sdtContent>
          <w:r w:rsidRPr="00BE0DE1">
            <w:rPr>
              <w:rFonts w:ascii="Arial" w:hAnsi="Arial" w:cs="Arial"/>
              <w:sz w:val="24"/>
              <w:szCs w:val="24"/>
            </w:rPr>
            <w:fldChar w:fldCharType="begin"/>
          </w:r>
          <w:r w:rsidRPr="00BE0DE1">
            <w:rPr>
              <w:rFonts w:ascii="Arial" w:hAnsi="Arial" w:cs="Arial"/>
              <w:sz w:val="24"/>
              <w:szCs w:val="24"/>
            </w:rPr>
            <w:instrText xml:space="preserve"> CITATION CIP202 \l 2057 </w:instrText>
          </w:r>
          <w:r w:rsidRPr="00BE0DE1">
            <w:rPr>
              <w:rFonts w:ascii="Arial" w:hAnsi="Arial" w:cs="Arial"/>
              <w:sz w:val="24"/>
              <w:szCs w:val="24"/>
            </w:rPr>
            <w:fldChar w:fldCharType="separate"/>
          </w:r>
          <w:r w:rsidR="00E51967" w:rsidRPr="00E51967">
            <w:rPr>
              <w:rFonts w:ascii="Arial" w:hAnsi="Arial" w:cs="Arial"/>
              <w:noProof/>
              <w:sz w:val="24"/>
              <w:szCs w:val="24"/>
            </w:rPr>
            <w:t>(CIPD, 2020)</w:t>
          </w:r>
          <w:r w:rsidRPr="00BE0DE1">
            <w:rPr>
              <w:rFonts w:ascii="Arial" w:hAnsi="Arial" w:cs="Arial"/>
              <w:sz w:val="24"/>
              <w:szCs w:val="24"/>
            </w:rPr>
            <w:fldChar w:fldCharType="end"/>
          </w:r>
        </w:sdtContent>
      </w:sdt>
      <w:r w:rsidRPr="00BE0DE1">
        <w:rPr>
          <w:rFonts w:ascii="Arial" w:hAnsi="Arial" w:cs="Arial"/>
          <w:sz w:val="24"/>
          <w:szCs w:val="24"/>
        </w:rPr>
        <w:t xml:space="preserve">. According to </w:t>
      </w:r>
      <w:sdt>
        <w:sdtPr>
          <w:rPr>
            <w:rFonts w:ascii="Arial" w:hAnsi="Arial" w:cs="Arial"/>
            <w:sz w:val="24"/>
            <w:szCs w:val="24"/>
          </w:rPr>
          <w:id w:val="1658414477"/>
          <w:citation/>
        </w:sdtPr>
        <w:sdtEndPr/>
        <w:sdtContent>
          <w:r w:rsidRPr="00BE0DE1">
            <w:rPr>
              <w:rFonts w:ascii="Arial" w:hAnsi="Arial" w:cs="Arial"/>
              <w:sz w:val="24"/>
              <w:szCs w:val="24"/>
            </w:rPr>
            <w:fldChar w:fldCharType="begin"/>
          </w:r>
          <w:r w:rsidRPr="00BE0DE1">
            <w:rPr>
              <w:rFonts w:ascii="Arial" w:hAnsi="Arial" w:cs="Arial"/>
              <w:sz w:val="24"/>
              <w:szCs w:val="24"/>
            </w:rPr>
            <w:instrText xml:space="preserve"> CITATION Sal12 \l 2057 </w:instrText>
          </w:r>
          <w:r w:rsidRPr="00BE0DE1">
            <w:rPr>
              <w:rFonts w:ascii="Arial" w:hAnsi="Arial" w:cs="Arial"/>
              <w:sz w:val="24"/>
              <w:szCs w:val="24"/>
            </w:rPr>
            <w:fldChar w:fldCharType="separate"/>
          </w:r>
          <w:r w:rsidR="00E51967" w:rsidRPr="00E51967">
            <w:rPr>
              <w:rFonts w:ascii="Arial" w:hAnsi="Arial" w:cs="Arial"/>
              <w:noProof/>
              <w:sz w:val="24"/>
              <w:szCs w:val="24"/>
            </w:rPr>
            <w:t>(Gooch, 2012)</w:t>
          </w:r>
          <w:r w:rsidRPr="00BE0DE1">
            <w:rPr>
              <w:rFonts w:ascii="Arial" w:hAnsi="Arial" w:cs="Arial"/>
              <w:sz w:val="24"/>
              <w:szCs w:val="24"/>
            </w:rPr>
            <w:fldChar w:fldCharType="end"/>
          </w:r>
        </w:sdtContent>
      </w:sdt>
      <w:r w:rsidRPr="00BE0DE1">
        <w:rPr>
          <w:rFonts w:ascii="Arial" w:hAnsi="Arial" w:cs="Arial"/>
          <w:sz w:val="24"/>
          <w:szCs w:val="24"/>
        </w:rPr>
        <w:t xml:space="preserve"> there are well</w:t>
      </w:r>
      <w:r w:rsidR="00A327F1" w:rsidRPr="00BE0DE1">
        <w:rPr>
          <w:rFonts w:ascii="Arial" w:hAnsi="Arial" w:cs="Arial"/>
          <w:sz w:val="24"/>
          <w:szCs w:val="24"/>
        </w:rPr>
        <w:t>-</w:t>
      </w:r>
      <w:r w:rsidRPr="00BE0DE1">
        <w:rPr>
          <w:rFonts w:ascii="Arial" w:hAnsi="Arial" w:cs="Arial"/>
          <w:sz w:val="24"/>
          <w:szCs w:val="24"/>
        </w:rPr>
        <w:t xml:space="preserve">documented issues between poor nursing leadership and </w:t>
      </w:r>
      <w:r w:rsidR="00F03EC2">
        <w:rPr>
          <w:rFonts w:ascii="Arial" w:hAnsi="Arial" w:cs="Arial"/>
          <w:sz w:val="24"/>
          <w:szCs w:val="24"/>
        </w:rPr>
        <w:t xml:space="preserve">negative </w:t>
      </w:r>
      <w:r w:rsidRPr="00BE0DE1">
        <w:rPr>
          <w:rFonts w:ascii="Arial" w:hAnsi="Arial" w:cs="Arial"/>
          <w:sz w:val="24"/>
          <w:szCs w:val="24"/>
        </w:rPr>
        <w:t xml:space="preserve">patient care and </w:t>
      </w:r>
      <w:r w:rsidR="00F03EC2">
        <w:rPr>
          <w:rFonts w:ascii="Arial" w:hAnsi="Arial" w:cs="Arial"/>
          <w:sz w:val="24"/>
          <w:szCs w:val="24"/>
        </w:rPr>
        <w:t xml:space="preserve">undesirable </w:t>
      </w:r>
      <w:r w:rsidRPr="00BE0DE1">
        <w:rPr>
          <w:rFonts w:ascii="Arial" w:hAnsi="Arial" w:cs="Arial"/>
          <w:sz w:val="24"/>
          <w:szCs w:val="24"/>
        </w:rPr>
        <w:t>clinical outcomes</w:t>
      </w:r>
      <w:r w:rsidR="00F3637B">
        <w:rPr>
          <w:rFonts w:ascii="Arial" w:hAnsi="Arial" w:cs="Arial"/>
          <w:sz w:val="24"/>
          <w:szCs w:val="24"/>
        </w:rPr>
        <w:t xml:space="preserve"> and </w:t>
      </w:r>
      <w:r w:rsidRPr="00BE0DE1">
        <w:rPr>
          <w:rFonts w:ascii="Arial" w:hAnsi="Arial" w:cs="Arial"/>
          <w:sz w:val="24"/>
          <w:szCs w:val="24"/>
        </w:rPr>
        <w:t xml:space="preserve">HR Review </w:t>
      </w:r>
      <w:r w:rsidRPr="00BE0DE1">
        <w:rPr>
          <w:rFonts w:ascii="Arial" w:hAnsi="Arial" w:cs="Arial"/>
          <w:noProof/>
          <w:sz w:val="24"/>
          <w:szCs w:val="24"/>
        </w:rPr>
        <w:t>(2019)</w:t>
      </w:r>
      <w:r w:rsidR="00A327F1" w:rsidRPr="00BE0DE1">
        <w:rPr>
          <w:rFonts w:ascii="Arial" w:hAnsi="Arial" w:cs="Arial"/>
          <w:noProof/>
          <w:sz w:val="24"/>
          <w:szCs w:val="24"/>
        </w:rPr>
        <w:t>,</w:t>
      </w:r>
      <w:r w:rsidR="00F3637B">
        <w:rPr>
          <w:rFonts w:ascii="Arial" w:hAnsi="Arial" w:cs="Arial"/>
          <w:noProof/>
          <w:sz w:val="24"/>
          <w:szCs w:val="24"/>
        </w:rPr>
        <w:t xml:space="preserve"> states that</w:t>
      </w:r>
      <w:r w:rsidRPr="00BE0DE1">
        <w:rPr>
          <w:rFonts w:ascii="Arial" w:hAnsi="Arial" w:cs="Arial"/>
          <w:sz w:val="24"/>
          <w:szCs w:val="24"/>
        </w:rPr>
        <w:t xml:space="preserve"> the OECD estimate</w:t>
      </w:r>
      <w:r w:rsidR="00A327F1" w:rsidRPr="00BE0DE1">
        <w:rPr>
          <w:rFonts w:ascii="Arial" w:hAnsi="Arial" w:cs="Arial"/>
          <w:sz w:val="24"/>
          <w:szCs w:val="24"/>
        </w:rPr>
        <w:t>s</w:t>
      </w:r>
      <w:r w:rsidRPr="00BE0DE1">
        <w:rPr>
          <w:rFonts w:ascii="Arial" w:hAnsi="Arial" w:cs="Arial"/>
          <w:sz w:val="24"/>
          <w:szCs w:val="24"/>
        </w:rPr>
        <w:t xml:space="preserve"> ineffective management costs organisations in the region</w:t>
      </w:r>
      <w:r w:rsidR="004664B4" w:rsidRPr="00BE0DE1">
        <w:rPr>
          <w:rFonts w:ascii="Arial" w:hAnsi="Arial" w:cs="Arial"/>
          <w:sz w:val="24"/>
          <w:szCs w:val="24"/>
        </w:rPr>
        <w:t xml:space="preserve"> </w:t>
      </w:r>
      <w:r w:rsidRPr="00BE0DE1">
        <w:rPr>
          <w:rFonts w:ascii="Arial" w:hAnsi="Arial" w:cs="Arial"/>
          <w:sz w:val="24"/>
          <w:szCs w:val="24"/>
        </w:rPr>
        <w:t>£84 million per annum</w:t>
      </w:r>
      <w:r w:rsidR="00F3637B">
        <w:rPr>
          <w:rFonts w:ascii="Arial" w:hAnsi="Arial" w:cs="Arial"/>
          <w:sz w:val="24"/>
          <w:szCs w:val="24"/>
        </w:rPr>
        <w:t>, globally</w:t>
      </w:r>
      <w:r w:rsidRPr="00BE0DE1">
        <w:rPr>
          <w:rFonts w:ascii="Arial" w:hAnsi="Arial" w:cs="Arial"/>
          <w:sz w:val="24"/>
          <w:szCs w:val="24"/>
        </w:rPr>
        <w:t>.</w:t>
      </w:r>
      <w:r w:rsidRPr="00BE0DE1">
        <w:rPr>
          <w:rFonts w:ascii="Arial" w:hAnsi="Arial" w:cs="Arial"/>
          <w:color w:val="555555"/>
          <w:sz w:val="24"/>
          <w:szCs w:val="24"/>
          <w:shd w:val="clear" w:color="auto" w:fill="FFFFFF"/>
        </w:rPr>
        <w:t xml:space="preserve"> </w:t>
      </w:r>
    </w:p>
    <w:p w14:paraId="35BBE8EB" w14:textId="1D3FA784" w:rsidR="00606EF9" w:rsidRPr="00BE0DE1" w:rsidRDefault="004664B4" w:rsidP="00BE0DE1">
      <w:pPr>
        <w:spacing w:line="360" w:lineRule="auto"/>
        <w:rPr>
          <w:rFonts w:ascii="Arial" w:hAnsi="Arial" w:cs="Arial"/>
          <w:color w:val="555555"/>
          <w:sz w:val="24"/>
          <w:szCs w:val="24"/>
          <w:shd w:val="clear" w:color="auto" w:fill="FFFFFF"/>
        </w:rPr>
      </w:pPr>
      <w:r w:rsidRPr="00BE0DE1">
        <w:rPr>
          <w:rFonts w:ascii="Arial" w:hAnsi="Arial" w:cs="Arial"/>
          <w:noProof/>
          <w:sz w:val="24"/>
          <w:szCs w:val="24"/>
        </w:rPr>
        <w:t>On</w:t>
      </w:r>
      <w:r w:rsidR="00606EF9" w:rsidRPr="00BE0DE1">
        <w:rPr>
          <w:rFonts w:ascii="Arial" w:hAnsi="Arial" w:cs="Arial"/>
          <w:noProof/>
          <w:sz w:val="24"/>
          <w:szCs w:val="24"/>
        </w:rPr>
        <w:t>e of the key risks to the future of leadership in the orgnisation is the loss of knowledge in terms of staff retiring from the service. Without implementing peer</w:t>
      </w:r>
      <w:r w:rsidRPr="00BE0DE1">
        <w:rPr>
          <w:rFonts w:ascii="Arial" w:hAnsi="Arial" w:cs="Arial"/>
          <w:noProof/>
          <w:sz w:val="24"/>
          <w:szCs w:val="24"/>
        </w:rPr>
        <w:t>-to-</w:t>
      </w:r>
      <w:r w:rsidR="00606EF9" w:rsidRPr="00BE0DE1">
        <w:rPr>
          <w:rFonts w:ascii="Arial" w:hAnsi="Arial" w:cs="Arial"/>
          <w:noProof/>
          <w:sz w:val="24"/>
          <w:szCs w:val="24"/>
        </w:rPr>
        <w:t xml:space="preserve">peer learning and </w:t>
      </w:r>
      <w:r w:rsidR="00CE6DFE">
        <w:rPr>
          <w:rFonts w:ascii="Arial" w:hAnsi="Arial" w:cs="Arial"/>
          <w:noProof/>
          <w:sz w:val="24"/>
          <w:szCs w:val="24"/>
        </w:rPr>
        <w:t xml:space="preserve">effective </w:t>
      </w:r>
      <w:r w:rsidR="00606EF9" w:rsidRPr="00BE0DE1">
        <w:rPr>
          <w:rFonts w:ascii="Arial" w:hAnsi="Arial" w:cs="Arial"/>
          <w:noProof/>
          <w:sz w:val="24"/>
          <w:szCs w:val="24"/>
        </w:rPr>
        <w:t xml:space="preserve">knowledge transfer </w:t>
      </w:r>
      <w:r w:rsidR="00CE6DFE">
        <w:rPr>
          <w:rFonts w:ascii="Arial" w:hAnsi="Arial" w:cs="Arial"/>
          <w:noProof/>
          <w:sz w:val="24"/>
          <w:szCs w:val="24"/>
        </w:rPr>
        <w:t xml:space="preserve">there is a chance that the skills </w:t>
      </w:r>
      <w:r w:rsidR="00287A89">
        <w:rPr>
          <w:rFonts w:ascii="Arial" w:hAnsi="Arial" w:cs="Arial"/>
          <w:noProof/>
          <w:sz w:val="24"/>
          <w:szCs w:val="24"/>
        </w:rPr>
        <w:t xml:space="preserve">experienced staff have </w:t>
      </w:r>
      <w:r w:rsidR="00CE6DFE">
        <w:rPr>
          <w:rFonts w:ascii="Arial" w:hAnsi="Arial" w:cs="Arial"/>
          <w:noProof/>
          <w:sz w:val="24"/>
          <w:szCs w:val="24"/>
        </w:rPr>
        <w:t>will be lost through</w:t>
      </w:r>
      <w:r w:rsidR="00287A89">
        <w:rPr>
          <w:rFonts w:ascii="Arial" w:hAnsi="Arial" w:cs="Arial"/>
          <w:noProof/>
          <w:sz w:val="24"/>
          <w:szCs w:val="24"/>
        </w:rPr>
        <w:t xml:space="preserve"> </w:t>
      </w:r>
      <w:r w:rsidR="00606EF9" w:rsidRPr="00BE0DE1">
        <w:rPr>
          <w:rFonts w:ascii="Arial" w:hAnsi="Arial" w:cs="Arial"/>
          <w:noProof/>
          <w:sz w:val="24"/>
          <w:szCs w:val="24"/>
        </w:rPr>
        <w:t xml:space="preserve">retirement. For example, </w:t>
      </w:r>
      <w:r w:rsidR="00A6603B" w:rsidRPr="00A6603B">
        <w:rPr>
          <w:rFonts w:ascii="Arial" w:hAnsi="Arial" w:cs="Arial"/>
          <w:noProof/>
          <w:sz w:val="24"/>
          <w:szCs w:val="24"/>
        </w:rPr>
        <w:t>Journal of Community Nursing</w:t>
      </w:r>
      <w:r w:rsidR="00A6603B" w:rsidRPr="00A6603B">
        <w:rPr>
          <w:rFonts w:ascii="Arial" w:hAnsi="Arial" w:cs="Arial"/>
          <w:noProof/>
          <w:sz w:val="24"/>
          <w:szCs w:val="24"/>
        </w:rPr>
        <w:t xml:space="preserve"> </w:t>
      </w:r>
      <w:sdt>
        <w:sdtPr>
          <w:rPr>
            <w:rFonts w:ascii="Arial" w:hAnsi="Arial" w:cs="Arial"/>
            <w:noProof/>
            <w:sz w:val="24"/>
            <w:szCs w:val="24"/>
          </w:rPr>
          <w:id w:val="-1785567311"/>
          <w:citation/>
        </w:sdtPr>
        <w:sdtContent>
          <w:r w:rsidR="00A6603B" w:rsidRPr="00BE0DE1">
            <w:rPr>
              <w:rFonts w:ascii="Arial" w:hAnsi="Arial" w:cs="Arial"/>
              <w:noProof/>
              <w:sz w:val="24"/>
              <w:szCs w:val="24"/>
            </w:rPr>
            <w:fldChar w:fldCharType="begin"/>
          </w:r>
          <w:r w:rsidR="00A6603B" w:rsidRPr="00BE0DE1">
            <w:rPr>
              <w:rFonts w:ascii="Arial" w:hAnsi="Arial" w:cs="Arial"/>
              <w:noProof/>
              <w:sz w:val="24"/>
              <w:szCs w:val="24"/>
            </w:rPr>
            <w:instrText xml:space="preserve">CITATION Geo20 \l 2057 </w:instrText>
          </w:r>
          <w:r w:rsidR="00A6603B" w:rsidRPr="00BE0DE1">
            <w:rPr>
              <w:rFonts w:ascii="Arial" w:hAnsi="Arial" w:cs="Arial"/>
              <w:noProof/>
              <w:sz w:val="24"/>
              <w:szCs w:val="24"/>
            </w:rPr>
            <w:fldChar w:fldCharType="separate"/>
          </w:r>
          <w:r w:rsidR="00E51967" w:rsidRPr="00E51967">
            <w:rPr>
              <w:rFonts w:ascii="Arial" w:hAnsi="Arial" w:cs="Arial"/>
              <w:noProof/>
              <w:sz w:val="24"/>
              <w:szCs w:val="24"/>
            </w:rPr>
            <w:t>(Ritchie, 2020)</w:t>
          </w:r>
          <w:r w:rsidR="00A6603B" w:rsidRPr="00BE0DE1">
            <w:rPr>
              <w:rFonts w:ascii="Arial" w:hAnsi="Arial" w:cs="Arial"/>
              <w:noProof/>
              <w:sz w:val="24"/>
              <w:szCs w:val="24"/>
            </w:rPr>
            <w:fldChar w:fldCharType="end"/>
          </w:r>
        </w:sdtContent>
      </w:sdt>
      <w:r w:rsidR="00A6603B" w:rsidRPr="00BE0DE1">
        <w:rPr>
          <w:rFonts w:ascii="Arial" w:hAnsi="Arial" w:cs="Arial"/>
          <w:noProof/>
          <w:sz w:val="24"/>
          <w:szCs w:val="24"/>
        </w:rPr>
        <w:t xml:space="preserve"> </w:t>
      </w:r>
      <w:r w:rsidR="00A6603B">
        <w:rPr>
          <w:rFonts w:ascii="Arial" w:hAnsi="Arial" w:cs="Arial"/>
          <w:noProof/>
          <w:sz w:val="24"/>
          <w:szCs w:val="24"/>
        </w:rPr>
        <w:t xml:space="preserve">states that </w:t>
      </w:r>
      <w:r w:rsidR="00606EF9" w:rsidRPr="00BE0DE1">
        <w:rPr>
          <w:rFonts w:ascii="Arial" w:hAnsi="Arial" w:cs="Arial"/>
          <w:noProof/>
          <w:sz w:val="24"/>
          <w:szCs w:val="24"/>
        </w:rPr>
        <w:t xml:space="preserve">25% of district nursing staff are planning early retirement </w:t>
      </w:r>
      <w:r w:rsidR="004B1882">
        <w:rPr>
          <w:rFonts w:ascii="Arial" w:hAnsi="Arial" w:cs="Arial"/>
          <w:noProof/>
          <w:sz w:val="24"/>
          <w:szCs w:val="24"/>
        </w:rPr>
        <w:t>in the next few years</w:t>
      </w:r>
      <w:r w:rsidR="00606EF9" w:rsidRPr="00BE0DE1">
        <w:rPr>
          <w:rFonts w:ascii="Arial" w:hAnsi="Arial" w:cs="Arial"/>
          <w:noProof/>
          <w:sz w:val="24"/>
          <w:szCs w:val="24"/>
        </w:rPr>
        <w:t>. One of the predominant reasons for this was the lack of learning opp</w:t>
      </w:r>
      <w:r w:rsidR="00FA36F7" w:rsidRPr="00BE0DE1">
        <w:rPr>
          <w:rFonts w:ascii="Arial" w:hAnsi="Arial" w:cs="Arial"/>
          <w:noProof/>
          <w:sz w:val="24"/>
          <w:szCs w:val="24"/>
        </w:rPr>
        <w:t>o</w:t>
      </w:r>
      <w:r w:rsidR="00606EF9" w:rsidRPr="00BE0DE1">
        <w:rPr>
          <w:rFonts w:ascii="Arial" w:hAnsi="Arial" w:cs="Arial"/>
          <w:noProof/>
          <w:sz w:val="24"/>
          <w:szCs w:val="24"/>
        </w:rPr>
        <w:t>rtunities. Of those surveyed</w:t>
      </w:r>
      <w:r w:rsidR="00FA36F7" w:rsidRPr="00BE0DE1">
        <w:rPr>
          <w:rFonts w:ascii="Arial" w:hAnsi="Arial" w:cs="Arial"/>
          <w:noProof/>
          <w:sz w:val="24"/>
          <w:szCs w:val="24"/>
        </w:rPr>
        <w:t>,</w:t>
      </w:r>
      <w:r w:rsidR="00606EF9" w:rsidRPr="00BE0DE1">
        <w:rPr>
          <w:rFonts w:ascii="Arial" w:hAnsi="Arial" w:cs="Arial"/>
          <w:noProof/>
          <w:sz w:val="24"/>
          <w:szCs w:val="24"/>
        </w:rPr>
        <w:t xml:space="preserve"> 76% stated that </w:t>
      </w:r>
      <w:r w:rsidR="00CD669F">
        <w:rPr>
          <w:rFonts w:ascii="Arial" w:hAnsi="Arial" w:cs="Arial"/>
          <w:noProof/>
          <w:sz w:val="24"/>
          <w:szCs w:val="24"/>
        </w:rPr>
        <w:t>a</w:t>
      </w:r>
      <w:r w:rsidR="00606EF9" w:rsidRPr="00BE0DE1">
        <w:rPr>
          <w:rFonts w:ascii="Arial" w:hAnsi="Arial" w:cs="Arial"/>
          <w:noProof/>
          <w:sz w:val="24"/>
          <w:szCs w:val="24"/>
        </w:rPr>
        <w:t>n absence of opp</w:t>
      </w:r>
      <w:r w:rsidR="00FA36F7" w:rsidRPr="00BE0DE1">
        <w:rPr>
          <w:rFonts w:ascii="Arial" w:hAnsi="Arial" w:cs="Arial"/>
          <w:noProof/>
          <w:sz w:val="24"/>
          <w:szCs w:val="24"/>
        </w:rPr>
        <w:t>o</w:t>
      </w:r>
      <w:r w:rsidR="00606EF9" w:rsidRPr="00BE0DE1">
        <w:rPr>
          <w:rFonts w:ascii="Arial" w:hAnsi="Arial" w:cs="Arial"/>
          <w:noProof/>
          <w:sz w:val="24"/>
          <w:szCs w:val="24"/>
        </w:rPr>
        <w:t>rtunities to fu</w:t>
      </w:r>
      <w:r w:rsidR="00FA36F7" w:rsidRPr="00BE0DE1">
        <w:rPr>
          <w:rFonts w:ascii="Arial" w:hAnsi="Arial" w:cs="Arial"/>
          <w:noProof/>
          <w:sz w:val="24"/>
          <w:szCs w:val="24"/>
        </w:rPr>
        <w:t>r</w:t>
      </w:r>
      <w:r w:rsidR="00606EF9" w:rsidRPr="00BE0DE1">
        <w:rPr>
          <w:rFonts w:ascii="Arial" w:hAnsi="Arial" w:cs="Arial"/>
          <w:noProof/>
          <w:sz w:val="24"/>
          <w:szCs w:val="24"/>
        </w:rPr>
        <w:t>ther develop their experti</w:t>
      </w:r>
      <w:r w:rsidR="00FA36F7" w:rsidRPr="00BE0DE1">
        <w:rPr>
          <w:rFonts w:ascii="Arial" w:hAnsi="Arial" w:cs="Arial"/>
          <w:noProof/>
          <w:sz w:val="24"/>
          <w:szCs w:val="24"/>
        </w:rPr>
        <w:t>se</w:t>
      </w:r>
      <w:r w:rsidR="00606EF9" w:rsidRPr="00BE0DE1">
        <w:rPr>
          <w:rFonts w:ascii="Arial" w:hAnsi="Arial" w:cs="Arial"/>
          <w:noProof/>
          <w:sz w:val="24"/>
          <w:szCs w:val="24"/>
        </w:rPr>
        <w:t xml:space="preserve"> in their roles</w:t>
      </w:r>
      <w:r w:rsidR="004B1882">
        <w:rPr>
          <w:rFonts w:ascii="Arial" w:hAnsi="Arial" w:cs="Arial"/>
          <w:noProof/>
          <w:sz w:val="24"/>
          <w:szCs w:val="24"/>
        </w:rPr>
        <w:t xml:space="preserve"> </w:t>
      </w:r>
      <w:r w:rsidR="00CD669F">
        <w:rPr>
          <w:rFonts w:ascii="Arial" w:hAnsi="Arial" w:cs="Arial"/>
          <w:noProof/>
          <w:sz w:val="24"/>
          <w:szCs w:val="24"/>
        </w:rPr>
        <w:t xml:space="preserve">was part of the reason they wanted to leave. </w:t>
      </w:r>
    </w:p>
    <w:p w14:paraId="5347D30D" w14:textId="24BDDDF6" w:rsidR="004273BF" w:rsidRPr="00BE0DE1" w:rsidRDefault="00606EF9" w:rsidP="00BE0DE1">
      <w:pPr>
        <w:spacing w:line="360" w:lineRule="auto"/>
        <w:rPr>
          <w:rFonts w:ascii="Arial" w:hAnsi="Arial" w:cs="Arial"/>
          <w:sz w:val="24"/>
          <w:szCs w:val="24"/>
        </w:rPr>
      </w:pPr>
      <w:r w:rsidRPr="00BE0DE1">
        <w:rPr>
          <w:rFonts w:ascii="Arial" w:hAnsi="Arial" w:cs="Arial"/>
          <w:sz w:val="24"/>
          <w:szCs w:val="24"/>
        </w:rPr>
        <w:t xml:space="preserve">To bridge this learning gap, the below report </w:t>
      </w:r>
      <w:r w:rsidR="00690D8C" w:rsidRPr="00BE0DE1">
        <w:rPr>
          <w:rFonts w:ascii="Arial" w:hAnsi="Arial" w:cs="Arial"/>
          <w:sz w:val="24"/>
          <w:szCs w:val="24"/>
        </w:rPr>
        <w:t>proposes the</w:t>
      </w:r>
      <w:r w:rsidR="004273BF" w:rsidRPr="00BE0DE1">
        <w:rPr>
          <w:rFonts w:ascii="Arial" w:hAnsi="Arial" w:cs="Arial"/>
          <w:sz w:val="24"/>
          <w:szCs w:val="24"/>
        </w:rPr>
        <w:t xml:space="preserve"> introduction of peer</w:t>
      </w:r>
      <w:r w:rsidR="00FA36F7" w:rsidRPr="00BE0DE1">
        <w:rPr>
          <w:rFonts w:ascii="Arial" w:hAnsi="Arial" w:cs="Arial"/>
          <w:sz w:val="24"/>
          <w:szCs w:val="24"/>
        </w:rPr>
        <w:t>-to-</w:t>
      </w:r>
      <w:r w:rsidR="004273BF" w:rsidRPr="00BE0DE1">
        <w:rPr>
          <w:rFonts w:ascii="Arial" w:hAnsi="Arial" w:cs="Arial"/>
          <w:sz w:val="24"/>
          <w:szCs w:val="24"/>
        </w:rPr>
        <w:t>peer learning</w:t>
      </w:r>
      <w:r w:rsidR="00CD669F">
        <w:rPr>
          <w:rFonts w:ascii="Arial" w:hAnsi="Arial" w:cs="Arial"/>
          <w:sz w:val="24"/>
          <w:szCs w:val="24"/>
        </w:rPr>
        <w:t xml:space="preserve"> for organisational </w:t>
      </w:r>
      <w:proofErr w:type="gramStart"/>
      <w:r w:rsidR="00CD669F">
        <w:rPr>
          <w:rFonts w:ascii="Arial" w:hAnsi="Arial" w:cs="Arial"/>
          <w:sz w:val="24"/>
          <w:szCs w:val="24"/>
        </w:rPr>
        <w:t xml:space="preserve">leader, </w:t>
      </w:r>
      <w:r w:rsidR="004273BF" w:rsidRPr="00BE0DE1">
        <w:rPr>
          <w:rFonts w:ascii="Arial" w:hAnsi="Arial" w:cs="Arial"/>
          <w:sz w:val="24"/>
          <w:szCs w:val="24"/>
        </w:rPr>
        <w:t xml:space="preserve"> through</w:t>
      </w:r>
      <w:proofErr w:type="gramEnd"/>
      <w:r w:rsidR="004273BF" w:rsidRPr="00BE0DE1">
        <w:rPr>
          <w:rFonts w:ascii="Arial" w:hAnsi="Arial" w:cs="Arial"/>
          <w:sz w:val="24"/>
          <w:szCs w:val="24"/>
        </w:rPr>
        <w:t xml:space="preserve"> a dedicated learning platform</w:t>
      </w:r>
      <w:r w:rsidR="00690D8C" w:rsidRPr="00BE0DE1">
        <w:rPr>
          <w:rFonts w:ascii="Arial" w:hAnsi="Arial" w:cs="Arial"/>
          <w:sz w:val="24"/>
          <w:szCs w:val="24"/>
        </w:rPr>
        <w:t xml:space="preserve"> to support knowledge transfer and social learning in the organisation</w:t>
      </w:r>
      <w:r w:rsidR="004273BF" w:rsidRPr="00BE0DE1">
        <w:rPr>
          <w:rFonts w:ascii="Arial" w:hAnsi="Arial" w:cs="Arial"/>
          <w:sz w:val="24"/>
          <w:szCs w:val="24"/>
        </w:rPr>
        <w:t>.  The definition of peer learning is the transfer of learning through colleagues that have similar experiences or knowledge. The learning is usually self</w:t>
      </w:r>
      <w:r w:rsidR="00FA36F7" w:rsidRPr="00BE0DE1">
        <w:rPr>
          <w:rFonts w:ascii="Arial" w:hAnsi="Arial" w:cs="Arial"/>
          <w:sz w:val="24"/>
          <w:szCs w:val="24"/>
        </w:rPr>
        <w:t>-</w:t>
      </w:r>
      <w:r w:rsidR="004273BF" w:rsidRPr="00BE0DE1">
        <w:rPr>
          <w:rFonts w:ascii="Arial" w:hAnsi="Arial" w:cs="Arial"/>
          <w:sz w:val="24"/>
          <w:szCs w:val="24"/>
        </w:rPr>
        <w:t xml:space="preserve">directed and not taught through a lecturer or teacher </w:t>
      </w:r>
      <w:sdt>
        <w:sdtPr>
          <w:rPr>
            <w:rFonts w:ascii="Arial" w:hAnsi="Arial" w:cs="Arial"/>
            <w:sz w:val="24"/>
            <w:szCs w:val="24"/>
          </w:rPr>
          <w:id w:val="-497432045"/>
          <w:citation/>
        </w:sdtPr>
        <w:sdtEndPr/>
        <w:sdtContent>
          <w:r w:rsidR="004273BF" w:rsidRPr="00BE0DE1">
            <w:rPr>
              <w:rFonts w:ascii="Arial" w:hAnsi="Arial" w:cs="Arial"/>
              <w:sz w:val="24"/>
              <w:szCs w:val="24"/>
            </w:rPr>
            <w:fldChar w:fldCharType="begin"/>
          </w:r>
          <w:r w:rsidR="004273BF" w:rsidRPr="00BE0DE1">
            <w:rPr>
              <w:rFonts w:ascii="Arial" w:hAnsi="Arial" w:cs="Arial"/>
              <w:sz w:val="24"/>
              <w:szCs w:val="24"/>
            </w:rPr>
            <w:instrText xml:space="preserve"> CITATION Kei05 \l 2057 </w:instrText>
          </w:r>
          <w:r w:rsidR="004273BF" w:rsidRPr="00BE0DE1">
            <w:rPr>
              <w:rFonts w:ascii="Arial" w:hAnsi="Arial" w:cs="Arial"/>
              <w:sz w:val="24"/>
              <w:szCs w:val="24"/>
            </w:rPr>
            <w:fldChar w:fldCharType="separate"/>
          </w:r>
          <w:r w:rsidR="00E51967" w:rsidRPr="00E51967">
            <w:rPr>
              <w:rFonts w:ascii="Arial" w:hAnsi="Arial" w:cs="Arial"/>
              <w:noProof/>
              <w:sz w:val="24"/>
              <w:szCs w:val="24"/>
            </w:rPr>
            <w:t>(Toppin, 2005)</w:t>
          </w:r>
          <w:r w:rsidR="004273BF" w:rsidRPr="00BE0DE1">
            <w:rPr>
              <w:rFonts w:ascii="Arial" w:hAnsi="Arial" w:cs="Arial"/>
              <w:sz w:val="24"/>
              <w:szCs w:val="24"/>
            </w:rPr>
            <w:fldChar w:fldCharType="end"/>
          </w:r>
        </w:sdtContent>
      </w:sdt>
      <w:r w:rsidR="004273BF" w:rsidRPr="00BE0DE1">
        <w:rPr>
          <w:rFonts w:ascii="Arial" w:hAnsi="Arial" w:cs="Arial"/>
          <w:sz w:val="24"/>
          <w:szCs w:val="24"/>
        </w:rPr>
        <w:t xml:space="preserve">. </w:t>
      </w:r>
    </w:p>
    <w:p w14:paraId="616AA4F9" w14:textId="77777777" w:rsidR="004273BF" w:rsidRPr="00BE0DE1" w:rsidRDefault="004273BF" w:rsidP="00BE0DE1">
      <w:pPr>
        <w:spacing w:line="360" w:lineRule="auto"/>
        <w:rPr>
          <w:rFonts w:ascii="Arial" w:hAnsi="Arial" w:cs="Arial"/>
          <w:sz w:val="24"/>
          <w:szCs w:val="24"/>
        </w:rPr>
      </w:pPr>
    </w:p>
    <w:p w14:paraId="7D866ECF" w14:textId="48B86F90" w:rsidR="00E72D1C" w:rsidRPr="00BE0DE1" w:rsidRDefault="00E72D1C" w:rsidP="00BE0DE1">
      <w:pPr>
        <w:spacing w:line="360" w:lineRule="auto"/>
        <w:rPr>
          <w:rFonts w:ascii="Arial" w:hAnsi="Arial" w:cs="Arial"/>
          <w:sz w:val="24"/>
          <w:szCs w:val="24"/>
        </w:rPr>
      </w:pPr>
    </w:p>
    <w:p w14:paraId="7C99780D" w14:textId="10A5CE99" w:rsidR="008E73BB" w:rsidRPr="00BE0DE1" w:rsidRDefault="00D67DAA" w:rsidP="00BE0DE1">
      <w:pPr>
        <w:spacing w:line="360" w:lineRule="auto"/>
        <w:rPr>
          <w:rFonts w:ascii="Arial" w:hAnsi="Arial" w:cs="Arial"/>
          <w:sz w:val="24"/>
          <w:szCs w:val="24"/>
        </w:rPr>
      </w:pPr>
      <w:r w:rsidRPr="00BE0DE1">
        <w:rPr>
          <w:rFonts w:ascii="Arial" w:hAnsi="Arial" w:cs="Arial"/>
          <w:sz w:val="24"/>
          <w:szCs w:val="24"/>
        </w:rPr>
        <w:br w:type="page"/>
      </w:r>
    </w:p>
    <w:p w14:paraId="732D63B7" w14:textId="1844CF07" w:rsidR="009A4C50" w:rsidRPr="00BE0DE1" w:rsidRDefault="00686E6C" w:rsidP="00BE0DE1">
      <w:pPr>
        <w:spacing w:line="360" w:lineRule="auto"/>
        <w:rPr>
          <w:rFonts w:ascii="Arial" w:hAnsi="Arial" w:cs="Arial"/>
          <w:sz w:val="24"/>
          <w:szCs w:val="24"/>
        </w:rPr>
      </w:pPr>
      <w:bookmarkStart w:id="3" w:name="_Toc71830780"/>
      <w:r w:rsidRPr="00BE0DE1">
        <w:rPr>
          <w:rStyle w:val="Heading1Char"/>
          <w:rFonts w:ascii="Arial" w:hAnsi="Arial" w:cs="Arial"/>
          <w:color w:val="FFFFFF" w:themeColor="background1"/>
          <w:sz w:val="24"/>
          <w:szCs w:val="24"/>
        </w:rPr>
        <w:t>Literary Review</w:t>
      </w:r>
      <w:bookmarkEnd w:id="3"/>
      <w:r w:rsidRPr="00BE0DE1">
        <w:rPr>
          <w:rFonts w:ascii="Arial" w:hAnsi="Arial" w:cs="Arial"/>
          <w:noProof/>
          <w:sz w:val="24"/>
          <w:szCs w:val="24"/>
        </w:rPr>
        <w:drawing>
          <wp:inline distT="0" distB="0" distL="0" distR="0" wp14:anchorId="08D0EDB0" wp14:editId="3294BF7C">
            <wp:extent cx="5755907" cy="1520491"/>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cstate="print">
                      <a:extLst>
                        <a:ext uri="{28A0092B-C50C-407E-A947-70E740481C1C}">
                          <a14:useLocalDpi xmlns:a14="http://schemas.microsoft.com/office/drawing/2010/main" val="0"/>
                        </a:ext>
                      </a:extLst>
                    </a:blip>
                    <a:srcRect l="1" t="6413" r="-456" b="74826"/>
                    <a:stretch/>
                  </pic:blipFill>
                  <pic:spPr bwMode="auto">
                    <a:xfrm>
                      <a:off x="0" y="0"/>
                      <a:ext cx="5757569" cy="1520930"/>
                    </a:xfrm>
                    <a:prstGeom prst="rect">
                      <a:avLst/>
                    </a:prstGeom>
                    <a:ln>
                      <a:noFill/>
                    </a:ln>
                    <a:extLst>
                      <a:ext uri="{53640926-AAD7-44D8-BBD7-CCE9431645EC}">
                        <a14:shadowObscured xmlns:a14="http://schemas.microsoft.com/office/drawing/2010/main"/>
                      </a:ext>
                    </a:extLst>
                  </pic:spPr>
                </pic:pic>
              </a:graphicData>
            </a:graphic>
          </wp:inline>
        </w:drawing>
      </w:r>
    </w:p>
    <w:p w14:paraId="143C1007" w14:textId="2B9D8DA4" w:rsidR="00DE599C" w:rsidRPr="00BE0DE1" w:rsidRDefault="00625C94" w:rsidP="00BE0DE1">
      <w:pPr>
        <w:pStyle w:val="Heading2"/>
        <w:spacing w:line="360" w:lineRule="auto"/>
        <w:rPr>
          <w:rFonts w:ascii="Arial" w:hAnsi="Arial" w:cs="Arial"/>
          <w:sz w:val="24"/>
          <w:szCs w:val="24"/>
        </w:rPr>
      </w:pPr>
      <w:bookmarkStart w:id="4" w:name="_Toc71830781"/>
      <w:r w:rsidRPr="00BE0DE1">
        <w:rPr>
          <w:rFonts w:ascii="Arial" w:hAnsi="Arial" w:cs="Arial"/>
          <w:sz w:val="24"/>
          <w:szCs w:val="24"/>
        </w:rPr>
        <w:t>Macro Factors facing Organisational L&amp;</w:t>
      </w:r>
      <w:r w:rsidR="00730E53" w:rsidRPr="00BE0DE1">
        <w:rPr>
          <w:rFonts w:ascii="Arial" w:hAnsi="Arial" w:cs="Arial"/>
          <w:sz w:val="24"/>
          <w:szCs w:val="24"/>
        </w:rPr>
        <w:t>D</w:t>
      </w:r>
      <w:bookmarkEnd w:id="4"/>
      <w:r w:rsidR="00404F59" w:rsidRPr="00BE0DE1">
        <w:rPr>
          <w:rFonts w:ascii="Arial" w:hAnsi="Arial" w:cs="Arial"/>
          <w:sz w:val="24"/>
          <w:szCs w:val="24"/>
        </w:rPr>
        <w:t xml:space="preserve"> </w:t>
      </w:r>
    </w:p>
    <w:p w14:paraId="1103461A" w14:textId="39534D03" w:rsidR="0077703B" w:rsidRPr="00BE0DE1" w:rsidRDefault="0063344A" w:rsidP="00BE0DE1">
      <w:pPr>
        <w:spacing w:line="360" w:lineRule="auto"/>
        <w:rPr>
          <w:rFonts w:ascii="Arial" w:hAnsi="Arial" w:cs="Arial"/>
          <w:sz w:val="24"/>
          <w:szCs w:val="24"/>
        </w:rPr>
      </w:pPr>
      <w:r w:rsidRPr="00BE0DE1">
        <w:rPr>
          <w:rFonts w:ascii="Arial" w:hAnsi="Arial" w:cs="Arial"/>
          <w:sz w:val="24"/>
          <w:szCs w:val="24"/>
        </w:rPr>
        <w:t>Over the last 12 months</w:t>
      </w:r>
      <w:r w:rsidR="00F00BD0" w:rsidRPr="00BE0DE1">
        <w:rPr>
          <w:rFonts w:ascii="Arial" w:hAnsi="Arial" w:cs="Arial"/>
          <w:sz w:val="24"/>
          <w:szCs w:val="24"/>
        </w:rPr>
        <w:t xml:space="preserve"> external factors</w:t>
      </w:r>
      <w:r w:rsidR="00B95A2A">
        <w:rPr>
          <w:rFonts w:ascii="Arial" w:hAnsi="Arial" w:cs="Arial"/>
          <w:sz w:val="24"/>
          <w:szCs w:val="24"/>
        </w:rPr>
        <w:t xml:space="preserve"> have had a considerable </w:t>
      </w:r>
      <w:proofErr w:type="gramStart"/>
      <w:r w:rsidR="00B95A2A">
        <w:rPr>
          <w:rFonts w:ascii="Arial" w:hAnsi="Arial" w:cs="Arial"/>
          <w:sz w:val="24"/>
          <w:szCs w:val="24"/>
        </w:rPr>
        <w:t xml:space="preserve">impact </w:t>
      </w:r>
      <w:r w:rsidRPr="00BE0DE1">
        <w:rPr>
          <w:rFonts w:ascii="Arial" w:hAnsi="Arial" w:cs="Arial"/>
          <w:sz w:val="24"/>
          <w:szCs w:val="24"/>
        </w:rPr>
        <w:t xml:space="preserve"> on</w:t>
      </w:r>
      <w:proofErr w:type="gramEnd"/>
      <w:r w:rsidRPr="00BE0DE1">
        <w:rPr>
          <w:rFonts w:ascii="Arial" w:hAnsi="Arial" w:cs="Arial"/>
          <w:sz w:val="24"/>
          <w:szCs w:val="24"/>
        </w:rPr>
        <w:t xml:space="preserve"> </w:t>
      </w:r>
      <w:r w:rsidR="004A0864" w:rsidRPr="00BE0DE1">
        <w:rPr>
          <w:rFonts w:ascii="Arial" w:hAnsi="Arial" w:cs="Arial"/>
          <w:sz w:val="24"/>
          <w:szCs w:val="24"/>
        </w:rPr>
        <w:t>the L&amp;D function</w:t>
      </w:r>
      <w:r w:rsidR="00A1769D" w:rsidRPr="00BE0DE1">
        <w:rPr>
          <w:rFonts w:ascii="Arial" w:hAnsi="Arial" w:cs="Arial"/>
          <w:sz w:val="24"/>
          <w:szCs w:val="24"/>
        </w:rPr>
        <w:t xml:space="preserve">. Below in Figure 1, these key factors are evaluated against </w:t>
      </w:r>
      <w:r w:rsidR="00E25D42" w:rsidRPr="00BE0DE1">
        <w:rPr>
          <w:rFonts w:ascii="Arial" w:hAnsi="Arial" w:cs="Arial"/>
          <w:sz w:val="24"/>
          <w:szCs w:val="24"/>
        </w:rPr>
        <w:t xml:space="preserve">HDUHB. </w:t>
      </w:r>
    </w:p>
    <w:p w14:paraId="30CAC516" w14:textId="60F06091" w:rsidR="3255E1E6" w:rsidRPr="00BE0DE1" w:rsidRDefault="3255E1E6" w:rsidP="00BE0DE1">
      <w:pPr>
        <w:pStyle w:val="Heading3"/>
        <w:spacing w:line="360" w:lineRule="auto"/>
        <w:rPr>
          <w:rFonts w:ascii="Arial" w:hAnsi="Arial" w:cs="Arial"/>
          <w:i/>
          <w:iCs/>
        </w:rPr>
      </w:pPr>
      <w:bookmarkStart w:id="5" w:name="_Toc71830782"/>
      <w:r w:rsidRPr="00BE0DE1">
        <w:rPr>
          <w:rFonts w:ascii="Arial" w:hAnsi="Arial" w:cs="Arial"/>
          <w:i/>
          <w:iCs/>
        </w:rPr>
        <w:t xml:space="preserve">Figure 1. PESTLE </w:t>
      </w:r>
      <w:r w:rsidR="003938EC">
        <w:rPr>
          <w:rFonts w:ascii="Arial" w:hAnsi="Arial" w:cs="Arial"/>
          <w:i/>
          <w:iCs/>
        </w:rPr>
        <w:t>Analysis HDUHB</w:t>
      </w:r>
      <w:bookmarkEnd w:id="5"/>
      <w:r w:rsidRPr="00BE0DE1">
        <w:rPr>
          <w:rFonts w:ascii="Arial" w:hAnsi="Arial" w:cs="Arial"/>
          <w:i/>
          <w:iCs/>
        </w:rPr>
        <w:t xml:space="preserve"> </w:t>
      </w:r>
    </w:p>
    <w:p w14:paraId="397473E9" w14:textId="720BB917" w:rsidR="3255E1E6" w:rsidRPr="00BE0DE1" w:rsidRDefault="001439AC"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46C88C35" wp14:editId="00D09A8F">
            <wp:extent cx="5731510" cy="4298315"/>
            <wp:effectExtent l="0" t="0" r="2540" b="6985"/>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7218D969" w14:textId="2E7C6239" w:rsidR="00092CAF" w:rsidRPr="00BE0DE1" w:rsidRDefault="00092CAF" w:rsidP="00BE0DE1">
      <w:pPr>
        <w:spacing w:line="360" w:lineRule="auto"/>
        <w:rPr>
          <w:rFonts w:ascii="Arial" w:hAnsi="Arial" w:cs="Arial"/>
          <w:sz w:val="24"/>
          <w:szCs w:val="24"/>
        </w:rPr>
      </w:pPr>
      <w:r w:rsidRPr="00BE0DE1">
        <w:rPr>
          <w:rFonts w:ascii="Arial" w:hAnsi="Arial" w:cs="Arial"/>
          <w:sz w:val="24"/>
          <w:szCs w:val="24"/>
        </w:rPr>
        <w:t xml:space="preserve">References: </w:t>
      </w:r>
      <w:sdt>
        <w:sdtPr>
          <w:rPr>
            <w:rFonts w:ascii="Arial" w:hAnsi="Arial" w:cs="Arial"/>
            <w:sz w:val="24"/>
            <w:szCs w:val="24"/>
          </w:rPr>
          <w:id w:val="-1526708307"/>
          <w:citation/>
        </w:sdtPr>
        <w:sdtEndPr/>
        <w:sdtContent>
          <w:r w:rsidR="005D1949" w:rsidRPr="00BE0DE1">
            <w:rPr>
              <w:rFonts w:ascii="Arial" w:hAnsi="Arial" w:cs="Arial"/>
              <w:sz w:val="24"/>
              <w:szCs w:val="24"/>
            </w:rPr>
            <w:fldChar w:fldCharType="begin"/>
          </w:r>
          <w:r w:rsidR="005D1949" w:rsidRPr="00BE0DE1">
            <w:rPr>
              <w:rFonts w:ascii="Arial" w:hAnsi="Arial" w:cs="Arial"/>
              <w:sz w:val="24"/>
              <w:szCs w:val="24"/>
            </w:rPr>
            <w:instrText xml:space="preserve"> CITATION Gal16 \l 2057 </w:instrText>
          </w:r>
          <w:r w:rsidR="005D1949" w:rsidRPr="00BE0DE1">
            <w:rPr>
              <w:rFonts w:ascii="Arial" w:hAnsi="Arial" w:cs="Arial"/>
              <w:sz w:val="24"/>
              <w:szCs w:val="24"/>
            </w:rPr>
            <w:fldChar w:fldCharType="separate"/>
          </w:r>
          <w:r w:rsidR="00E51967" w:rsidRPr="00E51967">
            <w:rPr>
              <w:rFonts w:ascii="Arial" w:hAnsi="Arial" w:cs="Arial"/>
              <w:noProof/>
              <w:sz w:val="24"/>
              <w:szCs w:val="24"/>
            </w:rPr>
            <w:t>(Gallup , 2016)</w:t>
          </w:r>
          <w:r w:rsidR="005D1949" w:rsidRPr="00BE0DE1">
            <w:rPr>
              <w:rFonts w:ascii="Arial" w:hAnsi="Arial" w:cs="Arial"/>
              <w:sz w:val="24"/>
              <w:szCs w:val="24"/>
            </w:rPr>
            <w:fldChar w:fldCharType="end"/>
          </w:r>
        </w:sdtContent>
      </w:sdt>
      <w:r w:rsidR="008B4D0D" w:rsidRPr="00BE0DE1">
        <w:rPr>
          <w:rFonts w:ascii="Arial" w:hAnsi="Arial" w:cs="Arial"/>
          <w:sz w:val="24"/>
          <w:szCs w:val="24"/>
        </w:rPr>
        <w:t xml:space="preserve">, </w:t>
      </w:r>
      <w:sdt>
        <w:sdtPr>
          <w:rPr>
            <w:rFonts w:ascii="Arial" w:hAnsi="Arial" w:cs="Arial"/>
            <w:sz w:val="24"/>
            <w:szCs w:val="24"/>
          </w:rPr>
          <w:id w:val="-185215603"/>
          <w:citation/>
        </w:sdtPr>
        <w:sdtEndPr/>
        <w:sdtContent>
          <w:r w:rsidR="008B4D0D" w:rsidRPr="00BE0DE1">
            <w:rPr>
              <w:rFonts w:ascii="Arial" w:hAnsi="Arial" w:cs="Arial"/>
              <w:sz w:val="24"/>
              <w:szCs w:val="24"/>
            </w:rPr>
            <w:fldChar w:fldCharType="begin"/>
          </w:r>
          <w:r w:rsidR="008B4D0D" w:rsidRPr="00BE0DE1">
            <w:rPr>
              <w:rFonts w:ascii="Arial" w:hAnsi="Arial" w:cs="Arial"/>
              <w:sz w:val="24"/>
              <w:szCs w:val="24"/>
            </w:rPr>
            <w:instrText xml:space="preserve"> CITATION BBC21 \l 2057 </w:instrText>
          </w:r>
          <w:r w:rsidR="008B4D0D" w:rsidRPr="00BE0DE1">
            <w:rPr>
              <w:rFonts w:ascii="Arial" w:hAnsi="Arial" w:cs="Arial"/>
              <w:sz w:val="24"/>
              <w:szCs w:val="24"/>
            </w:rPr>
            <w:fldChar w:fldCharType="separate"/>
          </w:r>
          <w:r w:rsidR="00E51967" w:rsidRPr="00E51967">
            <w:rPr>
              <w:rFonts w:ascii="Arial" w:hAnsi="Arial" w:cs="Arial"/>
              <w:noProof/>
              <w:sz w:val="24"/>
              <w:szCs w:val="24"/>
            </w:rPr>
            <w:t>(BBC, 2021)</w:t>
          </w:r>
          <w:r w:rsidR="008B4D0D" w:rsidRPr="00BE0DE1">
            <w:rPr>
              <w:rFonts w:ascii="Arial" w:hAnsi="Arial" w:cs="Arial"/>
              <w:sz w:val="24"/>
              <w:szCs w:val="24"/>
            </w:rPr>
            <w:fldChar w:fldCharType="end"/>
          </w:r>
        </w:sdtContent>
      </w:sdt>
      <w:r w:rsidR="00BA6655" w:rsidRPr="00BE0DE1">
        <w:rPr>
          <w:rFonts w:ascii="Arial" w:hAnsi="Arial" w:cs="Arial"/>
          <w:sz w:val="24"/>
          <w:szCs w:val="24"/>
        </w:rPr>
        <w:t xml:space="preserve">, </w:t>
      </w:r>
      <w:r w:rsidR="001D3A3D" w:rsidRPr="00BE0DE1">
        <w:rPr>
          <w:rFonts w:ascii="Arial" w:hAnsi="Arial" w:cs="Arial"/>
          <w:noProof/>
          <w:sz w:val="24"/>
          <w:szCs w:val="24"/>
        </w:rPr>
        <w:t>(Equality Act , 2010)</w:t>
      </w:r>
    </w:p>
    <w:p w14:paraId="77E5A08F" w14:textId="6859B2F4" w:rsidR="00730E53" w:rsidRPr="004E4699" w:rsidRDefault="00563CB3" w:rsidP="00BE0DE1">
      <w:pPr>
        <w:spacing w:line="360" w:lineRule="auto"/>
        <w:rPr>
          <w:rFonts w:ascii="Arial" w:hAnsi="Arial" w:cs="Arial"/>
          <w:color w:val="555555"/>
          <w:sz w:val="24"/>
          <w:szCs w:val="24"/>
          <w:shd w:val="clear" w:color="auto" w:fill="FFFFFF"/>
        </w:rPr>
      </w:pPr>
      <w:r w:rsidRPr="00BE0DE1">
        <w:rPr>
          <w:rFonts w:ascii="Arial" w:hAnsi="Arial" w:cs="Arial"/>
          <w:sz w:val="24"/>
          <w:szCs w:val="24"/>
        </w:rPr>
        <w:t xml:space="preserve">Certain </w:t>
      </w:r>
      <w:r w:rsidR="00DD4D6C" w:rsidRPr="00BE0DE1">
        <w:rPr>
          <w:rFonts w:ascii="Arial" w:hAnsi="Arial" w:cs="Arial"/>
          <w:sz w:val="24"/>
          <w:szCs w:val="24"/>
        </w:rPr>
        <w:t xml:space="preserve">factors such as </w:t>
      </w:r>
      <w:r w:rsidR="00690146" w:rsidRPr="00BE0DE1">
        <w:rPr>
          <w:rFonts w:ascii="Arial" w:hAnsi="Arial" w:cs="Arial"/>
          <w:sz w:val="24"/>
          <w:szCs w:val="24"/>
        </w:rPr>
        <w:t>B</w:t>
      </w:r>
      <w:r w:rsidR="006B5F3F">
        <w:rPr>
          <w:rFonts w:ascii="Arial" w:hAnsi="Arial" w:cs="Arial"/>
          <w:sz w:val="24"/>
          <w:szCs w:val="24"/>
        </w:rPr>
        <w:t>rexit</w:t>
      </w:r>
      <w:r w:rsidR="00690146" w:rsidRPr="00BE0DE1">
        <w:rPr>
          <w:rFonts w:ascii="Arial" w:hAnsi="Arial" w:cs="Arial"/>
          <w:sz w:val="24"/>
          <w:szCs w:val="24"/>
        </w:rPr>
        <w:t xml:space="preserve"> </w:t>
      </w:r>
      <w:r w:rsidR="004B3550" w:rsidRPr="00BE0DE1">
        <w:rPr>
          <w:rFonts w:ascii="Arial" w:hAnsi="Arial" w:cs="Arial"/>
          <w:sz w:val="24"/>
          <w:szCs w:val="24"/>
        </w:rPr>
        <w:t>have had an impact o</w:t>
      </w:r>
      <w:r w:rsidR="002D30EC" w:rsidRPr="00BE0DE1">
        <w:rPr>
          <w:rFonts w:ascii="Arial" w:hAnsi="Arial" w:cs="Arial"/>
          <w:sz w:val="24"/>
          <w:szCs w:val="24"/>
        </w:rPr>
        <w:t xml:space="preserve">n </w:t>
      </w:r>
      <w:r w:rsidR="007E7DCF" w:rsidRPr="00BE0DE1">
        <w:rPr>
          <w:rFonts w:ascii="Arial" w:hAnsi="Arial" w:cs="Arial"/>
          <w:sz w:val="24"/>
          <w:szCs w:val="24"/>
        </w:rPr>
        <w:t>potential</w:t>
      </w:r>
      <w:r w:rsidR="00D7703C" w:rsidRPr="00BE0DE1">
        <w:rPr>
          <w:rFonts w:ascii="Arial" w:hAnsi="Arial" w:cs="Arial"/>
          <w:sz w:val="24"/>
          <w:szCs w:val="24"/>
        </w:rPr>
        <w:t xml:space="preserve"> organisational skills shortages</w:t>
      </w:r>
      <w:r w:rsidR="00013CAF" w:rsidRPr="00BE0DE1">
        <w:rPr>
          <w:rFonts w:ascii="Arial" w:hAnsi="Arial" w:cs="Arial"/>
          <w:sz w:val="24"/>
          <w:szCs w:val="24"/>
        </w:rPr>
        <w:t xml:space="preserve"> </w:t>
      </w:r>
      <w:r w:rsidR="006B5F3F">
        <w:rPr>
          <w:rFonts w:ascii="Arial" w:hAnsi="Arial" w:cs="Arial"/>
          <w:sz w:val="24"/>
          <w:szCs w:val="24"/>
        </w:rPr>
        <w:t>due to</w:t>
      </w:r>
      <w:r w:rsidR="008C7EAA" w:rsidRPr="00BE0DE1">
        <w:rPr>
          <w:rFonts w:ascii="Arial" w:hAnsi="Arial" w:cs="Arial"/>
          <w:sz w:val="24"/>
          <w:szCs w:val="24"/>
        </w:rPr>
        <w:t xml:space="preserve"> less </w:t>
      </w:r>
      <w:r w:rsidR="005C605D" w:rsidRPr="00BE0DE1">
        <w:rPr>
          <w:rFonts w:ascii="Arial" w:hAnsi="Arial" w:cs="Arial"/>
          <w:sz w:val="24"/>
          <w:szCs w:val="24"/>
        </w:rPr>
        <w:t xml:space="preserve">economic migration </w:t>
      </w:r>
      <w:r w:rsidR="00E62DF0" w:rsidRPr="00BE0DE1">
        <w:rPr>
          <w:rFonts w:ascii="Arial" w:hAnsi="Arial" w:cs="Arial"/>
          <w:sz w:val="24"/>
          <w:szCs w:val="24"/>
        </w:rPr>
        <w:t>from the EU</w:t>
      </w:r>
      <w:r w:rsidR="006B5F3F">
        <w:rPr>
          <w:rFonts w:ascii="Arial" w:hAnsi="Arial" w:cs="Arial"/>
          <w:sz w:val="24"/>
          <w:szCs w:val="24"/>
        </w:rPr>
        <w:t xml:space="preserve"> into the UK</w:t>
      </w:r>
      <w:r w:rsidR="00E62DF0" w:rsidRPr="00BE0DE1">
        <w:rPr>
          <w:rFonts w:ascii="Arial" w:hAnsi="Arial" w:cs="Arial"/>
          <w:sz w:val="24"/>
          <w:szCs w:val="24"/>
        </w:rPr>
        <w:t>. The CIPD</w:t>
      </w:r>
      <w:r w:rsidR="00E234E3" w:rsidRPr="00BE0DE1">
        <w:rPr>
          <w:rFonts w:ascii="Arial" w:hAnsi="Arial" w:cs="Arial"/>
          <w:sz w:val="24"/>
          <w:szCs w:val="24"/>
        </w:rPr>
        <w:t xml:space="preserve"> (</w:t>
      </w:r>
      <w:r w:rsidR="00E234E3" w:rsidRPr="00BE0DE1">
        <w:rPr>
          <w:rFonts w:ascii="Arial" w:hAnsi="Arial" w:cs="Arial"/>
          <w:noProof/>
          <w:sz w:val="24"/>
          <w:szCs w:val="24"/>
        </w:rPr>
        <w:t>2020)</w:t>
      </w:r>
      <w:r w:rsidR="00E62DF0" w:rsidRPr="00BE0DE1">
        <w:rPr>
          <w:rFonts w:ascii="Arial" w:hAnsi="Arial" w:cs="Arial"/>
          <w:sz w:val="24"/>
          <w:szCs w:val="24"/>
        </w:rPr>
        <w:t xml:space="preserve"> found that 55% </w:t>
      </w:r>
      <w:r w:rsidR="00C1449A" w:rsidRPr="00BE0DE1">
        <w:rPr>
          <w:rFonts w:ascii="Arial" w:hAnsi="Arial" w:cs="Arial"/>
          <w:sz w:val="24"/>
          <w:szCs w:val="24"/>
        </w:rPr>
        <w:t xml:space="preserve">of organisations surveyed </w:t>
      </w:r>
      <w:r w:rsidR="00DA2588" w:rsidRPr="00BE0DE1">
        <w:rPr>
          <w:rFonts w:ascii="Arial" w:hAnsi="Arial" w:cs="Arial"/>
          <w:sz w:val="24"/>
          <w:szCs w:val="24"/>
        </w:rPr>
        <w:t xml:space="preserve">stated </w:t>
      </w:r>
      <w:r w:rsidR="00424340" w:rsidRPr="00BE0DE1">
        <w:rPr>
          <w:rFonts w:ascii="Arial" w:hAnsi="Arial" w:cs="Arial"/>
          <w:sz w:val="24"/>
          <w:szCs w:val="24"/>
        </w:rPr>
        <w:t xml:space="preserve">that </w:t>
      </w:r>
      <w:r w:rsidR="008E7A21" w:rsidRPr="00BE0DE1">
        <w:rPr>
          <w:rFonts w:ascii="Arial" w:hAnsi="Arial" w:cs="Arial"/>
          <w:sz w:val="24"/>
          <w:szCs w:val="24"/>
        </w:rPr>
        <w:t xml:space="preserve">they were not planning to change their investment </w:t>
      </w:r>
      <w:r w:rsidR="00654583" w:rsidRPr="00BE0DE1">
        <w:rPr>
          <w:rFonts w:ascii="Arial" w:hAnsi="Arial" w:cs="Arial"/>
          <w:sz w:val="24"/>
          <w:szCs w:val="24"/>
        </w:rPr>
        <w:t>in L&amp;D</w:t>
      </w:r>
      <w:r w:rsidR="000E4165" w:rsidRPr="00BE0DE1">
        <w:rPr>
          <w:rFonts w:ascii="Arial" w:hAnsi="Arial" w:cs="Arial"/>
          <w:sz w:val="24"/>
          <w:szCs w:val="24"/>
        </w:rPr>
        <w:t xml:space="preserve"> after leaving the EU</w:t>
      </w:r>
      <w:r w:rsidR="00275AB9" w:rsidRPr="00BE0DE1">
        <w:rPr>
          <w:rFonts w:ascii="Arial" w:hAnsi="Arial" w:cs="Arial"/>
          <w:sz w:val="24"/>
          <w:szCs w:val="24"/>
        </w:rPr>
        <w:t xml:space="preserve">. </w:t>
      </w:r>
      <w:r w:rsidR="004B2EAF" w:rsidRPr="00BE0DE1">
        <w:rPr>
          <w:rFonts w:ascii="Arial" w:hAnsi="Arial" w:cs="Arial"/>
          <w:sz w:val="24"/>
          <w:szCs w:val="24"/>
        </w:rPr>
        <w:t xml:space="preserve">If the findings </w:t>
      </w:r>
      <w:r w:rsidR="00756821">
        <w:rPr>
          <w:rFonts w:ascii="Arial" w:hAnsi="Arial" w:cs="Arial"/>
          <w:sz w:val="24"/>
          <w:szCs w:val="24"/>
        </w:rPr>
        <w:t xml:space="preserve">are </w:t>
      </w:r>
      <w:proofErr w:type="gramStart"/>
      <w:r w:rsidR="00756821">
        <w:rPr>
          <w:rFonts w:ascii="Arial" w:hAnsi="Arial" w:cs="Arial"/>
          <w:sz w:val="24"/>
          <w:szCs w:val="24"/>
        </w:rPr>
        <w:t>taken into account</w:t>
      </w:r>
      <w:proofErr w:type="gramEnd"/>
      <w:r w:rsidR="00065689" w:rsidRPr="00BE0DE1">
        <w:rPr>
          <w:rFonts w:ascii="Arial" w:hAnsi="Arial" w:cs="Arial"/>
          <w:sz w:val="24"/>
          <w:szCs w:val="24"/>
        </w:rPr>
        <w:t>, this could be a potential future risk to employers</w:t>
      </w:r>
      <w:r w:rsidR="00756821">
        <w:rPr>
          <w:rFonts w:ascii="Arial" w:hAnsi="Arial" w:cs="Arial"/>
          <w:sz w:val="24"/>
          <w:szCs w:val="24"/>
        </w:rPr>
        <w:t xml:space="preserve"> in the future</w:t>
      </w:r>
      <w:r w:rsidR="00F65CD2" w:rsidRPr="00BE0DE1">
        <w:rPr>
          <w:rFonts w:ascii="Arial" w:hAnsi="Arial" w:cs="Arial"/>
          <w:sz w:val="24"/>
          <w:szCs w:val="24"/>
        </w:rPr>
        <w:t xml:space="preserve">. </w:t>
      </w:r>
      <w:r w:rsidR="00BA5956" w:rsidRPr="00BE0DE1">
        <w:rPr>
          <w:rFonts w:ascii="Arial" w:hAnsi="Arial" w:cs="Arial"/>
          <w:sz w:val="24"/>
          <w:szCs w:val="24"/>
        </w:rPr>
        <w:t>In 2019, pre-</w:t>
      </w:r>
      <w:r w:rsidR="00690146" w:rsidRPr="00BE0DE1">
        <w:rPr>
          <w:rFonts w:ascii="Arial" w:hAnsi="Arial" w:cs="Arial"/>
          <w:sz w:val="24"/>
          <w:szCs w:val="24"/>
        </w:rPr>
        <w:t>Brexit, 43</w:t>
      </w:r>
      <w:r w:rsidR="00634FAE" w:rsidRPr="00BE0DE1">
        <w:rPr>
          <w:rFonts w:ascii="Arial" w:hAnsi="Arial" w:cs="Arial"/>
          <w:sz w:val="24"/>
          <w:szCs w:val="24"/>
        </w:rPr>
        <w:t>%</w:t>
      </w:r>
      <w:r w:rsidR="00BA5956" w:rsidRPr="00BE0DE1">
        <w:rPr>
          <w:rFonts w:ascii="Arial" w:hAnsi="Arial" w:cs="Arial"/>
          <w:sz w:val="24"/>
          <w:szCs w:val="24"/>
        </w:rPr>
        <w:t xml:space="preserve"> of employers </w:t>
      </w:r>
      <w:r w:rsidR="00634FAE" w:rsidRPr="00BE0DE1">
        <w:rPr>
          <w:rFonts w:ascii="Arial" w:hAnsi="Arial" w:cs="Arial"/>
          <w:sz w:val="24"/>
          <w:szCs w:val="24"/>
        </w:rPr>
        <w:t>were</w:t>
      </w:r>
      <w:r w:rsidR="00BA5956" w:rsidRPr="00BE0DE1">
        <w:rPr>
          <w:rFonts w:ascii="Arial" w:hAnsi="Arial" w:cs="Arial"/>
          <w:sz w:val="24"/>
          <w:szCs w:val="24"/>
        </w:rPr>
        <w:t xml:space="preserve"> reporting </w:t>
      </w:r>
      <w:r w:rsidR="00281F40" w:rsidRPr="00BE0DE1">
        <w:rPr>
          <w:rFonts w:ascii="Arial" w:hAnsi="Arial" w:cs="Arial"/>
          <w:sz w:val="24"/>
          <w:szCs w:val="24"/>
        </w:rPr>
        <w:t xml:space="preserve">that it was </w:t>
      </w:r>
      <w:r w:rsidR="00AA11D4" w:rsidRPr="00BE0DE1">
        <w:rPr>
          <w:rFonts w:ascii="Arial" w:hAnsi="Arial" w:cs="Arial"/>
          <w:sz w:val="24"/>
          <w:szCs w:val="24"/>
        </w:rPr>
        <w:t>difficult</w:t>
      </w:r>
      <w:r w:rsidR="00281F40" w:rsidRPr="00BE0DE1">
        <w:rPr>
          <w:rFonts w:ascii="Arial" w:hAnsi="Arial" w:cs="Arial"/>
          <w:sz w:val="24"/>
          <w:szCs w:val="24"/>
        </w:rPr>
        <w:t xml:space="preserve"> to fill </w:t>
      </w:r>
      <w:r w:rsidR="001235A4" w:rsidRPr="00BE0DE1">
        <w:rPr>
          <w:rFonts w:ascii="Arial" w:hAnsi="Arial" w:cs="Arial"/>
          <w:sz w:val="24"/>
          <w:szCs w:val="24"/>
        </w:rPr>
        <w:t>vac</w:t>
      </w:r>
      <w:r w:rsidR="00F96E9A" w:rsidRPr="00BE0DE1">
        <w:rPr>
          <w:rFonts w:ascii="Arial" w:hAnsi="Arial" w:cs="Arial"/>
          <w:sz w:val="24"/>
          <w:szCs w:val="24"/>
        </w:rPr>
        <w:t>ant roles</w:t>
      </w:r>
      <w:r w:rsidR="006D50F7" w:rsidRPr="00BE0DE1">
        <w:rPr>
          <w:rFonts w:ascii="Arial" w:hAnsi="Arial" w:cs="Arial"/>
          <w:sz w:val="24"/>
          <w:szCs w:val="24"/>
        </w:rPr>
        <w:t xml:space="preserve"> </w:t>
      </w:r>
      <w:sdt>
        <w:sdtPr>
          <w:rPr>
            <w:rFonts w:ascii="Arial" w:hAnsi="Arial" w:cs="Arial"/>
            <w:sz w:val="24"/>
            <w:szCs w:val="24"/>
          </w:rPr>
          <w:id w:val="607705353"/>
          <w:citation/>
        </w:sdtPr>
        <w:sdtEndPr/>
        <w:sdtContent>
          <w:r w:rsidR="006D50F7" w:rsidRPr="00BE0DE1">
            <w:rPr>
              <w:rFonts w:ascii="Arial" w:hAnsi="Arial" w:cs="Arial"/>
              <w:sz w:val="24"/>
              <w:szCs w:val="24"/>
            </w:rPr>
            <w:fldChar w:fldCharType="begin"/>
          </w:r>
          <w:r w:rsidR="006D50F7" w:rsidRPr="00BE0DE1">
            <w:rPr>
              <w:rFonts w:ascii="Arial" w:hAnsi="Arial" w:cs="Arial"/>
              <w:sz w:val="24"/>
              <w:szCs w:val="24"/>
            </w:rPr>
            <w:instrText xml:space="preserve"> CITATION CIP19 \l 2057 </w:instrText>
          </w:r>
          <w:r w:rsidR="006D50F7" w:rsidRPr="00BE0DE1">
            <w:rPr>
              <w:rFonts w:ascii="Arial" w:hAnsi="Arial" w:cs="Arial"/>
              <w:sz w:val="24"/>
              <w:szCs w:val="24"/>
            </w:rPr>
            <w:fldChar w:fldCharType="separate"/>
          </w:r>
          <w:r w:rsidR="00E51967" w:rsidRPr="00E51967">
            <w:rPr>
              <w:rFonts w:ascii="Arial" w:hAnsi="Arial" w:cs="Arial"/>
              <w:noProof/>
              <w:sz w:val="24"/>
              <w:szCs w:val="24"/>
            </w:rPr>
            <w:t>(CIPD, 2019)</w:t>
          </w:r>
          <w:r w:rsidR="006D50F7" w:rsidRPr="00BE0DE1">
            <w:rPr>
              <w:rFonts w:ascii="Arial" w:hAnsi="Arial" w:cs="Arial"/>
              <w:sz w:val="24"/>
              <w:szCs w:val="24"/>
            </w:rPr>
            <w:fldChar w:fldCharType="end"/>
          </w:r>
        </w:sdtContent>
      </w:sdt>
      <w:r w:rsidR="00F96E9A" w:rsidRPr="00BE0DE1">
        <w:rPr>
          <w:rFonts w:ascii="Arial" w:hAnsi="Arial" w:cs="Arial"/>
          <w:sz w:val="24"/>
          <w:szCs w:val="24"/>
        </w:rPr>
        <w:t xml:space="preserve">. If this is set to increase </w:t>
      </w:r>
      <w:r w:rsidR="008F7D33" w:rsidRPr="00BE0DE1">
        <w:rPr>
          <w:rFonts w:ascii="Arial" w:hAnsi="Arial" w:cs="Arial"/>
          <w:sz w:val="24"/>
          <w:szCs w:val="24"/>
        </w:rPr>
        <w:t>post-Brexit</w:t>
      </w:r>
      <w:r w:rsidR="00DC44BC" w:rsidRPr="00BE0DE1">
        <w:rPr>
          <w:rFonts w:ascii="Arial" w:hAnsi="Arial" w:cs="Arial"/>
          <w:sz w:val="24"/>
          <w:szCs w:val="24"/>
        </w:rPr>
        <w:t xml:space="preserve">, </w:t>
      </w:r>
      <w:r w:rsidR="003562D8" w:rsidRPr="00BE0DE1">
        <w:rPr>
          <w:rFonts w:ascii="Arial" w:hAnsi="Arial" w:cs="Arial"/>
          <w:sz w:val="24"/>
          <w:szCs w:val="24"/>
        </w:rPr>
        <w:t>training skills within the organisation with a ‘grow your own’ a</w:t>
      </w:r>
      <w:r w:rsidR="006D50F7" w:rsidRPr="00BE0DE1">
        <w:rPr>
          <w:rFonts w:ascii="Arial" w:hAnsi="Arial" w:cs="Arial"/>
          <w:sz w:val="24"/>
          <w:szCs w:val="24"/>
        </w:rPr>
        <w:t>pproach would be a viable option</w:t>
      </w:r>
      <w:r w:rsidR="00FC4172">
        <w:rPr>
          <w:rFonts w:ascii="Arial" w:hAnsi="Arial" w:cs="Arial"/>
          <w:sz w:val="24"/>
          <w:szCs w:val="24"/>
        </w:rPr>
        <w:t xml:space="preserve"> to overcome this</w:t>
      </w:r>
      <w:r w:rsidR="006D50F7" w:rsidRPr="00BE0DE1">
        <w:rPr>
          <w:rFonts w:ascii="Arial" w:hAnsi="Arial" w:cs="Arial"/>
          <w:sz w:val="24"/>
          <w:szCs w:val="24"/>
        </w:rPr>
        <w:t>.</w:t>
      </w:r>
      <w:r w:rsidR="004E4699">
        <w:rPr>
          <w:rFonts w:ascii="Arial" w:hAnsi="Arial" w:cs="Arial"/>
          <w:sz w:val="24"/>
          <w:szCs w:val="24"/>
        </w:rPr>
        <w:t xml:space="preserve">  </w:t>
      </w:r>
      <w:r w:rsidR="004E4699" w:rsidRPr="00BE0DE1">
        <w:rPr>
          <w:rFonts w:ascii="Arial" w:hAnsi="Arial" w:cs="Arial"/>
          <w:sz w:val="24"/>
          <w:szCs w:val="24"/>
        </w:rPr>
        <w:t xml:space="preserve"> According to the </w:t>
      </w:r>
      <w:sdt>
        <w:sdtPr>
          <w:rPr>
            <w:rFonts w:ascii="Arial" w:hAnsi="Arial" w:cs="Arial"/>
            <w:sz w:val="24"/>
            <w:szCs w:val="24"/>
          </w:rPr>
          <w:id w:val="1224875810"/>
          <w:citation/>
        </w:sdtPr>
        <w:sdtContent>
          <w:r w:rsidR="004E4699" w:rsidRPr="00BE0DE1">
            <w:rPr>
              <w:rFonts w:ascii="Arial" w:hAnsi="Arial" w:cs="Arial"/>
              <w:sz w:val="24"/>
              <w:szCs w:val="24"/>
            </w:rPr>
            <w:fldChar w:fldCharType="begin"/>
          </w:r>
          <w:r w:rsidR="004E4699" w:rsidRPr="00BE0DE1">
            <w:rPr>
              <w:rFonts w:ascii="Arial" w:hAnsi="Arial" w:cs="Arial"/>
              <w:sz w:val="24"/>
              <w:szCs w:val="24"/>
            </w:rPr>
            <w:instrText xml:space="preserve"> CITATION CIP20 \l 2057 </w:instrText>
          </w:r>
          <w:r w:rsidR="004E4699" w:rsidRPr="00BE0DE1">
            <w:rPr>
              <w:rFonts w:ascii="Arial" w:hAnsi="Arial" w:cs="Arial"/>
              <w:sz w:val="24"/>
              <w:szCs w:val="24"/>
            </w:rPr>
            <w:fldChar w:fldCharType="separate"/>
          </w:r>
          <w:r w:rsidR="00E51967" w:rsidRPr="00E51967">
            <w:rPr>
              <w:rFonts w:ascii="Arial" w:hAnsi="Arial" w:cs="Arial"/>
              <w:noProof/>
              <w:sz w:val="24"/>
              <w:szCs w:val="24"/>
            </w:rPr>
            <w:t>(CIPD , 2020)</w:t>
          </w:r>
          <w:r w:rsidR="004E4699" w:rsidRPr="00BE0DE1">
            <w:rPr>
              <w:rFonts w:ascii="Arial" w:hAnsi="Arial" w:cs="Arial"/>
              <w:sz w:val="24"/>
              <w:szCs w:val="24"/>
            </w:rPr>
            <w:fldChar w:fldCharType="end"/>
          </w:r>
        </w:sdtContent>
      </w:sdt>
      <w:r w:rsidR="004E4699" w:rsidRPr="00BE0DE1">
        <w:rPr>
          <w:rFonts w:ascii="Arial" w:hAnsi="Arial" w:cs="Arial"/>
          <w:sz w:val="24"/>
          <w:szCs w:val="24"/>
        </w:rPr>
        <w:t xml:space="preserve"> a reduction in skills due to Brexit and a narrowing talent pool, will impact how organisations plan for their future workforce and they must focus on what L&amp;D is required to achieve future goals. According to 44% of HR and L&amp;D professionals surveyed, having leadership skills to move business through change is going to be essential </w:t>
      </w:r>
      <w:sdt>
        <w:sdtPr>
          <w:rPr>
            <w:rFonts w:ascii="Arial" w:hAnsi="Arial" w:cs="Arial"/>
            <w:sz w:val="24"/>
            <w:szCs w:val="24"/>
          </w:rPr>
          <w:id w:val="-2030478818"/>
          <w:citation/>
        </w:sdtPr>
        <w:sdtContent>
          <w:r w:rsidR="004E4699" w:rsidRPr="00BE0DE1">
            <w:rPr>
              <w:rFonts w:ascii="Arial" w:hAnsi="Arial" w:cs="Arial"/>
              <w:sz w:val="24"/>
              <w:szCs w:val="24"/>
            </w:rPr>
            <w:fldChar w:fldCharType="begin"/>
          </w:r>
          <w:r w:rsidR="004E4699" w:rsidRPr="00BE0DE1">
            <w:rPr>
              <w:rFonts w:ascii="Arial" w:hAnsi="Arial" w:cs="Arial"/>
              <w:sz w:val="24"/>
              <w:szCs w:val="24"/>
            </w:rPr>
            <w:instrText xml:space="preserve"> CITATION Car16 \l 2057 </w:instrText>
          </w:r>
          <w:r w:rsidR="004E4699" w:rsidRPr="00BE0DE1">
            <w:rPr>
              <w:rFonts w:ascii="Arial" w:hAnsi="Arial" w:cs="Arial"/>
              <w:sz w:val="24"/>
              <w:szCs w:val="24"/>
            </w:rPr>
            <w:fldChar w:fldCharType="separate"/>
          </w:r>
          <w:r w:rsidR="00E51967" w:rsidRPr="00E51967">
            <w:rPr>
              <w:rFonts w:ascii="Arial" w:hAnsi="Arial" w:cs="Arial"/>
              <w:noProof/>
              <w:sz w:val="24"/>
              <w:szCs w:val="24"/>
            </w:rPr>
            <w:t>(Gaskell, 2016)</w:t>
          </w:r>
          <w:r w:rsidR="004E4699" w:rsidRPr="00BE0DE1">
            <w:rPr>
              <w:rFonts w:ascii="Arial" w:hAnsi="Arial" w:cs="Arial"/>
              <w:sz w:val="24"/>
              <w:szCs w:val="24"/>
            </w:rPr>
            <w:fldChar w:fldCharType="end"/>
          </w:r>
        </w:sdtContent>
      </w:sdt>
      <w:r w:rsidR="004E4699" w:rsidRPr="00BE0DE1">
        <w:rPr>
          <w:rFonts w:ascii="Arial" w:hAnsi="Arial" w:cs="Arial"/>
          <w:sz w:val="24"/>
          <w:szCs w:val="24"/>
        </w:rPr>
        <w:t>.</w:t>
      </w:r>
      <w:r w:rsidR="004E4699" w:rsidRPr="00BE0DE1">
        <w:rPr>
          <w:rFonts w:ascii="Arial" w:hAnsi="Arial" w:cs="Arial"/>
          <w:color w:val="555555"/>
          <w:sz w:val="24"/>
          <w:szCs w:val="24"/>
          <w:shd w:val="clear" w:color="auto" w:fill="FFFFFF"/>
        </w:rPr>
        <w:t xml:space="preserve"> </w:t>
      </w:r>
    </w:p>
    <w:p w14:paraId="65988765" w14:textId="3C198A97" w:rsidR="00520A93" w:rsidRPr="00BE0DE1" w:rsidRDefault="007462E9" w:rsidP="00BE0DE1">
      <w:pPr>
        <w:spacing w:line="360" w:lineRule="auto"/>
        <w:rPr>
          <w:rFonts w:ascii="Arial" w:hAnsi="Arial" w:cs="Arial"/>
          <w:color w:val="555555"/>
          <w:sz w:val="24"/>
          <w:szCs w:val="24"/>
          <w:shd w:val="clear" w:color="auto" w:fill="FFFFFF"/>
        </w:rPr>
      </w:pPr>
      <w:r w:rsidRPr="00BE0DE1">
        <w:rPr>
          <w:rFonts w:ascii="Arial" w:hAnsi="Arial" w:cs="Arial"/>
          <w:sz w:val="24"/>
          <w:szCs w:val="24"/>
        </w:rPr>
        <w:t>Other substantial factors that have influenced L&amp;D include the coronavirus pandemic</w:t>
      </w:r>
      <w:r w:rsidR="004E4699">
        <w:rPr>
          <w:rFonts w:ascii="Arial" w:hAnsi="Arial" w:cs="Arial"/>
          <w:sz w:val="24"/>
          <w:szCs w:val="24"/>
        </w:rPr>
        <w:t xml:space="preserve"> </w:t>
      </w:r>
      <w:r w:rsidR="004E4699" w:rsidRPr="00BE0DE1">
        <w:rPr>
          <w:rFonts w:ascii="Arial" w:hAnsi="Arial" w:cs="Arial"/>
          <w:noProof/>
          <w:sz w:val="24"/>
          <w:szCs w:val="24"/>
        </w:rPr>
        <w:t>(World Health Organisation, 2021)</w:t>
      </w:r>
      <w:r w:rsidRPr="00BE0DE1">
        <w:rPr>
          <w:rFonts w:ascii="Arial" w:hAnsi="Arial" w:cs="Arial"/>
          <w:sz w:val="24"/>
          <w:szCs w:val="24"/>
        </w:rPr>
        <w:t xml:space="preserve">, which has caused </w:t>
      </w:r>
      <w:r w:rsidR="00FC4172">
        <w:rPr>
          <w:rFonts w:ascii="Arial" w:hAnsi="Arial" w:cs="Arial"/>
          <w:sz w:val="24"/>
          <w:szCs w:val="24"/>
        </w:rPr>
        <w:t>major</w:t>
      </w:r>
      <w:r w:rsidRPr="00BE0DE1">
        <w:rPr>
          <w:rFonts w:ascii="Arial" w:hAnsi="Arial" w:cs="Arial"/>
          <w:sz w:val="24"/>
          <w:szCs w:val="24"/>
        </w:rPr>
        <w:t xml:space="preserve"> disruption to the way organisations</w:t>
      </w:r>
      <w:r w:rsidR="00723AE3">
        <w:rPr>
          <w:rFonts w:ascii="Arial" w:hAnsi="Arial" w:cs="Arial"/>
          <w:sz w:val="24"/>
          <w:szCs w:val="24"/>
        </w:rPr>
        <w:t xml:space="preserve"> deliver L&amp;D</w:t>
      </w:r>
      <w:r w:rsidR="00A75B17">
        <w:rPr>
          <w:rFonts w:ascii="Arial" w:hAnsi="Arial" w:cs="Arial"/>
          <w:sz w:val="24"/>
          <w:szCs w:val="24"/>
        </w:rPr>
        <w:t xml:space="preserve">. For example, HDUHB has moved a large majority of face to face learning online </w:t>
      </w:r>
      <w:r w:rsidR="003B5800">
        <w:rPr>
          <w:rFonts w:ascii="Arial" w:hAnsi="Arial" w:cs="Arial"/>
          <w:sz w:val="24"/>
          <w:szCs w:val="24"/>
        </w:rPr>
        <w:t>where it can be delivered remotely</w:t>
      </w:r>
      <w:r w:rsidRPr="00BE0DE1">
        <w:rPr>
          <w:rFonts w:ascii="Arial" w:hAnsi="Arial" w:cs="Arial"/>
          <w:sz w:val="24"/>
          <w:szCs w:val="24"/>
        </w:rPr>
        <w:t xml:space="preserve">. </w:t>
      </w:r>
      <w:r w:rsidR="004E4699">
        <w:rPr>
          <w:rFonts w:ascii="Arial" w:hAnsi="Arial" w:cs="Arial"/>
          <w:color w:val="555555"/>
          <w:sz w:val="24"/>
          <w:szCs w:val="24"/>
          <w:shd w:val="clear" w:color="auto" w:fill="FFFFFF"/>
        </w:rPr>
        <w:t xml:space="preserve"> </w:t>
      </w:r>
      <w:r w:rsidR="001F5DB4" w:rsidRPr="00BE0DE1">
        <w:rPr>
          <w:rFonts w:ascii="Arial" w:hAnsi="Arial" w:cs="Arial"/>
          <w:sz w:val="24"/>
          <w:szCs w:val="24"/>
        </w:rPr>
        <w:t xml:space="preserve">Effective leadership </w:t>
      </w:r>
      <w:r w:rsidR="004E4699">
        <w:rPr>
          <w:rFonts w:ascii="Arial" w:hAnsi="Arial" w:cs="Arial"/>
          <w:sz w:val="24"/>
          <w:szCs w:val="24"/>
        </w:rPr>
        <w:t>is</w:t>
      </w:r>
      <w:r w:rsidR="001F5DB4" w:rsidRPr="00BE0DE1">
        <w:rPr>
          <w:rFonts w:ascii="Arial" w:hAnsi="Arial" w:cs="Arial"/>
          <w:sz w:val="24"/>
          <w:szCs w:val="24"/>
        </w:rPr>
        <w:t xml:space="preserve"> now more important than ever, due to the VUCA nature of the world we now live in </w:t>
      </w:r>
      <w:sdt>
        <w:sdtPr>
          <w:rPr>
            <w:rFonts w:ascii="Arial" w:hAnsi="Arial" w:cs="Arial"/>
            <w:sz w:val="24"/>
            <w:szCs w:val="24"/>
          </w:rPr>
          <w:id w:val="1094973164"/>
          <w:citation/>
        </w:sdtPr>
        <w:sdtEndPr/>
        <w:sdtContent>
          <w:r w:rsidR="001F5DB4" w:rsidRPr="00BE0DE1">
            <w:rPr>
              <w:rFonts w:ascii="Arial" w:hAnsi="Arial" w:cs="Arial"/>
              <w:sz w:val="24"/>
              <w:szCs w:val="24"/>
            </w:rPr>
            <w:fldChar w:fldCharType="begin"/>
          </w:r>
          <w:r w:rsidR="001F5DB4" w:rsidRPr="00BE0DE1">
            <w:rPr>
              <w:rFonts w:ascii="Arial" w:hAnsi="Arial" w:cs="Arial"/>
              <w:sz w:val="24"/>
              <w:szCs w:val="24"/>
            </w:rPr>
            <w:instrText xml:space="preserve"> CITATION Ben20 \l 2057 </w:instrText>
          </w:r>
          <w:r w:rsidR="001F5DB4" w:rsidRPr="00BE0DE1">
            <w:rPr>
              <w:rFonts w:ascii="Arial" w:hAnsi="Arial" w:cs="Arial"/>
              <w:sz w:val="24"/>
              <w:szCs w:val="24"/>
            </w:rPr>
            <w:fldChar w:fldCharType="separate"/>
          </w:r>
          <w:r w:rsidR="00E51967" w:rsidRPr="00E51967">
            <w:rPr>
              <w:rFonts w:ascii="Arial" w:hAnsi="Arial" w:cs="Arial"/>
              <w:noProof/>
              <w:sz w:val="24"/>
              <w:szCs w:val="24"/>
            </w:rPr>
            <w:t>(Benjamin E.Baran, Haley M.Woznyj, 2020)</w:t>
          </w:r>
          <w:r w:rsidR="001F5DB4" w:rsidRPr="00BE0DE1">
            <w:rPr>
              <w:rFonts w:ascii="Arial" w:hAnsi="Arial" w:cs="Arial"/>
              <w:sz w:val="24"/>
              <w:szCs w:val="24"/>
            </w:rPr>
            <w:fldChar w:fldCharType="end"/>
          </w:r>
        </w:sdtContent>
      </w:sdt>
      <w:r w:rsidR="004E4699">
        <w:rPr>
          <w:rFonts w:ascii="Arial" w:hAnsi="Arial" w:cs="Arial"/>
          <w:sz w:val="24"/>
          <w:szCs w:val="24"/>
        </w:rPr>
        <w:t>.</w:t>
      </w:r>
    </w:p>
    <w:p w14:paraId="30A1E3C1" w14:textId="45B43907" w:rsidR="009A4C50" w:rsidRPr="00BE0DE1" w:rsidRDefault="00284194" w:rsidP="004E4699">
      <w:pPr>
        <w:pStyle w:val="Heading2"/>
        <w:spacing w:line="360" w:lineRule="auto"/>
        <w:rPr>
          <w:rFonts w:ascii="Arial" w:hAnsi="Arial" w:cs="Arial"/>
          <w:sz w:val="24"/>
          <w:szCs w:val="24"/>
        </w:rPr>
      </w:pPr>
      <w:bookmarkStart w:id="6" w:name="_Toc71830783"/>
      <w:r w:rsidRPr="00BE0DE1">
        <w:rPr>
          <w:rFonts w:ascii="Arial" w:hAnsi="Arial" w:cs="Arial"/>
          <w:sz w:val="24"/>
          <w:szCs w:val="24"/>
        </w:rPr>
        <w:t>Internal fac</w:t>
      </w:r>
      <w:r w:rsidR="00DE29AD" w:rsidRPr="00BE0DE1">
        <w:rPr>
          <w:rFonts w:ascii="Arial" w:hAnsi="Arial" w:cs="Arial"/>
          <w:sz w:val="24"/>
          <w:szCs w:val="24"/>
        </w:rPr>
        <w:t>tors</w:t>
      </w:r>
      <w:bookmarkEnd w:id="6"/>
      <w:r w:rsidR="00DE29AD" w:rsidRPr="00BE0DE1">
        <w:rPr>
          <w:rFonts w:ascii="Arial" w:hAnsi="Arial" w:cs="Arial"/>
          <w:sz w:val="24"/>
          <w:szCs w:val="24"/>
        </w:rPr>
        <w:t xml:space="preserve"> </w:t>
      </w:r>
    </w:p>
    <w:p w14:paraId="3AC97CE6" w14:textId="58E9CBB3" w:rsidR="00520A93" w:rsidRPr="00BE0DE1" w:rsidRDefault="00520A93" w:rsidP="00BE0DE1">
      <w:pPr>
        <w:spacing w:line="360" w:lineRule="auto"/>
        <w:rPr>
          <w:rFonts w:ascii="Arial" w:hAnsi="Arial" w:cs="Arial"/>
          <w:sz w:val="24"/>
          <w:szCs w:val="24"/>
        </w:rPr>
      </w:pPr>
      <w:r w:rsidRPr="00BE0DE1">
        <w:rPr>
          <w:rFonts w:ascii="Arial" w:hAnsi="Arial" w:cs="Arial"/>
          <w:sz w:val="24"/>
          <w:szCs w:val="24"/>
        </w:rPr>
        <w:t xml:space="preserve">The SWOT analysis below in Figure 2, shows some of the internal and external factors that can help illustrate how strengths and weaknesses can impact threats and progression in the organisation </w:t>
      </w:r>
      <w:r w:rsidR="005B113E" w:rsidRPr="00BE0DE1">
        <w:rPr>
          <w:rFonts w:ascii="Arial" w:hAnsi="Arial" w:cs="Arial"/>
          <w:noProof/>
          <w:sz w:val="24"/>
          <w:szCs w:val="24"/>
        </w:rPr>
        <w:t>(HELMS and NIXON, 2010)</w:t>
      </w:r>
      <w:r w:rsidRPr="00BE0DE1">
        <w:rPr>
          <w:rFonts w:ascii="Arial" w:hAnsi="Arial" w:cs="Arial"/>
          <w:sz w:val="24"/>
          <w:szCs w:val="24"/>
        </w:rPr>
        <w:t xml:space="preserve"> </w:t>
      </w:r>
    </w:p>
    <w:p w14:paraId="7D001E83" w14:textId="5EDF14B1" w:rsidR="00404F59" w:rsidRPr="00BE0DE1" w:rsidRDefault="00404F59" w:rsidP="00BE0DE1">
      <w:pPr>
        <w:pStyle w:val="Heading3"/>
        <w:spacing w:line="360" w:lineRule="auto"/>
        <w:rPr>
          <w:rFonts w:ascii="Arial" w:hAnsi="Arial" w:cs="Arial"/>
          <w:i/>
          <w:iCs/>
        </w:rPr>
      </w:pPr>
      <w:bookmarkStart w:id="7" w:name="_Toc71830784"/>
      <w:r w:rsidRPr="00BE0DE1">
        <w:rPr>
          <w:rFonts w:ascii="Arial" w:hAnsi="Arial" w:cs="Arial"/>
          <w:i/>
          <w:iCs/>
        </w:rPr>
        <w:t>Figure 2: SWOT Analysis</w:t>
      </w:r>
      <w:bookmarkEnd w:id="7"/>
    </w:p>
    <w:p w14:paraId="6ED224FC" w14:textId="4E9B824B" w:rsidR="00404F59" w:rsidRPr="00BE0DE1" w:rsidRDefault="00162B85" w:rsidP="00BE0DE1">
      <w:pPr>
        <w:spacing w:line="360" w:lineRule="auto"/>
        <w:rPr>
          <w:rFonts w:ascii="Arial" w:hAnsi="Arial" w:cs="Arial"/>
          <w:i/>
          <w:iCs/>
          <w:sz w:val="24"/>
          <w:szCs w:val="24"/>
        </w:rPr>
      </w:pPr>
      <w:r w:rsidRPr="00BE0DE1">
        <w:rPr>
          <w:rFonts w:ascii="Arial" w:hAnsi="Arial" w:cs="Arial"/>
          <w:noProof/>
          <w:sz w:val="24"/>
          <w:szCs w:val="24"/>
        </w:rPr>
        <w:drawing>
          <wp:inline distT="0" distB="0" distL="0" distR="0" wp14:anchorId="3EE25761" wp14:editId="52597226">
            <wp:extent cx="5731510" cy="4298315"/>
            <wp:effectExtent l="0" t="0" r="2540" b="698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67E3E330" w14:textId="77777777" w:rsidR="005F67B3" w:rsidRPr="00BE0DE1" w:rsidRDefault="005F67B3" w:rsidP="00BE0DE1">
      <w:pPr>
        <w:spacing w:line="360" w:lineRule="auto"/>
        <w:rPr>
          <w:rFonts w:ascii="Arial" w:hAnsi="Arial" w:cs="Arial"/>
          <w:noProof/>
          <w:sz w:val="24"/>
          <w:szCs w:val="24"/>
        </w:rPr>
      </w:pPr>
    </w:p>
    <w:p w14:paraId="36A0BDF9" w14:textId="5396F410" w:rsidR="00216567" w:rsidRPr="00BE0DE1" w:rsidRDefault="003B5800" w:rsidP="00BE0DE1">
      <w:pPr>
        <w:spacing w:line="360" w:lineRule="auto"/>
        <w:rPr>
          <w:rFonts w:ascii="Arial" w:hAnsi="Arial" w:cs="Arial"/>
          <w:noProof/>
          <w:sz w:val="24"/>
          <w:szCs w:val="24"/>
        </w:rPr>
      </w:pPr>
      <w:r>
        <w:rPr>
          <w:rFonts w:ascii="Arial" w:hAnsi="Arial" w:cs="Arial"/>
          <w:sz w:val="24"/>
          <w:szCs w:val="24"/>
        </w:rPr>
        <w:t>One of the i</w:t>
      </w:r>
      <w:r w:rsidR="00FE750E" w:rsidRPr="00BE0DE1">
        <w:rPr>
          <w:rFonts w:ascii="Arial" w:hAnsi="Arial" w:cs="Arial"/>
          <w:sz w:val="24"/>
          <w:szCs w:val="24"/>
        </w:rPr>
        <w:t xml:space="preserve">nternal factors that influence how learning is conducted in the organisation are mandatory training needs.  These learning needs are decided at an All-Wales level by Welsh Government and Healthboards and are assigned predominantly through e-learning modules via an online training platform. These modules are driven by formal learning, which is structured around organisational needs rather than informally structured and learner controlled </w:t>
      </w:r>
      <w:r w:rsidR="00FE750E" w:rsidRPr="00BE0DE1">
        <w:rPr>
          <w:rFonts w:ascii="Arial" w:hAnsi="Arial" w:cs="Arial"/>
          <w:noProof/>
          <w:sz w:val="24"/>
          <w:szCs w:val="24"/>
        </w:rPr>
        <w:t>(Marsick &amp; Watkins,  2001). These types of learning interventions are vital and important in meeting the requirements of legislation and best practice.</w:t>
      </w:r>
    </w:p>
    <w:p w14:paraId="7764F1CE" w14:textId="4DF858A3" w:rsidR="00244845" w:rsidRPr="00BE0DE1" w:rsidRDefault="00EA39DA" w:rsidP="00BE0DE1">
      <w:pPr>
        <w:spacing w:line="360" w:lineRule="auto"/>
        <w:rPr>
          <w:rFonts w:ascii="Arial" w:eastAsia="Calibri" w:hAnsi="Arial" w:cs="Arial"/>
          <w:sz w:val="24"/>
          <w:szCs w:val="24"/>
        </w:rPr>
      </w:pPr>
      <w:r w:rsidRPr="00BE0DE1">
        <w:rPr>
          <w:rFonts w:ascii="Arial" w:hAnsi="Arial" w:cs="Arial"/>
          <w:noProof/>
          <w:sz w:val="24"/>
          <w:szCs w:val="24"/>
        </w:rPr>
        <w:t xml:space="preserve">The </w:t>
      </w:r>
      <w:r w:rsidR="00674C2E" w:rsidRPr="00BE0DE1">
        <w:rPr>
          <w:rFonts w:ascii="Arial" w:eastAsia="Calibri" w:hAnsi="Arial" w:cs="Arial"/>
          <w:sz w:val="24"/>
          <w:szCs w:val="24"/>
        </w:rPr>
        <w:t>competency</w:t>
      </w:r>
      <w:r w:rsidRPr="00BE0DE1">
        <w:rPr>
          <w:rFonts w:ascii="Arial" w:eastAsia="Calibri" w:hAnsi="Arial" w:cs="Arial"/>
          <w:sz w:val="24"/>
          <w:szCs w:val="24"/>
        </w:rPr>
        <w:t xml:space="preserve"> frameworks</w:t>
      </w:r>
      <w:r w:rsidR="00A849DD" w:rsidRPr="00BE0DE1">
        <w:rPr>
          <w:rFonts w:ascii="Arial" w:eastAsia="Calibri" w:hAnsi="Arial" w:cs="Arial"/>
          <w:sz w:val="24"/>
          <w:szCs w:val="24"/>
        </w:rPr>
        <w:t xml:space="preserve"> used by HDUHB</w:t>
      </w:r>
      <w:r w:rsidRPr="00BE0DE1">
        <w:rPr>
          <w:rFonts w:ascii="Arial" w:eastAsia="Calibri" w:hAnsi="Arial" w:cs="Arial"/>
          <w:sz w:val="24"/>
          <w:szCs w:val="24"/>
        </w:rPr>
        <w:t xml:space="preserve"> are matched against job descriptions and used in performance appraisals</w:t>
      </w:r>
      <w:r w:rsidR="00F86621">
        <w:rPr>
          <w:rFonts w:ascii="Arial" w:eastAsia="Calibri" w:hAnsi="Arial" w:cs="Arial"/>
          <w:sz w:val="24"/>
          <w:szCs w:val="24"/>
        </w:rPr>
        <w:t xml:space="preserve">. </w:t>
      </w:r>
      <w:r w:rsidRPr="00BE0DE1">
        <w:rPr>
          <w:rFonts w:ascii="Arial" w:eastAsia="Calibri" w:hAnsi="Arial" w:cs="Arial"/>
          <w:sz w:val="24"/>
          <w:szCs w:val="24"/>
        </w:rPr>
        <w:t>Whilst this is beneficial in terms of establishing competency and standardised expectations of the roles in question,</w:t>
      </w:r>
      <w:r w:rsidR="00865E17">
        <w:rPr>
          <w:rFonts w:ascii="Arial" w:eastAsia="Calibri" w:hAnsi="Arial" w:cs="Arial"/>
          <w:sz w:val="24"/>
          <w:szCs w:val="24"/>
        </w:rPr>
        <w:t xml:space="preserve"> however,</w:t>
      </w:r>
      <w:r w:rsidRPr="00BE0DE1">
        <w:rPr>
          <w:rFonts w:ascii="Arial" w:eastAsia="Calibri" w:hAnsi="Arial" w:cs="Arial"/>
          <w:sz w:val="24"/>
          <w:szCs w:val="24"/>
        </w:rPr>
        <w:t xml:space="preserve"> they can sometimes oversimplify the combination of skills and knowledge that are required to </w:t>
      </w:r>
      <w:r w:rsidR="00865E17" w:rsidRPr="00BE0DE1">
        <w:rPr>
          <w:rFonts w:ascii="Arial" w:eastAsia="Calibri" w:hAnsi="Arial" w:cs="Arial"/>
          <w:sz w:val="24"/>
          <w:szCs w:val="24"/>
        </w:rPr>
        <w:t>fulfil</w:t>
      </w:r>
      <w:r w:rsidRPr="00BE0DE1">
        <w:rPr>
          <w:rFonts w:ascii="Arial" w:eastAsia="Calibri" w:hAnsi="Arial" w:cs="Arial"/>
          <w:sz w:val="24"/>
          <w:szCs w:val="24"/>
        </w:rPr>
        <w:t xml:space="preserve"> a role </w:t>
      </w:r>
      <w:r w:rsidRPr="00BE0DE1">
        <w:rPr>
          <w:rFonts w:ascii="Arial" w:eastAsia="Calibri" w:hAnsi="Arial" w:cs="Arial"/>
          <w:noProof/>
          <w:sz w:val="24"/>
          <w:szCs w:val="24"/>
        </w:rPr>
        <w:t>(Stewart, Cureton, 2014)</w:t>
      </w:r>
    </w:p>
    <w:p w14:paraId="7C9229E4" w14:textId="107E346C" w:rsidR="3255E1E6" w:rsidRPr="00BE0DE1" w:rsidRDefault="00DA5779" w:rsidP="00BE0DE1">
      <w:pPr>
        <w:spacing w:line="360" w:lineRule="auto"/>
        <w:rPr>
          <w:rFonts w:ascii="Arial" w:eastAsia="Calibri" w:hAnsi="Arial" w:cs="Arial"/>
          <w:sz w:val="24"/>
          <w:szCs w:val="24"/>
        </w:rPr>
      </w:pPr>
      <w:r w:rsidRPr="00BE0DE1">
        <w:rPr>
          <w:rFonts w:ascii="Arial" w:eastAsia="Calibri" w:hAnsi="Arial" w:cs="Arial"/>
          <w:sz w:val="24"/>
          <w:szCs w:val="24"/>
        </w:rPr>
        <w:t>In</w:t>
      </w:r>
      <w:r w:rsidR="00C94033" w:rsidRPr="00BE0DE1">
        <w:rPr>
          <w:rFonts w:ascii="Arial" w:eastAsia="Calibri" w:hAnsi="Arial" w:cs="Arial"/>
          <w:sz w:val="24"/>
          <w:szCs w:val="24"/>
        </w:rPr>
        <w:t xml:space="preserve"> </w:t>
      </w:r>
      <w:r w:rsidR="000D7864" w:rsidRPr="00BE0DE1">
        <w:rPr>
          <w:rFonts w:ascii="Arial" w:eastAsia="Calibri" w:hAnsi="Arial" w:cs="Arial"/>
          <w:sz w:val="24"/>
          <w:szCs w:val="24"/>
        </w:rPr>
        <w:t xml:space="preserve">David </w:t>
      </w:r>
      <w:proofErr w:type="spellStart"/>
      <w:r w:rsidR="00555A05" w:rsidRPr="00BE0DE1">
        <w:rPr>
          <w:rFonts w:ascii="Arial" w:eastAsia="Calibri" w:hAnsi="Arial" w:cs="Arial"/>
          <w:sz w:val="24"/>
          <w:szCs w:val="24"/>
        </w:rPr>
        <w:t>Clutterback</w:t>
      </w:r>
      <w:r w:rsidR="00305A53" w:rsidRPr="00BE0DE1">
        <w:rPr>
          <w:rFonts w:ascii="Arial" w:eastAsia="Calibri" w:hAnsi="Arial" w:cs="Arial"/>
          <w:sz w:val="24"/>
          <w:szCs w:val="24"/>
        </w:rPr>
        <w:t>'s</w:t>
      </w:r>
      <w:proofErr w:type="spellEnd"/>
      <w:r w:rsidR="00555A05" w:rsidRPr="00BE0DE1">
        <w:rPr>
          <w:rFonts w:ascii="Arial" w:eastAsia="Calibri" w:hAnsi="Arial" w:cs="Arial"/>
          <w:sz w:val="24"/>
          <w:szCs w:val="24"/>
        </w:rPr>
        <w:t xml:space="preserve"> </w:t>
      </w:r>
      <w:r w:rsidR="00555A05" w:rsidRPr="00BE0DE1">
        <w:rPr>
          <w:rFonts w:ascii="Arial" w:eastAsia="Calibri" w:hAnsi="Arial" w:cs="Arial"/>
          <w:noProof/>
          <w:sz w:val="24"/>
          <w:szCs w:val="24"/>
        </w:rPr>
        <w:t>(</w:t>
      </w:r>
      <w:r w:rsidR="008F5993" w:rsidRPr="00BE0DE1">
        <w:rPr>
          <w:rFonts w:ascii="Arial" w:eastAsia="Calibri" w:hAnsi="Arial" w:cs="Arial"/>
          <w:noProof/>
          <w:sz w:val="24"/>
          <w:szCs w:val="24"/>
        </w:rPr>
        <w:t>2012)</w:t>
      </w:r>
      <w:r w:rsidR="000D7864" w:rsidRPr="00BE0DE1">
        <w:rPr>
          <w:rFonts w:ascii="Arial" w:eastAsia="Calibri" w:hAnsi="Arial" w:cs="Arial"/>
          <w:sz w:val="24"/>
          <w:szCs w:val="24"/>
        </w:rPr>
        <w:t xml:space="preserve"> </w:t>
      </w:r>
      <w:r w:rsidR="00C94033" w:rsidRPr="00BE0DE1">
        <w:rPr>
          <w:rFonts w:ascii="Arial" w:eastAsia="Calibri" w:hAnsi="Arial" w:cs="Arial"/>
          <w:sz w:val="24"/>
          <w:szCs w:val="24"/>
        </w:rPr>
        <w:t xml:space="preserve">review of organisational Talent </w:t>
      </w:r>
      <w:r w:rsidR="00E21EE2" w:rsidRPr="00BE0DE1">
        <w:rPr>
          <w:rFonts w:ascii="Arial" w:eastAsia="Calibri" w:hAnsi="Arial" w:cs="Arial"/>
          <w:sz w:val="24"/>
          <w:szCs w:val="24"/>
        </w:rPr>
        <w:t>Planning, he</w:t>
      </w:r>
      <w:r w:rsidRPr="00BE0DE1">
        <w:rPr>
          <w:rFonts w:ascii="Arial" w:eastAsia="Calibri" w:hAnsi="Arial" w:cs="Arial"/>
          <w:sz w:val="24"/>
          <w:szCs w:val="24"/>
        </w:rPr>
        <w:t xml:space="preserve"> suggests that </w:t>
      </w:r>
      <w:r w:rsidR="00BD749E" w:rsidRPr="00BE0DE1">
        <w:rPr>
          <w:rFonts w:ascii="Arial" w:eastAsia="Calibri" w:hAnsi="Arial" w:cs="Arial"/>
          <w:sz w:val="24"/>
          <w:szCs w:val="24"/>
        </w:rPr>
        <w:t>competencies</w:t>
      </w:r>
      <w:r w:rsidR="000D7864" w:rsidRPr="00BE0DE1">
        <w:rPr>
          <w:rFonts w:ascii="Arial" w:eastAsia="Calibri" w:hAnsi="Arial" w:cs="Arial"/>
          <w:sz w:val="24"/>
          <w:szCs w:val="24"/>
        </w:rPr>
        <w:t xml:space="preserve"> are classroom learned</w:t>
      </w:r>
      <w:r w:rsidR="0098168B" w:rsidRPr="00BE0DE1">
        <w:rPr>
          <w:rFonts w:ascii="Arial" w:eastAsia="Calibri" w:hAnsi="Arial" w:cs="Arial"/>
          <w:sz w:val="24"/>
          <w:szCs w:val="24"/>
        </w:rPr>
        <w:t xml:space="preserve"> but</w:t>
      </w:r>
      <w:r w:rsidR="00467F9B" w:rsidRPr="00BE0DE1">
        <w:rPr>
          <w:rFonts w:ascii="Arial" w:eastAsia="Calibri" w:hAnsi="Arial" w:cs="Arial"/>
          <w:sz w:val="24"/>
          <w:szCs w:val="24"/>
        </w:rPr>
        <w:t xml:space="preserve"> </w:t>
      </w:r>
      <w:r w:rsidR="005004FD" w:rsidRPr="00BE0DE1">
        <w:rPr>
          <w:rFonts w:ascii="Arial" w:eastAsia="Calibri" w:hAnsi="Arial" w:cs="Arial"/>
          <w:sz w:val="24"/>
          <w:szCs w:val="24"/>
        </w:rPr>
        <w:t xml:space="preserve">the </w:t>
      </w:r>
      <w:r w:rsidR="000D7864" w:rsidRPr="00BE0DE1">
        <w:rPr>
          <w:rFonts w:ascii="Arial" w:eastAsia="Calibri" w:hAnsi="Arial" w:cs="Arial"/>
          <w:sz w:val="24"/>
          <w:szCs w:val="24"/>
        </w:rPr>
        <w:t xml:space="preserve">capability </w:t>
      </w:r>
      <w:r w:rsidR="008F2FE5" w:rsidRPr="00BE0DE1">
        <w:rPr>
          <w:rFonts w:ascii="Arial" w:eastAsia="Calibri" w:hAnsi="Arial" w:cs="Arial"/>
          <w:sz w:val="24"/>
          <w:szCs w:val="24"/>
        </w:rPr>
        <w:t xml:space="preserve">to do the role </w:t>
      </w:r>
      <w:r w:rsidR="000D7864" w:rsidRPr="00BE0DE1">
        <w:rPr>
          <w:rFonts w:ascii="Arial" w:eastAsia="Calibri" w:hAnsi="Arial" w:cs="Arial"/>
          <w:sz w:val="24"/>
          <w:szCs w:val="24"/>
        </w:rPr>
        <w:t xml:space="preserve">is picked up from </w:t>
      </w:r>
      <w:r w:rsidR="008F2FE5" w:rsidRPr="00BE0DE1">
        <w:rPr>
          <w:rFonts w:ascii="Arial" w:eastAsia="Calibri" w:hAnsi="Arial" w:cs="Arial"/>
          <w:sz w:val="24"/>
          <w:szCs w:val="24"/>
        </w:rPr>
        <w:t>experience in the job.</w:t>
      </w:r>
      <w:r w:rsidR="000D7864" w:rsidRPr="00BE0DE1">
        <w:rPr>
          <w:rFonts w:ascii="Arial" w:eastAsia="Calibri" w:hAnsi="Arial" w:cs="Arial"/>
          <w:sz w:val="24"/>
          <w:szCs w:val="24"/>
        </w:rPr>
        <w:t xml:space="preserve"> The right combination of </w:t>
      </w:r>
      <w:r w:rsidR="00467F9B" w:rsidRPr="00BE0DE1">
        <w:rPr>
          <w:rFonts w:ascii="Arial" w:eastAsia="Calibri" w:hAnsi="Arial" w:cs="Arial"/>
          <w:sz w:val="24"/>
          <w:szCs w:val="24"/>
        </w:rPr>
        <w:t>learn</w:t>
      </w:r>
      <w:r w:rsidR="005004FD" w:rsidRPr="00BE0DE1">
        <w:rPr>
          <w:rFonts w:ascii="Arial" w:eastAsia="Calibri" w:hAnsi="Arial" w:cs="Arial"/>
          <w:sz w:val="24"/>
          <w:szCs w:val="24"/>
        </w:rPr>
        <w:t>ed</w:t>
      </w:r>
      <w:r w:rsidR="00467F9B" w:rsidRPr="00BE0DE1">
        <w:rPr>
          <w:rFonts w:ascii="Arial" w:eastAsia="Calibri" w:hAnsi="Arial" w:cs="Arial"/>
          <w:sz w:val="24"/>
          <w:szCs w:val="24"/>
        </w:rPr>
        <w:t xml:space="preserve"> </w:t>
      </w:r>
      <w:r w:rsidR="000D7864" w:rsidRPr="00BE0DE1">
        <w:rPr>
          <w:rFonts w:ascii="Arial" w:eastAsia="Calibri" w:hAnsi="Arial" w:cs="Arial"/>
          <w:sz w:val="24"/>
          <w:szCs w:val="24"/>
        </w:rPr>
        <w:t>skills will only work if they are used in the right wa</w:t>
      </w:r>
      <w:r w:rsidR="000C4AE0" w:rsidRPr="00BE0DE1">
        <w:rPr>
          <w:rFonts w:ascii="Arial" w:eastAsia="Calibri" w:hAnsi="Arial" w:cs="Arial"/>
          <w:sz w:val="24"/>
          <w:szCs w:val="24"/>
        </w:rPr>
        <w:t>y.</w:t>
      </w:r>
      <w:r w:rsidR="00555A05" w:rsidRPr="00BE0DE1">
        <w:rPr>
          <w:rFonts w:ascii="Arial" w:eastAsia="Calibri" w:hAnsi="Arial" w:cs="Arial"/>
          <w:sz w:val="24"/>
          <w:szCs w:val="24"/>
        </w:rPr>
        <w:t xml:space="preserve"> </w:t>
      </w:r>
      <w:r w:rsidR="00011753" w:rsidRPr="00BE0DE1">
        <w:rPr>
          <w:rFonts w:ascii="Arial" w:eastAsia="Calibri" w:hAnsi="Arial" w:cs="Arial"/>
          <w:sz w:val="24"/>
          <w:szCs w:val="24"/>
        </w:rPr>
        <w:t xml:space="preserve">In these circumstances, </w:t>
      </w:r>
      <w:r w:rsidR="00EA2159" w:rsidRPr="00BE0DE1">
        <w:rPr>
          <w:rFonts w:ascii="Arial" w:eastAsia="Calibri" w:hAnsi="Arial" w:cs="Arial"/>
          <w:sz w:val="24"/>
          <w:szCs w:val="24"/>
        </w:rPr>
        <w:t>learn</w:t>
      </w:r>
      <w:r w:rsidR="005004FD" w:rsidRPr="00BE0DE1">
        <w:rPr>
          <w:rFonts w:ascii="Arial" w:eastAsia="Calibri" w:hAnsi="Arial" w:cs="Arial"/>
          <w:sz w:val="24"/>
          <w:szCs w:val="24"/>
        </w:rPr>
        <w:t>ed</w:t>
      </w:r>
      <w:r w:rsidR="00EA2159" w:rsidRPr="00BE0DE1">
        <w:rPr>
          <w:rFonts w:ascii="Arial" w:eastAsia="Calibri" w:hAnsi="Arial" w:cs="Arial"/>
          <w:sz w:val="24"/>
          <w:szCs w:val="24"/>
        </w:rPr>
        <w:t xml:space="preserve"> classroom skills and competency frameworks provide a positive base for knowledge but can be elevated with </w:t>
      </w:r>
      <w:r w:rsidR="004E35F0" w:rsidRPr="00BE0DE1">
        <w:rPr>
          <w:rFonts w:ascii="Arial" w:eastAsia="Calibri" w:hAnsi="Arial" w:cs="Arial"/>
          <w:sz w:val="24"/>
          <w:szCs w:val="24"/>
        </w:rPr>
        <w:t>on</w:t>
      </w:r>
      <w:r w:rsidR="005004FD" w:rsidRPr="00BE0DE1">
        <w:rPr>
          <w:rFonts w:ascii="Arial" w:eastAsia="Calibri" w:hAnsi="Arial" w:cs="Arial"/>
          <w:sz w:val="24"/>
          <w:szCs w:val="24"/>
        </w:rPr>
        <w:t>-the-</w:t>
      </w:r>
      <w:r w:rsidR="004E35F0" w:rsidRPr="00BE0DE1">
        <w:rPr>
          <w:rFonts w:ascii="Arial" w:eastAsia="Calibri" w:hAnsi="Arial" w:cs="Arial"/>
          <w:sz w:val="24"/>
          <w:szCs w:val="24"/>
        </w:rPr>
        <w:t>job learning</w:t>
      </w:r>
      <w:r w:rsidR="000C4AE0" w:rsidRPr="00BE0DE1">
        <w:rPr>
          <w:rFonts w:ascii="Arial" w:eastAsia="Calibri" w:hAnsi="Arial" w:cs="Arial"/>
          <w:sz w:val="24"/>
          <w:szCs w:val="24"/>
        </w:rPr>
        <w:t xml:space="preserve"> or social learning</w:t>
      </w:r>
      <w:r w:rsidR="00BE51F1">
        <w:rPr>
          <w:rFonts w:ascii="Arial" w:eastAsia="Calibri" w:hAnsi="Arial" w:cs="Arial"/>
          <w:sz w:val="24"/>
          <w:szCs w:val="24"/>
        </w:rPr>
        <w:t xml:space="preserve"> for leaders</w:t>
      </w:r>
      <w:r w:rsidR="000C4AE0" w:rsidRPr="00BE0DE1">
        <w:rPr>
          <w:rFonts w:ascii="Arial" w:eastAsia="Calibri" w:hAnsi="Arial" w:cs="Arial"/>
          <w:sz w:val="24"/>
          <w:szCs w:val="24"/>
        </w:rPr>
        <w:t xml:space="preserve">. </w:t>
      </w:r>
    </w:p>
    <w:p w14:paraId="0E631DB6" w14:textId="77777777" w:rsidR="00216567" w:rsidRPr="00BE0DE1" w:rsidRDefault="00216567" w:rsidP="00BE0DE1">
      <w:pPr>
        <w:pStyle w:val="Heading2"/>
        <w:spacing w:line="360" w:lineRule="auto"/>
        <w:rPr>
          <w:rFonts w:ascii="Arial" w:hAnsi="Arial" w:cs="Arial"/>
          <w:sz w:val="24"/>
          <w:szCs w:val="24"/>
        </w:rPr>
      </w:pPr>
    </w:p>
    <w:p w14:paraId="1C8B6908" w14:textId="0FF98DBB" w:rsidR="006C0E90" w:rsidRPr="00BE0DE1" w:rsidRDefault="00974D0E" w:rsidP="00BE0DE1">
      <w:pPr>
        <w:pStyle w:val="Heading2"/>
        <w:spacing w:line="360" w:lineRule="auto"/>
        <w:rPr>
          <w:rFonts w:ascii="Arial" w:hAnsi="Arial" w:cs="Arial"/>
          <w:sz w:val="24"/>
          <w:szCs w:val="24"/>
        </w:rPr>
      </w:pPr>
      <w:bookmarkStart w:id="8" w:name="_Toc71830785"/>
      <w:r w:rsidRPr="00BE0DE1">
        <w:rPr>
          <w:rFonts w:ascii="Arial" w:hAnsi="Arial" w:cs="Arial"/>
          <w:sz w:val="24"/>
          <w:szCs w:val="24"/>
        </w:rPr>
        <w:t>Learning Needs Analysis</w:t>
      </w:r>
      <w:bookmarkEnd w:id="8"/>
      <w:r w:rsidRPr="00BE0DE1">
        <w:rPr>
          <w:rFonts w:ascii="Arial" w:hAnsi="Arial" w:cs="Arial"/>
          <w:sz w:val="24"/>
          <w:szCs w:val="24"/>
        </w:rPr>
        <w:t xml:space="preserve"> </w:t>
      </w:r>
    </w:p>
    <w:p w14:paraId="6E38B236" w14:textId="76C14847" w:rsidR="00E749B4" w:rsidRPr="00BE0DE1" w:rsidRDefault="00E749B4" w:rsidP="00BE0DE1">
      <w:pPr>
        <w:spacing w:line="360" w:lineRule="auto"/>
        <w:rPr>
          <w:rFonts w:ascii="Arial" w:hAnsi="Arial" w:cs="Arial"/>
          <w:sz w:val="24"/>
          <w:szCs w:val="24"/>
        </w:rPr>
      </w:pPr>
      <w:r w:rsidRPr="00BE0DE1">
        <w:rPr>
          <w:rFonts w:ascii="Arial" w:hAnsi="Arial" w:cs="Arial"/>
          <w:sz w:val="24"/>
          <w:szCs w:val="24"/>
        </w:rPr>
        <w:t>In terms of establishing a learning need, Harrison’s (</w:t>
      </w:r>
      <w:r w:rsidRPr="00BE0DE1">
        <w:rPr>
          <w:rFonts w:ascii="Arial" w:hAnsi="Arial" w:cs="Arial"/>
          <w:noProof/>
          <w:sz w:val="24"/>
          <w:szCs w:val="24"/>
        </w:rPr>
        <w:t>2009)</w:t>
      </w:r>
      <w:r w:rsidRPr="00BE0DE1">
        <w:rPr>
          <w:rFonts w:ascii="Arial" w:hAnsi="Arial" w:cs="Arial"/>
          <w:sz w:val="24"/>
          <w:szCs w:val="24"/>
        </w:rPr>
        <w:t xml:space="preserve"> </w:t>
      </w:r>
      <w:r w:rsidR="00BE51F1">
        <w:rPr>
          <w:rFonts w:ascii="Arial" w:hAnsi="Arial" w:cs="Arial"/>
          <w:sz w:val="24"/>
          <w:szCs w:val="24"/>
        </w:rPr>
        <w:t>four</w:t>
      </w:r>
      <w:r w:rsidRPr="00BE0DE1">
        <w:rPr>
          <w:rFonts w:ascii="Arial" w:hAnsi="Arial" w:cs="Arial"/>
          <w:sz w:val="24"/>
          <w:szCs w:val="24"/>
        </w:rPr>
        <w:t xml:space="preserve"> methods of LNA are Comprehensive analysis, key task analysis, problem</w:t>
      </w:r>
      <w:r w:rsidR="005004FD" w:rsidRPr="00BE0DE1">
        <w:rPr>
          <w:rFonts w:ascii="Arial" w:hAnsi="Arial" w:cs="Arial"/>
          <w:sz w:val="24"/>
          <w:szCs w:val="24"/>
        </w:rPr>
        <w:t>-</w:t>
      </w:r>
      <w:r w:rsidR="008D60FC" w:rsidRPr="00BE0DE1">
        <w:rPr>
          <w:rFonts w:ascii="Arial" w:hAnsi="Arial" w:cs="Arial"/>
          <w:sz w:val="24"/>
          <w:szCs w:val="24"/>
        </w:rPr>
        <w:t>centred</w:t>
      </w:r>
      <w:r w:rsidRPr="00BE0DE1">
        <w:rPr>
          <w:rFonts w:ascii="Arial" w:hAnsi="Arial" w:cs="Arial"/>
          <w:sz w:val="24"/>
          <w:szCs w:val="24"/>
        </w:rPr>
        <w:t xml:space="preserve"> </w:t>
      </w:r>
      <w:proofErr w:type="gramStart"/>
      <w:r w:rsidRPr="00BE0DE1">
        <w:rPr>
          <w:rFonts w:ascii="Arial" w:hAnsi="Arial" w:cs="Arial"/>
          <w:sz w:val="24"/>
          <w:szCs w:val="24"/>
        </w:rPr>
        <w:t>analysis</w:t>
      </w:r>
      <w:proofErr w:type="gramEnd"/>
      <w:r w:rsidRPr="00BE0DE1">
        <w:rPr>
          <w:rFonts w:ascii="Arial" w:hAnsi="Arial" w:cs="Arial"/>
          <w:sz w:val="24"/>
          <w:szCs w:val="24"/>
        </w:rPr>
        <w:t xml:space="preserve"> and competency</w:t>
      </w:r>
      <w:r w:rsidR="005004FD" w:rsidRPr="00BE0DE1">
        <w:rPr>
          <w:rFonts w:ascii="Arial" w:hAnsi="Arial" w:cs="Arial"/>
          <w:sz w:val="24"/>
          <w:szCs w:val="24"/>
        </w:rPr>
        <w:t>-</w:t>
      </w:r>
      <w:r w:rsidRPr="00BE0DE1">
        <w:rPr>
          <w:rFonts w:ascii="Arial" w:hAnsi="Arial" w:cs="Arial"/>
          <w:sz w:val="24"/>
          <w:szCs w:val="24"/>
        </w:rPr>
        <w:t xml:space="preserve">based analysis. These methods </w:t>
      </w:r>
      <w:proofErr w:type="gramStart"/>
      <w:r w:rsidRPr="00BE0DE1">
        <w:rPr>
          <w:rFonts w:ascii="Arial" w:hAnsi="Arial" w:cs="Arial"/>
          <w:sz w:val="24"/>
          <w:szCs w:val="24"/>
        </w:rPr>
        <w:t>include;</w:t>
      </w:r>
      <w:proofErr w:type="gramEnd"/>
    </w:p>
    <w:p w14:paraId="1019BB4E" w14:textId="5B5E9FDD" w:rsidR="00E749B4" w:rsidRPr="00BE0DE1" w:rsidRDefault="005004FD" w:rsidP="00BE0DE1">
      <w:pPr>
        <w:pStyle w:val="ListParagraph"/>
        <w:numPr>
          <w:ilvl w:val="0"/>
          <w:numId w:val="3"/>
        </w:numPr>
        <w:spacing w:line="360" w:lineRule="auto"/>
        <w:rPr>
          <w:rFonts w:ascii="Arial" w:eastAsiaTheme="minorEastAsia" w:hAnsi="Arial" w:cs="Arial"/>
          <w:sz w:val="24"/>
          <w:szCs w:val="24"/>
        </w:rPr>
      </w:pPr>
      <w:r w:rsidRPr="00BE0DE1">
        <w:rPr>
          <w:rFonts w:ascii="Arial" w:hAnsi="Arial" w:cs="Arial"/>
          <w:sz w:val="24"/>
          <w:szCs w:val="24"/>
        </w:rPr>
        <w:t>The c</w:t>
      </w:r>
      <w:r w:rsidR="00E749B4" w:rsidRPr="00BE0DE1">
        <w:rPr>
          <w:rFonts w:ascii="Arial" w:hAnsi="Arial" w:cs="Arial"/>
          <w:sz w:val="24"/>
          <w:szCs w:val="24"/>
        </w:rPr>
        <w:t>omprehensive analysis reviews the whole job role, for example</w:t>
      </w:r>
      <w:r w:rsidR="00AD3F23" w:rsidRPr="00BE0DE1">
        <w:rPr>
          <w:rFonts w:ascii="Arial" w:hAnsi="Arial" w:cs="Arial"/>
          <w:sz w:val="24"/>
          <w:szCs w:val="24"/>
        </w:rPr>
        <w:t>,</w:t>
      </w:r>
      <w:r w:rsidR="00E749B4" w:rsidRPr="00BE0DE1">
        <w:rPr>
          <w:rFonts w:ascii="Arial" w:hAnsi="Arial" w:cs="Arial"/>
          <w:sz w:val="24"/>
          <w:szCs w:val="24"/>
        </w:rPr>
        <w:t xml:space="preserve"> this is usually a job description or person specification. Job descriptions are highly regulated and fixed in HDUHB. </w:t>
      </w:r>
    </w:p>
    <w:p w14:paraId="46335236" w14:textId="77777777" w:rsidR="00E749B4" w:rsidRPr="00BE0DE1" w:rsidRDefault="00E749B4" w:rsidP="00BE0DE1">
      <w:pPr>
        <w:pStyle w:val="ListParagraph"/>
        <w:numPr>
          <w:ilvl w:val="0"/>
          <w:numId w:val="3"/>
        </w:numPr>
        <w:spacing w:line="360" w:lineRule="auto"/>
        <w:rPr>
          <w:rFonts w:ascii="Arial" w:eastAsiaTheme="minorEastAsia" w:hAnsi="Arial" w:cs="Arial"/>
          <w:sz w:val="24"/>
          <w:szCs w:val="24"/>
        </w:rPr>
      </w:pPr>
      <w:r w:rsidRPr="00BE0DE1">
        <w:rPr>
          <w:rFonts w:ascii="Arial" w:hAnsi="Arial" w:cs="Arial"/>
          <w:sz w:val="24"/>
          <w:szCs w:val="24"/>
        </w:rPr>
        <w:t>Key task analysis would review the core outputs of the job role.</w:t>
      </w:r>
    </w:p>
    <w:p w14:paraId="39E5C845" w14:textId="0B5BBD19" w:rsidR="00E749B4" w:rsidRPr="00BE0DE1" w:rsidRDefault="00E749B4" w:rsidP="00BE0DE1">
      <w:pPr>
        <w:pStyle w:val="ListParagraph"/>
        <w:numPr>
          <w:ilvl w:val="0"/>
          <w:numId w:val="3"/>
        </w:numPr>
        <w:spacing w:line="360" w:lineRule="auto"/>
        <w:rPr>
          <w:rFonts w:ascii="Arial" w:eastAsiaTheme="minorEastAsia" w:hAnsi="Arial" w:cs="Arial"/>
          <w:sz w:val="24"/>
          <w:szCs w:val="24"/>
        </w:rPr>
      </w:pPr>
      <w:r w:rsidRPr="00BE0DE1">
        <w:rPr>
          <w:rFonts w:ascii="Arial" w:hAnsi="Arial" w:cs="Arial"/>
          <w:sz w:val="24"/>
          <w:szCs w:val="24"/>
        </w:rPr>
        <w:t>Problem</w:t>
      </w:r>
      <w:r w:rsidR="00AD3F23" w:rsidRPr="00BE0DE1">
        <w:rPr>
          <w:rFonts w:ascii="Arial" w:hAnsi="Arial" w:cs="Arial"/>
          <w:sz w:val="24"/>
          <w:szCs w:val="24"/>
        </w:rPr>
        <w:t>-</w:t>
      </w:r>
      <w:r w:rsidRPr="00BE0DE1">
        <w:rPr>
          <w:rFonts w:ascii="Arial" w:hAnsi="Arial" w:cs="Arial"/>
          <w:sz w:val="24"/>
          <w:szCs w:val="24"/>
        </w:rPr>
        <w:t xml:space="preserve">centred would look at performance issues, such as sickness or complaints about service or care. </w:t>
      </w:r>
    </w:p>
    <w:p w14:paraId="3F40D310" w14:textId="311D167B" w:rsidR="00E749B4" w:rsidRPr="00BE0DE1" w:rsidRDefault="00E749B4" w:rsidP="00BE0DE1">
      <w:pPr>
        <w:pStyle w:val="ListParagraph"/>
        <w:numPr>
          <w:ilvl w:val="0"/>
          <w:numId w:val="3"/>
        </w:numPr>
        <w:spacing w:line="360" w:lineRule="auto"/>
        <w:rPr>
          <w:rFonts w:ascii="Arial" w:hAnsi="Arial" w:cs="Arial"/>
          <w:sz w:val="24"/>
          <w:szCs w:val="24"/>
        </w:rPr>
      </w:pPr>
      <w:r w:rsidRPr="00BE0DE1">
        <w:rPr>
          <w:rFonts w:ascii="Arial" w:hAnsi="Arial" w:cs="Arial"/>
          <w:sz w:val="24"/>
          <w:szCs w:val="24"/>
        </w:rPr>
        <w:t>Competency</w:t>
      </w:r>
      <w:r w:rsidR="00AD3F23" w:rsidRPr="00BE0DE1">
        <w:rPr>
          <w:rFonts w:ascii="Arial" w:hAnsi="Arial" w:cs="Arial"/>
          <w:sz w:val="24"/>
          <w:szCs w:val="24"/>
        </w:rPr>
        <w:t>-</w:t>
      </w:r>
      <w:r w:rsidRPr="00BE0DE1">
        <w:rPr>
          <w:rFonts w:ascii="Arial" w:hAnsi="Arial" w:cs="Arial"/>
          <w:sz w:val="24"/>
          <w:szCs w:val="24"/>
        </w:rPr>
        <w:t xml:space="preserve">based relies on competency frameworks, which relate to behaviours that are necessary to complete the role. These are favoured in HDUHB. </w:t>
      </w:r>
    </w:p>
    <w:p w14:paraId="2E6ADC34" w14:textId="10C0A223" w:rsidR="00E749B4" w:rsidRPr="00BE0DE1" w:rsidRDefault="008006FC" w:rsidP="00BE0DE1">
      <w:pPr>
        <w:spacing w:line="360" w:lineRule="auto"/>
        <w:rPr>
          <w:rFonts w:ascii="Arial" w:hAnsi="Arial" w:cs="Arial"/>
          <w:sz w:val="24"/>
          <w:szCs w:val="24"/>
        </w:rPr>
      </w:pPr>
      <w:r w:rsidRPr="00BE0DE1">
        <w:rPr>
          <w:rFonts w:ascii="Arial" w:hAnsi="Arial" w:cs="Arial"/>
          <w:sz w:val="24"/>
          <w:szCs w:val="24"/>
        </w:rPr>
        <w:t>In terms of a learning need for peer</w:t>
      </w:r>
      <w:r w:rsidR="00AD3F23" w:rsidRPr="00BE0DE1">
        <w:rPr>
          <w:rFonts w:ascii="Arial" w:hAnsi="Arial" w:cs="Arial"/>
          <w:sz w:val="24"/>
          <w:szCs w:val="24"/>
        </w:rPr>
        <w:t>-to-</w:t>
      </w:r>
      <w:r w:rsidRPr="00BE0DE1">
        <w:rPr>
          <w:rFonts w:ascii="Arial" w:hAnsi="Arial" w:cs="Arial"/>
          <w:sz w:val="24"/>
          <w:szCs w:val="24"/>
        </w:rPr>
        <w:t xml:space="preserve">peer learning, </w:t>
      </w:r>
      <w:r w:rsidR="00D578F1" w:rsidRPr="00BE0DE1">
        <w:rPr>
          <w:rFonts w:ascii="Arial" w:hAnsi="Arial" w:cs="Arial"/>
          <w:sz w:val="24"/>
          <w:szCs w:val="24"/>
        </w:rPr>
        <w:t xml:space="preserve">the method would be </w:t>
      </w:r>
      <w:r w:rsidR="000D7B69" w:rsidRPr="00BE0DE1">
        <w:rPr>
          <w:rFonts w:ascii="Arial" w:hAnsi="Arial" w:cs="Arial"/>
          <w:sz w:val="24"/>
          <w:szCs w:val="24"/>
        </w:rPr>
        <w:t xml:space="preserve">bridging the gap between </w:t>
      </w:r>
      <w:r w:rsidR="00E734F8" w:rsidRPr="00BE0DE1">
        <w:rPr>
          <w:rFonts w:ascii="Arial" w:hAnsi="Arial" w:cs="Arial"/>
          <w:sz w:val="24"/>
          <w:szCs w:val="24"/>
        </w:rPr>
        <w:t>problem</w:t>
      </w:r>
      <w:r w:rsidR="00AD3F23" w:rsidRPr="00BE0DE1">
        <w:rPr>
          <w:rFonts w:ascii="Arial" w:hAnsi="Arial" w:cs="Arial"/>
          <w:sz w:val="24"/>
          <w:szCs w:val="24"/>
        </w:rPr>
        <w:t>-</w:t>
      </w:r>
      <w:r w:rsidR="008D60FC" w:rsidRPr="00BE0DE1">
        <w:rPr>
          <w:rFonts w:ascii="Arial" w:hAnsi="Arial" w:cs="Arial"/>
          <w:sz w:val="24"/>
          <w:szCs w:val="24"/>
        </w:rPr>
        <w:t>centred</w:t>
      </w:r>
      <w:r w:rsidR="00E734F8" w:rsidRPr="00BE0DE1">
        <w:rPr>
          <w:rFonts w:ascii="Arial" w:hAnsi="Arial" w:cs="Arial"/>
          <w:sz w:val="24"/>
          <w:szCs w:val="24"/>
        </w:rPr>
        <w:t xml:space="preserve"> </w:t>
      </w:r>
      <w:r w:rsidR="00236520" w:rsidRPr="00BE0DE1">
        <w:rPr>
          <w:rFonts w:ascii="Arial" w:hAnsi="Arial" w:cs="Arial"/>
          <w:sz w:val="24"/>
          <w:szCs w:val="24"/>
        </w:rPr>
        <w:t xml:space="preserve">issues, </w:t>
      </w:r>
      <w:r w:rsidR="006A23A6" w:rsidRPr="00BE0DE1">
        <w:rPr>
          <w:rFonts w:ascii="Arial" w:hAnsi="Arial" w:cs="Arial"/>
          <w:sz w:val="24"/>
          <w:szCs w:val="24"/>
        </w:rPr>
        <w:t>for example,</w:t>
      </w:r>
      <w:r w:rsidR="008C1FEC" w:rsidRPr="00BE0DE1">
        <w:rPr>
          <w:rFonts w:ascii="Arial" w:hAnsi="Arial" w:cs="Arial"/>
          <w:sz w:val="24"/>
          <w:szCs w:val="24"/>
        </w:rPr>
        <w:t xml:space="preserve"> decreasing </w:t>
      </w:r>
      <w:r w:rsidR="006A23A6" w:rsidRPr="00BE0DE1">
        <w:rPr>
          <w:rFonts w:ascii="Arial" w:hAnsi="Arial" w:cs="Arial"/>
          <w:sz w:val="24"/>
          <w:szCs w:val="24"/>
        </w:rPr>
        <w:t xml:space="preserve">the time taken for new managers to reach their full competencies in their role </w:t>
      </w:r>
      <w:r w:rsidR="000F5CAB" w:rsidRPr="00BE0DE1">
        <w:rPr>
          <w:rFonts w:ascii="Arial" w:hAnsi="Arial" w:cs="Arial"/>
          <w:sz w:val="24"/>
          <w:szCs w:val="24"/>
        </w:rPr>
        <w:t xml:space="preserve">and </w:t>
      </w:r>
      <w:r w:rsidR="00F4287A" w:rsidRPr="00BE0DE1">
        <w:rPr>
          <w:rFonts w:ascii="Arial" w:hAnsi="Arial" w:cs="Arial"/>
          <w:sz w:val="24"/>
          <w:szCs w:val="24"/>
        </w:rPr>
        <w:t xml:space="preserve">ensuring they meet some of the behavioural requirements of the role. </w:t>
      </w:r>
      <w:r w:rsidR="003F2409" w:rsidRPr="00BE0DE1">
        <w:rPr>
          <w:rFonts w:ascii="Arial" w:hAnsi="Arial" w:cs="Arial"/>
          <w:sz w:val="24"/>
          <w:szCs w:val="24"/>
        </w:rPr>
        <w:t xml:space="preserve">There is also the </w:t>
      </w:r>
      <w:r w:rsidR="00E21EE2" w:rsidRPr="00BE0DE1">
        <w:rPr>
          <w:rFonts w:ascii="Arial" w:hAnsi="Arial" w:cs="Arial"/>
          <w:sz w:val="24"/>
          <w:szCs w:val="24"/>
        </w:rPr>
        <w:t>need</w:t>
      </w:r>
      <w:r w:rsidR="006F4E46" w:rsidRPr="00BE0DE1">
        <w:rPr>
          <w:rFonts w:ascii="Arial" w:hAnsi="Arial" w:cs="Arial"/>
          <w:sz w:val="24"/>
          <w:szCs w:val="24"/>
        </w:rPr>
        <w:t xml:space="preserve"> to allow for effective knowledge transfer </w:t>
      </w:r>
      <w:r w:rsidR="00335CF1" w:rsidRPr="00BE0DE1">
        <w:rPr>
          <w:rFonts w:ascii="Arial" w:hAnsi="Arial" w:cs="Arial"/>
          <w:sz w:val="24"/>
          <w:szCs w:val="24"/>
        </w:rPr>
        <w:t xml:space="preserve">from experienced staff, who are close to retirement and </w:t>
      </w:r>
      <w:r w:rsidR="00C238DD" w:rsidRPr="00BE0DE1">
        <w:rPr>
          <w:rFonts w:ascii="Arial" w:hAnsi="Arial" w:cs="Arial"/>
          <w:sz w:val="24"/>
          <w:szCs w:val="24"/>
        </w:rPr>
        <w:t xml:space="preserve">new managers that are entering the service. </w:t>
      </w:r>
    </w:p>
    <w:p w14:paraId="326A33EF" w14:textId="23E01AEA" w:rsidR="003012F9" w:rsidRPr="00BE0DE1" w:rsidRDefault="00B06A12" w:rsidP="00BE0DE1">
      <w:pPr>
        <w:spacing w:line="360" w:lineRule="auto"/>
        <w:rPr>
          <w:rFonts w:ascii="Arial" w:hAnsi="Arial" w:cs="Arial"/>
          <w:sz w:val="24"/>
          <w:szCs w:val="24"/>
        </w:rPr>
      </w:pPr>
      <w:r w:rsidRPr="00BE0DE1">
        <w:rPr>
          <w:rFonts w:ascii="Arial" w:hAnsi="Arial" w:cs="Arial"/>
          <w:sz w:val="24"/>
          <w:szCs w:val="24"/>
        </w:rPr>
        <w:t xml:space="preserve">Part of the Healthier Wales </w:t>
      </w:r>
      <w:sdt>
        <w:sdtPr>
          <w:rPr>
            <w:rFonts w:ascii="Arial" w:hAnsi="Arial" w:cs="Arial"/>
            <w:sz w:val="24"/>
            <w:szCs w:val="24"/>
          </w:rPr>
          <w:id w:val="1627280167"/>
          <w:citation/>
        </w:sdtPr>
        <w:sdtEndPr/>
        <w:sdtContent>
          <w:r w:rsidR="002F0F32" w:rsidRPr="00BE0DE1">
            <w:rPr>
              <w:rFonts w:ascii="Arial" w:hAnsi="Arial" w:cs="Arial"/>
              <w:sz w:val="24"/>
              <w:szCs w:val="24"/>
            </w:rPr>
            <w:fldChar w:fldCharType="begin"/>
          </w:r>
          <w:r w:rsidR="002F0F32" w:rsidRPr="00BE0DE1">
            <w:rPr>
              <w:rFonts w:ascii="Arial" w:hAnsi="Arial" w:cs="Arial"/>
              <w:sz w:val="24"/>
              <w:szCs w:val="24"/>
            </w:rPr>
            <w:instrText xml:space="preserve">CITATION Wel \l 2057 </w:instrText>
          </w:r>
          <w:r w:rsidR="002F0F32" w:rsidRPr="00BE0DE1">
            <w:rPr>
              <w:rFonts w:ascii="Arial" w:hAnsi="Arial" w:cs="Arial"/>
              <w:sz w:val="24"/>
              <w:szCs w:val="24"/>
            </w:rPr>
            <w:fldChar w:fldCharType="separate"/>
          </w:r>
          <w:r w:rsidR="00E51967" w:rsidRPr="00E51967">
            <w:rPr>
              <w:rFonts w:ascii="Arial" w:hAnsi="Arial" w:cs="Arial"/>
              <w:noProof/>
              <w:sz w:val="24"/>
              <w:szCs w:val="24"/>
            </w:rPr>
            <w:t>(Welsh Government , 2021)</w:t>
          </w:r>
          <w:r w:rsidR="002F0F32" w:rsidRPr="00BE0DE1">
            <w:rPr>
              <w:rFonts w:ascii="Arial" w:hAnsi="Arial" w:cs="Arial"/>
              <w:sz w:val="24"/>
              <w:szCs w:val="24"/>
            </w:rPr>
            <w:fldChar w:fldCharType="end"/>
          </w:r>
        </w:sdtContent>
      </w:sdt>
      <w:r w:rsidR="002F0F32" w:rsidRPr="00BE0DE1">
        <w:rPr>
          <w:rFonts w:ascii="Arial" w:hAnsi="Arial" w:cs="Arial"/>
          <w:sz w:val="24"/>
          <w:szCs w:val="24"/>
        </w:rPr>
        <w:t xml:space="preserve"> </w:t>
      </w:r>
      <w:r w:rsidR="00910034" w:rsidRPr="00BE0DE1">
        <w:rPr>
          <w:rFonts w:ascii="Arial" w:hAnsi="Arial" w:cs="Arial"/>
          <w:sz w:val="24"/>
          <w:szCs w:val="24"/>
        </w:rPr>
        <w:t xml:space="preserve">initiative </w:t>
      </w:r>
      <w:r w:rsidR="003012F9" w:rsidRPr="00BE0DE1">
        <w:rPr>
          <w:rFonts w:ascii="Arial" w:hAnsi="Arial" w:cs="Arial"/>
          <w:sz w:val="24"/>
          <w:szCs w:val="24"/>
        </w:rPr>
        <w:t xml:space="preserve">states that </w:t>
      </w:r>
      <w:r w:rsidR="00480CC2" w:rsidRPr="00BE0DE1">
        <w:rPr>
          <w:rFonts w:ascii="Arial" w:hAnsi="Arial" w:cs="Arial"/>
          <w:sz w:val="24"/>
          <w:szCs w:val="24"/>
        </w:rPr>
        <w:t xml:space="preserve">part of the healthcare workforce strategy is to </w:t>
      </w:r>
      <w:r w:rsidR="006827F3" w:rsidRPr="00BE0DE1">
        <w:rPr>
          <w:rFonts w:ascii="Arial" w:hAnsi="Arial" w:cs="Arial"/>
          <w:sz w:val="24"/>
          <w:szCs w:val="24"/>
        </w:rPr>
        <w:t>deliver inclusivity</w:t>
      </w:r>
      <w:r w:rsidR="002D7509" w:rsidRPr="00BE0DE1">
        <w:rPr>
          <w:rFonts w:ascii="Arial" w:hAnsi="Arial" w:cs="Arial"/>
          <w:sz w:val="24"/>
          <w:szCs w:val="24"/>
        </w:rPr>
        <w:t xml:space="preserve"> and the ability to </w:t>
      </w:r>
      <w:r w:rsidR="001E1094" w:rsidRPr="00BE0DE1">
        <w:rPr>
          <w:rFonts w:ascii="Arial" w:hAnsi="Arial" w:cs="Arial"/>
          <w:sz w:val="24"/>
          <w:szCs w:val="24"/>
        </w:rPr>
        <w:t xml:space="preserve">retain </w:t>
      </w:r>
      <w:r w:rsidR="006613BB" w:rsidRPr="00BE0DE1">
        <w:rPr>
          <w:rFonts w:ascii="Arial" w:hAnsi="Arial" w:cs="Arial"/>
          <w:sz w:val="24"/>
          <w:szCs w:val="24"/>
        </w:rPr>
        <w:t xml:space="preserve">talent in </w:t>
      </w:r>
      <w:r w:rsidR="000E5A32" w:rsidRPr="00BE0DE1">
        <w:rPr>
          <w:rFonts w:ascii="Arial" w:hAnsi="Arial" w:cs="Arial"/>
          <w:sz w:val="24"/>
          <w:szCs w:val="24"/>
        </w:rPr>
        <w:t xml:space="preserve">our workforce. By </w:t>
      </w:r>
      <w:r w:rsidR="00A649E1" w:rsidRPr="00BE0DE1">
        <w:rPr>
          <w:rFonts w:ascii="Arial" w:hAnsi="Arial" w:cs="Arial"/>
          <w:sz w:val="24"/>
          <w:szCs w:val="24"/>
        </w:rPr>
        <w:t xml:space="preserve">establishing a robust social </w:t>
      </w:r>
      <w:r w:rsidR="00D87926" w:rsidRPr="00BE0DE1">
        <w:rPr>
          <w:rFonts w:ascii="Arial" w:hAnsi="Arial" w:cs="Arial"/>
          <w:sz w:val="24"/>
          <w:szCs w:val="24"/>
        </w:rPr>
        <w:t xml:space="preserve">learning network </w:t>
      </w:r>
      <w:r w:rsidR="00AD3F23" w:rsidRPr="00BE0DE1">
        <w:rPr>
          <w:rFonts w:ascii="Arial" w:hAnsi="Arial" w:cs="Arial"/>
          <w:sz w:val="24"/>
          <w:szCs w:val="24"/>
        </w:rPr>
        <w:t>that</w:t>
      </w:r>
      <w:r w:rsidR="00D87926" w:rsidRPr="00BE0DE1">
        <w:rPr>
          <w:rFonts w:ascii="Arial" w:hAnsi="Arial" w:cs="Arial"/>
          <w:sz w:val="24"/>
          <w:szCs w:val="24"/>
        </w:rPr>
        <w:t xml:space="preserve"> allows individuals to </w:t>
      </w:r>
      <w:r w:rsidR="00F3686E" w:rsidRPr="00BE0DE1">
        <w:rPr>
          <w:rFonts w:ascii="Arial" w:hAnsi="Arial" w:cs="Arial"/>
          <w:sz w:val="24"/>
          <w:szCs w:val="24"/>
        </w:rPr>
        <w:t xml:space="preserve">have autonomy over some of their learning and </w:t>
      </w:r>
      <w:r w:rsidR="00B808A3" w:rsidRPr="00BE0DE1">
        <w:rPr>
          <w:rFonts w:ascii="Arial" w:hAnsi="Arial" w:cs="Arial"/>
          <w:sz w:val="24"/>
          <w:szCs w:val="24"/>
        </w:rPr>
        <w:t>adapt quickly to changes and the reactive nature of learning in a pandemic</w:t>
      </w:r>
      <w:r w:rsidR="00437F3D" w:rsidRPr="00BE0DE1">
        <w:rPr>
          <w:rFonts w:ascii="Arial" w:hAnsi="Arial" w:cs="Arial"/>
          <w:sz w:val="24"/>
          <w:szCs w:val="24"/>
        </w:rPr>
        <w:t>.</w:t>
      </w:r>
    </w:p>
    <w:p w14:paraId="2A861552" w14:textId="2A33B351" w:rsidR="00944AA0" w:rsidRPr="00BE0DE1" w:rsidRDefault="00944AA0" w:rsidP="00BE0DE1">
      <w:pPr>
        <w:spacing w:line="360" w:lineRule="auto"/>
        <w:rPr>
          <w:rFonts w:ascii="Arial" w:hAnsi="Arial" w:cs="Arial"/>
          <w:sz w:val="24"/>
          <w:szCs w:val="24"/>
        </w:rPr>
      </w:pPr>
      <w:r w:rsidRPr="00BE0DE1">
        <w:rPr>
          <w:rFonts w:ascii="Arial" w:hAnsi="Arial" w:cs="Arial"/>
          <w:sz w:val="24"/>
          <w:szCs w:val="24"/>
        </w:rPr>
        <w:t xml:space="preserve">From this perspective, the 70:30:10 </w:t>
      </w:r>
      <w:sdt>
        <w:sdtPr>
          <w:rPr>
            <w:rFonts w:ascii="Arial" w:hAnsi="Arial" w:cs="Arial"/>
            <w:sz w:val="24"/>
            <w:szCs w:val="24"/>
          </w:rPr>
          <w:id w:val="-722758544"/>
          <w:citation/>
        </w:sdtPr>
        <w:sdtEndPr/>
        <w:sdtContent>
          <w:r w:rsidR="00C602DD" w:rsidRPr="00BE0DE1">
            <w:rPr>
              <w:rFonts w:ascii="Arial" w:hAnsi="Arial" w:cs="Arial"/>
              <w:sz w:val="24"/>
              <w:szCs w:val="24"/>
            </w:rPr>
            <w:fldChar w:fldCharType="begin"/>
          </w:r>
          <w:r w:rsidR="00C602DD" w:rsidRPr="00BE0DE1">
            <w:rPr>
              <w:rFonts w:ascii="Arial" w:hAnsi="Arial" w:cs="Arial"/>
              <w:sz w:val="24"/>
              <w:szCs w:val="24"/>
            </w:rPr>
            <w:instrText xml:space="preserve"> CITATION Sam181 \l 2057 </w:instrText>
          </w:r>
          <w:r w:rsidR="00C602DD" w:rsidRPr="00BE0DE1">
            <w:rPr>
              <w:rFonts w:ascii="Arial" w:hAnsi="Arial" w:cs="Arial"/>
              <w:sz w:val="24"/>
              <w:szCs w:val="24"/>
            </w:rPr>
            <w:fldChar w:fldCharType="separate"/>
          </w:r>
          <w:r w:rsidR="00E51967" w:rsidRPr="00E51967">
            <w:rPr>
              <w:rFonts w:ascii="Arial" w:hAnsi="Arial" w:cs="Arial"/>
              <w:noProof/>
              <w:sz w:val="24"/>
              <w:szCs w:val="24"/>
            </w:rPr>
            <w:t>(Samantha J. Johnson, 2018)</w:t>
          </w:r>
          <w:r w:rsidR="00C602DD" w:rsidRPr="00BE0DE1">
            <w:rPr>
              <w:rFonts w:ascii="Arial" w:hAnsi="Arial" w:cs="Arial"/>
              <w:sz w:val="24"/>
              <w:szCs w:val="24"/>
            </w:rPr>
            <w:fldChar w:fldCharType="end"/>
          </w:r>
        </w:sdtContent>
      </w:sdt>
      <w:r w:rsidR="00C602DD" w:rsidRPr="00BE0DE1">
        <w:rPr>
          <w:rFonts w:ascii="Arial" w:hAnsi="Arial" w:cs="Arial"/>
          <w:sz w:val="24"/>
          <w:szCs w:val="24"/>
        </w:rPr>
        <w:t xml:space="preserve"> </w:t>
      </w:r>
      <w:r w:rsidRPr="00BE0DE1">
        <w:rPr>
          <w:rFonts w:ascii="Arial" w:hAnsi="Arial" w:cs="Arial"/>
          <w:sz w:val="24"/>
          <w:szCs w:val="24"/>
        </w:rPr>
        <w:t xml:space="preserve">approach would bolster the gap between formal learning and </w:t>
      </w:r>
      <w:r w:rsidR="00F93482" w:rsidRPr="00BE0DE1">
        <w:rPr>
          <w:rFonts w:ascii="Arial" w:hAnsi="Arial" w:cs="Arial"/>
          <w:sz w:val="24"/>
          <w:szCs w:val="24"/>
        </w:rPr>
        <w:t>self-directed social</w:t>
      </w:r>
      <w:r w:rsidRPr="00BE0DE1">
        <w:rPr>
          <w:rFonts w:ascii="Arial" w:hAnsi="Arial" w:cs="Arial"/>
          <w:sz w:val="24"/>
          <w:szCs w:val="24"/>
        </w:rPr>
        <w:t xml:space="preserve"> learning. Although the formalised leadership training provides excellent foundational learning, there are limitations in </w:t>
      </w:r>
      <w:r w:rsidR="00F93482" w:rsidRPr="00BE0DE1">
        <w:rPr>
          <w:rFonts w:ascii="Arial" w:hAnsi="Arial" w:cs="Arial"/>
          <w:sz w:val="24"/>
          <w:szCs w:val="24"/>
        </w:rPr>
        <w:t xml:space="preserve">the </w:t>
      </w:r>
      <w:r w:rsidRPr="00BE0DE1">
        <w:rPr>
          <w:rFonts w:ascii="Arial" w:hAnsi="Arial" w:cs="Arial"/>
          <w:sz w:val="24"/>
          <w:szCs w:val="24"/>
        </w:rPr>
        <w:t>availability of some sessions</w:t>
      </w:r>
      <w:r w:rsidR="00F93482" w:rsidRPr="00BE0DE1">
        <w:rPr>
          <w:rFonts w:ascii="Arial" w:hAnsi="Arial" w:cs="Arial"/>
          <w:sz w:val="24"/>
          <w:szCs w:val="24"/>
        </w:rPr>
        <w:t>,</w:t>
      </w:r>
      <w:r w:rsidRPr="00BE0DE1">
        <w:rPr>
          <w:rFonts w:ascii="Arial" w:hAnsi="Arial" w:cs="Arial"/>
          <w:sz w:val="24"/>
          <w:szCs w:val="24"/>
        </w:rPr>
        <w:t xml:space="preserve"> for example, class sizes need to remain small for the Manager’s Passport training due to the nature of the course and staff usually only take on the learning once they have started in the post. With peer</w:t>
      </w:r>
      <w:r w:rsidR="00F93482" w:rsidRPr="00BE0DE1">
        <w:rPr>
          <w:rFonts w:ascii="Arial" w:hAnsi="Arial" w:cs="Arial"/>
          <w:sz w:val="24"/>
          <w:szCs w:val="24"/>
        </w:rPr>
        <w:t>-to-</w:t>
      </w:r>
      <w:r w:rsidRPr="00BE0DE1">
        <w:rPr>
          <w:rFonts w:ascii="Arial" w:hAnsi="Arial" w:cs="Arial"/>
          <w:sz w:val="24"/>
          <w:szCs w:val="24"/>
        </w:rPr>
        <w:t xml:space="preserve">peer learning, newly recruited or promoted managers can use the platform to approach managers within the network to support learning and find coaching opportunities </w:t>
      </w:r>
      <w:r w:rsidR="00F93482" w:rsidRPr="00BE0DE1">
        <w:rPr>
          <w:rFonts w:ascii="Arial" w:hAnsi="Arial" w:cs="Arial"/>
          <w:sz w:val="24"/>
          <w:szCs w:val="24"/>
        </w:rPr>
        <w:t>before</w:t>
      </w:r>
      <w:r w:rsidRPr="00BE0DE1">
        <w:rPr>
          <w:rFonts w:ascii="Arial" w:hAnsi="Arial" w:cs="Arial"/>
          <w:sz w:val="24"/>
          <w:szCs w:val="24"/>
        </w:rPr>
        <w:t xml:space="preserve"> starting in their roles. </w:t>
      </w:r>
    </w:p>
    <w:p w14:paraId="49C876E5" w14:textId="77E7284D" w:rsidR="00944AA0" w:rsidRPr="00BE0DE1" w:rsidRDefault="00710EA7" w:rsidP="00BE0DE1">
      <w:pPr>
        <w:spacing w:line="360" w:lineRule="auto"/>
        <w:rPr>
          <w:rFonts w:ascii="Arial" w:hAnsi="Arial" w:cs="Arial"/>
          <w:sz w:val="24"/>
          <w:szCs w:val="24"/>
        </w:rPr>
      </w:pPr>
      <w:r w:rsidRPr="00BE0DE1">
        <w:rPr>
          <w:rFonts w:ascii="Arial" w:hAnsi="Arial" w:cs="Arial"/>
          <w:sz w:val="24"/>
          <w:szCs w:val="24"/>
        </w:rPr>
        <w:t>In terms of promoting best practice</w:t>
      </w:r>
      <w:r w:rsidR="00F93482" w:rsidRPr="00BE0DE1">
        <w:rPr>
          <w:rFonts w:ascii="Arial" w:hAnsi="Arial" w:cs="Arial"/>
          <w:sz w:val="24"/>
          <w:szCs w:val="24"/>
        </w:rPr>
        <w:t>s</w:t>
      </w:r>
      <w:r w:rsidRPr="00BE0DE1">
        <w:rPr>
          <w:rFonts w:ascii="Arial" w:hAnsi="Arial" w:cs="Arial"/>
          <w:sz w:val="24"/>
          <w:szCs w:val="24"/>
        </w:rPr>
        <w:t xml:space="preserve">, the CIPD </w:t>
      </w:r>
      <w:r w:rsidRPr="00BE0DE1">
        <w:rPr>
          <w:rFonts w:ascii="Arial" w:hAnsi="Arial" w:cs="Arial"/>
          <w:noProof/>
          <w:sz w:val="24"/>
          <w:szCs w:val="24"/>
        </w:rPr>
        <w:t xml:space="preserve">(2021) </w:t>
      </w:r>
      <w:r w:rsidRPr="00BE0DE1">
        <w:rPr>
          <w:rFonts w:ascii="Arial" w:hAnsi="Arial" w:cs="Arial"/>
          <w:sz w:val="24"/>
          <w:szCs w:val="24"/>
        </w:rPr>
        <w:t xml:space="preserve">advises that organisations should actively encourage a social learning culture, especially in online training. Ground rules need to be established for how groups will interact with </w:t>
      </w:r>
      <w:proofErr w:type="gramStart"/>
      <w:r w:rsidRPr="00BE0DE1">
        <w:rPr>
          <w:rFonts w:ascii="Arial" w:hAnsi="Arial" w:cs="Arial"/>
          <w:sz w:val="24"/>
          <w:szCs w:val="24"/>
        </w:rPr>
        <w:t>each other</w:t>
      </w:r>
      <w:proofErr w:type="gramEnd"/>
      <w:r w:rsidRPr="00BE0DE1">
        <w:rPr>
          <w:rFonts w:ascii="Arial" w:hAnsi="Arial" w:cs="Arial"/>
          <w:sz w:val="24"/>
          <w:szCs w:val="24"/>
        </w:rPr>
        <w:t xml:space="preserve"> but connectivity should be promoted. </w:t>
      </w:r>
    </w:p>
    <w:p w14:paraId="7692E081" w14:textId="5B22F142" w:rsidR="002C20CF" w:rsidRPr="00BE0DE1" w:rsidRDefault="00541FE7" w:rsidP="00BE0DE1">
      <w:pPr>
        <w:spacing w:line="360" w:lineRule="auto"/>
        <w:rPr>
          <w:rFonts w:ascii="Arial" w:hAnsi="Arial" w:cs="Arial"/>
          <w:sz w:val="24"/>
          <w:szCs w:val="24"/>
        </w:rPr>
      </w:pPr>
      <w:r>
        <w:rPr>
          <w:rFonts w:ascii="Arial" w:hAnsi="Arial" w:cs="Arial"/>
          <w:sz w:val="24"/>
          <w:szCs w:val="24"/>
        </w:rPr>
        <w:t xml:space="preserve">In </w:t>
      </w:r>
      <w:r w:rsidRPr="00BE0DE1">
        <w:rPr>
          <w:rFonts w:ascii="Arial" w:hAnsi="Arial" w:cs="Arial"/>
          <w:sz w:val="24"/>
          <w:szCs w:val="24"/>
        </w:rPr>
        <w:t>HR Disrupted</w:t>
      </w:r>
      <w:r>
        <w:rPr>
          <w:rFonts w:ascii="Arial" w:hAnsi="Arial" w:cs="Arial"/>
          <w:sz w:val="24"/>
          <w:szCs w:val="24"/>
        </w:rPr>
        <w:t xml:space="preserve"> </w:t>
      </w:r>
      <w:r w:rsidR="002C20CF" w:rsidRPr="00BE0DE1">
        <w:rPr>
          <w:rFonts w:ascii="Arial" w:hAnsi="Arial" w:cs="Arial"/>
          <w:sz w:val="24"/>
          <w:szCs w:val="24"/>
        </w:rPr>
        <w:t xml:space="preserve">Lucy Adams’ </w:t>
      </w:r>
      <w:r w:rsidRPr="00BE0DE1">
        <w:rPr>
          <w:rFonts w:ascii="Arial" w:hAnsi="Arial" w:cs="Arial"/>
          <w:noProof/>
          <w:sz w:val="24"/>
          <w:szCs w:val="24"/>
        </w:rPr>
        <w:t>(2017)</w:t>
      </w:r>
      <w:r w:rsidRPr="00BE0DE1">
        <w:rPr>
          <w:rFonts w:ascii="Arial" w:hAnsi="Arial" w:cs="Arial"/>
          <w:sz w:val="24"/>
          <w:szCs w:val="24"/>
        </w:rPr>
        <w:t xml:space="preserve"> </w:t>
      </w:r>
      <w:r w:rsidR="002C20CF" w:rsidRPr="00BE0DE1">
        <w:rPr>
          <w:rFonts w:ascii="Arial" w:hAnsi="Arial" w:cs="Arial"/>
          <w:sz w:val="24"/>
          <w:szCs w:val="24"/>
        </w:rPr>
        <w:t xml:space="preserve">mentions that although many organisations favour competency frameworks </w:t>
      </w:r>
      <w:r w:rsidR="00990731">
        <w:rPr>
          <w:rFonts w:ascii="Arial" w:hAnsi="Arial" w:cs="Arial"/>
          <w:sz w:val="24"/>
          <w:szCs w:val="24"/>
        </w:rPr>
        <w:t>and</w:t>
      </w:r>
      <w:r w:rsidR="002C20CF" w:rsidRPr="00BE0DE1">
        <w:rPr>
          <w:rFonts w:ascii="Arial" w:hAnsi="Arial" w:cs="Arial"/>
          <w:sz w:val="24"/>
          <w:szCs w:val="24"/>
        </w:rPr>
        <w:t xml:space="preserve"> have a complex indicator of behavioural needs </w:t>
      </w:r>
      <w:r w:rsidR="00990731">
        <w:rPr>
          <w:rFonts w:ascii="Arial" w:hAnsi="Arial" w:cs="Arial"/>
          <w:sz w:val="24"/>
          <w:szCs w:val="24"/>
        </w:rPr>
        <w:t>for</w:t>
      </w:r>
      <w:r w:rsidR="002C20CF" w:rsidRPr="00BE0DE1">
        <w:rPr>
          <w:rFonts w:ascii="Arial" w:hAnsi="Arial" w:cs="Arial"/>
          <w:sz w:val="24"/>
          <w:szCs w:val="24"/>
        </w:rPr>
        <w:t xml:space="preserve"> </w:t>
      </w:r>
      <w:proofErr w:type="gramStart"/>
      <w:r w:rsidR="002C20CF" w:rsidRPr="00BE0DE1">
        <w:rPr>
          <w:rFonts w:ascii="Arial" w:hAnsi="Arial" w:cs="Arial"/>
          <w:sz w:val="24"/>
          <w:szCs w:val="24"/>
        </w:rPr>
        <w:t>leaders</w:t>
      </w:r>
      <w:proofErr w:type="gramEnd"/>
      <w:r w:rsidR="002C20CF" w:rsidRPr="00BE0DE1">
        <w:rPr>
          <w:rFonts w:ascii="Arial" w:hAnsi="Arial" w:cs="Arial"/>
          <w:sz w:val="24"/>
          <w:szCs w:val="24"/>
        </w:rPr>
        <w:t xml:space="preserve"> they don't take him to perspective what it feels like to be managed</w:t>
      </w:r>
      <w:r w:rsidR="00514687">
        <w:rPr>
          <w:rFonts w:ascii="Arial" w:hAnsi="Arial" w:cs="Arial"/>
          <w:sz w:val="24"/>
          <w:szCs w:val="24"/>
        </w:rPr>
        <w:t xml:space="preserve"> </w:t>
      </w:r>
      <w:r w:rsidR="00990731">
        <w:rPr>
          <w:rFonts w:ascii="Arial" w:hAnsi="Arial" w:cs="Arial"/>
          <w:sz w:val="24"/>
          <w:szCs w:val="24"/>
        </w:rPr>
        <w:t>as</w:t>
      </w:r>
      <w:r w:rsidR="002C20CF" w:rsidRPr="00BE0DE1">
        <w:rPr>
          <w:rFonts w:ascii="Arial" w:hAnsi="Arial" w:cs="Arial"/>
          <w:sz w:val="24"/>
          <w:szCs w:val="24"/>
        </w:rPr>
        <w:t xml:space="preserve"> it only focuses on the leader themselves. </w:t>
      </w:r>
      <w:r w:rsidR="00664FE2" w:rsidRPr="00BE0DE1">
        <w:rPr>
          <w:rFonts w:ascii="Arial" w:hAnsi="Arial" w:cs="Arial"/>
          <w:sz w:val="24"/>
          <w:szCs w:val="24"/>
        </w:rPr>
        <w:t xml:space="preserve">By gaining the insights of </w:t>
      </w:r>
      <w:r w:rsidR="00C10320" w:rsidRPr="00BE0DE1">
        <w:rPr>
          <w:rFonts w:ascii="Arial" w:hAnsi="Arial" w:cs="Arial"/>
          <w:sz w:val="24"/>
          <w:szCs w:val="24"/>
        </w:rPr>
        <w:t xml:space="preserve">peers and others would potentially support with leadership perspective. </w:t>
      </w:r>
      <w:r w:rsidR="002C20CF" w:rsidRPr="00BE0DE1">
        <w:rPr>
          <w:rFonts w:ascii="Arial" w:hAnsi="Arial" w:cs="Arial"/>
          <w:sz w:val="24"/>
          <w:szCs w:val="24"/>
        </w:rPr>
        <w:t xml:space="preserve"> </w:t>
      </w:r>
    </w:p>
    <w:p w14:paraId="4672244D" w14:textId="77777777" w:rsidR="006058EF" w:rsidRPr="00BE0DE1" w:rsidRDefault="006058EF" w:rsidP="00BE0DE1">
      <w:pPr>
        <w:spacing w:line="360" w:lineRule="auto"/>
        <w:rPr>
          <w:rFonts w:ascii="Arial" w:hAnsi="Arial" w:cs="Arial"/>
          <w:sz w:val="24"/>
          <w:szCs w:val="24"/>
        </w:rPr>
      </w:pPr>
    </w:p>
    <w:p w14:paraId="745900FB" w14:textId="5592AC12" w:rsidR="004C67B4" w:rsidRPr="00BE0DE1" w:rsidRDefault="004C67B4" w:rsidP="00BE0DE1">
      <w:pPr>
        <w:pStyle w:val="Heading2"/>
        <w:spacing w:line="360" w:lineRule="auto"/>
        <w:rPr>
          <w:rFonts w:ascii="Arial" w:hAnsi="Arial" w:cs="Arial"/>
          <w:noProof/>
          <w:sz w:val="24"/>
          <w:szCs w:val="24"/>
        </w:rPr>
      </w:pPr>
      <w:bookmarkStart w:id="9" w:name="_Toc71830786"/>
      <w:r w:rsidRPr="00BE0DE1">
        <w:rPr>
          <w:rFonts w:ascii="Arial" w:hAnsi="Arial" w:cs="Arial"/>
          <w:noProof/>
          <w:sz w:val="24"/>
          <w:szCs w:val="24"/>
        </w:rPr>
        <w:t>Designing Learning Practices</w:t>
      </w:r>
      <w:bookmarkEnd w:id="9"/>
      <w:r w:rsidRPr="00BE0DE1">
        <w:rPr>
          <w:rFonts w:ascii="Arial" w:hAnsi="Arial" w:cs="Arial"/>
          <w:noProof/>
          <w:sz w:val="24"/>
          <w:szCs w:val="24"/>
        </w:rPr>
        <w:t xml:space="preserve"> </w:t>
      </w:r>
    </w:p>
    <w:p w14:paraId="64419B7B" w14:textId="29B17622" w:rsidR="004576FB" w:rsidRPr="00BE0DE1" w:rsidRDefault="004576FB" w:rsidP="00BE0DE1">
      <w:pPr>
        <w:spacing w:line="360" w:lineRule="auto"/>
        <w:rPr>
          <w:rFonts w:ascii="Arial" w:hAnsi="Arial" w:cs="Arial"/>
          <w:noProof/>
          <w:sz w:val="24"/>
          <w:szCs w:val="24"/>
        </w:rPr>
      </w:pPr>
      <w:r w:rsidRPr="00BE0DE1">
        <w:rPr>
          <w:rFonts w:ascii="Arial" w:hAnsi="Arial" w:cs="Arial"/>
          <w:noProof/>
          <w:sz w:val="24"/>
          <w:szCs w:val="24"/>
        </w:rPr>
        <w:t>Nick Shakelton-Jones (2019) mentions that it</w:t>
      </w:r>
      <w:r w:rsidR="00FD041E" w:rsidRPr="00BE0DE1">
        <w:rPr>
          <w:rFonts w:ascii="Arial" w:hAnsi="Arial" w:cs="Arial"/>
          <w:noProof/>
          <w:sz w:val="24"/>
          <w:szCs w:val="24"/>
        </w:rPr>
        <w:t>'</w:t>
      </w:r>
      <w:r w:rsidRPr="00BE0DE1">
        <w:rPr>
          <w:rFonts w:ascii="Arial" w:hAnsi="Arial" w:cs="Arial"/>
          <w:noProof/>
          <w:sz w:val="24"/>
          <w:szCs w:val="24"/>
        </w:rPr>
        <w:t>s important to review ‘push and pull’ factors that can influence learning. Pull learning being related to learner</w:t>
      </w:r>
      <w:r w:rsidR="00622BA0" w:rsidRPr="00BE0DE1">
        <w:rPr>
          <w:rFonts w:ascii="Arial" w:hAnsi="Arial" w:cs="Arial"/>
          <w:noProof/>
          <w:sz w:val="24"/>
          <w:szCs w:val="24"/>
        </w:rPr>
        <w:t>-</w:t>
      </w:r>
      <w:r w:rsidRPr="00BE0DE1">
        <w:rPr>
          <w:rFonts w:ascii="Arial" w:hAnsi="Arial" w:cs="Arial"/>
          <w:noProof/>
          <w:sz w:val="24"/>
          <w:szCs w:val="24"/>
        </w:rPr>
        <w:t xml:space="preserve">directed interest, for example looking for ‘how to videos’ on YouTube and Push learning relating to adhering meaning to a subject that a learner may not have an initial interest in. </w:t>
      </w:r>
    </w:p>
    <w:p w14:paraId="65D2205F" w14:textId="3CE70D5B" w:rsidR="00C5595E" w:rsidRPr="00BE0DE1" w:rsidRDefault="00DE5F60" w:rsidP="00BE0DE1">
      <w:pPr>
        <w:spacing w:line="360" w:lineRule="auto"/>
        <w:rPr>
          <w:rFonts w:ascii="Arial" w:hAnsi="Arial" w:cs="Arial"/>
          <w:sz w:val="24"/>
          <w:szCs w:val="24"/>
        </w:rPr>
      </w:pPr>
      <w:r w:rsidRPr="00BE0DE1">
        <w:rPr>
          <w:rFonts w:ascii="Arial" w:hAnsi="Arial" w:cs="Arial"/>
          <w:sz w:val="24"/>
          <w:szCs w:val="24"/>
        </w:rPr>
        <w:t xml:space="preserve">If Adult Learning Theory, is </w:t>
      </w:r>
      <w:r w:rsidR="00514687" w:rsidRPr="00BE0DE1">
        <w:rPr>
          <w:rFonts w:ascii="Arial" w:hAnsi="Arial" w:cs="Arial"/>
          <w:sz w:val="24"/>
          <w:szCs w:val="24"/>
        </w:rPr>
        <w:t>considered</w:t>
      </w:r>
      <w:r w:rsidRPr="00BE0DE1">
        <w:rPr>
          <w:rFonts w:ascii="Arial" w:hAnsi="Arial" w:cs="Arial"/>
          <w:sz w:val="24"/>
          <w:szCs w:val="24"/>
        </w:rPr>
        <w:t>, it focuses on the self</w:t>
      </w:r>
      <w:r w:rsidR="00622BA0" w:rsidRPr="00BE0DE1">
        <w:rPr>
          <w:rFonts w:ascii="Arial" w:hAnsi="Arial" w:cs="Arial"/>
          <w:sz w:val="24"/>
          <w:szCs w:val="24"/>
        </w:rPr>
        <w:t>-</w:t>
      </w:r>
      <w:r w:rsidRPr="00BE0DE1">
        <w:rPr>
          <w:rFonts w:ascii="Arial" w:hAnsi="Arial" w:cs="Arial"/>
          <w:sz w:val="24"/>
          <w:szCs w:val="24"/>
        </w:rPr>
        <w:t xml:space="preserve">directed nature of learning. Knowles et </w:t>
      </w:r>
      <w:proofErr w:type="gramStart"/>
      <w:r w:rsidRPr="00BE0DE1">
        <w:rPr>
          <w:rFonts w:ascii="Arial" w:hAnsi="Arial" w:cs="Arial"/>
          <w:sz w:val="24"/>
          <w:szCs w:val="24"/>
        </w:rPr>
        <w:t xml:space="preserve">al </w:t>
      </w:r>
      <w:r w:rsidRPr="00BE0DE1">
        <w:rPr>
          <w:rFonts w:ascii="Arial" w:hAnsi="Arial" w:cs="Arial"/>
          <w:noProof/>
          <w:sz w:val="24"/>
          <w:szCs w:val="24"/>
        </w:rPr>
        <w:t xml:space="preserve"> (</w:t>
      </w:r>
      <w:proofErr w:type="gramEnd"/>
      <w:r w:rsidRPr="00BE0DE1">
        <w:rPr>
          <w:rFonts w:ascii="Arial" w:hAnsi="Arial" w:cs="Arial"/>
          <w:noProof/>
          <w:sz w:val="24"/>
          <w:szCs w:val="24"/>
        </w:rPr>
        <w:t xml:space="preserve">2005) </w:t>
      </w:r>
      <w:r w:rsidRPr="00BE0DE1">
        <w:rPr>
          <w:rFonts w:ascii="Arial" w:hAnsi="Arial" w:cs="Arial"/>
          <w:sz w:val="24"/>
          <w:szCs w:val="24"/>
        </w:rPr>
        <w:t xml:space="preserve">suggest that learners need to be aware of why they are learning and that the learning is focused </w:t>
      </w:r>
      <w:r w:rsidR="00622BA0" w:rsidRPr="00BE0DE1">
        <w:rPr>
          <w:rFonts w:ascii="Arial" w:hAnsi="Arial" w:cs="Arial"/>
          <w:sz w:val="24"/>
          <w:szCs w:val="24"/>
        </w:rPr>
        <w:t>on</w:t>
      </w:r>
      <w:r w:rsidRPr="00BE0DE1">
        <w:rPr>
          <w:rFonts w:ascii="Arial" w:hAnsi="Arial" w:cs="Arial"/>
          <w:sz w:val="24"/>
          <w:szCs w:val="24"/>
        </w:rPr>
        <w:t xml:space="preserve"> real</w:t>
      </w:r>
      <w:r w:rsidR="00622BA0" w:rsidRPr="00BE0DE1">
        <w:rPr>
          <w:rFonts w:ascii="Arial" w:hAnsi="Arial" w:cs="Arial"/>
          <w:sz w:val="24"/>
          <w:szCs w:val="24"/>
        </w:rPr>
        <w:t>-</w:t>
      </w:r>
      <w:r w:rsidRPr="00BE0DE1">
        <w:rPr>
          <w:rFonts w:ascii="Arial" w:hAnsi="Arial" w:cs="Arial"/>
          <w:sz w:val="24"/>
          <w:szCs w:val="24"/>
        </w:rPr>
        <w:t>life problem</w:t>
      </w:r>
      <w:r w:rsidR="00622BA0" w:rsidRPr="00BE0DE1">
        <w:rPr>
          <w:rFonts w:ascii="Arial" w:hAnsi="Arial" w:cs="Arial"/>
          <w:sz w:val="24"/>
          <w:szCs w:val="24"/>
        </w:rPr>
        <w:t>-</w:t>
      </w:r>
      <w:r w:rsidRPr="00BE0DE1">
        <w:rPr>
          <w:rFonts w:ascii="Arial" w:hAnsi="Arial" w:cs="Arial"/>
          <w:sz w:val="24"/>
          <w:szCs w:val="24"/>
        </w:rPr>
        <w:t>solving. In this theory learners should be self</w:t>
      </w:r>
      <w:r w:rsidR="00622BA0" w:rsidRPr="00BE0DE1">
        <w:rPr>
          <w:rFonts w:ascii="Arial" w:hAnsi="Arial" w:cs="Arial"/>
          <w:sz w:val="24"/>
          <w:szCs w:val="24"/>
        </w:rPr>
        <w:t>-</w:t>
      </w:r>
      <w:r w:rsidRPr="00BE0DE1">
        <w:rPr>
          <w:rFonts w:ascii="Arial" w:hAnsi="Arial" w:cs="Arial"/>
          <w:sz w:val="24"/>
          <w:szCs w:val="24"/>
        </w:rPr>
        <w:t xml:space="preserve">motivated to learn, this theory is also known as Andragogy. </w:t>
      </w:r>
      <w:r w:rsidR="00CC1FEE" w:rsidRPr="00BE0DE1">
        <w:rPr>
          <w:rFonts w:ascii="Arial" w:hAnsi="Arial" w:cs="Arial"/>
          <w:sz w:val="24"/>
          <w:szCs w:val="24"/>
        </w:rPr>
        <w:t xml:space="preserve"> </w:t>
      </w:r>
      <w:r w:rsidR="00C5595E" w:rsidRPr="00BE0DE1">
        <w:rPr>
          <w:rFonts w:ascii="Arial" w:hAnsi="Arial" w:cs="Arial"/>
          <w:sz w:val="24"/>
          <w:szCs w:val="24"/>
        </w:rPr>
        <w:t xml:space="preserve">From this perspective, utilising an online learning platform, which can be accessed by staff when needed would support the andragogy theory. </w:t>
      </w:r>
      <w:r w:rsidR="00910B75">
        <w:rPr>
          <w:rFonts w:ascii="Arial" w:hAnsi="Arial" w:cs="Arial"/>
          <w:sz w:val="24"/>
          <w:szCs w:val="24"/>
        </w:rPr>
        <w:t xml:space="preserve">This method of approach is </w:t>
      </w:r>
      <w:proofErr w:type="spellStart"/>
      <w:r w:rsidR="00910B75">
        <w:rPr>
          <w:rFonts w:ascii="Arial" w:hAnsi="Arial" w:cs="Arial"/>
          <w:sz w:val="24"/>
          <w:szCs w:val="24"/>
        </w:rPr>
        <w:t>self directed</w:t>
      </w:r>
      <w:proofErr w:type="spellEnd"/>
      <w:r w:rsidR="00910B75">
        <w:rPr>
          <w:rFonts w:ascii="Arial" w:hAnsi="Arial" w:cs="Arial"/>
          <w:sz w:val="24"/>
          <w:szCs w:val="24"/>
        </w:rPr>
        <w:t xml:space="preserve"> by the learner, so it will be important to promote the benefits of this learning method to ensure that the </w:t>
      </w:r>
      <w:r w:rsidR="006C30FB">
        <w:rPr>
          <w:rFonts w:ascii="Arial" w:hAnsi="Arial" w:cs="Arial"/>
          <w:sz w:val="24"/>
          <w:szCs w:val="24"/>
        </w:rPr>
        <w:t xml:space="preserve">users access the platform. </w:t>
      </w:r>
    </w:p>
    <w:p w14:paraId="589D4725" w14:textId="73C23C58" w:rsidR="003D520B" w:rsidRPr="00BE0DE1" w:rsidRDefault="00DE5F60" w:rsidP="00BE0DE1">
      <w:pPr>
        <w:spacing w:line="360" w:lineRule="auto"/>
        <w:rPr>
          <w:rFonts w:ascii="Arial" w:hAnsi="Arial" w:cs="Arial"/>
          <w:sz w:val="24"/>
          <w:szCs w:val="24"/>
        </w:rPr>
      </w:pPr>
      <w:r w:rsidRPr="00BE0DE1">
        <w:rPr>
          <w:rFonts w:ascii="Arial" w:hAnsi="Arial" w:cs="Arial"/>
          <w:sz w:val="24"/>
          <w:szCs w:val="24"/>
        </w:rPr>
        <w:t xml:space="preserve">The CIPD </w:t>
      </w:r>
      <w:r w:rsidR="006D3F83" w:rsidRPr="00BE0DE1">
        <w:rPr>
          <w:rFonts w:ascii="Arial" w:hAnsi="Arial" w:cs="Arial"/>
          <w:noProof/>
          <w:sz w:val="24"/>
          <w:szCs w:val="24"/>
        </w:rPr>
        <w:t>(2021)</w:t>
      </w:r>
      <w:r w:rsidR="00A92E73" w:rsidRPr="00BE0DE1">
        <w:rPr>
          <w:rFonts w:ascii="Arial" w:hAnsi="Arial" w:cs="Arial"/>
          <w:noProof/>
          <w:sz w:val="24"/>
          <w:szCs w:val="24"/>
        </w:rPr>
        <w:t xml:space="preserve"> </w:t>
      </w:r>
      <w:r w:rsidRPr="00BE0DE1">
        <w:rPr>
          <w:rFonts w:ascii="Arial" w:hAnsi="Arial" w:cs="Arial"/>
          <w:sz w:val="24"/>
          <w:szCs w:val="24"/>
        </w:rPr>
        <w:t xml:space="preserve">has mentioned that this form of learning could be viewed as ‘Netflix’ style learning where resources are recommended to the learner based on interests and needs. </w:t>
      </w:r>
      <w:r w:rsidR="000D6E2D" w:rsidRPr="00BE0DE1">
        <w:rPr>
          <w:rFonts w:ascii="Arial" w:hAnsi="Arial" w:cs="Arial"/>
          <w:sz w:val="24"/>
          <w:szCs w:val="24"/>
        </w:rPr>
        <w:t xml:space="preserve">From </w:t>
      </w:r>
      <w:r w:rsidR="00643F29" w:rsidRPr="00BE0DE1">
        <w:rPr>
          <w:rFonts w:ascii="Arial" w:hAnsi="Arial" w:cs="Arial"/>
          <w:sz w:val="24"/>
          <w:szCs w:val="24"/>
        </w:rPr>
        <w:t xml:space="preserve">this perspective, </w:t>
      </w:r>
      <w:r w:rsidR="003957B9" w:rsidRPr="00BE0DE1">
        <w:rPr>
          <w:rFonts w:ascii="Arial" w:hAnsi="Arial" w:cs="Arial"/>
          <w:sz w:val="24"/>
          <w:szCs w:val="24"/>
        </w:rPr>
        <w:t xml:space="preserve">learning platforms such as </w:t>
      </w:r>
      <w:proofErr w:type="spellStart"/>
      <w:r w:rsidR="00A13760" w:rsidRPr="00BE0DE1">
        <w:rPr>
          <w:rFonts w:ascii="Arial" w:hAnsi="Arial" w:cs="Arial"/>
          <w:sz w:val="24"/>
          <w:szCs w:val="24"/>
        </w:rPr>
        <w:t>Cognify</w:t>
      </w:r>
      <w:proofErr w:type="spellEnd"/>
      <w:r w:rsidR="00A13760" w:rsidRPr="00BE0DE1">
        <w:rPr>
          <w:rFonts w:ascii="Arial" w:hAnsi="Arial" w:cs="Arial"/>
          <w:sz w:val="24"/>
          <w:szCs w:val="24"/>
        </w:rPr>
        <w:t xml:space="preserve"> </w:t>
      </w:r>
      <w:r w:rsidR="003823EF">
        <w:rPr>
          <w:rFonts w:ascii="Arial" w:hAnsi="Arial" w:cs="Arial"/>
          <w:sz w:val="24"/>
          <w:szCs w:val="24"/>
        </w:rPr>
        <w:t>(</w:t>
      </w:r>
      <w:hyperlink w:anchor="_Appendix_1_Cognify" w:history="1">
        <w:r w:rsidR="003823EF" w:rsidRPr="00AA7791">
          <w:rPr>
            <w:rStyle w:val="Hyperlink"/>
            <w:rFonts w:ascii="Arial" w:hAnsi="Arial" w:cs="Arial"/>
            <w:sz w:val="24"/>
            <w:szCs w:val="24"/>
          </w:rPr>
          <w:t>Appendix 1</w:t>
        </w:r>
      </w:hyperlink>
      <w:r w:rsidR="003823EF">
        <w:rPr>
          <w:rFonts w:ascii="Arial" w:hAnsi="Arial" w:cs="Arial"/>
          <w:sz w:val="24"/>
          <w:szCs w:val="24"/>
        </w:rPr>
        <w:t xml:space="preserve">) </w:t>
      </w:r>
      <w:r w:rsidR="00A13760" w:rsidRPr="00BE0DE1">
        <w:rPr>
          <w:rFonts w:ascii="Arial" w:hAnsi="Arial" w:cs="Arial"/>
          <w:sz w:val="24"/>
          <w:szCs w:val="24"/>
        </w:rPr>
        <w:t xml:space="preserve">would be beneficial. It allows users to </w:t>
      </w:r>
      <w:r w:rsidR="0013434B" w:rsidRPr="00BE0DE1">
        <w:rPr>
          <w:rFonts w:ascii="Arial" w:hAnsi="Arial" w:cs="Arial"/>
          <w:sz w:val="24"/>
          <w:szCs w:val="24"/>
        </w:rPr>
        <w:t xml:space="preserve">upload their details and be effectively ‘matched’ with peers </w:t>
      </w:r>
      <w:r w:rsidR="0061309D" w:rsidRPr="00BE0DE1">
        <w:rPr>
          <w:rFonts w:ascii="Arial" w:hAnsi="Arial" w:cs="Arial"/>
          <w:sz w:val="24"/>
          <w:szCs w:val="24"/>
        </w:rPr>
        <w:t xml:space="preserve">who are </w:t>
      </w:r>
      <w:r w:rsidR="003D520B" w:rsidRPr="00BE0DE1">
        <w:rPr>
          <w:rFonts w:ascii="Arial" w:hAnsi="Arial" w:cs="Arial"/>
          <w:sz w:val="24"/>
          <w:szCs w:val="24"/>
        </w:rPr>
        <w:t xml:space="preserve">specialised in certain fields or share the same levels of expertise. </w:t>
      </w:r>
    </w:p>
    <w:p w14:paraId="179FA54E" w14:textId="7239C416" w:rsidR="00274740" w:rsidRPr="00BE0DE1" w:rsidRDefault="009562F6" w:rsidP="00BE0DE1">
      <w:pPr>
        <w:spacing w:line="360" w:lineRule="auto"/>
        <w:rPr>
          <w:rFonts w:ascii="Arial" w:hAnsi="Arial" w:cs="Arial"/>
          <w:sz w:val="24"/>
          <w:szCs w:val="24"/>
        </w:rPr>
      </w:pPr>
      <w:r w:rsidRPr="00BE0DE1">
        <w:rPr>
          <w:rFonts w:ascii="Arial" w:hAnsi="Arial" w:cs="Arial"/>
          <w:sz w:val="24"/>
          <w:szCs w:val="24"/>
        </w:rPr>
        <w:t xml:space="preserve">Social Learning Theory </w:t>
      </w:r>
      <w:r w:rsidR="00003F25" w:rsidRPr="00BE0DE1">
        <w:rPr>
          <w:rFonts w:ascii="Arial" w:hAnsi="Arial" w:cs="Arial"/>
          <w:sz w:val="24"/>
          <w:szCs w:val="24"/>
        </w:rPr>
        <w:t xml:space="preserve">focuses on learning through communities </w:t>
      </w:r>
      <w:r w:rsidR="00FE5EE4" w:rsidRPr="00BE0DE1">
        <w:rPr>
          <w:rFonts w:ascii="Arial" w:hAnsi="Arial" w:cs="Arial"/>
          <w:sz w:val="24"/>
          <w:szCs w:val="24"/>
        </w:rPr>
        <w:t>and learning from others within the organisation</w:t>
      </w:r>
      <w:r w:rsidR="00D84C56" w:rsidRPr="00BE0DE1">
        <w:rPr>
          <w:rFonts w:ascii="Arial" w:hAnsi="Arial" w:cs="Arial"/>
          <w:sz w:val="24"/>
          <w:szCs w:val="24"/>
        </w:rPr>
        <w:t xml:space="preserve"> </w:t>
      </w:r>
      <w:sdt>
        <w:sdtPr>
          <w:rPr>
            <w:rFonts w:ascii="Arial" w:hAnsi="Arial" w:cs="Arial"/>
            <w:sz w:val="24"/>
            <w:szCs w:val="24"/>
          </w:rPr>
          <w:id w:val="-256064981"/>
          <w:citation/>
        </w:sdtPr>
        <w:sdtEndPr/>
        <w:sdtContent>
          <w:r w:rsidR="00D84C56" w:rsidRPr="00BE0DE1">
            <w:rPr>
              <w:rFonts w:ascii="Arial" w:hAnsi="Arial" w:cs="Arial"/>
              <w:sz w:val="24"/>
              <w:szCs w:val="24"/>
            </w:rPr>
            <w:fldChar w:fldCharType="begin"/>
          </w:r>
          <w:r w:rsidR="00D84C56" w:rsidRPr="00BE0DE1">
            <w:rPr>
              <w:rFonts w:ascii="Arial" w:hAnsi="Arial" w:cs="Arial"/>
              <w:sz w:val="24"/>
              <w:szCs w:val="24"/>
            </w:rPr>
            <w:instrText xml:space="preserve"> CITATION CIP203 \l 2057 </w:instrText>
          </w:r>
          <w:r w:rsidR="00D84C56" w:rsidRPr="00BE0DE1">
            <w:rPr>
              <w:rFonts w:ascii="Arial" w:hAnsi="Arial" w:cs="Arial"/>
              <w:sz w:val="24"/>
              <w:szCs w:val="24"/>
            </w:rPr>
            <w:fldChar w:fldCharType="separate"/>
          </w:r>
          <w:r w:rsidR="00E51967" w:rsidRPr="00E51967">
            <w:rPr>
              <w:rFonts w:ascii="Arial" w:hAnsi="Arial" w:cs="Arial"/>
              <w:noProof/>
              <w:sz w:val="24"/>
              <w:szCs w:val="24"/>
            </w:rPr>
            <w:t>(CIPD, 2020)</w:t>
          </w:r>
          <w:r w:rsidR="00D84C56" w:rsidRPr="00BE0DE1">
            <w:rPr>
              <w:rFonts w:ascii="Arial" w:hAnsi="Arial" w:cs="Arial"/>
              <w:sz w:val="24"/>
              <w:szCs w:val="24"/>
            </w:rPr>
            <w:fldChar w:fldCharType="end"/>
          </w:r>
        </w:sdtContent>
      </w:sdt>
      <w:r w:rsidR="00D84C56" w:rsidRPr="00BE0DE1">
        <w:rPr>
          <w:rFonts w:ascii="Arial" w:hAnsi="Arial" w:cs="Arial"/>
          <w:sz w:val="24"/>
          <w:szCs w:val="24"/>
        </w:rPr>
        <w:t xml:space="preserve">. </w:t>
      </w:r>
      <w:r w:rsidR="005E2F50" w:rsidRPr="00BE0DE1">
        <w:rPr>
          <w:rFonts w:ascii="Arial" w:hAnsi="Arial" w:cs="Arial"/>
          <w:sz w:val="24"/>
          <w:szCs w:val="24"/>
        </w:rPr>
        <w:t xml:space="preserve">For example, </w:t>
      </w:r>
      <w:r w:rsidR="00AD163D" w:rsidRPr="00BE0DE1">
        <w:rPr>
          <w:rFonts w:ascii="Arial" w:hAnsi="Arial" w:cs="Arial"/>
          <w:sz w:val="24"/>
          <w:szCs w:val="24"/>
        </w:rPr>
        <w:t>Google</w:t>
      </w:r>
      <w:r w:rsidR="005E2F50" w:rsidRPr="00BE0DE1">
        <w:rPr>
          <w:rFonts w:ascii="Arial" w:hAnsi="Arial" w:cs="Arial"/>
          <w:sz w:val="24"/>
          <w:szCs w:val="24"/>
        </w:rPr>
        <w:t xml:space="preserve"> uses a ‘G2G’ (Googler to Googler) model of </w:t>
      </w:r>
      <w:r w:rsidR="00274740" w:rsidRPr="00BE0DE1">
        <w:rPr>
          <w:rFonts w:ascii="Arial" w:hAnsi="Arial" w:cs="Arial"/>
          <w:sz w:val="24"/>
          <w:szCs w:val="24"/>
        </w:rPr>
        <w:t>learning</w:t>
      </w:r>
      <w:r w:rsidR="00AC1213" w:rsidRPr="00BE0DE1">
        <w:rPr>
          <w:rFonts w:ascii="Arial" w:hAnsi="Arial" w:cs="Arial"/>
          <w:sz w:val="24"/>
          <w:szCs w:val="24"/>
        </w:rPr>
        <w:t xml:space="preserve"> for 80% of its learning interventions </w:t>
      </w:r>
      <w:sdt>
        <w:sdtPr>
          <w:rPr>
            <w:rFonts w:ascii="Arial" w:hAnsi="Arial" w:cs="Arial"/>
            <w:sz w:val="24"/>
            <w:szCs w:val="24"/>
          </w:rPr>
          <w:id w:val="157361242"/>
          <w:citation/>
        </w:sdtPr>
        <w:sdtEndPr/>
        <w:sdtContent>
          <w:r w:rsidR="00AC1213" w:rsidRPr="00BE0DE1">
            <w:rPr>
              <w:rFonts w:ascii="Arial" w:hAnsi="Arial" w:cs="Arial"/>
              <w:sz w:val="24"/>
              <w:szCs w:val="24"/>
            </w:rPr>
            <w:fldChar w:fldCharType="begin"/>
          </w:r>
          <w:r w:rsidR="00AC1213" w:rsidRPr="00BE0DE1">
            <w:rPr>
              <w:rFonts w:ascii="Arial" w:hAnsi="Arial" w:cs="Arial"/>
              <w:sz w:val="24"/>
              <w:szCs w:val="24"/>
            </w:rPr>
            <w:instrText xml:space="preserve"> CITATION ReW21 \l 2057 </w:instrText>
          </w:r>
          <w:r w:rsidR="00AC1213" w:rsidRPr="00BE0DE1">
            <w:rPr>
              <w:rFonts w:ascii="Arial" w:hAnsi="Arial" w:cs="Arial"/>
              <w:sz w:val="24"/>
              <w:szCs w:val="24"/>
            </w:rPr>
            <w:fldChar w:fldCharType="separate"/>
          </w:r>
          <w:r w:rsidR="00E51967" w:rsidRPr="00E51967">
            <w:rPr>
              <w:rFonts w:ascii="Arial" w:hAnsi="Arial" w:cs="Arial"/>
              <w:noProof/>
              <w:sz w:val="24"/>
              <w:szCs w:val="24"/>
            </w:rPr>
            <w:t>(Re:Work, 2021)</w:t>
          </w:r>
          <w:r w:rsidR="00AC1213" w:rsidRPr="00BE0DE1">
            <w:rPr>
              <w:rFonts w:ascii="Arial" w:hAnsi="Arial" w:cs="Arial"/>
              <w:sz w:val="24"/>
              <w:szCs w:val="24"/>
            </w:rPr>
            <w:fldChar w:fldCharType="end"/>
          </w:r>
        </w:sdtContent>
      </w:sdt>
      <w:r w:rsidR="00AC1213" w:rsidRPr="00BE0DE1">
        <w:rPr>
          <w:rFonts w:ascii="Arial" w:hAnsi="Arial" w:cs="Arial"/>
          <w:sz w:val="24"/>
          <w:szCs w:val="24"/>
        </w:rPr>
        <w:t xml:space="preserve"> </w:t>
      </w:r>
      <w:r w:rsidR="00274740" w:rsidRPr="00BE0DE1">
        <w:rPr>
          <w:rFonts w:ascii="Arial" w:hAnsi="Arial" w:cs="Arial"/>
          <w:sz w:val="24"/>
          <w:szCs w:val="24"/>
        </w:rPr>
        <w:t xml:space="preserve">. This method uses a </w:t>
      </w:r>
      <w:proofErr w:type="gramStart"/>
      <w:r w:rsidR="00274740" w:rsidRPr="00BE0DE1">
        <w:rPr>
          <w:rFonts w:ascii="Arial" w:hAnsi="Arial" w:cs="Arial"/>
          <w:sz w:val="24"/>
          <w:szCs w:val="24"/>
        </w:rPr>
        <w:t>peer to peer</w:t>
      </w:r>
      <w:proofErr w:type="gramEnd"/>
      <w:r w:rsidR="00274740" w:rsidRPr="00BE0DE1">
        <w:rPr>
          <w:rFonts w:ascii="Arial" w:hAnsi="Arial" w:cs="Arial"/>
          <w:sz w:val="24"/>
          <w:szCs w:val="24"/>
        </w:rPr>
        <w:t xml:space="preserve"> </w:t>
      </w:r>
      <w:r w:rsidR="00D91B5C" w:rsidRPr="00BE0DE1">
        <w:rPr>
          <w:rFonts w:ascii="Arial" w:hAnsi="Arial" w:cs="Arial"/>
          <w:sz w:val="24"/>
          <w:szCs w:val="24"/>
        </w:rPr>
        <w:t>network that allows others to learn from their colleague</w:t>
      </w:r>
      <w:r w:rsidR="00EB032A" w:rsidRPr="00BE0DE1">
        <w:rPr>
          <w:rFonts w:ascii="Arial" w:hAnsi="Arial" w:cs="Arial"/>
          <w:sz w:val="24"/>
          <w:szCs w:val="24"/>
        </w:rPr>
        <w:t xml:space="preserve">s </w:t>
      </w:r>
      <w:sdt>
        <w:sdtPr>
          <w:rPr>
            <w:rFonts w:ascii="Arial" w:hAnsi="Arial" w:cs="Arial"/>
            <w:sz w:val="24"/>
            <w:szCs w:val="24"/>
          </w:rPr>
          <w:id w:val="-789738574"/>
          <w:citation/>
        </w:sdtPr>
        <w:sdtEndPr/>
        <w:sdtContent>
          <w:r w:rsidR="003074FE" w:rsidRPr="00BE0DE1">
            <w:rPr>
              <w:rFonts w:ascii="Arial" w:hAnsi="Arial" w:cs="Arial"/>
              <w:sz w:val="24"/>
              <w:szCs w:val="24"/>
            </w:rPr>
            <w:fldChar w:fldCharType="begin"/>
          </w:r>
          <w:r w:rsidR="003074FE" w:rsidRPr="00BE0DE1">
            <w:rPr>
              <w:rFonts w:ascii="Arial" w:hAnsi="Arial" w:cs="Arial"/>
              <w:sz w:val="24"/>
              <w:szCs w:val="24"/>
            </w:rPr>
            <w:instrText xml:space="preserve"> CITATION Jab14 \l 2057 </w:instrText>
          </w:r>
          <w:r w:rsidR="003074FE" w:rsidRPr="00BE0DE1">
            <w:rPr>
              <w:rFonts w:ascii="Arial" w:hAnsi="Arial" w:cs="Arial"/>
              <w:sz w:val="24"/>
              <w:szCs w:val="24"/>
            </w:rPr>
            <w:fldChar w:fldCharType="separate"/>
          </w:r>
          <w:r w:rsidR="00E51967" w:rsidRPr="00E51967">
            <w:rPr>
              <w:rFonts w:ascii="Arial" w:hAnsi="Arial" w:cs="Arial"/>
              <w:noProof/>
              <w:sz w:val="24"/>
              <w:szCs w:val="24"/>
            </w:rPr>
            <w:t>(Jabian , 2014)</w:t>
          </w:r>
          <w:r w:rsidR="003074FE" w:rsidRPr="00BE0DE1">
            <w:rPr>
              <w:rFonts w:ascii="Arial" w:hAnsi="Arial" w:cs="Arial"/>
              <w:sz w:val="24"/>
              <w:szCs w:val="24"/>
            </w:rPr>
            <w:fldChar w:fldCharType="end"/>
          </w:r>
        </w:sdtContent>
      </w:sdt>
      <w:r w:rsidR="003074FE" w:rsidRPr="00BE0DE1">
        <w:rPr>
          <w:rFonts w:ascii="Arial" w:hAnsi="Arial" w:cs="Arial"/>
          <w:sz w:val="24"/>
          <w:szCs w:val="24"/>
        </w:rPr>
        <w:t>.</w:t>
      </w:r>
      <w:r w:rsidR="007B7AE7" w:rsidRPr="00BE0DE1">
        <w:rPr>
          <w:rFonts w:ascii="Arial" w:hAnsi="Arial" w:cs="Arial"/>
          <w:sz w:val="24"/>
          <w:szCs w:val="24"/>
        </w:rPr>
        <w:t xml:space="preserve"> </w:t>
      </w:r>
      <w:r w:rsidR="00EB032A" w:rsidRPr="00BE0DE1">
        <w:rPr>
          <w:rFonts w:ascii="Arial" w:hAnsi="Arial" w:cs="Arial"/>
          <w:sz w:val="24"/>
          <w:szCs w:val="24"/>
        </w:rPr>
        <w:t xml:space="preserve">In terms of creating a network of learners it is important to </w:t>
      </w:r>
      <w:r w:rsidR="00DD7A77" w:rsidRPr="00BE0DE1">
        <w:rPr>
          <w:rFonts w:ascii="Arial" w:hAnsi="Arial" w:cs="Arial"/>
          <w:sz w:val="24"/>
          <w:szCs w:val="24"/>
        </w:rPr>
        <w:t xml:space="preserve">identify </w:t>
      </w:r>
      <w:r w:rsidR="00AE32D9" w:rsidRPr="00BE0DE1">
        <w:rPr>
          <w:rFonts w:ascii="Arial" w:hAnsi="Arial" w:cs="Arial"/>
          <w:sz w:val="24"/>
          <w:szCs w:val="24"/>
        </w:rPr>
        <w:t xml:space="preserve">the right peers and </w:t>
      </w:r>
      <w:r w:rsidR="00860408" w:rsidRPr="00BE0DE1">
        <w:rPr>
          <w:rFonts w:ascii="Arial" w:hAnsi="Arial" w:cs="Arial"/>
          <w:sz w:val="24"/>
          <w:szCs w:val="24"/>
        </w:rPr>
        <w:t xml:space="preserve">ensuring that peers are adequately matched in the organisation. </w:t>
      </w:r>
    </w:p>
    <w:p w14:paraId="186F8993" w14:textId="1B91FD24" w:rsidR="00230038" w:rsidRPr="00BE0DE1" w:rsidRDefault="00AB5C6E" w:rsidP="00BE0DE1">
      <w:pPr>
        <w:spacing w:line="360" w:lineRule="auto"/>
        <w:rPr>
          <w:rFonts w:ascii="Arial" w:eastAsia="Calibri" w:hAnsi="Arial" w:cs="Arial"/>
          <w:sz w:val="24"/>
          <w:szCs w:val="24"/>
        </w:rPr>
      </w:pPr>
      <w:r w:rsidRPr="00BE0DE1">
        <w:rPr>
          <w:rFonts w:ascii="Arial" w:eastAsia="Calibri" w:hAnsi="Arial" w:cs="Arial"/>
          <w:sz w:val="24"/>
          <w:szCs w:val="24"/>
        </w:rPr>
        <w:t xml:space="preserve">With regards to experimental learning, </w:t>
      </w:r>
      <w:r w:rsidR="00230038" w:rsidRPr="00BE0DE1">
        <w:rPr>
          <w:rFonts w:ascii="Arial" w:eastAsia="Calibri" w:hAnsi="Arial" w:cs="Arial"/>
          <w:sz w:val="24"/>
          <w:szCs w:val="24"/>
        </w:rPr>
        <w:t>People Management</w:t>
      </w:r>
      <w:r w:rsidR="00D944A2" w:rsidRPr="00BE0DE1">
        <w:rPr>
          <w:rFonts w:ascii="Arial" w:eastAsia="Calibri" w:hAnsi="Arial" w:cs="Arial"/>
          <w:sz w:val="24"/>
          <w:szCs w:val="24"/>
        </w:rPr>
        <w:t xml:space="preserve"> Magazine </w:t>
      </w:r>
      <w:r w:rsidR="00D944A2" w:rsidRPr="00BE0DE1">
        <w:rPr>
          <w:rFonts w:ascii="Arial" w:eastAsia="Calibri" w:hAnsi="Arial" w:cs="Arial"/>
          <w:noProof/>
          <w:sz w:val="24"/>
          <w:szCs w:val="24"/>
        </w:rPr>
        <w:t>(2021)</w:t>
      </w:r>
      <w:r w:rsidRPr="00BE0DE1">
        <w:rPr>
          <w:rFonts w:ascii="Arial" w:eastAsia="Calibri" w:hAnsi="Arial" w:cs="Arial"/>
          <w:noProof/>
          <w:sz w:val="24"/>
          <w:szCs w:val="24"/>
        </w:rPr>
        <w:t xml:space="preserve"> suggests that </w:t>
      </w:r>
      <w:r w:rsidR="00230038" w:rsidRPr="00BE0DE1">
        <w:rPr>
          <w:rFonts w:ascii="Arial" w:eastAsia="Calibri" w:hAnsi="Arial" w:cs="Arial"/>
          <w:sz w:val="24"/>
          <w:szCs w:val="24"/>
        </w:rPr>
        <w:t>learning from failure is an important way for employees to learn and fosters creativity, this has been dubbed as ‘Intelligent Failure’. In terms of applying this to HDUHB</w:t>
      </w:r>
      <w:r w:rsidR="00DD5B8A">
        <w:rPr>
          <w:rFonts w:ascii="Arial" w:eastAsia="Calibri" w:hAnsi="Arial" w:cs="Arial"/>
          <w:sz w:val="24"/>
          <w:szCs w:val="24"/>
        </w:rPr>
        <w:t>,</w:t>
      </w:r>
      <w:r w:rsidR="00230038" w:rsidRPr="00BE0DE1">
        <w:rPr>
          <w:rFonts w:ascii="Arial" w:eastAsia="Calibri" w:hAnsi="Arial" w:cs="Arial"/>
          <w:sz w:val="24"/>
          <w:szCs w:val="24"/>
        </w:rPr>
        <w:t xml:space="preserve"> this may have its hurdles</w:t>
      </w:r>
      <w:r w:rsidR="001771F2" w:rsidRPr="00BE0DE1">
        <w:rPr>
          <w:rFonts w:ascii="Arial" w:eastAsia="Calibri" w:hAnsi="Arial" w:cs="Arial"/>
          <w:sz w:val="24"/>
          <w:szCs w:val="24"/>
        </w:rPr>
        <w:t>, t</w:t>
      </w:r>
      <w:r w:rsidR="00230038" w:rsidRPr="00BE0DE1">
        <w:rPr>
          <w:rFonts w:ascii="Arial" w:eastAsia="Calibri" w:hAnsi="Arial" w:cs="Arial"/>
          <w:sz w:val="24"/>
          <w:szCs w:val="24"/>
        </w:rPr>
        <w:t xml:space="preserve">here is the element of justifying the cost of projects that may fail, as the money lost in doing this would be taken from the public purse. </w:t>
      </w:r>
      <w:r w:rsidR="00B819BF" w:rsidRPr="00BE0DE1">
        <w:rPr>
          <w:rFonts w:ascii="Arial" w:eastAsia="Calibri" w:hAnsi="Arial" w:cs="Arial"/>
          <w:sz w:val="24"/>
          <w:szCs w:val="24"/>
        </w:rPr>
        <w:t>To mit</w:t>
      </w:r>
      <w:r w:rsidR="00DD5B8A">
        <w:rPr>
          <w:rFonts w:ascii="Arial" w:eastAsia="Calibri" w:hAnsi="Arial" w:cs="Arial"/>
          <w:sz w:val="24"/>
          <w:szCs w:val="24"/>
        </w:rPr>
        <w:t>igat</w:t>
      </w:r>
      <w:r w:rsidR="00B819BF" w:rsidRPr="00BE0DE1">
        <w:rPr>
          <w:rFonts w:ascii="Arial" w:eastAsia="Calibri" w:hAnsi="Arial" w:cs="Arial"/>
          <w:sz w:val="24"/>
          <w:szCs w:val="24"/>
        </w:rPr>
        <w:t xml:space="preserve">e the potential risks </w:t>
      </w:r>
      <w:r w:rsidR="00AD1AA3" w:rsidRPr="00BE0DE1">
        <w:rPr>
          <w:rFonts w:ascii="Arial" w:eastAsia="Calibri" w:hAnsi="Arial" w:cs="Arial"/>
          <w:sz w:val="24"/>
          <w:szCs w:val="24"/>
        </w:rPr>
        <w:t>learners must have</w:t>
      </w:r>
      <w:r w:rsidR="003C0BA2" w:rsidRPr="00BE0DE1">
        <w:rPr>
          <w:rFonts w:ascii="Arial" w:eastAsia="Calibri" w:hAnsi="Arial" w:cs="Arial"/>
          <w:sz w:val="24"/>
          <w:szCs w:val="24"/>
        </w:rPr>
        <w:t xml:space="preserve"> the opportunity for regular reflection, </w:t>
      </w:r>
      <w:proofErr w:type="gramStart"/>
      <w:r w:rsidR="003C0BA2" w:rsidRPr="00BE0DE1">
        <w:rPr>
          <w:rFonts w:ascii="Arial" w:eastAsia="Calibri" w:hAnsi="Arial" w:cs="Arial"/>
          <w:sz w:val="24"/>
          <w:szCs w:val="24"/>
        </w:rPr>
        <w:t>review</w:t>
      </w:r>
      <w:proofErr w:type="gramEnd"/>
      <w:r w:rsidR="003C0BA2" w:rsidRPr="00BE0DE1">
        <w:rPr>
          <w:rFonts w:ascii="Arial" w:eastAsia="Calibri" w:hAnsi="Arial" w:cs="Arial"/>
          <w:sz w:val="24"/>
          <w:szCs w:val="24"/>
        </w:rPr>
        <w:t xml:space="preserve"> and </w:t>
      </w:r>
      <w:r w:rsidR="007911BD" w:rsidRPr="00BE0DE1">
        <w:rPr>
          <w:rFonts w:ascii="Arial" w:eastAsia="Calibri" w:hAnsi="Arial" w:cs="Arial"/>
          <w:sz w:val="24"/>
          <w:szCs w:val="24"/>
        </w:rPr>
        <w:t xml:space="preserve">discussion. </w:t>
      </w:r>
      <w:r w:rsidR="001133D2" w:rsidRPr="00BE0DE1">
        <w:rPr>
          <w:rFonts w:ascii="Arial" w:eastAsia="Calibri" w:hAnsi="Arial" w:cs="Arial"/>
          <w:sz w:val="24"/>
          <w:szCs w:val="24"/>
        </w:rPr>
        <w:t xml:space="preserve">In </w:t>
      </w:r>
      <w:r w:rsidR="001133D2" w:rsidRPr="00BE0DE1">
        <w:rPr>
          <w:rFonts w:ascii="Arial" w:hAnsi="Arial" w:cs="Arial"/>
          <w:sz w:val="24"/>
          <w:szCs w:val="24"/>
        </w:rPr>
        <w:t xml:space="preserve">Samantha J. Johnson, Deborah A. Blackman </w:t>
      </w:r>
      <w:proofErr w:type="gramStart"/>
      <w:r w:rsidR="001133D2" w:rsidRPr="00BE0DE1">
        <w:rPr>
          <w:rFonts w:ascii="Arial" w:hAnsi="Arial" w:cs="Arial"/>
          <w:sz w:val="24"/>
          <w:szCs w:val="24"/>
        </w:rPr>
        <w:t>and  Fiona</w:t>
      </w:r>
      <w:proofErr w:type="gramEnd"/>
      <w:r w:rsidR="001133D2" w:rsidRPr="00BE0DE1">
        <w:rPr>
          <w:rFonts w:ascii="Arial" w:hAnsi="Arial" w:cs="Arial"/>
          <w:sz w:val="24"/>
          <w:szCs w:val="24"/>
        </w:rPr>
        <w:t xml:space="preserve"> Buick’s  </w:t>
      </w:r>
      <w:r w:rsidR="001133D2" w:rsidRPr="00BE0DE1">
        <w:rPr>
          <w:rFonts w:ascii="Arial" w:hAnsi="Arial" w:cs="Arial"/>
          <w:noProof/>
          <w:sz w:val="24"/>
          <w:szCs w:val="24"/>
        </w:rPr>
        <w:t>(2018)</w:t>
      </w:r>
      <w:r w:rsidR="001133D2" w:rsidRPr="00BE0DE1">
        <w:rPr>
          <w:rFonts w:ascii="Arial" w:hAnsi="Arial" w:cs="Arial"/>
          <w:sz w:val="24"/>
          <w:szCs w:val="24"/>
        </w:rPr>
        <w:t>, appraisal of experimental learning, to work effectively it must have adequate support and regular reflection to work as a learning tool.</w:t>
      </w:r>
    </w:p>
    <w:p w14:paraId="4994C7CA" w14:textId="057A7528" w:rsidR="00FE2F45" w:rsidRPr="00BE0DE1" w:rsidRDefault="00FE2F45" w:rsidP="00BE0DE1">
      <w:pPr>
        <w:spacing w:line="360" w:lineRule="auto"/>
        <w:rPr>
          <w:rFonts w:ascii="Arial" w:hAnsi="Arial" w:cs="Arial"/>
          <w:noProof/>
          <w:color w:val="0A0A0A"/>
          <w:sz w:val="24"/>
          <w:szCs w:val="24"/>
          <w:shd w:val="clear" w:color="auto" w:fill="FFFFFF"/>
        </w:rPr>
      </w:pPr>
      <w:r w:rsidRPr="00BE0DE1">
        <w:rPr>
          <w:rFonts w:ascii="Arial" w:hAnsi="Arial" w:cs="Arial"/>
          <w:color w:val="0A0A0A"/>
          <w:sz w:val="24"/>
          <w:szCs w:val="24"/>
          <w:shd w:val="clear" w:color="auto" w:fill="FFFFFF"/>
        </w:rPr>
        <w:t xml:space="preserve">In terms of how Peer-to-peer learning can work, learners </w:t>
      </w:r>
      <w:r w:rsidR="00AE52DA" w:rsidRPr="00BE0DE1">
        <w:rPr>
          <w:rFonts w:ascii="Arial" w:hAnsi="Arial" w:cs="Arial"/>
          <w:color w:val="0A0A0A"/>
          <w:sz w:val="24"/>
          <w:szCs w:val="24"/>
          <w:shd w:val="clear" w:color="auto" w:fill="FFFFFF"/>
        </w:rPr>
        <w:t>can</w:t>
      </w:r>
      <w:r w:rsidRPr="00BE0DE1">
        <w:rPr>
          <w:rFonts w:ascii="Arial" w:hAnsi="Arial" w:cs="Arial"/>
          <w:color w:val="0A0A0A"/>
          <w:sz w:val="24"/>
          <w:szCs w:val="24"/>
          <w:shd w:val="clear" w:color="auto" w:fill="FFFFFF"/>
        </w:rPr>
        <w:t xml:space="preserve"> share experienced learning, </w:t>
      </w:r>
      <w:r w:rsidR="00B44DB8" w:rsidRPr="00BE0DE1">
        <w:rPr>
          <w:rFonts w:ascii="Arial" w:hAnsi="Arial" w:cs="Arial"/>
          <w:color w:val="0A0A0A"/>
          <w:sz w:val="24"/>
          <w:szCs w:val="24"/>
          <w:shd w:val="clear" w:color="auto" w:fill="FFFFFF"/>
        </w:rPr>
        <w:t>practice,</w:t>
      </w:r>
      <w:r w:rsidRPr="00BE0DE1">
        <w:rPr>
          <w:rFonts w:ascii="Arial" w:hAnsi="Arial" w:cs="Arial"/>
          <w:color w:val="0A0A0A"/>
          <w:sz w:val="24"/>
          <w:szCs w:val="24"/>
          <w:shd w:val="clear" w:color="auto" w:fill="FFFFFF"/>
        </w:rPr>
        <w:t xml:space="preserve"> and ask questions around a topic that they need support </w:t>
      </w:r>
      <w:r w:rsidR="00DD5B8A">
        <w:rPr>
          <w:rFonts w:ascii="Arial" w:hAnsi="Arial" w:cs="Arial"/>
          <w:color w:val="0A0A0A"/>
          <w:sz w:val="24"/>
          <w:szCs w:val="24"/>
          <w:shd w:val="clear" w:color="auto" w:fill="FFFFFF"/>
        </w:rPr>
        <w:t>from</w:t>
      </w:r>
      <w:r w:rsidRPr="00BE0DE1">
        <w:rPr>
          <w:rFonts w:ascii="Arial" w:hAnsi="Arial" w:cs="Arial"/>
          <w:color w:val="0A0A0A"/>
          <w:sz w:val="24"/>
          <w:szCs w:val="24"/>
          <w:shd w:val="clear" w:color="auto" w:fill="FFFFFF"/>
        </w:rPr>
        <w:t xml:space="preserve"> experienced peers </w:t>
      </w:r>
      <w:sdt>
        <w:sdtPr>
          <w:rPr>
            <w:rFonts w:ascii="Arial" w:hAnsi="Arial" w:cs="Arial"/>
            <w:color w:val="0A0A0A"/>
            <w:sz w:val="24"/>
            <w:szCs w:val="24"/>
            <w:shd w:val="clear" w:color="auto" w:fill="FFFFFF"/>
          </w:rPr>
          <w:id w:val="-1347543854"/>
          <w:citation/>
        </w:sdtPr>
        <w:sdtEndPr/>
        <w:sdtContent>
          <w:r w:rsidRPr="00BE0DE1">
            <w:rPr>
              <w:rFonts w:ascii="Arial" w:hAnsi="Arial" w:cs="Arial"/>
              <w:color w:val="0A0A0A"/>
              <w:sz w:val="24"/>
              <w:szCs w:val="24"/>
              <w:shd w:val="clear" w:color="auto" w:fill="FFFFFF"/>
            </w:rPr>
            <w:fldChar w:fldCharType="begin"/>
          </w:r>
          <w:r w:rsidRPr="00BE0DE1">
            <w:rPr>
              <w:rFonts w:ascii="Arial" w:hAnsi="Arial" w:cs="Arial"/>
              <w:color w:val="0A0A0A"/>
              <w:sz w:val="24"/>
              <w:szCs w:val="24"/>
              <w:shd w:val="clear" w:color="auto" w:fill="FFFFFF"/>
            </w:rPr>
            <w:instrText xml:space="preserve"> CITATION OKe15 \l 2057 </w:instrText>
          </w:r>
          <w:r w:rsidRPr="00BE0DE1">
            <w:rPr>
              <w:rFonts w:ascii="Arial" w:hAnsi="Arial" w:cs="Arial"/>
              <w:color w:val="0A0A0A"/>
              <w:sz w:val="24"/>
              <w:szCs w:val="24"/>
              <w:shd w:val="clear" w:color="auto" w:fill="FFFFFF"/>
            </w:rPr>
            <w:fldChar w:fldCharType="separate"/>
          </w:r>
          <w:r w:rsidR="00E51967" w:rsidRPr="00E51967">
            <w:rPr>
              <w:rFonts w:ascii="Arial" w:hAnsi="Arial" w:cs="Arial"/>
              <w:noProof/>
              <w:color w:val="0A0A0A"/>
              <w:sz w:val="24"/>
              <w:szCs w:val="24"/>
              <w:shd w:val="clear" w:color="auto" w:fill="FFFFFF"/>
            </w:rPr>
            <w:t>(O’Kelly, Mary, et al, 2015)</w:t>
          </w:r>
          <w:r w:rsidRPr="00BE0DE1">
            <w:rPr>
              <w:rFonts w:ascii="Arial" w:hAnsi="Arial" w:cs="Arial"/>
              <w:color w:val="0A0A0A"/>
              <w:sz w:val="24"/>
              <w:szCs w:val="24"/>
              <w:shd w:val="clear" w:color="auto" w:fill="FFFFFF"/>
            </w:rPr>
            <w:fldChar w:fldCharType="end"/>
          </w:r>
        </w:sdtContent>
      </w:sdt>
      <w:r w:rsidRPr="00BE0DE1">
        <w:rPr>
          <w:rFonts w:ascii="Arial" w:hAnsi="Arial" w:cs="Arial"/>
          <w:color w:val="0A0A0A"/>
          <w:sz w:val="24"/>
          <w:szCs w:val="24"/>
          <w:shd w:val="clear" w:color="auto" w:fill="FFFFFF"/>
        </w:rPr>
        <w:t xml:space="preserve">. An example of this could be a new manager asking an experienced member, how they would approach a difficult conversation with staff.  According to </w:t>
      </w:r>
      <w:bookmarkStart w:id="10" w:name="bau1"/>
      <w:r w:rsidRPr="00BE0DE1">
        <w:rPr>
          <w:rFonts w:ascii="Arial" w:hAnsi="Arial" w:cs="Arial"/>
          <w:color w:val="0A0A0A"/>
          <w:sz w:val="24"/>
          <w:szCs w:val="24"/>
          <w:shd w:val="clear" w:color="auto" w:fill="FFFFFF"/>
        </w:rPr>
        <w:fldChar w:fldCharType="begin"/>
      </w:r>
      <w:r w:rsidRPr="00BE0DE1">
        <w:rPr>
          <w:rFonts w:ascii="Arial" w:hAnsi="Arial" w:cs="Arial"/>
          <w:color w:val="0A0A0A"/>
          <w:sz w:val="24"/>
          <w:szCs w:val="24"/>
          <w:shd w:val="clear" w:color="auto" w:fill="FFFFFF"/>
        </w:rPr>
        <w:instrText xml:space="preserve"> HYPERLINK "https://www-sciencedirect-com.ezproxy.uwtsd.ac.uk/science/article/pii/S1471595320303206" \l "!" </w:instrText>
      </w:r>
      <w:r w:rsidRPr="00BE0DE1">
        <w:rPr>
          <w:rFonts w:ascii="Arial" w:hAnsi="Arial" w:cs="Arial"/>
          <w:color w:val="0A0A0A"/>
          <w:sz w:val="24"/>
          <w:szCs w:val="24"/>
          <w:shd w:val="clear" w:color="auto" w:fill="FFFFFF"/>
        </w:rPr>
        <w:fldChar w:fldCharType="separate"/>
      </w:r>
      <w:r w:rsidRPr="00BE0DE1">
        <w:rPr>
          <w:rFonts w:ascii="Arial" w:hAnsi="Arial" w:cs="Arial"/>
          <w:color w:val="0A0A0A"/>
          <w:sz w:val="24"/>
          <w:szCs w:val="24"/>
          <w:shd w:val="clear" w:color="auto" w:fill="FFFFFF"/>
        </w:rPr>
        <w:t>Elisabeth Carlson</w:t>
      </w:r>
      <w:r w:rsidRPr="00BE0DE1">
        <w:rPr>
          <w:rFonts w:ascii="Arial" w:hAnsi="Arial" w:cs="Arial"/>
          <w:color w:val="0A0A0A"/>
          <w:sz w:val="24"/>
          <w:szCs w:val="24"/>
          <w:shd w:val="clear" w:color="auto" w:fill="FFFFFF"/>
        </w:rPr>
        <w:fldChar w:fldCharType="end"/>
      </w:r>
      <w:bookmarkStart w:id="11" w:name="bau2"/>
      <w:bookmarkEnd w:id="10"/>
      <w:r w:rsidRPr="00BE0DE1">
        <w:rPr>
          <w:rFonts w:ascii="Arial" w:hAnsi="Arial" w:cs="Arial"/>
          <w:color w:val="0A0A0A"/>
          <w:sz w:val="24"/>
          <w:szCs w:val="24"/>
          <w:shd w:val="clear" w:color="auto" w:fill="FFFFFF"/>
        </w:rPr>
        <w:t xml:space="preserve"> and </w:t>
      </w:r>
      <w:hyperlink r:id="rId17" w:anchor="!" w:history="1">
        <w:r w:rsidRPr="00BE0DE1">
          <w:rPr>
            <w:rFonts w:ascii="Arial" w:hAnsi="Arial" w:cs="Arial"/>
            <w:color w:val="0A0A0A"/>
            <w:sz w:val="24"/>
            <w:szCs w:val="24"/>
            <w:shd w:val="clear" w:color="auto" w:fill="FFFFFF"/>
          </w:rPr>
          <w:t>Marie Stenberg</w:t>
        </w:r>
      </w:hyperlink>
      <w:bookmarkEnd w:id="11"/>
      <w:r w:rsidRPr="00BE0DE1">
        <w:rPr>
          <w:rFonts w:ascii="Arial" w:hAnsi="Arial" w:cs="Arial"/>
          <w:color w:val="0A0A0A"/>
          <w:sz w:val="24"/>
          <w:szCs w:val="24"/>
          <w:shd w:val="clear" w:color="auto" w:fill="FFFFFF"/>
        </w:rPr>
        <w:t xml:space="preserve"> </w:t>
      </w:r>
      <w:r w:rsidRPr="00BE0DE1">
        <w:rPr>
          <w:rFonts w:ascii="Arial" w:hAnsi="Arial" w:cs="Arial"/>
          <w:noProof/>
          <w:color w:val="0A0A0A"/>
          <w:sz w:val="24"/>
          <w:szCs w:val="24"/>
          <w:shd w:val="clear" w:color="auto" w:fill="FFFFFF"/>
        </w:rPr>
        <w:t>(2018)</w:t>
      </w:r>
      <w:r w:rsidR="00DD5B8A">
        <w:rPr>
          <w:rFonts w:ascii="Arial" w:hAnsi="Arial" w:cs="Arial"/>
          <w:noProof/>
          <w:color w:val="0A0A0A"/>
          <w:sz w:val="24"/>
          <w:szCs w:val="24"/>
          <w:shd w:val="clear" w:color="auto" w:fill="FFFFFF"/>
        </w:rPr>
        <w:t>,</w:t>
      </w:r>
      <w:r w:rsidRPr="00BE0DE1">
        <w:rPr>
          <w:rFonts w:ascii="Arial" w:hAnsi="Arial" w:cs="Arial"/>
          <w:noProof/>
          <w:color w:val="0A0A0A"/>
          <w:sz w:val="24"/>
          <w:szCs w:val="24"/>
          <w:shd w:val="clear" w:color="auto" w:fill="FFFFFF"/>
        </w:rPr>
        <w:t xml:space="preserve"> nursing students can increase learning by gaining a different perspective of their experience from their peers, this form of cogn</w:t>
      </w:r>
      <w:r w:rsidR="00DD5B8A">
        <w:rPr>
          <w:rFonts w:ascii="Arial" w:hAnsi="Arial" w:cs="Arial"/>
          <w:noProof/>
          <w:color w:val="0A0A0A"/>
          <w:sz w:val="24"/>
          <w:szCs w:val="24"/>
          <w:shd w:val="clear" w:color="auto" w:fill="FFFFFF"/>
        </w:rPr>
        <w:t>i</w:t>
      </w:r>
      <w:r w:rsidRPr="00BE0DE1">
        <w:rPr>
          <w:rFonts w:ascii="Arial" w:hAnsi="Arial" w:cs="Arial"/>
          <w:noProof/>
          <w:color w:val="0A0A0A"/>
          <w:sz w:val="24"/>
          <w:szCs w:val="24"/>
          <w:shd w:val="clear" w:color="auto" w:fill="FFFFFF"/>
        </w:rPr>
        <w:t xml:space="preserve">tive diversity is beneficial in broadening learned experience. </w:t>
      </w:r>
      <w:r w:rsidR="000809B8">
        <w:rPr>
          <w:rFonts w:ascii="Arial" w:hAnsi="Arial" w:cs="Arial"/>
          <w:noProof/>
          <w:color w:val="0A0A0A"/>
          <w:sz w:val="24"/>
          <w:szCs w:val="24"/>
          <w:shd w:val="clear" w:color="auto" w:fill="FFFFFF"/>
        </w:rPr>
        <w:t xml:space="preserve">The study also </w:t>
      </w:r>
      <w:r w:rsidR="001A028B" w:rsidRPr="00BE0DE1">
        <w:rPr>
          <w:rFonts w:ascii="Arial" w:hAnsi="Arial" w:cs="Arial"/>
          <w:sz w:val="24"/>
          <w:szCs w:val="24"/>
        </w:rPr>
        <w:t xml:space="preserve">found that in peer learning environments </w:t>
      </w:r>
      <w:r w:rsidR="001F5EA6" w:rsidRPr="00BE0DE1">
        <w:rPr>
          <w:rFonts w:ascii="Arial" w:hAnsi="Arial" w:cs="Arial"/>
          <w:sz w:val="24"/>
          <w:szCs w:val="24"/>
        </w:rPr>
        <w:t>learners felt more responsible in ensuring their knowledge was up to date</w:t>
      </w:r>
      <w:r w:rsidR="00183161" w:rsidRPr="00BE0DE1">
        <w:rPr>
          <w:rFonts w:ascii="Arial" w:hAnsi="Arial" w:cs="Arial"/>
          <w:sz w:val="24"/>
          <w:szCs w:val="24"/>
        </w:rPr>
        <w:t xml:space="preserve"> </w:t>
      </w:r>
      <w:r w:rsidR="00183161" w:rsidRPr="00BE0DE1">
        <w:rPr>
          <w:rFonts w:ascii="Arial" w:hAnsi="Arial" w:cs="Arial"/>
          <w:noProof/>
          <w:sz w:val="24"/>
          <w:szCs w:val="24"/>
        </w:rPr>
        <w:t>(2015)</w:t>
      </w:r>
    </w:p>
    <w:p w14:paraId="6BC172E9" w14:textId="7F96A19A" w:rsidR="00FE2F45" w:rsidRPr="00BE0DE1" w:rsidRDefault="00FE2F45" w:rsidP="00BE0DE1">
      <w:pPr>
        <w:spacing w:line="360" w:lineRule="auto"/>
        <w:rPr>
          <w:rFonts w:ascii="Arial" w:hAnsi="Arial" w:cs="Arial"/>
          <w:noProof/>
          <w:color w:val="0A0A0A"/>
          <w:sz w:val="24"/>
          <w:szCs w:val="24"/>
          <w:shd w:val="clear" w:color="auto" w:fill="FFFFFF"/>
        </w:rPr>
      </w:pPr>
      <w:r w:rsidRPr="00BE0DE1">
        <w:rPr>
          <w:rFonts w:ascii="Arial" w:hAnsi="Arial" w:cs="Arial"/>
          <w:noProof/>
          <w:color w:val="0A0A0A"/>
          <w:sz w:val="24"/>
          <w:szCs w:val="24"/>
          <w:shd w:val="clear" w:color="auto" w:fill="FFFFFF"/>
        </w:rPr>
        <w:t>If the AGES model below is taken into account, it is important to recognise the importance of social activities in the make</w:t>
      </w:r>
      <w:r w:rsidR="00A9651B">
        <w:rPr>
          <w:rFonts w:ascii="Arial" w:hAnsi="Arial" w:cs="Arial"/>
          <w:noProof/>
          <w:color w:val="0A0A0A"/>
          <w:sz w:val="24"/>
          <w:szCs w:val="24"/>
          <w:shd w:val="clear" w:color="auto" w:fill="FFFFFF"/>
        </w:rPr>
        <w:t>-</w:t>
      </w:r>
      <w:r w:rsidRPr="00BE0DE1">
        <w:rPr>
          <w:rFonts w:ascii="Arial" w:hAnsi="Arial" w:cs="Arial"/>
          <w:noProof/>
          <w:color w:val="0A0A0A"/>
          <w:sz w:val="24"/>
          <w:szCs w:val="24"/>
          <w:shd w:val="clear" w:color="auto" w:fill="FFFFFF"/>
        </w:rPr>
        <w:t xml:space="preserve">up of learning and that whilst formal structured learning is vital, social and varied formats for learning make up part of this offering. </w:t>
      </w:r>
    </w:p>
    <w:p w14:paraId="77624F60" w14:textId="77777777" w:rsidR="00FE2F45" w:rsidRPr="00BE0DE1" w:rsidRDefault="00FE2F45" w:rsidP="00BE0DE1">
      <w:pPr>
        <w:spacing w:line="360" w:lineRule="auto"/>
        <w:rPr>
          <w:rFonts w:ascii="Arial" w:hAnsi="Arial" w:cs="Arial"/>
          <w:color w:val="0A0A0A"/>
          <w:sz w:val="24"/>
          <w:szCs w:val="24"/>
          <w:shd w:val="clear" w:color="auto" w:fill="FFFFFF"/>
        </w:rPr>
      </w:pPr>
    </w:p>
    <w:p w14:paraId="118C0419" w14:textId="77777777" w:rsidR="00FE2F45" w:rsidRPr="00BE0DE1" w:rsidRDefault="00FE2F45" w:rsidP="00BE0DE1">
      <w:pPr>
        <w:pStyle w:val="Heading3"/>
        <w:spacing w:line="360" w:lineRule="auto"/>
        <w:rPr>
          <w:rFonts w:ascii="Arial" w:hAnsi="Arial" w:cs="Arial"/>
          <w:i/>
          <w:iCs/>
        </w:rPr>
      </w:pPr>
      <w:r w:rsidRPr="00BE0DE1">
        <w:rPr>
          <w:rFonts w:ascii="Arial" w:eastAsia="Arial" w:hAnsi="Arial" w:cs="Arial"/>
          <w:color w:val="333333"/>
        </w:rPr>
        <w:t xml:space="preserve"> </w:t>
      </w:r>
      <w:bookmarkStart w:id="12" w:name="_Toc71830787"/>
      <w:r w:rsidRPr="00BE0DE1">
        <w:rPr>
          <w:rFonts w:ascii="Arial" w:hAnsi="Arial" w:cs="Arial"/>
          <w:i/>
          <w:iCs/>
        </w:rPr>
        <w:t>Figure 3, AGES Model of Workplace Learning</w:t>
      </w:r>
      <w:bookmarkEnd w:id="12"/>
      <w:r w:rsidRPr="00BE0DE1">
        <w:rPr>
          <w:rFonts w:ascii="Arial" w:hAnsi="Arial" w:cs="Arial"/>
          <w:i/>
          <w:iCs/>
        </w:rPr>
        <w:t xml:space="preserve"> </w:t>
      </w:r>
    </w:p>
    <w:p w14:paraId="4385EE0D" w14:textId="77777777" w:rsidR="00FE2F45" w:rsidRPr="00BE0DE1" w:rsidRDefault="00FE2F45"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18608338" wp14:editId="359906C8">
            <wp:extent cx="6160770" cy="4620236"/>
            <wp:effectExtent l="0" t="0" r="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8">
                      <a:extLst>
                        <a:ext uri="{28A0092B-C50C-407E-A947-70E740481C1C}">
                          <a14:useLocalDpi xmlns:a14="http://schemas.microsoft.com/office/drawing/2010/main" val="0"/>
                        </a:ext>
                      </a:extLst>
                    </a:blip>
                    <a:stretch>
                      <a:fillRect/>
                    </a:stretch>
                  </pic:blipFill>
                  <pic:spPr>
                    <a:xfrm>
                      <a:off x="0" y="0"/>
                      <a:ext cx="6174031" cy="4630181"/>
                    </a:xfrm>
                    <a:prstGeom prst="rect">
                      <a:avLst/>
                    </a:prstGeom>
                  </pic:spPr>
                </pic:pic>
              </a:graphicData>
            </a:graphic>
          </wp:inline>
        </w:drawing>
      </w:r>
    </w:p>
    <w:p w14:paraId="58627A2E" w14:textId="25A28302" w:rsidR="000837A6" w:rsidRPr="00BE0DE1" w:rsidRDefault="00321D10" w:rsidP="00BE0DE1">
      <w:pPr>
        <w:spacing w:line="360" w:lineRule="auto"/>
        <w:rPr>
          <w:rFonts w:ascii="Arial" w:hAnsi="Arial" w:cs="Arial"/>
          <w:sz w:val="24"/>
          <w:szCs w:val="24"/>
        </w:rPr>
      </w:pPr>
      <w:sdt>
        <w:sdtPr>
          <w:rPr>
            <w:rFonts w:ascii="Arial" w:hAnsi="Arial" w:cs="Arial"/>
            <w:sz w:val="24"/>
            <w:szCs w:val="24"/>
          </w:rPr>
          <w:id w:val="-1742872950"/>
          <w:citation/>
        </w:sdtPr>
        <w:sdtEndPr/>
        <w:sdtContent>
          <w:r w:rsidR="000837A6" w:rsidRPr="00BE0DE1">
            <w:rPr>
              <w:rFonts w:ascii="Arial" w:hAnsi="Arial" w:cs="Arial"/>
              <w:sz w:val="24"/>
              <w:szCs w:val="24"/>
            </w:rPr>
            <w:fldChar w:fldCharType="begin"/>
          </w:r>
          <w:r w:rsidR="000837A6" w:rsidRPr="00BE0DE1">
            <w:rPr>
              <w:rFonts w:ascii="Arial" w:hAnsi="Arial" w:cs="Arial"/>
              <w:sz w:val="24"/>
              <w:szCs w:val="24"/>
            </w:rPr>
            <w:instrText xml:space="preserve"> CITATION CIP209 \l 2057 </w:instrText>
          </w:r>
          <w:r w:rsidR="000837A6" w:rsidRPr="00BE0DE1">
            <w:rPr>
              <w:rFonts w:ascii="Arial" w:hAnsi="Arial" w:cs="Arial"/>
              <w:sz w:val="24"/>
              <w:szCs w:val="24"/>
            </w:rPr>
            <w:fldChar w:fldCharType="separate"/>
          </w:r>
          <w:r w:rsidR="00E51967" w:rsidRPr="00E51967">
            <w:rPr>
              <w:rFonts w:ascii="Arial" w:hAnsi="Arial" w:cs="Arial"/>
              <w:noProof/>
              <w:sz w:val="24"/>
              <w:szCs w:val="24"/>
            </w:rPr>
            <w:t>(CIPD, 2020)</w:t>
          </w:r>
          <w:r w:rsidR="000837A6" w:rsidRPr="00BE0DE1">
            <w:rPr>
              <w:rFonts w:ascii="Arial" w:hAnsi="Arial" w:cs="Arial"/>
              <w:sz w:val="24"/>
              <w:szCs w:val="24"/>
            </w:rPr>
            <w:fldChar w:fldCharType="end"/>
          </w:r>
        </w:sdtContent>
      </w:sdt>
    </w:p>
    <w:p w14:paraId="51DBF1FB" w14:textId="735752EA" w:rsidR="00E67AC4" w:rsidRPr="00BE0DE1" w:rsidRDefault="00E36AFC" w:rsidP="00BE0DE1">
      <w:pPr>
        <w:spacing w:line="360" w:lineRule="auto"/>
        <w:rPr>
          <w:rFonts w:ascii="Arial" w:eastAsia="Calibri" w:hAnsi="Arial" w:cs="Arial"/>
          <w:sz w:val="24"/>
          <w:szCs w:val="24"/>
        </w:rPr>
      </w:pPr>
      <w:r w:rsidRPr="00BE0DE1">
        <w:rPr>
          <w:rFonts w:ascii="Arial" w:eastAsia="Calibri" w:hAnsi="Arial" w:cs="Arial"/>
          <w:sz w:val="24"/>
          <w:szCs w:val="24"/>
        </w:rPr>
        <w:t>One</w:t>
      </w:r>
      <w:r w:rsidR="00A767F6">
        <w:rPr>
          <w:rFonts w:ascii="Arial" w:eastAsia="Calibri" w:hAnsi="Arial" w:cs="Arial"/>
          <w:sz w:val="24"/>
          <w:szCs w:val="24"/>
        </w:rPr>
        <w:t xml:space="preserve"> alternative</w:t>
      </w:r>
      <w:r w:rsidRPr="00BE0DE1">
        <w:rPr>
          <w:rFonts w:ascii="Arial" w:eastAsia="Calibri" w:hAnsi="Arial" w:cs="Arial"/>
          <w:sz w:val="24"/>
          <w:szCs w:val="24"/>
        </w:rPr>
        <w:t xml:space="preserve"> approach that </w:t>
      </w:r>
      <w:r w:rsidR="00A9651B">
        <w:rPr>
          <w:rFonts w:ascii="Arial" w:eastAsia="Calibri" w:hAnsi="Arial" w:cs="Arial"/>
          <w:sz w:val="24"/>
          <w:szCs w:val="24"/>
        </w:rPr>
        <w:t>considers social learning</w:t>
      </w:r>
      <w:r w:rsidRPr="00BE0DE1">
        <w:rPr>
          <w:rFonts w:ascii="Arial" w:eastAsia="Calibri" w:hAnsi="Arial" w:cs="Arial"/>
          <w:sz w:val="24"/>
          <w:szCs w:val="24"/>
        </w:rPr>
        <w:t xml:space="preserve"> is coaching and mentoring. Coaching is usually employee</w:t>
      </w:r>
      <w:r w:rsidR="00A9651B">
        <w:rPr>
          <w:rFonts w:ascii="Arial" w:eastAsia="Calibri" w:hAnsi="Arial" w:cs="Arial"/>
          <w:sz w:val="24"/>
          <w:szCs w:val="24"/>
        </w:rPr>
        <w:t>-</w:t>
      </w:r>
      <w:r w:rsidRPr="00BE0DE1">
        <w:rPr>
          <w:rFonts w:ascii="Arial" w:eastAsia="Calibri" w:hAnsi="Arial" w:cs="Arial"/>
          <w:sz w:val="24"/>
          <w:szCs w:val="24"/>
        </w:rPr>
        <w:t xml:space="preserve">directed and has a high emphasis on developing the individual. Goals can include those set by the employee but also those set via the organisation, however, coaches need to be trained to deliver this method of learning.  Mentoring can also take </w:t>
      </w:r>
      <w:proofErr w:type="gramStart"/>
      <w:r w:rsidRPr="00BE0DE1">
        <w:rPr>
          <w:rFonts w:ascii="Arial" w:eastAsia="Calibri" w:hAnsi="Arial" w:cs="Arial"/>
          <w:sz w:val="24"/>
          <w:szCs w:val="24"/>
        </w:rPr>
        <w:t>place</w:t>
      </w:r>
      <w:proofErr w:type="gramEnd"/>
      <w:r w:rsidRPr="00BE0DE1">
        <w:rPr>
          <w:rFonts w:ascii="Arial" w:eastAsia="Calibri" w:hAnsi="Arial" w:cs="Arial"/>
          <w:sz w:val="24"/>
          <w:szCs w:val="24"/>
        </w:rPr>
        <w:t xml:space="preserve"> but this is usually a longer ongoing method of delivery. </w:t>
      </w:r>
      <w:sdt>
        <w:sdtPr>
          <w:rPr>
            <w:rFonts w:ascii="Arial" w:eastAsia="Calibri" w:hAnsi="Arial" w:cs="Arial"/>
            <w:sz w:val="24"/>
            <w:szCs w:val="24"/>
          </w:rPr>
          <w:id w:val="-481855503"/>
          <w:citation/>
        </w:sdtPr>
        <w:sdtEndPr/>
        <w:sdtContent>
          <w:r w:rsidRPr="00BE0DE1">
            <w:rPr>
              <w:rFonts w:ascii="Arial" w:eastAsia="Calibri" w:hAnsi="Arial" w:cs="Arial"/>
              <w:sz w:val="24"/>
              <w:szCs w:val="24"/>
            </w:rPr>
            <w:fldChar w:fldCharType="begin"/>
          </w:r>
          <w:r w:rsidRPr="00BE0DE1">
            <w:rPr>
              <w:rFonts w:ascii="Arial" w:eastAsia="Calibri" w:hAnsi="Arial" w:cs="Arial"/>
              <w:sz w:val="24"/>
              <w:szCs w:val="24"/>
            </w:rPr>
            <w:instrText xml:space="preserve"> CITATION CIP204 \l 2057 </w:instrText>
          </w:r>
          <w:r w:rsidRPr="00BE0DE1">
            <w:rPr>
              <w:rFonts w:ascii="Arial" w:eastAsia="Calibri" w:hAnsi="Arial" w:cs="Arial"/>
              <w:sz w:val="24"/>
              <w:szCs w:val="24"/>
            </w:rPr>
            <w:fldChar w:fldCharType="separate"/>
          </w:r>
          <w:r w:rsidR="00E51967" w:rsidRPr="00E51967">
            <w:rPr>
              <w:rFonts w:ascii="Arial" w:eastAsia="Calibri" w:hAnsi="Arial" w:cs="Arial"/>
              <w:noProof/>
              <w:sz w:val="24"/>
              <w:szCs w:val="24"/>
            </w:rPr>
            <w:t>(CIPD, 2020)</w:t>
          </w:r>
          <w:r w:rsidRPr="00BE0DE1">
            <w:rPr>
              <w:rFonts w:ascii="Arial" w:eastAsia="Calibri" w:hAnsi="Arial" w:cs="Arial"/>
              <w:sz w:val="24"/>
              <w:szCs w:val="24"/>
            </w:rPr>
            <w:fldChar w:fldCharType="end"/>
          </w:r>
        </w:sdtContent>
      </w:sdt>
      <w:r w:rsidRPr="00BE0DE1">
        <w:rPr>
          <w:rFonts w:ascii="Arial" w:eastAsia="Calibri" w:hAnsi="Arial" w:cs="Arial"/>
          <w:sz w:val="24"/>
          <w:szCs w:val="24"/>
        </w:rPr>
        <w:t xml:space="preserve">. These methods are the commonly utilised ideas when social learning is addressed in organisations and although there is </w:t>
      </w:r>
      <w:r w:rsidR="00A9651B">
        <w:rPr>
          <w:rFonts w:ascii="Arial" w:eastAsia="Calibri" w:hAnsi="Arial" w:cs="Arial"/>
          <w:sz w:val="24"/>
          <w:szCs w:val="24"/>
        </w:rPr>
        <w:t xml:space="preserve">the </w:t>
      </w:r>
      <w:r w:rsidRPr="00BE0DE1">
        <w:rPr>
          <w:rFonts w:ascii="Arial" w:eastAsia="Calibri" w:hAnsi="Arial" w:cs="Arial"/>
          <w:sz w:val="24"/>
          <w:szCs w:val="24"/>
        </w:rPr>
        <w:t xml:space="preserve">availability of formalised coaching and mentoring learning within </w:t>
      </w:r>
      <w:r w:rsidR="007D4A6C" w:rsidRPr="00BE0DE1">
        <w:rPr>
          <w:rFonts w:ascii="Arial" w:eastAsia="Calibri" w:hAnsi="Arial" w:cs="Arial"/>
          <w:sz w:val="24"/>
          <w:szCs w:val="24"/>
        </w:rPr>
        <w:t>HDUHB</w:t>
      </w:r>
      <w:r w:rsidRPr="00BE0DE1">
        <w:rPr>
          <w:rFonts w:ascii="Arial" w:eastAsia="Calibri" w:hAnsi="Arial" w:cs="Arial"/>
          <w:sz w:val="24"/>
          <w:szCs w:val="24"/>
        </w:rPr>
        <w:t xml:space="preserve">, </w:t>
      </w:r>
      <w:r w:rsidR="007D4A6C" w:rsidRPr="00BE0DE1">
        <w:rPr>
          <w:rFonts w:ascii="Arial" w:eastAsia="Calibri" w:hAnsi="Arial" w:cs="Arial"/>
          <w:sz w:val="24"/>
          <w:szCs w:val="24"/>
        </w:rPr>
        <w:t>it can prove time</w:t>
      </w:r>
      <w:r w:rsidR="00A9651B">
        <w:rPr>
          <w:rFonts w:ascii="Arial" w:eastAsia="Calibri" w:hAnsi="Arial" w:cs="Arial"/>
          <w:sz w:val="24"/>
          <w:szCs w:val="24"/>
        </w:rPr>
        <w:t>-</w:t>
      </w:r>
      <w:r w:rsidR="007D4A6C" w:rsidRPr="00BE0DE1">
        <w:rPr>
          <w:rFonts w:ascii="Arial" w:eastAsia="Calibri" w:hAnsi="Arial" w:cs="Arial"/>
          <w:sz w:val="24"/>
          <w:szCs w:val="24"/>
        </w:rPr>
        <w:t xml:space="preserve">consuming in terms of training coaches. </w:t>
      </w:r>
    </w:p>
    <w:p w14:paraId="7792D883" w14:textId="7D8D53CB" w:rsidR="00AE7E64" w:rsidRPr="00BE0DE1" w:rsidRDefault="00EB1FC1" w:rsidP="00BE0DE1">
      <w:pPr>
        <w:spacing w:line="360" w:lineRule="auto"/>
        <w:rPr>
          <w:rFonts w:ascii="Arial" w:hAnsi="Arial" w:cs="Arial"/>
          <w:sz w:val="24"/>
          <w:szCs w:val="24"/>
        </w:rPr>
      </w:pPr>
      <w:r w:rsidRPr="00BE0DE1">
        <w:rPr>
          <w:rFonts w:ascii="Arial" w:eastAsia="Calibri" w:hAnsi="Arial" w:cs="Arial"/>
          <w:sz w:val="24"/>
          <w:szCs w:val="24"/>
        </w:rPr>
        <w:t>Some of the potential</w:t>
      </w:r>
      <w:r w:rsidR="3C7CFA45" w:rsidRPr="00BE0DE1">
        <w:rPr>
          <w:rFonts w:ascii="Arial" w:eastAsia="Calibri" w:hAnsi="Arial" w:cs="Arial"/>
          <w:sz w:val="24"/>
          <w:szCs w:val="24"/>
        </w:rPr>
        <w:t xml:space="preserve"> downfalls </w:t>
      </w:r>
      <w:r w:rsidRPr="00BE0DE1">
        <w:rPr>
          <w:rFonts w:ascii="Arial" w:eastAsia="Calibri" w:hAnsi="Arial" w:cs="Arial"/>
          <w:sz w:val="24"/>
          <w:szCs w:val="24"/>
        </w:rPr>
        <w:t xml:space="preserve">of social learning theory </w:t>
      </w:r>
      <w:r w:rsidR="3C7CFA45" w:rsidRPr="00BE0DE1">
        <w:rPr>
          <w:rFonts w:ascii="Arial" w:eastAsia="Calibri" w:hAnsi="Arial" w:cs="Arial"/>
          <w:sz w:val="24"/>
          <w:szCs w:val="24"/>
        </w:rPr>
        <w:t>would include negative behaviours or leadership styles that potentially would not be wanted</w:t>
      </w:r>
      <w:r w:rsidRPr="00BE0DE1">
        <w:rPr>
          <w:rFonts w:ascii="Arial" w:eastAsia="Calibri" w:hAnsi="Arial" w:cs="Arial"/>
          <w:sz w:val="24"/>
          <w:szCs w:val="24"/>
        </w:rPr>
        <w:t xml:space="preserve"> </w:t>
      </w:r>
      <w:sdt>
        <w:sdtPr>
          <w:rPr>
            <w:rFonts w:ascii="Arial" w:eastAsia="Calibri" w:hAnsi="Arial" w:cs="Arial"/>
            <w:sz w:val="24"/>
            <w:szCs w:val="24"/>
          </w:rPr>
          <w:id w:val="992988754"/>
          <w:citation/>
        </w:sdtPr>
        <w:sdtEndPr/>
        <w:sdtContent>
          <w:r w:rsidR="00D7155D" w:rsidRPr="00BE0DE1">
            <w:rPr>
              <w:rFonts w:ascii="Arial" w:eastAsia="Calibri" w:hAnsi="Arial" w:cs="Arial"/>
              <w:sz w:val="24"/>
              <w:szCs w:val="24"/>
            </w:rPr>
            <w:fldChar w:fldCharType="begin"/>
          </w:r>
          <w:r w:rsidR="00D7155D" w:rsidRPr="00BE0DE1">
            <w:rPr>
              <w:rFonts w:ascii="Arial" w:eastAsia="Calibri" w:hAnsi="Arial" w:cs="Arial"/>
              <w:sz w:val="24"/>
              <w:szCs w:val="24"/>
            </w:rPr>
            <w:instrText xml:space="preserve"> CITATION Pet14 \l 2057 </w:instrText>
          </w:r>
          <w:r w:rsidR="00D7155D" w:rsidRPr="00BE0DE1">
            <w:rPr>
              <w:rFonts w:ascii="Arial" w:eastAsia="Calibri" w:hAnsi="Arial" w:cs="Arial"/>
              <w:sz w:val="24"/>
              <w:szCs w:val="24"/>
            </w:rPr>
            <w:fldChar w:fldCharType="separate"/>
          </w:r>
          <w:r w:rsidR="00E51967" w:rsidRPr="00E51967">
            <w:rPr>
              <w:rFonts w:ascii="Arial" w:eastAsia="Calibri" w:hAnsi="Arial" w:cs="Arial"/>
              <w:noProof/>
              <w:sz w:val="24"/>
              <w:szCs w:val="24"/>
            </w:rPr>
            <w:t>(Peter Cureton, 2014)</w:t>
          </w:r>
          <w:r w:rsidR="00D7155D" w:rsidRPr="00BE0DE1">
            <w:rPr>
              <w:rFonts w:ascii="Arial" w:eastAsia="Calibri" w:hAnsi="Arial" w:cs="Arial"/>
              <w:sz w:val="24"/>
              <w:szCs w:val="24"/>
            </w:rPr>
            <w:fldChar w:fldCharType="end"/>
          </w:r>
        </w:sdtContent>
      </w:sdt>
      <w:r w:rsidR="00D7155D" w:rsidRPr="00BE0DE1">
        <w:rPr>
          <w:rFonts w:ascii="Arial" w:eastAsia="Calibri" w:hAnsi="Arial" w:cs="Arial"/>
          <w:sz w:val="24"/>
          <w:szCs w:val="24"/>
        </w:rPr>
        <w:t>.</w:t>
      </w:r>
      <w:r w:rsidR="00AE7E64" w:rsidRPr="00BE0DE1">
        <w:rPr>
          <w:rFonts w:ascii="Arial" w:eastAsia="Calibri" w:hAnsi="Arial" w:cs="Arial"/>
          <w:sz w:val="24"/>
          <w:szCs w:val="24"/>
        </w:rPr>
        <w:t xml:space="preserve"> This is also reiterated in </w:t>
      </w:r>
      <w:r w:rsidR="00E64680" w:rsidRPr="00BE0DE1">
        <w:rPr>
          <w:rFonts w:ascii="Arial" w:eastAsia="Calibri" w:hAnsi="Arial" w:cs="Arial"/>
          <w:sz w:val="24"/>
          <w:szCs w:val="24"/>
        </w:rPr>
        <w:t xml:space="preserve">The </w:t>
      </w:r>
      <w:r w:rsidR="00E64680" w:rsidRPr="00BE0DE1">
        <w:rPr>
          <w:rFonts w:ascii="Arial" w:hAnsi="Arial" w:cs="Arial"/>
          <w:sz w:val="24"/>
          <w:szCs w:val="24"/>
        </w:rPr>
        <w:t>British Journal of Educational Technology</w:t>
      </w:r>
      <w:r w:rsidR="00927D2C" w:rsidRPr="00BE0DE1">
        <w:rPr>
          <w:rFonts w:ascii="Arial" w:hAnsi="Arial" w:cs="Arial"/>
          <w:sz w:val="24"/>
          <w:szCs w:val="24"/>
        </w:rPr>
        <w:t xml:space="preserve"> </w:t>
      </w:r>
      <w:sdt>
        <w:sdtPr>
          <w:rPr>
            <w:rFonts w:ascii="Arial" w:hAnsi="Arial" w:cs="Arial"/>
            <w:sz w:val="24"/>
            <w:szCs w:val="24"/>
          </w:rPr>
          <w:id w:val="-1382169967"/>
          <w:citation/>
        </w:sdtPr>
        <w:sdtEndPr/>
        <w:sdtContent>
          <w:r w:rsidR="00927D2C" w:rsidRPr="00BE0DE1">
            <w:rPr>
              <w:rFonts w:ascii="Arial" w:hAnsi="Arial" w:cs="Arial"/>
              <w:sz w:val="24"/>
              <w:szCs w:val="24"/>
            </w:rPr>
            <w:fldChar w:fldCharType="begin"/>
          </w:r>
          <w:r w:rsidR="00927D2C" w:rsidRPr="00BE0DE1">
            <w:rPr>
              <w:rFonts w:ascii="Arial" w:hAnsi="Arial" w:cs="Arial"/>
              <w:sz w:val="24"/>
              <w:szCs w:val="24"/>
            </w:rPr>
            <w:instrText xml:space="preserve"> CITATION Sae21 \l 2057 </w:instrText>
          </w:r>
          <w:r w:rsidR="00927D2C" w:rsidRPr="00BE0DE1">
            <w:rPr>
              <w:rFonts w:ascii="Arial" w:hAnsi="Arial" w:cs="Arial"/>
              <w:sz w:val="24"/>
              <w:szCs w:val="24"/>
            </w:rPr>
            <w:fldChar w:fldCharType="separate"/>
          </w:r>
          <w:r w:rsidR="00E51967" w:rsidRPr="00E51967">
            <w:rPr>
              <w:rFonts w:ascii="Arial" w:hAnsi="Arial" w:cs="Arial"/>
              <w:noProof/>
              <w:sz w:val="24"/>
              <w:szCs w:val="24"/>
            </w:rPr>
            <w:t>(Saeed Latifi, 2021)</w:t>
          </w:r>
          <w:r w:rsidR="00927D2C" w:rsidRPr="00BE0DE1">
            <w:rPr>
              <w:rFonts w:ascii="Arial" w:hAnsi="Arial" w:cs="Arial"/>
              <w:sz w:val="24"/>
              <w:szCs w:val="24"/>
            </w:rPr>
            <w:fldChar w:fldCharType="end"/>
          </w:r>
        </w:sdtContent>
      </w:sdt>
      <w:r w:rsidR="00E64680" w:rsidRPr="00BE0DE1">
        <w:rPr>
          <w:rFonts w:ascii="Arial" w:hAnsi="Arial" w:cs="Arial"/>
          <w:sz w:val="24"/>
          <w:szCs w:val="24"/>
        </w:rPr>
        <w:t xml:space="preserve">, which states that </w:t>
      </w:r>
      <w:r w:rsidR="00CC3551" w:rsidRPr="00BE0DE1">
        <w:rPr>
          <w:rFonts w:ascii="Arial" w:hAnsi="Arial" w:cs="Arial"/>
          <w:sz w:val="24"/>
          <w:szCs w:val="24"/>
        </w:rPr>
        <w:t xml:space="preserve">biases can occur </w:t>
      </w:r>
      <w:r w:rsidR="00D03C2A" w:rsidRPr="00BE0DE1">
        <w:rPr>
          <w:rFonts w:ascii="Arial" w:hAnsi="Arial" w:cs="Arial"/>
          <w:sz w:val="24"/>
          <w:szCs w:val="24"/>
        </w:rPr>
        <w:t>when learners share similar knowledge</w:t>
      </w:r>
      <w:r w:rsidR="00927D2C" w:rsidRPr="00BE0DE1">
        <w:rPr>
          <w:rFonts w:ascii="Arial" w:hAnsi="Arial" w:cs="Arial"/>
          <w:sz w:val="24"/>
          <w:szCs w:val="24"/>
        </w:rPr>
        <w:t xml:space="preserve"> and experiences with peers. This lack of diversity can inhibit the learning ability of the group. </w:t>
      </w:r>
    </w:p>
    <w:p w14:paraId="737B89C4" w14:textId="568F0EE5" w:rsidR="009D373E" w:rsidRPr="00BE0DE1" w:rsidRDefault="00D7155D" w:rsidP="00BE0DE1">
      <w:pPr>
        <w:spacing w:line="360" w:lineRule="auto"/>
        <w:rPr>
          <w:rFonts w:ascii="Arial" w:eastAsia="Calibri" w:hAnsi="Arial" w:cs="Arial"/>
          <w:sz w:val="24"/>
          <w:szCs w:val="24"/>
        </w:rPr>
      </w:pPr>
      <w:r w:rsidRPr="00BE0DE1">
        <w:rPr>
          <w:rFonts w:ascii="Arial" w:eastAsia="Calibri" w:hAnsi="Arial" w:cs="Arial"/>
          <w:sz w:val="24"/>
          <w:szCs w:val="24"/>
        </w:rPr>
        <w:t xml:space="preserve">However, </w:t>
      </w:r>
      <w:r w:rsidR="007D4A6C" w:rsidRPr="00BE0DE1">
        <w:rPr>
          <w:rFonts w:ascii="Arial" w:eastAsia="Calibri" w:hAnsi="Arial" w:cs="Arial"/>
          <w:sz w:val="24"/>
          <w:szCs w:val="24"/>
        </w:rPr>
        <w:t xml:space="preserve">David </w:t>
      </w:r>
      <w:proofErr w:type="spellStart"/>
      <w:r w:rsidR="007D4A6C" w:rsidRPr="00BE0DE1">
        <w:rPr>
          <w:rFonts w:ascii="Arial" w:eastAsia="Calibri" w:hAnsi="Arial" w:cs="Arial"/>
          <w:sz w:val="24"/>
          <w:szCs w:val="24"/>
        </w:rPr>
        <w:t>Clutterback</w:t>
      </w:r>
      <w:proofErr w:type="spellEnd"/>
      <w:r w:rsidR="007D4A6C" w:rsidRPr="00BE0DE1">
        <w:rPr>
          <w:rFonts w:ascii="Arial" w:eastAsia="Calibri" w:hAnsi="Arial" w:cs="Arial"/>
          <w:sz w:val="24"/>
          <w:szCs w:val="24"/>
        </w:rPr>
        <w:t xml:space="preserve"> suggests that from his report, the </w:t>
      </w:r>
      <w:r w:rsidR="3C7CFA45" w:rsidRPr="00BE0DE1">
        <w:rPr>
          <w:rFonts w:ascii="Arial" w:eastAsia="Calibri" w:hAnsi="Arial" w:cs="Arial"/>
          <w:sz w:val="24"/>
          <w:szCs w:val="24"/>
        </w:rPr>
        <w:t xml:space="preserve">greatest value </w:t>
      </w:r>
      <w:r w:rsidR="007D4A6C" w:rsidRPr="00BE0DE1">
        <w:rPr>
          <w:rFonts w:ascii="Arial" w:eastAsia="Calibri" w:hAnsi="Arial" w:cs="Arial"/>
          <w:sz w:val="24"/>
          <w:szCs w:val="24"/>
        </w:rPr>
        <w:t xml:space="preserve">leaders found form </w:t>
      </w:r>
      <w:r w:rsidR="3C7CFA45" w:rsidRPr="00BE0DE1">
        <w:rPr>
          <w:rFonts w:ascii="Arial" w:eastAsia="Calibri" w:hAnsi="Arial" w:cs="Arial"/>
          <w:sz w:val="24"/>
          <w:szCs w:val="24"/>
        </w:rPr>
        <w:t>from learning and development opportunities</w:t>
      </w:r>
      <w:r w:rsidR="007D4A6C" w:rsidRPr="00BE0DE1">
        <w:rPr>
          <w:rFonts w:ascii="Arial" w:eastAsia="Calibri" w:hAnsi="Arial" w:cs="Arial"/>
          <w:sz w:val="24"/>
          <w:szCs w:val="24"/>
        </w:rPr>
        <w:t xml:space="preserve">, were the opportunities </w:t>
      </w:r>
      <w:r w:rsidR="3C7CFA45" w:rsidRPr="00BE0DE1">
        <w:rPr>
          <w:rFonts w:ascii="Arial" w:eastAsia="Calibri" w:hAnsi="Arial" w:cs="Arial"/>
          <w:sz w:val="24"/>
          <w:szCs w:val="24"/>
        </w:rPr>
        <w:t>they had created themselves.</w:t>
      </w:r>
      <w:r w:rsidR="00AE52DA" w:rsidRPr="00BE0DE1">
        <w:rPr>
          <w:rFonts w:ascii="Arial" w:eastAsia="Calibri" w:hAnsi="Arial" w:cs="Arial"/>
          <w:sz w:val="24"/>
          <w:szCs w:val="24"/>
        </w:rPr>
        <w:t xml:space="preserve"> </w:t>
      </w:r>
      <w:r w:rsidR="00E043D0" w:rsidRPr="00BE0DE1">
        <w:rPr>
          <w:rFonts w:ascii="Arial" w:eastAsia="Calibri" w:hAnsi="Arial" w:cs="Arial"/>
          <w:sz w:val="24"/>
          <w:szCs w:val="24"/>
        </w:rPr>
        <w:t xml:space="preserve">Possible mitigation of this risk may be to ensure that the selection process for managers entering the peer learning programmes and that the process </w:t>
      </w:r>
      <w:r w:rsidR="004D4A22" w:rsidRPr="00BE0DE1">
        <w:rPr>
          <w:rFonts w:ascii="Arial" w:eastAsia="Calibri" w:hAnsi="Arial" w:cs="Arial"/>
          <w:sz w:val="24"/>
          <w:szCs w:val="24"/>
        </w:rPr>
        <w:t>is reviewed regularly to ensure that any negative behaviours are acknowledged</w:t>
      </w:r>
      <w:r w:rsidR="005F1427">
        <w:rPr>
          <w:rFonts w:ascii="Arial" w:eastAsia="Calibri" w:hAnsi="Arial" w:cs="Arial"/>
          <w:sz w:val="24"/>
          <w:szCs w:val="24"/>
        </w:rPr>
        <w:t xml:space="preserve"> and addressed appropriately</w:t>
      </w:r>
      <w:r w:rsidR="004D4A22" w:rsidRPr="00BE0DE1">
        <w:rPr>
          <w:rFonts w:ascii="Arial" w:eastAsia="Calibri" w:hAnsi="Arial" w:cs="Arial"/>
          <w:sz w:val="24"/>
          <w:szCs w:val="24"/>
        </w:rPr>
        <w:t xml:space="preserve">. </w:t>
      </w:r>
      <w:r w:rsidR="3C7CFA45" w:rsidRPr="00BE0DE1">
        <w:rPr>
          <w:rFonts w:ascii="Arial" w:eastAsia="Calibri" w:hAnsi="Arial" w:cs="Arial"/>
          <w:sz w:val="24"/>
          <w:szCs w:val="24"/>
        </w:rPr>
        <w:t xml:space="preserve"> </w:t>
      </w:r>
    </w:p>
    <w:p w14:paraId="7D2893B9" w14:textId="6B13948E" w:rsidR="00BB1F38" w:rsidRPr="00BE0DE1" w:rsidRDefault="3C7CFA45" w:rsidP="00BE0DE1">
      <w:pPr>
        <w:pStyle w:val="Heading2"/>
        <w:spacing w:line="360" w:lineRule="auto"/>
        <w:rPr>
          <w:rFonts w:ascii="Arial" w:hAnsi="Arial" w:cs="Arial"/>
          <w:sz w:val="24"/>
          <w:szCs w:val="24"/>
        </w:rPr>
      </w:pPr>
      <w:bookmarkStart w:id="13" w:name="_Toc71830788"/>
      <w:r w:rsidRPr="00BE0DE1">
        <w:rPr>
          <w:rFonts w:ascii="Arial" w:hAnsi="Arial" w:cs="Arial"/>
          <w:sz w:val="24"/>
          <w:szCs w:val="24"/>
        </w:rPr>
        <w:t xml:space="preserve">Technology, </w:t>
      </w:r>
      <w:proofErr w:type="gramStart"/>
      <w:r w:rsidRPr="00BE0DE1">
        <w:rPr>
          <w:rFonts w:ascii="Arial" w:hAnsi="Arial" w:cs="Arial"/>
          <w:sz w:val="24"/>
          <w:szCs w:val="24"/>
        </w:rPr>
        <w:t>AI</w:t>
      </w:r>
      <w:proofErr w:type="gramEnd"/>
      <w:r w:rsidRPr="00BE0DE1">
        <w:rPr>
          <w:rFonts w:ascii="Arial" w:hAnsi="Arial" w:cs="Arial"/>
          <w:sz w:val="24"/>
          <w:szCs w:val="24"/>
        </w:rPr>
        <w:t xml:space="preserve"> and the Future of Learning</w:t>
      </w:r>
      <w:bookmarkEnd w:id="13"/>
      <w:r w:rsidRPr="00BE0DE1">
        <w:rPr>
          <w:rFonts w:ascii="Arial" w:hAnsi="Arial" w:cs="Arial"/>
          <w:sz w:val="24"/>
          <w:szCs w:val="24"/>
        </w:rPr>
        <w:t xml:space="preserve"> </w:t>
      </w:r>
    </w:p>
    <w:p w14:paraId="58D819B5" w14:textId="3384A914" w:rsidR="00DF74CC" w:rsidRPr="00BE0DE1" w:rsidRDefault="3C7CFA45" w:rsidP="00BE0DE1">
      <w:pPr>
        <w:spacing w:line="360" w:lineRule="auto"/>
        <w:rPr>
          <w:rFonts w:ascii="Arial" w:hAnsi="Arial" w:cs="Arial"/>
          <w:sz w:val="24"/>
          <w:szCs w:val="24"/>
        </w:rPr>
      </w:pPr>
      <w:r w:rsidRPr="00BE0DE1">
        <w:rPr>
          <w:rFonts w:ascii="Arial" w:hAnsi="Arial" w:cs="Arial"/>
          <w:sz w:val="24"/>
          <w:szCs w:val="24"/>
        </w:rPr>
        <w:t>The CIPD’s Learning and skills at work 2020 report found that digital learning delivery had increased in recent years, with 57% of organisations using methods like digital classrooms or online courses before the pandemic</w:t>
      </w:r>
      <w:sdt>
        <w:sdtPr>
          <w:rPr>
            <w:rFonts w:ascii="Arial" w:hAnsi="Arial" w:cs="Arial"/>
            <w:sz w:val="24"/>
            <w:szCs w:val="24"/>
          </w:rPr>
          <w:id w:val="481363119"/>
          <w:citation/>
        </w:sdtPr>
        <w:sdtEndPr/>
        <w:sdtContent>
          <w:r w:rsidR="004530AB" w:rsidRPr="00BE0DE1">
            <w:rPr>
              <w:rFonts w:ascii="Arial" w:hAnsi="Arial" w:cs="Arial"/>
              <w:sz w:val="24"/>
              <w:szCs w:val="24"/>
            </w:rPr>
            <w:fldChar w:fldCharType="begin"/>
          </w:r>
          <w:r w:rsidR="004530AB" w:rsidRPr="00BE0DE1">
            <w:rPr>
              <w:rFonts w:ascii="Arial" w:hAnsi="Arial" w:cs="Arial"/>
              <w:sz w:val="24"/>
              <w:szCs w:val="24"/>
            </w:rPr>
            <w:instrText xml:space="preserve"> CITATION CIP205 \l 2057 </w:instrText>
          </w:r>
          <w:r w:rsidR="004530AB" w:rsidRPr="00BE0DE1">
            <w:rPr>
              <w:rFonts w:ascii="Arial" w:hAnsi="Arial" w:cs="Arial"/>
              <w:sz w:val="24"/>
              <w:szCs w:val="24"/>
            </w:rPr>
            <w:fldChar w:fldCharType="separate"/>
          </w:r>
          <w:r w:rsidR="00E51967">
            <w:rPr>
              <w:rFonts w:ascii="Arial" w:hAnsi="Arial" w:cs="Arial"/>
              <w:noProof/>
              <w:sz w:val="24"/>
              <w:szCs w:val="24"/>
            </w:rPr>
            <w:t xml:space="preserve"> </w:t>
          </w:r>
          <w:r w:rsidR="00E51967" w:rsidRPr="00E51967">
            <w:rPr>
              <w:rFonts w:ascii="Arial" w:hAnsi="Arial" w:cs="Arial"/>
              <w:noProof/>
              <w:sz w:val="24"/>
              <w:szCs w:val="24"/>
            </w:rPr>
            <w:t>(CIPD, 2020)</w:t>
          </w:r>
          <w:r w:rsidR="004530AB" w:rsidRPr="00BE0DE1">
            <w:rPr>
              <w:rFonts w:ascii="Arial" w:hAnsi="Arial" w:cs="Arial"/>
              <w:sz w:val="24"/>
              <w:szCs w:val="24"/>
            </w:rPr>
            <w:fldChar w:fldCharType="end"/>
          </w:r>
        </w:sdtContent>
      </w:sdt>
      <w:r w:rsidR="004530AB" w:rsidRPr="00BE0DE1">
        <w:rPr>
          <w:rFonts w:ascii="Arial" w:hAnsi="Arial" w:cs="Arial"/>
          <w:sz w:val="24"/>
          <w:szCs w:val="24"/>
        </w:rPr>
        <w:t>.</w:t>
      </w:r>
      <w:r w:rsidR="00D6001B" w:rsidRPr="00BE0DE1">
        <w:rPr>
          <w:rFonts w:ascii="Arial" w:hAnsi="Arial" w:cs="Arial"/>
          <w:sz w:val="24"/>
          <w:szCs w:val="24"/>
        </w:rPr>
        <w:t xml:space="preserve"> </w:t>
      </w:r>
      <w:r w:rsidRPr="00BE0DE1">
        <w:rPr>
          <w:rFonts w:ascii="Arial" w:hAnsi="Arial" w:cs="Arial"/>
          <w:sz w:val="24"/>
          <w:szCs w:val="24"/>
        </w:rPr>
        <w:t>The CIPD also promote</w:t>
      </w:r>
      <w:r w:rsidR="00A9651B">
        <w:rPr>
          <w:rFonts w:ascii="Arial" w:hAnsi="Arial" w:cs="Arial"/>
          <w:sz w:val="24"/>
          <w:szCs w:val="24"/>
        </w:rPr>
        <w:t>s</w:t>
      </w:r>
      <w:r w:rsidRPr="00BE0DE1">
        <w:rPr>
          <w:rFonts w:ascii="Arial" w:hAnsi="Arial" w:cs="Arial"/>
          <w:sz w:val="24"/>
          <w:szCs w:val="24"/>
        </w:rPr>
        <w:t xml:space="preserve"> the collaboration benefits of digital learning. </w:t>
      </w:r>
      <w:r w:rsidR="00A617DD" w:rsidRPr="00BE0DE1">
        <w:rPr>
          <w:rFonts w:ascii="Arial" w:hAnsi="Arial" w:cs="Arial"/>
          <w:sz w:val="24"/>
          <w:szCs w:val="24"/>
        </w:rPr>
        <w:t>They e</w:t>
      </w:r>
      <w:r w:rsidRPr="00BE0DE1">
        <w:rPr>
          <w:rFonts w:ascii="Arial" w:hAnsi="Arial" w:cs="Arial"/>
          <w:sz w:val="24"/>
          <w:szCs w:val="24"/>
        </w:rPr>
        <w:t xml:space="preserve">ncourage organisations </w:t>
      </w:r>
      <w:r w:rsidR="00A617DD" w:rsidRPr="00BE0DE1">
        <w:rPr>
          <w:rFonts w:ascii="Arial" w:hAnsi="Arial" w:cs="Arial"/>
          <w:sz w:val="24"/>
          <w:szCs w:val="24"/>
        </w:rPr>
        <w:t>to review the benefits that</w:t>
      </w:r>
      <w:r w:rsidRPr="00BE0DE1">
        <w:rPr>
          <w:rFonts w:ascii="Arial" w:hAnsi="Arial" w:cs="Arial"/>
          <w:sz w:val="24"/>
          <w:szCs w:val="24"/>
        </w:rPr>
        <w:t xml:space="preserve"> digital learning provides</w:t>
      </w:r>
      <w:r w:rsidR="00FB663D" w:rsidRPr="00BE0DE1">
        <w:rPr>
          <w:rFonts w:ascii="Arial" w:hAnsi="Arial" w:cs="Arial"/>
          <w:sz w:val="24"/>
          <w:szCs w:val="24"/>
        </w:rPr>
        <w:t xml:space="preserve"> to bring different working areas together</w:t>
      </w:r>
      <w:r w:rsidRPr="00BE0DE1">
        <w:rPr>
          <w:rFonts w:ascii="Arial" w:hAnsi="Arial" w:cs="Arial"/>
          <w:sz w:val="24"/>
          <w:szCs w:val="24"/>
        </w:rPr>
        <w:t xml:space="preserve">. </w:t>
      </w:r>
      <w:r w:rsidR="00FB663D" w:rsidRPr="00BE0DE1">
        <w:rPr>
          <w:rFonts w:ascii="Arial" w:hAnsi="Arial" w:cs="Arial"/>
          <w:sz w:val="24"/>
          <w:szCs w:val="24"/>
        </w:rPr>
        <w:t xml:space="preserve">This can </w:t>
      </w:r>
      <w:r w:rsidRPr="00BE0DE1">
        <w:rPr>
          <w:rFonts w:ascii="Arial" w:hAnsi="Arial" w:cs="Arial"/>
          <w:sz w:val="24"/>
          <w:szCs w:val="24"/>
        </w:rPr>
        <w:t xml:space="preserve">strengthen networks </w:t>
      </w:r>
      <w:r w:rsidR="001B58DF" w:rsidRPr="00BE0DE1">
        <w:rPr>
          <w:rFonts w:ascii="Arial" w:hAnsi="Arial" w:cs="Arial"/>
          <w:sz w:val="24"/>
          <w:szCs w:val="24"/>
        </w:rPr>
        <w:t>and collaboration</w:t>
      </w:r>
      <w:r w:rsidRPr="00BE0DE1">
        <w:rPr>
          <w:rFonts w:ascii="Arial" w:hAnsi="Arial" w:cs="Arial"/>
          <w:sz w:val="24"/>
          <w:szCs w:val="24"/>
        </w:rPr>
        <w:t xml:space="preserve"> </w:t>
      </w:r>
      <w:r w:rsidR="00FB663D" w:rsidRPr="00BE0DE1">
        <w:rPr>
          <w:rFonts w:ascii="Arial" w:hAnsi="Arial" w:cs="Arial"/>
          <w:sz w:val="24"/>
          <w:szCs w:val="24"/>
        </w:rPr>
        <w:t xml:space="preserve">especially in a remote working environment </w:t>
      </w:r>
      <w:sdt>
        <w:sdtPr>
          <w:rPr>
            <w:rFonts w:ascii="Arial" w:hAnsi="Arial" w:cs="Arial"/>
            <w:sz w:val="24"/>
            <w:szCs w:val="24"/>
          </w:rPr>
          <w:id w:val="-2037656513"/>
          <w:citation/>
        </w:sdtPr>
        <w:sdtEndPr/>
        <w:sdtContent>
          <w:r w:rsidR="00AE17B5" w:rsidRPr="00BE0DE1">
            <w:rPr>
              <w:rFonts w:ascii="Arial" w:hAnsi="Arial" w:cs="Arial"/>
              <w:sz w:val="24"/>
              <w:szCs w:val="24"/>
            </w:rPr>
            <w:fldChar w:fldCharType="begin"/>
          </w:r>
          <w:r w:rsidR="00AE17B5" w:rsidRPr="00BE0DE1">
            <w:rPr>
              <w:rFonts w:ascii="Arial" w:hAnsi="Arial" w:cs="Arial"/>
              <w:sz w:val="24"/>
              <w:szCs w:val="24"/>
            </w:rPr>
            <w:instrText xml:space="preserve"> CITATION CIP212 \l 2057 </w:instrText>
          </w:r>
          <w:r w:rsidR="00AE17B5" w:rsidRPr="00BE0DE1">
            <w:rPr>
              <w:rFonts w:ascii="Arial" w:hAnsi="Arial" w:cs="Arial"/>
              <w:sz w:val="24"/>
              <w:szCs w:val="24"/>
            </w:rPr>
            <w:fldChar w:fldCharType="separate"/>
          </w:r>
          <w:r w:rsidR="00E51967" w:rsidRPr="00E51967">
            <w:rPr>
              <w:rFonts w:ascii="Arial" w:hAnsi="Arial" w:cs="Arial"/>
              <w:noProof/>
              <w:sz w:val="24"/>
              <w:szCs w:val="24"/>
            </w:rPr>
            <w:t>(CIPD, 2021)</w:t>
          </w:r>
          <w:r w:rsidR="00AE17B5" w:rsidRPr="00BE0DE1">
            <w:rPr>
              <w:rFonts w:ascii="Arial" w:hAnsi="Arial" w:cs="Arial"/>
              <w:sz w:val="24"/>
              <w:szCs w:val="24"/>
            </w:rPr>
            <w:fldChar w:fldCharType="end"/>
          </w:r>
        </w:sdtContent>
      </w:sdt>
    </w:p>
    <w:p w14:paraId="5BB58D7D" w14:textId="6216F32E" w:rsidR="003B0F99" w:rsidRPr="00BE0DE1" w:rsidRDefault="00FB75EF" w:rsidP="00BE0DE1">
      <w:pPr>
        <w:spacing w:line="360" w:lineRule="auto"/>
        <w:rPr>
          <w:rFonts w:ascii="Arial" w:hAnsi="Arial" w:cs="Arial"/>
          <w:sz w:val="24"/>
          <w:szCs w:val="24"/>
        </w:rPr>
      </w:pPr>
      <w:r w:rsidRPr="00BE0DE1">
        <w:rPr>
          <w:rFonts w:ascii="Arial" w:hAnsi="Arial" w:cs="Arial"/>
          <w:sz w:val="24"/>
          <w:szCs w:val="24"/>
        </w:rPr>
        <w:t xml:space="preserve">In terms </w:t>
      </w:r>
      <w:r w:rsidR="00932691" w:rsidRPr="00BE0DE1">
        <w:rPr>
          <w:rFonts w:ascii="Arial" w:hAnsi="Arial" w:cs="Arial"/>
          <w:sz w:val="24"/>
          <w:szCs w:val="24"/>
        </w:rPr>
        <w:t xml:space="preserve">of </w:t>
      </w:r>
      <w:r w:rsidR="004D4A22" w:rsidRPr="00BE0DE1">
        <w:rPr>
          <w:rFonts w:ascii="Arial" w:hAnsi="Arial" w:cs="Arial"/>
          <w:sz w:val="24"/>
          <w:szCs w:val="24"/>
        </w:rPr>
        <w:t>peer</w:t>
      </w:r>
      <w:r w:rsidR="00932691" w:rsidRPr="00BE0DE1">
        <w:rPr>
          <w:rFonts w:ascii="Arial" w:hAnsi="Arial" w:cs="Arial"/>
          <w:sz w:val="24"/>
          <w:szCs w:val="24"/>
        </w:rPr>
        <w:t xml:space="preserve"> learning platforms</w:t>
      </w:r>
      <w:r w:rsidR="00BC5F87" w:rsidRPr="00BE0DE1">
        <w:rPr>
          <w:rFonts w:ascii="Arial" w:hAnsi="Arial" w:cs="Arial"/>
          <w:sz w:val="24"/>
          <w:szCs w:val="24"/>
        </w:rPr>
        <w:t>, Cognify uses the 70:</w:t>
      </w:r>
      <w:r w:rsidR="00D11959" w:rsidRPr="00BE0DE1">
        <w:rPr>
          <w:rFonts w:ascii="Arial" w:hAnsi="Arial" w:cs="Arial"/>
          <w:sz w:val="24"/>
          <w:szCs w:val="24"/>
        </w:rPr>
        <w:t>20:10 learning approach</w:t>
      </w:r>
      <w:r w:rsidR="00725A64" w:rsidRPr="00BE0DE1">
        <w:rPr>
          <w:rFonts w:ascii="Arial" w:hAnsi="Arial" w:cs="Arial"/>
          <w:sz w:val="24"/>
          <w:szCs w:val="24"/>
        </w:rPr>
        <w:t xml:space="preserve"> </w:t>
      </w:r>
      <w:sdt>
        <w:sdtPr>
          <w:rPr>
            <w:rFonts w:ascii="Arial" w:hAnsi="Arial" w:cs="Arial"/>
            <w:sz w:val="24"/>
            <w:szCs w:val="24"/>
          </w:rPr>
          <w:id w:val="-41517682"/>
          <w:citation/>
        </w:sdtPr>
        <w:sdtEndPr/>
        <w:sdtContent>
          <w:r w:rsidR="00725A64" w:rsidRPr="00BE0DE1">
            <w:rPr>
              <w:rFonts w:ascii="Arial" w:hAnsi="Arial" w:cs="Arial"/>
              <w:sz w:val="24"/>
              <w:szCs w:val="24"/>
            </w:rPr>
            <w:fldChar w:fldCharType="begin"/>
          </w:r>
          <w:r w:rsidR="00725A64" w:rsidRPr="00BE0DE1">
            <w:rPr>
              <w:rFonts w:ascii="Arial" w:hAnsi="Arial" w:cs="Arial"/>
              <w:sz w:val="24"/>
              <w:szCs w:val="24"/>
            </w:rPr>
            <w:instrText xml:space="preserve"> CITATION Cog21 \l 2057 </w:instrText>
          </w:r>
          <w:r w:rsidR="00725A64" w:rsidRPr="00BE0DE1">
            <w:rPr>
              <w:rFonts w:ascii="Arial" w:hAnsi="Arial" w:cs="Arial"/>
              <w:sz w:val="24"/>
              <w:szCs w:val="24"/>
            </w:rPr>
            <w:fldChar w:fldCharType="separate"/>
          </w:r>
          <w:r w:rsidR="00E51967" w:rsidRPr="00E51967">
            <w:rPr>
              <w:rFonts w:ascii="Arial" w:hAnsi="Arial" w:cs="Arial"/>
              <w:noProof/>
              <w:sz w:val="24"/>
              <w:szCs w:val="24"/>
            </w:rPr>
            <w:t>(Cognify, 2021)</w:t>
          </w:r>
          <w:r w:rsidR="00725A64" w:rsidRPr="00BE0DE1">
            <w:rPr>
              <w:rFonts w:ascii="Arial" w:hAnsi="Arial" w:cs="Arial"/>
              <w:sz w:val="24"/>
              <w:szCs w:val="24"/>
            </w:rPr>
            <w:fldChar w:fldCharType="end"/>
          </w:r>
        </w:sdtContent>
      </w:sdt>
      <w:r w:rsidR="00D11959" w:rsidRPr="00BE0DE1">
        <w:rPr>
          <w:rFonts w:ascii="Arial" w:hAnsi="Arial" w:cs="Arial"/>
          <w:sz w:val="24"/>
          <w:szCs w:val="24"/>
        </w:rPr>
        <w:t xml:space="preserve">. </w:t>
      </w:r>
      <w:r w:rsidR="00A05098" w:rsidRPr="00BE0DE1">
        <w:rPr>
          <w:rFonts w:ascii="Arial" w:hAnsi="Arial" w:cs="Arial"/>
          <w:sz w:val="24"/>
          <w:szCs w:val="24"/>
        </w:rPr>
        <w:t xml:space="preserve">The platform allows users to connect via a social network platform </w:t>
      </w:r>
      <w:r w:rsidR="003E41D3" w:rsidRPr="00BE0DE1">
        <w:rPr>
          <w:rFonts w:ascii="Arial" w:hAnsi="Arial" w:cs="Arial"/>
          <w:sz w:val="24"/>
          <w:szCs w:val="24"/>
        </w:rPr>
        <w:t xml:space="preserve">on an app. One of the benefits of the programme is that it is accessible from </w:t>
      </w:r>
      <w:r w:rsidR="00725A64" w:rsidRPr="00BE0DE1">
        <w:rPr>
          <w:rFonts w:ascii="Arial" w:hAnsi="Arial" w:cs="Arial"/>
          <w:sz w:val="24"/>
          <w:szCs w:val="24"/>
        </w:rPr>
        <w:t>mobile technology at any time which allows for greater connectivity</w:t>
      </w:r>
      <w:r w:rsidR="009448E3" w:rsidRPr="00BE0DE1">
        <w:rPr>
          <w:rFonts w:ascii="Arial" w:hAnsi="Arial" w:cs="Arial"/>
          <w:sz w:val="24"/>
          <w:szCs w:val="24"/>
        </w:rPr>
        <w:t xml:space="preserve">. </w:t>
      </w:r>
      <w:r w:rsidR="00B33396" w:rsidRPr="00BE0DE1">
        <w:rPr>
          <w:rFonts w:ascii="Arial" w:hAnsi="Arial" w:cs="Arial"/>
          <w:sz w:val="24"/>
          <w:szCs w:val="24"/>
        </w:rPr>
        <w:t xml:space="preserve">The 70:20:10 theory </w:t>
      </w:r>
      <w:r w:rsidR="003C5A85" w:rsidRPr="00BE0DE1">
        <w:rPr>
          <w:rFonts w:ascii="Arial" w:hAnsi="Arial" w:cs="Arial"/>
          <w:sz w:val="24"/>
          <w:szCs w:val="24"/>
        </w:rPr>
        <w:t>derives from work done by</w:t>
      </w:r>
      <w:r w:rsidR="00592174" w:rsidRPr="00BE0DE1">
        <w:rPr>
          <w:rFonts w:ascii="Arial" w:hAnsi="Arial" w:cs="Arial"/>
          <w:sz w:val="24"/>
          <w:szCs w:val="24"/>
        </w:rPr>
        <w:t xml:space="preserve"> </w:t>
      </w:r>
      <w:r w:rsidR="00592174" w:rsidRPr="00BE0DE1">
        <w:rPr>
          <w:rFonts w:ascii="Arial" w:hAnsi="Arial" w:cs="Arial"/>
          <w:noProof/>
          <w:sz w:val="24"/>
          <w:szCs w:val="24"/>
        </w:rPr>
        <w:t xml:space="preserve">McCall, Lombardo and &amp; Morrison, A. M. (1998), </w:t>
      </w:r>
      <w:r w:rsidR="008325F3" w:rsidRPr="00BE0DE1">
        <w:rPr>
          <w:rFonts w:ascii="Arial" w:hAnsi="Arial" w:cs="Arial"/>
          <w:noProof/>
          <w:sz w:val="24"/>
          <w:szCs w:val="24"/>
        </w:rPr>
        <w:t xml:space="preserve">where their findings showed that 70% of learning was on the job, </w:t>
      </w:r>
      <w:r w:rsidR="000A0D3C" w:rsidRPr="00BE0DE1">
        <w:rPr>
          <w:rFonts w:ascii="Arial" w:hAnsi="Arial" w:cs="Arial"/>
          <w:noProof/>
          <w:sz w:val="24"/>
          <w:szCs w:val="24"/>
        </w:rPr>
        <w:t>20% through re</w:t>
      </w:r>
      <w:r w:rsidR="00A9651B">
        <w:rPr>
          <w:rFonts w:ascii="Arial" w:hAnsi="Arial" w:cs="Arial"/>
          <w:noProof/>
          <w:sz w:val="24"/>
          <w:szCs w:val="24"/>
        </w:rPr>
        <w:t>la</w:t>
      </w:r>
      <w:r w:rsidR="000A0D3C" w:rsidRPr="00BE0DE1">
        <w:rPr>
          <w:rFonts w:ascii="Arial" w:hAnsi="Arial" w:cs="Arial"/>
          <w:noProof/>
          <w:sz w:val="24"/>
          <w:szCs w:val="24"/>
        </w:rPr>
        <w:t xml:space="preserve">tionships with others and 10% through formalised learning platforms such as classroom taught </w:t>
      </w:r>
      <w:r w:rsidR="00B933E0" w:rsidRPr="00BE0DE1">
        <w:rPr>
          <w:rFonts w:ascii="Arial" w:hAnsi="Arial" w:cs="Arial"/>
          <w:noProof/>
          <w:sz w:val="24"/>
          <w:szCs w:val="24"/>
        </w:rPr>
        <w:t xml:space="preserve">courses. </w:t>
      </w:r>
    </w:p>
    <w:p w14:paraId="52FD105F" w14:textId="32F926AF" w:rsidR="00FC755D" w:rsidRPr="00BE0DE1" w:rsidRDefault="004C4FD8" w:rsidP="00BE0DE1">
      <w:pPr>
        <w:spacing w:line="360" w:lineRule="auto"/>
        <w:rPr>
          <w:rFonts w:ascii="Arial" w:hAnsi="Arial" w:cs="Arial"/>
          <w:sz w:val="24"/>
          <w:szCs w:val="24"/>
        </w:rPr>
      </w:pPr>
      <w:r w:rsidRPr="00BE0DE1">
        <w:rPr>
          <w:rFonts w:ascii="Arial" w:hAnsi="Arial" w:cs="Arial"/>
          <w:sz w:val="24"/>
          <w:szCs w:val="24"/>
        </w:rPr>
        <w:t xml:space="preserve">Benefits of using new technologies </w:t>
      </w:r>
      <w:r w:rsidR="003245E8" w:rsidRPr="00BE0DE1">
        <w:rPr>
          <w:rFonts w:ascii="Arial" w:hAnsi="Arial" w:cs="Arial"/>
          <w:sz w:val="24"/>
          <w:szCs w:val="24"/>
        </w:rPr>
        <w:t xml:space="preserve">and online learning </w:t>
      </w:r>
      <w:r w:rsidRPr="00BE0DE1">
        <w:rPr>
          <w:rFonts w:ascii="Arial" w:hAnsi="Arial" w:cs="Arial"/>
          <w:sz w:val="24"/>
          <w:szCs w:val="24"/>
        </w:rPr>
        <w:t xml:space="preserve">include the ability to tailor learning to </w:t>
      </w:r>
      <w:r w:rsidR="003245E8" w:rsidRPr="00BE0DE1">
        <w:rPr>
          <w:rFonts w:ascii="Arial" w:hAnsi="Arial" w:cs="Arial"/>
          <w:sz w:val="24"/>
          <w:szCs w:val="24"/>
        </w:rPr>
        <w:t>individual need</w:t>
      </w:r>
      <w:r w:rsidR="00A9651B">
        <w:rPr>
          <w:rFonts w:ascii="Arial" w:hAnsi="Arial" w:cs="Arial"/>
          <w:sz w:val="24"/>
          <w:szCs w:val="24"/>
        </w:rPr>
        <w:t>s</w:t>
      </w:r>
      <w:r w:rsidR="003245E8" w:rsidRPr="00BE0DE1">
        <w:rPr>
          <w:rFonts w:ascii="Arial" w:hAnsi="Arial" w:cs="Arial"/>
          <w:sz w:val="24"/>
          <w:szCs w:val="24"/>
        </w:rPr>
        <w:t xml:space="preserve"> and </w:t>
      </w:r>
      <w:r w:rsidR="00BE404D" w:rsidRPr="00BE0DE1">
        <w:rPr>
          <w:rFonts w:ascii="Arial" w:hAnsi="Arial" w:cs="Arial"/>
          <w:sz w:val="24"/>
          <w:szCs w:val="24"/>
        </w:rPr>
        <w:t xml:space="preserve">having the flexibility to access learning anywhere. </w:t>
      </w:r>
      <w:r w:rsidR="003245E8" w:rsidRPr="00BE0DE1">
        <w:rPr>
          <w:rFonts w:ascii="Arial" w:hAnsi="Arial" w:cs="Arial"/>
          <w:sz w:val="24"/>
          <w:szCs w:val="24"/>
        </w:rPr>
        <w:t xml:space="preserve"> </w:t>
      </w:r>
      <w:r w:rsidR="00E83241" w:rsidRPr="00BE0DE1">
        <w:rPr>
          <w:rFonts w:ascii="Arial" w:hAnsi="Arial" w:cs="Arial"/>
          <w:sz w:val="24"/>
          <w:szCs w:val="24"/>
        </w:rPr>
        <w:t xml:space="preserve">Learning App platforms </w:t>
      </w:r>
      <w:r w:rsidR="00DD6C10" w:rsidRPr="00BE0DE1">
        <w:rPr>
          <w:rFonts w:ascii="Arial" w:hAnsi="Arial" w:cs="Arial"/>
          <w:sz w:val="24"/>
          <w:szCs w:val="24"/>
        </w:rPr>
        <w:t xml:space="preserve">can be used to connect learners and offer global collaboration opportunities. </w:t>
      </w:r>
      <w:r w:rsidR="003E77DA" w:rsidRPr="00BE0DE1">
        <w:rPr>
          <w:rFonts w:ascii="Arial" w:hAnsi="Arial" w:cs="Arial"/>
          <w:sz w:val="24"/>
          <w:szCs w:val="24"/>
        </w:rPr>
        <w:t xml:space="preserve">The suggested platform Cognify, </w:t>
      </w:r>
      <w:r w:rsidR="00AE55EB" w:rsidRPr="00BE0DE1">
        <w:rPr>
          <w:rFonts w:ascii="Arial" w:hAnsi="Arial" w:cs="Arial"/>
          <w:sz w:val="24"/>
          <w:szCs w:val="24"/>
        </w:rPr>
        <w:t xml:space="preserve">allows for </w:t>
      </w:r>
      <w:r w:rsidR="00D229DD" w:rsidRPr="00BE0DE1">
        <w:rPr>
          <w:rFonts w:ascii="Arial" w:hAnsi="Arial" w:cs="Arial"/>
          <w:sz w:val="24"/>
          <w:szCs w:val="24"/>
        </w:rPr>
        <w:t xml:space="preserve">staff to </w:t>
      </w:r>
      <w:r w:rsidR="00FD0FE2" w:rsidRPr="00BE0DE1">
        <w:rPr>
          <w:rFonts w:ascii="Arial" w:hAnsi="Arial" w:cs="Arial"/>
          <w:sz w:val="24"/>
          <w:szCs w:val="24"/>
        </w:rPr>
        <w:t xml:space="preserve">join and approach others for learning opportunities at a time that is convenient to them, to help them reach the needs </w:t>
      </w:r>
      <w:r w:rsidR="00DC203A" w:rsidRPr="00BE0DE1">
        <w:rPr>
          <w:rFonts w:ascii="Arial" w:hAnsi="Arial" w:cs="Arial"/>
          <w:sz w:val="24"/>
          <w:szCs w:val="24"/>
        </w:rPr>
        <w:t xml:space="preserve">of the competency frameworks of the organisation. </w:t>
      </w:r>
      <w:r w:rsidR="0072540B">
        <w:rPr>
          <w:rFonts w:ascii="Arial" w:hAnsi="Arial" w:cs="Arial"/>
          <w:sz w:val="24"/>
          <w:szCs w:val="24"/>
        </w:rPr>
        <w:t xml:space="preserve">The platform costs £12 per annum/ per user </w:t>
      </w:r>
      <w:r w:rsidR="00FC755D">
        <w:rPr>
          <w:rFonts w:ascii="Arial" w:hAnsi="Arial" w:cs="Arial"/>
          <w:sz w:val="24"/>
          <w:szCs w:val="24"/>
        </w:rPr>
        <w:t xml:space="preserve">for level access. </w:t>
      </w:r>
    </w:p>
    <w:p w14:paraId="260EF95B" w14:textId="64FEC08B" w:rsidR="00BB1F38" w:rsidRPr="00BE0DE1" w:rsidRDefault="00F86280" w:rsidP="00BE0DE1">
      <w:pPr>
        <w:spacing w:line="360" w:lineRule="auto"/>
        <w:rPr>
          <w:rFonts w:ascii="Arial" w:hAnsi="Arial" w:cs="Arial"/>
          <w:sz w:val="24"/>
          <w:szCs w:val="24"/>
        </w:rPr>
      </w:pPr>
      <w:r w:rsidRPr="00BE0DE1">
        <w:rPr>
          <w:rFonts w:ascii="Arial" w:hAnsi="Arial" w:cs="Arial"/>
          <w:sz w:val="24"/>
          <w:szCs w:val="24"/>
        </w:rPr>
        <w:t>Technology infrastructure is likely to be the biggest barrier at HDUHB</w:t>
      </w:r>
      <w:r w:rsidR="007550B4" w:rsidRPr="00BE0DE1">
        <w:rPr>
          <w:rFonts w:ascii="Arial" w:hAnsi="Arial" w:cs="Arial"/>
          <w:sz w:val="24"/>
          <w:szCs w:val="24"/>
        </w:rPr>
        <w:t xml:space="preserve">, despite the introduction of Microsoft Teams </w:t>
      </w:r>
      <w:r w:rsidR="007D5931" w:rsidRPr="00BE0DE1">
        <w:rPr>
          <w:rFonts w:ascii="Arial" w:hAnsi="Arial" w:cs="Arial"/>
          <w:sz w:val="24"/>
          <w:szCs w:val="24"/>
        </w:rPr>
        <w:t xml:space="preserve">and the support for home working, many </w:t>
      </w:r>
      <w:r w:rsidR="003F5CC2" w:rsidRPr="00BE0DE1">
        <w:rPr>
          <w:rFonts w:ascii="Arial" w:hAnsi="Arial" w:cs="Arial"/>
          <w:sz w:val="24"/>
          <w:szCs w:val="24"/>
        </w:rPr>
        <w:t xml:space="preserve">clinical </w:t>
      </w:r>
      <w:r w:rsidR="007D5931" w:rsidRPr="00BE0DE1">
        <w:rPr>
          <w:rFonts w:ascii="Arial" w:hAnsi="Arial" w:cs="Arial"/>
          <w:sz w:val="24"/>
          <w:szCs w:val="24"/>
        </w:rPr>
        <w:t xml:space="preserve">departments do not have </w:t>
      </w:r>
      <w:r w:rsidR="003F5CC2" w:rsidRPr="00BE0DE1">
        <w:rPr>
          <w:rFonts w:ascii="Arial" w:hAnsi="Arial" w:cs="Arial"/>
          <w:sz w:val="24"/>
          <w:szCs w:val="24"/>
        </w:rPr>
        <w:t xml:space="preserve">enough </w:t>
      </w:r>
      <w:r w:rsidR="007D5931" w:rsidRPr="00BE0DE1">
        <w:rPr>
          <w:rFonts w:ascii="Arial" w:hAnsi="Arial" w:cs="Arial"/>
          <w:sz w:val="24"/>
          <w:szCs w:val="24"/>
        </w:rPr>
        <w:t xml:space="preserve">access to computers which can inhibit </w:t>
      </w:r>
      <w:r w:rsidR="003F5CC2" w:rsidRPr="00BE0DE1">
        <w:rPr>
          <w:rFonts w:ascii="Arial" w:hAnsi="Arial" w:cs="Arial"/>
          <w:sz w:val="24"/>
          <w:szCs w:val="24"/>
        </w:rPr>
        <w:t>interactive learning</w:t>
      </w:r>
      <w:sdt>
        <w:sdtPr>
          <w:rPr>
            <w:rFonts w:ascii="Arial" w:hAnsi="Arial" w:cs="Arial"/>
            <w:sz w:val="24"/>
            <w:szCs w:val="24"/>
          </w:rPr>
          <w:id w:val="-890726567"/>
          <w:citation/>
        </w:sdtPr>
        <w:sdtEndPr/>
        <w:sdtContent>
          <w:r w:rsidR="008801D0" w:rsidRPr="00BE0DE1">
            <w:rPr>
              <w:rFonts w:ascii="Arial" w:hAnsi="Arial" w:cs="Arial"/>
              <w:sz w:val="24"/>
              <w:szCs w:val="24"/>
            </w:rPr>
            <w:fldChar w:fldCharType="begin"/>
          </w:r>
          <w:r w:rsidR="008801D0" w:rsidRPr="00BE0DE1">
            <w:rPr>
              <w:rFonts w:ascii="Arial" w:hAnsi="Arial" w:cs="Arial"/>
              <w:sz w:val="24"/>
              <w:szCs w:val="24"/>
            </w:rPr>
            <w:instrText xml:space="preserve"> CITATION CIP211 \l 2057 </w:instrText>
          </w:r>
          <w:r w:rsidR="008801D0" w:rsidRPr="00BE0DE1">
            <w:rPr>
              <w:rFonts w:ascii="Arial" w:hAnsi="Arial" w:cs="Arial"/>
              <w:sz w:val="24"/>
              <w:szCs w:val="24"/>
            </w:rPr>
            <w:fldChar w:fldCharType="separate"/>
          </w:r>
          <w:r w:rsidR="00E51967">
            <w:rPr>
              <w:rFonts w:ascii="Arial" w:hAnsi="Arial" w:cs="Arial"/>
              <w:noProof/>
              <w:sz w:val="24"/>
              <w:szCs w:val="24"/>
            </w:rPr>
            <w:t xml:space="preserve"> </w:t>
          </w:r>
          <w:r w:rsidR="00E51967" w:rsidRPr="00E51967">
            <w:rPr>
              <w:rFonts w:ascii="Arial" w:hAnsi="Arial" w:cs="Arial"/>
              <w:noProof/>
              <w:sz w:val="24"/>
              <w:szCs w:val="24"/>
            </w:rPr>
            <w:t>(CIPD, 2021)</w:t>
          </w:r>
          <w:r w:rsidR="008801D0" w:rsidRPr="00BE0DE1">
            <w:rPr>
              <w:rFonts w:ascii="Arial" w:hAnsi="Arial" w:cs="Arial"/>
              <w:sz w:val="24"/>
              <w:szCs w:val="24"/>
            </w:rPr>
            <w:fldChar w:fldCharType="end"/>
          </w:r>
        </w:sdtContent>
      </w:sdt>
      <w:r w:rsidR="008801D0" w:rsidRPr="00BE0DE1">
        <w:rPr>
          <w:rFonts w:ascii="Arial" w:hAnsi="Arial" w:cs="Arial"/>
          <w:sz w:val="24"/>
          <w:szCs w:val="24"/>
        </w:rPr>
        <w:t>.</w:t>
      </w:r>
      <w:r w:rsidR="00801826" w:rsidRPr="00BE0DE1">
        <w:rPr>
          <w:rFonts w:ascii="Arial" w:hAnsi="Arial" w:cs="Arial"/>
          <w:sz w:val="24"/>
          <w:szCs w:val="24"/>
        </w:rPr>
        <w:t xml:space="preserve"> </w:t>
      </w:r>
      <w:r w:rsidR="009448E3" w:rsidRPr="00BE0DE1">
        <w:rPr>
          <w:rFonts w:ascii="Arial" w:hAnsi="Arial" w:cs="Arial"/>
          <w:sz w:val="24"/>
          <w:szCs w:val="24"/>
        </w:rPr>
        <w:t xml:space="preserve">To counteract this </w:t>
      </w:r>
      <w:r w:rsidR="006358E0" w:rsidRPr="00BE0DE1">
        <w:rPr>
          <w:rFonts w:ascii="Arial" w:hAnsi="Arial" w:cs="Arial"/>
          <w:sz w:val="24"/>
          <w:szCs w:val="24"/>
        </w:rPr>
        <w:t xml:space="preserve">training on using the platform and IT functions could become part of the learning implementation. </w:t>
      </w:r>
      <w:r w:rsidR="00227676" w:rsidRPr="00BE0DE1">
        <w:rPr>
          <w:rFonts w:ascii="Arial" w:hAnsi="Arial" w:cs="Arial"/>
          <w:sz w:val="24"/>
          <w:szCs w:val="24"/>
        </w:rPr>
        <w:t xml:space="preserve">Other forms of social learning apps could include Facebook, which is an already </w:t>
      </w:r>
      <w:r w:rsidR="0081544E" w:rsidRPr="00BE0DE1">
        <w:rPr>
          <w:rFonts w:ascii="Arial" w:hAnsi="Arial" w:cs="Arial"/>
          <w:sz w:val="24"/>
          <w:szCs w:val="24"/>
        </w:rPr>
        <w:t>well-established</w:t>
      </w:r>
      <w:r w:rsidR="00227676" w:rsidRPr="00BE0DE1">
        <w:rPr>
          <w:rFonts w:ascii="Arial" w:hAnsi="Arial" w:cs="Arial"/>
          <w:sz w:val="24"/>
          <w:szCs w:val="24"/>
        </w:rPr>
        <w:t xml:space="preserve"> free app that can be used to network</w:t>
      </w:r>
      <w:r w:rsidR="0048621B" w:rsidRPr="00BE0DE1">
        <w:rPr>
          <w:rFonts w:ascii="Arial" w:hAnsi="Arial" w:cs="Arial"/>
          <w:sz w:val="24"/>
          <w:szCs w:val="24"/>
        </w:rPr>
        <w:t xml:space="preserve">. The main drawback of using this option would be </w:t>
      </w:r>
      <w:r w:rsidR="008907B5" w:rsidRPr="00BE0DE1">
        <w:rPr>
          <w:rFonts w:ascii="Arial" w:hAnsi="Arial" w:cs="Arial"/>
          <w:sz w:val="24"/>
          <w:szCs w:val="24"/>
        </w:rPr>
        <w:t xml:space="preserve">the additional administration. Cognify uses an algorithm to </w:t>
      </w:r>
      <w:r w:rsidR="00E16D87" w:rsidRPr="00BE0DE1">
        <w:rPr>
          <w:rFonts w:ascii="Arial" w:hAnsi="Arial" w:cs="Arial"/>
          <w:sz w:val="24"/>
          <w:szCs w:val="24"/>
        </w:rPr>
        <w:t xml:space="preserve">match data users, </w:t>
      </w:r>
      <w:r w:rsidR="0081544E" w:rsidRPr="00BE0DE1">
        <w:rPr>
          <w:rFonts w:ascii="Arial" w:hAnsi="Arial" w:cs="Arial"/>
          <w:sz w:val="24"/>
          <w:szCs w:val="24"/>
        </w:rPr>
        <w:t>whereas</w:t>
      </w:r>
      <w:r w:rsidR="0051275D">
        <w:rPr>
          <w:rFonts w:ascii="Arial" w:hAnsi="Arial" w:cs="Arial"/>
          <w:sz w:val="24"/>
          <w:szCs w:val="24"/>
        </w:rPr>
        <w:t>,</w:t>
      </w:r>
      <w:r w:rsidR="00E16D87" w:rsidRPr="00BE0DE1">
        <w:rPr>
          <w:rFonts w:ascii="Arial" w:hAnsi="Arial" w:cs="Arial"/>
          <w:sz w:val="24"/>
          <w:szCs w:val="24"/>
        </w:rPr>
        <w:t xml:space="preserve"> on Facebook, users would have to seek out peers with matching skills or be manually matched with them via </w:t>
      </w:r>
      <w:r w:rsidR="0081544E" w:rsidRPr="00BE0DE1">
        <w:rPr>
          <w:rFonts w:ascii="Arial" w:hAnsi="Arial" w:cs="Arial"/>
          <w:sz w:val="24"/>
          <w:szCs w:val="24"/>
        </w:rPr>
        <w:t xml:space="preserve">a coordinator in the service. </w:t>
      </w:r>
      <w:r w:rsidR="00E16D87" w:rsidRPr="00BE0DE1">
        <w:rPr>
          <w:rFonts w:ascii="Arial" w:hAnsi="Arial" w:cs="Arial"/>
          <w:sz w:val="24"/>
          <w:szCs w:val="24"/>
        </w:rPr>
        <w:t xml:space="preserve"> </w:t>
      </w:r>
    </w:p>
    <w:p w14:paraId="62A17692" w14:textId="77777777" w:rsidR="00F0198E" w:rsidRPr="00BE0DE1" w:rsidRDefault="00F0198E" w:rsidP="00BE0DE1">
      <w:pPr>
        <w:spacing w:line="360" w:lineRule="auto"/>
        <w:rPr>
          <w:rFonts w:ascii="Arial" w:hAnsi="Arial" w:cs="Arial"/>
          <w:sz w:val="24"/>
          <w:szCs w:val="24"/>
        </w:rPr>
      </w:pPr>
    </w:p>
    <w:p w14:paraId="105284A0" w14:textId="0075AD25" w:rsidR="32009389" w:rsidRPr="00BE0DE1" w:rsidRDefault="00214641" w:rsidP="00FC755D">
      <w:pPr>
        <w:pStyle w:val="Heading2"/>
        <w:spacing w:line="360" w:lineRule="auto"/>
        <w:rPr>
          <w:rFonts w:ascii="Arial" w:hAnsi="Arial" w:cs="Arial"/>
          <w:sz w:val="24"/>
          <w:szCs w:val="24"/>
        </w:rPr>
      </w:pPr>
      <w:bookmarkStart w:id="14" w:name="_Toc71830789"/>
      <w:r w:rsidRPr="00BE0DE1">
        <w:rPr>
          <w:rFonts w:ascii="Arial" w:hAnsi="Arial" w:cs="Arial"/>
          <w:sz w:val="24"/>
          <w:szCs w:val="24"/>
        </w:rPr>
        <w:t>Evaluation and Ethics</w:t>
      </w:r>
      <w:bookmarkEnd w:id="14"/>
      <w:r w:rsidRPr="00BE0DE1">
        <w:rPr>
          <w:rFonts w:ascii="Arial" w:hAnsi="Arial" w:cs="Arial"/>
          <w:sz w:val="24"/>
          <w:szCs w:val="24"/>
        </w:rPr>
        <w:t xml:space="preserve"> </w:t>
      </w:r>
    </w:p>
    <w:p w14:paraId="55F8C474" w14:textId="7B39443C" w:rsidR="00143F6F" w:rsidRPr="00BE0DE1" w:rsidRDefault="004B25A4" w:rsidP="00BE0DE1">
      <w:pPr>
        <w:spacing w:line="360" w:lineRule="auto"/>
        <w:rPr>
          <w:rFonts w:ascii="Arial" w:hAnsi="Arial" w:cs="Arial"/>
          <w:sz w:val="24"/>
          <w:szCs w:val="24"/>
        </w:rPr>
      </w:pPr>
      <w:r w:rsidRPr="00BE0DE1">
        <w:rPr>
          <w:rFonts w:ascii="Arial" w:hAnsi="Arial" w:cs="Arial"/>
          <w:sz w:val="24"/>
          <w:szCs w:val="24"/>
        </w:rPr>
        <w:t>The CIPD</w:t>
      </w:r>
      <w:r w:rsidR="0027005A" w:rsidRPr="00BE0DE1">
        <w:rPr>
          <w:rFonts w:ascii="Arial" w:hAnsi="Arial" w:cs="Arial"/>
          <w:sz w:val="24"/>
          <w:szCs w:val="24"/>
        </w:rPr>
        <w:t xml:space="preserve"> </w:t>
      </w:r>
      <w:sdt>
        <w:sdtPr>
          <w:rPr>
            <w:rFonts w:ascii="Arial" w:hAnsi="Arial" w:cs="Arial"/>
            <w:sz w:val="24"/>
            <w:szCs w:val="24"/>
          </w:rPr>
          <w:id w:val="-1221515309"/>
          <w:citation/>
        </w:sdtPr>
        <w:sdtEndPr/>
        <w:sdtContent>
          <w:r w:rsidR="0027005A" w:rsidRPr="00BE0DE1">
            <w:rPr>
              <w:rFonts w:ascii="Arial" w:hAnsi="Arial" w:cs="Arial"/>
              <w:sz w:val="24"/>
              <w:szCs w:val="24"/>
            </w:rPr>
            <w:fldChar w:fldCharType="begin"/>
          </w:r>
          <w:r w:rsidR="0027005A" w:rsidRPr="00BE0DE1">
            <w:rPr>
              <w:rFonts w:ascii="Arial" w:hAnsi="Arial" w:cs="Arial"/>
              <w:sz w:val="24"/>
              <w:szCs w:val="24"/>
            </w:rPr>
            <w:instrText xml:space="preserve"> CITATION CIP208 \l 2057 </w:instrText>
          </w:r>
          <w:r w:rsidR="0027005A" w:rsidRPr="00BE0DE1">
            <w:rPr>
              <w:rFonts w:ascii="Arial" w:hAnsi="Arial" w:cs="Arial"/>
              <w:sz w:val="24"/>
              <w:szCs w:val="24"/>
            </w:rPr>
            <w:fldChar w:fldCharType="separate"/>
          </w:r>
          <w:r w:rsidR="00E51967" w:rsidRPr="00E51967">
            <w:rPr>
              <w:rFonts w:ascii="Arial" w:hAnsi="Arial" w:cs="Arial"/>
              <w:noProof/>
              <w:sz w:val="24"/>
              <w:szCs w:val="24"/>
            </w:rPr>
            <w:t>(CIPD, 2020)</w:t>
          </w:r>
          <w:r w:rsidR="0027005A" w:rsidRPr="00BE0DE1">
            <w:rPr>
              <w:rFonts w:ascii="Arial" w:hAnsi="Arial" w:cs="Arial"/>
              <w:sz w:val="24"/>
              <w:szCs w:val="24"/>
            </w:rPr>
            <w:fldChar w:fldCharType="end"/>
          </w:r>
        </w:sdtContent>
      </w:sdt>
      <w:r w:rsidRPr="00BE0DE1">
        <w:rPr>
          <w:rFonts w:ascii="Arial" w:hAnsi="Arial" w:cs="Arial"/>
          <w:sz w:val="24"/>
          <w:szCs w:val="24"/>
        </w:rPr>
        <w:t xml:space="preserve"> </w:t>
      </w:r>
      <w:r w:rsidR="0027005A" w:rsidRPr="00BE0DE1">
        <w:rPr>
          <w:rFonts w:ascii="Arial" w:hAnsi="Arial" w:cs="Arial"/>
          <w:sz w:val="24"/>
          <w:szCs w:val="24"/>
        </w:rPr>
        <w:t xml:space="preserve">suggests that costing and benchmarking </w:t>
      </w:r>
      <w:r w:rsidR="00B4203F" w:rsidRPr="00BE0DE1">
        <w:rPr>
          <w:rFonts w:ascii="Arial" w:hAnsi="Arial" w:cs="Arial"/>
          <w:sz w:val="24"/>
          <w:szCs w:val="24"/>
        </w:rPr>
        <w:t>by reviewing the benefits to the business, return on investment</w:t>
      </w:r>
      <w:r w:rsidR="00446631" w:rsidRPr="00BE0DE1">
        <w:rPr>
          <w:rFonts w:ascii="Arial" w:hAnsi="Arial" w:cs="Arial"/>
          <w:sz w:val="24"/>
          <w:szCs w:val="24"/>
        </w:rPr>
        <w:t>, overall cost and how many employees engage in the learning.</w:t>
      </w:r>
      <w:r w:rsidR="00A67CB6" w:rsidRPr="00BE0DE1">
        <w:rPr>
          <w:rFonts w:ascii="Arial" w:hAnsi="Arial" w:cs="Arial"/>
          <w:sz w:val="24"/>
          <w:szCs w:val="24"/>
        </w:rPr>
        <w:t xml:space="preserve"> </w:t>
      </w:r>
      <w:r w:rsidR="007217DD" w:rsidRPr="00BE0DE1">
        <w:rPr>
          <w:rFonts w:ascii="Arial" w:hAnsi="Arial" w:cs="Arial"/>
          <w:sz w:val="24"/>
          <w:szCs w:val="24"/>
        </w:rPr>
        <w:t xml:space="preserve">However, </w:t>
      </w:r>
      <w:r w:rsidR="00AC3967" w:rsidRPr="00BE0DE1">
        <w:rPr>
          <w:rFonts w:ascii="Arial" w:hAnsi="Arial" w:cs="Arial"/>
          <w:sz w:val="24"/>
          <w:szCs w:val="24"/>
        </w:rPr>
        <w:t>Nick Shackleton</w:t>
      </w:r>
      <w:r w:rsidR="00D803B7" w:rsidRPr="00BE0DE1">
        <w:rPr>
          <w:rFonts w:ascii="Arial" w:hAnsi="Arial" w:cs="Arial"/>
          <w:sz w:val="24"/>
          <w:szCs w:val="24"/>
        </w:rPr>
        <w:t xml:space="preserve"> </w:t>
      </w:r>
      <w:r w:rsidR="00D803B7" w:rsidRPr="00BE0DE1">
        <w:rPr>
          <w:rFonts w:ascii="Arial" w:hAnsi="Arial" w:cs="Arial"/>
          <w:noProof/>
          <w:sz w:val="24"/>
          <w:szCs w:val="24"/>
        </w:rPr>
        <w:t>( 2019</w:t>
      </w:r>
      <w:r w:rsidR="008020D1" w:rsidRPr="00BE0DE1">
        <w:rPr>
          <w:rFonts w:ascii="Arial" w:hAnsi="Arial" w:cs="Arial"/>
          <w:noProof/>
          <w:sz w:val="24"/>
          <w:szCs w:val="24"/>
        </w:rPr>
        <w:t xml:space="preserve">), </w:t>
      </w:r>
      <w:r w:rsidR="008020D1" w:rsidRPr="00BE0DE1">
        <w:rPr>
          <w:rFonts w:ascii="Arial" w:hAnsi="Arial" w:cs="Arial"/>
          <w:sz w:val="24"/>
          <w:szCs w:val="24"/>
        </w:rPr>
        <w:t>suggests</w:t>
      </w:r>
      <w:r w:rsidR="00AC3967" w:rsidRPr="00BE0DE1">
        <w:rPr>
          <w:rFonts w:ascii="Arial" w:hAnsi="Arial" w:cs="Arial"/>
          <w:sz w:val="24"/>
          <w:szCs w:val="24"/>
        </w:rPr>
        <w:t xml:space="preserve"> that </w:t>
      </w:r>
      <w:r w:rsidR="00D803B7" w:rsidRPr="00BE0DE1">
        <w:rPr>
          <w:rFonts w:ascii="Arial" w:hAnsi="Arial" w:cs="Arial"/>
          <w:sz w:val="24"/>
          <w:szCs w:val="24"/>
        </w:rPr>
        <w:t xml:space="preserve">as </w:t>
      </w:r>
      <w:proofErr w:type="gramStart"/>
      <w:r w:rsidR="00AC3967" w:rsidRPr="00BE0DE1">
        <w:rPr>
          <w:rFonts w:ascii="Arial" w:hAnsi="Arial" w:cs="Arial"/>
          <w:sz w:val="24"/>
          <w:szCs w:val="24"/>
        </w:rPr>
        <w:t>the majority of</w:t>
      </w:r>
      <w:proofErr w:type="gramEnd"/>
      <w:r w:rsidR="00AC3967" w:rsidRPr="00BE0DE1">
        <w:rPr>
          <w:rFonts w:ascii="Arial" w:hAnsi="Arial" w:cs="Arial"/>
          <w:sz w:val="24"/>
          <w:szCs w:val="24"/>
        </w:rPr>
        <w:t xml:space="preserve"> employee learning doesn't take part in formal sessions </w:t>
      </w:r>
      <w:r w:rsidR="00AD620A">
        <w:rPr>
          <w:rFonts w:ascii="Arial" w:hAnsi="Arial" w:cs="Arial"/>
          <w:sz w:val="24"/>
          <w:szCs w:val="24"/>
        </w:rPr>
        <w:t xml:space="preserve">and </w:t>
      </w:r>
      <w:r w:rsidR="00AC3967" w:rsidRPr="00BE0DE1">
        <w:rPr>
          <w:rFonts w:ascii="Arial" w:hAnsi="Arial" w:cs="Arial"/>
          <w:sz w:val="24"/>
          <w:szCs w:val="24"/>
        </w:rPr>
        <w:t xml:space="preserve">it </w:t>
      </w:r>
      <w:r w:rsidR="00AD620A">
        <w:rPr>
          <w:rFonts w:ascii="Arial" w:hAnsi="Arial" w:cs="Arial"/>
          <w:sz w:val="24"/>
          <w:szCs w:val="24"/>
        </w:rPr>
        <w:t>can be difficult to</w:t>
      </w:r>
      <w:r w:rsidR="00AC3967" w:rsidRPr="00BE0DE1">
        <w:rPr>
          <w:rFonts w:ascii="Arial" w:hAnsi="Arial" w:cs="Arial"/>
          <w:sz w:val="24"/>
          <w:szCs w:val="24"/>
        </w:rPr>
        <w:t xml:space="preserve"> evidence these activities</w:t>
      </w:r>
      <w:r w:rsidR="00E22299" w:rsidRPr="00BE0DE1">
        <w:rPr>
          <w:rFonts w:ascii="Arial" w:hAnsi="Arial" w:cs="Arial"/>
          <w:sz w:val="24"/>
          <w:szCs w:val="24"/>
        </w:rPr>
        <w:t>.</w:t>
      </w:r>
    </w:p>
    <w:p w14:paraId="3646AC96" w14:textId="6F1F890D" w:rsidR="006D6D02" w:rsidRPr="00BE0DE1" w:rsidRDefault="006D6D02" w:rsidP="00BE0DE1">
      <w:pPr>
        <w:spacing w:line="360" w:lineRule="auto"/>
        <w:rPr>
          <w:rFonts w:ascii="Arial" w:hAnsi="Arial" w:cs="Arial"/>
          <w:sz w:val="24"/>
          <w:szCs w:val="24"/>
        </w:rPr>
      </w:pPr>
      <w:r w:rsidRPr="00BE0DE1">
        <w:rPr>
          <w:rFonts w:ascii="Arial" w:hAnsi="Arial" w:cs="Arial"/>
          <w:sz w:val="24"/>
          <w:szCs w:val="24"/>
        </w:rPr>
        <w:t xml:space="preserve">Below </w:t>
      </w:r>
      <w:r w:rsidR="00F924F6" w:rsidRPr="00BE0DE1">
        <w:rPr>
          <w:rFonts w:ascii="Arial" w:hAnsi="Arial" w:cs="Arial"/>
          <w:sz w:val="24"/>
          <w:szCs w:val="24"/>
        </w:rPr>
        <w:t xml:space="preserve">is Kirkpatrick’s Model of Evaluation which can be used to evaluate learning interventions. </w:t>
      </w:r>
    </w:p>
    <w:p w14:paraId="558C1D8D" w14:textId="271A420E" w:rsidR="004450D0" w:rsidRPr="00BE0DE1" w:rsidRDefault="004450D0" w:rsidP="00BE0DE1">
      <w:pPr>
        <w:pStyle w:val="Heading3"/>
        <w:spacing w:line="360" w:lineRule="auto"/>
        <w:rPr>
          <w:rFonts w:ascii="Arial" w:hAnsi="Arial" w:cs="Arial"/>
          <w:i/>
          <w:iCs/>
        </w:rPr>
      </w:pPr>
      <w:bookmarkStart w:id="15" w:name="_Toc71830790"/>
      <w:r w:rsidRPr="00BE0DE1">
        <w:rPr>
          <w:rFonts w:ascii="Arial" w:hAnsi="Arial" w:cs="Arial"/>
          <w:i/>
          <w:iCs/>
        </w:rPr>
        <w:t>Figure 4: Kirkpatrick’s Model of Evaluation</w:t>
      </w:r>
      <w:bookmarkEnd w:id="15"/>
      <w:r w:rsidRPr="00BE0DE1">
        <w:rPr>
          <w:rFonts w:ascii="Arial" w:hAnsi="Arial" w:cs="Arial"/>
          <w:i/>
          <w:iCs/>
        </w:rPr>
        <w:t xml:space="preserve"> </w:t>
      </w:r>
    </w:p>
    <w:p w14:paraId="6113BE3D" w14:textId="3C0C0E10" w:rsidR="00C2109B" w:rsidRPr="00BE0DE1" w:rsidRDefault="006D6D02"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35843DD3" wp14:editId="1B536470">
            <wp:extent cx="5731510" cy="4298315"/>
            <wp:effectExtent l="0" t="0" r="2540" b="6985"/>
            <wp:docPr id="20" name="Picture 2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let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21874EAE" w14:textId="6CD7FCFC" w:rsidR="00F924F6" w:rsidRDefault="007217DD" w:rsidP="00BE0DE1">
      <w:pPr>
        <w:spacing w:line="360" w:lineRule="auto"/>
        <w:rPr>
          <w:rFonts w:ascii="Arial" w:hAnsi="Arial" w:cs="Arial"/>
          <w:sz w:val="24"/>
          <w:szCs w:val="24"/>
        </w:rPr>
      </w:pPr>
      <w:r w:rsidRPr="00BE0DE1">
        <w:rPr>
          <w:rFonts w:ascii="Arial" w:hAnsi="Arial" w:cs="Arial"/>
          <w:sz w:val="24"/>
          <w:szCs w:val="24"/>
        </w:rPr>
        <w:t xml:space="preserve">If the </w:t>
      </w:r>
      <w:r w:rsidR="00C10256" w:rsidRPr="00BE0DE1">
        <w:rPr>
          <w:rFonts w:ascii="Arial" w:hAnsi="Arial" w:cs="Arial"/>
          <w:sz w:val="24"/>
          <w:szCs w:val="24"/>
        </w:rPr>
        <w:t xml:space="preserve">above model is taken into consideration, it will be important to ensure users of the </w:t>
      </w:r>
      <w:proofErr w:type="spellStart"/>
      <w:r w:rsidR="00C10256" w:rsidRPr="00BE0DE1">
        <w:rPr>
          <w:rFonts w:ascii="Arial" w:hAnsi="Arial" w:cs="Arial"/>
          <w:sz w:val="24"/>
          <w:szCs w:val="24"/>
        </w:rPr>
        <w:t>Cognify</w:t>
      </w:r>
      <w:proofErr w:type="spellEnd"/>
      <w:r w:rsidR="00C10256" w:rsidRPr="00BE0DE1">
        <w:rPr>
          <w:rFonts w:ascii="Arial" w:hAnsi="Arial" w:cs="Arial"/>
          <w:sz w:val="24"/>
          <w:szCs w:val="24"/>
        </w:rPr>
        <w:t xml:space="preserve"> plat</w:t>
      </w:r>
      <w:r w:rsidR="00A16126" w:rsidRPr="00BE0DE1">
        <w:rPr>
          <w:rFonts w:ascii="Arial" w:hAnsi="Arial" w:cs="Arial"/>
          <w:sz w:val="24"/>
          <w:szCs w:val="24"/>
        </w:rPr>
        <w:t xml:space="preserve">form are asked to provide evaluation feedback on the service. </w:t>
      </w:r>
      <w:r w:rsidR="00DA67C5" w:rsidRPr="00BE0DE1">
        <w:rPr>
          <w:rFonts w:ascii="Arial" w:hAnsi="Arial" w:cs="Arial"/>
          <w:sz w:val="24"/>
          <w:szCs w:val="24"/>
        </w:rPr>
        <w:t xml:space="preserve">There will also need to be a review </w:t>
      </w:r>
      <w:r w:rsidR="006E1164" w:rsidRPr="00BE0DE1">
        <w:rPr>
          <w:rFonts w:ascii="Arial" w:hAnsi="Arial" w:cs="Arial"/>
          <w:sz w:val="24"/>
          <w:szCs w:val="24"/>
        </w:rPr>
        <w:t>at annual appraisals with staff to ensure that firstly, they have obtained learning from the intervention and that there have been behaviour changes</w:t>
      </w:r>
      <w:r w:rsidR="00612E4C" w:rsidRPr="00BE0DE1">
        <w:rPr>
          <w:rFonts w:ascii="Arial" w:hAnsi="Arial" w:cs="Arial"/>
          <w:sz w:val="24"/>
          <w:szCs w:val="24"/>
        </w:rPr>
        <w:t>. For example, a new manager may use the peer</w:t>
      </w:r>
      <w:r w:rsidR="00AD620A">
        <w:rPr>
          <w:rFonts w:ascii="Arial" w:hAnsi="Arial" w:cs="Arial"/>
          <w:sz w:val="24"/>
          <w:szCs w:val="24"/>
        </w:rPr>
        <w:t>-to-</w:t>
      </w:r>
      <w:r w:rsidR="00612E4C" w:rsidRPr="00BE0DE1">
        <w:rPr>
          <w:rFonts w:ascii="Arial" w:hAnsi="Arial" w:cs="Arial"/>
          <w:sz w:val="24"/>
          <w:szCs w:val="24"/>
        </w:rPr>
        <w:t>peer network to discuss s</w:t>
      </w:r>
      <w:r w:rsidR="00A15F93" w:rsidRPr="00BE0DE1">
        <w:rPr>
          <w:rFonts w:ascii="Arial" w:hAnsi="Arial" w:cs="Arial"/>
          <w:sz w:val="24"/>
          <w:szCs w:val="24"/>
        </w:rPr>
        <w:t xml:space="preserve">upport with managing performance in the team, with the improved </w:t>
      </w:r>
      <w:r w:rsidR="00350638" w:rsidRPr="00BE0DE1">
        <w:rPr>
          <w:rFonts w:ascii="Arial" w:hAnsi="Arial" w:cs="Arial"/>
          <w:sz w:val="24"/>
          <w:szCs w:val="24"/>
        </w:rPr>
        <w:t xml:space="preserve">performance management there may be better patient outcomes in the team and less staff sickness. </w:t>
      </w:r>
      <w:r w:rsidR="006E1164" w:rsidRPr="00BE0DE1">
        <w:rPr>
          <w:rFonts w:ascii="Arial" w:hAnsi="Arial" w:cs="Arial"/>
          <w:sz w:val="24"/>
          <w:szCs w:val="24"/>
        </w:rPr>
        <w:t xml:space="preserve"> </w:t>
      </w:r>
    </w:p>
    <w:p w14:paraId="35113A78" w14:textId="3D2BD6AB" w:rsidR="00A04EFB" w:rsidRDefault="00A04EFB" w:rsidP="00BE0DE1">
      <w:pPr>
        <w:spacing w:line="360" w:lineRule="auto"/>
        <w:rPr>
          <w:rFonts w:ascii="Arial" w:hAnsi="Arial" w:cs="Arial"/>
          <w:sz w:val="24"/>
          <w:szCs w:val="24"/>
        </w:rPr>
      </w:pPr>
      <w:r>
        <w:rPr>
          <w:rFonts w:ascii="Arial" w:hAnsi="Arial" w:cs="Arial"/>
          <w:sz w:val="24"/>
          <w:szCs w:val="24"/>
        </w:rPr>
        <w:t xml:space="preserve">One of the many benefits of using </w:t>
      </w:r>
      <w:proofErr w:type="spellStart"/>
      <w:r>
        <w:rPr>
          <w:rFonts w:ascii="Arial" w:hAnsi="Arial" w:cs="Arial"/>
          <w:sz w:val="24"/>
          <w:szCs w:val="24"/>
        </w:rPr>
        <w:t>Cognify</w:t>
      </w:r>
      <w:proofErr w:type="spellEnd"/>
      <w:r>
        <w:rPr>
          <w:rFonts w:ascii="Arial" w:hAnsi="Arial" w:cs="Arial"/>
          <w:sz w:val="24"/>
          <w:szCs w:val="24"/>
        </w:rPr>
        <w:t xml:space="preserve"> to </w:t>
      </w:r>
      <w:r w:rsidR="00B40592">
        <w:rPr>
          <w:rFonts w:ascii="Arial" w:hAnsi="Arial" w:cs="Arial"/>
          <w:sz w:val="24"/>
          <w:szCs w:val="24"/>
        </w:rPr>
        <w:t xml:space="preserve">implement peer learning is that the app can track user usage and how many staff have accessed the platform, this would be beneficial to form part of the evaluation of the system. </w:t>
      </w:r>
    </w:p>
    <w:p w14:paraId="5AD26926" w14:textId="20E4859F" w:rsidR="0064468B" w:rsidRDefault="32009389" w:rsidP="00BE0DE1">
      <w:pPr>
        <w:spacing w:line="360" w:lineRule="auto"/>
        <w:rPr>
          <w:rFonts w:ascii="Arial" w:hAnsi="Arial" w:cs="Arial"/>
          <w:sz w:val="24"/>
          <w:szCs w:val="24"/>
        </w:rPr>
      </w:pPr>
      <w:r w:rsidRPr="00BE0DE1">
        <w:rPr>
          <w:rFonts w:ascii="Arial" w:hAnsi="Arial" w:cs="Arial"/>
          <w:sz w:val="24"/>
          <w:szCs w:val="24"/>
        </w:rPr>
        <w:t>It</w:t>
      </w:r>
      <w:r w:rsidR="000D409E" w:rsidRPr="00BE0DE1">
        <w:rPr>
          <w:rFonts w:ascii="Arial" w:hAnsi="Arial" w:cs="Arial"/>
          <w:sz w:val="24"/>
          <w:szCs w:val="24"/>
        </w:rPr>
        <w:t xml:space="preserve"> is also</w:t>
      </w:r>
      <w:r w:rsidRPr="00BE0DE1">
        <w:rPr>
          <w:rFonts w:ascii="Arial" w:hAnsi="Arial" w:cs="Arial"/>
          <w:sz w:val="24"/>
          <w:szCs w:val="24"/>
        </w:rPr>
        <w:t xml:space="preserve"> important to consider ethics in </w:t>
      </w:r>
      <w:r w:rsidR="000D409E" w:rsidRPr="00BE0DE1">
        <w:rPr>
          <w:rFonts w:ascii="Arial" w:hAnsi="Arial" w:cs="Arial"/>
          <w:sz w:val="24"/>
          <w:szCs w:val="24"/>
        </w:rPr>
        <w:t xml:space="preserve">learning delivery. </w:t>
      </w:r>
      <w:proofErr w:type="gramStart"/>
      <w:r w:rsidR="000D409E" w:rsidRPr="00BE0DE1">
        <w:rPr>
          <w:rFonts w:ascii="Arial" w:hAnsi="Arial" w:cs="Arial"/>
          <w:sz w:val="24"/>
          <w:szCs w:val="24"/>
        </w:rPr>
        <w:t xml:space="preserve">The </w:t>
      </w:r>
      <w:r w:rsidRPr="00BE0DE1">
        <w:rPr>
          <w:rFonts w:ascii="Arial" w:hAnsi="Arial" w:cs="Arial"/>
          <w:sz w:val="24"/>
          <w:szCs w:val="24"/>
        </w:rPr>
        <w:t xml:space="preserve"> Equality</w:t>
      </w:r>
      <w:proofErr w:type="gramEnd"/>
      <w:r w:rsidRPr="00BE0DE1">
        <w:rPr>
          <w:rFonts w:ascii="Arial" w:hAnsi="Arial" w:cs="Arial"/>
          <w:sz w:val="24"/>
          <w:szCs w:val="24"/>
        </w:rPr>
        <w:t xml:space="preserve"> Act </w:t>
      </w:r>
      <w:r w:rsidR="000D409E" w:rsidRPr="00BE0DE1">
        <w:rPr>
          <w:rFonts w:ascii="Arial" w:hAnsi="Arial" w:cs="Arial"/>
          <w:sz w:val="24"/>
          <w:szCs w:val="24"/>
        </w:rPr>
        <w:t>(</w:t>
      </w:r>
      <w:r w:rsidRPr="00BE0DE1">
        <w:rPr>
          <w:rFonts w:ascii="Arial" w:hAnsi="Arial" w:cs="Arial"/>
          <w:sz w:val="24"/>
          <w:szCs w:val="24"/>
        </w:rPr>
        <w:t>2010</w:t>
      </w:r>
      <w:r w:rsidR="000D409E" w:rsidRPr="00BE0DE1">
        <w:rPr>
          <w:rFonts w:ascii="Arial" w:hAnsi="Arial" w:cs="Arial"/>
          <w:sz w:val="24"/>
          <w:szCs w:val="24"/>
        </w:rPr>
        <w:t>)</w:t>
      </w:r>
      <w:r w:rsidRPr="00BE0DE1">
        <w:rPr>
          <w:rFonts w:ascii="Arial" w:hAnsi="Arial" w:cs="Arial"/>
          <w:sz w:val="24"/>
          <w:szCs w:val="24"/>
        </w:rPr>
        <w:t xml:space="preserve"> states there are nine protected characteristics</w:t>
      </w:r>
      <w:r w:rsidR="00BE0DE1" w:rsidRPr="00BE0DE1">
        <w:rPr>
          <w:rFonts w:ascii="Arial" w:hAnsi="Arial" w:cs="Arial"/>
          <w:sz w:val="24"/>
          <w:szCs w:val="24"/>
        </w:rPr>
        <w:t>.</w:t>
      </w:r>
      <w:r w:rsidRPr="00BE0DE1">
        <w:rPr>
          <w:rFonts w:ascii="Arial" w:hAnsi="Arial" w:cs="Arial"/>
          <w:sz w:val="24"/>
          <w:szCs w:val="24"/>
        </w:rPr>
        <w:t xml:space="preserve"> </w:t>
      </w:r>
      <w:r w:rsidR="00AD620A">
        <w:rPr>
          <w:rFonts w:ascii="Arial" w:hAnsi="Arial" w:cs="Arial"/>
          <w:sz w:val="24"/>
          <w:szCs w:val="24"/>
        </w:rPr>
        <w:t>Employers must b</w:t>
      </w:r>
      <w:r w:rsidRPr="00BE0DE1">
        <w:rPr>
          <w:rFonts w:ascii="Arial" w:hAnsi="Arial" w:cs="Arial"/>
          <w:sz w:val="24"/>
          <w:szCs w:val="24"/>
        </w:rPr>
        <w:t xml:space="preserve">e mindful of these characteristics when approaching learning design. </w:t>
      </w:r>
      <w:r w:rsidR="0064468B">
        <w:rPr>
          <w:rFonts w:ascii="Arial" w:hAnsi="Arial" w:cs="Arial"/>
          <w:sz w:val="24"/>
          <w:szCs w:val="24"/>
        </w:rPr>
        <w:t xml:space="preserve">For example, </w:t>
      </w:r>
      <w:r w:rsidR="00AD620A">
        <w:rPr>
          <w:rFonts w:ascii="Arial" w:hAnsi="Arial" w:cs="Arial"/>
          <w:sz w:val="24"/>
          <w:szCs w:val="24"/>
        </w:rPr>
        <w:t xml:space="preserve">the platform must </w:t>
      </w:r>
      <w:r w:rsidR="00C930F9">
        <w:rPr>
          <w:rFonts w:ascii="Arial" w:hAnsi="Arial" w:cs="Arial"/>
          <w:sz w:val="24"/>
          <w:szCs w:val="24"/>
        </w:rPr>
        <w:t xml:space="preserve">be inclusive of those with sight </w:t>
      </w:r>
      <w:r w:rsidR="00CA181A">
        <w:rPr>
          <w:rFonts w:ascii="Arial" w:hAnsi="Arial" w:cs="Arial"/>
          <w:sz w:val="24"/>
          <w:szCs w:val="24"/>
        </w:rPr>
        <w:t>impairments</w:t>
      </w:r>
      <w:r w:rsidR="00C930F9">
        <w:rPr>
          <w:rFonts w:ascii="Arial" w:hAnsi="Arial" w:cs="Arial"/>
          <w:sz w:val="24"/>
          <w:szCs w:val="24"/>
        </w:rPr>
        <w:t xml:space="preserve"> or </w:t>
      </w:r>
      <w:r w:rsidR="00CA181A">
        <w:rPr>
          <w:rFonts w:ascii="Arial" w:hAnsi="Arial" w:cs="Arial"/>
          <w:sz w:val="24"/>
          <w:szCs w:val="24"/>
        </w:rPr>
        <w:t xml:space="preserve">neurodiverse conditions such as dyslexia.  </w:t>
      </w:r>
    </w:p>
    <w:p w14:paraId="75A45421" w14:textId="173A734F" w:rsidR="32009389" w:rsidRDefault="00286095" w:rsidP="00BE0DE1">
      <w:pPr>
        <w:spacing w:line="360" w:lineRule="auto"/>
        <w:rPr>
          <w:rFonts w:ascii="Arial" w:hAnsi="Arial" w:cs="Arial"/>
          <w:sz w:val="24"/>
          <w:szCs w:val="24"/>
        </w:rPr>
      </w:pPr>
      <w:r>
        <w:rPr>
          <w:rFonts w:ascii="Arial" w:hAnsi="Arial" w:cs="Arial"/>
          <w:sz w:val="24"/>
          <w:szCs w:val="24"/>
        </w:rPr>
        <w:t>With regards to ethical considerations</w:t>
      </w:r>
      <w:r w:rsidR="00DA301B">
        <w:rPr>
          <w:rFonts w:ascii="Arial" w:hAnsi="Arial" w:cs="Arial"/>
          <w:sz w:val="24"/>
          <w:szCs w:val="24"/>
        </w:rPr>
        <w:t>,</w:t>
      </w:r>
      <w:r>
        <w:rPr>
          <w:rFonts w:ascii="Arial" w:hAnsi="Arial" w:cs="Arial"/>
          <w:sz w:val="24"/>
          <w:szCs w:val="24"/>
        </w:rPr>
        <w:t xml:space="preserve"> it is important to acknowledge that </w:t>
      </w:r>
      <w:r w:rsidR="32009389" w:rsidRPr="00BE0DE1">
        <w:rPr>
          <w:rFonts w:ascii="Arial" w:hAnsi="Arial" w:cs="Arial"/>
          <w:sz w:val="24"/>
          <w:szCs w:val="24"/>
        </w:rPr>
        <w:t>bias may occur when selecting individuals for training programmes</w:t>
      </w:r>
      <w:r>
        <w:rPr>
          <w:rFonts w:ascii="Arial" w:hAnsi="Arial" w:cs="Arial"/>
          <w:sz w:val="24"/>
          <w:szCs w:val="24"/>
        </w:rPr>
        <w:t>.</w:t>
      </w:r>
      <w:r w:rsidR="003E02D2">
        <w:rPr>
          <w:rFonts w:ascii="Arial" w:hAnsi="Arial" w:cs="Arial"/>
          <w:sz w:val="24"/>
          <w:szCs w:val="24"/>
        </w:rPr>
        <w:t xml:space="preserve"> </w:t>
      </w:r>
      <w:r w:rsidR="32009389" w:rsidRPr="00BE0DE1">
        <w:rPr>
          <w:rFonts w:ascii="Arial" w:hAnsi="Arial" w:cs="Arial"/>
          <w:sz w:val="24"/>
          <w:szCs w:val="24"/>
        </w:rPr>
        <w:t xml:space="preserve">David </w:t>
      </w:r>
      <w:proofErr w:type="spellStart"/>
      <w:r w:rsidR="003E02D2">
        <w:rPr>
          <w:rFonts w:ascii="Arial" w:hAnsi="Arial" w:cs="Arial"/>
          <w:sz w:val="24"/>
          <w:szCs w:val="24"/>
        </w:rPr>
        <w:t>Clutterback</w:t>
      </w:r>
      <w:proofErr w:type="spellEnd"/>
      <w:r w:rsidR="003E02D2">
        <w:rPr>
          <w:rFonts w:ascii="Arial" w:hAnsi="Arial" w:cs="Arial"/>
          <w:sz w:val="24"/>
          <w:szCs w:val="24"/>
        </w:rPr>
        <w:t xml:space="preserve"> </w:t>
      </w:r>
      <w:r w:rsidR="003E02D2" w:rsidRPr="003E02D2">
        <w:rPr>
          <w:rFonts w:ascii="Arial" w:hAnsi="Arial" w:cs="Arial"/>
          <w:noProof/>
          <w:sz w:val="24"/>
          <w:szCs w:val="24"/>
        </w:rPr>
        <w:t>(2012)</w:t>
      </w:r>
      <w:r w:rsidR="003E02D2">
        <w:rPr>
          <w:rFonts w:ascii="Arial" w:hAnsi="Arial" w:cs="Arial"/>
          <w:noProof/>
          <w:sz w:val="24"/>
          <w:szCs w:val="24"/>
        </w:rPr>
        <w:t xml:space="preserve"> </w:t>
      </w:r>
      <w:r w:rsidR="003E02D2">
        <w:rPr>
          <w:rFonts w:ascii="Arial" w:hAnsi="Arial" w:cs="Arial"/>
          <w:sz w:val="24"/>
          <w:szCs w:val="24"/>
        </w:rPr>
        <w:t xml:space="preserve">suggests </w:t>
      </w:r>
      <w:r w:rsidR="32009389" w:rsidRPr="00BE0DE1">
        <w:rPr>
          <w:rFonts w:ascii="Arial" w:hAnsi="Arial" w:cs="Arial"/>
          <w:sz w:val="24"/>
          <w:szCs w:val="24"/>
        </w:rPr>
        <w:t>the</w:t>
      </w:r>
      <w:r w:rsidR="003E02D2">
        <w:rPr>
          <w:rFonts w:ascii="Arial" w:hAnsi="Arial" w:cs="Arial"/>
          <w:sz w:val="24"/>
          <w:szCs w:val="24"/>
        </w:rPr>
        <w:t>re is</w:t>
      </w:r>
      <w:r w:rsidR="32009389" w:rsidRPr="00BE0DE1">
        <w:rPr>
          <w:rFonts w:ascii="Arial" w:hAnsi="Arial" w:cs="Arial"/>
          <w:sz w:val="24"/>
          <w:szCs w:val="24"/>
        </w:rPr>
        <w:t xml:space="preserve"> </w:t>
      </w:r>
      <w:r w:rsidR="00E26657">
        <w:rPr>
          <w:rFonts w:ascii="Arial" w:hAnsi="Arial" w:cs="Arial"/>
          <w:sz w:val="24"/>
          <w:szCs w:val="24"/>
        </w:rPr>
        <w:t xml:space="preserve">a </w:t>
      </w:r>
      <w:r w:rsidR="32009389" w:rsidRPr="00BE0DE1">
        <w:rPr>
          <w:rFonts w:ascii="Arial" w:hAnsi="Arial" w:cs="Arial"/>
          <w:sz w:val="24"/>
          <w:szCs w:val="24"/>
        </w:rPr>
        <w:t>disparity between women a</w:t>
      </w:r>
      <w:r w:rsidR="003E02D2">
        <w:rPr>
          <w:rFonts w:ascii="Arial" w:hAnsi="Arial" w:cs="Arial"/>
          <w:sz w:val="24"/>
          <w:szCs w:val="24"/>
        </w:rPr>
        <w:t>nd</w:t>
      </w:r>
      <w:r w:rsidR="32009389" w:rsidRPr="00BE0DE1">
        <w:rPr>
          <w:rFonts w:ascii="Arial" w:hAnsi="Arial" w:cs="Arial"/>
          <w:sz w:val="24"/>
          <w:szCs w:val="24"/>
        </w:rPr>
        <w:t xml:space="preserve"> m</w:t>
      </w:r>
      <w:r w:rsidR="003E02D2">
        <w:rPr>
          <w:rFonts w:ascii="Arial" w:hAnsi="Arial" w:cs="Arial"/>
          <w:sz w:val="24"/>
          <w:szCs w:val="24"/>
        </w:rPr>
        <w:t>e</w:t>
      </w:r>
      <w:r w:rsidR="32009389" w:rsidRPr="00BE0DE1">
        <w:rPr>
          <w:rFonts w:ascii="Arial" w:hAnsi="Arial" w:cs="Arial"/>
          <w:sz w:val="24"/>
          <w:szCs w:val="24"/>
        </w:rPr>
        <w:t xml:space="preserve">n in top leadership roles in organisations. </w:t>
      </w:r>
      <w:r w:rsidR="003E02D2">
        <w:rPr>
          <w:rFonts w:ascii="Arial" w:hAnsi="Arial" w:cs="Arial"/>
          <w:sz w:val="24"/>
          <w:szCs w:val="24"/>
        </w:rPr>
        <w:t>He mentions</w:t>
      </w:r>
      <w:r w:rsidR="32009389" w:rsidRPr="00BE0DE1">
        <w:rPr>
          <w:rFonts w:ascii="Arial" w:hAnsi="Arial" w:cs="Arial"/>
          <w:sz w:val="24"/>
          <w:szCs w:val="24"/>
        </w:rPr>
        <w:t xml:space="preserve"> that women who take time out </w:t>
      </w:r>
      <w:r w:rsidR="006756E2" w:rsidRPr="00BE0DE1">
        <w:rPr>
          <w:rFonts w:ascii="Arial" w:hAnsi="Arial" w:cs="Arial"/>
          <w:sz w:val="24"/>
          <w:szCs w:val="24"/>
        </w:rPr>
        <w:t>to</w:t>
      </w:r>
      <w:r w:rsidR="006756E2">
        <w:rPr>
          <w:rFonts w:ascii="Arial" w:hAnsi="Arial" w:cs="Arial"/>
          <w:sz w:val="24"/>
          <w:szCs w:val="24"/>
        </w:rPr>
        <w:t xml:space="preserve"> </w:t>
      </w:r>
      <w:r w:rsidR="006756E2" w:rsidRPr="00BE0DE1">
        <w:rPr>
          <w:rFonts w:ascii="Arial" w:hAnsi="Arial" w:cs="Arial"/>
          <w:sz w:val="24"/>
          <w:szCs w:val="24"/>
        </w:rPr>
        <w:t>start</w:t>
      </w:r>
      <w:r w:rsidR="32009389" w:rsidRPr="00BE0DE1">
        <w:rPr>
          <w:rFonts w:ascii="Arial" w:hAnsi="Arial" w:cs="Arial"/>
          <w:sz w:val="24"/>
          <w:szCs w:val="24"/>
        </w:rPr>
        <w:t xml:space="preserve"> a family can potentially be </w:t>
      </w:r>
      <w:r w:rsidR="003E02D2" w:rsidRPr="00BE0DE1">
        <w:rPr>
          <w:rFonts w:ascii="Arial" w:hAnsi="Arial" w:cs="Arial"/>
          <w:sz w:val="24"/>
          <w:szCs w:val="24"/>
        </w:rPr>
        <w:t>side-lined</w:t>
      </w:r>
      <w:r w:rsidR="32009389" w:rsidRPr="00BE0DE1">
        <w:rPr>
          <w:rFonts w:ascii="Arial" w:hAnsi="Arial" w:cs="Arial"/>
          <w:sz w:val="24"/>
          <w:szCs w:val="24"/>
        </w:rPr>
        <w:t xml:space="preserve"> in favour of their male counterparts</w:t>
      </w:r>
      <w:r w:rsidR="003E02D2">
        <w:rPr>
          <w:rFonts w:ascii="Arial" w:hAnsi="Arial" w:cs="Arial"/>
          <w:sz w:val="24"/>
          <w:szCs w:val="24"/>
        </w:rPr>
        <w:t xml:space="preserve"> when recommending </w:t>
      </w:r>
      <w:r w:rsidR="006756E2">
        <w:rPr>
          <w:rFonts w:ascii="Arial" w:hAnsi="Arial" w:cs="Arial"/>
          <w:sz w:val="24"/>
          <w:szCs w:val="24"/>
        </w:rPr>
        <w:t xml:space="preserve">employees for talent pools and development. </w:t>
      </w:r>
      <w:r w:rsidR="009C623C">
        <w:rPr>
          <w:rFonts w:ascii="Arial" w:hAnsi="Arial" w:cs="Arial"/>
          <w:sz w:val="24"/>
          <w:szCs w:val="24"/>
        </w:rPr>
        <w:t>From this perspective</w:t>
      </w:r>
      <w:r w:rsidR="00E26657">
        <w:rPr>
          <w:rFonts w:ascii="Arial" w:hAnsi="Arial" w:cs="Arial"/>
          <w:sz w:val="24"/>
          <w:szCs w:val="24"/>
        </w:rPr>
        <w:t>,</w:t>
      </w:r>
      <w:r w:rsidR="009C623C">
        <w:rPr>
          <w:rFonts w:ascii="Arial" w:hAnsi="Arial" w:cs="Arial"/>
          <w:sz w:val="24"/>
          <w:szCs w:val="24"/>
        </w:rPr>
        <w:t xml:space="preserve"> it will be important to review the selection process used to select candidates for the learning platform </w:t>
      </w:r>
      <w:r w:rsidR="00F60807">
        <w:rPr>
          <w:rFonts w:ascii="Arial" w:hAnsi="Arial" w:cs="Arial"/>
          <w:sz w:val="24"/>
          <w:szCs w:val="24"/>
        </w:rPr>
        <w:t xml:space="preserve">and ensure that it is free from potential bias. </w:t>
      </w:r>
    </w:p>
    <w:p w14:paraId="3AB7F72D" w14:textId="77F28A90" w:rsidR="00A44737" w:rsidRPr="00580C18" w:rsidRDefault="00580C18" w:rsidP="00580C18">
      <w:pPr>
        <w:spacing w:line="360" w:lineRule="auto"/>
        <w:rPr>
          <w:rFonts w:ascii="Arial" w:hAnsi="Arial" w:cs="Arial"/>
          <w:sz w:val="24"/>
          <w:szCs w:val="24"/>
        </w:rPr>
      </w:pPr>
      <w:r>
        <w:rPr>
          <w:rFonts w:ascii="Arial" w:hAnsi="Arial" w:cs="Arial"/>
          <w:sz w:val="24"/>
          <w:szCs w:val="24"/>
        </w:rPr>
        <w:t>Acknowledging</w:t>
      </w:r>
      <w:r w:rsidR="00A44737">
        <w:rPr>
          <w:rFonts w:ascii="Arial" w:hAnsi="Arial" w:cs="Arial"/>
          <w:sz w:val="24"/>
          <w:szCs w:val="24"/>
        </w:rPr>
        <w:t xml:space="preserve"> diversity in learning is also important, </w:t>
      </w:r>
      <w:r w:rsidR="00A44737" w:rsidRPr="00580C18">
        <w:rPr>
          <w:rFonts w:ascii="Arial" w:hAnsi="Arial" w:cs="Arial"/>
          <w:sz w:val="24"/>
          <w:szCs w:val="24"/>
        </w:rPr>
        <w:t xml:space="preserve">according to </w:t>
      </w:r>
      <w:r w:rsidR="00770149" w:rsidRPr="00580C18">
        <w:rPr>
          <w:rFonts w:ascii="Arial" w:hAnsi="Arial" w:cs="Arial"/>
          <w:sz w:val="24"/>
          <w:szCs w:val="24"/>
        </w:rPr>
        <w:t xml:space="preserve">Science for Work </w:t>
      </w:r>
      <w:r w:rsidRPr="00580C18">
        <w:rPr>
          <w:rFonts w:ascii="Arial" w:hAnsi="Arial" w:cs="Arial"/>
          <w:noProof/>
          <w:sz w:val="24"/>
          <w:szCs w:val="24"/>
        </w:rPr>
        <w:t>(</w:t>
      </w:r>
      <w:r>
        <w:rPr>
          <w:rFonts w:ascii="Arial" w:hAnsi="Arial" w:cs="Arial"/>
          <w:noProof/>
          <w:sz w:val="24"/>
          <w:szCs w:val="24"/>
        </w:rPr>
        <w:t xml:space="preserve"> </w:t>
      </w:r>
      <w:r w:rsidRPr="00580C18">
        <w:rPr>
          <w:rFonts w:ascii="Arial" w:hAnsi="Arial" w:cs="Arial"/>
          <w:noProof/>
          <w:sz w:val="24"/>
          <w:szCs w:val="24"/>
        </w:rPr>
        <w:t>2018)</w:t>
      </w:r>
      <w:r w:rsidR="008177CD">
        <w:rPr>
          <w:rFonts w:ascii="Arial" w:hAnsi="Arial" w:cs="Arial"/>
          <w:noProof/>
          <w:sz w:val="24"/>
          <w:szCs w:val="24"/>
        </w:rPr>
        <w:t xml:space="preserve"> </w:t>
      </w:r>
      <w:r w:rsidR="00770149" w:rsidRPr="00580C18">
        <w:rPr>
          <w:rFonts w:ascii="Arial" w:hAnsi="Arial" w:cs="Arial"/>
          <w:sz w:val="24"/>
          <w:szCs w:val="24"/>
        </w:rPr>
        <w:t xml:space="preserve">not all individuals will want to encompass informal learning and </w:t>
      </w:r>
      <w:r w:rsidR="00694069" w:rsidRPr="00580C18">
        <w:rPr>
          <w:rFonts w:ascii="Arial" w:hAnsi="Arial" w:cs="Arial"/>
          <w:sz w:val="24"/>
          <w:szCs w:val="24"/>
        </w:rPr>
        <w:t xml:space="preserve">some leaders will prefer formalised learning in the workplace. In these </w:t>
      </w:r>
      <w:r w:rsidR="005B15BC" w:rsidRPr="00580C18">
        <w:rPr>
          <w:rFonts w:ascii="Arial" w:hAnsi="Arial" w:cs="Arial"/>
          <w:sz w:val="24"/>
          <w:szCs w:val="24"/>
        </w:rPr>
        <w:t>cases,</w:t>
      </w:r>
      <w:r w:rsidR="00694069" w:rsidRPr="00580C18">
        <w:rPr>
          <w:rFonts w:ascii="Arial" w:hAnsi="Arial" w:cs="Arial"/>
          <w:sz w:val="24"/>
          <w:szCs w:val="24"/>
        </w:rPr>
        <w:t xml:space="preserve"> </w:t>
      </w:r>
      <w:r w:rsidRPr="00580C18">
        <w:rPr>
          <w:rFonts w:ascii="Arial" w:hAnsi="Arial" w:cs="Arial"/>
          <w:sz w:val="24"/>
          <w:szCs w:val="24"/>
        </w:rPr>
        <w:t xml:space="preserve">support from Senior Leadership will be an important factor in supporting social learning. </w:t>
      </w:r>
    </w:p>
    <w:p w14:paraId="38665466" w14:textId="515E9D4A" w:rsidR="00407C97" w:rsidRPr="00BE0DE1" w:rsidRDefault="00407C97" w:rsidP="00BE0DE1">
      <w:pPr>
        <w:spacing w:line="360" w:lineRule="auto"/>
        <w:rPr>
          <w:rFonts w:ascii="Arial" w:hAnsi="Arial" w:cs="Arial"/>
          <w:sz w:val="24"/>
          <w:szCs w:val="24"/>
        </w:rPr>
      </w:pPr>
    </w:p>
    <w:p w14:paraId="31655B53" w14:textId="186D5B9E" w:rsidR="00686E6C" w:rsidRPr="00BE0DE1" w:rsidRDefault="00686E6C" w:rsidP="00BE0DE1">
      <w:pPr>
        <w:spacing w:line="360" w:lineRule="auto"/>
        <w:rPr>
          <w:rFonts w:ascii="Arial" w:hAnsi="Arial" w:cs="Arial"/>
          <w:sz w:val="24"/>
          <w:szCs w:val="24"/>
        </w:rPr>
      </w:pPr>
      <w:r w:rsidRPr="00BE0DE1">
        <w:rPr>
          <w:rFonts w:ascii="Arial" w:hAnsi="Arial" w:cs="Arial"/>
          <w:sz w:val="24"/>
          <w:szCs w:val="24"/>
        </w:rPr>
        <w:br w:type="page"/>
      </w:r>
    </w:p>
    <w:p w14:paraId="3660756B" w14:textId="3CB63159" w:rsidR="00686E6C" w:rsidRPr="00BE0DE1" w:rsidRDefault="00686E6C" w:rsidP="00BE0DE1">
      <w:pPr>
        <w:pStyle w:val="Heading1"/>
        <w:spacing w:line="360" w:lineRule="auto"/>
        <w:rPr>
          <w:rFonts w:ascii="Arial" w:hAnsi="Arial" w:cs="Arial"/>
          <w:color w:val="FFFFFF" w:themeColor="background1"/>
          <w:sz w:val="24"/>
          <w:szCs w:val="24"/>
        </w:rPr>
      </w:pPr>
      <w:bookmarkStart w:id="16" w:name="_Toc71830791"/>
      <w:r w:rsidRPr="00BE0DE1">
        <w:rPr>
          <w:rFonts w:ascii="Arial" w:hAnsi="Arial" w:cs="Arial"/>
          <w:color w:val="FFFFFF" w:themeColor="background1"/>
          <w:sz w:val="24"/>
          <w:szCs w:val="24"/>
        </w:rPr>
        <w:t>Conclusion</w:t>
      </w:r>
      <w:bookmarkEnd w:id="16"/>
    </w:p>
    <w:p w14:paraId="14DECBB0" w14:textId="77777777" w:rsidR="00686E6C" w:rsidRPr="00BE0DE1" w:rsidRDefault="00686E6C" w:rsidP="00BE0DE1">
      <w:pPr>
        <w:spacing w:line="360" w:lineRule="auto"/>
        <w:rPr>
          <w:rFonts w:ascii="Arial" w:hAnsi="Arial" w:cs="Arial"/>
          <w:sz w:val="24"/>
          <w:szCs w:val="24"/>
        </w:rPr>
      </w:pPr>
    </w:p>
    <w:p w14:paraId="18602485" w14:textId="496ECDBC" w:rsidR="00686E6C" w:rsidRPr="00BE0DE1" w:rsidRDefault="00686E6C"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3AD78428" wp14:editId="7600B43D">
            <wp:extent cx="5746282" cy="1385603"/>
            <wp:effectExtent l="0" t="0" r="6985" b="5080"/>
            <wp:docPr id="11" name="Picture 1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with medium confidence"/>
                    <pic:cNvPicPr/>
                  </pic:nvPicPr>
                  <pic:blipFill rotWithShape="1">
                    <a:blip r:embed="rId20" cstate="print">
                      <a:extLst>
                        <a:ext uri="{28A0092B-C50C-407E-A947-70E740481C1C}">
                          <a14:useLocalDpi xmlns:a14="http://schemas.microsoft.com/office/drawing/2010/main" val="0"/>
                        </a:ext>
                      </a:extLst>
                    </a:blip>
                    <a:srcRect t="7482" r="-293" b="75420"/>
                    <a:stretch/>
                  </pic:blipFill>
                  <pic:spPr bwMode="auto">
                    <a:xfrm>
                      <a:off x="0" y="0"/>
                      <a:ext cx="5748287" cy="1386086"/>
                    </a:xfrm>
                    <a:prstGeom prst="rect">
                      <a:avLst/>
                    </a:prstGeom>
                    <a:ln>
                      <a:noFill/>
                    </a:ln>
                    <a:extLst>
                      <a:ext uri="{53640926-AAD7-44D8-BBD7-CCE9431645EC}">
                        <a14:shadowObscured xmlns:a14="http://schemas.microsoft.com/office/drawing/2010/main"/>
                      </a:ext>
                    </a:extLst>
                  </pic:spPr>
                </pic:pic>
              </a:graphicData>
            </a:graphic>
          </wp:inline>
        </w:drawing>
      </w:r>
    </w:p>
    <w:p w14:paraId="2AEFBD65" w14:textId="4B1B82F6" w:rsidR="00340C49" w:rsidRPr="00BE0DE1" w:rsidRDefault="009740AE" w:rsidP="00BE0DE1">
      <w:pPr>
        <w:spacing w:line="360" w:lineRule="auto"/>
        <w:rPr>
          <w:rFonts w:ascii="Arial" w:hAnsi="Arial" w:cs="Arial"/>
          <w:sz w:val="24"/>
          <w:szCs w:val="24"/>
        </w:rPr>
      </w:pPr>
      <w:r w:rsidRPr="00BE0DE1">
        <w:rPr>
          <w:rFonts w:ascii="Arial" w:hAnsi="Arial" w:cs="Arial"/>
          <w:sz w:val="24"/>
          <w:szCs w:val="24"/>
        </w:rPr>
        <w:t xml:space="preserve">The information outlined in the document </w:t>
      </w:r>
      <w:r w:rsidR="00E26657">
        <w:rPr>
          <w:rFonts w:ascii="Arial" w:hAnsi="Arial" w:cs="Arial"/>
          <w:sz w:val="24"/>
          <w:szCs w:val="24"/>
        </w:rPr>
        <w:t xml:space="preserve">provides </w:t>
      </w:r>
      <w:r w:rsidRPr="00BE0DE1">
        <w:rPr>
          <w:rFonts w:ascii="Arial" w:hAnsi="Arial" w:cs="Arial"/>
          <w:sz w:val="24"/>
          <w:szCs w:val="24"/>
        </w:rPr>
        <w:t>evidence</w:t>
      </w:r>
      <w:r w:rsidR="00E26657">
        <w:rPr>
          <w:rFonts w:ascii="Arial" w:hAnsi="Arial" w:cs="Arial"/>
          <w:sz w:val="24"/>
          <w:szCs w:val="24"/>
        </w:rPr>
        <w:t xml:space="preserve"> for </w:t>
      </w:r>
      <w:r w:rsidRPr="00BE0DE1">
        <w:rPr>
          <w:rFonts w:ascii="Arial" w:hAnsi="Arial" w:cs="Arial"/>
          <w:sz w:val="24"/>
          <w:szCs w:val="24"/>
        </w:rPr>
        <w:t xml:space="preserve">the </w:t>
      </w:r>
      <w:r w:rsidR="00340C49" w:rsidRPr="00BE0DE1">
        <w:rPr>
          <w:rFonts w:ascii="Arial" w:hAnsi="Arial" w:cs="Arial"/>
          <w:sz w:val="24"/>
          <w:szCs w:val="24"/>
        </w:rPr>
        <w:t xml:space="preserve">importance of social learning in modern working environments. The analysis of theories relating to </w:t>
      </w:r>
      <w:r w:rsidR="00FD0B0B" w:rsidRPr="00BE0DE1">
        <w:rPr>
          <w:rFonts w:ascii="Arial" w:hAnsi="Arial" w:cs="Arial"/>
          <w:sz w:val="24"/>
          <w:szCs w:val="24"/>
        </w:rPr>
        <w:t xml:space="preserve">social, </w:t>
      </w:r>
      <w:proofErr w:type="gramStart"/>
      <w:r w:rsidR="00FD0B0B" w:rsidRPr="00BE0DE1">
        <w:rPr>
          <w:rFonts w:ascii="Arial" w:hAnsi="Arial" w:cs="Arial"/>
          <w:sz w:val="24"/>
          <w:szCs w:val="24"/>
        </w:rPr>
        <w:t>adult</w:t>
      </w:r>
      <w:proofErr w:type="gramEnd"/>
      <w:r w:rsidR="00FD0B0B" w:rsidRPr="00BE0DE1">
        <w:rPr>
          <w:rFonts w:ascii="Arial" w:hAnsi="Arial" w:cs="Arial"/>
          <w:sz w:val="24"/>
          <w:szCs w:val="24"/>
        </w:rPr>
        <w:t xml:space="preserve"> and experimental learning all indicate that there are substantial benefits of </w:t>
      </w:r>
      <w:r w:rsidR="002C538F" w:rsidRPr="00BE0DE1">
        <w:rPr>
          <w:rFonts w:ascii="Arial" w:hAnsi="Arial" w:cs="Arial"/>
          <w:sz w:val="24"/>
          <w:szCs w:val="24"/>
        </w:rPr>
        <w:t>utilising</w:t>
      </w:r>
      <w:r w:rsidR="00FD0B0B" w:rsidRPr="00BE0DE1">
        <w:rPr>
          <w:rFonts w:ascii="Arial" w:hAnsi="Arial" w:cs="Arial"/>
          <w:sz w:val="24"/>
          <w:szCs w:val="24"/>
        </w:rPr>
        <w:t xml:space="preserve"> peer</w:t>
      </w:r>
      <w:r w:rsidR="003648A1">
        <w:rPr>
          <w:rFonts w:ascii="Arial" w:hAnsi="Arial" w:cs="Arial"/>
          <w:sz w:val="24"/>
          <w:szCs w:val="24"/>
        </w:rPr>
        <w:t>-to-</w:t>
      </w:r>
      <w:r w:rsidR="00FD0B0B" w:rsidRPr="00BE0DE1">
        <w:rPr>
          <w:rFonts w:ascii="Arial" w:hAnsi="Arial" w:cs="Arial"/>
          <w:sz w:val="24"/>
          <w:szCs w:val="24"/>
        </w:rPr>
        <w:t xml:space="preserve">peer learning, especially in the field of healthcare. </w:t>
      </w:r>
      <w:r w:rsidR="00806F84" w:rsidRPr="00BE0DE1">
        <w:rPr>
          <w:rFonts w:ascii="Arial" w:hAnsi="Arial" w:cs="Arial"/>
          <w:sz w:val="24"/>
          <w:szCs w:val="24"/>
        </w:rPr>
        <w:t xml:space="preserve">The inclusion of a learning platform such as Cognify, will add to the already </w:t>
      </w:r>
      <w:r w:rsidR="004C2BFD" w:rsidRPr="00BE0DE1">
        <w:rPr>
          <w:rFonts w:ascii="Arial" w:hAnsi="Arial" w:cs="Arial"/>
          <w:sz w:val="24"/>
          <w:szCs w:val="24"/>
        </w:rPr>
        <w:t xml:space="preserve">excellent </w:t>
      </w:r>
      <w:r w:rsidR="006E599C" w:rsidRPr="00BE0DE1">
        <w:rPr>
          <w:rFonts w:ascii="Arial" w:hAnsi="Arial" w:cs="Arial"/>
          <w:sz w:val="24"/>
          <w:szCs w:val="24"/>
        </w:rPr>
        <w:t>offering of formalised learning in HDUHB</w:t>
      </w:r>
      <w:r w:rsidR="000D4FA2" w:rsidRPr="00BE0DE1">
        <w:rPr>
          <w:rFonts w:ascii="Arial" w:hAnsi="Arial" w:cs="Arial"/>
          <w:sz w:val="24"/>
          <w:szCs w:val="24"/>
        </w:rPr>
        <w:t xml:space="preserve">, in terms of support for </w:t>
      </w:r>
      <w:r w:rsidR="00D64CB6" w:rsidRPr="00BE0DE1">
        <w:rPr>
          <w:rFonts w:ascii="Arial" w:hAnsi="Arial" w:cs="Arial"/>
          <w:sz w:val="24"/>
          <w:szCs w:val="24"/>
        </w:rPr>
        <w:t>peer-to-peer</w:t>
      </w:r>
      <w:r w:rsidR="00FD5681" w:rsidRPr="00BE0DE1">
        <w:rPr>
          <w:rFonts w:ascii="Arial" w:hAnsi="Arial" w:cs="Arial"/>
          <w:sz w:val="24"/>
          <w:szCs w:val="24"/>
        </w:rPr>
        <w:t xml:space="preserve"> </w:t>
      </w:r>
      <w:r w:rsidR="00776E57" w:rsidRPr="00BE0DE1">
        <w:rPr>
          <w:rFonts w:ascii="Arial" w:hAnsi="Arial" w:cs="Arial"/>
          <w:sz w:val="24"/>
          <w:szCs w:val="24"/>
        </w:rPr>
        <w:t xml:space="preserve">knowledge transfer. </w:t>
      </w:r>
    </w:p>
    <w:p w14:paraId="527E16C3" w14:textId="33B5E508" w:rsidR="00FD0B0B" w:rsidRPr="00BE0DE1" w:rsidRDefault="00FD0B0B" w:rsidP="00BE0DE1">
      <w:pPr>
        <w:spacing w:line="360" w:lineRule="auto"/>
        <w:rPr>
          <w:rFonts w:ascii="Arial" w:hAnsi="Arial" w:cs="Arial"/>
          <w:sz w:val="24"/>
          <w:szCs w:val="24"/>
        </w:rPr>
      </w:pPr>
      <w:r w:rsidRPr="00BE0DE1">
        <w:rPr>
          <w:rFonts w:ascii="Arial" w:hAnsi="Arial" w:cs="Arial"/>
          <w:sz w:val="24"/>
          <w:szCs w:val="24"/>
        </w:rPr>
        <w:t xml:space="preserve">By embracing new technologies and platforms to </w:t>
      </w:r>
      <w:r w:rsidR="00ED3344" w:rsidRPr="00BE0DE1">
        <w:rPr>
          <w:rFonts w:ascii="Arial" w:hAnsi="Arial" w:cs="Arial"/>
          <w:sz w:val="24"/>
          <w:szCs w:val="24"/>
        </w:rPr>
        <w:t>further the already competent formalised learning and development</w:t>
      </w:r>
      <w:r w:rsidR="003D676B" w:rsidRPr="00BE0DE1">
        <w:rPr>
          <w:rFonts w:ascii="Arial" w:hAnsi="Arial" w:cs="Arial"/>
          <w:sz w:val="24"/>
          <w:szCs w:val="24"/>
        </w:rPr>
        <w:t xml:space="preserve">, savings in terms of time </w:t>
      </w:r>
      <w:r w:rsidR="00535D8D" w:rsidRPr="00BE0DE1">
        <w:rPr>
          <w:rFonts w:ascii="Arial" w:hAnsi="Arial" w:cs="Arial"/>
          <w:sz w:val="24"/>
          <w:szCs w:val="24"/>
        </w:rPr>
        <w:t xml:space="preserve">taken for managers to achieve </w:t>
      </w:r>
      <w:r w:rsidR="0028714D" w:rsidRPr="00BE0DE1">
        <w:rPr>
          <w:rFonts w:ascii="Arial" w:hAnsi="Arial" w:cs="Arial"/>
          <w:sz w:val="24"/>
          <w:szCs w:val="24"/>
        </w:rPr>
        <w:t xml:space="preserve">full competencies in their role and the </w:t>
      </w:r>
      <w:r w:rsidR="007868B4" w:rsidRPr="00BE0DE1">
        <w:rPr>
          <w:rFonts w:ascii="Arial" w:hAnsi="Arial" w:cs="Arial"/>
          <w:sz w:val="24"/>
          <w:szCs w:val="24"/>
        </w:rPr>
        <w:t xml:space="preserve">support for better leadership and positive health outcomes will </w:t>
      </w:r>
      <w:r w:rsidR="00AE3053" w:rsidRPr="00BE0DE1">
        <w:rPr>
          <w:rFonts w:ascii="Arial" w:hAnsi="Arial" w:cs="Arial"/>
          <w:sz w:val="24"/>
          <w:szCs w:val="24"/>
        </w:rPr>
        <w:t xml:space="preserve">undoubtedly </w:t>
      </w:r>
      <w:r w:rsidR="008D1D52" w:rsidRPr="00BE0DE1">
        <w:rPr>
          <w:rFonts w:ascii="Arial" w:hAnsi="Arial" w:cs="Arial"/>
          <w:sz w:val="24"/>
          <w:szCs w:val="24"/>
        </w:rPr>
        <w:t>improve HB performance outcome and hel</w:t>
      </w:r>
      <w:r w:rsidR="00B32A5A" w:rsidRPr="00BE0DE1">
        <w:rPr>
          <w:rFonts w:ascii="Arial" w:hAnsi="Arial" w:cs="Arial"/>
          <w:sz w:val="24"/>
          <w:szCs w:val="24"/>
        </w:rPr>
        <w:t xml:space="preserve">p the service meet the needs of </w:t>
      </w:r>
      <w:r w:rsidR="00D64CB6" w:rsidRPr="00BE0DE1">
        <w:rPr>
          <w:rFonts w:ascii="Arial" w:hAnsi="Arial" w:cs="Arial"/>
          <w:sz w:val="24"/>
          <w:szCs w:val="24"/>
        </w:rPr>
        <w:t>t</w:t>
      </w:r>
      <w:r w:rsidR="00B32A5A" w:rsidRPr="00BE0DE1">
        <w:rPr>
          <w:rFonts w:ascii="Arial" w:hAnsi="Arial" w:cs="Arial"/>
          <w:sz w:val="24"/>
          <w:szCs w:val="24"/>
        </w:rPr>
        <w:t xml:space="preserve">he Healthier Wales government targets. </w:t>
      </w:r>
    </w:p>
    <w:p w14:paraId="14808955" w14:textId="72F67764" w:rsidR="32009389" w:rsidRPr="00BE0DE1" w:rsidRDefault="00F8283E" w:rsidP="00BE0DE1">
      <w:pPr>
        <w:spacing w:line="360" w:lineRule="auto"/>
        <w:rPr>
          <w:rFonts w:ascii="Arial" w:hAnsi="Arial" w:cs="Arial"/>
          <w:sz w:val="24"/>
          <w:szCs w:val="24"/>
        </w:rPr>
      </w:pPr>
      <w:r w:rsidRPr="00BE0DE1">
        <w:rPr>
          <w:rFonts w:ascii="Arial" w:hAnsi="Arial" w:cs="Arial"/>
          <w:sz w:val="24"/>
          <w:szCs w:val="24"/>
        </w:rPr>
        <w:t xml:space="preserve">Although there are limitations in terms of </w:t>
      </w:r>
      <w:r w:rsidR="00B65257" w:rsidRPr="00BE0DE1">
        <w:rPr>
          <w:rFonts w:ascii="Arial" w:hAnsi="Arial" w:cs="Arial"/>
          <w:sz w:val="24"/>
          <w:szCs w:val="24"/>
        </w:rPr>
        <w:t>IT access and skills for staff, this is something that can be addressed by support, training and the increased access to IT equipment and systems.</w:t>
      </w:r>
      <w:r w:rsidR="32009389" w:rsidRPr="00BE0DE1">
        <w:rPr>
          <w:rFonts w:ascii="Arial" w:hAnsi="Arial" w:cs="Arial"/>
          <w:sz w:val="24"/>
          <w:szCs w:val="24"/>
        </w:rPr>
        <w:t xml:space="preserve"> </w:t>
      </w:r>
    </w:p>
    <w:p w14:paraId="11B3A778" w14:textId="37EB9CBC" w:rsidR="32009389" w:rsidRPr="00BE0DE1" w:rsidRDefault="32009389" w:rsidP="00BE0DE1">
      <w:pPr>
        <w:spacing w:line="360" w:lineRule="auto"/>
        <w:rPr>
          <w:rFonts w:ascii="Arial" w:hAnsi="Arial" w:cs="Arial"/>
          <w:sz w:val="24"/>
          <w:szCs w:val="24"/>
        </w:rPr>
      </w:pPr>
      <w:r w:rsidRPr="00BE0DE1">
        <w:rPr>
          <w:rFonts w:ascii="Arial" w:hAnsi="Arial" w:cs="Arial"/>
          <w:sz w:val="24"/>
          <w:szCs w:val="24"/>
        </w:rPr>
        <w:t>As the CI</w:t>
      </w:r>
      <w:r w:rsidR="007248E5" w:rsidRPr="00BE0DE1">
        <w:rPr>
          <w:rFonts w:ascii="Arial" w:hAnsi="Arial" w:cs="Arial"/>
          <w:sz w:val="24"/>
          <w:szCs w:val="24"/>
        </w:rPr>
        <w:t>P</w:t>
      </w:r>
      <w:r w:rsidRPr="00BE0DE1">
        <w:rPr>
          <w:rFonts w:ascii="Arial" w:hAnsi="Arial" w:cs="Arial"/>
          <w:sz w:val="24"/>
          <w:szCs w:val="24"/>
        </w:rPr>
        <w:t>D mentions</w:t>
      </w:r>
      <w:r w:rsidR="0082224F" w:rsidRPr="00BE0DE1">
        <w:rPr>
          <w:rFonts w:ascii="Arial" w:hAnsi="Arial" w:cs="Arial"/>
          <w:sz w:val="24"/>
          <w:szCs w:val="24"/>
        </w:rPr>
        <w:t xml:space="preserve">, the world of learning is moving towards a </w:t>
      </w:r>
      <w:r w:rsidRPr="00BE0DE1">
        <w:rPr>
          <w:rFonts w:ascii="Arial" w:hAnsi="Arial" w:cs="Arial"/>
          <w:sz w:val="24"/>
          <w:szCs w:val="24"/>
        </w:rPr>
        <w:t xml:space="preserve">Netflix style reality where employees are expecting to access learning tailored to their interests rather than learning dictate in </w:t>
      </w:r>
      <w:r w:rsidR="003648A1">
        <w:rPr>
          <w:rFonts w:ascii="Arial" w:hAnsi="Arial" w:cs="Arial"/>
          <w:sz w:val="24"/>
          <w:szCs w:val="24"/>
        </w:rPr>
        <w:t xml:space="preserve">a </w:t>
      </w:r>
      <w:r w:rsidRPr="00BE0DE1">
        <w:rPr>
          <w:rFonts w:ascii="Arial" w:hAnsi="Arial" w:cs="Arial"/>
          <w:sz w:val="24"/>
          <w:szCs w:val="24"/>
        </w:rPr>
        <w:t>fixed way as it was previously</w:t>
      </w:r>
      <w:r w:rsidR="0082224F" w:rsidRPr="00BE0DE1">
        <w:rPr>
          <w:rFonts w:ascii="Arial" w:hAnsi="Arial" w:cs="Arial"/>
          <w:sz w:val="24"/>
          <w:szCs w:val="24"/>
        </w:rPr>
        <w:t>, to ensure that HDUHB move</w:t>
      </w:r>
      <w:r w:rsidR="00F92C53">
        <w:rPr>
          <w:rFonts w:ascii="Arial" w:hAnsi="Arial" w:cs="Arial"/>
          <w:sz w:val="24"/>
          <w:szCs w:val="24"/>
        </w:rPr>
        <w:t>s</w:t>
      </w:r>
      <w:r w:rsidR="0082224F" w:rsidRPr="00BE0DE1">
        <w:rPr>
          <w:rFonts w:ascii="Arial" w:hAnsi="Arial" w:cs="Arial"/>
          <w:sz w:val="24"/>
          <w:szCs w:val="24"/>
        </w:rPr>
        <w:t xml:space="preserve"> with this </w:t>
      </w:r>
      <w:r w:rsidR="009B73BF" w:rsidRPr="00BE0DE1">
        <w:rPr>
          <w:rFonts w:ascii="Arial" w:hAnsi="Arial" w:cs="Arial"/>
          <w:sz w:val="24"/>
          <w:szCs w:val="24"/>
        </w:rPr>
        <w:t xml:space="preserve">modernisation, the organisation should consider implementing some of the recommended changes. </w:t>
      </w:r>
    </w:p>
    <w:p w14:paraId="7E2BDF93" w14:textId="742D12EB" w:rsidR="00283508" w:rsidRPr="00BE0DE1" w:rsidRDefault="00283508" w:rsidP="00BE0DE1">
      <w:pPr>
        <w:spacing w:line="360" w:lineRule="auto"/>
        <w:rPr>
          <w:rFonts w:ascii="Arial" w:hAnsi="Arial" w:cs="Arial"/>
          <w:sz w:val="24"/>
          <w:szCs w:val="24"/>
        </w:rPr>
      </w:pPr>
    </w:p>
    <w:p w14:paraId="003BBFC8" w14:textId="15DACEDE" w:rsidR="00283508" w:rsidRPr="00BE0DE1" w:rsidRDefault="00283508" w:rsidP="00BE0DE1">
      <w:pPr>
        <w:spacing w:line="360" w:lineRule="auto"/>
        <w:rPr>
          <w:rFonts w:ascii="Arial" w:hAnsi="Arial" w:cs="Arial"/>
          <w:sz w:val="24"/>
          <w:szCs w:val="24"/>
        </w:rPr>
      </w:pPr>
    </w:p>
    <w:p w14:paraId="063ECB43" w14:textId="4CA9467D" w:rsidR="00283508" w:rsidRPr="00BE0DE1" w:rsidRDefault="00283508" w:rsidP="00BE0DE1">
      <w:pPr>
        <w:spacing w:line="360" w:lineRule="auto"/>
        <w:rPr>
          <w:rFonts w:ascii="Arial" w:hAnsi="Arial" w:cs="Arial"/>
          <w:sz w:val="24"/>
          <w:szCs w:val="24"/>
        </w:rPr>
      </w:pPr>
    </w:p>
    <w:p w14:paraId="150200EE" w14:textId="19439591" w:rsidR="00283508" w:rsidRPr="00BE0DE1" w:rsidRDefault="00283508" w:rsidP="00BE0DE1">
      <w:pPr>
        <w:spacing w:line="360" w:lineRule="auto"/>
        <w:rPr>
          <w:rFonts w:ascii="Arial" w:hAnsi="Arial" w:cs="Arial"/>
          <w:sz w:val="24"/>
          <w:szCs w:val="24"/>
        </w:rPr>
      </w:pPr>
    </w:p>
    <w:p w14:paraId="50CDA182" w14:textId="77777777" w:rsidR="00283508" w:rsidRPr="00BE0DE1" w:rsidRDefault="00283508" w:rsidP="00BE0DE1">
      <w:pPr>
        <w:spacing w:line="360" w:lineRule="auto"/>
        <w:rPr>
          <w:rFonts w:ascii="Arial" w:hAnsi="Arial" w:cs="Arial"/>
          <w:sz w:val="24"/>
          <w:szCs w:val="24"/>
        </w:rPr>
      </w:pPr>
    </w:p>
    <w:p w14:paraId="28910608" w14:textId="74E92210" w:rsidR="00686E6C" w:rsidRPr="00BE0DE1" w:rsidRDefault="00686E6C" w:rsidP="00BE0DE1">
      <w:pPr>
        <w:pStyle w:val="Heading1"/>
        <w:spacing w:line="360" w:lineRule="auto"/>
        <w:rPr>
          <w:rFonts w:ascii="Arial" w:hAnsi="Arial" w:cs="Arial"/>
          <w:color w:val="FFFFFF" w:themeColor="background1"/>
          <w:sz w:val="24"/>
          <w:szCs w:val="24"/>
        </w:rPr>
      </w:pPr>
      <w:bookmarkStart w:id="17" w:name="_Toc71830792"/>
      <w:r w:rsidRPr="00BE0DE1">
        <w:rPr>
          <w:rFonts w:ascii="Arial" w:hAnsi="Arial" w:cs="Arial"/>
          <w:color w:val="FFFFFF" w:themeColor="background1"/>
          <w:sz w:val="24"/>
          <w:szCs w:val="24"/>
        </w:rPr>
        <w:t>Recommendations</w:t>
      </w:r>
      <w:bookmarkEnd w:id="17"/>
    </w:p>
    <w:p w14:paraId="6901FBF0" w14:textId="3EDC9413" w:rsidR="00CB77FA" w:rsidRPr="00BE0DE1" w:rsidRDefault="00686E6C"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74A5FA0D" wp14:editId="049BF06A">
            <wp:extent cx="5755907" cy="15302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21" cstate="print">
                      <a:extLst>
                        <a:ext uri="{28A0092B-C50C-407E-A947-70E740481C1C}">
                          <a14:useLocalDpi xmlns:a14="http://schemas.microsoft.com/office/drawing/2010/main" val="0"/>
                        </a:ext>
                      </a:extLst>
                    </a:blip>
                    <a:srcRect l="2" t="5344" r="-446" b="75777"/>
                    <a:stretch/>
                  </pic:blipFill>
                  <pic:spPr bwMode="auto">
                    <a:xfrm>
                      <a:off x="0" y="0"/>
                      <a:ext cx="5757075" cy="1530555"/>
                    </a:xfrm>
                    <a:prstGeom prst="rect">
                      <a:avLst/>
                    </a:prstGeom>
                    <a:ln>
                      <a:noFill/>
                    </a:ln>
                    <a:extLst>
                      <a:ext uri="{53640926-AAD7-44D8-BBD7-CCE9431645EC}">
                        <a14:shadowObscured xmlns:a14="http://schemas.microsoft.com/office/drawing/2010/main"/>
                      </a:ext>
                    </a:extLst>
                  </pic:spPr>
                </pic:pic>
              </a:graphicData>
            </a:graphic>
          </wp:inline>
        </w:drawing>
      </w:r>
    </w:p>
    <w:p w14:paraId="6B1CA226" w14:textId="0A644868" w:rsidR="00CB77FA" w:rsidRPr="00F37C5A" w:rsidRDefault="00CB77FA" w:rsidP="00F37C5A">
      <w:pPr>
        <w:pStyle w:val="ListParagraph"/>
        <w:numPr>
          <w:ilvl w:val="0"/>
          <w:numId w:val="30"/>
        </w:numPr>
        <w:spacing w:line="360" w:lineRule="auto"/>
        <w:rPr>
          <w:rFonts w:ascii="Arial" w:hAnsi="Arial" w:cs="Arial"/>
          <w:b/>
          <w:bCs/>
          <w:sz w:val="24"/>
          <w:szCs w:val="24"/>
        </w:rPr>
      </w:pPr>
      <w:r w:rsidRPr="00F37C5A">
        <w:rPr>
          <w:rFonts w:ascii="Arial" w:hAnsi="Arial" w:cs="Arial"/>
          <w:b/>
          <w:bCs/>
          <w:sz w:val="24"/>
          <w:szCs w:val="24"/>
        </w:rPr>
        <w:t xml:space="preserve">Identify who the key users of the </w:t>
      </w:r>
      <w:r w:rsidR="00EF0A52" w:rsidRPr="00F37C5A">
        <w:rPr>
          <w:rFonts w:ascii="Arial" w:hAnsi="Arial" w:cs="Arial"/>
          <w:b/>
          <w:bCs/>
          <w:sz w:val="24"/>
          <w:szCs w:val="24"/>
        </w:rPr>
        <w:t>Peer-to-Peer</w:t>
      </w:r>
      <w:r w:rsidRPr="00F37C5A">
        <w:rPr>
          <w:rFonts w:ascii="Arial" w:hAnsi="Arial" w:cs="Arial"/>
          <w:b/>
          <w:bCs/>
          <w:sz w:val="24"/>
          <w:szCs w:val="24"/>
        </w:rPr>
        <w:t xml:space="preserve"> Learning Network will be</w:t>
      </w:r>
      <w:r w:rsidR="00F37C5A" w:rsidRPr="00F37C5A">
        <w:rPr>
          <w:rFonts w:ascii="Arial" w:hAnsi="Arial" w:cs="Arial"/>
          <w:b/>
          <w:bCs/>
          <w:sz w:val="24"/>
          <w:szCs w:val="24"/>
        </w:rPr>
        <w:t>.</w:t>
      </w:r>
    </w:p>
    <w:p w14:paraId="5DA4E55F" w14:textId="083D1102" w:rsidR="009C341D" w:rsidRPr="00BE0DE1" w:rsidRDefault="0091707C" w:rsidP="00BE0DE1">
      <w:pPr>
        <w:spacing w:line="360" w:lineRule="auto"/>
        <w:rPr>
          <w:rFonts w:ascii="Arial" w:hAnsi="Arial" w:cs="Arial"/>
          <w:sz w:val="24"/>
          <w:szCs w:val="24"/>
        </w:rPr>
      </w:pPr>
      <w:r>
        <w:rPr>
          <w:rFonts w:ascii="Arial" w:hAnsi="Arial" w:cs="Arial"/>
          <w:sz w:val="24"/>
          <w:szCs w:val="24"/>
        </w:rPr>
        <w:t xml:space="preserve">It is important to establish who the </w:t>
      </w:r>
      <w:r w:rsidR="00FF6E57">
        <w:rPr>
          <w:rFonts w:ascii="Arial" w:hAnsi="Arial" w:cs="Arial"/>
          <w:sz w:val="24"/>
          <w:szCs w:val="24"/>
        </w:rPr>
        <w:t>key users of</w:t>
      </w:r>
      <w:r w:rsidR="008E7463" w:rsidRPr="00BE0DE1">
        <w:rPr>
          <w:rFonts w:ascii="Arial" w:hAnsi="Arial" w:cs="Arial"/>
          <w:sz w:val="24"/>
          <w:szCs w:val="24"/>
        </w:rPr>
        <w:t xml:space="preserve"> the </w:t>
      </w:r>
      <w:r w:rsidR="00EF0A52" w:rsidRPr="00BE0DE1">
        <w:rPr>
          <w:rFonts w:ascii="Arial" w:hAnsi="Arial" w:cs="Arial"/>
          <w:sz w:val="24"/>
          <w:szCs w:val="24"/>
        </w:rPr>
        <w:t>peer-to-peer</w:t>
      </w:r>
      <w:r w:rsidR="008E7463" w:rsidRPr="00BE0DE1">
        <w:rPr>
          <w:rFonts w:ascii="Arial" w:hAnsi="Arial" w:cs="Arial"/>
          <w:sz w:val="24"/>
          <w:szCs w:val="24"/>
        </w:rPr>
        <w:t xml:space="preserve"> learning network </w:t>
      </w:r>
      <w:r w:rsidR="00F80D5A" w:rsidRPr="00BE0DE1">
        <w:rPr>
          <w:rFonts w:ascii="Arial" w:hAnsi="Arial" w:cs="Arial"/>
          <w:sz w:val="24"/>
          <w:szCs w:val="24"/>
        </w:rPr>
        <w:t xml:space="preserve">will need. </w:t>
      </w:r>
      <w:r w:rsidR="003F593E" w:rsidRPr="00BE0DE1">
        <w:rPr>
          <w:rFonts w:ascii="Arial" w:hAnsi="Arial" w:cs="Arial"/>
          <w:sz w:val="24"/>
          <w:szCs w:val="24"/>
        </w:rPr>
        <w:t xml:space="preserve">There needs to be an adequate mix of </w:t>
      </w:r>
      <w:r w:rsidR="00BD70C5">
        <w:rPr>
          <w:rFonts w:ascii="Arial" w:hAnsi="Arial" w:cs="Arial"/>
          <w:sz w:val="24"/>
          <w:szCs w:val="24"/>
        </w:rPr>
        <w:t xml:space="preserve">leaders with </w:t>
      </w:r>
      <w:r w:rsidR="003F593E" w:rsidRPr="00BE0DE1">
        <w:rPr>
          <w:rFonts w:ascii="Arial" w:hAnsi="Arial" w:cs="Arial"/>
          <w:sz w:val="24"/>
          <w:szCs w:val="24"/>
        </w:rPr>
        <w:t>skills and disciplines utilising the network to make it effective.</w:t>
      </w:r>
      <w:r w:rsidR="00375C3D" w:rsidRPr="00BE0DE1">
        <w:rPr>
          <w:rFonts w:ascii="Arial" w:hAnsi="Arial" w:cs="Arial"/>
          <w:sz w:val="24"/>
          <w:szCs w:val="24"/>
        </w:rPr>
        <w:t xml:space="preserve"> The </w:t>
      </w:r>
      <w:proofErr w:type="spellStart"/>
      <w:r w:rsidR="00375C3D" w:rsidRPr="00BE0DE1">
        <w:rPr>
          <w:rFonts w:ascii="Arial" w:hAnsi="Arial" w:cs="Arial"/>
          <w:sz w:val="24"/>
          <w:szCs w:val="24"/>
        </w:rPr>
        <w:t>Cognify</w:t>
      </w:r>
      <w:proofErr w:type="spellEnd"/>
      <w:r w:rsidR="008177CD">
        <w:rPr>
          <w:rFonts w:ascii="Arial" w:hAnsi="Arial" w:cs="Arial"/>
          <w:sz w:val="24"/>
          <w:szCs w:val="24"/>
        </w:rPr>
        <w:t xml:space="preserve"> </w:t>
      </w:r>
      <w:r w:rsidR="008177CD" w:rsidRPr="008177CD">
        <w:rPr>
          <w:rFonts w:ascii="Arial" w:hAnsi="Arial" w:cs="Arial"/>
          <w:noProof/>
          <w:sz w:val="24"/>
          <w:szCs w:val="24"/>
        </w:rPr>
        <w:t>(2021)</w:t>
      </w:r>
      <w:r w:rsidR="00375C3D" w:rsidRPr="00BE0DE1">
        <w:rPr>
          <w:rFonts w:ascii="Arial" w:hAnsi="Arial" w:cs="Arial"/>
          <w:sz w:val="24"/>
          <w:szCs w:val="24"/>
        </w:rPr>
        <w:t xml:space="preserve"> platform uses </w:t>
      </w:r>
      <w:r w:rsidR="00004DA2" w:rsidRPr="00BE0DE1">
        <w:rPr>
          <w:rFonts w:ascii="Arial" w:hAnsi="Arial" w:cs="Arial"/>
          <w:sz w:val="24"/>
          <w:szCs w:val="24"/>
        </w:rPr>
        <w:t>an algorithm</w:t>
      </w:r>
      <w:r w:rsidR="00375C3D" w:rsidRPr="00BE0DE1">
        <w:rPr>
          <w:rFonts w:ascii="Arial" w:hAnsi="Arial" w:cs="Arial"/>
          <w:sz w:val="24"/>
          <w:szCs w:val="24"/>
        </w:rPr>
        <w:t xml:space="preserve"> to match users, but </w:t>
      </w:r>
      <w:r w:rsidR="00004DA2" w:rsidRPr="00BE0DE1">
        <w:rPr>
          <w:rFonts w:ascii="Arial" w:hAnsi="Arial" w:cs="Arial"/>
          <w:sz w:val="24"/>
          <w:szCs w:val="24"/>
        </w:rPr>
        <w:t xml:space="preserve">users will need to be encouraged to use the platform and therefore see the benefits of doing so. </w:t>
      </w:r>
      <w:r w:rsidR="00813BF1">
        <w:rPr>
          <w:rFonts w:ascii="Arial" w:hAnsi="Arial" w:cs="Arial"/>
          <w:sz w:val="24"/>
          <w:szCs w:val="24"/>
        </w:rPr>
        <w:t xml:space="preserve">The costs outlined below state the </w:t>
      </w:r>
      <w:r w:rsidR="00E365DE">
        <w:rPr>
          <w:rFonts w:ascii="Arial" w:hAnsi="Arial" w:cs="Arial"/>
          <w:sz w:val="24"/>
          <w:szCs w:val="24"/>
        </w:rPr>
        <w:t>total cost for all managers in the service to use, however, not all managers will use the system</w:t>
      </w:r>
      <w:r w:rsidR="00865628">
        <w:rPr>
          <w:rFonts w:ascii="Arial" w:hAnsi="Arial" w:cs="Arial"/>
          <w:sz w:val="24"/>
          <w:szCs w:val="24"/>
        </w:rPr>
        <w:t xml:space="preserve"> initially. </w:t>
      </w:r>
    </w:p>
    <w:p w14:paraId="1C196731" w14:textId="2D79E909" w:rsidR="009C341D" w:rsidRPr="00F37C5A" w:rsidRDefault="009C341D" w:rsidP="00F37C5A">
      <w:pPr>
        <w:pStyle w:val="ListParagraph"/>
        <w:numPr>
          <w:ilvl w:val="0"/>
          <w:numId w:val="30"/>
        </w:numPr>
        <w:spacing w:line="360" w:lineRule="auto"/>
        <w:rPr>
          <w:rFonts w:ascii="Arial" w:hAnsi="Arial" w:cs="Arial"/>
          <w:b/>
          <w:bCs/>
          <w:sz w:val="24"/>
          <w:szCs w:val="24"/>
        </w:rPr>
      </w:pPr>
      <w:r w:rsidRPr="00F37C5A">
        <w:rPr>
          <w:rFonts w:ascii="Arial" w:hAnsi="Arial" w:cs="Arial"/>
          <w:b/>
          <w:bCs/>
          <w:sz w:val="24"/>
          <w:szCs w:val="24"/>
        </w:rPr>
        <w:t xml:space="preserve">Encourage engagement in </w:t>
      </w:r>
      <w:r w:rsidR="002C538F" w:rsidRPr="00F37C5A">
        <w:rPr>
          <w:rFonts w:ascii="Arial" w:hAnsi="Arial" w:cs="Arial"/>
          <w:b/>
          <w:bCs/>
          <w:sz w:val="24"/>
          <w:szCs w:val="24"/>
        </w:rPr>
        <w:t xml:space="preserve">social learning </w:t>
      </w:r>
      <w:r w:rsidR="00EF0A52" w:rsidRPr="00F37C5A">
        <w:rPr>
          <w:rFonts w:ascii="Arial" w:hAnsi="Arial" w:cs="Arial"/>
          <w:b/>
          <w:bCs/>
          <w:sz w:val="24"/>
          <w:szCs w:val="24"/>
        </w:rPr>
        <w:t>activities.</w:t>
      </w:r>
    </w:p>
    <w:p w14:paraId="5DEBCD1B" w14:textId="4CFB666A" w:rsidR="001A1D3E" w:rsidRPr="00BE0DE1" w:rsidRDefault="001A1D3E" w:rsidP="00BE0DE1">
      <w:pPr>
        <w:spacing w:line="360" w:lineRule="auto"/>
        <w:rPr>
          <w:rFonts w:ascii="Arial" w:hAnsi="Arial" w:cs="Arial"/>
          <w:sz w:val="24"/>
          <w:szCs w:val="24"/>
        </w:rPr>
      </w:pPr>
      <w:r w:rsidRPr="00BE0DE1">
        <w:rPr>
          <w:rFonts w:ascii="Arial" w:hAnsi="Arial" w:cs="Arial"/>
          <w:sz w:val="24"/>
          <w:szCs w:val="24"/>
        </w:rPr>
        <w:t xml:space="preserve">As previously mentioned in the </w:t>
      </w:r>
      <w:r w:rsidR="00EF0A52" w:rsidRPr="00BE0DE1">
        <w:rPr>
          <w:rFonts w:ascii="Arial" w:hAnsi="Arial" w:cs="Arial"/>
          <w:sz w:val="24"/>
          <w:szCs w:val="24"/>
        </w:rPr>
        <w:t>report,</w:t>
      </w:r>
      <w:r w:rsidRPr="00BE0DE1">
        <w:rPr>
          <w:rFonts w:ascii="Arial" w:hAnsi="Arial" w:cs="Arial"/>
          <w:sz w:val="24"/>
          <w:szCs w:val="24"/>
        </w:rPr>
        <w:t xml:space="preserve"> the main factors of </w:t>
      </w:r>
      <w:r w:rsidR="00EF0A52" w:rsidRPr="00BE0DE1">
        <w:rPr>
          <w:rFonts w:ascii="Arial" w:hAnsi="Arial" w:cs="Arial"/>
          <w:sz w:val="24"/>
          <w:szCs w:val="24"/>
        </w:rPr>
        <w:t>andragogy</w:t>
      </w:r>
      <w:r w:rsidRPr="00BE0DE1">
        <w:rPr>
          <w:rFonts w:ascii="Arial" w:hAnsi="Arial" w:cs="Arial"/>
          <w:sz w:val="24"/>
          <w:szCs w:val="24"/>
        </w:rPr>
        <w:t xml:space="preserve"> are </w:t>
      </w:r>
      <w:r w:rsidR="00EF0A52" w:rsidRPr="00BE0DE1">
        <w:rPr>
          <w:rFonts w:ascii="Arial" w:hAnsi="Arial" w:cs="Arial"/>
          <w:sz w:val="24"/>
          <w:szCs w:val="24"/>
        </w:rPr>
        <w:t>self-directed</w:t>
      </w:r>
      <w:r w:rsidRPr="00BE0DE1">
        <w:rPr>
          <w:rFonts w:ascii="Arial" w:hAnsi="Arial" w:cs="Arial"/>
          <w:sz w:val="24"/>
          <w:szCs w:val="24"/>
        </w:rPr>
        <w:t xml:space="preserve"> learning that needs to be relevant to the learner. For this form of learning to be effective </w:t>
      </w:r>
      <w:r w:rsidR="00D46668" w:rsidRPr="00BE0DE1">
        <w:rPr>
          <w:rFonts w:ascii="Arial" w:hAnsi="Arial" w:cs="Arial"/>
          <w:sz w:val="24"/>
          <w:szCs w:val="24"/>
        </w:rPr>
        <w:t>users will have to trust its benefits</w:t>
      </w:r>
      <w:r w:rsidR="00D139A5" w:rsidRPr="00BE0DE1">
        <w:rPr>
          <w:rFonts w:ascii="Arial" w:hAnsi="Arial" w:cs="Arial"/>
          <w:sz w:val="24"/>
          <w:szCs w:val="24"/>
        </w:rPr>
        <w:t>. T</w:t>
      </w:r>
      <w:r w:rsidR="00D46668" w:rsidRPr="00BE0DE1">
        <w:rPr>
          <w:rFonts w:ascii="Arial" w:hAnsi="Arial" w:cs="Arial"/>
          <w:sz w:val="24"/>
          <w:szCs w:val="24"/>
        </w:rPr>
        <w:t xml:space="preserve">here may be resistance in terms </w:t>
      </w:r>
      <w:r w:rsidR="00D139A5" w:rsidRPr="00BE0DE1">
        <w:rPr>
          <w:rFonts w:ascii="Arial" w:hAnsi="Arial" w:cs="Arial"/>
          <w:sz w:val="24"/>
          <w:szCs w:val="24"/>
        </w:rPr>
        <w:t>of user time restraints and therefore adequate promotion in terms of workshops and senior leadership buy</w:t>
      </w:r>
      <w:r w:rsidR="00F92C53">
        <w:rPr>
          <w:rFonts w:ascii="Arial" w:hAnsi="Arial" w:cs="Arial"/>
          <w:sz w:val="24"/>
          <w:szCs w:val="24"/>
        </w:rPr>
        <w:t>-</w:t>
      </w:r>
      <w:r w:rsidR="00D139A5" w:rsidRPr="00BE0DE1">
        <w:rPr>
          <w:rFonts w:ascii="Arial" w:hAnsi="Arial" w:cs="Arial"/>
          <w:sz w:val="24"/>
          <w:szCs w:val="24"/>
        </w:rPr>
        <w:t xml:space="preserve">in will be vital. </w:t>
      </w:r>
    </w:p>
    <w:p w14:paraId="247DD790" w14:textId="7AD1C23C" w:rsidR="00B7253E" w:rsidRPr="00F37C5A" w:rsidRDefault="00C204EE" w:rsidP="00F37C5A">
      <w:pPr>
        <w:pStyle w:val="ListParagraph"/>
        <w:numPr>
          <w:ilvl w:val="0"/>
          <w:numId w:val="30"/>
        </w:numPr>
        <w:spacing w:line="360" w:lineRule="auto"/>
        <w:rPr>
          <w:rFonts w:ascii="Arial" w:hAnsi="Arial" w:cs="Arial"/>
          <w:b/>
          <w:bCs/>
          <w:sz w:val="24"/>
          <w:szCs w:val="24"/>
        </w:rPr>
      </w:pPr>
      <w:r w:rsidRPr="00F37C5A">
        <w:rPr>
          <w:rFonts w:ascii="Arial" w:hAnsi="Arial" w:cs="Arial"/>
          <w:b/>
          <w:bCs/>
          <w:sz w:val="24"/>
          <w:szCs w:val="24"/>
        </w:rPr>
        <w:t xml:space="preserve">Implement a </w:t>
      </w:r>
      <w:r w:rsidR="00EF0A52" w:rsidRPr="00F37C5A">
        <w:rPr>
          <w:rFonts w:ascii="Arial" w:hAnsi="Arial" w:cs="Arial"/>
          <w:b/>
          <w:bCs/>
          <w:sz w:val="24"/>
          <w:szCs w:val="24"/>
        </w:rPr>
        <w:t>Peer-to-Peer</w:t>
      </w:r>
      <w:r w:rsidRPr="00F37C5A">
        <w:rPr>
          <w:rFonts w:ascii="Arial" w:hAnsi="Arial" w:cs="Arial"/>
          <w:b/>
          <w:bCs/>
          <w:sz w:val="24"/>
          <w:szCs w:val="24"/>
        </w:rPr>
        <w:t xml:space="preserve"> Learning Platform </w:t>
      </w:r>
    </w:p>
    <w:p w14:paraId="10F0765C" w14:textId="576B94F4" w:rsidR="00E7015C" w:rsidRPr="00BE0DE1" w:rsidRDefault="00095650" w:rsidP="00BE0DE1">
      <w:pPr>
        <w:spacing w:line="360" w:lineRule="auto"/>
        <w:rPr>
          <w:rFonts w:ascii="Arial" w:hAnsi="Arial" w:cs="Arial"/>
          <w:sz w:val="24"/>
          <w:szCs w:val="24"/>
        </w:rPr>
      </w:pPr>
      <w:r w:rsidRPr="00BE0DE1">
        <w:rPr>
          <w:rFonts w:ascii="Arial" w:hAnsi="Arial" w:cs="Arial"/>
          <w:sz w:val="24"/>
          <w:szCs w:val="24"/>
        </w:rPr>
        <w:t xml:space="preserve">The recommended </w:t>
      </w:r>
      <w:r w:rsidR="00800504" w:rsidRPr="00BE0DE1">
        <w:rPr>
          <w:rFonts w:ascii="Arial" w:hAnsi="Arial" w:cs="Arial"/>
          <w:sz w:val="24"/>
          <w:szCs w:val="24"/>
        </w:rPr>
        <w:t>peer</w:t>
      </w:r>
      <w:r w:rsidR="00F92C53">
        <w:rPr>
          <w:rFonts w:ascii="Arial" w:hAnsi="Arial" w:cs="Arial"/>
          <w:sz w:val="24"/>
          <w:szCs w:val="24"/>
        </w:rPr>
        <w:t>-to-</w:t>
      </w:r>
      <w:r w:rsidR="00800504" w:rsidRPr="00BE0DE1">
        <w:rPr>
          <w:rFonts w:ascii="Arial" w:hAnsi="Arial" w:cs="Arial"/>
          <w:sz w:val="24"/>
          <w:szCs w:val="24"/>
        </w:rPr>
        <w:t xml:space="preserve">peer learning platform </w:t>
      </w:r>
      <w:r w:rsidR="00F5174B" w:rsidRPr="00BE0DE1">
        <w:rPr>
          <w:rFonts w:ascii="Arial" w:hAnsi="Arial" w:cs="Arial"/>
          <w:sz w:val="24"/>
          <w:szCs w:val="24"/>
        </w:rPr>
        <w:t>is Cognify. In terms of cost</w:t>
      </w:r>
      <w:r w:rsidR="00985A86" w:rsidRPr="00BE0DE1">
        <w:rPr>
          <w:rFonts w:ascii="Arial" w:hAnsi="Arial" w:cs="Arial"/>
          <w:sz w:val="24"/>
          <w:szCs w:val="24"/>
        </w:rPr>
        <w:t>, the basic platform</w:t>
      </w:r>
      <w:r w:rsidR="00DF4510" w:rsidRPr="00BE0DE1">
        <w:rPr>
          <w:rFonts w:ascii="Arial" w:hAnsi="Arial" w:cs="Arial"/>
          <w:sz w:val="24"/>
          <w:szCs w:val="24"/>
        </w:rPr>
        <w:t xml:space="preserve"> cost of the programme would be £12 per user</w:t>
      </w:r>
      <w:r w:rsidR="00AA2574" w:rsidRPr="00BE0DE1">
        <w:rPr>
          <w:rFonts w:ascii="Arial" w:hAnsi="Arial" w:cs="Arial"/>
          <w:sz w:val="24"/>
          <w:szCs w:val="24"/>
        </w:rPr>
        <w:t>/ per annum</w:t>
      </w:r>
      <w:r w:rsidR="006B62AB" w:rsidRPr="00BE0DE1">
        <w:rPr>
          <w:rFonts w:ascii="Arial" w:hAnsi="Arial" w:cs="Arial"/>
          <w:sz w:val="24"/>
          <w:szCs w:val="24"/>
        </w:rPr>
        <w:t xml:space="preserve">. As referenced earlier in the assignment there are approximately 2,600 managers in the service. This would give a total cost of </w:t>
      </w:r>
      <w:r w:rsidR="00E7015C" w:rsidRPr="00BE0DE1">
        <w:rPr>
          <w:rFonts w:ascii="Arial" w:hAnsi="Arial" w:cs="Arial"/>
          <w:sz w:val="24"/>
          <w:szCs w:val="24"/>
        </w:rPr>
        <w:t>£31,200.</w:t>
      </w:r>
      <w:r w:rsidR="00071B5D" w:rsidRPr="00BE0DE1">
        <w:rPr>
          <w:rFonts w:ascii="Arial" w:hAnsi="Arial" w:cs="Arial"/>
          <w:sz w:val="24"/>
          <w:szCs w:val="24"/>
        </w:rPr>
        <w:t xml:space="preserve"> It is advised to pilot the programme initially will 100 managers, which would cost £1,200 per annum</w:t>
      </w:r>
      <w:r w:rsidR="00AA2574" w:rsidRPr="00BE0DE1">
        <w:rPr>
          <w:rFonts w:ascii="Arial" w:hAnsi="Arial" w:cs="Arial"/>
          <w:sz w:val="24"/>
          <w:szCs w:val="24"/>
        </w:rPr>
        <w:t xml:space="preserve">. This will allow for promotion and feedback of the platform before full rollout. </w:t>
      </w:r>
      <w:r w:rsidR="00F32248" w:rsidRPr="00BE0DE1">
        <w:rPr>
          <w:rFonts w:ascii="Arial" w:hAnsi="Arial" w:cs="Arial"/>
          <w:sz w:val="24"/>
          <w:szCs w:val="24"/>
        </w:rPr>
        <w:t xml:space="preserve">In terms of </w:t>
      </w:r>
      <w:r w:rsidR="00AD2321" w:rsidRPr="00BE0DE1">
        <w:rPr>
          <w:rFonts w:ascii="Arial" w:hAnsi="Arial" w:cs="Arial"/>
          <w:sz w:val="24"/>
          <w:szCs w:val="24"/>
        </w:rPr>
        <w:t xml:space="preserve">return on investment, the time taken to reach management competencies </w:t>
      </w:r>
      <w:r w:rsidR="006F5444" w:rsidRPr="00BE0DE1">
        <w:rPr>
          <w:rFonts w:ascii="Arial" w:hAnsi="Arial" w:cs="Arial"/>
          <w:sz w:val="24"/>
          <w:szCs w:val="24"/>
        </w:rPr>
        <w:t>should decrease, it should lead to better leadership practice and improved patient care</w:t>
      </w:r>
      <w:r w:rsidR="00780D13" w:rsidRPr="00BE0DE1">
        <w:rPr>
          <w:rFonts w:ascii="Arial" w:hAnsi="Arial" w:cs="Arial"/>
          <w:sz w:val="24"/>
          <w:szCs w:val="24"/>
        </w:rPr>
        <w:t xml:space="preserve">, better </w:t>
      </w:r>
      <w:r w:rsidR="008C4B5D" w:rsidRPr="00BE0DE1">
        <w:rPr>
          <w:rFonts w:ascii="Arial" w:hAnsi="Arial" w:cs="Arial"/>
          <w:sz w:val="24"/>
          <w:szCs w:val="24"/>
        </w:rPr>
        <w:t xml:space="preserve">management networks </w:t>
      </w:r>
      <w:r w:rsidR="00780D13" w:rsidRPr="00BE0DE1">
        <w:rPr>
          <w:rFonts w:ascii="Arial" w:hAnsi="Arial" w:cs="Arial"/>
          <w:sz w:val="24"/>
          <w:szCs w:val="24"/>
        </w:rPr>
        <w:t xml:space="preserve">and improved succession planning. </w:t>
      </w:r>
      <w:r w:rsidR="008C4B5D" w:rsidRPr="00BE0DE1">
        <w:rPr>
          <w:rFonts w:ascii="Arial" w:hAnsi="Arial" w:cs="Arial"/>
          <w:sz w:val="24"/>
          <w:szCs w:val="24"/>
        </w:rPr>
        <w:t xml:space="preserve"> </w:t>
      </w:r>
    </w:p>
    <w:p w14:paraId="0968FABE" w14:textId="3D33BA8F" w:rsidR="00B7253E" w:rsidRPr="000D342F" w:rsidRDefault="00C32EF4" w:rsidP="000D342F">
      <w:pPr>
        <w:pStyle w:val="ListParagraph"/>
        <w:numPr>
          <w:ilvl w:val="0"/>
          <w:numId w:val="30"/>
        </w:numPr>
        <w:spacing w:line="360" w:lineRule="auto"/>
        <w:rPr>
          <w:rFonts w:ascii="Arial" w:hAnsi="Arial" w:cs="Arial"/>
          <w:b/>
          <w:bCs/>
          <w:sz w:val="24"/>
          <w:szCs w:val="24"/>
        </w:rPr>
      </w:pPr>
      <w:r w:rsidRPr="000D342F">
        <w:rPr>
          <w:rFonts w:ascii="Arial" w:hAnsi="Arial" w:cs="Arial"/>
          <w:b/>
          <w:bCs/>
          <w:sz w:val="24"/>
          <w:szCs w:val="24"/>
        </w:rPr>
        <w:t xml:space="preserve">Provide training for staff in terms of the benefits of </w:t>
      </w:r>
      <w:r w:rsidR="00EF0A52" w:rsidRPr="000D342F">
        <w:rPr>
          <w:rFonts w:ascii="Arial" w:hAnsi="Arial" w:cs="Arial"/>
          <w:b/>
          <w:bCs/>
          <w:sz w:val="24"/>
          <w:szCs w:val="24"/>
        </w:rPr>
        <w:t>peer-to-peer</w:t>
      </w:r>
      <w:r w:rsidRPr="000D342F">
        <w:rPr>
          <w:rFonts w:ascii="Arial" w:hAnsi="Arial" w:cs="Arial"/>
          <w:b/>
          <w:bCs/>
          <w:sz w:val="24"/>
          <w:szCs w:val="24"/>
        </w:rPr>
        <w:t xml:space="preserve"> learning</w:t>
      </w:r>
      <w:r w:rsidR="006823D6" w:rsidRPr="000D342F">
        <w:rPr>
          <w:rFonts w:ascii="Arial" w:hAnsi="Arial" w:cs="Arial"/>
          <w:b/>
          <w:bCs/>
          <w:sz w:val="24"/>
          <w:szCs w:val="24"/>
        </w:rPr>
        <w:t xml:space="preserve"> (promote the opportunities) </w:t>
      </w:r>
    </w:p>
    <w:p w14:paraId="083697FA" w14:textId="0C1BD93E" w:rsidR="00C32EF4" w:rsidRPr="00BE0DE1" w:rsidRDefault="00883BB5" w:rsidP="00BE0DE1">
      <w:pPr>
        <w:spacing w:line="360" w:lineRule="auto"/>
        <w:rPr>
          <w:rFonts w:ascii="Arial" w:hAnsi="Arial" w:cs="Arial"/>
          <w:sz w:val="24"/>
          <w:szCs w:val="24"/>
        </w:rPr>
      </w:pPr>
      <w:r w:rsidRPr="00BE0DE1">
        <w:rPr>
          <w:rFonts w:ascii="Arial" w:hAnsi="Arial" w:cs="Arial"/>
          <w:sz w:val="24"/>
          <w:szCs w:val="24"/>
        </w:rPr>
        <w:t xml:space="preserve">It would be recommended to </w:t>
      </w:r>
      <w:r w:rsidR="005D62E5" w:rsidRPr="00BE0DE1">
        <w:rPr>
          <w:rFonts w:ascii="Arial" w:hAnsi="Arial" w:cs="Arial"/>
          <w:sz w:val="24"/>
          <w:szCs w:val="24"/>
        </w:rPr>
        <w:t>achieve employee buy</w:t>
      </w:r>
      <w:r w:rsidR="00F92C53">
        <w:rPr>
          <w:rFonts w:ascii="Arial" w:hAnsi="Arial" w:cs="Arial"/>
          <w:sz w:val="24"/>
          <w:szCs w:val="24"/>
        </w:rPr>
        <w:t>-</w:t>
      </w:r>
      <w:r w:rsidR="005D62E5" w:rsidRPr="00BE0DE1">
        <w:rPr>
          <w:rFonts w:ascii="Arial" w:hAnsi="Arial" w:cs="Arial"/>
          <w:sz w:val="24"/>
          <w:szCs w:val="24"/>
        </w:rPr>
        <w:t xml:space="preserve">in, </w:t>
      </w:r>
      <w:r w:rsidR="00346A1E" w:rsidRPr="00BE0DE1">
        <w:rPr>
          <w:rFonts w:ascii="Arial" w:hAnsi="Arial" w:cs="Arial"/>
          <w:sz w:val="24"/>
          <w:szCs w:val="24"/>
        </w:rPr>
        <w:t xml:space="preserve">an </w:t>
      </w:r>
      <w:r w:rsidR="008B42AC" w:rsidRPr="00BE0DE1">
        <w:rPr>
          <w:rFonts w:ascii="Arial" w:hAnsi="Arial" w:cs="Arial"/>
          <w:sz w:val="24"/>
          <w:szCs w:val="24"/>
        </w:rPr>
        <w:t>employee’s</w:t>
      </w:r>
      <w:r w:rsidR="00346A1E" w:rsidRPr="00BE0DE1">
        <w:rPr>
          <w:rFonts w:ascii="Arial" w:hAnsi="Arial" w:cs="Arial"/>
          <w:sz w:val="24"/>
          <w:szCs w:val="24"/>
        </w:rPr>
        <w:t xml:space="preserve"> knowledge might be lost </w:t>
      </w:r>
      <w:r w:rsidR="00E949F6" w:rsidRPr="00BE0DE1">
        <w:rPr>
          <w:rFonts w:ascii="Arial" w:hAnsi="Arial" w:cs="Arial"/>
          <w:sz w:val="24"/>
          <w:szCs w:val="24"/>
        </w:rPr>
        <w:t>when leave.</w:t>
      </w:r>
      <w:r w:rsidR="00731328" w:rsidRPr="00BE0DE1">
        <w:rPr>
          <w:rFonts w:ascii="Arial" w:hAnsi="Arial" w:cs="Arial"/>
          <w:sz w:val="24"/>
          <w:szCs w:val="24"/>
        </w:rPr>
        <w:t xml:space="preserve"> </w:t>
      </w:r>
      <w:r w:rsidR="000D743C" w:rsidRPr="00BE0DE1">
        <w:rPr>
          <w:rFonts w:ascii="Arial" w:hAnsi="Arial" w:cs="Arial"/>
          <w:sz w:val="24"/>
          <w:szCs w:val="24"/>
        </w:rPr>
        <w:t xml:space="preserve">And how important </w:t>
      </w:r>
      <w:r w:rsidR="00B76F72" w:rsidRPr="00BE0DE1">
        <w:rPr>
          <w:rFonts w:ascii="Arial" w:hAnsi="Arial" w:cs="Arial"/>
          <w:sz w:val="24"/>
          <w:szCs w:val="24"/>
        </w:rPr>
        <w:t>peer</w:t>
      </w:r>
      <w:r w:rsidR="00F92C53">
        <w:rPr>
          <w:rFonts w:ascii="Arial" w:hAnsi="Arial" w:cs="Arial"/>
          <w:sz w:val="24"/>
          <w:szCs w:val="24"/>
        </w:rPr>
        <w:t>-to-</w:t>
      </w:r>
      <w:r w:rsidR="00B76F72" w:rsidRPr="00BE0DE1">
        <w:rPr>
          <w:rFonts w:ascii="Arial" w:hAnsi="Arial" w:cs="Arial"/>
          <w:sz w:val="24"/>
          <w:szCs w:val="24"/>
        </w:rPr>
        <w:t xml:space="preserve">peer learning is </w:t>
      </w:r>
      <w:r w:rsidR="00CF058A" w:rsidRPr="00BE0DE1">
        <w:rPr>
          <w:rFonts w:ascii="Arial" w:hAnsi="Arial" w:cs="Arial"/>
          <w:sz w:val="24"/>
          <w:szCs w:val="24"/>
        </w:rPr>
        <w:t xml:space="preserve">and that it can create benefits for experienced staff </w:t>
      </w:r>
      <w:r w:rsidR="00301B19" w:rsidRPr="00BE0DE1">
        <w:rPr>
          <w:rFonts w:ascii="Arial" w:hAnsi="Arial" w:cs="Arial"/>
          <w:sz w:val="24"/>
          <w:szCs w:val="24"/>
        </w:rPr>
        <w:t xml:space="preserve">as well as </w:t>
      </w:r>
      <w:r w:rsidR="0086701A" w:rsidRPr="00BE0DE1">
        <w:rPr>
          <w:rFonts w:ascii="Arial" w:hAnsi="Arial" w:cs="Arial"/>
          <w:sz w:val="24"/>
          <w:szCs w:val="24"/>
        </w:rPr>
        <w:t xml:space="preserve">employees in their early career. </w:t>
      </w:r>
    </w:p>
    <w:p w14:paraId="41A509C5" w14:textId="16C238EF" w:rsidR="00E7015C" w:rsidRPr="000D342F" w:rsidRDefault="001742B3" w:rsidP="000D342F">
      <w:pPr>
        <w:pStyle w:val="ListParagraph"/>
        <w:numPr>
          <w:ilvl w:val="0"/>
          <w:numId w:val="30"/>
        </w:numPr>
        <w:spacing w:line="360" w:lineRule="auto"/>
        <w:rPr>
          <w:rFonts w:ascii="Arial" w:hAnsi="Arial" w:cs="Arial"/>
          <w:b/>
          <w:bCs/>
          <w:sz w:val="24"/>
          <w:szCs w:val="24"/>
        </w:rPr>
      </w:pPr>
      <w:r w:rsidRPr="000D342F">
        <w:rPr>
          <w:rFonts w:ascii="Arial" w:hAnsi="Arial" w:cs="Arial"/>
          <w:b/>
          <w:bCs/>
          <w:sz w:val="24"/>
          <w:szCs w:val="24"/>
        </w:rPr>
        <w:t xml:space="preserve">Allow learners the opportunity for </w:t>
      </w:r>
      <w:r w:rsidR="00EF0A52" w:rsidRPr="000D342F">
        <w:rPr>
          <w:rFonts w:ascii="Arial" w:hAnsi="Arial" w:cs="Arial"/>
          <w:b/>
          <w:bCs/>
          <w:sz w:val="24"/>
          <w:szCs w:val="24"/>
        </w:rPr>
        <w:t>reflection</w:t>
      </w:r>
      <w:r w:rsidRPr="000D342F">
        <w:rPr>
          <w:rFonts w:ascii="Arial" w:hAnsi="Arial" w:cs="Arial"/>
          <w:b/>
          <w:bCs/>
          <w:sz w:val="24"/>
          <w:szCs w:val="24"/>
        </w:rPr>
        <w:t xml:space="preserve"> </w:t>
      </w:r>
      <w:r w:rsidR="001868B8" w:rsidRPr="000D342F">
        <w:rPr>
          <w:rFonts w:ascii="Arial" w:hAnsi="Arial" w:cs="Arial"/>
          <w:b/>
          <w:bCs/>
          <w:sz w:val="24"/>
          <w:szCs w:val="24"/>
        </w:rPr>
        <w:t xml:space="preserve">on </w:t>
      </w:r>
      <w:r w:rsidR="00EF0A52" w:rsidRPr="000D342F">
        <w:rPr>
          <w:rFonts w:ascii="Arial" w:hAnsi="Arial" w:cs="Arial"/>
          <w:b/>
          <w:bCs/>
          <w:sz w:val="24"/>
          <w:szCs w:val="24"/>
        </w:rPr>
        <w:t>learning.</w:t>
      </w:r>
      <w:r w:rsidR="001868B8" w:rsidRPr="000D342F">
        <w:rPr>
          <w:rFonts w:ascii="Arial" w:hAnsi="Arial" w:cs="Arial"/>
          <w:b/>
          <w:bCs/>
          <w:sz w:val="24"/>
          <w:szCs w:val="24"/>
        </w:rPr>
        <w:t xml:space="preserve"> </w:t>
      </w:r>
    </w:p>
    <w:p w14:paraId="09D6ECAC" w14:textId="44E8464F" w:rsidR="008B42AC" w:rsidRPr="00BE0DE1" w:rsidRDefault="008B42AC" w:rsidP="00BE0DE1">
      <w:pPr>
        <w:spacing w:line="360" w:lineRule="auto"/>
        <w:rPr>
          <w:rFonts w:ascii="Arial" w:hAnsi="Arial" w:cs="Arial"/>
          <w:sz w:val="24"/>
          <w:szCs w:val="24"/>
        </w:rPr>
      </w:pPr>
      <w:r w:rsidRPr="00BE0DE1">
        <w:rPr>
          <w:rFonts w:ascii="Arial" w:hAnsi="Arial" w:cs="Arial"/>
          <w:sz w:val="24"/>
          <w:szCs w:val="24"/>
        </w:rPr>
        <w:t>As discussed in the report, peer</w:t>
      </w:r>
      <w:r w:rsidR="00F92C53">
        <w:rPr>
          <w:rFonts w:ascii="Arial" w:hAnsi="Arial" w:cs="Arial"/>
          <w:sz w:val="24"/>
          <w:szCs w:val="24"/>
        </w:rPr>
        <w:t>-to-</w:t>
      </w:r>
      <w:r w:rsidRPr="00BE0DE1">
        <w:rPr>
          <w:rFonts w:ascii="Arial" w:hAnsi="Arial" w:cs="Arial"/>
          <w:sz w:val="24"/>
          <w:szCs w:val="24"/>
        </w:rPr>
        <w:t xml:space="preserve">peer learning networks are only effective </w:t>
      </w:r>
      <w:r w:rsidR="00E33EAA" w:rsidRPr="00BE0DE1">
        <w:rPr>
          <w:rFonts w:ascii="Arial" w:hAnsi="Arial" w:cs="Arial"/>
          <w:sz w:val="24"/>
          <w:szCs w:val="24"/>
        </w:rPr>
        <w:t xml:space="preserve">when learners </w:t>
      </w:r>
      <w:r w:rsidR="00F92C53">
        <w:rPr>
          <w:rFonts w:ascii="Arial" w:hAnsi="Arial" w:cs="Arial"/>
          <w:sz w:val="24"/>
          <w:szCs w:val="24"/>
        </w:rPr>
        <w:t>can</w:t>
      </w:r>
      <w:r w:rsidR="00E33EAA" w:rsidRPr="00BE0DE1">
        <w:rPr>
          <w:rFonts w:ascii="Arial" w:hAnsi="Arial" w:cs="Arial"/>
          <w:sz w:val="24"/>
          <w:szCs w:val="24"/>
        </w:rPr>
        <w:t xml:space="preserve"> reflect on their practice and what has been learned. </w:t>
      </w:r>
      <w:r w:rsidR="003904C9" w:rsidRPr="00BE0DE1">
        <w:rPr>
          <w:rFonts w:ascii="Arial" w:hAnsi="Arial" w:cs="Arial"/>
          <w:sz w:val="24"/>
          <w:szCs w:val="24"/>
        </w:rPr>
        <w:t>From this perspective</w:t>
      </w:r>
      <w:r w:rsidR="00F92C53">
        <w:rPr>
          <w:rFonts w:ascii="Arial" w:hAnsi="Arial" w:cs="Arial"/>
          <w:sz w:val="24"/>
          <w:szCs w:val="24"/>
        </w:rPr>
        <w:t>,</w:t>
      </w:r>
      <w:r w:rsidR="003904C9" w:rsidRPr="00BE0DE1">
        <w:rPr>
          <w:rFonts w:ascii="Arial" w:hAnsi="Arial" w:cs="Arial"/>
          <w:sz w:val="24"/>
          <w:szCs w:val="24"/>
        </w:rPr>
        <w:t xml:space="preserve"> </w:t>
      </w:r>
      <w:r w:rsidR="00D31628" w:rsidRPr="00BE0DE1">
        <w:rPr>
          <w:rFonts w:ascii="Arial" w:hAnsi="Arial" w:cs="Arial"/>
          <w:sz w:val="24"/>
          <w:szCs w:val="24"/>
        </w:rPr>
        <w:t xml:space="preserve">it is advisable to </w:t>
      </w:r>
      <w:r w:rsidR="00EF0A52" w:rsidRPr="00BE0DE1">
        <w:rPr>
          <w:rFonts w:ascii="Arial" w:hAnsi="Arial" w:cs="Arial"/>
          <w:sz w:val="24"/>
          <w:szCs w:val="24"/>
        </w:rPr>
        <w:t xml:space="preserve">schedule reflection sessions to allow users to evaluate the success of their learning. </w:t>
      </w:r>
    </w:p>
    <w:p w14:paraId="695AD2AD" w14:textId="77777777" w:rsidR="001868B8" w:rsidRPr="00BE0DE1" w:rsidRDefault="001868B8" w:rsidP="00BE0DE1">
      <w:pPr>
        <w:spacing w:line="360" w:lineRule="auto"/>
        <w:rPr>
          <w:rFonts w:ascii="Arial" w:hAnsi="Arial" w:cs="Arial"/>
          <w:sz w:val="24"/>
          <w:szCs w:val="24"/>
        </w:rPr>
      </w:pPr>
    </w:p>
    <w:p w14:paraId="72420DF2" w14:textId="37EA9A4C" w:rsidR="00AC2F99" w:rsidRPr="00BE0DE1" w:rsidRDefault="00AC2F99" w:rsidP="00BE0DE1">
      <w:pPr>
        <w:spacing w:line="360" w:lineRule="auto"/>
        <w:rPr>
          <w:rFonts w:ascii="Arial" w:hAnsi="Arial" w:cs="Arial"/>
          <w:sz w:val="24"/>
          <w:szCs w:val="24"/>
        </w:rPr>
      </w:pPr>
    </w:p>
    <w:p w14:paraId="2954CB63" w14:textId="4BB8B112" w:rsidR="00454567" w:rsidRDefault="00454567">
      <w:pPr>
        <w:rPr>
          <w:rFonts w:ascii="Arial" w:hAnsi="Arial" w:cs="Arial"/>
          <w:sz w:val="24"/>
          <w:szCs w:val="24"/>
        </w:rPr>
      </w:pPr>
      <w:r>
        <w:rPr>
          <w:rFonts w:ascii="Arial" w:hAnsi="Arial" w:cs="Arial"/>
          <w:sz w:val="24"/>
          <w:szCs w:val="24"/>
        </w:rPr>
        <w:br w:type="page"/>
      </w:r>
    </w:p>
    <w:p w14:paraId="076DECCA" w14:textId="77777777" w:rsidR="009821DD" w:rsidRPr="00BE0DE1" w:rsidRDefault="009821DD" w:rsidP="00BE0DE1">
      <w:pPr>
        <w:spacing w:line="360" w:lineRule="auto"/>
        <w:rPr>
          <w:rFonts w:ascii="Arial" w:hAnsi="Arial" w:cs="Arial"/>
          <w:sz w:val="24"/>
          <w:szCs w:val="24"/>
        </w:rPr>
      </w:pPr>
    </w:p>
    <w:bookmarkStart w:id="18" w:name="_Toc71830793" w:displacedByCustomXml="next"/>
    <w:sdt>
      <w:sdtPr>
        <w:rPr>
          <w:rFonts w:ascii="Arial" w:eastAsiaTheme="minorHAnsi" w:hAnsi="Arial" w:cs="Arial"/>
          <w:color w:val="auto"/>
          <w:sz w:val="24"/>
          <w:szCs w:val="24"/>
          <w:lang w:val="en-GB"/>
        </w:rPr>
        <w:id w:val="-1675790307"/>
        <w:docPartObj>
          <w:docPartGallery w:val="Bibliographies"/>
          <w:docPartUnique/>
        </w:docPartObj>
      </w:sdtPr>
      <w:sdtEndPr/>
      <w:sdtContent>
        <w:p w14:paraId="35B5EFC8" w14:textId="77DC0095" w:rsidR="00FE0B4C" w:rsidRPr="00BE0DE1" w:rsidRDefault="00FE0B4C" w:rsidP="00BE0DE1">
          <w:pPr>
            <w:pStyle w:val="Heading1"/>
            <w:spacing w:line="360" w:lineRule="auto"/>
            <w:rPr>
              <w:rFonts w:ascii="Arial" w:hAnsi="Arial" w:cs="Arial"/>
              <w:sz w:val="24"/>
              <w:szCs w:val="24"/>
            </w:rPr>
          </w:pPr>
          <w:r w:rsidRPr="00BE0DE1">
            <w:rPr>
              <w:rFonts w:ascii="Arial" w:hAnsi="Arial" w:cs="Arial"/>
              <w:sz w:val="24"/>
              <w:szCs w:val="24"/>
            </w:rPr>
            <w:t>References</w:t>
          </w:r>
          <w:bookmarkEnd w:id="18"/>
        </w:p>
        <w:sdt>
          <w:sdtPr>
            <w:rPr>
              <w:rFonts w:ascii="Arial" w:hAnsi="Arial" w:cs="Arial"/>
              <w:sz w:val="24"/>
              <w:szCs w:val="24"/>
            </w:rPr>
            <w:id w:val="-573587230"/>
            <w:bibliography/>
          </w:sdtPr>
          <w:sdtEndPr/>
          <w:sdtContent>
            <w:p w14:paraId="1A4B1FBF" w14:textId="6903D3CD" w:rsidR="00E51967" w:rsidRDefault="00FE0B4C" w:rsidP="005808E8">
              <w:pPr>
                <w:pStyle w:val="Bibliography"/>
                <w:numPr>
                  <w:ilvl w:val="0"/>
                  <w:numId w:val="34"/>
                </w:numPr>
                <w:rPr>
                  <w:noProof/>
                  <w:sz w:val="24"/>
                  <w:szCs w:val="24"/>
                  <w:lang w:val="en-US"/>
                </w:rPr>
              </w:pPr>
              <w:r w:rsidRPr="00BE0DE1">
                <w:rPr>
                  <w:rFonts w:ascii="Arial" w:hAnsi="Arial" w:cs="Arial"/>
                  <w:sz w:val="24"/>
                  <w:szCs w:val="24"/>
                </w:rPr>
                <w:fldChar w:fldCharType="begin"/>
              </w:r>
              <w:r w:rsidRPr="00BE0DE1">
                <w:rPr>
                  <w:rFonts w:ascii="Arial" w:hAnsi="Arial" w:cs="Arial"/>
                  <w:sz w:val="24"/>
                  <w:szCs w:val="24"/>
                </w:rPr>
                <w:instrText xml:space="preserve"> BIBLIOGRAPHY </w:instrText>
              </w:r>
              <w:r w:rsidRPr="00BE0DE1">
                <w:rPr>
                  <w:rFonts w:ascii="Arial" w:hAnsi="Arial" w:cs="Arial"/>
                  <w:sz w:val="24"/>
                  <w:szCs w:val="24"/>
                </w:rPr>
                <w:fldChar w:fldCharType="separate"/>
              </w:r>
              <w:r w:rsidR="00E51967">
                <w:rPr>
                  <w:noProof/>
                  <w:lang w:val="en-US"/>
                </w:rPr>
                <w:t xml:space="preserve">Adams, L., </w:t>
              </w:r>
              <w:r w:rsidR="003C75A1">
                <w:rPr>
                  <w:noProof/>
                  <w:lang w:val="en-US"/>
                </w:rPr>
                <w:t>(</w:t>
              </w:r>
              <w:r w:rsidR="00E51967">
                <w:rPr>
                  <w:noProof/>
                  <w:lang w:val="en-US"/>
                </w:rPr>
                <w:t>2017</w:t>
              </w:r>
              <w:r w:rsidR="003C75A1">
                <w:rPr>
                  <w:noProof/>
                  <w:lang w:val="en-US"/>
                </w:rPr>
                <w:t>)</w:t>
              </w:r>
              <w:r w:rsidR="00E51967">
                <w:rPr>
                  <w:noProof/>
                  <w:lang w:val="en-US"/>
                </w:rPr>
                <w:t xml:space="preserve">. </w:t>
              </w:r>
              <w:r w:rsidR="00E51967">
                <w:rPr>
                  <w:i/>
                  <w:iCs/>
                  <w:noProof/>
                  <w:lang w:val="en-US"/>
                </w:rPr>
                <w:t xml:space="preserve">HR Disrupted. </w:t>
              </w:r>
              <w:r w:rsidR="00E51967">
                <w:rPr>
                  <w:noProof/>
                  <w:lang w:val="en-US"/>
                </w:rPr>
                <w:t>1 ed. Milton Keynes: Practical Inspiration Publishing .</w:t>
              </w:r>
            </w:p>
            <w:p w14:paraId="4F0DA36D" w14:textId="27E186E5" w:rsidR="00E51967" w:rsidRDefault="00E51967" w:rsidP="005808E8">
              <w:pPr>
                <w:pStyle w:val="Bibliography"/>
                <w:numPr>
                  <w:ilvl w:val="0"/>
                  <w:numId w:val="34"/>
                </w:numPr>
                <w:rPr>
                  <w:noProof/>
                  <w:lang w:val="en-US"/>
                </w:rPr>
              </w:pPr>
              <w:r>
                <w:rPr>
                  <w:noProof/>
                  <w:lang w:val="en-US"/>
                </w:rPr>
                <w:t xml:space="preserve">BBC, </w:t>
              </w:r>
              <w:r w:rsidR="003C75A1">
                <w:rPr>
                  <w:noProof/>
                  <w:lang w:val="en-US"/>
                </w:rPr>
                <w:t>(</w:t>
              </w:r>
              <w:r>
                <w:rPr>
                  <w:noProof/>
                  <w:lang w:val="en-US"/>
                </w:rPr>
                <w:t>2021</w:t>
              </w:r>
              <w:r w:rsidR="003C75A1">
                <w:rPr>
                  <w:noProof/>
                  <w:lang w:val="en-US"/>
                </w:rPr>
                <w:t>)</w:t>
              </w:r>
              <w:r>
                <w:rPr>
                  <w:noProof/>
                  <w:lang w:val="en-US"/>
                </w:rPr>
                <w:t xml:space="preserve">. </w:t>
              </w:r>
              <w:r>
                <w:rPr>
                  <w:i/>
                  <w:iCs/>
                  <w:noProof/>
                  <w:lang w:val="en-US"/>
                </w:rPr>
                <w:t xml:space="preserve">Budget 2021: How much will it cost the UK and how will we pay?. </w:t>
              </w:r>
              <w:r>
                <w:rPr>
                  <w:noProof/>
                  <w:lang w:val="en-US"/>
                </w:rPr>
                <w:t xml:space="preserve">[Online] </w:t>
              </w:r>
              <w:r>
                <w:rPr>
                  <w:noProof/>
                  <w:lang w:val="en-US"/>
                </w:rPr>
                <w:br/>
                <w:t xml:space="preserve">Available at: </w:t>
              </w:r>
              <w:r>
                <w:rPr>
                  <w:noProof/>
                  <w:u w:val="single"/>
                  <w:lang w:val="en-US"/>
                </w:rPr>
                <w:t>https://www.bbc.co.uk/news/business-52663523</w:t>
              </w:r>
              <w:r>
                <w:rPr>
                  <w:noProof/>
                  <w:lang w:val="en-US"/>
                </w:rPr>
                <w:br/>
                <w:t>[Accessed 14 March 2021].</w:t>
              </w:r>
            </w:p>
            <w:p w14:paraId="5943598C" w14:textId="53690C34" w:rsidR="00E51967" w:rsidRDefault="00E51967" w:rsidP="005808E8">
              <w:pPr>
                <w:pStyle w:val="Bibliography"/>
                <w:numPr>
                  <w:ilvl w:val="0"/>
                  <w:numId w:val="34"/>
                </w:numPr>
                <w:rPr>
                  <w:noProof/>
                  <w:lang w:val="en-US"/>
                </w:rPr>
              </w:pPr>
              <w:r>
                <w:rPr>
                  <w:noProof/>
                  <w:lang w:val="en-US"/>
                </w:rPr>
                <w:t xml:space="preserve">Benjamin </w:t>
              </w:r>
              <w:r w:rsidR="00B81048">
                <w:rPr>
                  <w:noProof/>
                  <w:lang w:val="en-US"/>
                </w:rPr>
                <w:t xml:space="preserve">E.B. </w:t>
              </w:r>
              <w:r>
                <w:rPr>
                  <w:noProof/>
                  <w:lang w:val="en-US"/>
                </w:rPr>
                <w:t>, M.Woznyj</w:t>
              </w:r>
              <w:r w:rsidR="00B81048">
                <w:rPr>
                  <w:noProof/>
                  <w:lang w:val="en-US"/>
                </w:rPr>
                <w:t xml:space="preserve"> H. </w:t>
              </w:r>
              <w:r>
                <w:rPr>
                  <w:noProof/>
                  <w:lang w:val="en-US"/>
                </w:rPr>
                <w:t xml:space="preserve">, </w:t>
              </w:r>
              <w:r w:rsidR="003C75A1">
                <w:rPr>
                  <w:noProof/>
                  <w:lang w:val="en-US"/>
                </w:rPr>
                <w:t>(</w:t>
              </w:r>
              <w:r>
                <w:rPr>
                  <w:noProof/>
                  <w:lang w:val="en-US"/>
                </w:rPr>
                <w:t>2020</w:t>
              </w:r>
              <w:r w:rsidR="003C75A1">
                <w:rPr>
                  <w:noProof/>
                  <w:lang w:val="en-US"/>
                </w:rPr>
                <w:t>)</w:t>
              </w:r>
              <w:r>
                <w:rPr>
                  <w:noProof/>
                  <w:lang w:val="en-US"/>
                </w:rPr>
                <w:t xml:space="preserve">. Managing VUCA: The human dynamics of agility. </w:t>
              </w:r>
              <w:r>
                <w:rPr>
                  <w:i/>
                  <w:iCs/>
                  <w:noProof/>
                  <w:lang w:val="en-US"/>
                </w:rPr>
                <w:t xml:space="preserve">Organizational Dynamics, </w:t>
              </w:r>
              <w:r>
                <w:rPr>
                  <w:noProof/>
                  <w:lang w:val="en-US"/>
                </w:rPr>
                <w:t>49(3).</w:t>
              </w:r>
            </w:p>
            <w:p w14:paraId="07CF3E9B" w14:textId="01C14136" w:rsidR="00E51967" w:rsidRDefault="00E51967" w:rsidP="005808E8">
              <w:pPr>
                <w:pStyle w:val="Bibliography"/>
                <w:numPr>
                  <w:ilvl w:val="0"/>
                  <w:numId w:val="34"/>
                </w:numPr>
                <w:rPr>
                  <w:noProof/>
                  <w:lang w:val="en-US"/>
                </w:rPr>
              </w:pPr>
              <w:r>
                <w:rPr>
                  <w:noProof/>
                  <w:lang w:val="en-US"/>
                </w:rPr>
                <w:t xml:space="preserve">CIPD , </w:t>
              </w:r>
              <w:r w:rsidR="003C75A1">
                <w:rPr>
                  <w:noProof/>
                  <w:lang w:val="en-US"/>
                </w:rPr>
                <w:t>(</w:t>
              </w:r>
              <w:r>
                <w:rPr>
                  <w:noProof/>
                  <w:lang w:val="en-US"/>
                </w:rPr>
                <w:t>2020</w:t>
              </w:r>
              <w:r w:rsidR="00B81048">
                <w:rPr>
                  <w:noProof/>
                  <w:lang w:val="en-US"/>
                </w:rPr>
                <w:t>a</w:t>
              </w:r>
              <w:r w:rsidR="003C75A1">
                <w:rPr>
                  <w:noProof/>
                  <w:lang w:val="en-US"/>
                </w:rPr>
                <w:t>)</w:t>
              </w:r>
              <w:r>
                <w:rPr>
                  <w:noProof/>
                  <w:lang w:val="en-US"/>
                </w:rPr>
                <w:t xml:space="preserve">. </w:t>
              </w:r>
              <w:r>
                <w:rPr>
                  <w:i/>
                  <w:iCs/>
                  <w:noProof/>
                  <w:lang w:val="en-US"/>
                </w:rPr>
                <w:t xml:space="preserve">Brexit impact on workforce trends. </w:t>
              </w:r>
              <w:r>
                <w:rPr>
                  <w:noProof/>
                  <w:lang w:val="en-US"/>
                </w:rPr>
                <w:t xml:space="preserve">[Online] </w:t>
              </w:r>
              <w:r>
                <w:rPr>
                  <w:noProof/>
                  <w:lang w:val="en-US"/>
                </w:rPr>
                <w:br/>
                <w:t xml:space="preserve">Available at: </w:t>
              </w:r>
              <w:r>
                <w:rPr>
                  <w:noProof/>
                  <w:u w:val="single"/>
                  <w:lang w:val="en-US"/>
                </w:rPr>
                <w:t>https://www.cipd.co.uk/knowledge/brexit-hub/workforce-trends#52112</w:t>
              </w:r>
              <w:r>
                <w:rPr>
                  <w:noProof/>
                  <w:lang w:val="en-US"/>
                </w:rPr>
                <w:br/>
                <w:t>[Accessed 1 March 2021].</w:t>
              </w:r>
            </w:p>
            <w:p w14:paraId="34A1859E" w14:textId="13D5676C"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2015</w:t>
              </w:r>
              <w:r w:rsidR="003C75A1">
                <w:rPr>
                  <w:noProof/>
                  <w:lang w:val="en-US"/>
                </w:rPr>
                <w:t>)</w:t>
              </w:r>
              <w:r>
                <w:rPr>
                  <w:noProof/>
                  <w:lang w:val="en-US"/>
                </w:rPr>
                <w:t xml:space="preserve">. </w:t>
              </w:r>
              <w:r>
                <w:rPr>
                  <w:i/>
                  <w:iCs/>
                  <w:noProof/>
                  <w:lang w:val="en-US"/>
                </w:rPr>
                <w:t xml:space="preserve">Learning and development survey. </w:t>
              </w:r>
              <w:r>
                <w:rPr>
                  <w:noProof/>
                  <w:lang w:val="en-US"/>
                </w:rPr>
                <w:t xml:space="preserve">[Online] </w:t>
              </w:r>
              <w:r>
                <w:rPr>
                  <w:noProof/>
                  <w:lang w:val="en-US"/>
                </w:rPr>
                <w:br/>
                <w:t xml:space="preserve">Available at: </w:t>
              </w:r>
              <w:r>
                <w:rPr>
                  <w:noProof/>
                  <w:u w:val="single"/>
                  <w:lang w:val="en-US"/>
                </w:rPr>
                <w:t>https://www.cipd.co.uk/knowledge/strategy/development/surveys</w:t>
              </w:r>
              <w:r>
                <w:rPr>
                  <w:noProof/>
                  <w:lang w:val="en-US"/>
                </w:rPr>
                <w:br/>
                <w:t>[Accessed 11 April 2021].</w:t>
              </w:r>
            </w:p>
            <w:p w14:paraId="338FD8EA" w14:textId="369D12DC"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2019</w:t>
              </w:r>
              <w:r w:rsidR="003C75A1">
                <w:rPr>
                  <w:noProof/>
                  <w:lang w:val="en-US"/>
                </w:rPr>
                <w:t>)</w:t>
              </w:r>
              <w:r>
                <w:rPr>
                  <w:noProof/>
                  <w:lang w:val="en-US"/>
                </w:rPr>
                <w:t xml:space="preserve">. </w:t>
              </w:r>
              <w:r>
                <w:rPr>
                  <w:i/>
                  <w:iCs/>
                  <w:noProof/>
                  <w:lang w:val="en-US"/>
                </w:rPr>
                <w:t xml:space="preserve">Labour Market Outlook Autumn 2019. </w:t>
              </w:r>
              <w:r>
                <w:rPr>
                  <w:noProof/>
                  <w:lang w:val="en-US"/>
                </w:rPr>
                <w:t xml:space="preserve">[Online] </w:t>
              </w:r>
              <w:r>
                <w:rPr>
                  <w:noProof/>
                  <w:lang w:val="en-US"/>
                </w:rPr>
                <w:br/>
                <w:t xml:space="preserve">Available at: </w:t>
              </w:r>
              <w:r>
                <w:rPr>
                  <w:noProof/>
                  <w:u w:val="single"/>
                  <w:lang w:val="en-US"/>
                </w:rPr>
                <w:t>https://www.cipd.co.uk/Images/labour-market-outlook-autumn-2019_tcm18-67336.pdf</w:t>
              </w:r>
              <w:r>
                <w:rPr>
                  <w:noProof/>
                  <w:lang w:val="en-US"/>
                </w:rPr>
                <w:br/>
                <w:t>[Accessed 17 March 2021].</w:t>
              </w:r>
            </w:p>
            <w:p w14:paraId="6B6716C8" w14:textId="0BC8ACA8"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2020</w:t>
              </w:r>
              <w:r w:rsidR="00B81048">
                <w:rPr>
                  <w:noProof/>
                  <w:lang w:val="en-US"/>
                </w:rPr>
                <w:t>b</w:t>
              </w:r>
              <w:r w:rsidR="003C75A1">
                <w:rPr>
                  <w:noProof/>
                  <w:lang w:val="en-US"/>
                </w:rPr>
                <w:t>)</w:t>
              </w:r>
              <w:r>
                <w:rPr>
                  <w:noProof/>
                  <w:lang w:val="en-US"/>
                </w:rPr>
                <w:t xml:space="preserve">. </w:t>
              </w:r>
              <w:r>
                <w:rPr>
                  <w:i/>
                  <w:iCs/>
                  <w:noProof/>
                  <w:lang w:val="en-US"/>
                </w:rPr>
                <w:t xml:space="preserve">Coaching and mentoring. </w:t>
              </w:r>
              <w:r>
                <w:rPr>
                  <w:noProof/>
                  <w:lang w:val="en-US"/>
                </w:rPr>
                <w:t xml:space="preserve">[Online] </w:t>
              </w:r>
              <w:r>
                <w:rPr>
                  <w:noProof/>
                  <w:lang w:val="en-US"/>
                </w:rPr>
                <w:br/>
                <w:t xml:space="preserve">Available at: </w:t>
              </w:r>
              <w:r>
                <w:rPr>
                  <w:noProof/>
                  <w:u w:val="single"/>
                  <w:lang w:val="en-US"/>
                </w:rPr>
                <w:t>https://www.cipd.co.uk/knowledge/fundamentals/people/development/coaching-mentoring-factsheet#:~:text=Coaching%20and%20mentoring%20are%20development%20approaches%20based%20on,practice%20the%20two%20terms%20are%20often%20used%20interchangeably.</w:t>
              </w:r>
              <w:r>
                <w:rPr>
                  <w:noProof/>
                  <w:lang w:val="en-US"/>
                </w:rPr>
                <w:br/>
                <w:t>[Accessed 1 April 2021].</w:t>
              </w:r>
            </w:p>
            <w:p w14:paraId="6CE1EE9D" w14:textId="52070066"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2020</w:t>
              </w:r>
              <w:r w:rsidR="00B81048">
                <w:rPr>
                  <w:noProof/>
                  <w:lang w:val="en-US"/>
                </w:rPr>
                <w:t>c</w:t>
              </w:r>
              <w:r w:rsidR="003C75A1">
                <w:rPr>
                  <w:noProof/>
                  <w:lang w:val="en-US"/>
                </w:rPr>
                <w:t>)</w:t>
              </w:r>
              <w:r>
                <w:rPr>
                  <w:noProof/>
                  <w:lang w:val="en-US"/>
                </w:rPr>
                <w:t xml:space="preserve">. </w:t>
              </w:r>
              <w:r>
                <w:rPr>
                  <w:i/>
                  <w:iCs/>
                  <w:noProof/>
                  <w:lang w:val="en-US"/>
                </w:rPr>
                <w:t xml:space="preserve">Costing and benchmarking learning and development. </w:t>
              </w:r>
              <w:r>
                <w:rPr>
                  <w:noProof/>
                  <w:lang w:val="en-US"/>
                </w:rPr>
                <w:t xml:space="preserve">[Online] </w:t>
              </w:r>
              <w:r>
                <w:rPr>
                  <w:noProof/>
                  <w:lang w:val="en-US"/>
                </w:rPr>
                <w:br/>
                <w:t xml:space="preserve">Available at: </w:t>
              </w:r>
              <w:r>
                <w:rPr>
                  <w:noProof/>
                  <w:u w:val="single"/>
                  <w:lang w:val="en-US"/>
                </w:rPr>
                <w:t>https://www.cipd.co.uk/knowledge/strategy/development/benchmarking-factsheet</w:t>
              </w:r>
              <w:r>
                <w:rPr>
                  <w:noProof/>
                  <w:lang w:val="en-US"/>
                </w:rPr>
                <w:br/>
                <w:t>[Accessed 12 May 2021].</w:t>
              </w:r>
            </w:p>
            <w:p w14:paraId="328BF5E5" w14:textId="35346E61"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2020</w:t>
              </w:r>
              <w:r w:rsidR="00B81048">
                <w:rPr>
                  <w:noProof/>
                  <w:lang w:val="en-US"/>
                </w:rPr>
                <w:t>d</w:t>
              </w:r>
              <w:r w:rsidR="003C75A1">
                <w:rPr>
                  <w:noProof/>
                  <w:lang w:val="en-US"/>
                </w:rPr>
                <w:t>)</w:t>
              </w:r>
              <w:r>
                <w:rPr>
                  <w:noProof/>
                  <w:lang w:val="en-US"/>
                </w:rPr>
                <w:t xml:space="preserve">. </w:t>
              </w:r>
              <w:r>
                <w:rPr>
                  <w:i/>
                  <w:iCs/>
                  <w:noProof/>
                  <w:lang w:val="en-US"/>
                </w:rPr>
                <w:t xml:space="preserve">Leadership in the workplace. </w:t>
              </w:r>
              <w:r>
                <w:rPr>
                  <w:noProof/>
                  <w:lang w:val="en-US"/>
                </w:rPr>
                <w:t xml:space="preserve">[Online] </w:t>
              </w:r>
              <w:r>
                <w:rPr>
                  <w:noProof/>
                  <w:lang w:val="en-US"/>
                </w:rPr>
                <w:br/>
                <w:t xml:space="preserve">Available at: </w:t>
              </w:r>
              <w:r>
                <w:rPr>
                  <w:noProof/>
                  <w:u w:val="single"/>
                  <w:lang w:val="en-US"/>
                </w:rPr>
                <w:t>https://www.cipd.co.uk/knowledge/strategy/leadership/factsheet</w:t>
              </w:r>
              <w:r>
                <w:rPr>
                  <w:noProof/>
                  <w:lang w:val="en-US"/>
                </w:rPr>
                <w:br/>
                <w:t>[Accessed 2 March 2021].</w:t>
              </w:r>
            </w:p>
            <w:p w14:paraId="3E652B95" w14:textId="11DBA887"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2020</w:t>
              </w:r>
              <w:r w:rsidR="00B81048">
                <w:rPr>
                  <w:noProof/>
                  <w:lang w:val="en-US"/>
                </w:rPr>
                <w:t>e</w:t>
              </w:r>
              <w:r w:rsidR="003C75A1">
                <w:rPr>
                  <w:noProof/>
                  <w:lang w:val="en-US"/>
                </w:rPr>
                <w:t>)</w:t>
              </w:r>
              <w:r>
                <w:rPr>
                  <w:noProof/>
                  <w:lang w:val="en-US"/>
                </w:rPr>
                <w:t xml:space="preserve">. </w:t>
              </w:r>
              <w:r>
                <w:rPr>
                  <w:i/>
                  <w:iCs/>
                  <w:noProof/>
                  <w:lang w:val="en-US"/>
                </w:rPr>
                <w:t xml:space="preserve">Learning Skills at Work 2020. </w:t>
              </w:r>
              <w:r>
                <w:rPr>
                  <w:noProof/>
                  <w:lang w:val="en-US"/>
                </w:rPr>
                <w:t xml:space="preserve">[Online] </w:t>
              </w:r>
              <w:r>
                <w:rPr>
                  <w:noProof/>
                  <w:lang w:val="en-US"/>
                </w:rPr>
                <w:br/>
                <w:t xml:space="preserve">Available at: </w:t>
              </w:r>
              <w:r>
                <w:rPr>
                  <w:noProof/>
                  <w:u w:val="single"/>
                  <w:lang w:val="en-US"/>
                </w:rPr>
                <w:t>https://www.cipd.co.uk/Images/learning-skills-work-report-1_tcm18-79434.pdf</w:t>
              </w:r>
              <w:r>
                <w:rPr>
                  <w:noProof/>
                  <w:lang w:val="en-US"/>
                </w:rPr>
                <w:br/>
                <w:t>[Accessed 18 April 2021].</w:t>
              </w:r>
            </w:p>
            <w:p w14:paraId="71178BCF" w14:textId="58522595"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2020</w:t>
              </w:r>
              <w:r w:rsidR="00B81048">
                <w:rPr>
                  <w:noProof/>
                  <w:lang w:val="en-US"/>
                </w:rPr>
                <w:t>f</w:t>
              </w:r>
              <w:r w:rsidR="003C75A1">
                <w:rPr>
                  <w:noProof/>
                  <w:lang w:val="en-US"/>
                </w:rPr>
                <w:t>)</w:t>
              </w:r>
              <w:r>
                <w:rPr>
                  <w:noProof/>
                  <w:lang w:val="en-US"/>
                </w:rPr>
                <w:t xml:space="preserve">. </w:t>
              </w:r>
              <w:r>
                <w:rPr>
                  <w:i/>
                  <w:iCs/>
                  <w:noProof/>
                  <w:lang w:val="en-US"/>
                </w:rPr>
                <w:t xml:space="preserve">Learning theories for the workplace. </w:t>
              </w:r>
              <w:r>
                <w:rPr>
                  <w:noProof/>
                  <w:lang w:val="en-US"/>
                </w:rPr>
                <w:t xml:space="preserve">[Online] </w:t>
              </w:r>
              <w:r>
                <w:rPr>
                  <w:noProof/>
                  <w:lang w:val="en-US"/>
                </w:rPr>
                <w:br/>
                <w:t xml:space="preserve">Available at: </w:t>
              </w:r>
              <w:r>
                <w:rPr>
                  <w:noProof/>
                  <w:u w:val="single"/>
                  <w:lang w:val="en-US"/>
                </w:rPr>
                <w:t>https://www.cipd.co.uk/knowledge/strategy/development/learning-theories-factsheet</w:t>
              </w:r>
              <w:r>
                <w:rPr>
                  <w:noProof/>
                  <w:lang w:val="en-US"/>
                </w:rPr>
                <w:br/>
                <w:t>[Accessed 17 April 2021].</w:t>
              </w:r>
            </w:p>
            <w:p w14:paraId="2F5B768B" w14:textId="4BECB9EF"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2021</w:t>
              </w:r>
              <w:r w:rsidR="00B81048">
                <w:rPr>
                  <w:noProof/>
                  <w:lang w:val="en-US"/>
                </w:rPr>
                <w:t>a</w:t>
              </w:r>
              <w:r w:rsidR="003C75A1">
                <w:rPr>
                  <w:noProof/>
                  <w:lang w:val="en-US"/>
                </w:rPr>
                <w:t>)</w:t>
              </w:r>
              <w:r>
                <w:rPr>
                  <w:noProof/>
                  <w:lang w:val="en-US"/>
                </w:rPr>
                <w:t xml:space="preserve">. </w:t>
              </w:r>
              <w:r>
                <w:rPr>
                  <w:i/>
                  <w:iCs/>
                  <w:noProof/>
                  <w:lang w:val="en-US"/>
                </w:rPr>
                <w:t xml:space="preserve">Digital Learning Factsheet. </w:t>
              </w:r>
              <w:r>
                <w:rPr>
                  <w:noProof/>
                  <w:lang w:val="en-US"/>
                </w:rPr>
                <w:t xml:space="preserve">[Online] </w:t>
              </w:r>
              <w:r>
                <w:rPr>
                  <w:noProof/>
                  <w:lang w:val="en-US"/>
                </w:rPr>
                <w:br/>
                <w:t xml:space="preserve">Available at: </w:t>
              </w:r>
              <w:r>
                <w:rPr>
                  <w:noProof/>
                  <w:u w:val="single"/>
                  <w:lang w:val="en-US"/>
                </w:rPr>
                <w:t>https://www.cipd.co.uk/knowledge/fundamentals/people/development/digital-learning-factsheet</w:t>
              </w:r>
              <w:r>
                <w:rPr>
                  <w:noProof/>
                  <w:lang w:val="en-US"/>
                </w:rPr>
                <w:br/>
                <w:t>[Accessed 12 May 2021].</w:t>
              </w:r>
            </w:p>
            <w:p w14:paraId="62DF6D2A" w14:textId="1CF294E6"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2021</w:t>
              </w:r>
              <w:r w:rsidR="00B81048">
                <w:rPr>
                  <w:noProof/>
                  <w:lang w:val="en-US"/>
                </w:rPr>
                <w:t>b</w:t>
              </w:r>
              <w:r w:rsidR="003C75A1">
                <w:rPr>
                  <w:noProof/>
                  <w:lang w:val="en-US"/>
                </w:rPr>
                <w:t>)</w:t>
              </w:r>
              <w:r>
                <w:rPr>
                  <w:noProof/>
                  <w:lang w:val="en-US"/>
                </w:rPr>
                <w:t xml:space="preserve">. </w:t>
              </w:r>
              <w:r>
                <w:rPr>
                  <w:i/>
                  <w:iCs/>
                  <w:noProof/>
                  <w:lang w:val="en-US"/>
                </w:rPr>
                <w:t xml:space="preserve">DIGITAL LEARNING IN A POST-COVID-19 ECONOMY. </w:t>
              </w:r>
              <w:r>
                <w:rPr>
                  <w:noProof/>
                  <w:lang w:val="en-US"/>
                </w:rPr>
                <w:t xml:space="preserve">[Online] </w:t>
              </w:r>
              <w:r>
                <w:rPr>
                  <w:noProof/>
                  <w:lang w:val="en-US"/>
                </w:rPr>
                <w:br/>
                <w:t xml:space="preserve">Available at: </w:t>
              </w:r>
              <w:r>
                <w:rPr>
                  <w:noProof/>
                  <w:u w:val="single"/>
                  <w:lang w:val="en-US"/>
                </w:rPr>
                <w:t>https://www.cipd.co.uk/Images/digital-learning-literature-review-report-2_tcm18-89290.pdf</w:t>
              </w:r>
              <w:r>
                <w:rPr>
                  <w:noProof/>
                  <w:lang w:val="en-US"/>
                </w:rPr>
                <w:br/>
                <w:t>[Accessed 18 April 2021].</w:t>
              </w:r>
            </w:p>
            <w:p w14:paraId="31B327E2" w14:textId="3B5DBFC8"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2021</w:t>
              </w:r>
              <w:r w:rsidR="00B81048">
                <w:rPr>
                  <w:noProof/>
                  <w:lang w:val="en-US"/>
                </w:rPr>
                <w:t>c</w:t>
              </w:r>
              <w:r w:rsidR="003C75A1">
                <w:rPr>
                  <w:noProof/>
                  <w:lang w:val="en-US"/>
                </w:rPr>
                <w:t>)</w:t>
              </w:r>
              <w:r>
                <w:rPr>
                  <w:noProof/>
                  <w:lang w:val="en-US"/>
                </w:rPr>
                <w:t xml:space="preserve">. </w:t>
              </w:r>
              <w:r>
                <w:rPr>
                  <w:i/>
                  <w:iCs/>
                  <w:noProof/>
                  <w:lang w:val="en-US"/>
                </w:rPr>
                <w:t xml:space="preserve">Impact of Covid-19 on the Learning Profession. </w:t>
              </w:r>
              <w:r>
                <w:rPr>
                  <w:noProof/>
                  <w:lang w:val="en-US"/>
                </w:rPr>
                <w:t xml:space="preserve">[Online] </w:t>
              </w:r>
              <w:r>
                <w:rPr>
                  <w:noProof/>
                  <w:lang w:val="en-US"/>
                </w:rPr>
                <w:br/>
                <w:t xml:space="preserve">Available at: </w:t>
              </w:r>
              <w:r>
                <w:rPr>
                  <w:noProof/>
                  <w:u w:val="single"/>
                  <w:lang w:val="en-US"/>
                </w:rPr>
                <w:t>https://www.cipd.co.uk/Images/impact-COVID-19-ld-profession_tcm18-92209.pdf</w:t>
              </w:r>
              <w:r>
                <w:rPr>
                  <w:noProof/>
                  <w:lang w:val="en-US"/>
                </w:rPr>
                <w:br/>
                <w:t>[Accessed 16 April 2021].</w:t>
              </w:r>
            </w:p>
            <w:p w14:paraId="410DD4EE" w14:textId="4C813632" w:rsidR="00E51967" w:rsidRDefault="00E51967" w:rsidP="005808E8">
              <w:pPr>
                <w:pStyle w:val="Bibliography"/>
                <w:numPr>
                  <w:ilvl w:val="0"/>
                  <w:numId w:val="34"/>
                </w:numPr>
                <w:rPr>
                  <w:noProof/>
                  <w:lang w:val="en-US"/>
                </w:rPr>
              </w:pPr>
              <w:r>
                <w:rPr>
                  <w:noProof/>
                  <w:lang w:val="en-US"/>
                </w:rPr>
                <w:t xml:space="preserve">Clutterbuck, D., </w:t>
              </w:r>
              <w:r w:rsidR="003C75A1">
                <w:rPr>
                  <w:noProof/>
                  <w:lang w:val="en-US"/>
                </w:rPr>
                <w:t>(</w:t>
              </w:r>
              <w:r>
                <w:rPr>
                  <w:noProof/>
                  <w:lang w:val="en-US"/>
                </w:rPr>
                <w:t>2012</w:t>
              </w:r>
              <w:r w:rsidR="003C75A1">
                <w:rPr>
                  <w:noProof/>
                  <w:lang w:val="en-US"/>
                </w:rPr>
                <w:t>)</w:t>
              </w:r>
              <w:r>
                <w:rPr>
                  <w:noProof/>
                  <w:lang w:val="en-US"/>
                </w:rPr>
                <w:t xml:space="preserve">. </w:t>
              </w:r>
              <w:r>
                <w:rPr>
                  <w:i/>
                  <w:iCs/>
                  <w:noProof/>
                  <w:lang w:val="en-US"/>
                </w:rPr>
                <w:t xml:space="preserve">The Talent Wave: Why Succession Planning Fails and What to Do about it. </w:t>
              </w:r>
              <w:r>
                <w:rPr>
                  <w:noProof/>
                  <w:lang w:val="en-US"/>
                </w:rPr>
                <w:t>London: Kogan Page, pp. 75,76.</w:t>
              </w:r>
            </w:p>
            <w:p w14:paraId="4AAE8168" w14:textId="37C98AEA" w:rsidR="00E51967" w:rsidRDefault="00E51967" w:rsidP="005808E8">
              <w:pPr>
                <w:pStyle w:val="Bibliography"/>
                <w:numPr>
                  <w:ilvl w:val="0"/>
                  <w:numId w:val="34"/>
                </w:numPr>
                <w:rPr>
                  <w:noProof/>
                  <w:lang w:val="en-US"/>
                </w:rPr>
              </w:pPr>
              <w:r>
                <w:rPr>
                  <w:noProof/>
                  <w:lang w:val="en-US"/>
                </w:rPr>
                <w:t xml:space="preserve">Cognify, </w:t>
              </w:r>
              <w:r w:rsidR="003C75A1">
                <w:rPr>
                  <w:noProof/>
                  <w:lang w:val="en-US"/>
                </w:rPr>
                <w:t>(</w:t>
              </w:r>
              <w:r>
                <w:rPr>
                  <w:noProof/>
                  <w:lang w:val="en-US"/>
                </w:rPr>
                <w:t>2021</w:t>
              </w:r>
              <w:r w:rsidR="003C75A1">
                <w:rPr>
                  <w:noProof/>
                  <w:lang w:val="en-US"/>
                </w:rPr>
                <w:t>)</w:t>
              </w:r>
              <w:r>
                <w:rPr>
                  <w:noProof/>
                  <w:lang w:val="en-US"/>
                </w:rPr>
                <w:t xml:space="preserve">. </w:t>
              </w:r>
              <w:r>
                <w:rPr>
                  <w:i/>
                  <w:iCs/>
                  <w:noProof/>
                  <w:lang w:val="en-US"/>
                </w:rPr>
                <w:t xml:space="preserve">Social Learning that Works. </w:t>
              </w:r>
              <w:r>
                <w:rPr>
                  <w:noProof/>
                  <w:lang w:val="en-US"/>
                </w:rPr>
                <w:t xml:space="preserve">[Online] </w:t>
              </w:r>
              <w:r>
                <w:rPr>
                  <w:noProof/>
                  <w:lang w:val="en-US"/>
                </w:rPr>
                <w:br/>
                <w:t xml:space="preserve">Available at: </w:t>
              </w:r>
              <w:r>
                <w:rPr>
                  <w:noProof/>
                  <w:u w:val="single"/>
                  <w:lang w:val="en-US"/>
                </w:rPr>
                <w:t>https://www.cognify.co.uk/peer-to-peer-learning-platform/</w:t>
              </w:r>
              <w:r>
                <w:rPr>
                  <w:noProof/>
                  <w:lang w:val="en-US"/>
                </w:rPr>
                <w:br/>
                <w:t>[Accessed 3 April 2021].</w:t>
              </w:r>
            </w:p>
            <w:p w14:paraId="23A74F8B" w14:textId="05632E1F" w:rsidR="00E51967" w:rsidRDefault="00E51967" w:rsidP="005808E8">
              <w:pPr>
                <w:pStyle w:val="Bibliography"/>
                <w:numPr>
                  <w:ilvl w:val="0"/>
                  <w:numId w:val="34"/>
                </w:numPr>
                <w:rPr>
                  <w:noProof/>
                  <w:lang w:val="en-US"/>
                </w:rPr>
              </w:pPr>
              <w:r>
                <w:rPr>
                  <w:noProof/>
                  <w:lang w:val="en-US"/>
                </w:rPr>
                <w:t xml:space="preserve">Equality Act 2010, [Online] </w:t>
              </w:r>
              <w:r>
                <w:rPr>
                  <w:noProof/>
                  <w:lang w:val="en-US"/>
                </w:rPr>
                <w:br/>
                <w:t xml:space="preserve">Available at: </w:t>
              </w:r>
              <w:r>
                <w:rPr>
                  <w:noProof/>
                  <w:u w:val="single"/>
                  <w:lang w:val="en-US"/>
                </w:rPr>
                <w:t>https://www.legislation.gov.uk/ukpga/2010/15/contents</w:t>
              </w:r>
              <w:r>
                <w:rPr>
                  <w:noProof/>
                  <w:lang w:val="en-US"/>
                </w:rPr>
                <w:br/>
                <w:t>[Accessed 1 March 2021].</w:t>
              </w:r>
            </w:p>
            <w:p w14:paraId="64A35C63" w14:textId="2500C30F" w:rsidR="00E51967" w:rsidRDefault="00E51967" w:rsidP="005808E8">
              <w:pPr>
                <w:pStyle w:val="Bibliography"/>
                <w:numPr>
                  <w:ilvl w:val="0"/>
                  <w:numId w:val="34"/>
                </w:numPr>
                <w:rPr>
                  <w:noProof/>
                  <w:lang w:val="en-US"/>
                </w:rPr>
              </w:pPr>
              <w:r>
                <w:rPr>
                  <w:noProof/>
                  <w:lang w:val="en-US"/>
                </w:rPr>
                <w:t xml:space="preserve">Gallup , </w:t>
              </w:r>
              <w:r w:rsidR="003C75A1">
                <w:rPr>
                  <w:noProof/>
                  <w:lang w:val="en-US"/>
                </w:rPr>
                <w:t>(</w:t>
              </w:r>
              <w:r>
                <w:rPr>
                  <w:noProof/>
                  <w:lang w:val="en-US"/>
                </w:rPr>
                <w:t>2016</w:t>
              </w:r>
              <w:r w:rsidR="003C75A1">
                <w:rPr>
                  <w:noProof/>
                  <w:lang w:val="en-US"/>
                </w:rPr>
                <w:t>)</w:t>
              </w:r>
              <w:r>
                <w:rPr>
                  <w:noProof/>
                  <w:lang w:val="en-US"/>
                </w:rPr>
                <w:t xml:space="preserve">. </w:t>
              </w:r>
              <w:r>
                <w:rPr>
                  <w:i/>
                  <w:iCs/>
                  <w:noProof/>
                  <w:lang w:val="en-US"/>
                </w:rPr>
                <w:t xml:space="preserve">How Millennials Want to Work and Live. </w:t>
              </w:r>
              <w:r>
                <w:rPr>
                  <w:noProof/>
                  <w:lang w:val="en-US"/>
                </w:rPr>
                <w:t xml:space="preserve">[Online] </w:t>
              </w:r>
              <w:r>
                <w:rPr>
                  <w:noProof/>
                  <w:lang w:val="en-US"/>
                </w:rPr>
                <w:br/>
                <w:t xml:space="preserve">Available at: </w:t>
              </w:r>
              <w:r>
                <w:rPr>
                  <w:noProof/>
                  <w:u w:val="single"/>
                  <w:lang w:val="en-US"/>
                </w:rPr>
                <w:t>file:///C:/Users/denis/Downloads/Gallup_Millennials_Full_Report.pdf</w:t>
              </w:r>
              <w:r>
                <w:rPr>
                  <w:noProof/>
                  <w:lang w:val="en-US"/>
                </w:rPr>
                <w:br/>
                <w:t>[Accessed 1 March 2021].</w:t>
              </w:r>
            </w:p>
            <w:p w14:paraId="6A1C3A73" w14:textId="235AC1E0" w:rsidR="00E51967" w:rsidRDefault="00E51967" w:rsidP="005808E8">
              <w:pPr>
                <w:pStyle w:val="Bibliography"/>
                <w:numPr>
                  <w:ilvl w:val="0"/>
                  <w:numId w:val="34"/>
                </w:numPr>
                <w:rPr>
                  <w:noProof/>
                  <w:lang w:val="en-US"/>
                </w:rPr>
              </w:pPr>
              <w:r>
                <w:rPr>
                  <w:noProof/>
                  <w:lang w:val="en-US"/>
                </w:rPr>
                <w:t xml:space="preserve">Gaskell, C., </w:t>
              </w:r>
              <w:r w:rsidR="003C75A1">
                <w:rPr>
                  <w:noProof/>
                  <w:lang w:val="en-US"/>
                </w:rPr>
                <w:t>(</w:t>
              </w:r>
              <w:r>
                <w:rPr>
                  <w:noProof/>
                  <w:lang w:val="en-US"/>
                </w:rPr>
                <w:t>2016</w:t>
              </w:r>
              <w:r w:rsidR="003C75A1">
                <w:rPr>
                  <w:noProof/>
                  <w:lang w:val="en-US"/>
                </w:rPr>
                <w:t>)</w:t>
              </w:r>
              <w:r>
                <w:rPr>
                  <w:noProof/>
                  <w:lang w:val="en-US"/>
                </w:rPr>
                <w:t xml:space="preserve">. CHANGE HERE FOR BREXIT. </w:t>
              </w:r>
              <w:r>
                <w:rPr>
                  <w:i/>
                  <w:iCs/>
                  <w:noProof/>
                  <w:lang w:val="en-US"/>
                </w:rPr>
                <w:t xml:space="preserve">Training Journal, </w:t>
              </w:r>
              <w:r>
                <w:rPr>
                  <w:noProof/>
                  <w:lang w:val="en-US"/>
                </w:rPr>
                <w:t>pp. 23-25.</w:t>
              </w:r>
            </w:p>
            <w:p w14:paraId="57FB2A9D" w14:textId="4C8B911A" w:rsidR="00E51967" w:rsidRDefault="00E51967" w:rsidP="005808E8">
              <w:pPr>
                <w:pStyle w:val="Bibliography"/>
                <w:numPr>
                  <w:ilvl w:val="0"/>
                  <w:numId w:val="34"/>
                </w:numPr>
                <w:rPr>
                  <w:noProof/>
                  <w:lang w:val="en-US"/>
                </w:rPr>
              </w:pPr>
              <w:r>
                <w:rPr>
                  <w:noProof/>
                  <w:lang w:val="en-US"/>
                </w:rPr>
                <w:t xml:space="preserve">Gooch, S., </w:t>
              </w:r>
              <w:r w:rsidR="003C75A1">
                <w:rPr>
                  <w:noProof/>
                  <w:lang w:val="en-US"/>
                </w:rPr>
                <w:t>(</w:t>
              </w:r>
              <w:r>
                <w:rPr>
                  <w:noProof/>
                  <w:lang w:val="en-US"/>
                </w:rPr>
                <w:t>2012</w:t>
              </w:r>
              <w:r w:rsidR="003C75A1">
                <w:rPr>
                  <w:noProof/>
                  <w:lang w:val="en-US"/>
                </w:rPr>
                <w:t>)</w:t>
              </w:r>
              <w:r>
                <w:rPr>
                  <w:noProof/>
                  <w:lang w:val="en-US"/>
                </w:rPr>
                <w:t xml:space="preserve">. A </w:t>
              </w:r>
              <w:r w:rsidR="003C75A1">
                <w:rPr>
                  <w:noProof/>
                  <w:lang w:val="en-US"/>
                </w:rPr>
                <w:t>S</w:t>
              </w:r>
              <w:r>
                <w:rPr>
                  <w:noProof/>
                  <w:lang w:val="en-US"/>
                </w:rPr>
                <w:t xml:space="preserve">trong </w:t>
              </w:r>
              <w:r w:rsidR="003C75A1">
                <w:rPr>
                  <w:noProof/>
                  <w:lang w:val="en-US"/>
                </w:rPr>
                <w:t>L</w:t>
              </w:r>
              <w:r>
                <w:rPr>
                  <w:noProof/>
                  <w:lang w:val="en-US"/>
                </w:rPr>
                <w:t xml:space="preserve">ead. </w:t>
              </w:r>
              <w:r>
                <w:rPr>
                  <w:i/>
                  <w:iCs/>
                  <w:noProof/>
                  <w:lang w:val="en-US"/>
                </w:rPr>
                <w:t xml:space="preserve">Nursing Standard , </w:t>
              </w:r>
              <w:r>
                <w:rPr>
                  <w:noProof/>
                  <w:lang w:val="en-US"/>
                </w:rPr>
                <w:t>26(43).</w:t>
              </w:r>
            </w:p>
            <w:p w14:paraId="599EA4E5" w14:textId="18A26038" w:rsidR="00E51967" w:rsidRDefault="00E51967" w:rsidP="005808E8">
              <w:pPr>
                <w:pStyle w:val="Bibliography"/>
                <w:numPr>
                  <w:ilvl w:val="0"/>
                  <w:numId w:val="34"/>
                </w:numPr>
                <w:rPr>
                  <w:noProof/>
                  <w:lang w:val="en-US"/>
                </w:rPr>
              </w:pPr>
              <w:r>
                <w:rPr>
                  <w:noProof/>
                  <w:lang w:val="en-US"/>
                </w:rPr>
                <w:t xml:space="preserve">Gray, R., </w:t>
              </w:r>
              <w:r w:rsidR="002A5BC6">
                <w:rPr>
                  <w:noProof/>
                  <w:lang w:val="en-US"/>
                </w:rPr>
                <w:t>(</w:t>
              </w:r>
              <w:r>
                <w:rPr>
                  <w:noProof/>
                  <w:lang w:val="en-US"/>
                </w:rPr>
                <w:t>2021</w:t>
              </w:r>
              <w:r w:rsidR="002A5BC6">
                <w:rPr>
                  <w:noProof/>
                  <w:lang w:val="en-US"/>
                </w:rPr>
                <w:t>)</w:t>
              </w:r>
              <w:r>
                <w:rPr>
                  <w:noProof/>
                  <w:lang w:val="en-US"/>
                </w:rPr>
                <w:t xml:space="preserve">. Learning from Failure. </w:t>
              </w:r>
              <w:r>
                <w:rPr>
                  <w:i/>
                  <w:iCs/>
                  <w:noProof/>
                  <w:lang w:val="en-US"/>
                </w:rPr>
                <w:t xml:space="preserve">People Management Magazine, </w:t>
              </w:r>
              <w:r>
                <w:rPr>
                  <w:noProof/>
                  <w:lang w:val="en-US"/>
                </w:rPr>
                <w:t>1(April/May), pp. 42-46.</w:t>
              </w:r>
            </w:p>
            <w:p w14:paraId="3628D98E" w14:textId="6FB355E2" w:rsidR="00E51967" w:rsidRDefault="00E51967" w:rsidP="005808E8">
              <w:pPr>
                <w:pStyle w:val="Bibliography"/>
                <w:numPr>
                  <w:ilvl w:val="0"/>
                  <w:numId w:val="34"/>
                </w:numPr>
                <w:rPr>
                  <w:noProof/>
                  <w:lang w:val="en-US"/>
                </w:rPr>
              </w:pPr>
              <w:r>
                <w:rPr>
                  <w:noProof/>
                  <w:lang w:val="en-US"/>
                </w:rPr>
                <w:t xml:space="preserve">Harrison, R., </w:t>
              </w:r>
              <w:r w:rsidR="002A5BC6">
                <w:rPr>
                  <w:noProof/>
                  <w:lang w:val="en-US"/>
                </w:rPr>
                <w:t>(</w:t>
              </w:r>
              <w:r>
                <w:rPr>
                  <w:noProof/>
                  <w:lang w:val="en-US"/>
                </w:rPr>
                <w:t>2009</w:t>
              </w:r>
              <w:r w:rsidR="002A5BC6">
                <w:rPr>
                  <w:noProof/>
                  <w:lang w:val="en-US"/>
                </w:rPr>
                <w:t>)</w:t>
              </w:r>
              <w:r>
                <w:rPr>
                  <w:noProof/>
                  <w:lang w:val="en-US"/>
                </w:rPr>
                <w:t xml:space="preserve">. </w:t>
              </w:r>
              <w:r>
                <w:rPr>
                  <w:i/>
                  <w:iCs/>
                  <w:noProof/>
                  <w:lang w:val="en-US"/>
                </w:rPr>
                <w:t xml:space="preserve">Learning and Development. </w:t>
              </w:r>
              <w:r>
                <w:rPr>
                  <w:noProof/>
                  <w:lang w:val="en-US"/>
                </w:rPr>
                <w:t>5th ed. London: McGraw-Hill Education.</w:t>
              </w:r>
            </w:p>
            <w:p w14:paraId="582EF9CC" w14:textId="05A62642" w:rsidR="00E51967" w:rsidRDefault="00E51967" w:rsidP="005808E8">
              <w:pPr>
                <w:pStyle w:val="Bibliography"/>
                <w:numPr>
                  <w:ilvl w:val="0"/>
                  <w:numId w:val="34"/>
                </w:numPr>
                <w:rPr>
                  <w:noProof/>
                  <w:lang w:val="en-US"/>
                </w:rPr>
              </w:pPr>
              <w:r>
                <w:rPr>
                  <w:noProof/>
                  <w:lang w:val="en-US"/>
                </w:rPr>
                <w:t>H</w:t>
              </w:r>
              <w:r w:rsidR="00B81048">
                <w:rPr>
                  <w:noProof/>
                  <w:lang w:val="en-US"/>
                </w:rPr>
                <w:t>elms</w:t>
              </w:r>
              <w:r>
                <w:rPr>
                  <w:noProof/>
                  <w:lang w:val="en-US"/>
                </w:rPr>
                <w:t>, M.M. and N</w:t>
              </w:r>
              <w:r w:rsidR="00B81048">
                <w:rPr>
                  <w:noProof/>
                  <w:lang w:val="en-US"/>
                </w:rPr>
                <w:t>ixon</w:t>
              </w:r>
              <w:r>
                <w:rPr>
                  <w:noProof/>
                  <w:lang w:val="en-US"/>
                </w:rPr>
                <w:t xml:space="preserve">, J., </w:t>
              </w:r>
              <w:r w:rsidR="002A5BC6">
                <w:rPr>
                  <w:noProof/>
                  <w:lang w:val="en-US"/>
                </w:rPr>
                <w:t>(</w:t>
              </w:r>
              <w:r>
                <w:rPr>
                  <w:noProof/>
                  <w:lang w:val="en-US"/>
                </w:rPr>
                <w:t>2010</w:t>
              </w:r>
              <w:r w:rsidR="002A5BC6">
                <w:rPr>
                  <w:noProof/>
                  <w:lang w:val="en-US"/>
                </w:rPr>
                <w:t>)</w:t>
              </w:r>
              <w:r>
                <w:rPr>
                  <w:noProof/>
                  <w:lang w:val="en-US"/>
                </w:rPr>
                <w:t xml:space="preserve">. Exploring SWOT analysis - where are we now?: A review of academic research from the last decade. </w:t>
              </w:r>
              <w:r>
                <w:rPr>
                  <w:i/>
                  <w:iCs/>
                  <w:noProof/>
                  <w:lang w:val="en-US"/>
                </w:rPr>
                <w:t xml:space="preserve">Journal of Strategy and Management, </w:t>
              </w:r>
              <w:r>
                <w:rPr>
                  <w:noProof/>
                  <w:lang w:val="en-US"/>
                </w:rPr>
                <w:t>3(3), pp. 215-251.</w:t>
              </w:r>
            </w:p>
            <w:p w14:paraId="1D31DF74" w14:textId="400E0703" w:rsidR="00E51967" w:rsidRDefault="00E51967" w:rsidP="005808E8">
              <w:pPr>
                <w:pStyle w:val="Bibliography"/>
                <w:numPr>
                  <w:ilvl w:val="0"/>
                  <w:numId w:val="34"/>
                </w:numPr>
                <w:rPr>
                  <w:noProof/>
                  <w:lang w:val="en-US"/>
                </w:rPr>
              </w:pPr>
              <w:r>
                <w:rPr>
                  <w:noProof/>
                  <w:lang w:val="en-US"/>
                </w:rPr>
                <w:t>Hywel Dda University Healthboard ,</w:t>
              </w:r>
              <w:r w:rsidR="002A5BC6">
                <w:rPr>
                  <w:noProof/>
                  <w:lang w:val="en-US"/>
                </w:rPr>
                <w:t>(</w:t>
              </w:r>
              <w:r>
                <w:rPr>
                  <w:noProof/>
                  <w:lang w:val="en-US"/>
                </w:rPr>
                <w:t xml:space="preserve"> 2019/2020</w:t>
              </w:r>
              <w:r w:rsidR="002A5BC6">
                <w:rPr>
                  <w:noProof/>
                  <w:lang w:val="en-US"/>
                </w:rPr>
                <w:t>)</w:t>
              </w:r>
              <w:r>
                <w:rPr>
                  <w:noProof/>
                  <w:lang w:val="en-US"/>
                </w:rPr>
                <w:t xml:space="preserve">. </w:t>
              </w:r>
              <w:r>
                <w:rPr>
                  <w:i/>
                  <w:iCs/>
                  <w:noProof/>
                  <w:lang w:val="en-US"/>
                </w:rPr>
                <w:t xml:space="preserve">Hywel Dda University Health Board Annual Report and Accounts 2019/2020, </w:t>
              </w:r>
              <w:r>
                <w:rPr>
                  <w:noProof/>
                  <w:lang w:val="en-US"/>
                </w:rPr>
                <w:t>Carmarthen: Hywel Dda University Health Board.</w:t>
              </w:r>
            </w:p>
            <w:p w14:paraId="1D561E8A" w14:textId="466A836B" w:rsidR="00E51967" w:rsidRDefault="00E51967" w:rsidP="005808E8">
              <w:pPr>
                <w:pStyle w:val="Bibliography"/>
                <w:numPr>
                  <w:ilvl w:val="0"/>
                  <w:numId w:val="34"/>
                </w:numPr>
                <w:rPr>
                  <w:noProof/>
                  <w:lang w:val="en-US"/>
                </w:rPr>
              </w:pPr>
              <w:r>
                <w:rPr>
                  <w:noProof/>
                  <w:lang w:val="en-US"/>
                </w:rPr>
                <w:t xml:space="preserve">Jabian , </w:t>
              </w:r>
              <w:r w:rsidR="002A5BC6">
                <w:rPr>
                  <w:noProof/>
                  <w:lang w:val="en-US"/>
                </w:rPr>
                <w:t>(</w:t>
              </w:r>
              <w:r>
                <w:rPr>
                  <w:noProof/>
                  <w:lang w:val="en-US"/>
                </w:rPr>
                <w:t>2014</w:t>
              </w:r>
              <w:r w:rsidR="002A5BC6">
                <w:rPr>
                  <w:noProof/>
                  <w:lang w:val="en-US"/>
                </w:rPr>
                <w:t>)</w:t>
              </w:r>
              <w:r>
                <w:rPr>
                  <w:noProof/>
                  <w:lang w:val="en-US"/>
                </w:rPr>
                <w:t xml:space="preserve">. </w:t>
              </w:r>
              <w:r>
                <w:rPr>
                  <w:i/>
                  <w:iCs/>
                  <w:noProof/>
                  <w:lang w:val="en-US"/>
                </w:rPr>
                <w:t xml:space="preserve">A Model for Mastery: Learning and Development in the Digital Age. </w:t>
              </w:r>
              <w:r>
                <w:rPr>
                  <w:noProof/>
                  <w:lang w:val="en-US"/>
                </w:rPr>
                <w:t xml:space="preserve">[Online] </w:t>
              </w:r>
              <w:r>
                <w:rPr>
                  <w:noProof/>
                  <w:lang w:val="en-US"/>
                </w:rPr>
                <w:br/>
                <w:t xml:space="preserve">Available at: </w:t>
              </w:r>
              <w:r>
                <w:rPr>
                  <w:noProof/>
                  <w:u w:val="single"/>
                  <w:lang w:val="en-US"/>
                </w:rPr>
                <w:t>https://journal.jabian.com/wp-content/uploads/2018/10/Fall14_JJ_A_Model_for_Mastery-Learning_and_Development.pdf</w:t>
              </w:r>
              <w:r>
                <w:rPr>
                  <w:noProof/>
                  <w:lang w:val="en-US"/>
                </w:rPr>
                <w:br/>
                <w:t>[Accessed 17 April 2021].</w:t>
              </w:r>
            </w:p>
            <w:p w14:paraId="0BDE4CDB" w14:textId="68A97FDB" w:rsidR="00E51967" w:rsidRDefault="00E51967" w:rsidP="005808E8">
              <w:pPr>
                <w:pStyle w:val="Bibliography"/>
                <w:numPr>
                  <w:ilvl w:val="0"/>
                  <w:numId w:val="34"/>
                </w:numPr>
                <w:rPr>
                  <w:noProof/>
                  <w:lang w:val="en-US"/>
                </w:rPr>
              </w:pPr>
              <w:r>
                <w:rPr>
                  <w:noProof/>
                  <w:lang w:val="en-US"/>
                </w:rPr>
                <w:t>Llandis B.P., Hodge S. and Smith E.,</w:t>
              </w:r>
              <w:r w:rsidR="002A5BC6">
                <w:rPr>
                  <w:noProof/>
                  <w:lang w:val="en-US"/>
                </w:rPr>
                <w:t>(</w:t>
              </w:r>
              <w:r>
                <w:rPr>
                  <w:noProof/>
                  <w:lang w:val="en-US"/>
                </w:rPr>
                <w:t xml:space="preserve"> 2020</w:t>
              </w:r>
              <w:r w:rsidR="002A5BC6">
                <w:rPr>
                  <w:noProof/>
                  <w:lang w:val="en-US"/>
                </w:rPr>
                <w:t>)</w:t>
              </w:r>
              <w:r>
                <w:rPr>
                  <w:noProof/>
                  <w:lang w:val="en-US"/>
                </w:rPr>
                <w:t xml:space="preserve">. Learning and development practitioners: identity, profession and future trajectory. </w:t>
              </w:r>
              <w:r>
                <w:rPr>
                  <w:i/>
                  <w:iCs/>
                  <w:noProof/>
                  <w:lang w:val="en-US"/>
                </w:rPr>
                <w:t xml:space="preserve">Asia Pacific Journal of Human Resources, </w:t>
              </w:r>
              <w:r>
                <w:rPr>
                  <w:noProof/>
                  <w:lang w:val="en-US"/>
                </w:rPr>
                <w:t>Volume 50, p. 220–246.</w:t>
              </w:r>
            </w:p>
            <w:p w14:paraId="6A37344A" w14:textId="43AD0D8C" w:rsidR="00E51967" w:rsidRDefault="00E51967" w:rsidP="005808E8">
              <w:pPr>
                <w:pStyle w:val="Bibliography"/>
                <w:numPr>
                  <w:ilvl w:val="0"/>
                  <w:numId w:val="34"/>
                </w:numPr>
                <w:rPr>
                  <w:noProof/>
                  <w:lang w:val="en-US"/>
                </w:rPr>
              </w:pPr>
              <w:r>
                <w:rPr>
                  <w:noProof/>
                  <w:lang w:val="en-US"/>
                </w:rPr>
                <w:t>Knowles</w:t>
              </w:r>
              <w:r w:rsidR="00B81048">
                <w:rPr>
                  <w:noProof/>
                  <w:lang w:val="en-US"/>
                </w:rPr>
                <w:t xml:space="preserve"> M.S </w:t>
              </w:r>
              <w:r>
                <w:rPr>
                  <w:noProof/>
                  <w:lang w:val="en-US"/>
                </w:rPr>
                <w:t xml:space="preserve">, </w:t>
              </w:r>
              <w:r w:rsidR="00B81048" w:rsidRPr="00B81048">
                <w:rPr>
                  <w:noProof/>
                  <w:lang w:val="en-US"/>
                </w:rPr>
                <w:t>Holton III</w:t>
              </w:r>
              <w:r w:rsidR="00AF1313">
                <w:rPr>
                  <w:noProof/>
                  <w:lang w:val="en-US"/>
                </w:rPr>
                <w:t xml:space="preserve"> E.F</w:t>
              </w:r>
              <w:r w:rsidR="00B81048" w:rsidRPr="00B81048">
                <w:rPr>
                  <w:noProof/>
                  <w:lang w:val="en-US"/>
                </w:rPr>
                <w:t>, Swanson</w:t>
              </w:r>
              <w:r w:rsidR="00AF1313">
                <w:rPr>
                  <w:noProof/>
                  <w:lang w:val="en-US"/>
                </w:rPr>
                <w:t xml:space="preserve"> R.A</w:t>
              </w:r>
              <w:r>
                <w:rPr>
                  <w:noProof/>
                  <w:lang w:val="en-US"/>
                </w:rPr>
                <w:t xml:space="preserve">., </w:t>
              </w:r>
              <w:r w:rsidR="002A5BC6">
                <w:rPr>
                  <w:noProof/>
                  <w:lang w:val="en-US"/>
                </w:rPr>
                <w:t>(</w:t>
              </w:r>
              <w:r>
                <w:rPr>
                  <w:noProof/>
                  <w:lang w:val="en-US"/>
                </w:rPr>
                <w:t>2005</w:t>
              </w:r>
              <w:r w:rsidR="002A5BC6">
                <w:rPr>
                  <w:noProof/>
                  <w:lang w:val="en-US"/>
                </w:rPr>
                <w:t>)</w:t>
              </w:r>
              <w:r>
                <w:rPr>
                  <w:noProof/>
                  <w:lang w:val="en-US"/>
                </w:rPr>
                <w:t xml:space="preserve">. </w:t>
              </w:r>
              <w:r>
                <w:rPr>
                  <w:i/>
                  <w:iCs/>
                  <w:noProof/>
                  <w:lang w:val="en-US"/>
                </w:rPr>
                <w:t xml:space="preserve">The Adult Learner: The Definitive Classic in Adult Education and Human Resource Development. </w:t>
              </w:r>
              <w:r>
                <w:rPr>
                  <w:noProof/>
                  <w:lang w:val="en-US"/>
                </w:rPr>
                <w:t>6th ed. s.l.:A Butterworth-Heinemann Title.</w:t>
              </w:r>
            </w:p>
            <w:p w14:paraId="62DDE6B4" w14:textId="13B56576" w:rsidR="00E51967" w:rsidRDefault="00E51967" w:rsidP="005808E8">
              <w:pPr>
                <w:pStyle w:val="Bibliography"/>
                <w:numPr>
                  <w:ilvl w:val="0"/>
                  <w:numId w:val="34"/>
                </w:numPr>
                <w:rPr>
                  <w:noProof/>
                  <w:lang w:val="en-US"/>
                </w:rPr>
              </w:pPr>
              <w:r>
                <w:rPr>
                  <w:noProof/>
                  <w:lang w:val="en-US"/>
                </w:rPr>
                <w:t xml:space="preserve">Stenberg </w:t>
              </w:r>
              <w:r w:rsidR="00BD4DE4">
                <w:rPr>
                  <w:noProof/>
                  <w:lang w:val="en-US"/>
                </w:rPr>
                <w:t xml:space="preserve">M and </w:t>
              </w:r>
              <w:r>
                <w:rPr>
                  <w:noProof/>
                  <w:lang w:val="en-US"/>
                </w:rPr>
                <w:t>Carlson</w:t>
              </w:r>
              <w:r w:rsidR="00BD4DE4">
                <w:rPr>
                  <w:noProof/>
                  <w:lang w:val="en-US"/>
                </w:rPr>
                <w:t xml:space="preserve"> E</w:t>
              </w:r>
              <w:r>
                <w:rPr>
                  <w:noProof/>
                  <w:lang w:val="en-US"/>
                </w:rPr>
                <w:t xml:space="preserve">, </w:t>
              </w:r>
              <w:r w:rsidR="002A5BC6">
                <w:rPr>
                  <w:noProof/>
                  <w:lang w:val="en-US"/>
                </w:rPr>
                <w:t>(</w:t>
              </w:r>
              <w:r>
                <w:rPr>
                  <w:noProof/>
                  <w:lang w:val="en-US"/>
                </w:rPr>
                <w:t>2015</w:t>
              </w:r>
              <w:r w:rsidR="002A5BC6">
                <w:rPr>
                  <w:noProof/>
                  <w:lang w:val="en-US"/>
                </w:rPr>
                <w:t>)</w:t>
              </w:r>
              <w:r>
                <w:rPr>
                  <w:noProof/>
                  <w:lang w:val="en-US"/>
                </w:rPr>
                <w:t xml:space="preserve">. Swedish student nurses' perception of peer learning as an educational model during clinical practice in a hospital setting-an evaluation study. </w:t>
              </w:r>
              <w:r>
                <w:rPr>
                  <w:i/>
                  <w:iCs/>
                  <w:noProof/>
                  <w:lang w:val="en-US"/>
                </w:rPr>
                <w:t xml:space="preserve">BMC Nursing, </w:t>
              </w:r>
              <w:r>
                <w:rPr>
                  <w:noProof/>
                  <w:lang w:val="en-US"/>
                </w:rPr>
                <w:t>14(1), p. 48.</w:t>
              </w:r>
            </w:p>
            <w:p w14:paraId="75E86FD6" w14:textId="3A2B0BEE" w:rsidR="00E51967" w:rsidRDefault="00E51967" w:rsidP="005808E8">
              <w:pPr>
                <w:pStyle w:val="Bibliography"/>
                <w:numPr>
                  <w:ilvl w:val="0"/>
                  <w:numId w:val="34"/>
                </w:numPr>
                <w:rPr>
                  <w:noProof/>
                  <w:lang w:val="en-US"/>
                </w:rPr>
              </w:pPr>
              <w:r>
                <w:rPr>
                  <w:noProof/>
                  <w:lang w:val="en-US"/>
                </w:rPr>
                <w:t xml:space="preserve">McCall, M. W., Jr., Lombardo, M. M., &amp; Morrison, A. M. , </w:t>
              </w:r>
              <w:r w:rsidR="002A5BC6">
                <w:rPr>
                  <w:noProof/>
                  <w:lang w:val="en-US"/>
                </w:rPr>
                <w:t>(</w:t>
              </w:r>
              <w:r>
                <w:rPr>
                  <w:noProof/>
                  <w:lang w:val="en-US"/>
                </w:rPr>
                <w:t>1998</w:t>
              </w:r>
              <w:r w:rsidR="002A5BC6">
                <w:rPr>
                  <w:noProof/>
                  <w:lang w:val="en-US"/>
                </w:rPr>
                <w:t>)</w:t>
              </w:r>
              <w:r>
                <w:rPr>
                  <w:noProof/>
                  <w:lang w:val="en-US"/>
                </w:rPr>
                <w:t xml:space="preserve">. </w:t>
              </w:r>
              <w:r>
                <w:rPr>
                  <w:i/>
                  <w:iCs/>
                  <w:noProof/>
                  <w:lang w:val="en-US"/>
                </w:rPr>
                <w:t xml:space="preserve">The lessons of experience: How successful executives develop on the job. </w:t>
              </w:r>
              <w:r>
                <w:rPr>
                  <w:noProof/>
                  <w:lang w:val="en-US"/>
                </w:rPr>
                <w:t>Lexington, MA: Lexington Books.</w:t>
              </w:r>
            </w:p>
            <w:p w14:paraId="71176CE2" w14:textId="10F55266" w:rsidR="00E51967" w:rsidRDefault="00E51967" w:rsidP="005808E8">
              <w:pPr>
                <w:pStyle w:val="Bibliography"/>
                <w:numPr>
                  <w:ilvl w:val="0"/>
                  <w:numId w:val="34"/>
                </w:numPr>
                <w:rPr>
                  <w:noProof/>
                  <w:lang w:val="en-US"/>
                </w:rPr>
              </w:pPr>
              <w:r>
                <w:rPr>
                  <w:noProof/>
                  <w:lang w:val="en-US"/>
                </w:rPr>
                <w:t>O’Kelly</w:t>
              </w:r>
              <w:r w:rsidR="00BD4DE4">
                <w:rPr>
                  <w:noProof/>
                  <w:lang w:val="en-US"/>
                </w:rPr>
                <w:t xml:space="preserve"> M.</w:t>
              </w:r>
              <w:r>
                <w:rPr>
                  <w:noProof/>
                  <w:lang w:val="en-US"/>
                </w:rPr>
                <w:t xml:space="preserve">, et al, </w:t>
              </w:r>
              <w:r w:rsidR="007D104E">
                <w:rPr>
                  <w:noProof/>
                  <w:lang w:val="en-US"/>
                </w:rPr>
                <w:t>(</w:t>
              </w:r>
              <w:r>
                <w:rPr>
                  <w:noProof/>
                  <w:lang w:val="en-US"/>
                </w:rPr>
                <w:t>2015</w:t>
              </w:r>
              <w:r w:rsidR="007D104E">
                <w:rPr>
                  <w:noProof/>
                  <w:lang w:val="en-US"/>
                </w:rPr>
                <w:t>)</w:t>
              </w:r>
              <w:r>
                <w:rPr>
                  <w:noProof/>
                  <w:lang w:val="en-US"/>
                </w:rPr>
                <w:t xml:space="preserve">. Building a Peer-Learning Service for Students in an Academic Library.. </w:t>
              </w:r>
              <w:r>
                <w:rPr>
                  <w:i/>
                  <w:iCs/>
                  <w:noProof/>
                  <w:lang w:val="en-US"/>
                </w:rPr>
                <w:t xml:space="preserve">Johns Hopkins University Press, </w:t>
              </w:r>
              <w:r>
                <w:rPr>
                  <w:noProof/>
                  <w:lang w:val="en-US"/>
                </w:rPr>
                <w:t>15(1), pp. 163-182.</w:t>
              </w:r>
            </w:p>
            <w:p w14:paraId="2AB91BF4" w14:textId="381D3E1B" w:rsidR="00E51967" w:rsidRDefault="00BD4DE4" w:rsidP="005808E8">
              <w:pPr>
                <w:pStyle w:val="Bibliography"/>
                <w:numPr>
                  <w:ilvl w:val="0"/>
                  <w:numId w:val="34"/>
                </w:numPr>
                <w:rPr>
                  <w:noProof/>
                  <w:lang w:val="en-US"/>
                </w:rPr>
              </w:pPr>
              <w:r>
                <w:rPr>
                  <w:noProof/>
                  <w:lang w:val="en-US"/>
                </w:rPr>
                <w:t xml:space="preserve">World Health Organisation </w:t>
              </w:r>
              <w:r w:rsidR="007D104E">
                <w:rPr>
                  <w:noProof/>
                  <w:lang w:val="en-US"/>
                </w:rPr>
                <w:t>(</w:t>
              </w:r>
              <w:r w:rsidR="00E51967">
                <w:rPr>
                  <w:noProof/>
                  <w:lang w:val="en-US"/>
                </w:rPr>
                <w:t>2021</w:t>
              </w:r>
              <w:r w:rsidR="007D104E">
                <w:rPr>
                  <w:noProof/>
                  <w:lang w:val="en-US"/>
                </w:rPr>
                <w:t>)</w:t>
              </w:r>
              <w:r w:rsidR="00E51967">
                <w:rPr>
                  <w:noProof/>
                  <w:lang w:val="en-US"/>
                </w:rPr>
                <w:t xml:space="preserve">. </w:t>
              </w:r>
              <w:r w:rsidR="00E51967">
                <w:rPr>
                  <w:i/>
                  <w:iCs/>
                  <w:noProof/>
                  <w:lang w:val="en-US"/>
                </w:rPr>
                <w:t xml:space="preserve">Timeline: WHO's COVID-19 response. </w:t>
              </w:r>
              <w:r w:rsidR="00E51967">
                <w:rPr>
                  <w:noProof/>
                  <w:lang w:val="en-US"/>
                </w:rPr>
                <w:t xml:space="preserve">[Online] </w:t>
              </w:r>
              <w:r w:rsidR="00E51967">
                <w:rPr>
                  <w:noProof/>
                  <w:lang w:val="en-US"/>
                </w:rPr>
                <w:br/>
                <w:t xml:space="preserve">Available at: </w:t>
              </w:r>
              <w:r w:rsidR="00E51967">
                <w:rPr>
                  <w:noProof/>
                  <w:u w:val="single"/>
                  <w:lang w:val="en-US"/>
                </w:rPr>
                <w:t>https://www.who.int/emergencies/diseases/novel-coronavirus-2019/interactive-timeline#!</w:t>
              </w:r>
              <w:r w:rsidR="00E51967">
                <w:rPr>
                  <w:noProof/>
                  <w:lang w:val="en-US"/>
                </w:rPr>
                <w:br/>
                <w:t>[Accessed 14 March 2021].</w:t>
              </w:r>
            </w:p>
            <w:p w14:paraId="1A72313D" w14:textId="573C90EB" w:rsidR="00E51967" w:rsidRDefault="00E51967" w:rsidP="005808E8">
              <w:pPr>
                <w:pStyle w:val="Bibliography"/>
                <w:numPr>
                  <w:ilvl w:val="0"/>
                  <w:numId w:val="34"/>
                </w:numPr>
                <w:rPr>
                  <w:noProof/>
                  <w:lang w:val="en-US"/>
                </w:rPr>
              </w:pPr>
              <w:r>
                <w:rPr>
                  <w:noProof/>
                  <w:lang w:val="en-US"/>
                </w:rPr>
                <w:t xml:space="preserve">Papadatou, A., </w:t>
              </w:r>
              <w:r w:rsidR="007D104E">
                <w:rPr>
                  <w:noProof/>
                  <w:lang w:val="en-US"/>
                </w:rPr>
                <w:t>(</w:t>
              </w:r>
              <w:r>
                <w:rPr>
                  <w:noProof/>
                  <w:lang w:val="en-US"/>
                </w:rPr>
                <w:t>2019</w:t>
              </w:r>
              <w:r w:rsidR="007D104E">
                <w:rPr>
                  <w:noProof/>
                  <w:lang w:val="en-US"/>
                </w:rPr>
                <w:t>)</w:t>
              </w:r>
              <w:r>
                <w:rPr>
                  <w:noProof/>
                  <w:lang w:val="en-US"/>
                </w:rPr>
                <w:t xml:space="preserve">. </w:t>
              </w:r>
              <w:r>
                <w:rPr>
                  <w:i/>
                  <w:iCs/>
                  <w:noProof/>
                  <w:lang w:val="en-US"/>
                </w:rPr>
                <w:t xml:space="preserve">POOR MANAGEMENT COSTS UK BUSINESS £84 BILLION A YEAR. </w:t>
              </w:r>
              <w:r>
                <w:rPr>
                  <w:noProof/>
                  <w:lang w:val="en-US"/>
                </w:rPr>
                <w:t xml:space="preserve">[Online] </w:t>
              </w:r>
              <w:r>
                <w:rPr>
                  <w:noProof/>
                  <w:lang w:val="en-US"/>
                </w:rPr>
                <w:br/>
                <w:t xml:space="preserve">Available at: </w:t>
              </w:r>
              <w:r>
                <w:rPr>
                  <w:noProof/>
                  <w:u w:val="single"/>
                  <w:lang w:val="en-US"/>
                </w:rPr>
                <w:t>https://www.hrreview.co.uk/hr-news/strategy-news/poor-management-costs-uk-business-84-billion-a-year/116817#:~:text=The%20UK%20currently%20has%20an,the%20next%20generation%20of%20leaders.</w:t>
              </w:r>
              <w:r>
                <w:rPr>
                  <w:noProof/>
                  <w:lang w:val="en-US"/>
                </w:rPr>
                <w:br/>
                <w:t>[Accessed 5 April 2021].</w:t>
              </w:r>
            </w:p>
            <w:p w14:paraId="29D7C395" w14:textId="45EDA3C2" w:rsidR="00E51967" w:rsidRDefault="00E51967" w:rsidP="005808E8">
              <w:pPr>
                <w:pStyle w:val="Bibliography"/>
                <w:numPr>
                  <w:ilvl w:val="0"/>
                  <w:numId w:val="34"/>
                </w:numPr>
                <w:rPr>
                  <w:noProof/>
                  <w:lang w:val="en-US"/>
                </w:rPr>
              </w:pPr>
              <w:r>
                <w:rPr>
                  <w:noProof/>
                  <w:lang w:val="en-US"/>
                </w:rPr>
                <w:t>Cureton</w:t>
              </w:r>
              <w:r w:rsidR="00BD4DE4">
                <w:rPr>
                  <w:noProof/>
                  <w:lang w:val="en-US"/>
                </w:rPr>
                <w:t xml:space="preserve"> P. </w:t>
              </w:r>
              <w:r>
                <w:rPr>
                  <w:noProof/>
                  <w:lang w:val="en-US"/>
                </w:rPr>
                <w:t>, S</w:t>
              </w:r>
              <w:r w:rsidR="0008210A">
                <w:rPr>
                  <w:noProof/>
                  <w:lang w:val="en-US"/>
                </w:rPr>
                <w:t>tewart J.</w:t>
              </w:r>
              <w:r>
                <w:rPr>
                  <w:noProof/>
                  <w:lang w:val="en-US"/>
                </w:rPr>
                <w:t xml:space="preserve">, </w:t>
              </w:r>
              <w:r w:rsidR="007D104E">
                <w:rPr>
                  <w:noProof/>
                  <w:lang w:val="en-US"/>
                </w:rPr>
                <w:t>(</w:t>
              </w:r>
              <w:r>
                <w:rPr>
                  <w:noProof/>
                  <w:lang w:val="en-US"/>
                </w:rPr>
                <w:t>2014</w:t>
              </w:r>
              <w:r w:rsidR="007D104E">
                <w:rPr>
                  <w:noProof/>
                  <w:lang w:val="en-US"/>
                </w:rPr>
                <w:t>)</w:t>
              </w:r>
              <w:r>
                <w:rPr>
                  <w:noProof/>
                  <w:lang w:val="en-US"/>
                </w:rPr>
                <w:t xml:space="preserve">. Designing, Delivering and Evaluating Learning and Development . In: </w:t>
              </w:r>
              <w:r>
                <w:rPr>
                  <w:i/>
                  <w:iCs/>
                  <w:noProof/>
                  <w:lang w:val="en-US"/>
                </w:rPr>
                <w:t xml:space="preserve">Designing, Delivering and Evaluating L&amp;D: Essentials for Practice. </w:t>
              </w:r>
              <w:r>
                <w:rPr>
                  <w:noProof/>
                  <w:lang w:val="en-US"/>
                </w:rPr>
                <w:t>London: CIPD, pp. 1 -3 .</w:t>
              </w:r>
            </w:p>
            <w:p w14:paraId="5576FD79" w14:textId="2A0AF7CC" w:rsidR="00E51967" w:rsidRDefault="00E51967" w:rsidP="005808E8">
              <w:pPr>
                <w:pStyle w:val="Bibliography"/>
                <w:numPr>
                  <w:ilvl w:val="0"/>
                  <w:numId w:val="34"/>
                </w:numPr>
                <w:rPr>
                  <w:noProof/>
                  <w:lang w:val="en-US"/>
                </w:rPr>
              </w:pPr>
              <w:r>
                <w:rPr>
                  <w:noProof/>
                  <w:lang w:val="en-US"/>
                </w:rPr>
                <w:t xml:space="preserve">Re:Work, </w:t>
              </w:r>
              <w:r w:rsidR="007D104E">
                <w:rPr>
                  <w:noProof/>
                  <w:lang w:val="en-US"/>
                </w:rPr>
                <w:t>(</w:t>
              </w:r>
              <w:r>
                <w:rPr>
                  <w:noProof/>
                  <w:lang w:val="en-US"/>
                </w:rPr>
                <w:t>2021</w:t>
              </w:r>
              <w:r w:rsidR="007D104E">
                <w:rPr>
                  <w:noProof/>
                  <w:lang w:val="en-US"/>
                </w:rPr>
                <w:t>)</w:t>
              </w:r>
              <w:r>
                <w:rPr>
                  <w:noProof/>
                  <w:lang w:val="en-US"/>
                </w:rPr>
                <w:t xml:space="preserve">. </w:t>
              </w:r>
              <w:r>
                <w:rPr>
                  <w:i/>
                  <w:iCs/>
                  <w:noProof/>
                  <w:lang w:val="en-US"/>
                </w:rPr>
                <w:t xml:space="preserve">Guide: Create an employee-to-employee learning program. </w:t>
              </w:r>
              <w:r>
                <w:rPr>
                  <w:noProof/>
                  <w:lang w:val="en-US"/>
                </w:rPr>
                <w:t xml:space="preserve">[Online] </w:t>
              </w:r>
              <w:r>
                <w:rPr>
                  <w:noProof/>
                  <w:lang w:val="en-US"/>
                </w:rPr>
                <w:br/>
                <w:t xml:space="preserve">Available at: </w:t>
              </w:r>
              <w:r>
                <w:rPr>
                  <w:noProof/>
                  <w:u w:val="single"/>
                  <w:lang w:val="en-US"/>
                </w:rPr>
                <w:t>https://rework.withgoogle.com/guides/learning-development-employee-to-employee/steps/introduction/</w:t>
              </w:r>
              <w:r>
                <w:rPr>
                  <w:noProof/>
                  <w:lang w:val="en-US"/>
                </w:rPr>
                <w:br/>
                <w:t>[Accessed 12 May 2021].</w:t>
              </w:r>
            </w:p>
            <w:p w14:paraId="50E6FCB3" w14:textId="4AC56404" w:rsidR="00E51967" w:rsidRDefault="00E51967" w:rsidP="005808E8">
              <w:pPr>
                <w:pStyle w:val="Bibliography"/>
                <w:numPr>
                  <w:ilvl w:val="0"/>
                  <w:numId w:val="34"/>
                </w:numPr>
                <w:rPr>
                  <w:noProof/>
                  <w:lang w:val="en-US"/>
                </w:rPr>
              </w:pPr>
              <w:r>
                <w:rPr>
                  <w:noProof/>
                  <w:lang w:val="en-US"/>
                </w:rPr>
                <w:t>Ritchie, G.,</w:t>
              </w:r>
              <w:r w:rsidR="007D104E">
                <w:rPr>
                  <w:noProof/>
                  <w:lang w:val="en-US"/>
                </w:rPr>
                <w:t>(</w:t>
              </w:r>
              <w:r>
                <w:rPr>
                  <w:noProof/>
                  <w:lang w:val="en-US"/>
                </w:rPr>
                <w:t xml:space="preserve"> 2020</w:t>
              </w:r>
              <w:r w:rsidR="007D104E">
                <w:rPr>
                  <w:noProof/>
                  <w:lang w:val="en-US"/>
                </w:rPr>
                <w:t>)</w:t>
              </w:r>
              <w:r>
                <w:rPr>
                  <w:noProof/>
                  <w:lang w:val="en-US"/>
                </w:rPr>
                <w:t xml:space="preserve">. Why is there still a crisis in district nursing and what can we do about it?. </w:t>
              </w:r>
              <w:r>
                <w:rPr>
                  <w:i/>
                  <w:iCs/>
                  <w:noProof/>
                  <w:lang w:val="en-US"/>
                </w:rPr>
                <w:t xml:space="preserve">Journal of Community Nursing, </w:t>
              </w:r>
              <w:r>
                <w:rPr>
                  <w:noProof/>
                  <w:lang w:val="en-US"/>
                </w:rPr>
                <w:t>4(1), pp. 8-13.</w:t>
              </w:r>
            </w:p>
            <w:p w14:paraId="48792E87" w14:textId="20AE5A6A" w:rsidR="00E51967" w:rsidRDefault="00E51967" w:rsidP="005808E8">
              <w:pPr>
                <w:pStyle w:val="Bibliography"/>
                <w:numPr>
                  <w:ilvl w:val="0"/>
                  <w:numId w:val="34"/>
                </w:numPr>
                <w:rPr>
                  <w:noProof/>
                  <w:lang w:val="en-US"/>
                </w:rPr>
              </w:pPr>
              <w:r>
                <w:rPr>
                  <w:noProof/>
                  <w:lang w:val="en-US"/>
                </w:rPr>
                <w:t>Latifi</w:t>
              </w:r>
              <w:r w:rsidR="0008210A">
                <w:rPr>
                  <w:noProof/>
                  <w:lang w:val="en-US"/>
                </w:rPr>
                <w:t xml:space="preserve"> S.</w:t>
              </w:r>
              <w:r>
                <w:rPr>
                  <w:noProof/>
                  <w:lang w:val="en-US"/>
                </w:rPr>
                <w:t>,</w:t>
              </w:r>
              <w:r w:rsidR="0008210A" w:rsidRPr="0008210A">
                <w:rPr>
                  <w:noProof/>
                  <w:lang w:val="en-US"/>
                </w:rPr>
                <w:t xml:space="preserve"> Noroozi</w:t>
              </w:r>
              <w:r w:rsidR="005808E8">
                <w:rPr>
                  <w:noProof/>
                  <w:lang w:val="en-US"/>
                </w:rPr>
                <w:t xml:space="preserve"> O., </w:t>
              </w:r>
              <w:r w:rsidR="0008210A" w:rsidRPr="0008210A">
                <w:rPr>
                  <w:noProof/>
                  <w:lang w:val="en-US"/>
                </w:rPr>
                <w:t xml:space="preserve"> and</w:t>
              </w:r>
              <w:r w:rsidR="005808E8">
                <w:rPr>
                  <w:noProof/>
                  <w:lang w:val="en-US"/>
                </w:rPr>
                <w:t xml:space="preserve"> </w:t>
              </w:r>
              <w:r w:rsidR="0008210A" w:rsidRPr="0008210A">
                <w:rPr>
                  <w:noProof/>
                  <w:lang w:val="en-US"/>
                </w:rPr>
                <w:t xml:space="preserve"> Talae</w:t>
              </w:r>
              <w:r w:rsidR="005808E8">
                <w:rPr>
                  <w:noProof/>
                  <w:lang w:val="en-US"/>
                </w:rPr>
                <w:t xml:space="preserve"> E.,</w:t>
              </w:r>
              <w:r>
                <w:rPr>
                  <w:noProof/>
                  <w:lang w:val="en-US"/>
                </w:rPr>
                <w:t xml:space="preserve"> </w:t>
              </w:r>
              <w:r w:rsidR="007D104E">
                <w:rPr>
                  <w:noProof/>
                  <w:lang w:val="en-US"/>
                </w:rPr>
                <w:t>(</w:t>
              </w:r>
              <w:r>
                <w:rPr>
                  <w:noProof/>
                  <w:lang w:val="en-US"/>
                </w:rPr>
                <w:t>2021</w:t>
              </w:r>
              <w:r w:rsidR="007D104E">
                <w:rPr>
                  <w:noProof/>
                  <w:lang w:val="en-US"/>
                </w:rPr>
                <w:t>)</w:t>
              </w:r>
              <w:r w:rsidR="005E6E3A">
                <w:rPr>
                  <w:noProof/>
                  <w:lang w:val="en-US"/>
                </w:rPr>
                <w:t xml:space="preserve"> </w:t>
              </w:r>
              <w:r>
                <w:rPr>
                  <w:noProof/>
                  <w:lang w:val="en-US"/>
                </w:rPr>
                <w:t xml:space="preserve">Peer feedback or peer feedforward? Enhancing students’ argumentative peer learning processes and outcomes. </w:t>
              </w:r>
              <w:r>
                <w:rPr>
                  <w:i/>
                  <w:iCs/>
                  <w:noProof/>
                  <w:lang w:val="en-US"/>
                </w:rPr>
                <w:t xml:space="preserve">British Journal of Educational Technology, </w:t>
              </w:r>
              <w:r>
                <w:rPr>
                  <w:noProof/>
                  <w:lang w:val="en-US"/>
                </w:rPr>
                <w:t>Vol 52(2), p. 768–784.</w:t>
              </w:r>
            </w:p>
            <w:p w14:paraId="6BFAC02A" w14:textId="660659AE" w:rsidR="00E51967" w:rsidRDefault="00E51967" w:rsidP="005808E8">
              <w:pPr>
                <w:pStyle w:val="Bibliography"/>
                <w:numPr>
                  <w:ilvl w:val="0"/>
                  <w:numId w:val="34"/>
                </w:numPr>
                <w:rPr>
                  <w:noProof/>
                  <w:lang w:val="en-US"/>
                </w:rPr>
              </w:pPr>
              <w:r>
                <w:rPr>
                  <w:noProof/>
                  <w:lang w:val="en-US"/>
                </w:rPr>
                <w:t>Johnson</w:t>
              </w:r>
              <w:r w:rsidR="00BC688E">
                <w:rPr>
                  <w:noProof/>
                  <w:lang w:val="en-US"/>
                </w:rPr>
                <w:t xml:space="preserve"> S.J.</w:t>
              </w:r>
              <w:r>
                <w:rPr>
                  <w:noProof/>
                  <w:lang w:val="en-US"/>
                </w:rPr>
                <w:t xml:space="preserve">, </w:t>
              </w:r>
              <w:r w:rsidR="00BC688E" w:rsidRPr="00BC688E">
                <w:rPr>
                  <w:noProof/>
                  <w:lang w:val="en-US"/>
                </w:rPr>
                <w:t>Blackman</w:t>
              </w:r>
              <w:r w:rsidR="00BC688E">
                <w:rPr>
                  <w:noProof/>
                  <w:lang w:val="en-US"/>
                </w:rPr>
                <w:t xml:space="preserve"> D.A. </w:t>
              </w:r>
              <w:r w:rsidR="00BC688E" w:rsidRPr="00BC688E">
                <w:rPr>
                  <w:noProof/>
                  <w:lang w:val="en-US"/>
                </w:rPr>
                <w:t>, Buick</w:t>
              </w:r>
              <w:r w:rsidR="00BC688E">
                <w:rPr>
                  <w:noProof/>
                  <w:lang w:val="en-US"/>
                </w:rPr>
                <w:t xml:space="preserve"> F., (</w:t>
              </w:r>
              <w:r>
                <w:rPr>
                  <w:noProof/>
                  <w:lang w:val="en-US"/>
                </w:rPr>
                <w:t>2018</w:t>
              </w:r>
              <w:r w:rsidR="00BC688E">
                <w:rPr>
                  <w:noProof/>
                  <w:lang w:val="en-US"/>
                </w:rPr>
                <w:t>)</w:t>
              </w:r>
              <w:r>
                <w:rPr>
                  <w:noProof/>
                  <w:lang w:val="en-US"/>
                </w:rPr>
                <w:t xml:space="preserve"> The 70:20:10 framework and the transfer. </w:t>
              </w:r>
              <w:r>
                <w:rPr>
                  <w:i/>
                  <w:iCs/>
                  <w:noProof/>
                  <w:lang w:val="en-US"/>
                </w:rPr>
                <w:t xml:space="preserve">Human Resource Development Quarterly, </w:t>
              </w:r>
              <w:r>
                <w:rPr>
                  <w:noProof/>
                  <w:lang w:val="en-US"/>
                </w:rPr>
                <w:t>29(4), p. 383–402.</w:t>
              </w:r>
            </w:p>
            <w:p w14:paraId="74CF8C07" w14:textId="0A88537E" w:rsidR="00E51967" w:rsidRDefault="00E51967" w:rsidP="005808E8">
              <w:pPr>
                <w:pStyle w:val="Bibliography"/>
                <w:numPr>
                  <w:ilvl w:val="0"/>
                  <w:numId w:val="34"/>
                </w:numPr>
                <w:rPr>
                  <w:noProof/>
                  <w:lang w:val="en-US"/>
                </w:rPr>
              </w:pPr>
              <w:r>
                <w:rPr>
                  <w:noProof/>
                  <w:lang w:val="en-US"/>
                </w:rPr>
                <w:t xml:space="preserve">Sambrook, S., </w:t>
              </w:r>
              <w:r w:rsidR="00BC688E">
                <w:rPr>
                  <w:noProof/>
                  <w:lang w:val="en-US"/>
                </w:rPr>
                <w:t>(</w:t>
              </w:r>
              <w:r>
                <w:rPr>
                  <w:noProof/>
                  <w:lang w:val="en-US"/>
                </w:rPr>
                <w:t>2006</w:t>
              </w:r>
              <w:r w:rsidR="00BC688E">
                <w:rPr>
                  <w:noProof/>
                  <w:lang w:val="en-US"/>
                </w:rPr>
                <w:t>)</w:t>
              </w:r>
              <w:r>
                <w:rPr>
                  <w:noProof/>
                  <w:lang w:val="en-US"/>
                </w:rPr>
                <w:t xml:space="preserve">. </w:t>
              </w:r>
              <w:r>
                <w:rPr>
                  <w:i/>
                  <w:iCs/>
                  <w:noProof/>
                  <w:lang w:val="en-US"/>
                </w:rPr>
                <w:t xml:space="preserve">Developing a Model of Factors Influencing Work-Related Learning: Findings from two Research Projects, </w:t>
              </w:r>
              <w:r>
                <w:rPr>
                  <w:noProof/>
                  <w:lang w:val="en-US"/>
                </w:rPr>
                <w:t>s.l.: s.n.</w:t>
              </w:r>
            </w:p>
            <w:p w14:paraId="593BD4E3" w14:textId="7C1FB5F8" w:rsidR="00E51967" w:rsidRDefault="00E51967" w:rsidP="005808E8">
              <w:pPr>
                <w:pStyle w:val="Bibliography"/>
                <w:numPr>
                  <w:ilvl w:val="0"/>
                  <w:numId w:val="34"/>
                </w:numPr>
                <w:rPr>
                  <w:noProof/>
                  <w:lang w:val="en-US"/>
                </w:rPr>
              </w:pPr>
              <w:r>
                <w:rPr>
                  <w:noProof/>
                  <w:lang w:val="en-US"/>
                </w:rPr>
                <w:t xml:space="preserve">Science for Work , </w:t>
              </w:r>
              <w:r w:rsidR="00162DE3">
                <w:rPr>
                  <w:noProof/>
                  <w:lang w:val="en-US"/>
                </w:rPr>
                <w:t>(</w:t>
              </w:r>
              <w:r>
                <w:rPr>
                  <w:noProof/>
                  <w:lang w:val="en-US"/>
                </w:rPr>
                <w:t>2018</w:t>
              </w:r>
              <w:r w:rsidR="00162DE3">
                <w:rPr>
                  <w:noProof/>
                  <w:lang w:val="en-US"/>
                </w:rPr>
                <w:t>)</w:t>
              </w:r>
              <w:r>
                <w:rPr>
                  <w:noProof/>
                  <w:lang w:val="en-US"/>
                </w:rPr>
                <w:t xml:space="preserve">. </w:t>
              </w:r>
              <w:r>
                <w:rPr>
                  <w:i/>
                  <w:iCs/>
                  <w:noProof/>
                  <w:lang w:val="en-US"/>
                </w:rPr>
                <w:t xml:space="preserve">Informal Learning: Your Essential Guide. </w:t>
              </w:r>
              <w:r>
                <w:rPr>
                  <w:noProof/>
                  <w:lang w:val="en-US"/>
                </w:rPr>
                <w:t xml:space="preserve">[Online] </w:t>
              </w:r>
              <w:r>
                <w:rPr>
                  <w:noProof/>
                  <w:lang w:val="en-US"/>
                </w:rPr>
                <w:br/>
                <w:t xml:space="preserve">Available at: </w:t>
              </w:r>
              <w:r>
                <w:rPr>
                  <w:noProof/>
                  <w:u w:val="single"/>
                  <w:lang w:val="en-US"/>
                </w:rPr>
                <w:t>https://scienceforwork.com/blog/informal-learning/?utm_source=mc&amp;utm_medium=email&amp;utm_content=Issue+81.10/19/2018.634072.https%3A%2F%2Fscienceforwork.com%2Fblog%2Finformal-learning%2F&amp;utm_campaign=&amp;utm_term=2278033</w:t>
              </w:r>
              <w:r>
                <w:rPr>
                  <w:noProof/>
                  <w:lang w:val="en-US"/>
                </w:rPr>
                <w:br/>
                <w:t>[Accessed 13 May 2021].</w:t>
              </w:r>
            </w:p>
            <w:p w14:paraId="6762FB7A" w14:textId="5564D57A" w:rsidR="00E51967" w:rsidRDefault="00E51967" w:rsidP="005808E8">
              <w:pPr>
                <w:pStyle w:val="Bibliography"/>
                <w:numPr>
                  <w:ilvl w:val="0"/>
                  <w:numId w:val="34"/>
                </w:numPr>
                <w:rPr>
                  <w:noProof/>
                  <w:lang w:val="en-US"/>
                </w:rPr>
              </w:pPr>
              <w:r>
                <w:rPr>
                  <w:noProof/>
                  <w:lang w:val="en-US"/>
                </w:rPr>
                <w:t xml:space="preserve">Shakleton-Jones, N., </w:t>
              </w:r>
              <w:r w:rsidR="00162DE3">
                <w:rPr>
                  <w:noProof/>
                  <w:lang w:val="en-US"/>
                </w:rPr>
                <w:t>(</w:t>
              </w:r>
              <w:r>
                <w:rPr>
                  <w:noProof/>
                  <w:lang w:val="en-US"/>
                </w:rPr>
                <w:t>2019</w:t>
              </w:r>
              <w:r w:rsidR="00162DE3">
                <w:rPr>
                  <w:noProof/>
                  <w:lang w:val="en-US"/>
                </w:rPr>
                <w:t>)</w:t>
              </w:r>
              <w:r>
                <w:rPr>
                  <w:noProof/>
                  <w:lang w:val="en-US"/>
                </w:rPr>
                <w:t xml:space="preserve">. </w:t>
              </w:r>
              <w:r>
                <w:rPr>
                  <w:i/>
                  <w:iCs/>
                  <w:noProof/>
                  <w:lang w:val="en-US"/>
                </w:rPr>
                <w:t xml:space="preserve">How People Learn. </w:t>
              </w:r>
              <w:r>
                <w:rPr>
                  <w:noProof/>
                  <w:lang w:val="en-US"/>
                </w:rPr>
                <w:t xml:space="preserve">London: Kogan Page, </w:t>
              </w:r>
            </w:p>
            <w:p w14:paraId="5B56708E" w14:textId="76C4045A" w:rsidR="00E51967" w:rsidRDefault="00E51967" w:rsidP="005808E8">
              <w:pPr>
                <w:pStyle w:val="Bibliography"/>
                <w:numPr>
                  <w:ilvl w:val="0"/>
                  <w:numId w:val="34"/>
                </w:numPr>
                <w:rPr>
                  <w:noProof/>
                  <w:lang w:val="en-US"/>
                </w:rPr>
              </w:pPr>
              <w:r>
                <w:rPr>
                  <w:noProof/>
                  <w:lang w:val="en-US"/>
                </w:rPr>
                <w:t>Stenberg</w:t>
              </w:r>
              <w:r w:rsidR="00876470">
                <w:rPr>
                  <w:noProof/>
                  <w:lang w:val="en-US"/>
                </w:rPr>
                <w:t xml:space="preserve"> M.</w:t>
              </w:r>
              <w:r>
                <w:rPr>
                  <w:noProof/>
                  <w:lang w:val="en-US"/>
                </w:rPr>
                <w:t xml:space="preserve">, </w:t>
              </w:r>
              <w:r w:rsidR="00876470">
                <w:rPr>
                  <w:noProof/>
                  <w:lang w:val="en-US"/>
                </w:rPr>
                <w:t xml:space="preserve">and </w:t>
              </w:r>
              <w:r w:rsidR="00876470" w:rsidRPr="00876470">
                <w:rPr>
                  <w:noProof/>
                  <w:lang w:val="en-US"/>
                </w:rPr>
                <w:t>Carlson</w:t>
              </w:r>
              <w:r>
                <w:rPr>
                  <w:noProof/>
                  <w:lang w:val="en-US"/>
                </w:rPr>
                <w:t>.</w:t>
              </w:r>
              <w:r w:rsidR="00162DE3">
                <w:rPr>
                  <w:noProof/>
                  <w:lang w:val="en-US"/>
                </w:rPr>
                <w:t xml:space="preserve"> E</w:t>
              </w:r>
              <w:r>
                <w:rPr>
                  <w:noProof/>
                  <w:lang w:val="en-US"/>
                </w:rPr>
                <w:t xml:space="preserve">, </w:t>
              </w:r>
              <w:r w:rsidR="00162DE3">
                <w:rPr>
                  <w:noProof/>
                  <w:lang w:val="en-US"/>
                </w:rPr>
                <w:t>(</w:t>
              </w:r>
              <w:r>
                <w:rPr>
                  <w:noProof/>
                  <w:lang w:val="en-US"/>
                </w:rPr>
                <w:t>2018</w:t>
              </w:r>
              <w:r w:rsidR="00162DE3">
                <w:rPr>
                  <w:noProof/>
                  <w:lang w:val="en-US"/>
                </w:rPr>
                <w:t>)</w:t>
              </w:r>
              <w:r>
                <w:rPr>
                  <w:noProof/>
                  <w:lang w:val="en-US"/>
                </w:rPr>
                <w:t xml:space="preserve">. Peer learning-making use of sociocultural theory. </w:t>
              </w:r>
              <w:r>
                <w:rPr>
                  <w:i/>
                  <w:iCs/>
                  <w:noProof/>
                  <w:lang w:val="en-US"/>
                </w:rPr>
                <w:t xml:space="preserve">Nurse Education in Practice, </w:t>
              </w:r>
              <w:r>
                <w:rPr>
                  <w:noProof/>
                  <w:lang w:val="en-US"/>
                </w:rPr>
                <w:t>Volume 46.</w:t>
              </w:r>
            </w:p>
            <w:p w14:paraId="1E28CD62" w14:textId="012D67FB" w:rsidR="00E51967" w:rsidRDefault="00E51967" w:rsidP="005808E8">
              <w:pPr>
                <w:pStyle w:val="Bibliography"/>
                <w:numPr>
                  <w:ilvl w:val="0"/>
                  <w:numId w:val="34"/>
                </w:numPr>
                <w:rPr>
                  <w:noProof/>
                  <w:lang w:val="en-US"/>
                </w:rPr>
              </w:pPr>
              <w:r>
                <w:rPr>
                  <w:noProof/>
                  <w:lang w:val="en-US"/>
                </w:rPr>
                <w:t xml:space="preserve">Toppin, K. J., </w:t>
              </w:r>
              <w:r w:rsidR="00876470">
                <w:rPr>
                  <w:noProof/>
                  <w:lang w:val="en-US"/>
                </w:rPr>
                <w:t>(</w:t>
              </w:r>
              <w:r>
                <w:rPr>
                  <w:noProof/>
                  <w:lang w:val="en-US"/>
                </w:rPr>
                <w:t>2005</w:t>
              </w:r>
              <w:r w:rsidR="00876470">
                <w:rPr>
                  <w:noProof/>
                  <w:lang w:val="en-US"/>
                </w:rPr>
                <w:t>)</w:t>
              </w:r>
              <w:r>
                <w:rPr>
                  <w:noProof/>
                  <w:lang w:val="en-US"/>
                </w:rPr>
                <w:t xml:space="preserve">. Trends in Peer Learning. </w:t>
              </w:r>
              <w:r>
                <w:rPr>
                  <w:i/>
                  <w:iCs/>
                  <w:noProof/>
                  <w:lang w:val="en-US"/>
                </w:rPr>
                <w:t xml:space="preserve">Educational Psychology, </w:t>
              </w:r>
              <w:r>
                <w:rPr>
                  <w:noProof/>
                  <w:lang w:val="en-US"/>
                </w:rPr>
                <w:t>25(6), p. 631–645.</w:t>
              </w:r>
            </w:p>
            <w:p w14:paraId="1E5BDB41" w14:textId="3ACB82F4" w:rsidR="00E51967" w:rsidRDefault="00E51967" w:rsidP="005808E8">
              <w:pPr>
                <w:pStyle w:val="Bibliography"/>
                <w:numPr>
                  <w:ilvl w:val="0"/>
                  <w:numId w:val="34"/>
                </w:numPr>
                <w:rPr>
                  <w:noProof/>
                  <w:lang w:val="en-US"/>
                </w:rPr>
              </w:pPr>
              <w:r>
                <w:rPr>
                  <w:noProof/>
                  <w:lang w:val="en-US"/>
                </w:rPr>
                <w:t>Marsick</w:t>
              </w:r>
              <w:r w:rsidR="00E31AB4">
                <w:rPr>
                  <w:noProof/>
                  <w:lang w:val="en-US"/>
                </w:rPr>
                <w:t xml:space="preserve"> V. J</w:t>
              </w:r>
              <w:r>
                <w:rPr>
                  <w:noProof/>
                  <w:lang w:val="en-US"/>
                </w:rPr>
                <w:t>,</w:t>
              </w:r>
              <w:r w:rsidR="00876470">
                <w:rPr>
                  <w:noProof/>
                  <w:lang w:val="en-US"/>
                </w:rPr>
                <w:t xml:space="preserve"> and </w:t>
              </w:r>
              <w:r w:rsidR="00E31AB4">
                <w:rPr>
                  <w:noProof/>
                  <w:lang w:val="en-US"/>
                </w:rPr>
                <w:t xml:space="preserve"> </w:t>
              </w:r>
              <w:r w:rsidR="00E31AB4" w:rsidRPr="00E31AB4">
                <w:rPr>
                  <w:noProof/>
                  <w:lang w:val="en-US"/>
                </w:rPr>
                <w:t>Watkins</w:t>
              </w:r>
              <w:r>
                <w:rPr>
                  <w:noProof/>
                  <w:lang w:val="en-US"/>
                </w:rPr>
                <w:t xml:space="preserve"> K. E.</w:t>
              </w:r>
              <w:r w:rsidR="00876470">
                <w:rPr>
                  <w:noProof/>
                  <w:lang w:val="en-US"/>
                </w:rPr>
                <w:t>, (</w:t>
              </w:r>
              <w:r>
                <w:rPr>
                  <w:noProof/>
                  <w:lang w:val="en-US"/>
                </w:rPr>
                <w:t>2001</w:t>
              </w:r>
              <w:r w:rsidR="00876470">
                <w:rPr>
                  <w:noProof/>
                  <w:lang w:val="en-US"/>
                </w:rPr>
                <w:t>)</w:t>
              </w:r>
              <w:r>
                <w:rPr>
                  <w:noProof/>
                  <w:lang w:val="en-US"/>
                </w:rPr>
                <w:t xml:space="preserve">. Informal and Incedental Learning. </w:t>
              </w:r>
              <w:r>
                <w:rPr>
                  <w:i/>
                  <w:iCs/>
                  <w:noProof/>
                  <w:lang w:val="en-US"/>
                </w:rPr>
                <w:t xml:space="preserve">New directions for Adult and Continuing Education, </w:t>
              </w:r>
              <w:r>
                <w:rPr>
                  <w:noProof/>
                  <w:lang w:val="en-US"/>
                </w:rPr>
                <w:t>2001(89), pp. 25-34.</w:t>
              </w:r>
            </w:p>
            <w:p w14:paraId="44F71E5C" w14:textId="387515A6" w:rsidR="00E51967" w:rsidRDefault="00E51967" w:rsidP="005808E8">
              <w:pPr>
                <w:pStyle w:val="Bibliography"/>
                <w:numPr>
                  <w:ilvl w:val="0"/>
                  <w:numId w:val="34"/>
                </w:numPr>
                <w:rPr>
                  <w:noProof/>
                  <w:lang w:val="en-US"/>
                </w:rPr>
              </w:pPr>
              <w:r>
                <w:rPr>
                  <w:noProof/>
                  <w:lang w:val="en-US"/>
                </w:rPr>
                <w:t xml:space="preserve">Welsh Government , </w:t>
              </w:r>
              <w:r w:rsidR="00876470">
                <w:rPr>
                  <w:noProof/>
                  <w:lang w:val="en-US"/>
                </w:rPr>
                <w:t>(</w:t>
              </w:r>
              <w:r>
                <w:rPr>
                  <w:noProof/>
                  <w:lang w:val="en-US"/>
                </w:rPr>
                <w:t>2021</w:t>
              </w:r>
              <w:r w:rsidR="00876470">
                <w:rPr>
                  <w:noProof/>
                  <w:lang w:val="en-US"/>
                </w:rPr>
                <w:t>)</w:t>
              </w:r>
              <w:r>
                <w:rPr>
                  <w:noProof/>
                  <w:lang w:val="en-US"/>
                </w:rPr>
                <w:t xml:space="preserve">. </w:t>
              </w:r>
              <w:r>
                <w:rPr>
                  <w:i/>
                  <w:iCs/>
                  <w:noProof/>
                  <w:lang w:val="en-US"/>
                </w:rPr>
                <w:t xml:space="preserve">A healthier Wales: long term plan for health and social care. </w:t>
              </w:r>
              <w:r>
                <w:rPr>
                  <w:noProof/>
                  <w:lang w:val="en-US"/>
                </w:rPr>
                <w:t xml:space="preserve">[Online] </w:t>
              </w:r>
              <w:r>
                <w:rPr>
                  <w:noProof/>
                  <w:lang w:val="en-US"/>
                </w:rPr>
                <w:br/>
                <w:t xml:space="preserve">Available at: </w:t>
              </w:r>
              <w:r>
                <w:rPr>
                  <w:noProof/>
                  <w:u w:val="single"/>
                  <w:lang w:val="en-US"/>
                </w:rPr>
                <w:t>https://gov.wales/healthier-wales-long-term-plan-health-and-social-care</w:t>
              </w:r>
              <w:r>
                <w:rPr>
                  <w:noProof/>
                  <w:lang w:val="en-US"/>
                </w:rPr>
                <w:br/>
                <w:t>[Accessed 12 May 2021].</w:t>
              </w:r>
            </w:p>
            <w:p w14:paraId="613DA010" w14:textId="0753DA45" w:rsidR="005A6293" w:rsidRPr="00BE0DE1" w:rsidRDefault="00FE0B4C" w:rsidP="00E51967">
              <w:pPr>
                <w:spacing w:line="360" w:lineRule="auto"/>
                <w:rPr>
                  <w:rFonts w:ascii="Arial" w:hAnsi="Arial" w:cs="Arial"/>
                  <w:noProof/>
                  <w:sz w:val="24"/>
                  <w:szCs w:val="24"/>
                </w:rPr>
              </w:pPr>
              <w:r w:rsidRPr="00BE0DE1">
                <w:rPr>
                  <w:rFonts w:ascii="Arial" w:hAnsi="Arial" w:cs="Arial"/>
                  <w:noProof/>
                  <w:sz w:val="24"/>
                  <w:szCs w:val="24"/>
                </w:rPr>
                <w:fldChar w:fldCharType="end"/>
              </w:r>
            </w:p>
            <w:p w14:paraId="6C4A12CD" w14:textId="77777777" w:rsidR="005A6293" w:rsidRPr="00BE0DE1" w:rsidRDefault="005A6293" w:rsidP="00BE0DE1">
              <w:pPr>
                <w:pStyle w:val="ListParagraph"/>
                <w:spacing w:line="360" w:lineRule="auto"/>
                <w:rPr>
                  <w:rFonts w:ascii="Arial" w:hAnsi="Arial" w:cs="Arial"/>
                  <w:b/>
                  <w:bCs/>
                  <w:noProof/>
                  <w:sz w:val="24"/>
                  <w:szCs w:val="24"/>
                </w:rPr>
              </w:pPr>
            </w:p>
            <w:p w14:paraId="1A353F52" w14:textId="77777777" w:rsidR="005A6293" w:rsidRPr="00BE0DE1" w:rsidRDefault="005A6293" w:rsidP="00BE0DE1">
              <w:pPr>
                <w:pStyle w:val="ListParagraph"/>
                <w:spacing w:line="360" w:lineRule="auto"/>
                <w:rPr>
                  <w:rFonts w:ascii="Arial" w:hAnsi="Arial" w:cs="Arial"/>
                  <w:b/>
                  <w:bCs/>
                  <w:noProof/>
                  <w:sz w:val="24"/>
                  <w:szCs w:val="24"/>
                </w:rPr>
              </w:pPr>
            </w:p>
            <w:p w14:paraId="1FBC8F52" w14:textId="426966BA" w:rsidR="00FE0B4C" w:rsidRPr="00BE0DE1" w:rsidRDefault="00321D10" w:rsidP="00BE0DE1">
              <w:pPr>
                <w:pStyle w:val="ListParagraph"/>
                <w:spacing w:line="360" w:lineRule="auto"/>
                <w:rPr>
                  <w:rFonts w:ascii="Arial" w:hAnsi="Arial" w:cs="Arial"/>
                  <w:sz w:val="24"/>
                  <w:szCs w:val="24"/>
                </w:rPr>
              </w:pPr>
            </w:p>
          </w:sdtContent>
        </w:sdt>
      </w:sdtContent>
    </w:sdt>
    <w:p w14:paraId="6096B31A" w14:textId="4EAB41B3" w:rsidR="000D3D2A" w:rsidRPr="00BE0DE1" w:rsidRDefault="000D3D2A" w:rsidP="00BE0DE1">
      <w:pPr>
        <w:pStyle w:val="ListParagraph"/>
        <w:spacing w:line="360" w:lineRule="auto"/>
        <w:rPr>
          <w:rFonts w:ascii="Arial" w:hAnsi="Arial" w:cs="Arial"/>
          <w:sz w:val="24"/>
          <w:szCs w:val="24"/>
        </w:rPr>
      </w:pPr>
    </w:p>
    <w:p w14:paraId="1B045D6D" w14:textId="1180D992" w:rsidR="000D3D2A" w:rsidRPr="00BE0DE1" w:rsidRDefault="000D3D2A" w:rsidP="00BE0DE1">
      <w:pPr>
        <w:pStyle w:val="ListParagraph"/>
        <w:spacing w:line="360" w:lineRule="auto"/>
        <w:rPr>
          <w:rFonts w:ascii="Arial" w:hAnsi="Arial" w:cs="Arial"/>
          <w:sz w:val="24"/>
          <w:szCs w:val="24"/>
        </w:rPr>
      </w:pPr>
    </w:p>
    <w:p w14:paraId="172767A5" w14:textId="5DBFE1DB" w:rsidR="000D3D2A" w:rsidRPr="00BE0DE1" w:rsidRDefault="000D3D2A" w:rsidP="00BE0DE1">
      <w:pPr>
        <w:pStyle w:val="ListParagraph"/>
        <w:spacing w:line="360" w:lineRule="auto"/>
        <w:rPr>
          <w:rFonts w:ascii="Arial" w:hAnsi="Arial" w:cs="Arial"/>
          <w:sz w:val="24"/>
          <w:szCs w:val="24"/>
        </w:rPr>
      </w:pPr>
    </w:p>
    <w:p w14:paraId="25488240" w14:textId="69B9961B" w:rsidR="000D3D2A" w:rsidRPr="00BE0DE1" w:rsidRDefault="000D3D2A" w:rsidP="00BE0DE1">
      <w:pPr>
        <w:pStyle w:val="ListParagraph"/>
        <w:spacing w:line="360" w:lineRule="auto"/>
        <w:rPr>
          <w:rFonts w:ascii="Arial" w:hAnsi="Arial" w:cs="Arial"/>
          <w:sz w:val="24"/>
          <w:szCs w:val="24"/>
        </w:rPr>
      </w:pPr>
    </w:p>
    <w:p w14:paraId="0FC0873E" w14:textId="68110B8B" w:rsidR="000D3D2A" w:rsidRPr="00BE0DE1" w:rsidRDefault="000D3D2A" w:rsidP="00BE0DE1">
      <w:pPr>
        <w:pStyle w:val="ListParagraph"/>
        <w:spacing w:line="360" w:lineRule="auto"/>
        <w:rPr>
          <w:rFonts w:ascii="Arial" w:hAnsi="Arial" w:cs="Arial"/>
          <w:sz w:val="24"/>
          <w:szCs w:val="24"/>
        </w:rPr>
      </w:pPr>
    </w:p>
    <w:p w14:paraId="70F4D246" w14:textId="7B33AE27" w:rsidR="000D3D2A" w:rsidRPr="00BE0DE1" w:rsidRDefault="000D3D2A" w:rsidP="00BE0DE1">
      <w:pPr>
        <w:pStyle w:val="ListParagraph"/>
        <w:spacing w:line="360" w:lineRule="auto"/>
        <w:rPr>
          <w:rFonts w:ascii="Arial" w:hAnsi="Arial" w:cs="Arial"/>
          <w:sz w:val="24"/>
          <w:szCs w:val="24"/>
        </w:rPr>
      </w:pPr>
    </w:p>
    <w:p w14:paraId="08AD0F93" w14:textId="723B2230" w:rsidR="000D3D2A" w:rsidRPr="00BE0DE1" w:rsidRDefault="000D3D2A" w:rsidP="00BE0DE1">
      <w:pPr>
        <w:pStyle w:val="ListParagraph"/>
        <w:spacing w:line="360" w:lineRule="auto"/>
        <w:rPr>
          <w:rFonts w:ascii="Arial" w:hAnsi="Arial" w:cs="Arial"/>
          <w:sz w:val="24"/>
          <w:szCs w:val="24"/>
        </w:rPr>
      </w:pPr>
    </w:p>
    <w:p w14:paraId="619B7695" w14:textId="242128BE" w:rsidR="000D3D2A" w:rsidRPr="00BE0DE1" w:rsidRDefault="000D3D2A" w:rsidP="00BE0DE1">
      <w:pPr>
        <w:pStyle w:val="ListParagraph"/>
        <w:spacing w:line="360" w:lineRule="auto"/>
        <w:rPr>
          <w:rFonts w:ascii="Arial" w:hAnsi="Arial" w:cs="Arial"/>
          <w:sz w:val="24"/>
          <w:szCs w:val="24"/>
        </w:rPr>
      </w:pPr>
    </w:p>
    <w:p w14:paraId="2724C91B" w14:textId="4943E09B" w:rsidR="000D3D2A" w:rsidRPr="00BE0DE1" w:rsidRDefault="000D3D2A" w:rsidP="00BE0DE1">
      <w:pPr>
        <w:pStyle w:val="ListParagraph"/>
        <w:spacing w:line="360" w:lineRule="auto"/>
        <w:rPr>
          <w:rFonts w:ascii="Arial" w:hAnsi="Arial" w:cs="Arial"/>
          <w:sz w:val="24"/>
          <w:szCs w:val="24"/>
        </w:rPr>
      </w:pPr>
    </w:p>
    <w:p w14:paraId="4C0C854E" w14:textId="1762E9DD" w:rsidR="000D3D2A" w:rsidRPr="00BE0DE1" w:rsidRDefault="000D3D2A" w:rsidP="00BE0DE1">
      <w:pPr>
        <w:pStyle w:val="ListParagraph"/>
        <w:spacing w:line="360" w:lineRule="auto"/>
        <w:rPr>
          <w:rFonts w:ascii="Arial" w:hAnsi="Arial" w:cs="Arial"/>
          <w:sz w:val="24"/>
          <w:szCs w:val="24"/>
        </w:rPr>
      </w:pPr>
    </w:p>
    <w:p w14:paraId="48B285AC" w14:textId="03BEEEC8" w:rsidR="000D3D2A" w:rsidRPr="00BE0DE1" w:rsidRDefault="000D3D2A" w:rsidP="00BE0DE1">
      <w:pPr>
        <w:pStyle w:val="ListParagraph"/>
        <w:spacing w:line="360" w:lineRule="auto"/>
        <w:rPr>
          <w:rFonts w:ascii="Arial" w:hAnsi="Arial" w:cs="Arial"/>
          <w:sz w:val="24"/>
          <w:szCs w:val="24"/>
        </w:rPr>
      </w:pPr>
    </w:p>
    <w:p w14:paraId="4EDB1338" w14:textId="457D3DC2" w:rsidR="000D3D2A" w:rsidRPr="00BE0DE1" w:rsidRDefault="000D3D2A" w:rsidP="00BE0DE1">
      <w:pPr>
        <w:pStyle w:val="ListParagraph"/>
        <w:spacing w:line="360" w:lineRule="auto"/>
        <w:rPr>
          <w:rFonts w:ascii="Arial" w:hAnsi="Arial" w:cs="Arial"/>
          <w:sz w:val="24"/>
          <w:szCs w:val="24"/>
        </w:rPr>
      </w:pPr>
    </w:p>
    <w:p w14:paraId="70B72353" w14:textId="77777777" w:rsidR="000D3D2A" w:rsidRPr="00BE0DE1" w:rsidRDefault="000D3D2A" w:rsidP="00BE0DE1">
      <w:pPr>
        <w:pStyle w:val="ListParagraph"/>
        <w:spacing w:line="360" w:lineRule="auto"/>
        <w:rPr>
          <w:rFonts w:ascii="Arial" w:hAnsi="Arial" w:cs="Arial"/>
          <w:sz w:val="24"/>
          <w:szCs w:val="24"/>
        </w:rPr>
      </w:pPr>
    </w:p>
    <w:sdt>
      <w:sdtPr>
        <w:rPr>
          <w:rFonts w:ascii="Arial" w:eastAsiaTheme="minorHAnsi" w:hAnsi="Arial" w:cs="Arial"/>
          <w:color w:val="auto"/>
          <w:sz w:val="24"/>
          <w:szCs w:val="24"/>
          <w:lang w:val="en-GB"/>
        </w:rPr>
        <w:id w:val="1588040957"/>
        <w:docPartObj>
          <w:docPartGallery w:val="Bibliographies"/>
          <w:docPartUnique/>
        </w:docPartObj>
      </w:sdtPr>
      <w:sdtEndPr/>
      <w:sdtContent>
        <w:p w14:paraId="7E14EBA7" w14:textId="77777777" w:rsidR="005A6293" w:rsidRPr="00BE0DE1" w:rsidRDefault="005A6293" w:rsidP="00BE0DE1">
          <w:pPr>
            <w:pStyle w:val="Heading1"/>
            <w:spacing w:line="360" w:lineRule="auto"/>
            <w:rPr>
              <w:rFonts w:ascii="Arial" w:eastAsiaTheme="minorHAnsi" w:hAnsi="Arial" w:cs="Arial"/>
              <w:color w:val="auto"/>
              <w:sz w:val="24"/>
              <w:szCs w:val="24"/>
              <w:lang w:val="en-GB"/>
            </w:rPr>
          </w:pPr>
        </w:p>
        <w:p w14:paraId="628BA539" w14:textId="77777777" w:rsidR="005A6293" w:rsidRPr="00BE0DE1" w:rsidRDefault="005A6293" w:rsidP="00BE0DE1">
          <w:pPr>
            <w:pStyle w:val="Heading1"/>
            <w:spacing w:line="360" w:lineRule="auto"/>
            <w:rPr>
              <w:rFonts w:ascii="Arial" w:eastAsiaTheme="minorHAnsi" w:hAnsi="Arial" w:cs="Arial"/>
              <w:color w:val="auto"/>
              <w:sz w:val="24"/>
              <w:szCs w:val="24"/>
              <w:lang w:val="en-GB"/>
            </w:rPr>
          </w:pPr>
        </w:p>
        <w:p w14:paraId="173E949F" w14:textId="03A16AD2" w:rsidR="009821DD" w:rsidRPr="00BE0DE1" w:rsidRDefault="009821DD" w:rsidP="00BE0DE1">
          <w:pPr>
            <w:pStyle w:val="Heading1"/>
            <w:spacing w:line="360" w:lineRule="auto"/>
            <w:rPr>
              <w:rFonts w:ascii="Arial" w:hAnsi="Arial" w:cs="Arial"/>
              <w:sz w:val="24"/>
              <w:szCs w:val="24"/>
            </w:rPr>
          </w:pPr>
          <w:bookmarkStart w:id="19" w:name="_Toc71830794"/>
          <w:r w:rsidRPr="00BE0DE1">
            <w:rPr>
              <w:rFonts w:ascii="Arial" w:hAnsi="Arial" w:cs="Arial"/>
              <w:sz w:val="24"/>
              <w:szCs w:val="24"/>
            </w:rPr>
            <w:t>Bibliography</w:t>
          </w:r>
          <w:bookmarkEnd w:id="19"/>
        </w:p>
        <w:sdt>
          <w:sdtPr>
            <w:rPr>
              <w:rFonts w:ascii="Arial" w:hAnsi="Arial" w:cs="Arial"/>
              <w:sz w:val="24"/>
              <w:szCs w:val="24"/>
            </w:rPr>
            <w:id w:val="111145805"/>
            <w:bibliography/>
          </w:sdtPr>
          <w:sdtEndPr/>
          <w:sdtContent>
            <w:p w14:paraId="0E5E26B8" w14:textId="77777777" w:rsidR="00E51967" w:rsidRDefault="009821DD" w:rsidP="00E51967">
              <w:pPr>
                <w:pStyle w:val="Bibliography"/>
                <w:rPr>
                  <w:noProof/>
                  <w:sz w:val="24"/>
                  <w:szCs w:val="24"/>
                  <w:lang w:val="en-US"/>
                </w:rPr>
              </w:pPr>
              <w:r w:rsidRPr="00BE0DE1">
                <w:rPr>
                  <w:rFonts w:ascii="Arial" w:hAnsi="Arial" w:cs="Arial"/>
                  <w:sz w:val="24"/>
                  <w:szCs w:val="24"/>
                </w:rPr>
                <w:fldChar w:fldCharType="begin"/>
              </w:r>
              <w:r w:rsidRPr="00BE0DE1">
                <w:rPr>
                  <w:rFonts w:ascii="Arial" w:hAnsi="Arial" w:cs="Arial"/>
                  <w:sz w:val="24"/>
                  <w:szCs w:val="24"/>
                </w:rPr>
                <w:instrText xml:space="preserve"> BIBLIOGRAPHY </w:instrText>
              </w:r>
              <w:r w:rsidRPr="00BE0DE1">
                <w:rPr>
                  <w:rFonts w:ascii="Arial" w:hAnsi="Arial" w:cs="Arial"/>
                  <w:sz w:val="24"/>
                  <w:szCs w:val="24"/>
                </w:rPr>
                <w:fldChar w:fldCharType="separate"/>
              </w:r>
              <w:r w:rsidR="00E51967">
                <w:rPr>
                  <w:noProof/>
                  <w:lang w:val="en-US"/>
                </w:rPr>
                <w:t xml:space="preserve">Adams, L., 2017. </w:t>
              </w:r>
              <w:r w:rsidR="00E51967">
                <w:rPr>
                  <w:i/>
                  <w:iCs/>
                  <w:noProof/>
                  <w:lang w:val="en-US"/>
                </w:rPr>
                <w:t xml:space="preserve">HR Disrupted. </w:t>
              </w:r>
              <w:r w:rsidR="00E51967">
                <w:rPr>
                  <w:noProof/>
                  <w:lang w:val="en-US"/>
                </w:rPr>
                <w:t>1 ed. Milton Keynes: Practical Inspiration Publishing .</w:t>
              </w:r>
            </w:p>
            <w:p w14:paraId="4D001C30" w14:textId="77777777" w:rsidR="00E51967" w:rsidRDefault="00E51967" w:rsidP="00E51967">
              <w:pPr>
                <w:pStyle w:val="Bibliography"/>
                <w:rPr>
                  <w:noProof/>
                  <w:lang w:val="en-US"/>
                </w:rPr>
              </w:pPr>
              <w:r>
                <w:rPr>
                  <w:noProof/>
                  <w:lang w:val="en-US"/>
                </w:rPr>
                <w:t xml:space="preserve">BBC, 2021. </w:t>
              </w:r>
              <w:r>
                <w:rPr>
                  <w:i/>
                  <w:iCs/>
                  <w:noProof/>
                  <w:lang w:val="en-US"/>
                </w:rPr>
                <w:t xml:space="preserve">Budget 2021: How much will it cost the UK and how will we pay?. </w:t>
              </w:r>
              <w:r>
                <w:rPr>
                  <w:noProof/>
                  <w:lang w:val="en-US"/>
                </w:rPr>
                <w:t xml:space="preserve">[Online] </w:t>
              </w:r>
              <w:r>
                <w:rPr>
                  <w:noProof/>
                  <w:lang w:val="en-US"/>
                </w:rPr>
                <w:br/>
                <w:t xml:space="preserve">Available at: </w:t>
              </w:r>
              <w:r>
                <w:rPr>
                  <w:noProof/>
                  <w:u w:val="single"/>
                  <w:lang w:val="en-US"/>
                </w:rPr>
                <w:t>https://www.bbc.co.uk/news/business-52663523</w:t>
              </w:r>
              <w:r>
                <w:rPr>
                  <w:noProof/>
                  <w:lang w:val="en-US"/>
                </w:rPr>
                <w:br/>
                <w:t>[Accessed 14 March 2021].</w:t>
              </w:r>
            </w:p>
            <w:p w14:paraId="184631E2" w14:textId="77777777" w:rsidR="00E51967" w:rsidRDefault="00E51967" w:rsidP="00E51967">
              <w:pPr>
                <w:pStyle w:val="Bibliography"/>
                <w:rPr>
                  <w:noProof/>
                  <w:lang w:val="en-US"/>
                </w:rPr>
              </w:pPr>
              <w:r>
                <w:rPr>
                  <w:noProof/>
                  <w:lang w:val="en-US"/>
                </w:rPr>
                <w:t xml:space="preserve">Benjamin E.Baran, Haley M.Woznyj, 2020. Managing VUCA: The human dynamics of agility. </w:t>
              </w:r>
              <w:r>
                <w:rPr>
                  <w:i/>
                  <w:iCs/>
                  <w:noProof/>
                  <w:lang w:val="en-US"/>
                </w:rPr>
                <w:t xml:space="preserve">Organizational Dynamics, </w:t>
              </w:r>
              <w:r>
                <w:rPr>
                  <w:noProof/>
                  <w:lang w:val="en-US"/>
                </w:rPr>
                <w:t>49(3).</w:t>
              </w:r>
            </w:p>
            <w:p w14:paraId="57F479C6" w14:textId="77777777" w:rsidR="00E51967" w:rsidRDefault="00E51967" w:rsidP="00E51967">
              <w:pPr>
                <w:pStyle w:val="Bibliography"/>
                <w:rPr>
                  <w:noProof/>
                  <w:lang w:val="en-US"/>
                </w:rPr>
              </w:pPr>
              <w:r>
                <w:rPr>
                  <w:noProof/>
                  <w:lang w:val="en-US"/>
                </w:rPr>
                <w:t xml:space="preserve">CIPD , 2020. </w:t>
              </w:r>
              <w:r>
                <w:rPr>
                  <w:i/>
                  <w:iCs/>
                  <w:noProof/>
                  <w:lang w:val="en-US"/>
                </w:rPr>
                <w:t xml:space="preserve">Brexit impact on workforce trends. </w:t>
              </w:r>
              <w:r>
                <w:rPr>
                  <w:noProof/>
                  <w:lang w:val="en-US"/>
                </w:rPr>
                <w:t xml:space="preserve">[Online] </w:t>
              </w:r>
              <w:r>
                <w:rPr>
                  <w:noProof/>
                  <w:lang w:val="en-US"/>
                </w:rPr>
                <w:br/>
                <w:t xml:space="preserve">Available at: </w:t>
              </w:r>
              <w:r>
                <w:rPr>
                  <w:noProof/>
                  <w:u w:val="single"/>
                  <w:lang w:val="en-US"/>
                </w:rPr>
                <w:t>https://www.cipd.co.uk/knowledge/brexit-hub/workforce-trends#52112</w:t>
              </w:r>
              <w:r>
                <w:rPr>
                  <w:noProof/>
                  <w:lang w:val="en-US"/>
                </w:rPr>
                <w:br/>
                <w:t>[Accessed 1 March 2021].</w:t>
              </w:r>
            </w:p>
            <w:p w14:paraId="58F0967E" w14:textId="77777777" w:rsidR="00E51967" w:rsidRDefault="00E51967" w:rsidP="00E51967">
              <w:pPr>
                <w:pStyle w:val="Bibliography"/>
                <w:rPr>
                  <w:noProof/>
                  <w:lang w:val="en-US"/>
                </w:rPr>
              </w:pPr>
              <w:r>
                <w:rPr>
                  <w:noProof/>
                  <w:lang w:val="en-US"/>
                </w:rPr>
                <w:t xml:space="preserve">CIPD, 2015. </w:t>
              </w:r>
              <w:r>
                <w:rPr>
                  <w:i/>
                  <w:iCs/>
                  <w:noProof/>
                  <w:lang w:val="en-US"/>
                </w:rPr>
                <w:t xml:space="preserve">Learning and development survey. </w:t>
              </w:r>
              <w:r>
                <w:rPr>
                  <w:noProof/>
                  <w:lang w:val="en-US"/>
                </w:rPr>
                <w:t xml:space="preserve">[Online] </w:t>
              </w:r>
              <w:r>
                <w:rPr>
                  <w:noProof/>
                  <w:lang w:val="en-US"/>
                </w:rPr>
                <w:br/>
                <w:t xml:space="preserve">Available at: </w:t>
              </w:r>
              <w:r>
                <w:rPr>
                  <w:noProof/>
                  <w:u w:val="single"/>
                  <w:lang w:val="en-US"/>
                </w:rPr>
                <w:t>https://www.cipd.co.uk/knowledge/strategy/development/surveys</w:t>
              </w:r>
              <w:r>
                <w:rPr>
                  <w:noProof/>
                  <w:lang w:val="en-US"/>
                </w:rPr>
                <w:br/>
                <w:t>[Accessed 11 April 2021].</w:t>
              </w:r>
            </w:p>
            <w:p w14:paraId="20CA3964" w14:textId="77777777" w:rsidR="00E51967" w:rsidRDefault="00E51967" w:rsidP="00E51967">
              <w:pPr>
                <w:pStyle w:val="Bibliography"/>
                <w:rPr>
                  <w:noProof/>
                  <w:lang w:val="en-US"/>
                </w:rPr>
              </w:pPr>
              <w:r>
                <w:rPr>
                  <w:noProof/>
                  <w:lang w:val="en-US"/>
                </w:rPr>
                <w:t xml:space="preserve">CIPD, 2019. </w:t>
              </w:r>
              <w:r>
                <w:rPr>
                  <w:i/>
                  <w:iCs/>
                  <w:noProof/>
                  <w:lang w:val="en-US"/>
                </w:rPr>
                <w:t xml:space="preserve">Labour Market Outlook Autumn 2019. </w:t>
              </w:r>
              <w:r>
                <w:rPr>
                  <w:noProof/>
                  <w:lang w:val="en-US"/>
                </w:rPr>
                <w:t xml:space="preserve">[Online] </w:t>
              </w:r>
              <w:r>
                <w:rPr>
                  <w:noProof/>
                  <w:lang w:val="en-US"/>
                </w:rPr>
                <w:br/>
                <w:t xml:space="preserve">Available at: </w:t>
              </w:r>
              <w:r>
                <w:rPr>
                  <w:noProof/>
                  <w:u w:val="single"/>
                  <w:lang w:val="en-US"/>
                </w:rPr>
                <w:t>https://www.cipd.co.uk/Images/labour-market-outlook-autumn-2019_tcm18-67336.pdf</w:t>
              </w:r>
              <w:r>
                <w:rPr>
                  <w:noProof/>
                  <w:lang w:val="en-US"/>
                </w:rPr>
                <w:br/>
                <w:t>[Accessed 17 March 2021].</w:t>
              </w:r>
            </w:p>
            <w:p w14:paraId="09086E19" w14:textId="77777777" w:rsidR="00E51967" w:rsidRDefault="00E51967" w:rsidP="00E51967">
              <w:pPr>
                <w:pStyle w:val="Bibliography"/>
                <w:rPr>
                  <w:noProof/>
                  <w:lang w:val="en-US"/>
                </w:rPr>
              </w:pPr>
              <w:r>
                <w:rPr>
                  <w:noProof/>
                  <w:lang w:val="en-US"/>
                </w:rPr>
                <w:t xml:space="preserve">CIPD, 2020. </w:t>
              </w:r>
              <w:r>
                <w:rPr>
                  <w:i/>
                  <w:iCs/>
                  <w:noProof/>
                  <w:lang w:val="en-US"/>
                </w:rPr>
                <w:t xml:space="preserve">Brexit impact on workforce trends. </w:t>
              </w:r>
              <w:r>
                <w:rPr>
                  <w:noProof/>
                  <w:lang w:val="en-US"/>
                </w:rPr>
                <w:t xml:space="preserve">[Online] </w:t>
              </w:r>
              <w:r>
                <w:rPr>
                  <w:noProof/>
                  <w:lang w:val="en-US"/>
                </w:rPr>
                <w:br/>
                <w:t xml:space="preserve">Available at: </w:t>
              </w:r>
              <w:r>
                <w:rPr>
                  <w:noProof/>
                  <w:u w:val="single"/>
                  <w:lang w:val="en-US"/>
                </w:rPr>
                <w:t>https://www.cipd.co.uk/knowledge/brexit-hub/workforce-trends#52112</w:t>
              </w:r>
              <w:r>
                <w:rPr>
                  <w:noProof/>
                  <w:lang w:val="en-US"/>
                </w:rPr>
                <w:br/>
                <w:t>[Accessed 17 March 2021].</w:t>
              </w:r>
            </w:p>
            <w:p w14:paraId="23747479" w14:textId="77777777" w:rsidR="00E51967" w:rsidRDefault="00E51967" w:rsidP="00E51967">
              <w:pPr>
                <w:pStyle w:val="Bibliography"/>
                <w:rPr>
                  <w:noProof/>
                  <w:lang w:val="en-US"/>
                </w:rPr>
              </w:pPr>
              <w:r>
                <w:rPr>
                  <w:noProof/>
                  <w:lang w:val="en-US"/>
                </w:rPr>
                <w:t xml:space="preserve">CIPD, 2020. </w:t>
              </w:r>
              <w:r>
                <w:rPr>
                  <w:i/>
                  <w:iCs/>
                  <w:noProof/>
                  <w:lang w:val="en-US"/>
                </w:rPr>
                <w:t xml:space="preserve">Coaching and mentoring. </w:t>
              </w:r>
              <w:r>
                <w:rPr>
                  <w:noProof/>
                  <w:lang w:val="en-US"/>
                </w:rPr>
                <w:t xml:space="preserve">[Online] </w:t>
              </w:r>
              <w:r>
                <w:rPr>
                  <w:noProof/>
                  <w:lang w:val="en-US"/>
                </w:rPr>
                <w:br/>
                <w:t xml:space="preserve">Available at: </w:t>
              </w:r>
              <w:r>
                <w:rPr>
                  <w:noProof/>
                  <w:u w:val="single"/>
                  <w:lang w:val="en-US"/>
                </w:rPr>
                <w:t>https://www.cipd.co.uk/knowledge/fundamentals/people/development/coaching-mentoring-factsheet#:~:text=Coaching%20and%20mentoring%20are%20development%20approaches%20based%20on,practice%20the%20two%20terms%20are%20often%20used%20interchangeably.</w:t>
              </w:r>
              <w:r>
                <w:rPr>
                  <w:noProof/>
                  <w:lang w:val="en-US"/>
                </w:rPr>
                <w:br/>
                <w:t>[Accessed 1 April 2021].</w:t>
              </w:r>
            </w:p>
            <w:p w14:paraId="45A5130F" w14:textId="77777777" w:rsidR="00E51967" w:rsidRDefault="00E51967" w:rsidP="00E51967">
              <w:pPr>
                <w:pStyle w:val="Bibliography"/>
                <w:rPr>
                  <w:noProof/>
                  <w:lang w:val="en-US"/>
                </w:rPr>
              </w:pPr>
              <w:r>
                <w:rPr>
                  <w:noProof/>
                  <w:lang w:val="en-US"/>
                </w:rPr>
                <w:t xml:space="preserve">CIPD, 2020. </w:t>
              </w:r>
              <w:r>
                <w:rPr>
                  <w:i/>
                  <w:iCs/>
                  <w:noProof/>
                  <w:lang w:val="en-US"/>
                </w:rPr>
                <w:t xml:space="preserve">Costing and benchmarking learning and development. </w:t>
              </w:r>
              <w:r>
                <w:rPr>
                  <w:noProof/>
                  <w:lang w:val="en-US"/>
                </w:rPr>
                <w:t xml:space="preserve">[Online] </w:t>
              </w:r>
              <w:r>
                <w:rPr>
                  <w:noProof/>
                  <w:lang w:val="en-US"/>
                </w:rPr>
                <w:br/>
                <w:t xml:space="preserve">Available at: </w:t>
              </w:r>
              <w:r>
                <w:rPr>
                  <w:noProof/>
                  <w:u w:val="single"/>
                  <w:lang w:val="en-US"/>
                </w:rPr>
                <w:t>https://www.cipd.co.uk/knowledge/strategy/development/benchmarking-factsheet</w:t>
              </w:r>
              <w:r>
                <w:rPr>
                  <w:noProof/>
                  <w:lang w:val="en-US"/>
                </w:rPr>
                <w:br/>
                <w:t>[Accessed 12 May 2021].</w:t>
              </w:r>
            </w:p>
            <w:p w14:paraId="68D8FCC4" w14:textId="77777777" w:rsidR="00E51967" w:rsidRDefault="00E51967" w:rsidP="00E51967">
              <w:pPr>
                <w:pStyle w:val="Bibliography"/>
                <w:rPr>
                  <w:noProof/>
                  <w:lang w:val="en-US"/>
                </w:rPr>
              </w:pPr>
              <w:r>
                <w:rPr>
                  <w:noProof/>
                  <w:lang w:val="en-US"/>
                </w:rPr>
                <w:t xml:space="preserve">CIPD, 2020. </w:t>
              </w:r>
              <w:r>
                <w:rPr>
                  <w:i/>
                  <w:iCs/>
                  <w:noProof/>
                  <w:lang w:val="en-US"/>
                </w:rPr>
                <w:t xml:space="preserve">Leadership in the workplace. </w:t>
              </w:r>
              <w:r>
                <w:rPr>
                  <w:noProof/>
                  <w:lang w:val="en-US"/>
                </w:rPr>
                <w:t xml:space="preserve">[Online] </w:t>
              </w:r>
              <w:r>
                <w:rPr>
                  <w:noProof/>
                  <w:lang w:val="en-US"/>
                </w:rPr>
                <w:br/>
                <w:t xml:space="preserve">Available at: </w:t>
              </w:r>
              <w:r>
                <w:rPr>
                  <w:noProof/>
                  <w:u w:val="single"/>
                  <w:lang w:val="en-US"/>
                </w:rPr>
                <w:t>https://www.cipd.co.uk/knowledge/strategy/leadership/factsheet</w:t>
              </w:r>
              <w:r>
                <w:rPr>
                  <w:noProof/>
                  <w:lang w:val="en-US"/>
                </w:rPr>
                <w:br/>
                <w:t>[Accessed 2 March 2021].</w:t>
              </w:r>
            </w:p>
            <w:p w14:paraId="6765CEA2" w14:textId="77777777" w:rsidR="00E51967" w:rsidRDefault="00E51967" w:rsidP="00E51967">
              <w:pPr>
                <w:pStyle w:val="Bibliography"/>
                <w:rPr>
                  <w:noProof/>
                  <w:lang w:val="en-US"/>
                </w:rPr>
              </w:pPr>
              <w:r>
                <w:rPr>
                  <w:noProof/>
                  <w:lang w:val="en-US"/>
                </w:rPr>
                <w:t xml:space="preserve">CIPD, 2020. </w:t>
              </w:r>
              <w:r>
                <w:rPr>
                  <w:i/>
                  <w:iCs/>
                  <w:noProof/>
                  <w:lang w:val="en-US"/>
                </w:rPr>
                <w:t xml:space="preserve">Learning Skills at Work 2020. </w:t>
              </w:r>
              <w:r>
                <w:rPr>
                  <w:noProof/>
                  <w:lang w:val="en-US"/>
                </w:rPr>
                <w:t xml:space="preserve">[Online] </w:t>
              </w:r>
              <w:r>
                <w:rPr>
                  <w:noProof/>
                  <w:lang w:val="en-US"/>
                </w:rPr>
                <w:br/>
                <w:t xml:space="preserve">Available at: </w:t>
              </w:r>
              <w:r>
                <w:rPr>
                  <w:noProof/>
                  <w:u w:val="single"/>
                  <w:lang w:val="en-US"/>
                </w:rPr>
                <w:t>https://www.cipd.co.uk/Images/learning-skills-work-report-1_tcm18-79434.pdf</w:t>
              </w:r>
              <w:r>
                <w:rPr>
                  <w:noProof/>
                  <w:lang w:val="en-US"/>
                </w:rPr>
                <w:br/>
                <w:t>[Accessed 18 April 2021].</w:t>
              </w:r>
            </w:p>
            <w:p w14:paraId="47B4F81D" w14:textId="77777777" w:rsidR="00E51967" w:rsidRDefault="00E51967" w:rsidP="00E51967">
              <w:pPr>
                <w:pStyle w:val="Bibliography"/>
                <w:rPr>
                  <w:noProof/>
                  <w:lang w:val="en-US"/>
                </w:rPr>
              </w:pPr>
              <w:r>
                <w:rPr>
                  <w:noProof/>
                  <w:lang w:val="en-US"/>
                </w:rPr>
                <w:t xml:space="preserve">CIPD, 2020. </w:t>
              </w:r>
              <w:r>
                <w:rPr>
                  <w:i/>
                  <w:iCs/>
                  <w:noProof/>
                  <w:lang w:val="en-US"/>
                </w:rPr>
                <w:t xml:space="preserve">Learning theories for the workplace. </w:t>
              </w:r>
              <w:r>
                <w:rPr>
                  <w:noProof/>
                  <w:lang w:val="en-US"/>
                </w:rPr>
                <w:t xml:space="preserve">[Online] </w:t>
              </w:r>
              <w:r>
                <w:rPr>
                  <w:noProof/>
                  <w:lang w:val="en-US"/>
                </w:rPr>
                <w:br/>
                <w:t xml:space="preserve">Available at: </w:t>
              </w:r>
              <w:r>
                <w:rPr>
                  <w:noProof/>
                  <w:u w:val="single"/>
                  <w:lang w:val="en-US"/>
                </w:rPr>
                <w:t>https://www.cipd.co.uk/knowledge/strategy/development/learning-theories-factsheet</w:t>
              </w:r>
              <w:r>
                <w:rPr>
                  <w:noProof/>
                  <w:lang w:val="en-US"/>
                </w:rPr>
                <w:br/>
                <w:t>[Accessed 17 April 2021].</w:t>
              </w:r>
            </w:p>
            <w:p w14:paraId="049F5385" w14:textId="77777777" w:rsidR="00E51967" w:rsidRDefault="00E51967" w:rsidP="00E51967">
              <w:pPr>
                <w:pStyle w:val="Bibliography"/>
                <w:rPr>
                  <w:noProof/>
                  <w:lang w:val="en-US"/>
                </w:rPr>
              </w:pPr>
              <w:r>
                <w:rPr>
                  <w:noProof/>
                  <w:lang w:val="en-US"/>
                </w:rPr>
                <w:t xml:space="preserve">CIPD, 2020. </w:t>
              </w:r>
              <w:r>
                <w:rPr>
                  <w:i/>
                  <w:iCs/>
                  <w:noProof/>
                  <w:lang w:val="en-US"/>
                </w:rPr>
                <w:t xml:space="preserve">Learning theories for the workplace. </w:t>
              </w:r>
              <w:r>
                <w:rPr>
                  <w:noProof/>
                  <w:lang w:val="en-US"/>
                </w:rPr>
                <w:t xml:space="preserve">[Online] </w:t>
              </w:r>
              <w:r>
                <w:rPr>
                  <w:noProof/>
                  <w:lang w:val="en-US"/>
                </w:rPr>
                <w:br/>
                <w:t xml:space="preserve">Available at: </w:t>
              </w:r>
              <w:r>
                <w:rPr>
                  <w:noProof/>
                  <w:u w:val="single"/>
                  <w:lang w:val="en-US"/>
                </w:rPr>
                <w:t>https://www.cipd.co.uk/knowledge/strategy/development/learning-theories-factsheet</w:t>
              </w:r>
              <w:r>
                <w:rPr>
                  <w:noProof/>
                  <w:lang w:val="en-US"/>
                </w:rPr>
                <w:br/>
                <w:t>[Accessed 12 May 2021].</w:t>
              </w:r>
            </w:p>
            <w:p w14:paraId="6F53C6C4" w14:textId="77777777" w:rsidR="00E51967" w:rsidRDefault="00E51967" w:rsidP="00E51967">
              <w:pPr>
                <w:pStyle w:val="Bibliography"/>
                <w:rPr>
                  <w:noProof/>
                  <w:lang w:val="en-US"/>
                </w:rPr>
              </w:pPr>
              <w:r>
                <w:rPr>
                  <w:noProof/>
                  <w:lang w:val="en-US"/>
                </w:rPr>
                <w:t xml:space="preserve">CIPD, 2021. </w:t>
              </w:r>
              <w:r>
                <w:rPr>
                  <w:i/>
                  <w:iCs/>
                  <w:noProof/>
                  <w:lang w:val="en-US"/>
                </w:rPr>
                <w:t xml:space="preserve">Digital Learning Factsheet. </w:t>
              </w:r>
              <w:r>
                <w:rPr>
                  <w:noProof/>
                  <w:lang w:val="en-US"/>
                </w:rPr>
                <w:t xml:space="preserve">[Online] </w:t>
              </w:r>
              <w:r>
                <w:rPr>
                  <w:noProof/>
                  <w:lang w:val="en-US"/>
                </w:rPr>
                <w:br/>
                <w:t xml:space="preserve">Available at: </w:t>
              </w:r>
              <w:r>
                <w:rPr>
                  <w:noProof/>
                  <w:u w:val="single"/>
                  <w:lang w:val="en-US"/>
                </w:rPr>
                <w:t>https://www.cipd.co.uk/knowledge/fundamentals/people/development/digital-learning-factsheet</w:t>
              </w:r>
              <w:r>
                <w:rPr>
                  <w:noProof/>
                  <w:lang w:val="en-US"/>
                </w:rPr>
                <w:br/>
                <w:t>[Accessed 12 May 2021].</w:t>
              </w:r>
            </w:p>
            <w:p w14:paraId="7BFD48E8" w14:textId="77777777" w:rsidR="00E51967" w:rsidRDefault="00E51967" w:rsidP="00E51967">
              <w:pPr>
                <w:pStyle w:val="Bibliography"/>
                <w:rPr>
                  <w:noProof/>
                  <w:lang w:val="en-US"/>
                </w:rPr>
              </w:pPr>
              <w:r>
                <w:rPr>
                  <w:noProof/>
                  <w:lang w:val="en-US"/>
                </w:rPr>
                <w:t xml:space="preserve">CIPD, 2021. </w:t>
              </w:r>
              <w:r>
                <w:rPr>
                  <w:i/>
                  <w:iCs/>
                  <w:noProof/>
                  <w:lang w:val="en-US"/>
                </w:rPr>
                <w:t xml:space="preserve">DIGITAL LEARNING IN A POST-COVID-19 ECONOMY. </w:t>
              </w:r>
              <w:r>
                <w:rPr>
                  <w:noProof/>
                  <w:lang w:val="en-US"/>
                </w:rPr>
                <w:t xml:space="preserve">[Online] </w:t>
              </w:r>
              <w:r>
                <w:rPr>
                  <w:noProof/>
                  <w:lang w:val="en-US"/>
                </w:rPr>
                <w:br/>
                <w:t xml:space="preserve">Available at: </w:t>
              </w:r>
              <w:r>
                <w:rPr>
                  <w:noProof/>
                  <w:u w:val="single"/>
                  <w:lang w:val="en-US"/>
                </w:rPr>
                <w:t>https://www.cipd.co.uk/Images/digital-learning-literature-review-report-2_tcm18-89290.pdf</w:t>
              </w:r>
              <w:r>
                <w:rPr>
                  <w:noProof/>
                  <w:lang w:val="en-US"/>
                </w:rPr>
                <w:br/>
                <w:t>[Accessed 18 April 2021].</w:t>
              </w:r>
            </w:p>
            <w:p w14:paraId="3EE2E84A" w14:textId="77777777" w:rsidR="00E51967" w:rsidRDefault="00E51967" w:rsidP="00E51967">
              <w:pPr>
                <w:pStyle w:val="Bibliography"/>
                <w:rPr>
                  <w:noProof/>
                  <w:lang w:val="en-US"/>
                </w:rPr>
              </w:pPr>
              <w:r>
                <w:rPr>
                  <w:noProof/>
                  <w:lang w:val="en-US"/>
                </w:rPr>
                <w:t xml:space="preserve">CIPD, 2021. </w:t>
              </w:r>
              <w:r>
                <w:rPr>
                  <w:i/>
                  <w:iCs/>
                  <w:noProof/>
                  <w:lang w:val="en-US"/>
                </w:rPr>
                <w:t xml:space="preserve">IMPACT OF COVID-19 ON THE L&amp;D PROFESSION. </w:t>
              </w:r>
              <w:r>
                <w:rPr>
                  <w:noProof/>
                  <w:lang w:val="en-US"/>
                </w:rPr>
                <w:t xml:space="preserve">[Online] </w:t>
              </w:r>
              <w:r>
                <w:rPr>
                  <w:noProof/>
                  <w:lang w:val="en-US"/>
                </w:rPr>
                <w:br/>
                <w:t xml:space="preserve">Available at: </w:t>
              </w:r>
              <w:r>
                <w:rPr>
                  <w:noProof/>
                  <w:u w:val="single"/>
                  <w:lang w:val="en-US"/>
                </w:rPr>
                <w:t>https://www.cipd.co.uk/Images/impact-COVID-19-ld-profession_tcm18-92209.pdf</w:t>
              </w:r>
              <w:r>
                <w:rPr>
                  <w:noProof/>
                  <w:lang w:val="en-US"/>
                </w:rPr>
                <w:br/>
                <w:t>[Accessed 18 April 2021].</w:t>
              </w:r>
            </w:p>
            <w:p w14:paraId="21F62A0A" w14:textId="77777777" w:rsidR="00E51967" w:rsidRDefault="00E51967" w:rsidP="00E51967">
              <w:pPr>
                <w:pStyle w:val="Bibliography"/>
                <w:rPr>
                  <w:noProof/>
                  <w:lang w:val="en-US"/>
                </w:rPr>
              </w:pPr>
              <w:r>
                <w:rPr>
                  <w:noProof/>
                  <w:lang w:val="en-US"/>
                </w:rPr>
                <w:t xml:space="preserve">CIPD, 2021. </w:t>
              </w:r>
              <w:r>
                <w:rPr>
                  <w:i/>
                  <w:iCs/>
                  <w:noProof/>
                  <w:lang w:val="en-US"/>
                </w:rPr>
                <w:t xml:space="preserve">Impact of Covid-19 on the Learning Profession. </w:t>
              </w:r>
              <w:r>
                <w:rPr>
                  <w:noProof/>
                  <w:lang w:val="en-US"/>
                </w:rPr>
                <w:t xml:space="preserve">[Online] </w:t>
              </w:r>
              <w:r>
                <w:rPr>
                  <w:noProof/>
                  <w:lang w:val="en-US"/>
                </w:rPr>
                <w:br/>
                <w:t xml:space="preserve">Available at: </w:t>
              </w:r>
              <w:r>
                <w:rPr>
                  <w:noProof/>
                  <w:u w:val="single"/>
                  <w:lang w:val="en-US"/>
                </w:rPr>
                <w:t>https://www.cipd.co.uk/Images/impact-COVID-19-ld-profession_tcm18-92209.pdf</w:t>
              </w:r>
              <w:r>
                <w:rPr>
                  <w:noProof/>
                  <w:lang w:val="en-US"/>
                </w:rPr>
                <w:br/>
                <w:t>[Accessed 16 April 2021].</w:t>
              </w:r>
            </w:p>
            <w:p w14:paraId="7BB77C39" w14:textId="77777777" w:rsidR="00E51967" w:rsidRDefault="00E51967" w:rsidP="00E51967">
              <w:pPr>
                <w:pStyle w:val="Bibliography"/>
                <w:rPr>
                  <w:noProof/>
                  <w:lang w:val="en-US"/>
                </w:rPr>
              </w:pPr>
              <w:r>
                <w:rPr>
                  <w:noProof/>
                  <w:lang w:val="en-US"/>
                </w:rPr>
                <w:t xml:space="preserve">Clutterbuck, D., 2012. The Critical Challenges: What is Talent?. In: </w:t>
              </w:r>
              <w:r>
                <w:rPr>
                  <w:i/>
                  <w:iCs/>
                  <w:noProof/>
                  <w:lang w:val="en-US"/>
                </w:rPr>
                <w:t xml:space="preserve">The Talent Wave: Why Succession Planning Fails and What to Do about it. </w:t>
              </w:r>
              <w:r>
                <w:rPr>
                  <w:noProof/>
                  <w:lang w:val="en-US"/>
                </w:rPr>
                <w:t>London: Kogan Page, pp. 75,76.</w:t>
              </w:r>
            </w:p>
            <w:p w14:paraId="4925988F" w14:textId="77777777" w:rsidR="00E51967" w:rsidRDefault="00E51967" w:rsidP="00E51967">
              <w:pPr>
                <w:pStyle w:val="Bibliography"/>
                <w:rPr>
                  <w:noProof/>
                  <w:lang w:val="en-US"/>
                </w:rPr>
              </w:pPr>
              <w:r>
                <w:rPr>
                  <w:noProof/>
                  <w:lang w:val="en-US"/>
                </w:rPr>
                <w:t xml:space="preserve">Cognify, 2021. </w:t>
              </w:r>
              <w:r>
                <w:rPr>
                  <w:i/>
                  <w:iCs/>
                  <w:noProof/>
                  <w:lang w:val="en-US"/>
                </w:rPr>
                <w:t xml:space="preserve">Social Learning that Works. </w:t>
              </w:r>
              <w:r>
                <w:rPr>
                  <w:noProof/>
                  <w:lang w:val="en-US"/>
                </w:rPr>
                <w:t xml:space="preserve">[Online] </w:t>
              </w:r>
              <w:r>
                <w:rPr>
                  <w:noProof/>
                  <w:lang w:val="en-US"/>
                </w:rPr>
                <w:br/>
                <w:t xml:space="preserve">Available at: </w:t>
              </w:r>
              <w:r>
                <w:rPr>
                  <w:noProof/>
                  <w:u w:val="single"/>
                  <w:lang w:val="en-US"/>
                </w:rPr>
                <w:t>https://www.cognify.co.uk/peer-to-peer-learning-platform/</w:t>
              </w:r>
              <w:r>
                <w:rPr>
                  <w:noProof/>
                  <w:lang w:val="en-US"/>
                </w:rPr>
                <w:br/>
                <w:t>[Accessed 3 April 2021].</w:t>
              </w:r>
            </w:p>
            <w:p w14:paraId="425A778C" w14:textId="77777777" w:rsidR="00E51967" w:rsidRDefault="00E51967" w:rsidP="00E51967">
              <w:pPr>
                <w:pStyle w:val="Bibliography"/>
                <w:rPr>
                  <w:noProof/>
                  <w:lang w:val="en-US"/>
                </w:rPr>
              </w:pPr>
              <w:r>
                <w:rPr>
                  <w:noProof/>
                  <w:lang w:val="en-US"/>
                </w:rPr>
                <w:t xml:space="preserve">Equality Act 2010, 2010. [Online] </w:t>
              </w:r>
              <w:r>
                <w:rPr>
                  <w:noProof/>
                  <w:lang w:val="en-US"/>
                </w:rPr>
                <w:br/>
                <w:t xml:space="preserve">Available at: </w:t>
              </w:r>
              <w:r>
                <w:rPr>
                  <w:noProof/>
                  <w:u w:val="single"/>
                  <w:lang w:val="en-US"/>
                </w:rPr>
                <w:t>https://www.legislation.gov.uk/ukpga/2010/15/contents</w:t>
              </w:r>
              <w:r>
                <w:rPr>
                  <w:noProof/>
                  <w:lang w:val="en-US"/>
                </w:rPr>
                <w:br/>
                <w:t>[Accessed 1 March 2021].</w:t>
              </w:r>
            </w:p>
            <w:p w14:paraId="23A90848" w14:textId="77777777" w:rsidR="00E51967" w:rsidRDefault="00E51967" w:rsidP="00E51967">
              <w:pPr>
                <w:pStyle w:val="Bibliography"/>
                <w:rPr>
                  <w:noProof/>
                  <w:lang w:val="en-US"/>
                </w:rPr>
              </w:pPr>
              <w:r>
                <w:rPr>
                  <w:noProof/>
                  <w:lang w:val="en-US"/>
                </w:rPr>
                <w:t xml:space="preserve">Gallup , 2016. </w:t>
              </w:r>
              <w:r>
                <w:rPr>
                  <w:i/>
                  <w:iCs/>
                  <w:noProof/>
                  <w:lang w:val="en-US"/>
                </w:rPr>
                <w:t xml:space="preserve">How Millennials Want to Work and Live. </w:t>
              </w:r>
              <w:r>
                <w:rPr>
                  <w:noProof/>
                  <w:lang w:val="en-US"/>
                </w:rPr>
                <w:t xml:space="preserve">[Online] </w:t>
              </w:r>
              <w:r>
                <w:rPr>
                  <w:noProof/>
                  <w:lang w:val="en-US"/>
                </w:rPr>
                <w:br/>
                <w:t xml:space="preserve">Available at: </w:t>
              </w:r>
              <w:r>
                <w:rPr>
                  <w:noProof/>
                  <w:u w:val="single"/>
                  <w:lang w:val="en-US"/>
                </w:rPr>
                <w:t>file:///C:/Users/denis/Downloads/Gallup_Millennials_Full_Report.pdf</w:t>
              </w:r>
              <w:r>
                <w:rPr>
                  <w:noProof/>
                  <w:lang w:val="en-US"/>
                </w:rPr>
                <w:br/>
                <w:t>[Accessed 1 March 2021].</w:t>
              </w:r>
            </w:p>
            <w:p w14:paraId="26AF8481" w14:textId="77777777" w:rsidR="00E51967" w:rsidRDefault="00E51967" w:rsidP="00E51967">
              <w:pPr>
                <w:pStyle w:val="Bibliography"/>
                <w:rPr>
                  <w:noProof/>
                  <w:lang w:val="en-US"/>
                </w:rPr>
              </w:pPr>
              <w:r>
                <w:rPr>
                  <w:noProof/>
                  <w:lang w:val="en-US"/>
                </w:rPr>
                <w:t xml:space="preserve">Gaskell, C., 2016. CHANGE HERE FOR BREXIT. </w:t>
              </w:r>
              <w:r>
                <w:rPr>
                  <w:i/>
                  <w:iCs/>
                  <w:noProof/>
                  <w:lang w:val="en-US"/>
                </w:rPr>
                <w:t xml:space="preserve">Training Journal, </w:t>
              </w:r>
              <w:r>
                <w:rPr>
                  <w:noProof/>
                  <w:lang w:val="en-US"/>
                </w:rPr>
                <w:t>pp. 23-25.</w:t>
              </w:r>
            </w:p>
            <w:p w14:paraId="367B143E" w14:textId="77777777" w:rsidR="00E51967" w:rsidRDefault="00E51967" w:rsidP="00E51967">
              <w:pPr>
                <w:pStyle w:val="Bibliography"/>
                <w:rPr>
                  <w:noProof/>
                  <w:lang w:val="en-US"/>
                </w:rPr>
              </w:pPr>
              <w:r>
                <w:rPr>
                  <w:noProof/>
                  <w:lang w:val="en-US"/>
                </w:rPr>
                <w:t xml:space="preserve">Gooch, S., 2012. A strong lead. </w:t>
              </w:r>
              <w:r>
                <w:rPr>
                  <w:i/>
                  <w:iCs/>
                  <w:noProof/>
                  <w:lang w:val="en-US"/>
                </w:rPr>
                <w:t xml:space="preserve">Nursing Standard , </w:t>
              </w:r>
              <w:r>
                <w:rPr>
                  <w:noProof/>
                  <w:lang w:val="en-US"/>
                </w:rPr>
                <w:t>26(43).</w:t>
              </w:r>
            </w:p>
            <w:p w14:paraId="2AC45E06" w14:textId="77777777" w:rsidR="00E51967" w:rsidRDefault="00E51967" w:rsidP="00E51967">
              <w:pPr>
                <w:pStyle w:val="Bibliography"/>
                <w:rPr>
                  <w:noProof/>
                  <w:lang w:val="en-US"/>
                </w:rPr>
              </w:pPr>
              <w:r>
                <w:rPr>
                  <w:noProof/>
                  <w:lang w:val="en-US"/>
                </w:rPr>
                <w:t xml:space="preserve">Gray, R., 2021. Learning from Failure. </w:t>
              </w:r>
              <w:r>
                <w:rPr>
                  <w:i/>
                  <w:iCs/>
                  <w:noProof/>
                  <w:lang w:val="en-US"/>
                </w:rPr>
                <w:t xml:space="preserve">People Management Magazine, </w:t>
              </w:r>
              <w:r>
                <w:rPr>
                  <w:noProof/>
                  <w:lang w:val="en-US"/>
                </w:rPr>
                <w:t>1(April/May), pp. 42-46.</w:t>
              </w:r>
            </w:p>
            <w:p w14:paraId="4A57DB4E" w14:textId="77777777" w:rsidR="00E51967" w:rsidRDefault="00E51967" w:rsidP="00E51967">
              <w:pPr>
                <w:pStyle w:val="Bibliography"/>
                <w:rPr>
                  <w:noProof/>
                  <w:lang w:val="en-US"/>
                </w:rPr>
              </w:pPr>
              <w:r>
                <w:rPr>
                  <w:noProof/>
                  <w:lang w:val="en-US"/>
                </w:rPr>
                <w:t xml:space="preserve">Harrison, R., 2009. </w:t>
              </w:r>
              <w:r>
                <w:rPr>
                  <w:i/>
                  <w:iCs/>
                  <w:noProof/>
                  <w:lang w:val="en-US"/>
                </w:rPr>
                <w:t xml:space="preserve">Learning and Development. </w:t>
              </w:r>
              <w:r>
                <w:rPr>
                  <w:noProof/>
                  <w:lang w:val="en-US"/>
                </w:rPr>
                <w:t>5th ed. London: McGraw-Hill Education.</w:t>
              </w:r>
            </w:p>
            <w:p w14:paraId="278511FC" w14:textId="77777777" w:rsidR="00E51967" w:rsidRDefault="00E51967" w:rsidP="00E51967">
              <w:pPr>
                <w:pStyle w:val="Bibliography"/>
                <w:rPr>
                  <w:noProof/>
                  <w:lang w:val="en-US"/>
                </w:rPr>
              </w:pPr>
              <w:r>
                <w:rPr>
                  <w:noProof/>
                  <w:lang w:val="en-US"/>
                </w:rPr>
                <w:t xml:space="preserve">HELMS, M.M. and NIXON, J., , 2010. Exploring SWOT analysis - where are we now?: A review of academic research from the last decade. </w:t>
              </w:r>
              <w:r>
                <w:rPr>
                  <w:i/>
                  <w:iCs/>
                  <w:noProof/>
                  <w:lang w:val="en-US"/>
                </w:rPr>
                <w:t xml:space="preserve">Journal of Strategy and Management, </w:t>
              </w:r>
              <w:r>
                <w:rPr>
                  <w:noProof/>
                  <w:lang w:val="en-US"/>
                </w:rPr>
                <w:t>3(3), pp. 215-251.</w:t>
              </w:r>
            </w:p>
            <w:p w14:paraId="370FB170" w14:textId="77777777" w:rsidR="00E51967" w:rsidRDefault="00E51967" w:rsidP="00E51967">
              <w:pPr>
                <w:pStyle w:val="Bibliography"/>
                <w:rPr>
                  <w:noProof/>
                  <w:lang w:val="en-US"/>
                </w:rPr>
              </w:pPr>
              <w:r>
                <w:rPr>
                  <w:noProof/>
                  <w:lang w:val="en-US"/>
                </w:rPr>
                <w:t xml:space="preserve">Hywel Dda University Healthboard , 2019/2020. </w:t>
              </w:r>
              <w:r>
                <w:rPr>
                  <w:i/>
                  <w:iCs/>
                  <w:noProof/>
                  <w:lang w:val="en-US"/>
                </w:rPr>
                <w:t xml:space="preserve">Hywel Dda University Health Board Annual Report and Accounts 2019/2020, </w:t>
              </w:r>
              <w:r>
                <w:rPr>
                  <w:noProof/>
                  <w:lang w:val="en-US"/>
                </w:rPr>
                <w:t>Carmarthen: Hywel Dda University Health Board.</w:t>
              </w:r>
            </w:p>
            <w:p w14:paraId="7016D4B3" w14:textId="77777777" w:rsidR="00E51967" w:rsidRDefault="00E51967" w:rsidP="00E51967">
              <w:pPr>
                <w:pStyle w:val="Bibliography"/>
                <w:rPr>
                  <w:noProof/>
                  <w:lang w:val="en-US"/>
                </w:rPr>
              </w:pPr>
              <w:r>
                <w:rPr>
                  <w:noProof/>
                  <w:lang w:val="en-US"/>
                </w:rPr>
                <w:t xml:space="preserve">Jabian , 2014. </w:t>
              </w:r>
              <w:r>
                <w:rPr>
                  <w:i/>
                  <w:iCs/>
                  <w:noProof/>
                  <w:lang w:val="en-US"/>
                </w:rPr>
                <w:t xml:space="preserve">A Model for Mastery: Learning and Development in the Digital Age. </w:t>
              </w:r>
              <w:r>
                <w:rPr>
                  <w:noProof/>
                  <w:lang w:val="en-US"/>
                </w:rPr>
                <w:t xml:space="preserve">[Online] </w:t>
              </w:r>
              <w:r>
                <w:rPr>
                  <w:noProof/>
                  <w:lang w:val="en-US"/>
                </w:rPr>
                <w:br/>
                <w:t xml:space="preserve">Available at: </w:t>
              </w:r>
              <w:r>
                <w:rPr>
                  <w:noProof/>
                  <w:u w:val="single"/>
                  <w:lang w:val="en-US"/>
                </w:rPr>
                <w:t>https://journal.jabian.com/wp-content/uploads/2018/10/Fall14_JJ_A_Model_for_Mastery-Learning_and_Development.pdf</w:t>
              </w:r>
              <w:r>
                <w:rPr>
                  <w:noProof/>
                  <w:lang w:val="en-US"/>
                </w:rPr>
                <w:br/>
                <w:t>[Accessed 17 April 2021].</w:t>
              </w:r>
            </w:p>
            <w:p w14:paraId="36EACE04" w14:textId="77777777" w:rsidR="00E51967" w:rsidRDefault="00E51967" w:rsidP="00E51967">
              <w:pPr>
                <w:pStyle w:val="Bibliography"/>
                <w:rPr>
                  <w:noProof/>
                  <w:lang w:val="en-US"/>
                </w:rPr>
              </w:pPr>
              <w:r>
                <w:rPr>
                  <w:noProof/>
                  <w:lang w:val="en-US"/>
                </w:rPr>
                <w:t xml:space="preserve">Llandis B.P., Hodge S. and Smith E.,, 2020. Learning and development practitioners: identity, profession and future trajectory. </w:t>
              </w:r>
              <w:r>
                <w:rPr>
                  <w:i/>
                  <w:iCs/>
                  <w:noProof/>
                  <w:lang w:val="en-US"/>
                </w:rPr>
                <w:t xml:space="preserve">Asia Pacific Journal of Human Resources, </w:t>
              </w:r>
              <w:r>
                <w:rPr>
                  <w:noProof/>
                  <w:lang w:val="en-US"/>
                </w:rPr>
                <w:t>Volume 50, p. 220–246.</w:t>
              </w:r>
            </w:p>
            <w:p w14:paraId="68EE3403" w14:textId="77777777" w:rsidR="00E51967" w:rsidRDefault="00E51967" w:rsidP="00E51967">
              <w:pPr>
                <w:pStyle w:val="Bibliography"/>
                <w:rPr>
                  <w:noProof/>
                  <w:lang w:val="en-US"/>
                </w:rPr>
              </w:pPr>
              <w:r>
                <w:rPr>
                  <w:noProof/>
                  <w:lang w:val="en-US"/>
                </w:rPr>
                <w:t xml:space="preserve">Malcolm S. Knowles, E. F. H. I. R. A. S., 2005. </w:t>
              </w:r>
              <w:r>
                <w:rPr>
                  <w:i/>
                  <w:iCs/>
                  <w:noProof/>
                  <w:lang w:val="en-US"/>
                </w:rPr>
                <w:t xml:space="preserve">The Adult Learner: The Definitive Classic in Adult Education and Human Resource Development. </w:t>
              </w:r>
              <w:r>
                <w:rPr>
                  <w:noProof/>
                  <w:lang w:val="en-US"/>
                </w:rPr>
                <w:t>6th ed. s.l.:A Butterworth-Heinemann Title.</w:t>
              </w:r>
            </w:p>
            <w:p w14:paraId="154E38A6" w14:textId="77777777" w:rsidR="00E51967" w:rsidRDefault="00E51967" w:rsidP="00E51967">
              <w:pPr>
                <w:pStyle w:val="Bibliography"/>
                <w:rPr>
                  <w:noProof/>
                  <w:lang w:val="en-US"/>
                </w:rPr>
              </w:pPr>
              <w:r>
                <w:rPr>
                  <w:noProof/>
                  <w:lang w:val="en-US"/>
                </w:rPr>
                <w:t xml:space="preserve">Marie Stenberg &amp; Elisabeth Carlson, 2015. Swedish student nurses' perception of peer learning as an educational model during clinical practice in a hospital setting-an evaluation study. </w:t>
              </w:r>
              <w:r>
                <w:rPr>
                  <w:i/>
                  <w:iCs/>
                  <w:noProof/>
                  <w:lang w:val="en-US"/>
                </w:rPr>
                <w:t xml:space="preserve">BMC Nursing, </w:t>
              </w:r>
              <w:r>
                <w:rPr>
                  <w:noProof/>
                  <w:lang w:val="en-US"/>
                </w:rPr>
                <w:t>14(1), p. 48.</w:t>
              </w:r>
            </w:p>
            <w:p w14:paraId="74DFFECF" w14:textId="77777777" w:rsidR="00E51967" w:rsidRDefault="00E51967" w:rsidP="00E51967">
              <w:pPr>
                <w:pStyle w:val="Bibliography"/>
                <w:rPr>
                  <w:noProof/>
                  <w:lang w:val="en-US"/>
                </w:rPr>
              </w:pPr>
              <w:r>
                <w:rPr>
                  <w:noProof/>
                  <w:lang w:val="en-US"/>
                </w:rPr>
                <w:t xml:space="preserve">McCall, M. W., Jr., Lombardo, M. M., &amp; Morrison, A. M. , 1998. </w:t>
              </w:r>
              <w:r>
                <w:rPr>
                  <w:i/>
                  <w:iCs/>
                  <w:noProof/>
                  <w:lang w:val="en-US"/>
                </w:rPr>
                <w:t xml:space="preserve">The lessons of experience: How successful executives develop on the job. </w:t>
              </w:r>
              <w:r>
                <w:rPr>
                  <w:noProof/>
                  <w:lang w:val="en-US"/>
                </w:rPr>
                <w:t>Lexington, MA: Lexington Books.</w:t>
              </w:r>
            </w:p>
            <w:p w14:paraId="503F487B" w14:textId="77777777" w:rsidR="00E51967" w:rsidRDefault="00E51967" w:rsidP="00E51967">
              <w:pPr>
                <w:pStyle w:val="Bibliography"/>
                <w:rPr>
                  <w:noProof/>
                  <w:lang w:val="en-US"/>
                </w:rPr>
              </w:pPr>
              <w:r>
                <w:rPr>
                  <w:noProof/>
                  <w:lang w:val="en-US"/>
                </w:rPr>
                <w:t xml:space="preserve">O’Kelly, Mary, et al, 2015. Building a Peer-Learning Service for Students in an Academic Library.. </w:t>
              </w:r>
              <w:r>
                <w:rPr>
                  <w:i/>
                  <w:iCs/>
                  <w:noProof/>
                  <w:lang w:val="en-US"/>
                </w:rPr>
                <w:t xml:space="preserve">Johns Hopkins University Press, </w:t>
              </w:r>
              <w:r>
                <w:rPr>
                  <w:noProof/>
                  <w:lang w:val="en-US"/>
                </w:rPr>
                <w:t>15(1), pp. 163-182.</w:t>
              </w:r>
            </w:p>
            <w:p w14:paraId="26CC6523" w14:textId="77777777" w:rsidR="00E51967" w:rsidRDefault="00E51967" w:rsidP="00E51967">
              <w:pPr>
                <w:pStyle w:val="Bibliography"/>
                <w:rPr>
                  <w:noProof/>
                  <w:lang w:val="en-US"/>
                </w:rPr>
              </w:pPr>
              <w:r>
                <w:rPr>
                  <w:noProof/>
                  <w:lang w:val="en-US"/>
                </w:rPr>
                <w:t xml:space="preserve">Organisation, W. H., 2021. </w:t>
              </w:r>
              <w:r>
                <w:rPr>
                  <w:i/>
                  <w:iCs/>
                  <w:noProof/>
                  <w:lang w:val="en-US"/>
                </w:rPr>
                <w:t xml:space="preserve">Timeline: WHO's COVID-19 response. </w:t>
              </w:r>
              <w:r>
                <w:rPr>
                  <w:noProof/>
                  <w:lang w:val="en-US"/>
                </w:rPr>
                <w:t xml:space="preserve">[Online] </w:t>
              </w:r>
              <w:r>
                <w:rPr>
                  <w:noProof/>
                  <w:lang w:val="en-US"/>
                </w:rPr>
                <w:br/>
                <w:t xml:space="preserve">Available at: </w:t>
              </w:r>
              <w:r>
                <w:rPr>
                  <w:noProof/>
                  <w:u w:val="single"/>
                  <w:lang w:val="en-US"/>
                </w:rPr>
                <w:t>https://www.who.int/emergencies/diseases/novel-coronavirus-2019/interactive-timeline#!</w:t>
              </w:r>
              <w:r>
                <w:rPr>
                  <w:noProof/>
                  <w:lang w:val="en-US"/>
                </w:rPr>
                <w:br/>
                <w:t>[Accessed 14 March 2021].</w:t>
              </w:r>
            </w:p>
            <w:p w14:paraId="0A50AA03" w14:textId="77777777" w:rsidR="00E51967" w:rsidRDefault="00E51967" w:rsidP="00E51967">
              <w:pPr>
                <w:pStyle w:val="Bibliography"/>
                <w:rPr>
                  <w:noProof/>
                  <w:lang w:val="en-US"/>
                </w:rPr>
              </w:pPr>
              <w:r>
                <w:rPr>
                  <w:noProof/>
                  <w:lang w:val="en-US"/>
                </w:rPr>
                <w:t xml:space="preserve">Papadatou, A., 2019. </w:t>
              </w:r>
              <w:r>
                <w:rPr>
                  <w:i/>
                  <w:iCs/>
                  <w:noProof/>
                  <w:lang w:val="en-US"/>
                </w:rPr>
                <w:t xml:space="preserve">POOR MANAGEMENT COSTS UK BUSINESS £84 BILLION A YEAR. </w:t>
              </w:r>
              <w:r>
                <w:rPr>
                  <w:noProof/>
                  <w:lang w:val="en-US"/>
                </w:rPr>
                <w:t xml:space="preserve">[Online] </w:t>
              </w:r>
              <w:r>
                <w:rPr>
                  <w:noProof/>
                  <w:lang w:val="en-US"/>
                </w:rPr>
                <w:br/>
                <w:t xml:space="preserve">Available at: </w:t>
              </w:r>
              <w:r>
                <w:rPr>
                  <w:noProof/>
                  <w:u w:val="single"/>
                  <w:lang w:val="en-US"/>
                </w:rPr>
                <w:t>https://www.hrreview.co.uk/hr-news/strategy-news/poor-management-costs-uk-business-84-billion-a-year/116817#:~:text=The%20UK%20currently%20has%20an,the%20next%20generation%20of%20leaders.</w:t>
              </w:r>
              <w:r>
                <w:rPr>
                  <w:noProof/>
                  <w:lang w:val="en-US"/>
                </w:rPr>
                <w:br/>
                <w:t>[Accessed 5 April 2021].</w:t>
              </w:r>
            </w:p>
            <w:p w14:paraId="5396F4B4" w14:textId="77777777" w:rsidR="00E51967" w:rsidRDefault="00E51967" w:rsidP="00E51967">
              <w:pPr>
                <w:pStyle w:val="Bibliography"/>
                <w:rPr>
                  <w:noProof/>
                  <w:lang w:val="en-US"/>
                </w:rPr>
              </w:pPr>
              <w:r>
                <w:rPr>
                  <w:noProof/>
                  <w:lang w:val="en-US"/>
                </w:rPr>
                <w:t xml:space="preserve">Peter Cureton, J. S., 2014. Designing, Delivering and Evaluating Learning and Development . In: </w:t>
              </w:r>
              <w:r>
                <w:rPr>
                  <w:i/>
                  <w:iCs/>
                  <w:noProof/>
                  <w:lang w:val="en-US"/>
                </w:rPr>
                <w:t xml:space="preserve">Designing, Delivering and Evaluating L&amp;D: Essentials for Practice. </w:t>
              </w:r>
              <w:r>
                <w:rPr>
                  <w:noProof/>
                  <w:lang w:val="en-US"/>
                </w:rPr>
                <w:t>London: CIPD, pp. 1 -3 .</w:t>
              </w:r>
            </w:p>
            <w:p w14:paraId="61367F65" w14:textId="77777777" w:rsidR="00E51967" w:rsidRDefault="00E51967" w:rsidP="00E51967">
              <w:pPr>
                <w:pStyle w:val="Bibliography"/>
                <w:rPr>
                  <w:noProof/>
                  <w:lang w:val="en-US"/>
                </w:rPr>
              </w:pPr>
              <w:r>
                <w:rPr>
                  <w:noProof/>
                  <w:lang w:val="en-US"/>
                </w:rPr>
                <w:t xml:space="preserve">Re:Work, 2021. </w:t>
              </w:r>
              <w:r>
                <w:rPr>
                  <w:i/>
                  <w:iCs/>
                  <w:noProof/>
                  <w:lang w:val="en-US"/>
                </w:rPr>
                <w:t xml:space="preserve">Guide: Create an employee-to-employee learning program. </w:t>
              </w:r>
              <w:r>
                <w:rPr>
                  <w:noProof/>
                  <w:lang w:val="en-US"/>
                </w:rPr>
                <w:t xml:space="preserve">[Online] </w:t>
              </w:r>
              <w:r>
                <w:rPr>
                  <w:noProof/>
                  <w:lang w:val="en-US"/>
                </w:rPr>
                <w:br/>
                <w:t xml:space="preserve">Available at: </w:t>
              </w:r>
              <w:r>
                <w:rPr>
                  <w:noProof/>
                  <w:u w:val="single"/>
                  <w:lang w:val="en-US"/>
                </w:rPr>
                <w:t>https://rework.withgoogle.com/guides/learning-development-employee-to-employee/steps/introduction/</w:t>
              </w:r>
              <w:r>
                <w:rPr>
                  <w:noProof/>
                  <w:lang w:val="en-US"/>
                </w:rPr>
                <w:br/>
                <w:t>[Accessed 12 May 2021].</w:t>
              </w:r>
            </w:p>
            <w:p w14:paraId="02C23603" w14:textId="77777777" w:rsidR="00E51967" w:rsidRDefault="00E51967" w:rsidP="00E51967">
              <w:pPr>
                <w:pStyle w:val="Bibliography"/>
                <w:rPr>
                  <w:noProof/>
                  <w:lang w:val="en-US"/>
                </w:rPr>
              </w:pPr>
              <w:r>
                <w:rPr>
                  <w:noProof/>
                  <w:lang w:val="en-US"/>
                </w:rPr>
                <w:t xml:space="preserve">Ritchie, G., 2020. Why is there still a crisis in district nursing and what can we do about it?. </w:t>
              </w:r>
              <w:r>
                <w:rPr>
                  <w:i/>
                  <w:iCs/>
                  <w:noProof/>
                  <w:lang w:val="en-US"/>
                </w:rPr>
                <w:t xml:space="preserve">Journal of Community Nursing, </w:t>
              </w:r>
              <w:r>
                <w:rPr>
                  <w:noProof/>
                  <w:lang w:val="en-US"/>
                </w:rPr>
                <w:t>4(1), pp. 8-13.</w:t>
              </w:r>
            </w:p>
            <w:p w14:paraId="6F9ECF47" w14:textId="77777777" w:rsidR="00E51967" w:rsidRDefault="00E51967" w:rsidP="00E51967">
              <w:pPr>
                <w:pStyle w:val="Bibliography"/>
                <w:rPr>
                  <w:noProof/>
                  <w:lang w:val="en-US"/>
                </w:rPr>
              </w:pPr>
              <w:r>
                <w:rPr>
                  <w:noProof/>
                  <w:lang w:val="en-US"/>
                </w:rPr>
                <w:t xml:space="preserve">Saeed Latifi, O. N. a. E. T., 2021. Peer feedback or peer feedforward? Enhancing students’ argumentative peer learning processes and outcomes. </w:t>
              </w:r>
              <w:r>
                <w:rPr>
                  <w:i/>
                  <w:iCs/>
                  <w:noProof/>
                  <w:lang w:val="en-US"/>
                </w:rPr>
                <w:t xml:space="preserve">British Journal of Educational Technology, </w:t>
              </w:r>
              <w:r>
                <w:rPr>
                  <w:noProof/>
                  <w:lang w:val="en-US"/>
                </w:rPr>
                <w:t>Vol 52(2), p. 768–784.</w:t>
              </w:r>
            </w:p>
            <w:p w14:paraId="3A82CDDB" w14:textId="77777777" w:rsidR="00E51967" w:rsidRDefault="00E51967" w:rsidP="00E51967">
              <w:pPr>
                <w:pStyle w:val="Bibliography"/>
                <w:rPr>
                  <w:noProof/>
                  <w:lang w:val="en-US"/>
                </w:rPr>
              </w:pPr>
              <w:r>
                <w:rPr>
                  <w:noProof/>
                  <w:lang w:val="en-US"/>
                </w:rPr>
                <w:t xml:space="preserve">Samantha J. Johnson, D. A. B. F. B., 2018. The 70:20:10 framework and the transfer. </w:t>
              </w:r>
              <w:r>
                <w:rPr>
                  <w:i/>
                  <w:iCs/>
                  <w:noProof/>
                  <w:lang w:val="en-US"/>
                </w:rPr>
                <w:t xml:space="preserve">Human Resource Development Quarterly, </w:t>
              </w:r>
              <w:r>
                <w:rPr>
                  <w:noProof/>
                  <w:lang w:val="en-US"/>
                </w:rPr>
                <w:t>29(4), p. 383–402.</w:t>
              </w:r>
            </w:p>
            <w:p w14:paraId="47202D17" w14:textId="77777777" w:rsidR="00E51967" w:rsidRDefault="00E51967" w:rsidP="00E51967">
              <w:pPr>
                <w:pStyle w:val="Bibliography"/>
                <w:rPr>
                  <w:noProof/>
                  <w:lang w:val="en-US"/>
                </w:rPr>
              </w:pPr>
              <w:r>
                <w:rPr>
                  <w:noProof/>
                  <w:lang w:val="en-US"/>
                </w:rPr>
                <w:t xml:space="preserve">Samantha J. Johnson, D. B. a. F. B., 2018. The 70:20:10 framework and the transfer. </w:t>
              </w:r>
              <w:r>
                <w:rPr>
                  <w:i/>
                  <w:iCs/>
                  <w:noProof/>
                  <w:lang w:val="en-US"/>
                </w:rPr>
                <w:t>Human resource development quarterly</w:t>
              </w:r>
              <w:r>
                <w:rPr>
                  <w:noProof/>
                  <w:lang w:val="en-US"/>
                </w:rPr>
                <w:t>, p. 383–402.</w:t>
              </w:r>
            </w:p>
            <w:p w14:paraId="386E9FBA" w14:textId="77777777" w:rsidR="00E51967" w:rsidRDefault="00E51967" w:rsidP="00E51967">
              <w:pPr>
                <w:pStyle w:val="Bibliography"/>
                <w:rPr>
                  <w:noProof/>
                  <w:lang w:val="en-US"/>
                </w:rPr>
              </w:pPr>
              <w:r>
                <w:rPr>
                  <w:noProof/>
                  <w:lang w:val="en-US"/>
                </w:rPr>
                <w:t xml:space="preserve">Sambrook, S., 2006. </w:t>
              </w:r>
              <w:r>
                <w:rPr>
                  <w:i/>
                  <w:iCs/>
                  <w:noProof/>
                  <w:lang w:val="en-US"/>
                </w:rPr>
                <w:t xml:space="preserve">Developing a Model of Factors Influencing Work-Related Learning: Findings from two Research Projects, </w:t>
              </w:r>
              <w:r>
                <w:rPr>
                  <w:noProof/>
                  <w:lang w:val="en-US"/>
                </w:rPr>
                <w:t>s.l.: s.n.</w:t>
              </w:r>
            </w:p>
            <w:p w14:paraId="06F26A48" w14:textId="77777777" w:rsidR="00E51967" w:rsidRDefault="00E51967" w:rsidP="00E51967">
              <w:pPr>
                <w:pStyle w:val="Bibliography"/>
                <w:rPr>
                  <w:noProof/>
                  <w:lang w:val="en-US"/>
                </w:rPr>
              </w:pPr>
              <w:r>
                <w:rPr>
                  <w:noProof/>
                  <w:lang w:val="en-US"/>
                </w:rPr>
                <w:t xml:space="preserve">Science for Work , 2018. </w:t>
              </w:r>
              <w:r>
                <w:rPr>
                  <w:i/>
                  <w:iCs/>
                  <w:noProof/>
                  <w:lang w:val="en-US"/>
                </w:rPr>
                <w:t xml:space="preserve">Informal Learning: Your Essential Guide. </w:t>
              </w:r>
              <w:r>
                <w:rPr>
                  <w:noProof/>
                  <w:lang w:val="en-US"/>
                </w:rPr>
                <w:t xml:space="preserve">[Online] </w:t>
              </w:r>
              <w:r>
                <w:rPr>
                  <w:noProof/>
                  <w:lang w:val="en-US"/>
                </w:rPr>
                <w:br/>
                <w:t xml:space="preserve">Available at: </w:t>
              </w:r>
              <w:r>
                <w:rPr>
                  <w:noProof/>
                  <w:u w:val="single"/>
                  <w:lang w:val="en-US"/>
                </w:rPr>
                <w:t>https://scienceforwork.com/blog/informal-learning/?utm_source=mc&amp;utm_medium=email&amp;utm_content=Issue+81.10/19/2018.634072.https%3A%2F%2Fscienceforwork.com%2Fblog%2Finformal-learning%2F&amp;utm_campaign=&amp;utm_term=2278033</w:t>
              </w:r>
              <w:r>
                <w:rPr>
                  <w:noProof/>
                  <w:lang w:val="en-US"/>
                </w:rPr>
                <w:br/>
                <w:t>[Accessed 13 May 2021].</w:t>
              </w:r>
            </w:p>
            <w:p w14:paraId="1CE3F91E" w14:textId="77777777" w:rsidR="00E51967" w:rsidRDefault="00E51967" w:rsidP="00E51967">
              <w:pPr>
                <w:pStyle w:val="Bibliography"/>
                <w:rPr>
                  <w:noProof/>
                  <w:lang w:val="en-US"/>
                </w:rPr>
              </w:pPr>
              <w:r>
                <w:rPr>
                  <w:noProof/>
                  <w:lang w:val="en-US"/>
                </w:rPr>
                <w:t xml:space="preserve">Shakleton-Jones, N., 2019. Learning Design - Push or Pull . In: </w:t>
              </w:r>
              <w:r>
                <w:rPr>
                  <w:i/>
                  <w:iCs/>
                  <w:noProof/>
                  <w:lang w:val="en-US"/>
                </w:rPr>
                <w:t xml:space="preserve">How People Learn. </w:t>
              </w:r>
              <w:r>
                <w:rPr>
                  <w:noProof/>
                  <w:lang w:val="en-US"/>
                </w:rPr>
                <w:t>London: Kogan Page, pp. 70-108.</w:t>
              </w:r>
            </w:p>
            <w:p w14:paraId="70D8A6C6" w14:textId="77777777" w:rsidR="00E51967" w:rsidRDefault="00E51967" w:rsidP="00E51967">
              <w:pPr>
                <w:pStyle w:val="Bibliography"/>
                <w:rPr>
                  <w:noProof/>
                  <w:lang w:val="en-US"/>
                </w:rPr>
              </w:pPr>
              <w:r>
                <w:rPr>
                  <w:noProof/>
                  <w:lang w:val="en-US"/>
                </w:rPr>
                <w:t xml:space="preserve">Stenberg, E. C. a. M., 2018. Peer learning-making use of sociocultural theory. </w:t>
              </w:r>
              <w:r>
                <w:rPr>
                  <w:i/>
                  <w:iCs/>
                  <w:noProof/>
                  <w:lang w:val="en-US"/>
                </w:rPr>
                <w:t xml:space="preserve">Nurse Education in Practice, </w:t>
              </w:r>
              <w:r>
                <w:rPr>
                  <w:noProof/>
                  <w:lang w:val="en-US"/>
                </w:rPr>
                <w:t>Volume 46.</w:t>
              </w:r>
            </w:p>
            <w:p w14:paraId="4282E095" w14:textId="77777777" w:rsidR="00E51967" w:rsidRDefault="00E51967" w:rsidP="00E51967">
              <w:pPr>
                <w:pStyle w:val="Bibliography"/>
                <w:rPr>
                  <w:noProof/>
                  <w:lang w:val="en-US"/>
                </w:rPr>
              </w:pPr>
              <w:r>
                <w:rPr>
                  <w:noProof/>
                  <w:lang w:val="en-US"/>
                </w:rPr>
                <w:t xml:space="preserve">Toppin, K. J., 2005. Trends in Peer Learning. </w:t>
              </w:r>
              <w:r>
                <w:rPr>
                  <w:i/>
                  <w:iCs/>
                  <w:noProof/>
                  <w:lang w:val="en-US"/>
                </w:rPr>
                <w:t xml:space="preserve">Educational Psychology, </w:t>
              </w:r>
              <w:r>
                <w:rPr>
                  <w:noProof/>
                  <w:lang w:val="en-US"/>
                </w:rPr>
                <w:t>25(6), p. 631–645.</w:t>
              </w:r>
            </w:p>
            <w:p w14:paraId="31EE8846" w14:textId="77777777" w:rsidR="00E51967" w:rsidRDefault="00E51967" w:rsidP="00E51967">
              <w:pPr>
                <w:pStyle w:val="Bibliography"/>
                <w:rPr>
                  <w:noProof/>
                  <w:lang w:val="en-US"/>
                </w:rPr>
              </w:pPr>
              <w:r>
                <w:rPr>
                  <w:noProof/>
                  <w:lang w:val="en-US"/>
                </w:rPr>
                <w:t xml:space="preserve">Victoria J. Marsick, K. E. W., 2001. Informal and Incedental Learning. </w:t>
              </w:r>
              <w:r>
                <w:rPr>
                  <w:i/>
                  <w:iCs/>
                  <w:noProof/>
                  <w:lang w:val="en-US"/>
                </w:rPr>
                <w:t xml:space="preserve">New directions for Adult and Continuing Education, </w:t>
              </w:r>
              <w:r>
                <w:rPr>
                  <w:noProof/>
                  <w:lang w:val="en-US"/>
                </w:rPr>
                <w:t>2001(89), pp. 25-34.</w:t>
              </w:r>
            </w:p>
            <w:p w14:paraId="26EEBE99" w14:textId="77777777" w:rsidR="00E51967" w:rsidRDefault="00E51967" w:rsidP="00E51967">
              <w:pPr>
                <w:pStyle w:val="Bibliography"/>
                <w:rPr>
                  <w:noProof/>
                  <w:lang w:val="en-US"/>
                </w:rPr>
              </w:pPr>
              <w:r>
                <w:rPr>
                  <w:noProof/>
                  <w:lang w:val="en-US"/>
                </w:rPr>
                <w:t xml:space="preserve">Welsh Government , 2021. </w:t>
              </w:r>
              <w:r>
                <w:rPr>
                  <w:i/>
                  <w:iCs/>
                  <w:noProof/>
                  <w:lang w:val="en-US"/>
                </w:rPr>
                <w:t xml:space="preserve">A healthier Wales: long term plan for health and social care. </w:t>
              </w:r>
              <w:r>
                <w:rPr>
                  <w:noProof/>
                  <w:lang w:val="en-US"/>
                </w:rPr>
                <w:t xml:space="preserve">[Online] </w:t>
              </w:r>
              <w:r>
                <w:rPr>
                  <w:noProof/>
                  <w:lang w:val="en-US"/>
                </w:rPr>
                <w:br/>
                <w:t xml:space="preserve">Available at: </w:t>
              </w:r>
              <w:r>
                <w:rPr>
                  <w:noProof/>
                  <w:u w:val="single"/>
                  <w:lang w:val="en-US"/>
                </w:rPr>
                <w:t>https://gov.wales/healthier-wales-long-term-plan-health-and-social-care</w:t>
              </w:r>
              <w:r>
                <w:rPr>
                  <w:noProof/>
                  <w:lang w:val="en-US"/>
                </w:rPr>
                <w:br/>
                <w:t>[Accessed 12 May 2021].</w:t>
              </w:r>
            </w:p>
            <w:p w14:paraId="56D860BE" w14:textId="5C6057A8" w:rsidR="009821DD" w:rsidRPr="00BE0DE1" w:rsidRDefault="009821DD" w:rsidP="00E51967">
              <w:pPr>
                <w:spacing w:line="360" w:lineRule="auto"/>
                <w:rPr>
                  <w:rFonts w:ascii="Arial" w:hAnsi="Arial" w:cs="Arial"/>
                  <w:sz w:val="24"/>
                  <w:szCs w:val="24"/>
                </w:rPr>
              </w:pPr>
              <w:r w:rsidRPr="00BE0DE1">
                <w:rPr>
                  <w:rFonts w:ascii="Arial" w:hAnsi="Arial" w:cs="Arial"/>
                  <w:b/>
                  <w:bCs/>
                  <w:noProof/>
                  <w:sz w:val="24"/>
                  <w:szCs w:val="24"/>
                </w:rPr>
                <w:fldChar w:fldCharType="end"/>
              </w:r>
            </w:p>
          </w:sdtContent>
        </w:sdt>
      </w:sdtContent>
    </w:sdt>
    <w:p w14:paraId="2C82C698" w14:textId="77777777" w:rsidR="00E45C21" w:rsidRDefault="00E45C21" w:rsidP="004C0BEE">
      <w:pPr>
        <w:pStyle w:val="Heading1"/>
      </w:pPr>
    </w:p>
    <w:p w14:paraId="7888B237" w14:textId="77777777" w:rsidR="00E45C21" w:rsidRDefault="00E45C21" w:rsidP="004C0BEE">
      <w:pPr>
        <w:pStyle w:val="Heading1"/>
      </w:pPr>
    </w:p>
    <w:p w14:paraId="73FF98CA" w14:textId="77777777" w:rsidR="00E45C21" w:rsidRDefault="00E45C21" w:rsidP="004C0BEE">
      <w:pPr>
        <w:pStyle w:val="Heading1"/>
      </w:pPr>
    </w:p>
    <w:p w14:paraId="12EBED3E" w14:textId="77777777" w:rsidR="00E45C21" w:rsidRDefault="00E45C21" w:rsidP="004C0BEE">
      <w:pPr>
        <w:pStyle w:val="Heading1"/>
      </w:pPr>
    </w:p>
    <w:p w14:paraId="0B2FF485" w14:textId="2F68C2AA" w:rsidR="00E45C21" w:rsidRDefault="00E45C21" w:rsidP="004C0BEE">
      <w:pPr>
        <w:pStyle w:val="Heading1"/>
      </w:pPr>
    </w:p>
    <w:p w14:paraId="6100BB2A" w14:textId="74191811" w:rsidR="00E45C21" w:rsidRDefault="00E45C21" w:rsidP="00E45C21">
      <w:pPr>
        <w:rPr>
          <w:lang w:val="en-US"/>
        </w:rPr>
      </w:pPr>
    </w:p>
    <w:p w14:paraId="01BD2DE7" w14:textId="77777777" w:rsidR="00E45C21" w:rsidRPr="00E45C21" w:rsidRDefault="00E45C21" w:rsidP="00E45C21">
      <w:pPr>
        <w:rPr>
          <w:lang w:val="en-US"/>
        </w:rPr>
      </w:pPr>
    </w:p>
    <w:p w14:paraId="1FC1697E" w14:textId="53E1741A" w:rsidR="00441A06" w:rsidRDefault="004C0BEE" w:rsidP="004C0BEE">
      <w:pPr>
        <w:pStyle w:val="Heading1"/>
      </w:pPr>
      <w:bookmarkStart w:id="20" w:name="_Toc71830795"/>
      <w:r>
        <w:t>Appendix</w:t>
      </w:r>
      <w:bookmarkEnd w:id="20"/>
      <w:r>
        <w:t xml:space="preserve"> </w:t>
      </w:r>
    </w:p>
    <w:p w14:paraId="1E2C8054" w14:textId="585192C9" w:rsidR="004C0BEE" w:rsidRDefault="004C0BEE" w:rsidP="004C0BEE">
      <w:pPr>
        <w:rPr>
          <w:lang w:val="en-US"/>
        </w:rPr>
      </w:pPr>
    </w:p>
    <w:p w14:paraId="17C1E76B" w14:textId="1D92CCA4" w:rsidR="00CF7059" w:rsidRDefault="00CF7059" w:rsidP="00E31674">
      <w:pPr>
        <w:pStyle w:val="Heading2"/>
        <w:rPr>
          <w:lang w:val="en-US"/>
        </w:rPr>
      </w:pPr>
      <w:bookmarkStart w:id="21" w:name="_Appendix_1_Cognify"/>
      <w:bookmarkStart w:id="22" w:name="_Toc71830796"/>
      <w:bookmarkEnd w:id="21"/>
      <w:r>
        <w:rPr>
          <w:lang w:val="en-US"/>
        </w:rPr>
        <w:t xml:space="preserve">Appendix 1 </w:t>
      </w:r>
      <w:proofErr w:type="spellStart"/>
      <w:r>
        <w:rPr>
          <w:lang w:val="en-US"/>
        </w:rPr>
        <w:t>Cognify</w:t>
      </w:r>
      <w:bookmarkEnd w:id="22"/>
      <w:proofErr w:type="spellEnd"/>
      <w:r>
        <w:rPr>
          <w:lang w:val="en-US"/>
        </w:rPr>
        <w:t xml:space="preserve"> </w:t>
      </w:r>
    </w:p>
    <w:p w14:paraId="5EA1AFCA" w14:textId="5E543356" w:rsidR="00CF7059" w:rsidRDefault="00CF7059" w:rsidP="004C0BEE">
      <w:pPr>
        <w:rPr>
          <w:lang w:val="en-US"/>
        </w:rPr>
      </w:pPr>
      <w:r>
        <w:rPr>
          <w:noProof/>
        </w:rPr>
        <w:drawing>
          <wp:inline distT="0" distB="0" distL="0" distR="0" wp14:anchorId="3B28EDD3" wp14:editId="1425D9F6">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5F42590F" w14:textId="3F0C19FC" w:rsidR="00287990" w:rsidRDefault="00287990" w:rsidP="004C0BEE">
      <w:pPr>
        <w:rPr>
          <w:lang w:val="en-US"/>
        </w:rPr>
      </w:pPr>
      <w:r>
        <w:rPr>
          <w:noProof/>
        </w:rPr>
        <w:drawing>
          <wp:inline distT="0" distB="0" distL="0" distR="0" wp14:anchorId="55BB0B59" wp14:editId="1FF530E4">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4E4DA679" w14:textId="494287A1" w:rsidR="00A04EFB" w:rsidRPr="004C0BEE" w:rsidRDefault="00A04EFB" w:rsidP="004C0BEE">
      <w:pPr>
        <w:rPr>
          <w:lang w:val="en-US"/>
        </w:rPr>
      </w:pPr>
      <w:r>
        <w:rPr>
          <w:noProof/>
        </w:rPr>
        <w:drawing>
          <wp:inline distT="0" distB="0" distL="0" distR="0" wp14:anchorId="1859FDD6" wp14:editId="517ABE01">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sectPr w:rsidR="00A04EFB" w:rsidRPr="004C0BEE" w:rsidSect="00DB6E1D">
      <w:footerReference w:type="default" r:id="rId25"/>
      <w:head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194DD" w14:textId="77777777" w:rsidR="004A54B9" w:rsidRDefault="004A54B9" w:rsidP="002D68E1">
      <w:pPr>
        <w:spacing w:after="0" w:line="240" w:lineRule="auto"/>
      </w:pPr>
      <w:r>
        <w:separator/>
      </w:r>
    </w:p>
  </w:endnote>
  <w:endnote w:type="continuationSeparator" w:id="0">
    <w:p w14:paraId="7ECAA5E0" w14:textId="77777777" w:rsidR="004A54B9" w:rsidRDefault="004A54B9" w:rsidP="002D68E1">
      <w:pPr>
        <w:spacing w:after="0" w:line="240" w:lineRule="auto"/>
      </w:pPr>
      <w:r>
        <w:continuationSeparator/>
      </w:r>
    </w:p>
  </w:endnote>
  <w:endnote w:type="continuationNotice" w:id="1">
    <w:p w14:paraId="26F0AB6A" w14:textId="77777777" w:rsidR="004A54B9" w:rsidRDefault="004A54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520546"/>
      <w:docPartObj>
        <w:docPartGallery w:val="Page Numbers (Bottom of Page)"/>
        <w:docPartUnique/>
      </w:docPartObj>
    </w:sdtPr>
    <w:sdtEndPr>
      <w:rPr>
        <w:noProof/>
      </w:rPr>
    </w:sdtEndPr>
    <w:sdtContent>
      <w:p w14:paraId="63867757" w14:textId="7E7D8EE5" w:rsidR="00DB6E1D" w:rsidRDefault="00DB6E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4AA8BE" w14:textId="77777777" w:rsidR="00DB6E1D" w:rsidRDefault="00DB6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C965F" w14:textId="77777777" w:rsidR="004A54B9" w:rsidRDefault="004A54B9" w:rsidP="002D68E1">
      <w:pPr>
        <w:spacing w:after="0" w:line="240" w:lineRule="auto"/>
      </w:pPr>
      <w:r>
        <w:separator/>
      </w:r>
    </w:p>
  </w:footnote>
  <w:footnote w:type="continuationSeparator" w:id="0">
    <w:p w14:paraId="21797C55" w14:textId="77777777" w:rsidR="004A54B9" w:rsidRDefault="004A54B9" w:rsidP="002D68E1">
      <w:pPr>
        <w:spacing w:after="0" w:line="240" w:lineRule="auto"/>
      </w:pPr>
      <w:r>
        <w:continuationSeparator/>
      </w:r>
    </w:p>
  </w:footnote>
  <w:footnote w:type="continuationNotice" w:id="1">
    <w:p w14:paraId="38DD8A19" w14:textId="77777777" w:rsidR="004A54B9" w:rsidRDefault="004A54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34401" w14:textId="1701AE21" w:rsidR="00454567" w:rsidRPr="000D46DC" w:rsidRDefault="00454567">
    <w:pPr>
      <w:pStyle w:val="Header"/>
      <w:rPr>
        <w:b/>
        <w:bCs/>
      </w:rPr>
    </w:pPr>
    <w:r w:rsidRPr="000D46DC">
      <w:rPr>
        <w:b/>
        <w:bCs/>
      </w:rPr>
      <w:t xml:space="preserve">Word Count: </w:t>
    </w:r>
    <w:r w:rsidR="000D46DC" w:rsidRPr="000D46DC">
      <w:rPr>
        <w:b/>
        <w:bCs/>
      </w:rPr>
      <w:t>3,</w:t>
    </w:r>
    <w:r w:rsidR="00576178">
      <w:rPr>
        <w:b/>
        <w:bCs/>
      </w:rPr>
      <w:t>6</w:t>
    </w:r>
    <w:r w:rsidR="008B444F">
      <w:rPr>
        <w:b/>
        <w:bCs/>
      </w:rPr>
      <w:t>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6104"/>
    <w:multiLevelType w:val="hybridMultilevel"/>
    <w:tmpl w:val="43A44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45617"/>
    <w:multiLevelType w:val="hybridMultilevel"/>
    <w:tmpl w:val="FFFFFFFF"/>
    <w:lvl w:ilvl="0" w:tplc="FB164144">
      <w:start w:val="1"/>
      <w:numFmt w:val="bullet"/>
      <w:lvlText w:val=""/>
      <w:lvlJc w:val="left"/>
      <w:pPr>
        <w:ind w:left="720" w:hanging="360"/>
      </w:pPr>
      <w:rPr>
        <w:rFonts w:ascii="Symbol" w:hAnsi="Symbol" w:hint="default"/>
      </w:rPr>
    </w:lvl>
    <w:lvl w:ilvl="1" w:tplc="449C6884">
      <w:start w:val="1"/>
      <w:numFmt w:val="bullet"/>
      <w:lvlText w:val="o"/>
      <w:lvlJc w:val="left"/>
      <w:pPr>
        <w:ind w:left="1440" w:hanging="360"/>
      </w:pPr>
      <w:rPr>
        <w:rFonts w:ascii="Courier New" w:hAnsi="Courier New" w:hint="default"/>
      </w:rPr>
    </w:lvl>
    <w:lvl w:ilvl="2" w:tplc="1792AEBC">
      <w:start w:val="1"/>
      <w:numFmt w:val="bullet"/>
      <w:lvlText w:val=""/>
      <w:lvlJc w:val="left"/>
      <w:pPr>
        <w:ind w:left="2160" w:hanging="360"/>
      </w:pPr>
      <w:rPr>
        <w:rFonts w:ascii="Wingdings" w:hAnsi="Wingdings" w:hint="default"/>
      </w:rPr>
    </w:lvl>
    <w:lvl w:ilvl="3" w:tplc="F5927D92">
      <w:start w:val="1"/>
      <w:numFmt w:val="bullet"/>
      <w:lvlText w:val=""/>
      <w:lvlJc w:val="left"/>
      <w:pPr>
        <w:ind w:left="2880" w:hanging="360"/>
      </w:pPr>
      <w:rPr>
        <w:rFonts w:ascii="Symbol" w:hAnsi="Symbol" w:hint="default"/>
      </w:rPr>
    </w:lvl>
    <w:lvl w:ilvl="4" w:tplc="C23026F4">
      <w:start w:val="1"/>
      <w:numFmt w:val="bullet"/>
      <w:lvlText w:val="o"/>
      <w:lvlJc w:val="left"/>
      <w:pPr>
        <w:ind w:left="3600" w:hanging="360"/>
      </w:pPr>
      <w:rPr>
        <w:rFonts w:ascii="Courier New" w:hAnsi="Courier New" w:hint="default"/>
      </w:rPr>
    </w:lvl>
    <w:lvl w:ilvl="5" w:tplc="E07223B0">
      <w:start w:val="1"/>
      <w:numFmt w:val="bullet"/>
      <w:lvlText w:val=""/>
      <w:lvlJc w:val="left"/>
      <w:pPr>
        <w:ind w:left="4320" w:hanging="360"/>
      </w:pPr>
      <w:rPr>
        <w:rFonts w:ascii="Wingdings" w:hAnsi="Wingdings" w:hint="default"/>
      </w:rPr>
    </w:lvl>
    <w:lvl w:ilvl="6" w:tplc="615C77A6">
      <w:start w:val="1"/>
      <w:numFmt w:val="bullet"/>
      <w:lvlText w:val=""/>
      <w:lvlJc w:val="left"/>
      <w:pPr>
        <w:ind w:left="5040" w:hanging="360"/>
      </w:pPr>
      <w:rPr>
        <w:rFonts w:ascii="Symbol" w:hAnsi="Symbol" w:hint="default"/>
      </w:rPr>
    </w:lvl>
    <w:lvl w:ilvl="7" w:tplc="9BBC1002">
      <w:start w:val="1"/>
      <w:numFmt w:val="bullet"/>
      <w:lvlText w:val="o"/>
      <w:lvlJc w:val="left"/>
      <w:pPr>
        <w:ind w:left="5760" w:hanging="360"/>
      </w:pPr>
      <w:rPr>
        <w:rFonts w:ascii="Courier New" w:hAnsi="Courier New" w:hint="default"/>
      </w:rPr>
    </w:lvl>
    <w:lvl w:ilvl="8" w:tplc="5BA8BDC4">
      <w:start w:val="1"/>
      <w:numFmt w:val="bullet"/>
      <w:lvlText w:val=""/>
      <w:lvlJc w:val="left"/>
      <w:pPr>
        <w:ind w:left="6480" w:hanging="360"/>
      </w:pPr>
      <w:rPr>
        <w:rFonts w:ascii="Wingdings" w:hAnsi="Wingdings" w:hint="default"/>
      </w:rPr>
    </w:lvl>
  </w:abstractNum>
  <w:abstractNum w:abstractNumId="2" w15:restartNumberingAfterBreak="0">
    <w:nsid w:val="0C944064"/>
    <w:multiLevelType w:val="hybridMultilevel"/>
    <w:tmpl w:val="1ECA7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E869F5"/>
    <w:multiLevelType w:val="hybridMultilevel"/>
    <w:tmpl w:val="79263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63202"/>
    <w:multiLevelType w:val="hybridMultilevel"/>
    <w:tmpl w:val="8BF479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D64191"/>
    <w:multiLevelType w:val="hybridMultilevel"/>
    <w:tmpl w:val="38CC71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E93573"/>
    <w:multiLevelType w:val="hybridMultilevel"/>
    <w:tmpl w:val="5E4E5F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CA5AEA"/>
    <w:multiLevelType w:val="multilevel"/>
    <w:tmpl w:val="0EA4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F60CB4"/>
    <w:multiLevelType w:val="hybridMultilevel"/>
    <w:tmpl w:val="1DF6E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1E057F"/>
    <w:multiLevelType w:val="hybridMultilevel"/>
    <w:tmpl w:val="32D69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FE07EF"/>
    <w:multiLevelType w:val="hybridMultilevel"/>
    <w:tmpl w:val="0E74B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DC2455"/>
    <w:multiLevelType w:val="hybridMultilevel"/>
    <w:tmpl w:val="21C285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D9C7136"/>
    <w:multiLevelType w:val="hybridMultilevel"/>
    <w:tmpl w:val="F844D1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7619AA"/>
    <w:multiLevelType w:val="hybridMultilevel"/>
    <w:tmpl w:val="6832D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2F48B6"/>
    <w:multiLevelType w:val="multilevel"/>
    <w:tmpl w:val="819CB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B33DC7"/>
    <w:multiLevelType w:val="hybridMultilevel"/>
    <w:tmpl w:val="5C3AA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383C0F"/>
    <w:multiLevelType w:val="hybridMultilevel"/>
    <w:tmpl w:val="7B108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920B58"/>
    <w:multiLevelType w:val="hybridMultilevel"/>
    <w:tmpl w:val="C28CF8DE"/>
    <w:lvl w:ilvl="0" w:tplc="235E3B94">
      <w:start w:val="1"/>
      <w:numFmt w:val="bullet"/>
      <w:lvlText w:val=""/>
      <w:lvlJc w:val="left"/>
      <w:pPr>
        <w:ind w:left="720" w:hanging="360"/>
      </w:pPr>
      <w:rPr>
        <w:rFonts w:ascii="Symbol" w:hAnsi="Symbol" w:hint="default"/>
      </w:rPr>
    </w:lvl>
    <w:lvl w:ilvl="1" w:tplc="251ACCBA">
      <w:start w:val="1"/>
      <w:numFmt w:val="bullet"/>
      <w:lvlText w:val="o"/>
      <w:lvlJc w:val="left"/>
      <w:pPr>
        <w:ind w:left="1440" w:hanging="360"/>
      </w:pPr>
      <w:rPr>
        <w:rFonts w:ascii="Courier New" w:hAnsi="Courier New" w:hint="default"/>
      </w:rPr>
    </w:lvl>
    <w:lvl w:ilvl="2" w:tplc="A23C7006">
      <w:start w:val="1"/>
      <w:numFmt w:val="bullet"/>
      <w:lvlText w:val=""/>
      <w:lvlJc w:val="left"/>
      <w:pPr>
        <w:ind w:left="2160" w:hanging="360"/>
      </w:pPr>
      <w:rPr>
        <w:rFonts w:ascii="Wingdings" w:hAnsi="Wingdings" w:hint="default"/>
      </w:rPr>
    </w:lvl>
    <w:lvl w:ilvl="3" w:tplc="23BC247A">
      <w:start w:val="1"/>
      <w:numFmt w:val="bullet"/>
      <w:lvlText w:val=""/>
      <w:lvlJc w:val="left"/>
      <w:pPr>
        <w:ind w:left="2880" w:hanging="360"/>
      </w:pPr>
      <w:rPr>
        <w:rFonts w:ascii="Symbol" w:hAnsi="Symbol" w:hint="default"/>
      </w:rPr>
    </w:lvl>
    <w:lvl w:ilvl="4" w:tplc="A1888C4C">
      <w:start w:val="1"/>
      <w:numFmt w:val="bullet"/>
      <w:lvlText w:val="o"/>
      <w:lvlJc w:val="left"/>
      <w:pPr>
        <w:ind w:left="3600" w:hanging="360"/>
      </w:pPr>
      <w:rPr>
        <w:rFonts w:ascii="Courier New" w:hAnsi="Courier New" w:hint="default"/>
      </w:rPr>
    </w:lvl>
    <w:lvl w:ilvl="5" w:tplc="D328413E">
      <w:start w:val="1"/>
      <w:numFmt w:val="bullet"/>
      <w:lvlText w:val=""/>
      <w:lvlJc w:val="left"/>
      <w:pPr>
        <w:ind w:left="4320" w:hanging="360"/>
      </w:pPr>
      <w:rPr>
        <w:rFonts w:ascii="Wingdings" w:hAnsi="Wingdings" w:hint="default"/>
      </w:rPr>
    </w:lvl>
    <w:lvl w:ilvl="6" w:tplc="5CB05A30">
      <w:start w:val="1"/>
      <w:numFmt w:val="bullet"/>
      <w:lvlText w:val=""/>
      <w:lvlJc w:val="left"/>
      <w:pPr>
        <w:ind w:left="5040" w:hanging="360"/>
      </w:pPr>
      <w:rPr>
        <w:rFonts w:ascii="Symbol" w:hAnsi="Symbol" w:hint="default"/>
      </w:rPr>
    </w:lvl>
    <w:lvl w:ilvl="7" w:tplc="7B04CC68">
      <w:start w:val="1"/>
      <w:numFmt w:val="bullet"/>
      <w:lvlText w:val="o"/>
      <w:lvlJc w:val="left"/>
      <w:pPr>
        <w:ind w:left="5760" w:hanging="360"/>
      </w:pPr>
      <w:rPr>
        <w:rFonts w:ascii="Courier New" w:hAnsi="Courier New" w:hint="default"/>
      </w:rPr>
    </w:lvl>
    <w:lvl w:ilvl="8" w:tplc="473C32A4">
      <w:start w:val="1"/>
      <w:numFmt w:val="bullet"/>
      <w:lvlText w:val=""/>
      <w:lvlJc w:val="left"/>
      <w:pPr>
        <w:ind w:left="6480" w:hanging="360"/>
      </w:pPr>
      <w:rPr>
        <w:rFonts w:ascii="Wingdings" w:hAnsi="Wingdings" w:hint="default"/>
      </w:rPr>
    </w:lvl>
  </w:abstractNum>
  <w:abstractNum w:abstractNumId="18" w15:restartNumberingAfterBreak="0">
    <w:nsid w:val="3F9877BD"/>
    <w:multiLevelType w:val="hybridMultilevel"/>
    <w:tmpl w:val="B71417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3F68C0"/>
    <w:multiLevelType w:val="hybridMultilevel"/>
    <w:tmpl w:val="BC6E6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E26838"/>
    <w:multiLevelType w:val="hybridMultilevel"/>
    <w:tmpl w:val="F23CA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244563"/>
    <w:multiLevelType w:val="hybridMultilevel"/>
    <w:tmpl w:val="39C82BF6"/>
    <w:lvl w:ilvl="0" w:tplc="C6DA55FA">
      <w:start w:val="1"/>
      <w:numFmt w:val="bullet"/>
      <w:lvlText w:val=""/>
      <w:lvlJc w:val="left"/>
      <w:pPr>
        <w:ind w:left="720" w:hanging="360"/>
      </w:pPr>
      <w:rPr>
        <w:rFonts w:ascii="Symbol" w:hAnsi="Symbol" w:hint="default"/>
      </w:rPr>
    </w:lvl>
    <w:lvl w:ilvl="1" w:tplc="A7B8EEA0">
      <w:start w:val="1"/>
      <w:numFmt w:val="bullet"/>
      <w:lvlText w:val="o"/>
      <w:lvlJc w:val="left"/>
      <w:pPr>
        <w:ind w:left="1440" w:hanging="360"/>
      </w:pPr>
      <w:rPr>
        <w:rFonts w:ascii="Courier New" w:hAnsi="Courier New" w:hint="default"/>
      </w:rPr>
    </w:lvl>
    <w:lvl w:ilvl="2" w:tplc="057848F4">
      <w:start w:val="1"/>
      <w:numFmt w:val="bullet"/>
      <w:lvlText w:val=""/>
      <w:lvlJc w:val="left"/>
      <w:pPr>
        <w:ind w:left="2160" w:hanging="360"/>
      </w:pPr>
      <w:rPr>
        <w:rFonts w:ascii="Wingdings" w:hAnsi="Wingdings" w:hint="default"/>
      </w:rPr>
    </w:lvl>
    <w:lvl w:ilvl="3" w:tplc="2BFE2748">
      <w:start w:val="1"/>
      <w:numFmt w:val="bullet"/>
      <w:lvlText w:val=""/>
      <w:lvlJc w:val="left"/>
      <w:pPr>
        <w:ind w:left="2880" w:hanging="360"/>
      </w:pPr>
      <w:rPr>
        <w:rFonts w:ascii="Symbol" w:hAnsi="Symbol" w:hint="default"/>
      </w:rPr>
    </w:lvl>
    <w:lvl w:ilvl="4" w:tplc="54D2836C">
      <w:start w:val="1"/>
      <w:numFmt w:val="bullet"/>
      <w:lvlText w:val="o"/>
      <w:lvlJc w:val="left"/>
      <w:pPr>
        <w:ind w:left="3600" w:hanging="360"/>
      </w:pPr>
      <w:rPr>
        <w:rFonts w:ascii="Courier New" w:hAnsi="Courier New" w:hint="default"/>
      </w:rPr>
    </w:lvl>
    <w:lvl w:ilvl="5" w:tplc="6F04533E">
      <w:start w:val="1"/>
      <w:numFmt w:val="bullet"/>
      <w:lvlText w:val=""/>
      <w:lvlJc w:val="left"/>
      <w:pPr>
        <w:ind w:left="4320" w:hanging="360"/>
      </w:pPr>
      <w:rPr>
        <w:rFonts w:ascii="Wingdings" w:hAnsi="Wingdings" w:hint="default"/>
      </w:rPr>
    </w:lvl>
    <w:lvl w:ilvl="6" w:tplc="C4F441B8">
      <w:start w:val="1"/>
      <w:numFmt w:val="bullet"/>
      <w:lvlText w:val=""/>
      <w:lvlJc w:val="left"/>
      <w:pPr>
        <w:ind w:left="5040" w:hanging="360"/>
      </w:pPr>
      <w:rPr>
        <w:rFonts w:ascii="Symbol" w:hAnsi="Symbol" w:hint="default"/>
      </w:rPr>
    </w:lvl>
    <w:lvl w:ilvl="7" w:tplc="BC9C38C2">
      <w:start w:val="1"/>
      <w:numFmt w:val="bullet"/>
      <w:lvlText w:val="o"/>
      <w:lvlJc w:val="left"/>
      <w:pPr>
        <w:ind w:left="5760" w:hanging="360"/>
      </w:pPr>
      <w:rPr>
        <w:rFonts w:ascii="Courier New" w:hAnsi="Courier New" w:hint="default"/>
      </w:rPr>
    </w:lvl>
    <w:lvl w:ilvl="8" w:tplc="C40EED74">
      <w:start w:val="1"/>
      <w:numFmt w:val="bullet"/>
      <w:lvlText w:val=""/>
      <w:lvlJc w:val="left"/>
      <w:pPr>
        <w:ind w:left="6480" w:hanging="360"/>
      </w:pPr>
      <w:rPr>
        <w:rFonts w:ascii="Wingdings" w:hAnsi="Wingdings" w:hint="default"/>
      </w:rPr>
    </w:lvl>
  </w:abstractNum>
  <w:abstractNum w:abstractNumId="22" w15:restartNumberingAfterBreak="0">
    <w:nsid w:val="4C813026"/>
    <w:multiLevelType w:val="multilevel"/>
    <w:tmpl w:val="CAE2B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ED6AFE"/>
    <w:multiLevelType w:val="hybridMultilevel"/>
    <w:tmpl w:val="BA40A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DC7AC1"/>
    <w:multiLevelType w:val="hybridMultilevel"/>
    <w:tmpl w:val="44B089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637F54"/>
    <w:multiLevelType w:val="hybridMultilevel"/>
    <w:tmpl w:val="1102C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864E92"/>
    <w:multiLevelType w:val="hybridMultilevel"/>
    <w:tmpl w:val="F0A48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F267B1"/>
    <w:multiLevelType w:val="hybridMultilevel"/>
    <w:tmpl w:val="86A4A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A0204F"/>
    <w:multiLevelType w:val="hybridMultilevel"/>
    <w:tmpl w:val="24DC6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844AB6"/>
    <w:multiLevelType w:val="hybridMultilevel"/>
    <w:tmpl w:val="D370F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5B43DF"/>
    <w:multiLevelType w:val="multilevel"/>
    <w:tmpl w:val="14E0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705E53"/>
    <w:multiLevelType w:val="hybridMultilevel"/>
    <w:tmpl w:val="AF56E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5A71AF"/>
    <w:multiLevelType w:val="hybridMultilevel"/>
    <w:tmpl w:val="17BA8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A402F21"/>
    <w:multiLevelType w:val="hybridMultilevel"/>
    <w:tmpl w:val="836E8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7"/>
  </w:num>
  <w:num w:numId="3">
    <w:abstractNumId w:val="1"/>
  </w:num>
  <w:num w:numId="4">
    <w:abstractNumId w:val="7"/>
  </w:num>
  <w:num w:numId="5">
    <w:abstractNumId w:val="33"/>
  </w:num>
  <w:num w:numId="6">
    <w:abstractNumId w:val="15"/>
  </w:num>
  <w:num w:numId="7">
    <w:abstractNumId w:val="4"/>
  </w:num>
  <w:num w:numId="8">
    <w:abstractNumId w:val="12"/>
  </w:num>
  <w:num w:numId="9">
    <w:abstractNumId w:val="18"/>
  </w:num>
  <w:num w:numId="10">
    <w:abstractNumId w:val="26"/>
  </w:num>
  <w:num w:numId="11">
    <w:abstractNumId w:val="3"/>
  </w:num>
  <w:num w:numId="12">
    <w:abstractNumId w:val="19"/>
  </w:num>
  <w:num w:numId="13">
    <w:abstractNumId w:val="5"/>
  </w:num>
  <w:num w:numId="14">
    <w:abstractNumId w:val="27"/>
  </w:num>
  <w:num w:numId="15">
    <w:abstractNumId w:val="0"/>
  </w:num>
  <w:num w:numId="16">
    <w:abstractNumId w:val="13"/>
  </w:num>
  <w:num w:numId="17">
    <w:abstractNumId w:val="11"/>
  </w:num>
  <w:num w:numId="18">
    <w:abstractNumId w:val="25"/>
  </w:num>
  <w:num w:numId="19">
    <w:abstractNumId w:val="6"/>
  </w:num>
  <w:num w:numId="20">
    <w:abstractNumId w:val="20"/>
  </w:num>
  <w:num w:numId="21">
    <w:abstractNumId w:val="9"/>
  </w:num>
  <w:num w:numId="22">
    <w:abstractNumId w:val="14"/>
  </w:num>
  <w:num w:numId="23">
    <w:abstractNumId w:val="16"/>
  </w:num>
  <w:num w:numId="24">
    <w:abstractNumId w:val="22"/>
  </w:num>
  <w:num w:numId="25">
    <w:abstractNumId w:val="23"/>
  </w:num>
  <w:num w:numId="26">
    <w:abstractNumId w:val="24"/>
  </w:num>
  <w:num w:numId="27">
    <w:abstractNumId w:val="10"/>
  </w:num>
  <w:num w:numId="28">
    <w:abstractNumId w:val="31"/>
  </w:num>
  <w:num w:numId="29">
    <w:abstractNumId w:val="32"/>
  </w:num>
  <w:num w:numId="30">
    <w:abstractNumId w:val="28"/>
  </w:num>
  <w:num w:numId="31">
    <w:abstractNumId w:val="8"/>
  </w:num>
  <w:num w:numId="32">
    <w:abstractNumId w:val="30"/>
  </w:num>
  <w:num w:numId="33">
    <w:abstractNumId w:val="29"/>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W0NDA2NTUxMDcyMzNX0lEKTi0uzszPAykwrgUADNzeKSwAAAA="/>
  </w:docVars>
  <w:rsids>
    <w:rsidRoot w:val="00FE0B4C"/>
    <w:rsid w:val="000006C6"/>
    <w:rsid w:val="00003921"/>
    <w:rsid w:val="00003F25"/>
    <w:rsid w:val="00004DA2"/>
    <w:rsid w:val="00011753"/>
    <w:rsid w:val="00013CAF"/>
    <w:rsid w:val="0001445E"/>
    <w:rsid w:val="00015AFF"/>
    <w:rsid w:val="00016C4E"/>
    <w:rsid w:val="00020669"/>
    <w:rsid w:val="0002238B"/>
    <w:rsid w:val="000278D9"/>
    <w:rsid w:val="0003348E"/>
    <w:rsid w:val="000349A5"/>
    <w:rsid w:val="00034EE1"/>
    <w:rsid w:val="00036671"/>
    <w:rsid w:val="000401B3"/>
    <w:rsid w:val="000479D4"/>
    <w:rsid w:val="000530A4"/>
    <w:rsid w:val="00053333"/>
    <w:rsid w:val="000564D0"/>
    <w:rsid w:val="00057289"/>
    <w:rsid w:val="00057604"/>
    <w:rsid w:val="00063F5E"/>
    <w:rsid w:val="00065689"/>
    <w:rsid w:val="000675E7"/>
    <w:rsid w:val="00071B5D"/>
    <w:rsid w:val="0008003E"/>
    <w:rsid w:val="000809B8"/>
    <w:rsid w:val="0008210A"/>
    <w:rsid w:val="000837A6"/>
    <w:rsid w:val="00084867"/>
    <w:rsid w:val="00087D01"/>
    <w:rsid w:val="00092140"/>
    <w:rsid w:val="00092CAF"/>
    <w:rsid w:val="00095650"/>
    <w:rsid w:val="000A0D3C"/>
    <w:rsid w:val="000A6883"/>
    <w:rsid w:val="000B0375"/>
    <w:rsid w:val="000B0F5D"/>
    <w:rsid w:val="000B19D4"/>
    <w:rsid w:val="000B289B"/>
    <w:rsid w:val="000B35DD"/>
    <w:rsid w:val="000B4726"/>
    <w:rsid w:val="000C3429"/>
    <w:rsid w:val="000C4AE0"/>
    <w:rsid w:val="000D285E"/>
    <w:rsid w:val="000D342F"/>
    <w:rsid w:val="000D3D21"/>
    <w:rsid w:val="000D3D2A"/>
    <w:rsid w:val="000D409E"/>
    <w:rsid w:val="000D46DC"/>
    <w:rsid w:val="000D4BCA"/>
    <w:rsid w:val="000D4FA2"/>
    <w:rsid w:val="000D6E2D"/>
    <w:rsid w:val="000D743C"/>
    <w:rsid w:val="000D7864"/>
    <w:rsid w:val="000D7B69"/>
    <w:rsid w:val="000E3E33"/>
    <w:rsid w:val="000E4165"/>
    <w:rsid w:val="000E4641"/>
    <w:rsid w:val="000E53DD"/>
    <w:rsid w:val="000E5A32"/>
    <w:rsid w:val="000E638B"/>
    <w:rsid w:val="000E6BB4"/>
    <w:rsid w:val="000E6D23"/>
    <w:rsid w:val="000F0305"/>
    <w:rsid w:val="000F38CC"/>
    <w:rsid w:val="000F5CAB"/>
    <w:rsid w:val="001133D2"/>
    <w:rsid w:val="0012315A"/>
    <w:rsid w:val="001235A4"/>
    <w:rsid w:val="00125BAE"/>
    <w:rsid w:val="001260D8"/>
    <w:rsid w:val="00133739"/>
    <w:rsid w:val="0013434B"/>
    <w:rsid w:val="00135312"/>
    <w:rsid w:val="00137477"/>
    <w:rsid w:val="001439AC"/>
    <w:rsid w:val="00143F6F"/>
    <w:rsid w:val="00144526"/>
    <w:rsid w:val="00144E1C"/>
    <w:rsid w:val="00146441"/>
    <w:rsid w:val="0015592B"/>
    <w:rsid w:val="00156FCB"/>
    <w:rsid w:val="001610AF"/>
    <w:rsid w:val="00161907"/>
    <w:rsid w:val="00161BBD"/>
    <w:rsid w:val="00162B85"/>
    <w:rsid w:val="00162DE3"/>
    <w:rsid w:val="001651B6"/>
    <w:rsid w:val="00165EA7"/>
    <w:rsid w:val="00166A75"/>
    <w:rsid w:val="00171ADE"/>
    <w:rsid w:val="0017306A"/>
    <w:rsid w:val="00173624"/>
    <w:rsid w:val="001742B3"/>
    <w:rsid w:val="001771F2"/>
    <w:rsid w:val="00180F22"/>
    <w:rsid w:val="00183161"/>
    <w:rsid w:val="0018403B"/>
    <w:rsid w:val="00185F01"/>
    <w:rsid w:val="001868B8"/>
    <w:rsid w:val="00190D5A"/>
    <w:rsid w:val="001920FA"/>
    <w:rsid w:val="0019321E"/>
    <w:rsid w:val="00193624"/>
    <w:rsid w:val="001956FD"/>
    <w:rsid w:val="001A028B"/>
    <w:rsid w:val="001A1D3E"/>
    <w:rsid w:val="001A6127"/>
    <w:rsid w:val="001A6AD4"/>
    <w:rsid w:val="001B0C75"/>
    <w:rsid w:val="001B48AF"/>
    <w:rsid w:val="001B58DF"/>
    <w:rsid w:val="001C556E"/>
    <w:rsid w:val="001D3A3D"/>
    <w:rsid w:val="001E1094"/>
    <w:rsid w:val="001E546F"/>
    <w:rsid w:val="001F5DB4"/>
    <w:rsid w:val="001F5EA6"/>
    <w:rsid w:val="00202AB5"/>
    <w:rsid w:val="00214641"/>
    <w:rsid w:val="00215F74"/>
    <w:rsid w:val="00216567"/>
    <w:rsid w:val="00216EC8"/>
    <w:rsid w:val="00227676"/>
    <w:rsid w:val="00230038"/>
    <w:rsid w:val="00233215"/>
    <w:rsid w:val="002346F2"/>
    <w:rsid w:val="00236520"/>
    <w:rsid w:val="00241AF8"/>
    <w:rsid w:val="00244845"/>
    <w:rsid w:val="00244D1E"/>
    <w:rsid w:val="00247738"/>
    <w:rsid w:val="00256E91"/>
    <w:rsid w:val="002570EC"/>
    <w:rsid w:val="00260247"/>
    <w:rsid w:val="0027005A"/>
    <w:rsid w:val="0027023F"/>
    <w:rsid w:val="00270ACC"/>
    <w:rsid w:val="00274740"/>
    <w:rsid w:val="002754D0"/>
    <w:rsid w:val="002757E2"/>
    <w:rsid w:val="00275AB9"/>
    <w:rsid w:val="00277DE7"/>
    <w:rsid w:val="00277F93"/>
    <w:rsid w:val="00281F40"/>
    <w:rsid w:val="002826D6"/>
    <w:rsid w:val="00283508"/>
    <w:rsid w:val="00284194"/>
    <w:rsid w:val="00286095"/>
    <w:rsid w:val="0028714D"/>
    <w:rsid w:val="00287990"/>
    <w:rsid w:val="00287A89"/>
    <w:rsid w:val="00291185"/>
    <w:rsid w:val="00291CF9"/>
    <w:rsid w:val="002932EB"/>
    <w:rsid w:val="0029381C"/>
    <w:rsid w:val="002A1E5E"/>
    <w:rsid w:val="002A3354"/>
    <w:rsid w:val="002A5BC6"/>
    <w:rsid w:val="002B4BC1"/>
    <w:rsid w:val="002B616E"/>
    <w:rsid w:val="002B6389"/>
    <w:rsid w:val="002B76CF"/>
    <w:rsid w:val="002B7EC8"/>
    <w:rsid w:val="002C1325"/>
    <w:rsid w:val="002C1B72"/>
    <w:rsid w:val="002C20CF"/>
    <w:rsid w:val="002C3451"/>
    <w:rsid w:val="002C538F"/>
    <w:rsid w:val="002C580C"/>
    <w:rsid w:val="002C7250"/>
    <w:rsid w:val="002C7FA4"/>
    <w:rsid w:val="002D2907"/>
    <w:rsid w:val="002D30EC"/>
    <w:rsid w:val="002D68E1"/>
    <w:rsid w:val="002D7509"/>
    <w:rsid w:val="002E4FC4"/>
    <w:rsid w:val="002E5C9F"/>
    <w:rsid w:val="002E698F"/>
    <w:rsid w:val="002F0D89"/>
    <w:rsid w:val="002F0F32"/>
    <w:rsid w:val="002F70A5"/>
    <w:rsid w:val="003012F9"/>
    <w:rsid w:val="00301B19"/>
    <w:rsid w:val="003029BF"/>
    <w:rsid w:val="00303D31"/>
    <w:rsid w:val="00304475"/>
    <w:rsid w:val="003052A5"/>
    <w:rsid w:val="00305A53"/>
    <w:rsid w:val="003074FE"/>
    <w:rsid w:val="00307C48"/>
    <w:rsid w:val="003121E7"/>
    <w:rsid w:val="00313CA8"/>
    <w:rsid w:val="00314A9B"/>
    <w:rsid w:val="00314C07"/>
    <w:rsid w:val="0032306B"/>
    <w:rsid w:val="003234F8"/>
    <w:rsid w:val="003245E8"/>
    <w:rsid w:val="003310C8"/>
    <w:rsid w:val="00335127"/>
    <w:rsid w:val="00335CF1"/>
    <w:rsid w:val="00340C49"/>
    <w:rsid w:val="003414CD"/>
    <w:rsid w:val="00342D2A"/>
    <w:rsid w:val="003448F1"/>
    <w:rsid w:val="00346A1E"/>
    <w:rsid w:val="00350638"/>
    <w:rsid w:val="00351F98"/>
    <w:rsid w:val="00353381"/>
    <w:rsid w:val="003562D8"/>
    <w:rsid w:val="00361251"/>
    <w:rsid w:val="003646C0"/>
    <w:rsid w:val="003648A1"/>
    <w:rsid w:val="003742DF"/>
    <w:rsid w:val="00375B0F"/>
    <w:rsid w:val="00375C3D"/>
    <w:rsid w:val="003823EF"/>
    <w:rsid w:val="00382989"/>
    <w:rsid w:val="003835D0"/>
    <w:rsid w:val="00385911"/>
    <w:rsid w:val="003904C9"/>
    <w:rsid w:val="00392E89"/>
    <w:rsid w:val="003938EC"/>
    <w:rsid w:val="00395030"/>
    <w:rsid w:val="003957B9"/>
    <w:rsid w:val="003A5176"/>
    <w:rsid w:val="003B0F99"/>
    <w:rsid w:val="003B2997"/>
    <w:rsid w:val="003B5800"/>
    <w:rsid w:val="003B5F52"/>
    <w:rsid w:val="003B642F"/>
    <w:rsid w:val="003B6AD7"/>
    <w:rsid w:val="003C0BA2"/>
    <w:rsid w:val="003C5A85"/>
    <w:rsid w:val="003C75A1"/>
    <w:rsid w:val="003D3137"/>
    <w:rsid w:val="003D520B"/>
    <w:rsid w:val="003D60CB"/>
    <w:rsid w:val="003D676B"/>
    <w:rsid w:val="003E02D2"/>
    <w:rsid w:val="003E1D88"/>
    <w:rsid w:val="003E2CA0"/>
    <w:rsid w:val="003E41D3"/>
    <w:rsid w:val="003E77DA"/>
    <w:rsid w:val="003F1944"/>
    <w:rsid w:val="003F2409"/>
    <w:rsid w:val="003F2D6E"/>
    <w:rsid w:val="003F593E"/>
    <w:rsid w:val="003F5CC2"/>
    <w:rsid w:val="003F5E41"/>
    <w:rsid w:val="003F7E59"/>
    <w:rsid w:val="00404F59"/>
    <w:rsid w:val="00407C97"/>
    <w:rsid w:val="004113E0"/>
    <w:rsid w:val="00411B8B"/>
    <w:rsid w:val="00413BEE"/>
    <w:rsid w:val="004147FE"/>
    <w:rsid w:val="00415820"/>
    <w:rsid w:val="00415B02"/>
    <w:rsid w:val="00421C7D"/>
    <w:rsid w:val="00424340"/>
    <w:rsid w:val="004273BF"/>
    <w:rsid w:val="004302F1"/>
    <w:rsid w:val="00431D74"/>
    <w:rsid w:val="00434845"/>
    <w:rsid w:val="00437F3D"/>
    <w:rsid w:val="00441A06"/>
    <w:rsid w:val="004450D0"/>
    <w:rsid w:val="00446631"/>
    <w:rsid w:val="004530AB"/>
    <w:rsid w:val="00454567"/>
    <w:rsid w:val="0045468A"/>
    <w:rsid w:val="004552F1"/>
    <w:rsid w:val="004573D7"/>
    <w:rsid w:val="00457609"/>
    <w:rsid w:val="004576FB"/>
    <w:rsid w:val="00460981"/>
    <w:rsid w:val="0046230B"/>
    <w:rsid w:val="0046386D"/>
    <w:rsid w:val="004664B4"/>
    <w:rsid w:val="0046688A"/>
    <w:rsid w:val="00467F9B"/>
    <w:rsid w:val="0047073D"/>
    <w:rsid w:val="00471DCC"/>
    <w:rsid w:val="004722DE"/>
    <w:rsid w:val="004733E6"/>
    <w:rsid w:val="00477AF2"/>
    <w:rsid w:val="00480BDE"/>
    <w:rsid w:val="00480CC2"/>
    <w:rsid w:val="0048621B"/>
    <w:rsid w:val="0048778C"/>
    <w:rsid w:val="0049681A"/>
    <w:rsid w:val="004A0864"/>
    <w:rsid w:val="004A2009"/>
    <w:rsid w:val="004A54B9"/>
    <w:rsid w:val="004A6455"/>
    <w:rsid w:val="004B1882"/>
    <w:rsid w:val="004B193B"/>
    <w:rsid w:val="004B25A4"/>
    <w:rsid w:val="004B2EAF"/>
    <w:rsid w:val="004B3550"/>
    <w:rsid w:val="004B43A1"/>
    <w:rsid w:val="004C0BEE"/>
    <w:rsid w:val="004C2BFD"/>
    <w:rsid w:val="004C3A8D"/>
    <w:rsid w:val="004C4FD8"/>
    <w:rsid w:val="004C6708"/>
    <w:rsid w:val="004C67B4"/>
    <w:rsid w:val="004C75D4"/>
    <w:rsid w:val="004D14AB"/>
    <w:rsid w:val="004D288F"/>
    <w:rsid w:val="004D4A22"/>
    <w:rsid w:val="004E0111"/>
    <w:rsid w:val="004E2B02"/>
    <w:rsid w:val="004E35F0"/>
    <w:rsid w:val="004E4699"/>
    <w:rsid w:val="004E5C0F"/>
    <w:rsid w:val="004F11F4"/>
    <w:rsid w:val="004F29CC"/>
    <w:rsid w:val="004F3CAB"/>
    <w:rsid w:val="004F774C"/>
    <w:rsid w:val="005004FD"/>
    <w:rsid w:val="0050402D"/>
    <w:rsid w:val="0050558E"/>
    <w:rsid w:val="00506D50"/>
    <w:rsid w:val="00512293"/>
    <w:rsid w:val="0051275D"/>
    <w:rsid w:val="00513419"/>
    <w:rsid w:val="00514687"/>
    <w:rsid w:val="005204A1"/>
    <w:rsid w:val="00520A93"/>
    <w:rsid w:val="00524B60"/>
    <w:rsid w:val="00526051"/>
    <w:rsid w:val="00531D1B"/>
    <w:rsid w:val="00535D8D"/>
    <w:rsid w:val="00536CB9"/>
    <w:rsid w:val="00541FE7"/>
    <w:rsid w:val="00543700"/>
    <w:rsid w:val="00543B6D"/>
    <w:rsid w:val="00555A05"/>
    <w:rsid w:val="00555BCC"/>
    <w:rsid w:val="00556211"/>
    <w:rsid w:val="00557C94"/>
    <w:rsid w:val="00557D5C"/>
    <w:rsid w:val="005636E2"/>
    <w:rsid w:val="00563CB3"/>
    <w:rsid w:val="005652D5"/>
    <w:rsid w:val="00576178"/>
    <w:rsid w:val="0058069A"/>
    <w:rsid w:val="005808E8"/>
    <w:rsid w:val="00580C18"/>
    <w:rsid w:val="00585F59"/>
    <w:rsid w:val="00586396"/>
    <w:rsid w:val="005866D7"/>
    <w:rsid w:val="00592174"/>
    <w:rsid w:val="005938CD"/>
    <w:rsid w:val="0059407D"/>
    <w:rsid w:val="005A032F"/>
    <w:rsid w:val="005A0FB8"/>
    <w:rsid w:val="005A1BB6"/>
    <w:rsid w:val="005A6293"/>
    <w:rsid w:val="005B113E"/>
    <w:rsid w:val="005B15BC"/>
    <w:rsid w:val="005B426E"/>
    <w:rsid w:val="005B455E"/>
    <w:rsid w:val="005C159A"/>
    <w:rsid w:val="005C2542"/>
    <w:rsid w:val="005C5E20"/>
    <w:rsid w:val="005C605D"/>
    <w:rsid w:val="005D1949"/>
    <w:rsid w:val="005D5D6F"/>
    <w:rsid w:val="005D5F7F"/>
    <w:rsid w:val="005D62E5"/>
    <w:rsid w:val="005D75D1"/>
    <w:rsid w:val="005E2F50"/>
    <w:rsid w:val="005E410D"/>
    <w:rsid w:val="005E4DAF"/>
    <w:rsid w:val="005E6292"/>
    <w:rsid w:val="005E6828"/>
    <w:rsid w:val="005E6E3A"/>
    <w:rsid w:val="005E725B"/>
    <w:rsid w:val="005F1427"/>
    <w:rsid w:val="005F324A"/>
    <w:rsid w:val="005F67B3"/>
    <w:rsid w:val="005F7FE8"/>
    <w:rsid w:val="006024A0"/>
    <w:rsid w:val="006058EF"/>
    <w:rsid w:val="00605FA6"/>
    <w:rsid w:val="00606EF9"/>
    <w:rsid w:val="00607DC7"/>
    <w:rsid w:val="00611248"/>
    <w:rsid w:val="00612E4C"/>
    <w:rsid w:val="00612F27"/>
    <w:rsid w:val="0061309D"/>
    <w:rsid w:val="00613B55"/>
    <w:rsid w:val="00614677"/>
    <w:rsid w:val="006217B4"/>
    <w:rsid w:val="00622BA0"/>
    <w:rsid w:val="00623930"/>
    <w:rsid w:val="00623B91"/>
    <w:rsid w:val="00625C94"/>
    <w:rsid w:val="00626AB8"/>
    <w:rsid w:val="00630D3E"/>
    <w:rsid w:val="00631EB6"/>
    <w:rsid w:val="0063344A"/>
    <w:rsid w:val="00634FAE"/>
    <w:rsid w:val="006358E0"/>
    <w:rsid w:val="00637153"/>
    <w:rsid w:val="00640BBF"/>
    <w:rsid w:val="0064129D"/>
    <w:rsid w:val="00641943"/>
    <w:rsid w:val="00643F29"/>
    <w:rsid w:val="0064468B"/>
    <w:rsid w:val="0065432C"/>
    <w:rsid w:val="00654583"/>
    <w:rsid w:val="00656178"/>
    <w:rsid w:val="006613BB"/>
    <w:rsid w:val="00662B94"/>
    <w:rsid w:val="00664FE2"/>
    <w:rsid w:val="006652C0"/>
    <w:rsid w:val="0066552E"/>
    <w:rsid w:val="006661DA"/>
    <w:rsid w:val="006671D3"/>
    <w:rsid w:val="00667E5F"/>
    <w:rsid w:val="00670A8B"/>
    <w:rsid w:val="00674C2E"/>
    <w:rsid w:val="006756E2"/>
    <w:rsid w:val="006823D6"/>
    <w:rsid w:val="006827F3"/>
    <w:rsid w:val="006831D5"/>
    <w:rsid w:val="00686E6C"/>
    <w:rsid w:val="00690146"/>
    <w:rsid w:val="00690D8C"/>
    <w:rsid w:val="0069380C"/>
    <w:rsid w:val="00694069"/>
    <w:rsid w:val="00694072"/>
    <w:rsid w:val="006944C7"/>
    <w:rsid w:val="0069512E"/>
    <w:rsid w:val="006A0B80"/>
    <w:rsid w:val="006A23A6"/>
    <w:rsid w:val="006A430A"/>
    <w:rsid w:val="006A53A2"/>
    <w:rsid w:val="006B4298"/>
    <w:rsid w:val="006B5F3F"/>
    <w:rsid w:val="006B62AB"/>
    <w:rsid w:val="006B7F88"/>
    <w:rsid w:val="006C0E90"/>
    <w:rsid w:val="006C2524"/>
    <w:rsid w:val="006C30FB"/>
    <w:rsid w:val="006C4600"/>
    <w:rsid w:val="006C7224"/>
    <w:rsid w:val="006C7FF2"/>
    <w:rsid w:val="006D3F83"/>
    <w:rsid w:val="006D50F7"/>
    <w:rsid w:val="006D5AAB"/>
    <w:rsid w:val="006D6D02"/>
    <w:rsid w:val="006E1164"/>
    <w:rsid w:val="006E3BA5"/>
    <w:rsid w:val="006E4954"/>
    <w:rsid w:val="006E497D"/>
    <w:rsid w:val="006E599C"/>
    <w:rsid w:val="006F3064"/>
    <w:rsid w:val="006F4E46"/>
    <w:rsid w:val="006F5017"/>
    <w:rsid w:val="006F5444"/>
    <w:rsid w:val="006F6D4A"/>
    <w:rsid w:val="0070714A"/>
    <w:rsid w:val="00707C0B"/>
    <w:rsid w:val="00710352"/>
    <w:rsid w:val="00710EA7"/>
    <w:rsid w:val="007217DD"/>
    <w:rsid w:val="00723407"/>
    <w:rsid w:val="00723AE3"/>
    <w:rsid w:val="007248E5"/>
    <w:rsid w:val="0072540B"/>
    <w:rsid w:val="00725A64"/>
    <w:rsid w:val="00730E53"/>
    <w:rsid w:val="00731328"/>
    <w:rsid w:val="007326CD"/>
    <w:rsid w:val="00733AC6"/>
    <w:rsid w:val="00734F6E"/>
    <w:rsid w:val="00735D97"/>
    <w:rsid w:val="007423BE"/>
    <w:rsid w:val="00742EA1"/>
    <w:rsid w:val="00743381"/>
    <w:rsid w:val="007462E9"/>
    <w:rsid w:val="00751A63"/>
    <w:rsid w:val="007537BE"/>
    <w:rsid w:val="007550B4"/>
    <w:rsid w:val="00756821"/>
    <w:rsid w:val="00756A66"/>
    <w:rsid w:val="00757546"/>
    <w:rsid w:val="00761C95"/>
    <w:rsid w:val="00765A1A"/>
    <w:rsid w:val="00770149"/>
    <w:rsid w:val="0077320C"/>
    <w:rsid w:val="00776BD5"/>
    <w:rsid w:val="00776E57"/>
    <w:rsid w:val="0077703B"/>
    <w:rsid w:val="007776AD"/>
    <w:rsid w:val="00780D13"/>
    <w:rsid w:val="00786503"/>
    <w:rsid w:val="007868B4"/>
    <w:rsid w:val="007869A4"/>
    <w:rsid w:val="0078727C"/>
    <w:rsid w:val="007872EA"/>
    <w:rsid w:val="00791041"/>
    <w:rsid w:val="007911BD"/>
    <w:rsid w:val="00791710"/>
    <w:rsid w:val="007A3C8B"/>
    <w:rsid w:val="007B2423"/>
    <w:rsid w:val="007B273A"/>
    <w:rsid w:val="007B2840"/>
    <w:rsid w:val="007B5FB5"/>
    <w:rsid w:val="007B605D"/>
    <w:rsid w:val="007B656D"/>
    <w:rsid w:val="007B7AE7"/>
    <w:rsid w:val="007C1B58"/>
    <w:rsid w:val="007C4BF0"/>
    <w:rsid w:val="007C5B15"/>
    <w:rsid w:val="007C6837"/>
    <w:rsid w:val="007C7590"/>
    <w:rsid w:val="007D104E"/>
    <w:rsid w:val="007D2C16"/>
    <w:rsid w:val="007D45AE"/>
    <w:rsid w:val="007D4A6C"/>
    <w:rsid w:val="007D4CEB"/>
    <w:rsid w:val="007D5931"/>
    <w:rsid w:val="007E7DCF"/>
    <w:rsid w:val="007F397F"/>
    <w:rsid w:val="007F6F65"/>
    <w:rsid w:val="00800504"/>
    <w:rsid w:val="008006FC"/>
    <w:rsid w:val="00801826"/>
    <w:rsid w:val="008020D1"/>
    <w:rsid w:val="00804960"/>
    <w:rsid w:val="008053D2"/>
    <w:rsid w:val="00806228"/>
    <w:rsid w:val="00806EF6"/>
    <w:rsid w:val="00806F84"/>
    <w:rsid w:val="008072E3"/>
    <w:rsid w:val="00812696"/>
    <w:rsid w:val="00813BF1"/>
    <w:rsid w:val="0081544E"/>
    <w:rsid w:val="008171B0"/>
    <w:rsid w:val="008172F2"/>
    <w:rsid w:val="008177CD"/>
    <w:rsid w:val="008202FE"/>
    <w:rsid w:val="00822191"/>
    <w:rsid w:val="0082224F"/>
    <w:rsid w:val="00824243"/>
    <w:rsid w:val="00827319"/>
    <w:rsid w:val="00827978"/>
    <w:rsid w:val="00830ABF"/>
    <w:rsid w:val="00831EA1"/>
    <w:rsid w:val="008325F3"/>
    <w:rsid w:val="0083622D"/>
    <w:rsid w:val="00837867"/>
    <w:rsid w:val="00842D47"/>
    <w:rsid w:val="00853AB1"/>
    <w:rsid w:val="00860408"/>
    <w:rsid w:val="00860E96"/>
    <w:rsid w:val="00865628"/>
    <w:rsid w:val="00865E17"/>
    <w:rsid w:val="008660E6"/>
    <w:rsid w:val="0086701A"/>
    <w:rsid w:val="0087639D"/>
    <w:rsid w:val="00876470"/>
    <w:rsid w:val="00876DEE"/>
    <w:rsid w:val="008801D0"/>
    <w:rsid w:val="00881A74"/>
    <w:rsid w:val="0088272A"/>
    <w:rsid w:val="00883BB5"/>
    <w:rsid w:val="008907B5"/>
    <w:rsid w:val="008A16B3"/>
    <w:rsid w:val="008A4A63"/>
    <w:rsid w:val="008A5586"/>
    <w:rsid w:val="008A65C8"/>
    <w:rsid w:val="008A669A"/>
    <w:rsid w:val="008A6EA0"/>
    <w:rsid w:val="008A7D65"/>
    <w:rsid w:val="008B1ED8"/>
    <w:rsid w:val="008B42AC"/>
    <w:rsid w:val="008B4414"/>
    <w:rsid w:val="008B444F"/>
    <w:rsid w:val="008B4D0D"/>
    <w:rsid w:val="008C1F56"/>
    <w:rsid w:val="008C1FEC"/>
    <w:rsid w:val="008C4B5D"/>
    <w:rsid w:val="008C4E8C"/>
    <w:rsid w:val="008C5101"/>
    <w:rsid w:val="008C7E98"/>
    <w:rsid w:val="008C7EAA"/>
    <w:rsid w:val="008D05AC"/>
    <w:rsid w:val="008D17CB"/>
    <w:rsid w:val="008D1D52"/>
    <w:rsid w:val="008D27B6"/>
    <w:rsid w:val="008D38AE"/>
    <w:rsid w:val="008D57BC"/>
    <w:rsid w:val="008D60FC"/>
    <w:rsid w:val="008E0D69"/>
    <w:rsid w:val="008E1BE8"/>
    <w:rsid w:val="008E337E"/>
    <w:rsid w:val="008E467F"/>
    <w:rsid w:val="008E73BB"/>
    <w:rsid w:val="008E7463"/>
    <w:rsid w:val="008E7A21"/>
    <w:rsid w:val="008F0B6A"/>
    <w:rsid w:val="008F1771"/>
    <w:rsid w:val="008F2FE5"/>
    <w:rsid w:val="008F3C33"/>
    <w:rsid w:val="008F5993"/>
    <w:rsid w:val="008F7D33"/>
    <w:rsid w:val="00900E06"/>
    <w:rsid w:val="00906C72"/>
    <w:rsid w:val="00910034"/>
    <w:rsid w:val="00910B75"/>
    <w:rsid w:val="00912267"/>
    <w:rsid w:val="00913A23"/>
    <w:rsid w:val="009154F3"/>
    <w:rsid w:val="00915E61"/>
    <w:rsid w:val="00916AD9"/>
    <w:rsid w:val="0091707C"/>
    <w:rsid w:val="00920704"/>
    <w:rsid w:val="00925D64"/>
    <w:rsid w:val="00927D2C"/>
    <w:rsid w:val="00932691"/>
    <w:rsid w:val="009348A7"/>
    <w:rsid w:val="009349D6"/>
    <w:rsid w:val="0093540F"/>
    <w:rsid w:val="0093600F"/>
    <w:rsid w:val="009430E1"/>
    <w:rsid w:val="00943DE0"/>
    <w:rsid w:val="009448E3"/>
    <w:rsid w:val="00944AA0"/>
    <w:rsid w:val="009454E5"/>
    <w:rsid w:val="00955D1C"/>
    <w:rsid w:val="009561F1"/>
    <w:rsid w:val="009562F6"/>
    <w:rsid w:val="00961048"/>
    <w:rsid w:val="00961BFB"/>
    <w:rsid w:val="009635C4"/>
    <w:rsid w:val="009679A5"/>
    <w:rsid w:val="009740AE"/>
    <w:rsid w:val="00974D0E"/>
    <w:rsid w:val="0098168B"/>
    <w:rsid w:val="009821DD"/>
    <w:rsid w:val="0098570E"/>
    <w:rsid w:val="00985A86"/>
    <w:rsid w:val="0098739F"/>
    <w:rsid w:val="00990731"/>
    <w:rsid w:val="00990939"/>
    <w:rsid w:val="009935AE"/>
    <w:rsid w:val="00995204"/>
    <w:rsid w:val="00997D67"/>
    <w:rsid w:val="009A4C50"/>
    <w:rsid w:val="009A7008"/>
    <w:rsid w:val="009B15EE"/>
    <w:rsid w:val="009B5598"/>
    <w:rsid w:val="009B6EA1"/>
    <w:rsid w:val="009B73BF"/>
    <w:rsid w:val="009B76AF"/>
    <w:rsid w:val="009C341D"/>
    <w:rsid w:val="009C455A"/>
    <w:rsid w:val="009C4E8A"/>
    <w:rsid w:val="009C5453"/>
    <w:rsid w:val="009C623C"/>
    <w:rsid w:val="009D04DB"/>
    <w:rsid w:val="009D2C42"/>
    <w:rsid w:val="009D3059"/>
    <w:rsid w:val="009D315A"/>
    <w:rsid w:val="009D373E"/>
    <w:rsid w:val="009D522C"/>
    <w:rsid w:val="009D6CCF"/>
    <w:rsid w:val="009F009E"/>
    <w:rsid w:val="009F5AA7"/>
    <w:rsid w:val="00A01DAF"/>
    <w:rsid w:val="00A02E15"/>
    <w:rsid w:val="00A04EFB"/>
    <w:rsid w:val="00A05098"/>
    <w:rsid w:val="00A1285B"/>
    <w:rsid w:val="00A13760"/>
    <w:rsid w:val="00A15F93"/>
    <w:rsid w:val="00A16126"/>
    <w:rsid w:val="00A1769D"/>
    <w:rsid w:val="00A2041A"/>
    <w:rsid w:val="00A21354"/>
    <w:rsid w:val="00A21982"/>
    <w:rsid w:val="00A223C4"/>
    <w:rsid w:val="00A24DA1"/>
    <w:rsid w:val="00A327F1"/>
    <w:rsid w:val="00A35349"/>
    <w:rsid w:val="00A40600"/>
    <w:rsid w:val="00A41C8D"/>
    <w:rsid w:val="00A432AC"/>
    <w:rsid w:val="00A44737"/>
    <w:rsid w:val="00A44BA6"/>
    <w:rsid w:val="00A453D6"/>
    <w:rsid w:val="00A506E7"/>
    <w:rsid w:val="00A53E69"/>
    <w:rsid w:val="00A54CD5"/>
    <w:rsid w:val="00A56FF3"/>
    <w:rsid w:val="00A57979"/>
    <w:rsid w:val="00A617DD"/>
    <w:rsid w:val="00A6326B"/>
    <w:rsid w:val="00A6387E"/>
    <w:rsid w:val="00A64570"/>
    <w:rsid w:val="00A649E1"/>
    <w:rsid w:val="00A6603B"/>
    <w:rsid w:val="00A67CB6"/>
    <w:rsid w:val="00A70B75"/>
    <w:rsid w:val="00A72528"/>
    <w:rsid w:val="00A7327F"/>
    <w:rsid w:val="00A748A7"/>
    <w:rsid w:val="00A75516"/>
    <w:rsid w:val="00A7589D"/>
    <w:rsid w:val="00A75B17"/>
    <w:rsid w:val="00A75C59"/>
    <w:rsid w:val="00A767F6"/>
    <w:rsid w:val="00A8001F"/>
    <w:rsid w:val="00A80E65"/>
    <w:rsid w:val="00A8368B"/>
    <w:rsid w:val="00A83EC4"/>
    <w:rsid w:val="00A849DD"/>
    <w:rsid w:val="00A85B47"/>
    <w:rsid w:val="00A86D43"/>
    <w:rsid w:val="00A87677"/>
    <w:rsid w:val="00A92B3D"/>
    <w:rsid w:val="00A92E73"/>
    <w:rsid w:val="00A92F14"/>
    <w:rsid w:val="00A94146"/>
    <w:rsid w:val="00A9651B"/>
    <w:rsid w:val="00A97EFE"/>
    <w:rsid w:val="00AA11D4"/>
    <w:rsid w:val="00AA2574"/>
    <w:rsid w:val="00AA68B3"/>
    <w:rsid w:val="00AA7791"/>
    <w:rsid w:val="00AB5C6E"/>
    <w:rsid w:val="00AC101E"/>
    <w:rsid w:val="00AC1213"/>
    <w:rsid w:val="00AC2F99"/>
    <w:rsid w:val="00AC3967"/>
    <w:rsid w:val="00AC57F3"/>
    <w:rsid w:val="00AC6DD0"/>
    <w:rsid w:val="00AC77C2"/>
    <w:rsid w:val="00AD163D"/>
    <w:rsid w:val="00AD1AA3"/>
    <w:rsid w:val="00AD2321"/>
    <w:rsid w:val="00AD3F23"/>
    <w:rsid w:val="00AD620A"/>
    <w:rsid w:val="00AE0262"/>
    <w:rsid w:val="00AE17B5"/>
    <w:rsid w:val="00AE1A1A"/>
    <w:rsid w:val="00AE3053"/>
    <w:rsid w:val="00AE32D9"/>
    <w:rsid w:val="00AE52DA"/>
    <w:rsid w:val="00AE54D5"/>
    <w:rsid w:val="00AE55EB"/>
    <w:rsid w:val="00AE7E64"/>
    <w:rsid w:val="00AF1313"/>
    <w:rsid w:val="00B06A12"/>
    <w:rsid w:val="00B10867"/>
    <w:rsid w:val="00B12FDD"/>
    <w:rsid w:val="00B136BA"/>
    <w:rsid w:val="00B14BF4"/>
    <w:rsid w:val="00B16739"/>
    <w:rsid w:val="00B222AA"/>
    <w:rsid w:val="00B2303A"/>
    <w:rsid w:val="00B24A1E"/>
    <w:rsid w:val="00B32A5A"/>
    <w:rsid w:val="00B33396"/>
    <w:rsid w:val="00B347C2"/>
    <w:rsid w:val="00B349D4"/>
    <w:rsid w:val="00B40592"/>
    <w:rsid w:val="00B41F3C"/>
    <w:rsid w:val="00B4203F"/>
    <w:rsid w:val="00B44DB8"/>
    <w:rsid w:val="00B50D6E"/>
    <w:rsid w:val="00B54B0E"/>
    <w:rsid w:val="00B6056B"/>
    <w:rsid w:val="00B65257"/>
    <w:rsid w:val="00B67D08"/>
    <w:rsid w:val="00B70187"/>
    <w:rsid w:val="00B7253E"/>
    <w:rsid w:val="00B76F72"/>
    <w:rsid w:val="00B808A3"/>
    <w:rsid w:val="00B81048"/>
    <w:rsid w:val="00B8129E"/>
    <w:rsid w:val="00B819BF"/>
    <w:rsid w:val="00B82D9B"/>
    <w:rsid w:val="00B85184"/>
    <w:rsid w:val="00B86772"/>
    <w:rsid w:val="00B92C7D"/>
    <w:rsid w:val="00B933E0"/>
    <w:rsid w:val="00B95A2A"/>
    <w:rsid w:val="00BA04D7"/>
    <w:rsid w:val="00BA5956"/>
    <w:rsid w:val="00BA6655"/>
    <w:rsid w:val="00BB01C6"/>
    <w:rsid w:val="00BB1F38"/>
    <w:rsid w:val="00BB43F7"/>
    <w:rsid w:val="00BB6810"/>
    <w:rsid w:val="00BC09D6"/>
    <w:rsid w:val="00BC0C15"/>
    <w:rsid w:val="00BC1C6E"/>
    <w:rsid w:val="00BC207C"/>
    <w:rsid w:val="00BC468B"/>
    <w:rsid w:val="00BC49D2"/>
    <w:rsid w:val="00BC5F87"/>
    <w:rsid w:val="00BC617E"/>
    <w:rsid w:val="00BC688E"/>
    <w:rsid w:val="00BD38F4"/>
    <w:rsid w:val="00BD4DE4"/>
    <w:rsid w:val="00BD5324"/>
    <w:rsid w:val="00BD5C77"/>
    <w:rsid w:val="00BD70C5"/>
    <w:rsid w:val="00BD749E"/>
    <w:rsid w:val="00BE00D4"/>
    <w:rsid w:val="00BE0DE1"/>
    <w:rsid w:val="00BE404D"/>
    <w:rsid w:val="00BE51E2"/>
    <w:rsid w:val="00BE51F1"/>
    <w:rsid w:val="00BE619B"/>
    <w:rsid w:val="00BE6873"/>
    <w:rsid w:val="00BF04BA"/>
    <w:rsid w:val="00BF10D9"/>
    <w:rsid w:val="00BF293A"/>
    <w:rsid w:val="00BF3549"/>
    <w:rsid w:val="00BF6FD5"/>
    <w:rsid w:val="00C10256"/>
    <w:rsid w:val="00C10320"/>
    <w:rsid w:val="00C11214"/>
    <w:rsid w:val="00C1449A"/>
    <w:rsid w:val="00C15B14"/>
    <w:rsid w:val="00C204EE"/>
    <w:rsid w:val="00C2109B"/>
    <w:rsid w:val="00C238DD"/>
    <w:rsid w:val="00C3093D"/>
    <w:rsid w:val="00C32EF4"/>
    <w:rsid w:val="00C3744D"/>
    <w:rsid w:val="00C512B9"/>
    <w:rsid w:val="00C53F2A"/>
    <w:rsid w:val="00C5595E"/>
    <w:rsid w:val="00C602DD"/>
    <w:rsid w:val="00C60989"/>
    <w:rsid w:val="00C61C6D"/>
    <w:rsid w:val="00C6217B"/>
    <w:rsid w:val="00C64E65"/>
    <w:rsid w:val="00C6590C"/>
    <w:rsid w:val="00C707B2"/>
    <w:rsid w:val="00C74C35"/>
    <w:rsid w:val="00C84883"/>
    <w:rsid w:val="00C862D1"/>
    <w:rsid w:val="00C910B3"/>
    <w:rsid w:val="00C91860"/>
    <w:rsid w:val="00C930F9"/>
    <w:rsid w:val="00C94033"/>
    <w:rsid w:val="00C942D3"/>
    <w:rsid w:val="00CA16A3"/>
    <w:rsid w:val="00CA181A"/>
    <w:rsid w:val="00CA4714"/>
    <w:rsid w:val="00CB3FBD"/>
    <w:rsid w:val="00CB4A9B"/>
    <w:rsid w:val="00CB56AC"/>
    <w:rsid w:val="00CB77FA"/>
    <w:rsid w:val="00CC1A63"/>
    <w:rsid w:val="00CC1FEE"/>
    <w:rsid w:val="00CC32F7"/>
    <w:rsid w:val="00CC3551"/>
    <w:rsid w:val="00CC3987"/>
    <w:rsid w:val="00CC4776"/>
    <w:rsid w:val="00CC6BEF"/>
    <w:rsid w:val="00CD01E0"/>
    <w:rsid w:val="00CD669F"/>
    <w:rsid w:val="00CE2CDA"/>
    <w:rsid w:val="00CE59FB"/>
    <w:rsid w:val="00CE6DFE"/>
    <w:rsid w:val="00CF058A"/>
    <w:rsid w:val="00CF28B8"/>
    <w:rsid w:val="00CF7059"/>
    <w:rsid w:val="00D023DE"/>
    <w:rsid w:val="00D03C2A"/>
    <w:rsid w:val="00D06932"/>
    <w:rsid w:val="00D11959"/>
    <w:rsid w:val="00D12664"/>
    <w:rsid w:val="00D139A5"/>
    <w:rsid w:val="00D229DD"/>
    <w:rsid w:val="00D24B49"/>
    <w:rsid w:val="00D31628"/>
    <w:rsid w:val="00D31ACB"/>
    <w:rsid w:val="00D32346"/>
    <w:rsid w:val="00D33C48"/>
    <w:rsid w:val="00D34FC0"/>
    <w:rsid w:val="00D37F72"/>
    <w:rsid w:val="00D412BC"/>
    <w:rsid w:val="00D4588A"/>
    <w:rsid w:val="00D45B8D"/>
    <w:rsid w:val="00D46584"/>
    <w:rsid w:val="00D46668"/>
    <w:rsid w:val="00D471CB"/>
    <w:rsid w:val="00D517AD"/>
    <w:rsid w:val="00D578F1"/>
    <w:rsid w:val="00D6001B"/>
    <w:rsid w:val="00D61AEE"/>
    <w:rsid w:val="00D640E0"/>
    <w:rsid w:val="00D64CB6"/>
    <w:rsid w:val="00D6543A"/>
    <w:rsid w:val="00D65805"/>
    <w:rsid w:val="00D66575"/>
    <w:rsid w:val="00D66609"/>
    <w:rsid w:val="00D66F4A"/>
    <w:rsid w:val="00D67DAA"/>
    <w:rsid w:val="00D7155D"/>
    <w:rsid w:val="00D73392"/>
    <w:rsid w:val="00D745F2"/>
    <w:rsid w:val="00D750D4"/>
    <w:rsid w:val="00D76B3B"/>
    <w:rsid w:val="00D7703C"/>
    <w:rsid w:val="00D803B7"/>
    <w:rsid w:val="00D80626"/>
    <w:rsid w:val="00D80D75"/>
    <w:rsid w:val="00D84C56"/>
    <w:rsid w:val="00D85240"/>
    <w:rsid w:val="00D85CB3"/>
    <w:rsid w:val="00D86B05"/>
    <w:rsid w:val="00D87926"/>
    <w:rsid w:val="00D87D7E"/>
    <w:rsid w:val="00D91B5C"/>
    <w:rsid w:val="00D944A2"/>
    <w:rsid w:val="00D951BA"/>
    <w:rsid w:val="00D97FCC"/>
    <w:rsid w:val="00DA2588"/>
    <w:rsid w:val="00DA25E4"/>
    <w:rsid w:val="00DA301B"/>
    <w:rsid w:val="00DA5779"/>
    <w:rsid w:val="00DA67C5"/>
    <w:rsid w:val="00DB2506"/>
    <w:rsid w:val="00DB302F"/>
    <w:rsid w:val="00DB6E1D"/>
    <w:rsid w:val="00DC0CCE"/>
    <w:rsid w:val="00DC1138"/>
    <w:rsid w:val="00DC203A"/>
    <w:rsid w:val="00DC43A8"/>
    <w:rsid w:val="00DC44BC"/>
    <w:rsid w:val="00DC44EC"/>
    <w:rsid w:val="00DD4D6C"/>
    <w:rsid w:val="00DD5998"/>
    <w:rsid w:val="00DD5B8A"/>
    <w:rsid w:val="00DD6624"/>
    <w:rsid w:val="00DD6C10"/>
    <w:rsid w:val="00DD7A77"/>
    <w:rsid w:val="00DE29AD"/>
    <w:rsid w:val="00DE5199"/>
    <w:rsid w:val="00DE54AB"/>
    <w:rsid w:val="00DE599C"/>
    <w:rsid w:val="00DE5F60"/>
    <w:rsid w:val="00DE6623"/>
    <w:rsid w:val="00DF06DD"/>
    <w:rsid w:val="00DF4510"/>
    <w:rsid w:val="00DF74CC"/>
    <w:rsid w:val="00E02220"/>
    <w:rsid w:val="00E043D0"/>
    <w:rsid w:val="00E06602"/>
    <w:rsid w:val="00E11D75"/>
    <w:rsid w:val="00E14BDB"/>
    <w:rsid w:val="00E15605"/>
    <w:rsid w:val="00E16D87"/>
    <w:rsid w:val="00E16FE8"/>
    <w:rsid w:val="00E21EE2"/>
    <w:rsid w:val="00E22271"/>
    <w:rsid w:val="00E22299"/>
    <w:rsid w:val="00E234E3"/>
    <w:rsid w:val="00E24FF1"/>
    <w:rsid w:val="00E25D42"/>
    <w:rsid w:val="00E26401"/>
    <w:rsid w:val="00E26657"/>
    <w:rsid w:val="00E313CB"/>
    <w:rsid w:val="00E31674"/>
    <w:rsid w:val="00E31AB4"/>
    <w:rsid w:val="00E32E11"/>
    <w:rsid w:val="00E3303E"/>
    <w:rsid w:val="00E335C1"/>
    <w:rsid w:val="00E33EAA"/>
    <w:rsid w:val="00E365DE"/>
    <w:rsid w:val="00E36AFC"/>
    <w:rsid w:val="00E4039D"/>
    <w:rsid w:val="00E441C7"/>
    <w:rsid w:val="00E454C7"/>
    <w:rsid w:val="00E45C21"/>
    <w:rsid w:val="00E478A0"/>
    <w:rsid w:val="00E51967"/>
    <w:rsid w:val="00E51EC2"/>
    <w:rsid w:val="00E62AD3"/>
    <w:rsid w:val="00E62DF0"/>
    <w:rsid w:val="00E63710"/>
    <w:rsid w:val="00E64680"/>
    <w:rsid w:val="00E679A5"/>
    <w:rsid w:val="00E67AC4"/>
    <w:rsid w:val="00E7015C"/>
    <w:rsid w:val="00E72D1C"/>
    <w:rsid w:val="00E732D3"/>
    <w:rsid w:val="00E734F8"/>
    <w:rsid w:val="00E749B4"/>
    <w:rsid w:val="00E7553E"/>
    <w:rsid w:val="00E77062"/>
    <w:rsid w:val="00E82536"/>
    <w:rsid w:val="00E83241"/>
    <w:rsid w:val="00E83A14"/>
    <w:rsid w:val="00E83AC9"/>
    <w:rsid w:val="00E867F1"/>
    <w:rsid w:val="00E877D3"/>
    <w:rsid w:val="00E91454"/>
    <w:rsid w:val="00E91F3D"/>
    <w:rsid w:val="00E949F6"/>
    <w:rsid w:val="00E95EAA"/>
    <w:rsid w:val="00E968EB"/>
    <w:rsid w:val="00EA2159"/>
    <w:rsid w:val="00EA39DA"/>
    <w:rsid w:val="00EA582B"/>
    <w:rsid w:val="00EA6F2B"/>
    <w:rsid w:val="00EB032A"/>
    <w:rsid w:val="00EB1FC1"/>
    <w:rsid w:val="00EB5656"/>
    <w:rsid w:val="00EB709B"/>
    <w:rsid w:val="00EC3AB3"/>
    <w:rsid w:val="00EC5AB1"/>
    <w:rsid w:val="00EC6056"/>
    <w:rsid w:val="00EC63D5"/>
    <w:rsid w:val="00ED2A87"/>
    <w:rsid w:val="00ED3344"/>
    <w:rsid w:val="00ED726D"/>
    <w:rsid w:val="00EE4C4B"/>
    <w:rsid w:val="00EE4D66"/>
    <w:rsid w:val="00EE622F"/>
    <w:rsid w:val="00EE75BE"/>
    <w:rsid w:val="00EF0A52"/>
    <w:rsid w:val="00EF2FB4"/>
    <w:rsid w:val="00EF672E"/>
    <w:rsid w:val="00EF7094"/>
    <w:rsid w:val="00EF782B"/>
    <w:rsid w:val="00F00BD0"/>
    <w:rsid w:val="00F0198E"/>
    <w:rsid w:val="00F03EC2"/>
    <w:rsid w:val="00F13481"/>
    <w:rsid w:val="00F17987"/>
    <w:rsid w:val="00F21D62"/>
    <w:rsid w:val="00F31324"/>
    <w:rsid w:val="00F32248"/>
    <w:rsid w:val="00F332E1"/>
    <w:rsid w:val="00F3637B"/>
    <w:rsid w:val="00F3686E"/>
    <w:rsid w:val="00F36EBF"/>
    <w:rsid w:val="00F37C5A"/>
    <w:rsid w:val="00F4287A"/>
    <w:rsid w:val="00F42D13"/>
    <w:rsid w:val="00F5174B"/>
    <w:rsid w:val="00F60807"/>
    <w:rsid w:val="00F609EF"/>
    <w:rsid w:val="00F631C1"/>
    <w:rsid w:val="00F65CD2"/>
    <w:rsid w:val="00F67375"/>
    <w:rsid w:val="00F75AA3"/>
    <w:rsid w:val="00F762EB"/>
    <w:rsid w:val="00F76524"/>
    <w:rsid w:val="00F80D5A"/>
    <w:rsid w:val="00F8283E"/>
    <w:rsid w:val="00F83D5B"/>
    <w:rsid w:val="00F83ECC"/>
    <w:rsid w:val="00F86280"/>
    <w:rsid w:val="00F86621"/>
    <w:rsid w:val="00F9181D"/>
    <w:rsid w:val="00F91F05"/>
    <w:rsid w:val="00F924F6"/>
    <w:rsid w:val="00F92C53"/>
    <w:rsid w:val="00F93482"/>
    <w:rsid w:val="00F962B1"/>
    <w:rsid w:val="00F96E9A"/>
    <w:rsid w:val="00FA1A74"/>
    <w:rsid w:val="00FA25A1"/>
    <w:rsid w:val="00FA36F7"/>
    <w:rsid w:val="00FA4906"/>
    <w:rsid w:val="00FA493D"/>
    <w:rsid w:val="00FB208D"/>
    <w:rsid w:val="00FB6378"/>
    <w:rsid w:val="00FB663D"/>
    <w:rsid w:val="00FB6978"/>
    <w:rsid w:val="00FB75EF"/>
    <w:rsid w:val="00FC217A"/>
    <w:rsid w:val="00FC4172"/>
    <w:rsid w:val="00FC5396"/>
    <w:rsid w:val="00FC755D"/>
    <w:rsid w:val="00FD041E"/>
    <w:rsid w:val="00FD0B0B"/>
    <w:rsid w:val="00FD0FE2"/>
    <w:rsid w:val="00FD36EB"/>
    <w:rsid w:val="00FD5543"/>
    <w:rsid w:val="00FD5681"/>
    <w:rsid w:val="00FE0B4C"/>
    <w:rsid w:val="00FE2635"/>
    <w:rsid w:val="00FE2EDD"/>
    <w:rsid w:val="00FE2F45"/>
    <w:rsid w:val="00FE5EE4"/>
    <w:rsid w:val="00FE6D3E"/>
    <w:rsid w:val="00FE750E"/>
    <w:rsid w:val="00FF6E57"/>
    <w:rsid w:val="1B676408"/>
    <w:rsid w:val="28C50B51"/>
    <w:rsid w:val="2D2B16F8"/>
    <w:rsid w:val="32009389"/>
    <w:rsid w:val="3255E1E6"/>
    <w:rsid w:val="3C7CFA45"/>
    <w:rsid w:val="3D838B4A"/>
    <w:rsid w:val="40EDDE6A"/>
    <w:rsid w:val="44145A2A"/>
    <w:rsid w:val="5346CEE1"/>
    <w:rsid w:val="5931368F"/>
    <w:rsid w:val="633C2A56"/>
    <w:rsid w:val="679D8648"/>
    <w:rsid w:val="6BF39BF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F5F81"/>
  <w15:chartTrackingRefBased/>
  <w15:docId w15:val="{602312DB-7A4F-4D80-A7C2-913C157AD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B4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A4C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B4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E0B4C"/>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2D68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68E1"/>
    <w:rPr>
      <w:sz w:val="20"/>
      <w:szCs w:val="20"/>
    </w:rPr>
  </w:style>
  <w:style w:type="character" w:styleId="FootnoteReference">
    <w:name w:val="footnote reference"/>
    <w:basedOn w:val="DefaultParagraphFont"/>
    <w:uiPriority w:val="99"/>
    <w:semiHidden/>
    <w:unhideWhenUsed/>
    <w:rsid w:val="002D68E1"/>
    <w:rPr>
      <w:vertAlign w:val="superscript"/>
    </w:rPr>
  </w:style>
  <w:style w:type="paragraph" w:styleId="Header">
    <w:name w:val="header"/>
    <w:basedOn w:val="Normal"/>
    <w:link w:val="HeaderChar"/>
    <w:uiPriority w:val="99"/>
    <w:unhideWhenUsed/>
    <w:rsid w:val="00CC1A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A63"/>
  </w:style>
  <w:style w:type="paragraph" w:styleId="Footer">
    <w:name w:val="footer"/>
    <w:basedOn w:val="Normal"/>
    <w:link w:val="FooterChar"/>
    <w:uiPriority w:val="99"/>
    <w:unhideWhenUsed/>
    <w:rsid w:val="00CC1A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A63"/>
  </w:style>
  <w:style w:type="paragraph" w:styleId="NormalWeb">
    <w:name w:val="Normal (Web)"/>
    <w:basedOn w:val="Normal"/>
    <w:uiPriority w:val="99"/>
    <w:semiHidden/>
    <w:unhideWhenUsed/>
    <w:rsid w:val="006944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44C7"/>
    <w:rPr>
      <w:b/>
      <w:bCs/>
    </w:rPr>
  </w:style>
  <w:style w:type="character" w:styleId="FollowedHyperlink">
    <w:name w:val="FollowedHyperlink"/>
    <w:basedOn w:val="DefaultParagraphFont"/>
    <w:uiPriority w:val="99"/>
    <w:semiHidden/>
    <w:unhideWhenUsed/>
    <w:rsid w:val="00F631C1"/>
    <w:rPr>
      <w:color w:val="954F72" w:themeColor="followedHyperlink"/>
      <w:u w:val="single"/>
    </w:rPr>
  </w:style>
  <w:style w:type="paragraph" w:styleId="TOCHeading">
    <w:name w:val="TOC Heading"/>
    <w:basedOn w:val="Heading1"/>
    <w:next w:val="Normal"/>
    <w:uiPriority w:val="39"/>
    <w:unhideWhenUsed/>
    <w:qFormat/>
    <w:rsid w:val="00A70B75"/>
    <w:pPr>
      <w:outlineLvl w:val="9"/>
    </w:pPr>
  </w:style>
  <w:style w:type="paragraph" w:styleId="TOC2">
    <w:name w:val="toc 2"/>
    <w:basedOn w:val="Normal"/>
    <w:next w:val="Normal"/>
    <w:autoRedefine/>
    <w:uiPriority w:val="39"/>
    <w:unhideWhenUsed/>
    <w:rsid w:val="00A70B75"/>
    <w:pPr>
      <w:spacing w:after="100"/>
      <w:ind w:left="220"/>
    </w:pPr>
  </w:style>
  <w:style w:type="paragraph" w:styleId="TOC1">
    <w:name w:val="toc 1"/>
    <w:basedOn w:val="Normal"/>
    <w:next w:val="Normal"/>
    <w:autoRedefine/>
    <w:uiPriority w:val="39"/>
    <w:unhideWhenUsed/>
    <w:rsid w:val="00A70B75"/>
    <w:pPr>
      <w:spacing w:after="100"/>
    </w:pPr>
  </w:style>
  <w:style w:type="character" w:customStyle="1" w:styleId="Heading4Char">
    <w:name w:val="Heading 4 Char"/>
    <w:basedOn w:val="DefaultParagraphFont"/>
    <w:link w:val="Heading4"/>
    <w:uiPriority w:val="9"/>
    <w:rsid w:val="009A4C50"/>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47073D"/>
    <w:pPr>
      <w:spacing w:after="100"/>
      <w:ind w:left="440"/>
    </w:pPr>
  </w:style>
  <w:style w:type="character" w:customStyle="1" w:styleId="text">
    <w:name w:val="text"/>
    <w:basedOn w:val="DefaultParagraphFont"/>
    <w:rsid w:val="008C5101"/>
  </w:style>
  <w:style w:type="character" w:customStyle="1" w:styleId="product-headertitle">
    <w:name w:val="product-header__title"/>
    <w:basedOn w:val="DefaultParagraphFont"/>
    <w:rsid w:val="00CF058A"/>
  </w:style>
  <w:style w:type="character" w:customStyle="1" w:styleId="product-headeridentity">
    <w:name w:val="product-header__identity"/>
    <w:basedOn w:val="DefaultParagraphFont"/>
    <w:rsid w:val="00CF058A"/>
  </w:style>
  <w:style w:type="paragraph" w:customStyle="1" w:styleId="css-fp5rt1">
    <w:name w:val="css-fp5rt1"/>
    <w:basedOn w:val="Normal"/>
    <w:rsid w:val="00DE54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link6">
    <w:name w:val="colorlink6"/>
    <w:basedOn w:val="DefaultParagraphFont"/>
    <w:rsid w:val="009C5453"/>
  </w:style>
  <w:style w:type="character" w:customStyle="1" w:styleId="colorlink3">
    <w:name w:val="colorlink3"/>
    <w:basedOn w:val="DefaultParagraphFont"/>
    <w:rsid w:val="009C5453"/>
  </w:style>
  <w:style w:type="character" w:customStyle="1" w:styleId="colorlink9">
    <w:name w:val="colorlink9"/>
    <w:basedOn w:val="DefaultParagraphFont"/>
    <w:rsid w:val="009C5453"/>
  </w:style>
  <w:style w:type="character" w:customStyle="1" w:styleId="colorlink2">
    <w:name w:val="colorlink2"/>
    <w:basedOn w:val="DefaultParagraphFont"/>
    <w:rsid w:val="009C5453"/>
  </w:style>
  <w:style w:type="character" w:styleId="UnresolvedMention">
    <w:name w:val="Unresolved Mention"/>
    <w:basedOn w:val="DefaultParagraphFont"/>
    <w:uiPriority w:val="99"/>
    <w:semiHidden/>
    <w:unhideWhenUsed/>
    <w:rsid w:val="00AA7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8284">
      <w:bodyDiv w:val="1"/>
      <w:marLeft w:val="0"/>
      <w:marRight w:val="0"/>
      <w:marTop w:val="0"/>
      <w:marBottom w:val="0"/>
      <w:divBdr>
        <w:top w:val="none" w:sz="0" w:space="0" w:color="auto"/>
        <w:left w:val="none" w:sz="0" w:space="0" w:color="auto"/>
        <w:bottom w:val="none" w:sz="0" w:space="0" w:color="auto"/>
        <w:right w:val="none" w:sz="0" w:space="0" w:color="auto"/>
      </w:divBdr>
    </w:div>
    <w:div w:id="20517718">
      <w:bodyDiv w:val="1"/>
      <w:marLeft w:val="0"/>
      <w:marRight w:val="0"/>
      <w:marTop w:val="0"/>
      <w:marBottom w:val="0"/>
      <w:divBdr>
        <w:top w:val="none" w:sz="0" w:space="0" w:color="auto"/>
        <w:left w:val="none" w:sz="0" w:space="0" w:color="auto"/>
        <w:bottom w:val="none" w:sz="0" w:space="0" w:color="auto"/>
        <w:right w:val="none" w:sz="0" w:space="0" w:color="auto"/>
      </w:divBdr>
    </w:div>
    <w:div w:id="25957300">
      <w:bodyDiv w:val="1"/>
      <w:marLeft w:val="0"/>
      <w:marRight w:val="0"/>
      <w:marTop w:val="0"/>
      <w:marBottom w:val="0"/>
      <w:divBdr>
        <w:top w:val="none" w:sz="0" w:space="0" w:color="auto"/>
        <w:left w:val="none" w:sz="0" w:space="0" w:color="auto"/>
        <w:bottom w:val="none" w:sz="0" w:space="0" w:color="auto"/>
        <w:right w:val="none" w:sz="0" w:space="0" w:color="auto"/>
      </w:divBdr>
    </w:div>
    <w:div w:id="30964125">
      <w:bodyDiv w:val="1"/>
      <w:marLeft w:val="0"/>
      <w:marRight w:val="0"/>
      <w:marTop w:val="0"/>
      <w:marBottom w:val="0"/>
      <w:divBdr>
        <w:top w:val="none" w:sz="0" w:space="0" w:color="auto"/>
        <w:left w:val="none" w:sz="0" w:space="0" w:color="auto"/>
        <w:bottom w:val="none" w:sz="0" w:space="0" w:color="auto"/>
        <w:right w:val="none" w:sz="0" w:space="0" w:color="auto"/>
      </w:divBdr>
    </w:div>
    <w:div w:id="31347408">
      <w:bodyDiv w:val="1"/>
      <w:marLeft w:val="0"/>
      <w:marRight w:val="0"/>
      <w:marTop w:val="0"/>
      <w:marBottom w:val="0"/>
      <w:divBdr>
        <w:top w:val="none" w:sz="0" w:space="0" w:color="auto"/>
        <w:left w:val="none" w:sz="0" w:space="0" w:color="auto"/>
        <w:bottom w:val="none" w:sz="0" w:space="0" w:color="auto"/>
        <w:right w:val="none" w:sz="0" w:space="0" w:color="auto"/>
      </w:divBdr>
    </w:div>
    <w:div w:id="32390339">
      <w:bodyDiv w:val="1"/>
      <w:marLeft w:val="0"/>
      <w:marRight w:val="0"/>
      <w:marTop w:val="0"/>
      <w:marBottom w:val="0"/>
      <w:divBdr>
        <w:top w:val="none" w:sz="0" w:space="0" w:color="auto"/>
        <w:left w:val="none" w:sz="0" w:space="0" w:color="auto"/>
        <w:bottom w:val="none" w:sz="0" w:space="0" w:color="auto"/>
        <w:right w:val="none" w:sz="0" w:space="0" w:color="auto"/>
      </w:divBdr>
    </w:div>
    <w:div w:id="33577921">
      <w:bodyDiv w:val="1"/>
      <w:marLeft w:val="0"/>
      <w:marRight w:val="0"/>
      <w:marTop w:val="0"/>
      <w:marBottom w:val="0"/>
      <w:divBdr>
        <w:top w:val="none" w:sz="0" w:space="0" w:color="auto"/>
        <w:left w:val="none" w:sz="0" w:space="0" w:color="auto"/>
        <w:bottom w:val="none" w:sz="0" w:space="0" w:color="auto"/>
        <w:right w:val="none" w:sz="0" w:space="0" w:color="auto"/>
      </w:divBdr>
    </w:div>
    <w:div w:id="34501027">
      <w:bodyDiv w:val="1"/>
      <w:marLeft w:val="0"/>
      <w:marRight w:val="0"/>
      <w:marTop w:val="0"/>
      <w:marBottom w:val="0"/>
      <w:divBdr>
        <w:top w:val="none" w:sz="0" w:space="0" w:color="auto"/>
        <w:left w:val="none" w:sz="0" w:space="0" w:color="auto"/>
        <w:bottom w:val="none" w:sz="0" w:space="0" w:color="auto"/>
        <w:right w:val="none" w:sz="0" w:space="0" w:color="auto"/>
      </w:divBdr>
    </w:div>
    <w:div w:id="44913187">
      <w:bodyDiv w:val="1"/>
      <w:marLeft w:val="0"/>
      <w:marRight w:val="0"/>
      <w:marTop w:val="0"/>
      <w:marBottom w:val="0"/>
      <w:divBdr>
        <w:top w:val="none" w:sz="0" w:space="0" w:color="auto"/>
        <w:left w:val="none" w:sz="0" w:space="0" w:color="auto"/>
        <w:bottom w:val="none" w:sz="0" w:space="0" w:color="auto"/>
        <w:right w:val="none" w:sz="0" w:space="0" w:color="auto"/>
      </w:divBdr>
    </w:div>
    <w:div w:id="46800111">
      <w:bodyDiv w:val="1"/>
      <w:marLeft w:val="0"/>
      <w:marRight w:val="0"/>
      <w:marTop w:val="0"/>
      <w:marBottom w:val="0"/>
      <w:divBdr>
        <w:top w:val="none" w:sz="0" w:space="0" w:color="auto"/>
        <w:left w:val="none" w:sz="0" w:space="0" w:color="auto"/>
        <w:bottom w:val="none" w:sz="0" w:space="0" w:color="auto"/>
        <w:right w:val="none" w:sz="0" w:space="0" w:color="auto"/>
      </w:divBdr>
    </w:div>
    <w:div w:id="49231265">
      <w:bodyDiv w:val="1"/>
      <w:marLeft w:val="0"/>
      <w:marRight w:val="0"/>
      <w:marTop w:val="0"/>
      <w:marBottom w:val="0"/>
      <w:divBdr>
        <w:top w:val="none" w:sz="0" w:space="0" w:color="auto"/>
        <w:left w:val="none" w:sz="0" w:space="0" w:color="auto"/>
        <w:bottom w:val="none" w:sz="0" w:space="0" w:color="auto"/>
        <w:right w:val="none" w:sz="0" w:space="0" w:color="auto"/>
      </w:divBdr>
    </w:div>
    <w:div w:id="50471773">
      <w:bodyDiv w:val="1"/>
      <w:marLeft w:val="0"/>
      <w:marRight w:val="0"/>
      <w:marTop w:val="0"/>
      <w:marBottom w:val="0"/>
      <w:divBdr>
        <w:top w:val="none" w:sz="0" w:space="0" w:color="auto"/>
        <w:left w:val="none" w:sz="0" w:space="0" w:color="auto"/>
        <w:bottom w:val="none" w:sz="0" w:space="0" w:color="auto"/>
        <w:right w:val="none" w:sz="0" w:space="0" w:color="auto"/>
      </w:divBdr>
    </w:div>
    <w:div w:id="55398840">
      <w:bodyDiv w:val="1"/>
      <w:marLeft w:val="0"/>
      <w:marRight w:val="0"/>
      <w:marTop w:val="0"/>
      <w:marBottom w:val="0"/>
      <w:divBdr>
        <w:top w:val="none" w:sz="0" w:space="0" w:color="auto"/>
        <w:left w:val="none" w:sz="0" w:space="0" w:color="auto"/>
        <w:bottom w:val="none" w:sz="0" w:space="0" w:color="auto"/>
        <w:right w:val="none" w:sz="0" w:space="0" w:color="auto"/>
      </w:divBdr>
    </w:div>
    <w:div w:id="57873635">
      <w:bodyDiv w:val="1"/>
      <w:marLeft w:val="0"/>
      <w:marRight w:val="0"/>
      <w:marTop w:val="0"/>
      <w:marBottom w:val="0"/>
      <w:divBdr>
        <w:top w:val="none" w:sz="0" w:space="0" w:color="auto"/>
        <w:left w:val="none" w:sz="0" w:space="0" w:color="auto"/>
        <w:bottom w:val="none" w:sz="0" w:space="0" w:color="auto"/>
        <w:right w:val="none" w:sz="0" w:space="0" w:color="auto"/>
      </w:divBdr>
    </w:div>
    <w:div w:id="60098690">
      <w:bodyDiv w:val="1"/>
      <w:marLeft w:val="0"/>
      <w:marRight w:val="0"/>
      <w:marTop w:val="0"/>
      <w:marBottom w:val="0"/>
      <w:divBdr>
        <w:top w:val="none" w:sz="0" w:space="0" w:color="auto"/>
        <w:left w:val="none" w:sz="0" w:space="0" w:color="auto"/>
        <w:bottom w:val="none" w:sz="0" w:space="0" w:color="auto"/>
        <w:right w:val="none" w:sz="0" w:space="0" w:color="auto"/>
      </w:divBdr>
    </w:div>
    <w:div w:id="60711093">
      <w:bodyDiv w:val="1"/>
      <w:marLeft w:val="0"/>
      <w:marRight w:val="0"/>
      <w:marTop w:val="0"/>
      <w:marBottom w:val="0"/>
      <w:divBdr>
        <w:top w:val="none" w:sz="0" w:space="0" w:color="auto"/>
        <w:left w:val="none" w:sz="0" w:space="0" w:color="auto"/>
        <w:bottom w:val="none" w:sz="0" w:space="0" w:color="auto"/>
        <w:right w:val="none" w:sz="0" w:space="0" w:color="auto"/>
      </w:divBdr>
    </w:div>
    <w:div w:id="61371412">
      <w:bodyDiv w:val="1"/>
      <w:marLeft w:val="0"/>
      <w:marRight w:val="0"/>
      <w:marTop w:val="0"/>
      <w:marBottom w:val="0"/>
      <w:divBdr>
        <w:top w:val="none" w:sz="0" w:space="0" w:color="auto"/>
        <w:left w:val="none" w:sz="0" w:space="0" w:color="auto"/>
        <w:bottom w:val="none" w:sz="0" w:space="0" w:color="auto"/>
        <w:right w:val="none" w:sz="0" w:space="0" w:color="auto"/>
      </w:divBdr>
    </w:div>
    <w:div w:id="65222685">
      <w:bodyDiv w:val="1"/>
      <w:marLeft w:val="0"/>
      <w:marRight w:val="0"/>
      <w:marTop w:val="0"/>
      <w:marBottom w:val="0"/>
      <w:divBdr>
        <w:top w:val="none" w:sz="0" w:space="0" w:color="auto"/>
        <w:left w:val="none" w:sz="0" w:space="0" w:color="auto"/>
        <w:bottom w:val="none" w:sz="0" w:space="0" w:color="auto"/>
        <w:right w:val="none" w:sz="0" w:space="0" w:color="auto"/>
      </w:divBdr>
    </w:div>
    <w:div w:id="66155403">
      <w:bodyDiv w:val="1"/>
      <w:marLeft w:val="0"/>
      <w:marRight w:val="0"/>
      <w:marTop w:val="0"/>
      <w:marBottom w:val="0"/>
      <w:divBdr>
        <w:top w:val="none" w:sz="0" w:space="0" w:color="auto"/>
        <w:left w:val="none" w:sz="0" w:space="0" w:color="auto"/>
        <w:bottom w:val="none" w:sz="0" w:space="0" w:color="auto"/>
        <w:right w:val="none" w:sz="0" w:space="0" w:color="auto"/>
      </w:divBdr>
    </w:div>
    <w:div w:id="73937213">
      <w:bodyDiv w:val="1"/>
      <w:marLeft w:val="0"/>
      <w:marRight w:val="0"/>
      <w:marTop w:val="0"/>
      <w:marBottom w:val="0"/>
      <w:divBdr>
        <w:top w:val="none" w:sz="0" w:space="0" w:color="auto"/>
        <w:left w:val="none" w:sz="0" w:space="0" w:color="auto"/>
        <w:bottom w:val="none" w:sz="0" w:space="0" w:color="auto"/>
        <w:right w:val="none" w:sz="0" w:space="0" w:color="auto"/>
      </w:divBdr>
    </w:div>
    <w:div w:id="74478377">
      <w:bodyDiv w:val="1"/>
      <w:marLeft w:val="0"/>
      <w:marRight w:val="0"/>
      <w:marTop w:val="0"/>
      <w:marBottom w:val="0"/>
      <w:divBdr>
        <w:top w:val="none" w:sz="0" w:space="0" w:color="auto"/>
        <w:left w:val="none" w:sz="0" w:space="0" w:color="auto"/>
        <w:bottom w:val="none" w:sz="0" w:space="0" w:color="auto"/>
        <w:right w:val="none" w:sz="0" w:space="0" w:color="auto"/>
      </w:divBdr>
    </w:div>
    <w:div w:id="80612904">
      <w:bodyDiv w:val="1"/>
      <w:marLeft w:val="0"/>
      <w:marRight w:val="0"/>
      <w:marTop w:val="0"/>
      <w:marBottom w:val="0"/>
      <w:divBdr>
        <w:top w:val="none" w:sz="0" w:space="0" w:color="auto"/>
        <w:left w:val="none" w:sz="0" w:space="0" w:color="auto"/>
        <w:bottom w:val="none" w:sz="0" w:space="0" w:color="auto"/>
        <w:right w:val="none" w:sz="0" w:space="0" w:color="auto"/>
      </w:divBdr>
    </w:div>
    <w:div w:id="80640469">
      <w:bodyDiv w:val="1"/>
      <w:marLeft w:val="0"/>
      <w:marRight w:val="0"/>
      <w:marTop w:val="0"/>
      <w:marBottom w:val="0"/>
      <w:divBdr>
        <w:top w:val="none" w:sz="0" w:space="0" w:color="auto"/>
        <w:left w:val="none" w:sz="0" w:space="0" w:color="auto"/>
        <w:bottom w:val="none" w:sz="0" w:space="0" w:color="auto"/>
        <w:right w:val="none" w:sz="0" w:space="0" w:color="auto"/>
      </w:divBdr>
    </w:div>
    <w:div w:id="90131017">
      <w:bodyDiv w:val="1"/>
      <w:marLeft w:val="0"/>
      <w:marRight w:val="0"/>
      <w:marTop w:val="0"/>
      <w:marBottom w:val="0"/>
      <w:divBdr>
        <w:top w:val="none" w:sz="0" w:space="0" w:color="auto"/>
        <w:left w:val="none" w:sz="0" w:space="0" w:color="auto"/>
        <w:bottom w:val="none" w:sz="0" w:space="0" w:color="auto"/>
        <w:right w:val="none" w:sz="0" w:space="0" w:color="auto"/>
      </w:divBdr>
    </w:div>
    <w:div w:id="91359037">
      <w:bodyDiv w:val="1"/>
      <w:marLeft w:val="0"/>
      <w:marRight w:val="0"/>
      <w:marTop w:val="0"/>
      <w:marBottom w:val="0"/>
      <w:divBdr>
        <w:top w:val="none" w:sz="0" w:space="0" w:color="auto"/>
        <w:left w:val="none" w:sz="0" w:space="0" w:color="auto"/>
        <w:bottom w:val="none" w:sz="0" w:space="0" w:color="auto"/>
        <w:right w:val="none" w:sz="0" w:space="0" w:color="auto"/>
      </w:divBdr>
    </w:div>
    <w:div w:id="99185271">
      <w:bodyDiv w:val="1"/>
      <w:marLeft w:val="0"/>
      <w:marRight w:val="0"/>
      <w:marTop w:val="0"/>
      <w:marBottom w:val="0"/>
      <w:divBdr>
        <w:top w:val="none" w:sz="0" w:space="0" w:color="auto"/>
        <w:left w:val="none" w:sz="0" w:space="0" w:color="auto"/>
        <w:bottom w:val="none" w:sz="0" w:space="0" w:color="auto"/>
        <w:right w:val="none" w:sz="0" w:space="0" w:color="auto"/>
      </w:divBdr>
    </w:div>
    <w:div w:id="100489623">
      <w:bodyDiv w:val="1"/>
      <w:marLeft w:val="0"/>
      <w:marRight w:val="0"/>
      <w:marTop w:val="0"/>
      <w:marBottom w:val="0"/>
      <w:divBdr>
        <w:top w:val="none" w:sz="0" w:space="0" w:color="auto"/>
        <w:left w:val="none" w:sz="0" w:space="0" w:color="auto"/>
        <w:bottom w:val="none" w:sz="0" w:space="0" w:color="auto"/>
        <w:right w:val="none" w:sz="0" w:space="0" w:color="auto"/>
      </w:divBdr>
    </w:div>
    <w:div w:id="106508474">
      <w:bodyDiv w:val="1"/>
      <w:marLeft w:val="0"/>
      <w:marRight w:val="0"/>
      <w:marTop w:val="0"/>
      <w:marBottom w:val="0"/>
      <w:divBdr>
        <w:top w:val="none" w:sz="0" w:space="0" w:color="auto"/>
        <w:left w:val="none" w:sz="0" w:space="0" w:color="auto"/>
        <w:bottom w:val="none" w:sz="0" w:space="0" w:color="auto"/>
        <w:right w:val="none" w:sz="0" w:space="0" w:color="auto"/>
      </w:divBdr>
    </w:div>
    <w:div w:id="107090340">
      <w:bodyDiv w:val="1"/>
      <w:marLeft w:val="0"/>
      <w:marRight w:val="0"/>
      <w:marTop w:val="0"/>
      <w:marBottom w:val="0"/>
      <w:divBdr>
        <w:top w:val="none" w:sz="0" w:space="0" w:color="auto"/>
        <w:left w:val="none" w:sz="0" w:space="0" w:color="auto"/>
        <w:bottom w:val="none" w:sz="0" w:space="0" w:color="auto"/>
        <w:right w:val="none" w:sz="0" w:space="0" w:color="auto"/>
      </w:divBdr>
    </w:div>
    <w:div w:id="109131598">
      <w:bodyDiv w:val="1"/>
      <w:marLeft w:val="0"/>
      <w:marRight w:val="0"/>
      <w:marTop w:val="0"/>
      <w:marBottom w:val="0"/>
      <w:divBdr>
        <w:top w:val="none" w:sz="0" w:space="0" w:color="auto"/>
        <w:left w:val="none" w:sz="0" w:space="0" w:color="auto"/>
        <w:bottom w:val="none" w:sz="0" w:space="0" w:color="auto"/>
        <w:right w:val="none" w:sz="0" w:space="0" w:color="auto"/>
      </w:divBdr>
    </w:div>
    <w:div w:id="115565042">
      <w:bodyDiv w:val="1"/>
      <w:marLeft w:val="0"/>
      <w:marRight w:val="0"/>
      <w:marTop w:val="0"/>
      <w:marBottom w:val="0"/>
      <w:divBdr>
        <w:top w:val="none" w:sz="0" w:space="0" w:color="auto"/>
        <w:left w:val="none" w:sz="0" w:space="0" w:color="auto"/>
        <w:bottom w:val="none" w:sz="0" w:space="0" w:color="auto"/>
        <w:right w:val="none" w:sz="0" w:space="0" w:color="auto"/>
      </w:divBdr>
    </w:div>
    <w:div w:id="116485680">
      <w:bodyDiv w:val="1"/>
      <w:marLeft w:val="0"/>
      <w:marRight w:val="0"/>
      <w:marTop w:val="0"/>
      <w:marBottom w:val="0"/>
      <w:divBdr>
        <w:top w:val="none" w:sz="0" w:space="0" w:color="auto"/>
        <w:left w:val="none" w:sz="0" w:space="0" w:color="auto"/>
        <w:bottom w:val="none" w:sz="0" w:space="0" w:color="auto"/>
        <w:right w:val="none" w:sz="0" w:space="0" w:color="auto"/>
      </w:divBdr>
    </w:div>
    <w:div w:id="122191391">
      <w:bodyDiv w:val="1"/>
      <w:marLeft w:val="0"/>
      <w:marRight w:val="0"/>
      <w:marTop w:val="0"/>
      <w:marBottom w:val="0"/>
      <w:divBdr>
        <w:top w:val="none" w:sz="0" w:space="0" w:color="auto"/>
        <w:left w:val="none" w:sz="0" w:space="0" w:color="auto"/>
        <w:bottom w:val="none" w:sz="0" w:space="0" w:color="auto"/>
        <w:right w:val="none" w:sz="0" w:space="0" w:color="auto"/>
      </w:divBdr>
    </w:div>
    <w:div w:id="132719922">
      <w:bodyDiv w:val="1"/>
      <w:marLeft w:val="0"/>
      <w:marRight w:val="0"/>
      <w:marTop w:val="0"/>
      <w:marBottom w:val="0"/>
      <w:divBdr>
        <w:top w:val="none" w:sz="0" w:space="0" w:color="auto"/>
        <w:left w:val="none" w:sz="0" w:space="0" w:color="auto"/>
        <w:bottom w:val="none" w:sz="0" w:space="0" w:color="auto"/>
        <w:right w:val="none" w:sz="0" w:space="0" w:color="auto"/>
      </w:divBdr>
    </w:div>
    <w:div w:id="135152587">
      <w:bodyDiv w:val="1"/>
      <w:marLeft w:val="0"/>
      <w:marRight w:val="0"/>
      <w:marTop w:val="0"/>
      <w:marBottom w:val="0"/>
      <w:divBdr>
        <w:top w:val="none" w:sz="0" w:space="0" w:color="auto"/>
        <w:left w:val="none" w:sz="0" w:space="0" w:color="auto"/>
        <w:bottom w:val="none" w:sz="0" w:space="0" w:color="auto"/>
        <w:right w:val="none" w:sz="0" w:space="0" w:color="auto"/>
      </w:divBdr>
    </w:div>
    <w:div w:id="148178059">
      <w:bodyDiv w:val="1"/>
      <w:marLeft w:val="0"/>
      <w:marRight w:val="0"/>
      <w:marTop w:val="0"/>
      <w:marBottom w:val="0"/>
      <w:divBdr>
        <w:top w:val="none" w:sz="0" w:space="0" w:color="auto"/>
        <w:left w:val="none" w:sz="0" w:space="0" w:color="auto"/>
        <w:bottom w:val="none" w:sz="0" w:space="0" w:color="auto"/>
        <w:right w:val="none" w:sz="0" w:space="0" w:color="auto"/>
      </w:divBdr>
    </w:div>
    <w:div w:id="152842503">
      <w:bodyDiv w:val="1"/>
      <w:marLeft w:val="0"/>
      <w:marRight w:val="0"/>
      <w:marTop w:val="0"/>
      <w:marBottom w:val="0"/>
      <w:divBdr>
        <w:top w:val="none" w:sz="0" w:space="0" w:color="auto"/>
        <w:left w:val="none" w:sz="0" w:space="0" w:color="auto"/>
        <w:bottom w:val="none" w:sz="0" w:space="0" w:color="auto"/>
        <w:right w:val="none" w:sz="0" w:space="0" w:color="auto"/>
      </w:divBdr>
    </w:div>
    <w:div w:id="156846124">
      <w:bodyDiv w:val="1"/>
      <w:marLeft w:val="0"/>
      <w:marRight w:val="0"/>
      <w:marTop w:val="0"/>
      <w:marBottom w:val="0"/>
      <w:divBdr>
        <w:top w:val="none" w:sz="0" w:space="0" w:color="auto"/>
        <w:left w:val="none" w:sz="0" w:space="0" w:color="auto"/>
        <w:bottom w:val="none" w:sz="0" w:space="0" w:color="auto"/>
        <w:right w:val="none" w:sz="0" w:space="0" w:color="auto"/>
      </w:divBdr>
    </w:div>
    <w:div w:id="164711296">
      <w:bodyDiv w:val="1"/>
      <w:marLeft w:val="0"/>
      <w:marRight w:val="0"/>
      <w:marTop w:val="0"/>
      <w:marBottom w:val="0"/>
      <w:divBdr>
        <w:top w:val="none" w:sz="0" w:space="0" w:color="auto"/>
        <w:left w:val="none" w:sz="0" w:space="0" w:color="auto"/>
        <w:bottom w:val="none" w:sz="0" w:space="0" w:color="auto"/>
        <w:right w:val="none" w:sz="0" w:space="0" w:color="auto"/>
      </w:divBdr>
    </w:div>
    <w:div w:id="165948804">
      <w:bodyDiv w:val="1"/>
      <w:marLeft w:val="0"/>
      <w:marRight w:val="0"/>
      <w:marTop w:val="0"/>
      <w:marBottom w:val="0"/>
      <w:divBdr>
        <w:top w:val="none" w:sz="0" w:space="0" w:color="auto"/>
        <w:left w:val="none" w:sz="0" w:space="0" w:color="auto"/>
        <w:bottom w:val="none" w:sz="0" w:space="0" w:color="auto"/>
        <w:right w:val="none" w:sz="0" w:space="0" w:color="auto"/>
      </w:divBdr>
    </w:div>
    <w:div w:id="167988591">
      <w:bodyDiv w:val="1"/>
      <w:marLeft w:val="0"/>
      <w:marRight w:val="0"/>
      <w:marTop w:val="0"/>
      <w:marBottom w:val="0"/>
      <w:divBdr>
        <w:top w:val="none" w:sz="0" w:space="0" w:color="auto"/>
        <w:left w:val="none" w:sz="0" w:space="0" w:color="auto"/>
        <w:bottom w:val="none" w:sz="0" w:space="0" w:color="auto"/>
        <w:right w:val="none" w:sz="0" w:space="0" w:color="auto"/>
      </w:divBdr>
    </w:div>
    <w:div w:id="176313275">
      <w:bodyDiv w:val="1"/>
      <w:marLeft w:val="0"/>
      <w:marRight w:val="0"/>
      <w:marTop w:val="0"/>
      <w:marBottom w:val="0"/>
      <w:divBdr>
        <w:top w:val="none" w:sz="0" w:space="0" w:color="auto"/>
        <w:left w:val="none" w:sz="0" w:space="0" w:color="auto"/>
        <w:bottom w:val="none" w:sz="0" w:space="0" w:color="auto"/>
        <w:right w:val="none" w:sz="0" w:space="0" w:color="auto"/>
      </w:divBdr>
    </w:div>
    <w:div w:id="176967416">
      <w:bodyDiv w:val="1"/>
      <w:marLeft w:val="0"/>
      <w:marRight w:val="0"/>
      <w:marTop w:val="0"/>
      <w:marBottom w:val="0"/>
      <w:divBdr>
        <w:top w:val="none" w:sz="0" w:space="0" w:color="auto"/>
        <w:left w:val="none" w:sz="0" w:space="0" w:color="auto"/>
        <w:bottom w:val="none" w:sz="0" w:space="0" w:color="auto"/>
        <w:right w:val="none" w:sz="0" w:space="0" w:color="auto"/>
      </w:divBdr>
    </w:div>
    <w:div w:id="184829133">
      <w:bodyDiv w:val="1"/>
      <w:marLeft w:val="0"/>
      <w:marRight w:val="0"/>
      <w:marTop w:val="0"/>
      <w:marBottom w:val="0"/>
      <w:divBdr>
        <w:top w:val="none" w:sz="0" w:space="0" w:color="auto"/>
        <w:left w:val="none" w:sz="0" w:space="0" w:color="auto"/>
        <w:bottom w:val="none" w:sz="0" w:space="0" w:color="auto"/>
        <w:right w:val="none" w:sz="0" w:space="0" w:color="auto"/>
      </w:divBdr>
    </w:div>
    <w:div w:id="186066938">
      <w:bodyDiv w:val="1"/>
      <w:marLeft w:val="0"/>
      <w:marRight w:val="0"/>
      <w:marTop w:val="0"/>
      <w:marBottom w:val="0"/>
      <w:divBdr>
        <w:top w:val="none" w:sz="0" w:space="0" w:color="auto"/>
        <w:left w:val="none" w:sz="0" w:space="0" w:color="auto"/>
        <w:bottom w:val="none" w:sz="0" w:space="0" w:color="auto"/>
        <w:right w:val="none" w:sz="0" w:space="0" w:color="auto"/>
      </w:divBdr>
    </w:div>
    <w:div w:id="189688431">
      <w:bodyDiv w:val="1"/>
      <w:marLeft w:val="0"/>
      <w:marRight w:val="0"/>
      <w:marTop w:val="0"/>
      <w:marBottom w:val="0"/>
      <w:divBdr>
        <w:top w:val="none" w:sz="0" w:space="0" w:color="auto"/>
        <w:left w:val="none" w:sz="0" w:space="0" w:color="auto"/>
        <w:bottom w:val="none" w:sz="0" w:space="0" w:color="auto"/>
        <w:right w:val="none" w:sz="0" w:space="0" w:color="auto"/>
      </w:divBdr>
    </w:div>
    <w:div w:id="190463640">
      <w:bodyDiv w:val="1"/>
      <w:marLeft w:val="0"/>
      <w:marRight w:val="0"/>
      <w:marTop w:val="0"/>
      <w:marBottom w:val="0"/>
      <w:divBdr>
        <w:top w:val="none" w:sz="0" w:space="0" w:color="auto"/>
        <w:left w:val="none" w:sz="0" w:space="0" w:color="auto"/>
        <w:bottom w:val="none" w:sz="0" w:space="0" w:color="auto"/>
        <w:right w:val="none" w:sz="0" w:space="0" w:color="auto"/>
      </w:divBdr>
    </w:div>
    <w:div w:id="193811267">
      <w:bodyDiv w:val="1"/>
      <w:marLeft w:val="0"/>
      <w:marRight w:val="0"/>
      <w:marTop w:val="0"/>
      <w:marBottom w:val="0"/>
      <w:divBdr>
        <w:top w:val="none" w:sz="0" w:space="0" w:color="auto"/>
        <w:left w:val="none" w:sz="0" w:space="0" w:color="auto"/>
        <w:bottom w:val="none" w:sz="0" w:space="0" w:color="auto"/>
        <w:right w:val="none" w:sz="0" w:space="0" w:color="auto"/>
      </w:divBdr>
    </w:div>
    <w:div w:id="203063178">
      <w:bodyDiv w:val="1"/>
      <w:marLeft w:val="0"/>
      <w:marRight w:val="0"/>
      <w:marTop w:val="0"/>
      <w:marBottom w:val="0"/>
      <w:divBdr>
        <w:top w:val="none" w:sz="0" w:space="0" w:color="auto"/>
        <w:left w:val="none" w:sz="0" w:space="0" w:color="auto"/>
        <w:bottom w:val="none" w:sz="0" w:space="0" w:color="auto"/>
        <w:right w:val="none" w:sz="0" w:space="0" w:color="auto"/>
      </w:divBdr>
    </w:div>
    <w:div w:id="205918463">
      <w:bodyDiv w:val="1"/>
      <w:marLeft w:val="0"/>
      <w:marRight w:val="0"/>
      <w:marTop w:val="0"/>
      <w:marBottom w:val="0"/>
      <w:divBdr>
        <w:top w:val="none" w:sz="0" w:space="0" w:color="auto"/>
        <w:left w:val="none" w:sz="0" w:space="0" w:color="auto"/>
        <w:bottom w:val="none" w:sz="0" w:space="0" w:color="auto"/>
        <w:right w:val="none" w:sz="0" w:space="0" w:color="auto"/>
      </w:divBdr>
    </w:div>
    <w:div w:id="211818087">
      <w:bodyDiv w:val="1"/>
      <w:marLeft w:val="0"/>
      <w:marRight w:val="0"/>
      <w:marTop w:val="0"/>
      <w:marBottom w:val="0"/>
      <w:divBdr>
        <w:top w:val="none" w:sz="0" w:space="0" w:color="auto"/>
        <w:left w:val="none" w:sz="0" w:space="0" w:color="auto"/>
        <w:bottom w:val="none" w:sz="0" w:space="0" w:color="auto"/>
        <w:right w:val="none" w:sz="0" w:space="0" w:color="auto"/>
      </w:divBdr>
    </w:div>
    <w:div w:id="216863743">
      <w:bodyDiv w:val="1"/>
      <w:marLeft w:val="0"/>
      <w:marRight w:val="0"/>
      <w:marTop w:val="0"/>
      <w:marBottom w:val="0"/>
      <w:divBdr>
        <w:top w:val="none" w:sz="0" w:space="0" w:color="auto"/>
        <w:left w:val="none" w:sz="0" w:space="0" w:color="auto"/>
        <w:bottom w:val="none" w:sz="0" w:space="0" w:color="auto"/>
        <w:right w:val="none" w:sz="0" w:space="0" w:color="auto"/>
      </w:divBdr>
    </w:div>
    <w:div w:id="220219694">
      <w:bodyDiv w:val="1"/>
      <w:marLeft w:val="0"/>
      <w:marRight w:val="0"/>
      <w:marTop w:val="0"/>
      <w:marBottom w:val="0"/>
      <w:divBdr>
        <w:top w:val="none" w:sz="0" w:space="0" w:color="auto"/>
        <w:left w:val="none" w:sz="0" w:space="0" w:color="auto"/>
        <w:bottom w:val="none" w:sz="0" w:space="0" w:color="auto"/>
        <w:right w:val="none" w:sz="0" w:space="0" w:color="auto"/>
      </w:divBdr>
    </w:div>
    <w:div w:id="227155096">
      <w:bodyDiv w:val="1"/>
      <w:marLeft w:val="0"/>
      <w:marRight w:val="0"/>
      <w:marTop w:val="0"/>
      <w:marBottom w:val="0"/>
      <w:divBdr>
        <w:top w:val="none" w:sz="0" w:space="0" w:color="auto"/>
        <w:left w:val="none" w:sz="0" w:space="0" w:color="auto"/>
        <w:bottom w:val="none" w:sz="0" w:space="0" w:color="auto"/>
        <w:right w:val="none" w:sz="0" w:space="0" w:color="auto"/>
      </w:divBdr>
    </w:div>
    <w:div w:id="233201058">
      <w:bodyDiv w:val="1"/>
      <w:marLeft w:val="0"/>
      <w:marRight w:val="0"/>
      <w:marTop w:val="0"/>
      <w:marBottom w:val="0"/>
      <w:divBdr>
        <w:top w:val="none" w:sz="0" w:space="0" w:color="auto"/>
        <w:left w:val="none" w:sz="0" w:space="0" w:color="auto"/>
        <w:bottom w:val="none" w:sz="0" w:space="0" w:color="auto"/>
        <w:right w:val="none" w:sz="0" w:space="0" w:color="auto"/>
      </w:divBdr>
    </w:div>
    <w:div w:id="243878705">
      <w:bodyDiv w:val="1"/>
      <w:marLeft w:val="0"/>
      <w:marRight w:val="0"/>
      <w:marTop w:val="0"/>
      <w:marBottom w:val="0"/>
      <w:divBdr>
        <w:top w:val="none" w:sz="0" w:space="0" w:color="auto"/>
        <w:left w:val="none" w:sz="0" w:space="0" w:color="auto"/>
        <w:bottom w:val="none" w:sz="0" w:space="0" w:color="auto"/>
        <w:right w:val="none" w:sz="0" w:space="0" w:color="auto"/>
      </w:divBdr>
    </w:div>
    <w:div w:id="244271446">
      <w:bodyDiv w:val="1"/>
      <w:marLeft w:val="0"/>
      <w:marRight w:val="0"/>
      <w:marTop w:val="0"/>
      <w:marBottom w:val="0"/>
      <w:divBdr>
        <w:top w:val="none" w:sz="0" w:space="0" w:color="auto"/>
        <w:left w:val="none" w:sz="0" w:space="0" w:color="auto"/>
        <w:bottom w:val="none" w:sz="0" w:space="0" w:color="auto"/>
        <w:right w:val="none" w:sz="0" w:space="0" w:color="auto"/>
      </w:divBdr>
    </w:div>
    <w:div w:id="254480327">
      <w:bodyDiv w:val="1"/>
      <w:marLeft w:val="0"/>
      <w:marRight w:val="0"/>
      <w:marTop w:val="0"/>
      <w:marBottom w:val="0"/>
      <w:divBdr>
        <w:top w:val="none" w:sz="0" w:space="0" w:color="auto"/>
        <w:left w:val="none" w:sz="0" w:space="0" w:color="auto"/>
        <w:bottom w:val="none" w:sz="0" w:space="0" w:color="auto"/>
        <w:right w:val="none" w:sz="0" w:space="0" w:color="auto"/>
      </w:divBdr>
    </w:div>
    <w:div w:id="255526166">
      <w:bodyDiv w:val="1"/>
      <w:marLeft w:val="0"/>
      <w:marRight w:val="0"/>
      <w:marTop w:val="0"/>
      <w:marBottom w:val="0"/>
      <w:divBdr>
        <w:top w:val="none" w:sz="0" w:space="0" w:color="auto"/>
        <w:left w:val="none" w:sz="0" w:space="0" w:color="auto"/>
        <w:bottom w:val="none" w:sz="0" w:space="0" w:color="auto"/>
        <w:right w:val="none" w:sz="0" w:space="0" w:color="auto"/>
      </w:divBdr>
    </w:div>
    <w:div w:id="262961991">
      <w:bodyDiv w:val="1"/>
      <w:marLeft w:val="0"/>
      <w:marRight w:val="0"/>
      <w:marTop w:val="0"/>
      <w:marBottom w:val="0"/>
      <w:divBdr>
        <w:top w:val="none" w:sz="0" w:space="0" w:color="auto"/>
        <w:left w:val="none" w:sz="0" w:space="0" w:color="auto"/>
        <w:bottom w:val="none" w:sz="0" w:space="0" w:color="auto"/>
        <w:right w:val="none" w:sz="0" w:space="0" w:color="auto"/>
      </w:divBdr>
    </w:div>
    <w:div w:id="268318318">
      <w:bodyDiv w:val="1"/>
      <w:marLeft w:val="0"/>
      <w:marRight w:val="0"/>
      <w:marTop w:val="0"/>
      <w:marBottom w:val="0"/>
      <w:divBdr>
        <w:top w:val="none" w:sz="0" w:space="0" w:color="auto"/>
        <w:left w:val="none" w:sz="0" w:space="0" w:color="auto"/>
        <w:bottom w:val="none" w:sz="0" w:space="0" w:color="auto"/>
        <w:right w:val="none" w:sz="0" w:space="0" w:color="auto"/>
      </w:divBdr>
    </w:div>
    <w:div w:id="273293938">
      <w:bodyDiv w:val="1"/>
      <w:marLeft w:val="0"/>
      <w:marRight w:val="0"/>
      <w:marTop w:val="0"/>
      <w:marBottom w:val="0"/>
      <w:divBdr>
        <w:top w:val="none" w:sz="0" w:space="0" w:color="auto"/>
        <w:left w:val="none" w:sz="0" w:space="0" w:color="auto"/>
        <w:bottom w:val="none" w:sz="0" w:space="0" w:color="auto"/>
        <w:right w:val="none" w:sz="0" w:space="0" w:color="auto"/>
      </w:divBdr>
    </w:div>
    <w:div w:id="274479822">
      <w:bodyDiv w:val="1"/>
      <w:marLeft w:val="0"/>
      <w:marRight w:val="0"/>
      <w:marTop w:val="0"/>
      <w:marBottom w:val="0"/>
      <w:divBdr>
        <w:top w:val="none" w:sz="0" w:space="0" w:color="auto"/>
        <w:left w:val="none" w:sz="0" w:space="0" w:color="auto"/>
        <w:bottom w:val="none" w:sz="0" w:space="0" w:color="auto"/>
        <w:right w:val="none" w:sz="0" w:space="0" w:color="auto"/>
      </w:divBdr>
    </w:div>
    <w:div w:id="276521322">
      <w:bodyDiv w:val="1"/>
      <w:marLeft w:val="0"/>
      <w:marRight w:val="0"/>
      <w:marTop w:val="0"/>
      <w:marBottom w:val="0"/>
      <w:divBdr>
        <w:top w:val="none" w:sz="0" w:space="0" w:color="auto"/>
        <w:left w:val="none" w:sz="0" w:space="0" w:color="auto"/>
        <w:bottom w:val="none" w:sz="0" w:space="0" w:color="auto"/>
        <w:right w:val="none" w:sz="0" w:space="0" w:color="auto"/>
      </w:divBdr>
    </w:div>
    <w:div w:id="279070053">
      <w:bodyDiv w:val="1"/>
      <w:marLeft w:val="0"/>
      <w:marRight w:val="0"/>
      <w:marTop w:val="0"/>
      <w:marBottom w:val="0"/>
      <w:divBdr>
        <w:top w:val="none" w:sz="0" w:space="0" w:color="auto"/>
        <w:left w:val="none" w:sz="0" w:space="0" w:color="auto"/>
        <w:bottom w:val="none" w:sz="0" w:space="0" w:color="auto"/>
        <w:right w:val="none" w:sz="0" w:space="0" w:color="auto"/>
      </w:divBdr>
    </w:div>
    <w:div w:id="281109491">
      <w:bodyDiv w:val="1"/>
      <w:marLeft w:val="0"/>
      <w:marRight w:val="0"/>
      <w:marTop w:val="0"/>
      <w:marBottom w:val="0"/>
      <w:divBdr>
        <w:top w:val="none" w:sz="0" w:space="0" w:color="auto"/>
        <w:left w:val="none" w:sz="0" w:space="0" w:color="auto"/>
        <w:bottom w:val="none" w:sz="0" w:space="0" w:color="auto"/>
        <w:right w:val="none" w:sz="0" w:space="0" w:color="auto"/>
      </w:divBdr>
    </w:div>
    <w:div w:id="281154295">
      <w:bodyDiv w:val="1"/>
      <w:marLeft w:val="0"/>
      <w:marRight w:val="0"/>
      <w:marTop w:val="0"/>
      <w:marBottom w:val="0"/>
      <w:divBdr>
        <w:top w:val="none" w:sz="0" w:space="0" w:color="auto"/>
        <w:left w:val="none" w:sz="0" w:space="0" w:color="auto"/>
        <w:bottom w:val="none" w:sz="0" w:space="0" w:color="auto"/>
        <w:right w:val="none" w:sz="0" w:space="0" w:color="auto"/>
      </w:divBdr>
    </w:div>
    <w:div w:id="281621202">
      <w:bodyDiv w:val="1"/>
      <w:marLeft w:val="0"/>
      <w:marRight w:val="0"/>
      <w:marTop w:val="0"/>
      <w:marBottom w:val="0"/>
      <w:divBdr>
        <w:top w:val="none" w:sz="0" w:space="0" w:color="auto"/>
        <w:left w:val="none" w:sz="0" w:space="0" w:color="auto"/>
        <w:bottom w:val="none" w:sz="0" w:space="0" w:color="auto"/>
        <w:right w:val="none" w:sz="0" w:space="0" w:color="auto"/>
      </w:divBdr>
    </w:div>
    <w:div w:id="284119533">
      <w:bodyDiv w:val="1"/>
      <w:marLeft w:val="0"/>
      <w:marRight w:val="0"/>
      <w:marTop w:val="0"/>
      <w:marBottom w:val="0"/>
      <w:divBdr>
        <w:top w:val="none" w:sz="0" w:space="0" w:color="auto"/>
        <w:left w:val="none" w:sz="0" w:space="0" w:color="auto"/>
        <w:bottom w:val="none" w:sz="0" w:space="0" w:color="auto"/>
        <w:right w:val="none" w:sz="0" w:space="0" w:color="auto"/>
      </w:divBdr>
    </w:div>
    <w:div w:id="288587142">
      <w:bodyDiv w:val="1"/>
      <w:marLeft w:val="0"/>
      <w:marRight w:val="0"/>
      <w:marTop w:val="0"/>
      <w:marBottom w:val="0"/>
      <w:divBdr>
        <w:top w:val="none" w:sz="0" w:space="0" w:color="auto"/>
        <w:left w:val="none" w:sz="0" w:space="0" w:color="auto"/>
        <w:bottom w:val="none" w:sz="0" w:space="0" w:color="auto"/>
        <w:right w:val="none" w:sz="0" w:space="0" w:color="auto"/>
      </w:divBdr>
    </w:div>
    <w:div w:id="290863091">
      <w:bodyDiv w:val="1"/>
      <w:marLeft w:val="0"/>
      <w:marRight w:val="0"/>
      <w:marTop w:val="0"/>
      <w:marBottom w:val="0"/>
      <w:divBdr>
        <w:top w:val="none" w:sz="0" w:space="0" w:color="auto"/>
        <w:left w:val="none" w:sz="0" w:space="0" w:color="auto"/>
        <w:bottom w:val="none" w:sz="0" w:space="0" w:color="auto"/>
        <w:right w:val="none" w:sz="0" w:space="0" w:color="auto"/>
      </w:divBdr>
    </w:div>
    <w:div w:id="292448825">
      <w:bodyDiv w:val="1"/>
      <w:marLeft w:val="0"/>
      <w:marRight w:val="0"/>
      <w:marTop w:val="0"/>
      <w:marBottom w:val="0"/>
      <w:divBdr>
        <w:top w:val="none" w:sz="0" w:space="0" w:color="auto"/>
        <w:left w:val="none" w:sz="0" w:space="0" w:color="auto"/>
        <w:bottom w:val="none" w:sz="0" w:space="0" w:color="auto"/>
        <w:right w:val="none" w:sz="0" w:space="0" w:color="auto"/>
      </w:divBdr>
    </w:div>
    <w:div w:id="296954245">
      <w:bodyDiv w:val="1"/>
      <w:marLeft w:val="0"/>
      <w:marRight w:val="0"/>
      <w:marTop w:val="0"/>
      <w:marBottom w:val="0"/>
      <w:divBdr>
        <w:top w:val="none" w:sz="0" w:space="0" w:color="auto"/>
        <w:left w:val="none" w:sz="0" w:space="0" w:color="auto"/>
        <w:bottom w:val="none" w:sz="0" w:space="0" w:color="auto"/>
        <w:right w:val="none" w:sz="0" w:space="0" w:color="auto"/>
      </w:divBdr>
    </w:div>
    <w:div w:id="311253812">
      <w:bodyDiv w:val="1"/>
      <w:marLeft w:val="0"/>
      <w:marRight w:val="0"/>
      <w:marTop w:val="0"/>
      <w:marBottom w:val="0"/>
      <w:divBdr>
        <w:top w:val="none" w:sz="0" w:space="0" w:color="auto"/>
        <w:left w:val="none" w:sz="0" w:space="0" w:color="auto"/>
        <w:bottom w:val="none" w:sz="0" w:space="0" w:color="auto"/>
        <w:right w:val="none" w:sz="0" w:space="0" w:color="auto"/>
      </w:divBdr>
    </w:div>
    <w:div w:id="323776835">
      <w:bodyDiv w:val="1"/>
      <w:marLeft w:val="0"/>
      <w:marRight w:val="0"/>
      <w:marTop w:val="0"/>
      <w:marBottom w:val="0"/>
      <w:divBdr>
        <w:top w:val="none" w:sz="0" w:space="0" w:color="auto"/>
        <w:left w:val="none" w:sz="0" w:space="0" w:color="auto"/>
        <w:bottom w:val="none" w:sz="0" w:space="0" w:color="auto"/>
        <w:right w:val="none" w:sz="0" w:space="0" w:color="auto"/>
      </w:divBdr>
    </w:div>
    <w:div w:id="327634231">
      <w:bodyDiv w:val="1"/>
      <w:marLeft w:val="0"/>
      <w:marRight w:val="0"/>
      <w:marTop w:val="0"/>
      <w:marBottom w:val="0"/>
      <w:divBdr>
        <w:top w:val="none" w:sz="0" w:space="0" w:color="auto"/>
        <w:left w:val="none" w:sz="0" w:space="0" w:color="auto"/>
        <w:bottom w:val="none" w:sz="0" w:space="0" w:color="auto"/>
        <w:right w:val="none" w:sz="0" w:space="0" w:color="auto"/>
      </w:divBdr>
    </w:div>
    <w:div w:id="328102472">
      <w:bodyDiv w:val="1"/>
      <w:marLeft w:val="0"/>
      <w:marRight w:val="0"/>
      <w:marTop w:val="0"/>
      <w:marBottom w:val="0"/>
      <w:divBdr>
        <w:top w:val="none" w:sz="0" w:space="0" w:color="auto"/>
        <w:left w:val="none" w:sz="0" w:space="0" w:color="auto"/>
        <w:bottom w:val="none" w:sz="0" w:space="0" w:color="auto"/>
        <w:right w:val="none" w:sz="0" w:space="0" w:color="auto"/>
      </w:divBdr>
    </w:div>
    <w:div w:id="340400996">
      <w:bodyDiv w:val="1"/>
      <w:marLeft w:val="0"/>
      <w:marRight w:val="0"/>
      <w:marTop w:val="0"/>
      <w:marBottom w:val="0"/>
      <w:divBdr>
        <w:top w:val="none" w:sz="0" w:space="0" w:color="auto"/>
        <w:left w:val="none" w:sz="0" w:space="0" w:color="auto"/>
        <w:bottom w:val="none" w:sz="0" w:space="0" w:color="auto"/>
        <w:right w:val="none" w:sz="0" w:space="0" w:color="auto"/>
      </w:divBdr>
    </w:div>
    <w:div w:id="341318451">
      <w:bodyDiv w:val="1"/>
      <w:marLeft w:val="0"/>
      <w:marRight w:val="0"/>
      <w:marTop w:val="0"/>
      <w:marBottom w:val="0"/>
      <w:divBdr>
        <w:top w:val="none" w:sz="0" w:space="0" w:color="auto"/>
        <w:left w:val="none" w:sz="0" w:space="0" w:color="auto"/>
        <w:bottom w:val="none" w:sz="0" w:space="0" w:color="auto"/>
        <w:right w:val="none" w:sz="0" w:space="0" w:color="auto"/>
      </w:divBdr>
    </w:div>
    <w:div w:id="349257894">
      <w:bodyDiv w:val="1"/>
      <w:marLeft w:val="0"/>
      <w:marRight w:val="0"/>
      <w:marTop w:val="0"/>
      <w:marBottom w:val="0"/>
      <w:divBdr>
        <w:top w:val="none" w:sz="0" w:space="0" w:color="auto"/>
        <w:left w:val="none" w:sz="0" w:space="0" w:color="auto"/>
        <w:bottom w:val="none" w:sz="0" w:space="0" w:color="auto"/>
        <w:right w:val="none" w:sz="0" w:space="0" w:color="auto"/>
      </w:divBdr>
    </w:div>
    <w:div w:id="349991543">
      <w:bodyDiv w:val="1"/>
      <w:marLeft w:val="0"/>
      <w:marRight w:val="0"/>
      <w:marTop w:val="0"/>
      <w:marBottom w:val="0"/>
      <w:divBdr>
        <w:top w:val="none" w:sz="0" w:space="0" w:color="auto"/>
        <w:left w:val="none" w:sz="0" w:space="0" w:color="auto"/>
        <w:bottom w:val="none" w:sz="0" w:space="0" w:color="auto"/>
        <w:right w:val="none" w:sz="0" w:space="0" w:color="auto"/>
      </w:divBdr>
    </w:div>
    <w:div w:id="351421980">
      <w:bodyDiv w:val="1"/>
      <w:marLeft w:val="0"/>
      <w:marRight w:val="0"/>
      <w:marTop w:val="0"/>
      <w:marBottom w:val="0"/>
      <w:divBdr>
        <w:top w:val="none" w:sz="0" w:space="0" w:color="auto"/>
        <w:left w:val="none" w:sz="0" w:space="0" w:color="auto"/>
        <w:bottom w:val="none" w:sz="0" w:space="0" w:color="auto"/>
        <w:right w:val="none" w:sz="0" w:space="0" w:color="auto"/>
      </w:divBdr>
    </w:div>
    <w:div w:id="356081108">
      <w:bodyDiv w:val="1"/>
      <w:marLeft w:val="0"/>
      <w:marRight w:val="0"/>
      <w:marTop w:val="0"/>
      <w:marBottom w:val="0"/>
      <w:divBdr>
        <w:top w:val="none" w:sz="0" w:space="0" w:color="auto"/>
        <w:left w:val="none" w:sz="0" w:space="0" w:color="auto"/>
        <w:bottom w:val="none" w:sz="0" w:space="0" w:color="auto"/>
        <w:right w:val="none" w:sz="0" w:space="0" w:color="auto"/>
      </w:divBdr>
    </w:div>
    <w:div w:id="357318226">
      <w:bodyDiv w:val="1"/>
      <w:marLeft w:val="0"/>
      <w:marRight w:val="0"/>
      <w:marTop w:val="0"/>
      <w:marBottom w:val="0"/>
      <w:divBdr>
        <w:top w:val="none" w:sz="0" w:space="0" w:color="auto"/>
        <w:left w:val="none" w:sz="0" w:space="0" w:color="auto"/>
        <w:bottom w:val="none" w:sz="0" w:space="0" w:color="auto"/>
        <w:right w:val="none" w:sz="0" w:space="0" w:color="auto"/>
      </w:divBdr>
    </w:div>
    <w:div w:id="357660384">
      <w:bodyDiv w:val="1"/>
      <w:marLeft w:val="0"/>
      <w:marRight w:val="0"/>
      <w:marTop w:val="0"/>
      <w:marBottom w:val="0"/>
      <w:divBdr>
        <w:top w:val="none" w:sz="0" w:space="0" w:color="auto"/>
        <w:left w:val="none" w:sz="0" w:space="0" w:color="auto"/>
        <w:bottom w:val="none" w:sz="0" w:space="0" w:color="auto"/>
        <w:right w:val="none" w:sz="0" w:space="0" w:color="auto"/>
      </w:divBdr>
    </w:div>
    <w:div w:id="375663602">
      <w:bodyDiv w:val="1"/>
      <w:marLeft w:val="0"/>
      <w:marRight w:val="0"/>
      <w:marTop w:val="0"/>
      <w:marBottom w:val="0"/>
      <w:divBdr>
        <w:top w:val="none" w:sz="0" w:space="0" w:color="auto"/>
        <w:left w:val="none" w:sz="0" w:space="0" w:color="auto"/>
        <w:bottom w:val="none" w:sz="0" w:space="0" w:color="auto"/>
        <w:right w:val="none" w:sz="0" w:space="0" w:color="auto"/>
      </w:divBdr>
    </w:div>
    <w:div w:id="385572940">
      <w:bodyDiv w:val="1"/>
      <w:marLeft w:val="0"/>
      <w:marRight w:val="0"/>
      <w:marTop w:val="0"/>
      <w:marBottom w:val="0"/>
      <w:divBdr>
        <w:top w:val="none" w:sz="0" w:space="0" w:color="auto"/>
        <w:left w:val="none" w:sz="0" w:space="0" w:color="auto"/>
        <w:bottom w:val="none" w:sz="0" w:space="0" w:color="auto"/>
        <w:right w:val="none" w:sz="0" w:space="0" w:color="auto"/>
      </w:divBdr>
    </w:div>
    <w:div w:id="391270520">
      <w:bodyDiv w:val="1"/>
      <w:marLeft w:val="0"/>
      <w:marRight w:val="0"/>
      <w:marTop w:val="0"/>
      <w:marBottom w:val="0"/>
      <w:divBdr>
        <w:top w:val="none" w:sz="0" w:space="0" w:color="auto"/>
        <w:left w:val="none" w:sz="0" w:space="0" w:color="auto"/>
        <w:bottom w:val="none" w:sz="0" w:space="0" w:color="auto"/>
        <w:right w:val="none" w:sz="0" w:space="0" w:color="auto"/>
      </w:divBdr>
    </w:div>
    <w:div w:id="394668862">
      <w:bodyDiv w:val="1"/>
      <w:marLeft w:val="0"/>
      <w:marRight w:val="0"/>
      <w:marTop w:val="0"/>
      <w:marBottom w:val="0"/>
      <w:divBdr>
        <w:top w:val="none" w:sz="0" w:space="0" w:color="auto"/>
        <w:left w:val="none" w:sz="0" w:space="0" w:color="auto"/>
        <w:bottom w:val="none" w:sz="0" w:space="0" w:color="auto"/>
        <w:right w:val="none" w:sz="0" w:space="0" w:color="auto"/>
      </w:divBdr>
    </w:div>
    <w:div w:id="396127681">
      <w:bodyDiv w:val="1"/>
      <w:marLeft w:val="0"/>
      <w:marRight w:val="0"/>
      <w:marTop w:val="0"/>
      <w:marBottom w:val="0"/>
      <w:divBdr>
        <w:top w:val="none" w:sz="0" w:space="0" w:color="auto"/>
        <w:left w:val="none" w:sz="0" w:space="0" w:color="auto"/>
        <w:bottom w:val="none" w:sz="0" w:space="0" w:color="auto"/>
        <w:right w:val="none" w:sz="0" w:space="0" w:color="auto"/>
      </w:divBdr>
    </w:div>
    <w:div w:id="405735355">
      <w:bodyDiv w:val="1"/>
      <w:marLeft w:val="0"/>
      <w:marRight w:val="0"/>
      <w:marTop w:val="0"/>
      <w:marBottom w:val="0"/>
      <w:divBdr>
        <w:top w:val="none" w:sz="0" w:space="0" w:color="auto"/>
        <w:left w:val="none" w:sz="0" w:space="0" w:color="auto"/>
        <w:bottom w:val="none" w:sz="0" w:space="0" w:color="auto"/>
        <w:right w:val="none" w:sz="0" w:space="0" w:color="auto"/>
      </w:divBdr>
    </w:div>
    <w:div w:id="406272795">
      <w:bodyDiv w:val="1"/>
      <w:marLeft w:val="0"/>
      <w:marRight w:val="0"/>
      <w:marTop w:val="0"/>
      <w:marBottom w:val="0"/>
      <w:divBdr>
        <w:top w:val="none" w:sz="0" w:space="0" w:color="auto"/>
        <w:left w:val="none" w:sz="0" w:space="0" w:color="auto"/>
        <w:bottom w:val="none" w:sz="0" w:space="0" w:color="auto"/>
        <w:right w:val="none" w:sz="0" w:space="0" w:color="auto"/>
      </w:divBdr>
    </w:div>
    <w:div w:id="407270831">
      <w:bodyDiv w:val="1"/>
      <w:marLeft w:val="0"/>
      <w:marRight w:val="0"/>
      <w:marTop w:val="0"/>
      <w:marBottom w:val="0"/>
      <w:divBdr>
        <w:top w:val="none" w:sz="0" w:space="0" w:color="auto"/>
        <w:left w:val="none" w:sz="0" w:space="0" w:color="auto"/>
        <w:bottom w:val="none" w:sz="0" w:space="0" w:color="auto"/>
        <w:right w:val="none" w:sz="0" w:space="0" w:color="auto"/>
      </w:divBdr>
    </w:div>
    <w:div w:id="407968918">
      <w:bodyDiv w:val="1"/>
      <w:marLeft w:val="0"/>
      <w:marRight w:val="0"/>
      <w:marTop w:val="0"/>
      <w:marBottom w:val="0"/>
      <w:divBdr>
        <w:top w:val="none" w:sz="0" w:space="0" w:color="auto"/>
        <w:left w:val="none" w:sz="0" w:space="0" w:color="auto"/>
        <w:bottom w:val="none" w:sz="0" w:space="0" w:color="auto"/>
        <w:right w:val="none" w:sz="0" w:space="0" w:color="auto"/>
      </w:divBdr>
    </w:div>
    <w:div w:id="410544404">
      <w:bodyDiv w:val="1"/>
      <w:marLeft w:val="0"/>
      <w:marRight w:val="0"/>
      <w:marTop w:val="0"/>
      <w:marBottom w:val="0"/>
      <w:divBdr>
        <w:top w:val="none" w:sz="0" w:space="0" w:color="auto"/>
        <w:left w:val="none" w:sz="0" w:space="0" w:color="auto"/>
        <w:bottom w:val="none" w:sz="0" w:space="0" w:color="auto"/>
        <w:right w:val="none" w:sz="0" w:space="0" w:color="auto"/>
      </w:divBdr>
    </w:div>
    <w:div w:id="410741463">
      <w:bodyDiv w:val="1"/>
      <w:marLeft w:val="0"/>
      <w:marRight w:val="0"/>
      <w:marTop w:val="0"/>
      <w:marBottom w:val="0"/>
      <w:divBdr>
        <w:top w:val="none" w:sz="0" w:space="0" w:color="auto"/>
        <w:left w:val="none" w:sz="0" w:space="0" w:color="auto"/>
        <w:bottom w:val="none" w:sz="0" w:space="0" w:color="auto"/>
        <w:right w:val="none" w:sz="0" w:space="0" w:color="auto"/>
      </w:divBdr>
    </w:div>
    <w:div w:id="412746129">
      <w:bodyDiv w:val="1"/>
      <w:marLeft w:val="0"/>
      <w:marRight w:val="0"/>
      <w:marTop w:val="0"/>
      <w:marBottom w:val="0"/>
      <w:divBdr>
        <w:top w:val="none" w:sz="0" w:space="0" w:color="auto"/>
        <w:left w:val="none" w:sz="0" w:space="0" w:color="auto"/>
        <w:bottom w:val="none" w:sz="0" w:space="0" w:color="auto"/>
        <w:right w:val="none" w:sz="0" w:space="0" w:color="auto"/>
      </w:divBdr>
    </w:div>
    <w:div w:id="414477051">
      <w:bodyDiv w:val="1"/>
      <w:marLeft w:val="0"/>
      <w:marRight w:val="0"/>
      <w:marTop w:val="0"/>
      <w:marBottom w:val="0"/>
      <w:divBdr>
        <w:top w:val="none" w:sz="0" w:space="0" w:color="auto"/>
        <w:left w:val="none" w:sz="0" w:space="0" w:color="auto"/>
        <w:bottom w:val="none" w:sz="0" w:space="0" w:color="auto"/>
        <w:right w:val="none" w:sz="0" w:space="0" w:color="auto"/>
      </w:divBdr>
    </w:div>
    <w:div w:id="415522410">
      <w:bodyDiv w:val="1"/>
      <w:marLeft w:val="0"/>
      <w:marRight w:val="0"/>
      <w:marTop w:val="0"/>
      <w:marBottom w:val="0"/>
      <w:divBdr>
        <w:top w:val="none" w:sz="0" w:space="0" w:color="auto"/>
        <w:left w:val="none" w:sz="0" w:space="0" w:color="auto"/>
        <w:bottom w:val="none" w:sz="0" w:space="0" w:color="auto"/>
        <w:right w:val="none" w:sz="0" w:space="0" w:color="auto"/>
      </w:divBdr>
    </w:div>
    <w:div w:id="427118639">
      <w:bodyDiv w:val="1"/>
      <w:marLeft w:val="0"/>
      <w:marRight w:val="0"/>
      <w:marTop w:val="0"/>
      <w:marBottom w:val="0"/>
      <w:divBdr>
        <w:top w:val="none" w:sz="0" w:space="0" w:color="auto"/>
        <w:left w:val="none" w:sz="0" w:space="0" w:color="auto"/>
        <w:bottom w:val="none" w:sz="0" w:space="0" w:color="auto"/>
        <w:right w:val="none" w:sz="0" w:space="0" w:color="auto"/>
      </w:divBdr>
    </w:div>
    <w:div w:id="430585114">
      <w:bodyDiv w:val="1"/>
      <w:marLeft w:val="0"/>
      <w:marRight w:val="0"/>
      <w:marTop w:val="0"/>
      <w:marBottom w:val="0"/>
      <w:divBdr>
        <w:top w:val="none" w:sz="0" w:space="0" w:color="auto"/>
        <w:left w:val="none" w:sz="0" w:space="0" w:color="auto"/>
        <w:bottom w:val="none" w:sz="0" w:space="0" w:color="auto"/>
        <w:right w:val="none" w:sz="0" w:space="0" w:color="auto"/>
      </w:divBdr>
    </w:div>
    <w:div w:id="433743483">
      <w:bodyDiv w:val="1"/>
      <w:marLeft w:val="0"/>
      <w:marRight w:val="0"/>
      <w:marTop w:val="0"/>
      <w:marBottom w:val="0"/>
      <w:divBdr>
        <w:top w:val="none" w:sz="0" w:space="0" w:color="auto"/>
        <w:left w:val="none" w:sz="0" w:space="0" w:color="auto"/>
        <w:bottom w:val="none" w:sz="0" w:space="0" w:color="auto"/>
        <w:right w:val="none" w:sz="0" w:space="0" w:color="auto"/>
      </w:divBdr>
    </w:div>
    <w:div w:id="434248020">
      <w:bodyDiv w:val="1"/>
      <w:marLeft w:val="0"/>
      <w:marRight w:val="0"/>
      <w:marTop w:val="0"/>
      <w:marBottom w:val="0"/>
      <w:divBdr>
        <w:top w:val="none" w:sz="0" w:space="0" w:color="auto"/>
        <w:left w:val="none" w:sz="0" w:space="0" w:color="auto"/>
        <w:bottom w:val="none" w:sz="0" w:space="0" w:color="auto"/>
        <w:right w:val="none" w:sz="0" w:space="0" w:color="auto"/>
      </w:divBdr>
    </w:div>
    <w:div w:id="435910920">
      <w:bodyDiv w:val="1"/>
      <w:marLeft w:val="0"/>
      <w:marRight w:val="0"/>
      <w:marTop w:val="0"/>
      <w:marBottom w:val="0"/>
      <w:divBdr>
        <w:top w:val="none" w:sz="0" w:space="0" w:color="auto"/>
        <w:left w:val="none" w:sz="0" w:space="0" w:color="auto"/>
        <w:bottom w:val="none" w:sz="0" w:space="0" w:color="auto"/>
        <w:right w:val="none" w:sz="0" w:space="0" w:color="auto"/>
      </w:divBdr>
    </w:div>
    <w:div w:id="437943213">
      <w:bodyDiv w:val="1"/>
      <w:marLeft w:val="0"/>
      <w:marRight w:val="0"/>
      <w:marTop w:val="0"/>
      <w:marBottom w:val="0"/>
      <w:divBdr>
        <w:top w:val="none" w:sz="0" w:space="0" w:color="auto"/>
        <w:left w:val="none" w:sz="0" w:space="0" w:color="auto"/>
        <w:bottom w:val="none" w:sz="0" w:space="0" w:color="auto"/>
        <w:right w:val="none" w:sz="0" w:space="0" w:color="auto"/>
      </w:divBdr>
    </w:div>
    <w:div w:id="444692437">
      <w:bodyDiv w:val="1"/>
      <w:marLeft w:val="0"/>
      <w:marRight w:val="0"/>
      <w:marTop w:val="0"/>
      <w:marBottom w:val="0"/>
      <w:divBdr>
        <w:top w:val="none" w:sz="0" w:space="0" w:color="auto"/>
        <w:left w:val="none" w:sz="0" w:space="0" w:color="auto"/>
        <w:bottom w:val="none" w:sz="0" w:space="0" w:color="auto"/>
        <w:right w:val="none" w:sz="0" w:space="0" w:color="auto"/>
      </w:divBdr>
    </w:div>
    <w:div w:id="444886428">
      <w:bodyDiv w:val="1"/>
      <w:marLeft w:val="0"/>
      <w:marRight w:val="0"/>
      <w:marTop w:val="0"/>
      <w:marBottom w:val="0"/>
      <w:divBdr>
        <w:top w:val="none" w:sz="0" w:space="0" w:color="auto"/>
        <w:left w:val="none" w:sz="0" w:space="0" w:color="auto"/>
        <w:bottom w:val="none" w:sz="0" w:space="0" w:color="auto"/>
        <w:right w:val="none" w:sz="0" w:space="0" w:color="auto"/>
      </w:divBdr>
    </w:div>
    <w:div w:id="445850221">
      <w:bodyDiv w:val="1"/>
      <w:marLeft w:val="0"/>
      <w:marRight w:val="0"/>
      <w:marTop w:val="0"/>
      <w:marBottom w:val="0"/>
      <w:divBdr>
        <w:top w:val="none" w:sz="0" w:space="0" w:color="auto"/>
        <w:left w:val="none" w:sz="0" w:space="0" w:color="auto"/>
        <w:bottom w:val="none" w:sz="0" w:space="0" w:color="auto"/>
        <w:right w:val="none" w:sz="0" w:space="0" w:color="auto"/>
      </w:divBdr>
    </w:div>
    <w:div w:id="463934305">
      <w:bodyDiv w:val="1"/>
      <w:marLeft w:val="0"/>
      <w:marRight w:val="0"/>
      <w:marTop w:val="0"/>
      <w:marBottom w:val="0"/>
      <w:divBdr>
        <w:top w:val="none" w:sz="0" w:space="0" w:color="auto"/>
        <w:left w:val="none" w:sz="0" w:space="0" w:color="auto"/>
        <w:bottom w:val="none" w:sz="0" w:space="0" w:color="auto"/>
        <w:right w:val="none" w:sz="0" w:space="0" w:color="auto"/>
      </w:divBdr>
    </w:div>
    <w:div w:id="465052398">
      <w:bodyDiv w:val="1"/>
      <w:marLeft w:val="0"/>
      <w:marRight w:val="0"/>
      <w:marTop w:val="0"/>
      <w:marBottom w:val="0"/>
      <w:divBdr>
        <w:top w:val="none" w:sz="0" w:space="0" w:color="auto"/>
        <w:left w:val="none" w:sz="0" w:space="0" w:color="auto"/>
        <w:bottom w:val="none" w:sz="0" w:space="0" w:color="auto"/>
        <w:right w:val="none" w:sz="0" w:space="0" w:color="auto"/>
      </w:divBdr>
    </w:div>
    <w:div w:id="466705403">
      <w:bodyDiv w:val="1"/>
      <w:marLeft w:val="0"/>
      <w:marRight w:val="0"/>
      <w:marTop w:val="0"/>
      <w:marBottom w:val="0"/>
      <w:divBdr>
        <w:top w:val="none" w:sz="0" w:space="0" w:color="auto"/>
        <w:left w:val="none" w:sz="0" w:space="0" w:color="auto"/>
        <w:bottom w:val="none" w:sz="0" w:space="0" w:color="auto"/>
        <w:right w:val="none" w:sz="0" w:space="0" w:color="auto"/>
      </w:divBdr>
    </w:div>
    <w:div w:id="474877771">
      <w:bodyDiv w:val="1"/>
      <w:marLeft w:val="0"/>
      <w:marRight w:val="0"/>
      <w:marTop w:val="0"/>
      <w:marBottom w:val="0"/>
      <w:divBdr>
        <w:top w:val="none" w:sz="0" w:space="0" w:color="auto"/>
        <w:left w:val="none" w:sz="0" w:space="0" w:color="auto"/>
        <w:bottom w:val="none" w:sz="0" w:space="0" w:color="auto"/>
        <w:right w:val="none" w:sz="0" w:space="0" w:color="auto"/>
      </w:divBdr>
    </w:div>
    <w:div w:id="475992663">
      <w:bodyDiv w:val="1"/>
      <w:marLeft w:val="0"/>
      <w:marRight w:val="0"/>
      <w:marTop w:val="0"/>
      <w:marBottom w:val="0"/>
      <w:divBdr>
        <w:top w:val="none" w:sz="0" w:space="0" w:color="auto"/>
        <w:left w:val="none" w:sz="0" w:space="0" w:color="auto"/>
        <w:bottom w:val="none" w:sz="0" w:space="0" w:color="auto"/>
        <w:right w:val="none" w:sz="0" w:space="0" w:color="auto"/>
      </w:divBdr>
    </w:div>
    <w:div w:id="477382678">
      <w:bodyDiv w:val="1"/>
      <w:marLeft w:val="0"/>
      <w:marRight w:val="0"/>
      <w:marTop w:val="0"/>
      <w:marBottom w:val="0"/>
      <w:divBdr>
        <w:top w:val="none" w:sz="0" w:space="0" w:color="auto"/>
        <w:left w:val="none" w:sz="0" w:space="0" w:color="auto"/>
        <w:bottom w:val="none" w:sz="0" w:space="0" w:color="auto"/>
        <w:right w:val="none" w:sz="0" w:space="0" w:color="auto"/>
      </w:divBdr>
    </w:div>
    <w:div w:id="480004448">
      <w:bodyDiv w:val="1"/>
      <w:marLeft w:val="0"/>
      <w:marRight w:val="0"/>
      <w:marTop w:val="0"/>
      <w:marBottom w:val="0"/>
      <w:divBdr>
        <w:top w:val="none" w:sz="0" w:space="0" w:color="auto"/>
        <w:left w:val="none" w:sz="0" w:space="0" w:color="auto"/>
        <w:bottom w:val="none" w:sz="0" w:space="0" w:color="auto"/>
        <w:right w:val="none" w:sz="0" w:space="0" w:color="auto"/>
      </w:divBdr>
    </w:div>
    <w:div w:id="483548963">
      <w:bodyDiv w:val="1"/>
      <w:marLeft w:val="0"/>
      <w:marRight w:val="0"/>
      <w:marTop w:val="0"/>
      <w:marBottom w:val="0"/>
      <w:divBdr>
        <w:top w:val="none" w:sz="0" w:space="0" w:color="auto"/>
        <w:left w:val="none" w:sz="0" w:space="0" w:color="auto"/>
        <w:bottom w:val="none" w:sz="0" w:space="0" w:color="auto"/>
        <w:right w:val="none" w:sz="0" w:space="0" w:color="auto"/>
      </w:divBdr>
    </w:div>
    <w:div w:id="486018947">
      <w:bodyDiv w:val="1"/>
      <w:marLeft w:val="0"/>
      <w:marRight w:val="0"/>
      <w:marTop w:val="0"/>
      <w:marBottom w:val="0"/>
      <w:divBdr>
        <w:top w:val="none" w:sz="0" w:space="0" w:color="auto"/>
        <w:left w:val="none" w:sz="0" w:space="0" w:color="auto"/>
        <w:bottom w:val="none" w:sz="0" w:space="0" w:color="auto"/>
        <w:right w:val="none" w:sz="0" w:space="0" w:color="auto"/>
      </w:divBdr>
    </w:div>
    <w:div w:id="487132622">
      <w:bodyDiv w:val="1"/>
      <w:marLeft w:val="0"/>
      <w:marRight w:val="0"/>
      <w:marTop w:val="0"/>
      <w:marBottom w:val="0"/>
      <w:divBdr>
        <w:top w:val="none" w:sz="0" w:space="0" w:color="auto"/>
        <w:left w:val="none" w:sz="0" w:space="0" w:color="auto"/>
        <w:bottom w:val="none" w:sz="0" w:space="0" w:color="auto"/>
        <w:right w:val="none" w:sz="0" w:space="0" w:color="auto"/>
      </w:divBdr>
    </w:div>
    <w:div w:id="488400803">
      <w:bodyDiv w:val="1"/>
      <w:marLeft w:val="0"/>
      <w:marRight w:val="0"/>
      <w:marTop w:val="0"/>
      <w:marBottom w:val="0"/>
      <w:divBdr>
        <w:top w:val="none" w:sz="0" w:space="0" w:color="auto"/>
        <w:left w:val="none" w:sz="0" w:space="0" w:color="auto"/>
        <w:bottom w:val="none" w:sz="0" w:space="0" w:color="auto"/>
        <w:right w:val="none" w:sz="0" w:space="0" w:color="auto"/>
      </w:divBdr>
    </w:div>
    <w:div w:id="492573131">
      <w:bodyDiv w:val="1"/>
      <w:marLeft w:val="0"/>
      <w:marRight w:val="0"/>
      <w:marTop w:val="0"/>
      <w:marBottom w:val="0"/>
      <w:divBdr>
        <w:top w:val="none" w:sz="0" w:space="0" w:color="auto"/>
        <w:left w:val="none" w:sz="0" w:space="0" w:color="auto"/>
        <w:bottom w:val="none" w:sz="0" w:space="0" w:color="auto"/>
        <w:right w:val="none" w:sz="0" w:space="0" w:color="auto"/>
      </w:divBdr>
    </w:div>
    <w:div w:id="493303953">
      <w:bodyDiv w:val="1"/>
      <w:marLeft w:val="0"/>
      <w:marRight w:val="0"/>
      <w:marTop w:val="0"/>
      <w:marBottom w:val="0"/>
      <w:divBdr>
        <w:top w:val="none" w:sz="0" w:space="0" w:color="auto"/>
        <w:left w:val="none" w:sz="0" w:space="0" w:color="auto"/>
        <w:bottom w:val="none" w:sz="0" w:space="0" w:color="auto"/>
        <w:right w:val="none" w:sz="0" w:space="0" w:color="auto"/>
      </w:divBdr>
    </w:div>
    <w:div w:id="494763659">
      <w:bodyDiv w:val="1"/>
      <w:marLeft w:val="0"/>
      <w:marRight w:val="0"/>
      <w:marTop w:val="0"/>
      <w:marBottom w:val="0"/>
      <w:divBdr>
        <w:top w:val="none" w:sz="0" w:space="0" w:color="auto"/>
        <w:left w:val="none" w:sz="0" w:space="0" w:color="auto"/>
        <w:bottom w:val="none" w:sz="0" w:space="0" w:color="auto"/>
        <w:right w:val="none" w:sz="0" w:space="0" w:color="auto"/>
      </w:divBdr>
    </w:div>
    <w:div w:id="503282730">
      <w:bodyDiv w:val="1"/>
      <w:marLeft w:val="0"/>
      <w:marRight w:val="0"/>
      <w:marTop w:val="0"/>
      <w:marBottom w:val="0"/>
      <w:divBdr>
        <w:top w:val="none" w:sz="0" w:space="0" w:color="auto"/>
        <w:left w:val="none" w:sz="0" w:space="0" w:color="auto"/>
        <w:bottom w:val="none" w:sz="0" w:space="0" w:color="auto"/>
        <w:right w:val="none" w:sz="0" w:space="0" w:color="auto"/>
      </w:divBdr>
    </w:div>
    <w:div w:id="504710613">
      <w:bodyDiv w:val="1"/>
      <w:marLeft w:val="0"/>
      <w:marRight w:val="0"/>
      <w:marTop w:val="0"/>
      <w:marBottom w:val="0"/>
      <w:divBdr>
        <w:top w:val="none" w:sz="0" w:space="0" w:color="auto"/>
        <w:left w:val="none" w:sz="0" w:space="0" w:color="auto"/>
        <w:bottom w:val="none" w:sz="0" w:space="0" w:color="auto"/>
        <w:right w:val="none" w:sz="0" w:space="0" w:color="auto"/>
      </w:divBdr>
    </w:div>
    <w:div w:id="505096691">
      <w:bodyDiv w:val="1"/>
      <w:marLeft w:val="0"/>
      <w:marRight w:val="0"/>
      <w:marTop w:val="0"/>
      <w:marBottom w:val="0"/>
      <w:divBdr>
        <w:top w:val="none" w:sz="0" w:space="0" w:color="auto"/>
        <w:left w:val="none" w:sz="0" w:space="0" w:color="auto"/>
        <w:bottom w:val="none" w:sz="0" w:space="0" w:color="auto"/>
        <w:right w:val="none" w:sz="0" w:space="0" w:color="auto"/>
      </w:divBdr>
    </w:div>
    <w:div w:id="509024075">
      <w:bodyDiv w:val="1"/>
      <w:marLeft w:val="0"/>
      <w:marRight w:val="0"/>
      <w:marTop w:val="0"/>
      <w:marBottom w:val="0"/>
      <w:divBdr>
        <w:top w:val="none" w:sz="0" w:space="0" w:color="auto"/>
        <w:left w:val="none" w:sz="0" w:space="0" w:color="auto"/>
        <w:bottom w:val="none" w:sz="0" w:space="0" w:color="auto"/>
        <w:right w:val="none" w:sz="0" w:space="0" w:color="auto"/>
      </w:divBdr>
    </w:div>
    <w:div w:id="515534058">
      <w:bodyDiv w:val="1"/>
      <w:marLeft w:val="0"/>
      <w:marRight w:val="0"/>
      <w:marTop w:val="0"/>
      <w:marBottom w:val="0"/>
      <w:divBdr>
        <w:top w:val="none" w:sz="0" w:space="0" w:color="auto"/>
        <w:left w:val="none" w:sz="0" w:space="0" w:color="auto"/>
        <w:bottom w:val="none" w:sz="0" w:space="0" w:color="auto"/>
        <w:right w:val="none" w:sz="0" w:space="0" w:color="auto"/>
      </w:divBdr>
    </w:div>
    <w:div w:id="517043576">
      <w:bodyDiv w:val="1"/>
      <w:marLeft w:val="0"/>
      <w:marRight w:val="0"/>
      <w:marTop w:val="0"/>
      <w:marBottom w:val="0"/>
      <w:divBdr>
        <w:top w:val="none" w:sz="0" w:space="0" w:color="auto"/>
        <w:left w:val="none" w:sz="0" w:space="0" w:color="auto"/>
        <w:bottom w:val="none" w:sz="0" w:space="0" w:color="auto"/>
        <w:right w:val="none" w:sz="0" w:space="0" w:color="auto"/>
      </w:divBdr>
    </w:div>
    <w:div w:id="517744223">
      <w:bodyDiv w:val="1"/>
      <w:marLeft w:val="0"/>
      <w:marRight w:val="0"/>
      <w:marTop w:val="0"/>
      <w:marBottom w:val="0"/>
      <w:divBdr>
        <w:top w:val="none" w:sz="0" w:space="0" w:color="auto"/>
        <w:left w:val="none" w:sz="0" w:space="0" w:color="auto"/>
        <w:bottom w:val="none" w:sz="0" w:space="0" w:color="auto"/>
        <w:right w:val="none" w:sz="0" w:space="0" w:color="auto"/>
      </w:divBdr>
    </w:div>
    <w:div w:id="520320625">
      <w:bodyDiv w:val="1"/>
      <w:marLeft w:val="0"/>
      <w:marRight w:val="0"/>
      <w:marTop w:val="0"/>
      <w:marBottom w:val="0"/>
      <w:divBdr>
        <w:top w:val="none" w:sz="0" w:space="0" w:color="auto"/>
        <w:left w:val="none" w:sz="0" w:space="0" w:color="auto"/>
        <w:bottom w:val="none" w:sz="0" w:space="0" w:color="auto"/>
        <w:right w:val="none" w:sz="0" w:space="0" w:color="auto"/>
      </w:divBdr>
    </w:div>
    <w:div w:id="521558218">
      <w:bodyDiv w:val="1"/>
      <w:marLeft w:val="0"/>
      <w:marRight w:val="0"/>
      <w:marTop w:val="0"/>
      <w:marBottom w:val="0"/>
      <w:divBdr>
        <w:top w:val="none" w:sz="0" w:space="0" w:color="auto"/>
        <w:left w:val="none" w:sz="0" w:space="0" w:color="auto"/>
        <w:bottom w:val="none" w:sz="0" w:space="0" w:color="auto"/>
        <w:right w:val="none" w:sz="0" w:space="0" w:color="auto"/>
      </w:divBdr>
    </w:div>
    <w:div w:id="522550628">
      <w:bodyDiv w:val="1"/>
      <w:marLeft w:val="0"/>
      <w:marRight w:val="0"/>
      <w:marTop w:val="0"/>
      <w:marBottom w:val="0"/>
      <w:divBdr>
        <w:top w:val="none" w:sz="0" w:space="0" w:color="auto"/>
        <w:left w:val="none" w:sz="0" w:space="0" w:color="auto"/>
        <w:bottom w:val="none" w:sz="0" w:space="0" w:color="auto"/>
        <w:right w:val="none" w:sz="0" w:space="0" w:color="auto"/>
      </w:divBdr>
    </w:div>
    <w:div w:id="525219546">
      <w:bodyDiv w:val="1"/>
      <w:marLeft w:val="0"/>
      <w:marRight w:val="0"/>
      <w:marTop w:val="0"/>
      <w:marBottom w:val="0"/>
      <w:divBdr>
        <w:top w:val="none" w:sz="0" w:space="0" w:color="auto"/>
        <w:left w:val="none" w:sz="0" w:space="0" w:color="auto"/>
        <w:bottom w:val="none" w:sz="0" w:space="0" w:color="auto"/>
        <w:right w:val="none" w:sz="0" w:space="0" w:color="auto"/>
      </w:divBdr>
    </w:div>
    <w:div w:id="526216258">
      <w:bodyDiv w:val="1"/>
      <w:marLeft w:val="0"/>
      <w:marRight w:val="0"/>
      <w:marTop w:val="0"/>
      <w:marBottom w:val="0"/>
      <w:divBdr>
        <w:top w:val="none" w:sz="0" w:space="0" w:color="auto"/>
        <w:left w:val="none" w:sz="0" w:space="0" w:color="auto"/>
        <w:bottom w:val="none" w:sz="0" w:space="0" w:color="auto"/>
        <w:right w:val="none" w:sz="0" w:space="0" w:color="auto"/>
      </w:divBdr>
    </w:div>
    <w:div w:id="528372955">
      <w:bodyDiv w:val="1"/>
      <w:marLeft w:val="0"/>
      <w:marRight w:val="0"/>
      <w:marTop w:val="0"/>
      <w:marBottom w:val="0"/>
      <w:divBdr>
        <w:top w:val="none" w:sz="0" w:space="0" w:color="auto"/>
        <w:left w:val="none" w:sz="0" w:space="0" w:color="auto"/>
        <w:bottom w:val="none" w:sz="0" w:space="0" w:color="auto"/>
        <w:right w:val="none" w:sz="0" w:space="0" w:color="auto"/>
      </w:divBdr>
    </w:div>
    <w:div w:id="532156944">
      <w:bodyDiv w:val="1"/>
      <w:marLeft w:val="0"/>
      <w:marRight w:val="0"/>
      <w:marTop w:val="0"/>
      <w:marBottom w:val="0"/>
      <w:divBdr>
        <w:top w:val="none" w:sz="0" w:space="0" w:color="auto"/>
        <w:left w:val="none" w:sz="0" w:space="0" w:color="auto"/>
        <w:bottom w:val="none" w:sz="0" w:space="0" w:color="auto"/>
        <w:right w:val="none" w:sz="0" w:space="0" w:color="auto"/>
      </w:divBdr>
    </w:div>
    <w:div w:id="533154560">
      <w:bodyDiv w:val="1"/>
      <w:marLeft w:val="0"/>
      <w:marRight w:val="0"/>
      <w:marTop w:val="0"/>
      <w:marBottom w:val="0"/>
      <w:divBdr>
        <w:top w:val="none" w:sz="0" w:space="0" w:color="auto"/>
        <w:left w:val="none" w:sz="0" w:space="0" w:color="auto"/>
        <w:bottom w:val="none" w:sz="0" w:space="0" w:color="auto"/>
        <w:right w:val="none" w:sz="0" w:space="0" w:color="auto"/>
      </w:divBdr>
    </w:div>
    <w:div w:id="533887607">
      <w:bodyDiv w:val="1"/>
      <w:marLeft w:val="0"/>
      <w:marRight w:val="0"/>
      <w:marTop w:val="0"/>
      <w:marBottom w:val="0"/>
      <w:divBdr>
        <w:top w:val="none" w:sz="0" w:space="0" w:color="auto"/>
        <w:left w:val="none" w:sz="0" w:space="0" w:color="auto"/>
        <w:bottom w:val="none" w:sz="0" w:space="0" w:color="auto"/>
        <w:right w:val="none" w:sz="0" w:space="0" w:color="auto"/>
      </w:divBdr>
    </w:div>
    <w:div w:id="534541562">
      <w:bodyDiv w:val="1"/>
      <w:marLeft w:val="0"/>
      <w:marRight w:val="0"/>
      <w:marTop w:val="0"/>
      <w:marBottom w:val="0"/>
      <w:divBdr>
        <w:top w:val="none" w:sz="0" w:space="0" w:color="auto"/>
        <w:left w:val="none" w:sz="0" w:space="0" w:color="auto"/>
        <w:bottom w:val="none" w:sz="0" w:space="0" w:color="auto"/>
        <w:right w:val="none" w:sz="0" w:space="0" w:color="auto"/>
      </w:divBdr>
    </w:div>
    <w:div w:id="535506851">
      <w:bodyDiv w:val="1"/>
      <w:marLeft w:val="0"/>
      <w:marRight w:val="0"/>
      <w:marTop w:val="0"/>
      <w:marBottom w:val="0"/>
      <w:divBdr>
        <w:top w:val="none" w:sz="0" w:space="0" w:color="auto"/>
        <w:left w:val="none" w:sz="0" w:space="0" w:color="auto"/>
        <w:bottom w:val="none" w:sz="0" w:space="0" w:color="auto"/>
        <w:right w:val="none" w:sz="0" w:space="0" w:color="auto"/>
      </w:divBdr>
    </w:div>
    <w:div w:id="560822677">
      <w:bodyDiv w:val="1"/>
      <w:marLeft w:val="0"/>
      <w:marRight w:val="0"/>
      <w:marTop w:val="0"/>
      <w:marBottom w:val="0"/>
      <w:divBdr>
        <w:top w:val="none" w:sz="0" w:space="0" w:color="auto"/>
        <w:left w:val="none" w:sz="0" w:space="0" w:color="auto"/>
        <w:bottom w:val="none" w:sz="0" w:space="0" w:color="auto"/>
        <w:right w:val="none" w:sz="0" w:space="0" w:color="auto"/>
      </w:divBdr>
    </w:div>
    <w:div w:id="566957045">
      <w:bodyDiv w:val="1"/>
      <w:marLeft w:val="0"/>
      <w:marRight w:val="0"/>
      <w:marTop w:val="0"/>
      <w:marBottom w:val="0"/>
      <w:divBdr>
        <w:top w:val="none" w:sz="0" w:space="0" w:color="auto"/>
        <w:left w:val="none" w:sz="0" w:space="0" w:color="auto"/>
        <w:bottom w:val="none" w:sz="0" w:space="0" w:color="auto"/>
        <w:right w:val="none" w:sz="0" w:space="0" w:color="auto"/>
      </w:divBdr>
    </w:div>
    <w:div w:id="568269898">
      <w:bodyDiv w:val="1"/>
      <w:marLeft w:val="0"/>
      <w:marRight w:val="0"/>
      <w:marTop w:val="0"/>
      <w:marBottom w:val="0"/>
      <w:divBdr>
        <w:top w:val="none" w:sz="0" w:space="0" w:color="auto"/>
        <w:left w:val="none" w:sz="0" w:space="0" w:color="auto"/>
        <w:bottom w:val="none" w:sz="0" w:space="0" w:color="auto"/>
        <w:right w:val="none" w:sz="0" w:space="0" w:color="auto"/>
      </w:divBdr>
    </w:div>
    <w:div w:id="570778045">
      <w:bodyDiv w:val="1"/>
      <w:marLeft w:val="0"/>
      <w:marRight w:val="0"/>
      <w:marTop w:val="0"/>
      <w:marBottom w:val="0"/>
      <w:divBdr>
        <w:top w:val="none" w:sz="0" w:space="0" w:color="auto"/>
        <w:left w:val="none" w:sz="0" w:space="0" w:color="auto"/>
        <w:bottom w:val="none" w:sz="0" w:space="0" w:color="auto"/>
        <w:right w:val="none" w:sz="0" w:space="0" w:color="auto"/>
      </w:divBdr>
    </w:div>
    <w:div w:id="573588264">
      <w:bodyDiv w:val="1"/>
      <w:marLeft w:val="0"/>
      <w:marRight w:val="0"/>
      <w:marTop w:val="0"/>
      <w:marBottom w:val="0"/>
      <w:divBdr>
        <w:top w:val="none" w:sz="0" w:space="0" w:color="auto"/>
        <w:left w:val="none" w:sz="0" w:space="0" w:color="auto"/>
        <w:bottom w:val="none" w:sz="0" w:space="0" w:color="auto"/>
        <w:right w:val="none" w:sz="0" w:space="0" w:color="auto"/>
      </w:divBdr>
    </w:div>
    <w:div w:id="578634421">
      <w:bodyDiv w:val="1"/>
      <w:marLeft w:val="0"/>
      <w:marRight w:val="0"/>
      <w:marTop w:val="0"/>
      <w:marBottom w:val="0"/>
      <w:divBdr>
        <w:top w:val="none" w:sz="0" w:space="0" w:color="auto"/>
        <w:left w:val="none" w:sz="0" w:space="0" w:color="auto"/>
        <w:bottom w:val="none" w:sz="0" w:space="0" w:color="auto"/>
        <w:right w:val="none" w:sz="0" w:space="0" w:color="auto"/>
      </w:divBdr>
    </w:div>
    <w:div w:id="580918116">
      <w:bodyDiv w:val="1"/>
      <w:marLeft w:val="0"/>
      <w:marRight w:val="0"/>
      <w:marTop w:val="0"/>
      <w:marBottom w:val="0"/>
      <w:divBdr>
        <w:top w:val="none" w:sz="0" w:space="0" w:color="auto"/>
        <w:left w:val="none" w:sz="0" w:space="0" w:color="auto"/>
        <w:bottom w:val="none" w:sz="0" w:space="0" w:color="auto"/>
        <w:right w:val="none" w:sz="0" w:space="0" w:color="auto"/>
      </w:divBdr>
    </w:div>
    <w:div w:id="584069254">
      <w:bodyDiv w:val="1"/>
      <w:marLeft w:val="0"/>
      <w:marRight w:val="0"/>
      <w:marTop w:val="0"/>
      <w:marBottom w:val="0"/>
      <w:divBdr>
        <w:top w:val="none" w:sz="0" w:space="0" w:color="auto"/>
        <w:left w:val="none" w:sz="0" w:space="0" w:color="auto"/>
        <w:bottom w:val="none" w:sz="0" w:space="0" w:color="auto"/>
        <w:right w:val="none" w:sz="0" w:space="0" w:color="auto"/>
      </w:divBdr>
    </w:div>
    <w:div w:id="591166062">
      <w:bodyDiv w:val="1"/>
      <w:marLeft w:val="0"/>
      <w:marRight w:val="0"/>
      <w:marTop w:val="0"/>
      <w:marBottom w:val="0"/>
      <w:divBdr>
        <w:top w:val="none" w:sz="0" w:space="0" w:color="auto"/>
        <w:left w:val="none" w:sz="0" w:space="0" w:color="auto"/>
        <w:bottom w:val="none" w:sz="0" w:space="0" w:color="auto"/>
        <w:right w:val="none" w:sz="0" w:space="0" w:color="auto"/>
      </w:divBdr>
    </w:div>
    <w:div w:id="598415427">
      <w:bodyDiv w:val="1"/>
      <w:marLeft w:val="0"/>
      <w:marRight w:val="0"/>
      <w:marTop w:val="0"/>
      <w:marBottom w:val="0"/>
      <w:divBdr>
        <w:top w:val="none" w:sz="0" w:space="0" w:color="auto"/>
        <w:left w:val="none" w:sz="0" w:space="0" w:color="auto"/>
        <w:bottom w:val="none" w:sz="0" w:space="0" w:color="auto"/>
        <w:right w:val="none" w:sz="0" w:space="0" w:color="auto"/>
      </w:divBdr>
    </w:div>
    <w:div w:id="598679222">
      <w:bodyDiv w:val="1"/>
      <w:marLeft w:val="0"/>
      <w:marRight w:val="0"/>
      <w:marTop w:val="0"/>
      <w:marBottom w:val="0"/>
      <w:divBdr>
        <w:top w:val="none" w:sz="0" w:space="0" w:color="auto"/>
        <w:left w:val="none" w:sz="0" w:space="0" w:color="auto"/>
        <w:bottom w:val="none" w:sz="0" w:space="0" w:color="auto"/>
        <w:right w:val="none" w:sz="0" w:space="0" w:color="auto"/>
      </w:divBdr>
    </w:div>
    <w:div w:id="599603292">
      <w:bodyDiv w:val="1"/>
      <w:marLeft w:val="0"/>
      <w:marRight w:val="0"/>
      <w:marTop w:val="0"/>
      <w:marBottom w:val="0"/>
      <w:divBdr>
        <w:top w:val="none" w:sz="0" w:space="0" w:color="auto"/>
        <w:left w:val="none" w:sz="0" w:space="0" w:color="auto"/>
        <w:bottom w:val="none" w:sz="0" w:space="0" w:color="auto"/>
        <w:right w:val="none" w:sz="0" w:space="0" w:color="auto"/>
      </w:divBdr>
    </w:div>
    <w:div w:id="603149137">
      <w:bodyDiv w:val="1"/>
      <w:marLeft w:val="0"/>
      <w:marRight w:val="0"/>
      <w:marTop w:val="0"/>
      <w:marBottom w:val="0"/>
      <w:divBdr>
        <w:top w:val="none" w:sz="0" w:space="0" w:color="auto"/>
        <w:left w:val="none" w:sz="0" w:space="0" w:color="auto"/>
        <w:bottom w:val="none" w:sz="0" w:space="0" w:color="auto"/>
        <w:right w:val="none" w:sz="0" w:space="0" w:color="auto"/>
      </w:divBdr>
    </w:div>
    <w:div w:id="604312747">
      <w:bodyDiv w:val="1"/>
      <w:marLeft w:val="0"/>
      <w:marRight w:val="0"/>
      <w:marTop w:val="0"/>
      <w:marBottom w:val="0"/>
      <w:divBdr>
        <w:top w:val="none" w:sz="0" w:space="0" w:color="auto"/>
        <w:left w:val="none" w:sz="0" w:space="0" w:color="auto"/>
        <w:bottom w:val="none" w:sz="0" w:space="0" w:color="auto"/>
        <w:right w:val="none" w:sz="0" w:space="0" w:color="auto"/>
      </w:divBdr>
    </w:div>
    <w:div w:id="605621583">
      <w:bodyDiv w:val="1"/>
      <w:marLeft w:val="0"/>
      <w:marRight w:val="0"/>
      <w:marTop w:val="0"/>
      <w:marBottom w:val="0"/>
      <w:divBdr>
        <w:top w:val="none" w:sz="0" w:space="0" w:color="auto"/>
        <w:left w:val="none" w:sz="0" w:space="0" w:color="auto"/>
        <w:bottom w:val="none" w:sz="0" w:space="0" w:color="auto"/>
        <w:right w:val="none" w:sz="0" w:space="0" w:color="auto"/>
      </w:divBdr>
    </w:div>
    <w:div w:id="606162994">
      <w:bodyDiv w:val="1"/>
      <w:marLeft w:val="0"/>
      <w:marRight w:val="0"/>
      <w:marTop w:val="0"/>
      <w:marBottom w:val="0"/>
      <w:divBdr>
        <w:top w:val="none" w:sz="0" w:space="0" w:color="auto"/>
        <w:left w:val="none" w:sz="0" w:space="0" w:color="auto"/>
        <w:bottom w:val="none" w:sz="0" w:space="0" w:color="auto"/>
        <w:right w:val="none" w:sz="0" w:space="0" w:color="auto"/>
      </w:divBdr>
    </w:div>
    <w:div w:id="606818748">
      <w:bodyDiv w:val="1"/>
      <w:marLeft w:val="0"/>
      <w:marRight w:val="0"/>
      <w:marTop w:val="0"/>
      <w:marBottom w:val="0"/>
      <w:divBdr>
        <w:top w:val="none" w:sz="0" w:space="0" w:color="auto"/>
        <w:left w:val="none" w:sz="0" w:space="0" w:color="auto"/>
        <w:bottom w:val="none" w:sz="0" w:space="0" w:color="auto"/>
        <w:right w:val="none" w:sz="0" w:space="0" w:color="auto"/>
      </w:divBdr>
    </w:div>
    <w:div w:id="607977985">
      <w:bodyDiv w:val="1"/>
      <w:marLeft w:val="0"/>
      <w:marRight w:val="0"/>
      <w:marTop w:val="0"/>
      <w:marBottom w:val="0"/>
      <w:divBdr>
        <w:top w:val="none" w:sz="0" w:space="0" w:color="auto"/>
        <w:left w:val="none" w:sz="0" w:space="0" w:color="auto"/>
        <w:bottom w:val="none" w:sz="0" w:space="0" w:color="auto"/>
        <w:right w:val="none" w:sz="0" w:space="0" w:color="auto"/>
      </w:divBdr>
    </w:div>
    <w:div w:id="614407112">
      <w:bodyDiv w:val="1"/>
      <w:marLeft w:val="0"/>
      <w:marRight w:val="0"/>
      <w:marTop w:val="0"/>
      <w:marBottom w:val="0"/>
      <w:divBdr>
        <w:top w:val="none" w:sz="0" w:space="0" w:color="auto"/>
        <w:left w:val="none" w:sz="0" w:space="0" w:color="auto"/>
        <w:bottom w:val="none" w:sz="0" w:space="0" w:color="auto"/>
        <w:right w:val="none" w:sz="0" w:space="0" w:color="auto"/>
      </w:divBdr>
    </w:div>
    <w:div w:id="614825567">
      <w:bodyDiv w:val="1"/>
      <w:marLeft w:val="0"/>
      <w:marRight w:val="0"/>
      <w:marTop w:val="0"/>
      <w:marBottom w:val="0"/>
      <w:divBdr>
        <w:top w:val="none" w:sz="0" w:space="0" w:color="auto"/>
        <w:left w:val="none" w:sz="0" w:space="0" w:color="auto"/>
        <w:bottom w:val="none" w:sz="0" w:space="0" w:color="auto"/>
        <w:right w:val="none" w:sz="0" w:space="0" w:color="auto"/>
      </w:divBdr>
    </w:div>
    <w:div w:id="617640602">
      <w:bodyDiv w:val="1"/>
      <w:marLeft w:val="0"/>
      <w:marRight w:val="0"/>
      <w:marTop w:val="0"/>
      <w:marBottom w:val="0"/>
      <w:divBdr>
        <w:top w:val="none" w:sz="0" w:space="0" w:color="auto"/>
        <w:left w:val="none" w:sz="0" w:space="0" w:color="auto"/>
        <w:bottom w:val="none" w:sz="0" w:space="0" w:color="auto"/>
        <w:right w:val="none" w:sz="0" w:space="0" w:color="auto"/>
      </w:divBdr>
    </w:div>
    <w:div w:id="617880253">
      <w:bodyDiv w:val="1"/>
      <w:marLeft w:val="0"/>
      <w:marRight w:val="0"/>
      <w:marTop w:val="0"/>
      <w:marBottom w:val="0"/>
      <w:divBdr>
        <w:top w:val="none" w:sz="0" w:space="0" w:color="auto"/>
        <w:left w:val="none" w:sz="0" w:space="0" w:color="auto"/>
        <w:bottom w:val="none" w:sz="0" w:space="0" w:color="auto"/>
        <w:right w:val="none" w:sz="0" w:space="0" w:color="auto"/>
      </w:divBdr>
    </w:div>
    <w:div w:id="631517070">
      <w:bodyDiv w:val="1"/>
      <w:marLeft w:val="0"/>
      <w:marRight w:val="0"/>
      <w:marTop w:val="0"/>
      <w:marBottom w:val="0"/>
      <w:divBdr>
        <w:top w:val="none" w:sz="0" w:space="0" w:color="auto"/>
        <w:left w:val="none" w:sz="0" w:space="0" w:color="auto"/>
        <w:bottom w:val="none" w:sz="0" w:space="0" w:color="auto"/>
        <w:right w:val="none" w:sz="0" w:space="0" w:color="auto"/>
      </w:divBdr>
    </w:div>
    <w:div w:id="636451010">
      <w:bodyDiv w:val="1"/>
      <w:marLeft w:val="0"/>
      <w:marRight w:val="0"/>
      <w:marTop w:val="0"/>
      <w:marBottom w:val="0"/>
      <w:divBdr>
        <w:top w:val="none" w:sz="0" w:space="0" w:color="auto"/>
        <w:left w:val="none" w:sz="0" w:space="0" w:color="auto"/>
        <w:bottom w:val="none" w:sz="0" w:space="0" w:color="auto"/>
        <w:right w:val="none" w:sz="0" w:space="0" w:color="auto"/>
      </w:divBdr>
    </w:div>
    <w:div w:id="643389118">
      <w:bodyDiv w:val="1"/>
      <w:marLeft w:val="0"/>
      <w:marRight w:val="0"/>
      <w:marTop w:val="0"/>
      <w:marBottom w:val="0"/>
      <w:divBdr>
        <w:top w:val="none" w:sz="0" w:space="0" w:color="auto"/>
        <w:left w:val="none" w:sz="0" w:space="0" w:color="auto"/>
        <w:bottom w:val="none" w:sz="0" w:space="0" w:color="auto"/>
        <w:right w:val="none" w:sz="0" w:space="0" w:color="auto"/>
      </w:divBdr>
    </w:div>
    <w:div w:id="644166142">
      <w:bodyDiv w:val="1"/>
      <w:marLeft w:val="0"/>
      <w:marRight w:val="0"/>
      <w:marTop w:val="0"/>
      <w:marBottom w:val="0"/>
      <w:divBdr>
        <w:top w:val="none" w:sz="0" w:space="0" w:color="auto"/>
        <w:left w:val="none" w:sz="0" w:space="0" w:color="auto"/>
        <w:bottom w:val="none" w:sz="0" w:space="0" w:color="auto"/>
        <w:right w:val="none" w:sz="0" w:space="0" w:color="auto"/>
      </w:divBdr>
    </w:div>
    <w:div w:id="652218607">
      <w:bodyDiv w:val="1"/>
      <w:marLeft w:val="0"/>
      <w:marRight w:val="0"/>
      <w:marTop w:val="0"/>
      <w:marBottom w:val="0"/>
      <w:divBdr>
        <w:top w:val="none" w:sz="0" w:space="0" w:color="auto"/>
        <w:left w:val="none" w:sz="0" w:space="0" w:color="auto"/>
        <w:bottom w:val="none" w:sz="0" w:space="0" w:color="auto"/>
        <w:right w:val="none" w:sz="0" w:space="0" w:color="auto"/>
      </w:divBdr>
    </w:div>
    <w:div w:id="662011743">
      <w:bodyDiv w:val="1"/>
      <w:marLeft w:val="0"/>
      <w:marRight w:val="0"/>
      <w:marTop w:val="0"/>
      <w:marBottom w:val="0"/>
      <w:divBdr>
        <w:top w:val="none" w:sz="0" w:space="0" w:color="auto"/>
        <w:left w:val="none" w:sz="0" w:space="0" w:color="auto"/>
        <w:bottom w:val="none" w:sz="0" w:space="0" w:color="auto"/>
        <w:right w:val="none" w:sz="0" w:space="0" w:color="auto"/>
      </w:divBdr>
    </w:div>
    <w:div w:id="673723909">
      <w:bodyDiv w:val="1"/>
      <w:marLeft w:val="0"/>
      <w:marRight w:val="0"/>
      <w:marTop w:val="0"/>
      <w:marBottom w:val="0"/>
      <w:divBdr>
        <w:top w:val="none" w:sz="0" w:space="0" w:color="auto"/>
        <w:left w:val="none" w:sz="0" w:space="0" w:color="auto"/>
        <w:bottom w:val="none" w:sz="0" w:space="0" w:color="auto"/>
        <w:right w:val="none" w:sz="0" w:space="0" w:color="auto"/>
      </w:divBdr>
    </w:div>
    <w:div w:id="676883303">
      <w:bodyDiv w:val="1"/>
      <w:marLeft w:val="0"/>
      <w:marRight w:val="0"/>
      <w:marTop w:val="0"/>
      <w:marBottom w:val="0"/>
      <w:divBdr>
        <w:top w:val="none" w:sz="0" w:space="0" w:color="auto"/>
        <w:left w:val="none" w:sz="0" w:space="0" w:color="auto"/>
        <w:bottom w:val="none" w:sz="0" w:space="0" w:color="auto"/>
        <w:right w:val="none" w:sz="0" w:space="0" w:color="auto"/>
      </w:divBdr>
    </w:div>
    <w:div w:id="681710701">
      <w:bodyDiv w:val="1"/>
      <w:marLeft w:val="0"/>
      <w:marRight w:val="0"/>
      <w:marTop w:val="0"/>
      <w:marBottom w:val="0"/>
      <w:divBdr>
        <w:top w:val="none" w:sz="0" w:space="0" w:color="auto"/>
        <w:left w:val="none" w:sz="0" w:space="0" w:color="auto"/>
        <w:bottom w:val="none" w:sz="0" w:space="0" w:color="auto"/>
        <w:right w:val="none" w:sz="0" w:space="0" w:color="auto"/>
      </w:divBdr>
    </w:div>
    <w:div w:id="682780940">
      <w:bodyDiv w:val="1"/>
      <w:marLeft w:val="0"/>
      <w:marRight w:val="0"/>
      <w:marTop w:val="0"/>
      <w:marBottom w:val="0"/>
      <w:divBdr>
        <w:top w:val="none" w:sz="0" w:space="0" w:color="auto"/>
        <w:left w:val="none" w:sz="0" w:space="0" w:color="auto"/>
        <w:bottom w:val="none" w:sz="0" w:space="0" w:color="auto"/>
        <w:right w:val="none" w:sz="0" w:space="0" w:color="auto"/>
      </w:divBdr>
    </w:div>
    <w:div w:id="682822046">
      <w:bodyDiv w:val="1"/>
      <w:marLeft w:val="0"/>
      <w:marRight w:val="0"/>
      <w:marTop w:val="0"/>
      <w:marBottom w:val="0"/>
      <w:divBdr>
        <w:top w:val="none" w:sz="0" w:space="0" w:color="auto"/>
        <w:left w:val="none" w:sz="0" w:space="0" w:color="auto"/>
        <w:bottom w:val="none" w:sz="0" w:space="0" w:color="auto"/>
        <w:right w:val="none" w:sz="0" w:space="0" w:color="auto"/>
      </w:divBdr>
    </w:div>
    <w:div w:id="690570881">
      <w:bodyDiv w:val="1"/>
      <w:marLeft w:val="0"/>
      <w:marRight w:val="0"/>
      <w:marTop w:val="0"/>
      <w:marBottom w:val="0"/>
      <w:divBdr>
        <w:top w:val="none" w:sz="0" w:space="0" w:color="auto"/>
        <w:left w:val="none" w:sz="0" w:space="0" w:color="auto"/>
        <w:bottom w:val="none" w:sz="0" w:space="0" w:color="auto"/>
        <w:right w:val="none" w:sz="0" w:space="0" w:color="auto"/>
      </w:divBdr>
    </w:div>
    <w:div w:id="693775810">
      <w:bodyDiv w:val="1"/>
      <w:marLeft w:val="0"/>
      <w:marRight w:val="0"/>
      <w:marTop w:val="0"/>
      <w:marBottom w:val="0"/>
      <w:divBdr>
        <w:top w:val="none" w:sz="0" w:space="0" w:color="auto"/>
        <w:left w:val="none" w:sz="0" w:space="0" w:color="auto"/>
        <w:bottom w:val="none" w:sz="0" w:space="0" w:color="auto"/>
        <w:right w:val="none" w:sz="0" w:space="0" w:color="auto"/>
      </w:divBdr>
    </w:div>
    <w:div w:id="694353987">
      <w:bodyDiv w:val="1"/>
      <w:marLeft w:val="0"/>
      <w:marRight w:val="0"/>
      <w:marTop w:val="0"/>
      <w:marBottom w:val="0"/>
      <w:divBdr>
        <w:top w:val="none" w:sz="0" w:space="0" w:color="auto"/>
        <w:left w:val="none" w:sz="0" w:space="0" w:color="auto"/>
        <w:bottom w:val="none" w:sz="0" w:space="0" w:color="auto"/>
        <w:right w:val="none" w:sz="0" w:space="0" w:color="auto"/>
      </w:divBdr>
    </w:div>
    <w:div w:id="697777208">
      <w:bodyDiv w:val="1"/>
      <w:marLeft w:val="0"/>
      <w:marRight w:val="0"/>
      <w:marTop w:val="0"/>
      <w:marBottom w:val="0"/>
      <w:divBdr>
        <w:top w:val="none" w:sz="0" w:space="0" w:color="auto"/>
        <w:left w:val="none" w:sz="0" w:space="0" w:color="auto"/>
        <w:bottom w:val="none" w:sz="0" w:space="0" w:color="auto"/>
        <w:right w:val="none" w:sz="0" w:space="0" w:color="auto"/>
      </w:divBdr>
    </w:div>
    <w:div w:id="699663945">
      <w:bodyDiv w:val="1"/>
      <w:marLeft w:val="0"/>
      <w:marRight w:val="0"/>
      <w:marTop w:val="0"/>
      <w:marBottom w:val="0"/>
      <w:divBdr>
        <w:top w:val="none" w:sz="0" w:space="0" w:color="auto"/>
        <w:left w:val="none" w:sz="0" w:space="0" w:color="auto"/>
        <w:bottom w:val="none" w:sz="0" w:space="0" w:color="auto"/>
        <w:right w:val="none" w:sz="0" w:space="0" w:color="auto"/>
      </w:divBdr>
    </w:div>
    <w:div w:id="701519134">
      <w:bodyDiv w:val="1"/>
      <w:marLeft w:val="0"/>
      <w:marRight w:val="0"/>
      <w:marTop w:val="0"/>
      <w:marBottom w:val="0"/>
      <w:divBdr>
        <w:top w:val="none" w:sz="0" w:space="0" w:color="auto"/>
        <w:left w:val="none" w:sz="0" w:space="0" w:color="auto"/>
        <w:bottom w:val="none" w:sz="0" w:space="0" w:color="auto"/>
        <w:right w:val="none" w:sz="0" w:space="0" w:color="auto"/>
      </w:divBdr>
    </w:div>
    <w:div w:id="706419219">
      <w:bodyDiv w:val="1"/>
      <w:marLeft w:val="0"/>
      <w:marRight w:val="0"/>
      <w:marTop w:val="0"/>
      <w:marBottom w:val="0"/>
      <w:divBdr>
        <w:top w:val="none" w:sz="0" w:space="0" w:color="auto"/>
        <w:left w:val="none" w:sz="0" w:space="0" w:color="auto"/>
        <w:bottom w:val="none" w:sz="0" w:space="0" w:color="auto"/>
        <w:right w:val="none" w:sz="0" w:space="0" w:color="auto"/>
      </w:divBdr>
    </w:div>
    <w:div w:id="715469691">
      <w:bodyDiv w:val="1"/>
      <w:marLeft w:val="0"/>
      <w:marRight w:val="0"/>
      <w:marTop w:val="0"/>
      <w:marBottom w:val="0"/>
      <w:divBdr>
        <w:top w:val="none" w:sz="0" w:space="0" w:color="auto"/>
        <w:left w:val="none" w:sz="0" w:space="0" w:color="auto"/>
        <w:bottom w:val="none" w:sz="0" w:space="0" w:color="auto"/>
        <w:right w:val="none" w:sz="0" w:space="0" w:color="auto"/>
      </w:divBdr>
    </w:div>
    <w:div w:id="724261306">
      <w:bodyDiv w:val="1"/>
      <w:marLeft w:val="0"/>
      <w:marRight w:val="0"/>
      <w:marTop w:val="0"/>
      <w:marBottom w:val="0"/>
      <w:divBdr>
        <w:top w:val="none" w:sz="0" w:space="0" w:color="auto"/>
        <w:left w:val="none" w:sz="0" w:space="0" w:color="auto"/>
        <w:bottom w:val="none" w:sz="0" w:space="0" w:color="auto"/>
        <w:right w:val="none" w:sz="0" w:space="0" w:color="auto"/>
      </w:divBdr>
    </w:div>
    <w:div w:id="726878598">
      <w:bodyDiv w:val="1"/>
      <w:marLeft w:val="0"/>
      <w:marRight w:val="0"/>
      <w:marTop w:val="0"/>
      <w:marBottom w:val="0"/>
      <w:divBdr>
        <w:top w:val="none" w:sz="0" w:space="0" w:color="auto"/>
        <w:left w:val="none" w:sz="0" w:space="0" w:color="auto"/>
        <w:bottom w:val="none" w:sz="0" w:space="0" w:color="auto"/>
        <w:right w:val="none" w:sz="0" w:space="0" w:color="auto"/>
      </w:divBdr>
    </w:div>
    <w:div w:id="738525707">
      <w:bodyDiv w:val="1"/>
      <w:marLeft w:val="0"/>
      <w:marRight w:val="0"/>
      <w:marTop w:val="0"/>
      <w:marBottom w:val="0"/>
      <w:divBdr>
        <w:top w:val="none" w:sz="0" w:space="0" w:color="auto"/>
        <w:left w:val="none" w:sz="0" w:space="0" w:color="auto"/>
        <w:bottom w:val="none" w:sz="0" w:space="0" w:color="auto"/>
        <w:right w:val="none" w:sz="0" w:space="0" w:color="auto"/>
      </w:divBdr>
    </w:div>
    <w:div w:id="741106170">
      <w:bodyDiv w:val="1"/>
      <w:marLeft w:val="0"/>
      <w:marRight w:val="0"/>
      <w:marTop w:val="0"/>
      <w:marBottom w:val="0"/>
      <w:divBdr>
        <w:top w:val="none" w:sz="0" w:space="0" w:color="auto"/>
        <w:left w:val="none" w:sz="0" w:space="0" w:color="auto"/>
        <w:bottom w:val="none" w:sz="0" w:space="0" w:color="auto"/>
        <w:right w:val="none" w:sz="0" w:space="0" w:color="auto"/>
      </w:divBdr>
    </w:div>
    <w:div w:id="744841014">
      <w:bodyDiv w:val="1"/>
      <w:marLeft w:val="0"/>
      <w:marRight w:val="0"/>
      <w:marTop w:val="0"/>
      <w:marBottom w:val="0"/>
      <w:divBdr>
        <w:top w:val="none" w:sz="0" w:space="0" w:color="auto"/>
        <w:left w:val="none" w:sz="0" w:space="0" w:color="auto"/>
        <w:bottom w:val="none" w:sz="0" w:space="0" w:color="auto"/>
        <w:right w:val="none" w:sz="0" w:space="0" w:color="auto"/>
      </w:divBdr>
    </w:div>
    <w:div w:id="745299955">
      <w:bodyDiv w:val="1"/>
      <w:marLeft w:val="0"/>
      <w:marRight w:val="0"/>
      <w:marTop w:val="0"/>
      <w:marBottom w:val="0"/>
      <w:divBdr>
        <w:top w:val="none" w:sz="0" w:space="0" w:color="auto"/>
        <w:left w:val="none" w:sz="0" w:space="0" w:color="auto"/>
        <w:bottom w:val="none" w:sz="0" w:space="0" w:color="auto"/>
        <w:right w:val="none" w:sz="0" w:space="0" w:color="auto"/>
      </w:divBdr>
    </w:div>
    <w:div w:id="756099408">
      <w:bodyDiv w:val="1"/>
      <w:marLeft w:val="0"/>
      <w:marRight w:val="0"/>
      <w:marTop w:val="0"/>
      <w:marBottom w:val="0"/>
      <w:divBdr>
        <w:top w:val="none" w:sz="0" w:space="0" w:color="auto"/>
        <w:left w:val="none" w:sz="0" w:space="0" w:color="auto"/>
        <w:bottom w:val="none" w:sz="0" w:space="0" w:color="auto"/>
        <w:right w:val="none" w:sz="0" w:space="0" w:color="auto"/>
      </w:divBdr>
    </w:div>
    <w:div w:id="756563451">
      <w:bodyDiv w:val="1"/>
      <w:marLeft w:val="0"/>
      <w:marRight w:val="0"/>
      <w:marTop w:val="0"/>
      <w:marBottom w:val="0"/>
      <w:divBdr>
        <w:top w:val="none" w:sz="0" w:space="0" w:color="auto"/>
        <w:left w:val="none" w:sz="0" w:space="0" w:color="auto"/>
        <w:bottom w:val="none" w:sz="0" w:space="0" w:color="auto"/>
        <w:right w:val="none" w:sz="0" w:space="0" w:color="auto"/>
      </w:divBdr>
    </w:div>
    <w:div w:id="759444183">
      <w:bodyDiv w:val="1"/>
      <w:marLeft w:val="0"/>
      <w:marRight w:val="0"/>
      <w:marTop w:val="0"/>
      <w:marBottom w:val="0"/>
      <w:divBdr>
        <w:top w:val="none" w:sz="0" w:space="0" w:color="auto"/>
        <w:left w:val="none" w:sz="0" w:space="0" w:color="auto"/>
        <w:bottom w:val="none" w:sz="0" w:space="0" w:color="auto"/>
        <w:right w:val="none" w:sz="0" w:space="0" w:color="auto"/>
      </w:divBdr>
    </w:div>
    <w:div w:id="760302355">
      <w:bodyDiv w:val="1"/>
      <w:marLeft w:val="0"/>
      <w:marRight w:val="0"/>
      <w:marTop w:val="0"/>
      <w:marBottom w:val="0"/>
      <w:divBdr>
        <w:top w:val="none" w:sz="0" w:space="0" w:color="auto"/>
        <w:left w:val="none" w:sz="0" w:space="0" w:color="auto"/>
        <w:bottom w:val="none" w:sz="0" w:space="0" w:color="auto"/>
        <w:right w:val="none" w:sz="0" w:space="0" w:color="auto"/>
      </w:divBdr>
    </w:div>
    <w:div w:id="763964147">
      <w:bodyDiv w:val="1"/>
      <w:marLeft w:val="0"/>
      <w:marRight w:val="0"/>
      <w:marTop w:val="0"/>
      <w:marBottom w:val="0"/>
      <w:divBdr>
        <w:top w:val="none" w:sz="0" w:space="0" w:color="auto"/>
        <w:left w:val="none" w:sz="0" w:space="0" w:color="auto"/>
        <w:bottom w:val="none" w:sz="0" w:space="0" w:color="auto"/>
        <w:right w:val="none" w:sz="0" w:space="0" w:color="auto"/>
      </w:divBdr>
    </w:div>
    <w:div w:id="770515438">
      <w:bodyDiv w:val="1"/>
      <w:marLeft w:val="0"/>
      <w:marRight w:val="0"/>
      <w:marTop w:val="0"/>
      <w:marBottom w:val="0"/>
      <w:divBdr>
        <w:top w:val="none" w:sz="0" w:space="0" w:color="auto"/>
        <w:left w:val="none" w:sz="0" w:space="0" w:color="auto"/>
        <w:bottom w:val="none" w:sz="0" w:space="0" w:color="auto"/>
        <w:right w:val="none" w:sz="0" w:space="0" w:color="auto"/>
      </w:divBdr>
    </w:div>
    <w:div w:id="773400926">
      <w:bodyDiv w:val="1"/>
      <w:marLeft w:val="0"/>
      <w:marRight w:val="0"/>
      <w:marTop w:val="0"/>
      <w:marBottom w:val="0"/>
      <w:divBdr>
        <w:top w:val="none" w:sz="0" w:space="0" w:color="auto"/>
        <w:left w:val="none" w:sz="0" w:space="0" w:color="auto"/>
        <w:bottom w:val="none" w:sz="0" w:space="0" w:color="auto"/>
        <w:right w:val="none" w:sz="0" w:space="0" w:color="auto"/>
      </w:divBdr>
    </w:div>
    <w:div w:id="774905710">
      <w:bodyDiv w:val="1"/>
      <w:marLeft w:val="0"/>
      <w:marRight w:val="0"/>
      <w:marTop w:val="0"/>
      <w:marBottom w:val="0"/>
      <w:divBdr>
        <w:top w:val="none" w:sz="0" w:space="0" w:color="auto"/>
        <w:left w:val="none" w:sz="0" w:space="0" w:color="auto"/>
        <w:bottom w:val="none" w:sz="0" w:space="0" w:color="auto"/>
        <w:right w:val="none" w:sz="0" w:space="0" w:color="auto"/>
      </w:divBdr>
    </w:div>
    <w:div w:id="777791628">
      <w:bodyDiv w:val="1"/>
      <w:marLeft w:val="0"/>
      <w:marRight w:val="0"/>
      <w:marTop w:val="0"/>
      <w:marBottom w:val="0"/>
      <w:divBdr>
        <w:top w:val="none" w:sz="0" w:space="0" w:color="auto"/>
        <w:left w:val="none" w:sz="0" w:space="0" w:color="auto"/>
        <w:bottom w:val="none" w:sz="0" w:space="0" w:color="auto"/>
        <w:right w:val="none" w:sz="0" w:space="0" w:color="auto"/>
      </w:divBdr>
    </w:div>
    <w:div w:id="788939715">
      <w:bodyDiv w:val="1"/>
      <w:marLeft w:val="0"/>
      <w:marRight w:val="0"/>
      <w:marTop w:val="0"/>
      <w:marBottom w:val="0"/>
      <w:divBdr>
        <w:top w:val="none" w:sz="0" w:space="0" w:color="auto"/>
        <w:left w:val="none" w:sz="0" w:space="0" w:color="auto"/>
        <w:bottom w:val="none" w:sz="0" w:space="0" w:color="auto"/>
        <w:right w:val="none" w:sz="0" w:space="0" w:color="auto"/>
      </w:divBdr>
    </w:div>
    <w:div w:id="794370274">
      <w:bodyDiv w:val="1"/>
      <w:marLeft w:val="0"/>
      <w:marRight w:val="0"/>
      <w:marTop w:val="0"/>
      <w:marBottom w:val="0"/>
      <w:divBdr>
        <w:top w:val="none" w:sz="0" w:space="0" w:color="auto"/>
        <w:left w:val="none" w:sz="0" w:space="0" w:color="auto"/>
        <w:bottom w:val="none" w:sz="0" w:space="0" w:color="auto"/>
        <w:right w:val="none" w:sz="0" w:space="0" w:color="auto"/>
      </w:divBdr>
    </w:div>
    <w:div w:id="805928170">
      <w:bodyDiv w:val="1"/>
      <w:marLeft w:val="0"/>
      <w:marRight w:val="0"/>
      <w:marTop w:val="0"/>
      <w:marBottom w:val="0"/>
      <w:divBdr>
        <w:top w:val="none" w:sz="0" w:space="0" w:color="auto"/>
        <w:left w:val="none" w:sz="0" w:space="0" w:color="auto"/>
        <w:bottom w:val="none" w:sz="0" w:space="0" w:color="auto"/>
        <w:right w:val="none" w:sz="0" w:space="0" w:color="auto"/>
      </w:divBdr>
    </w:div>
    <w:div w:id="809859012">
      <w:bodyDiv w:val="1"/>
      <w:marLeft w:val="0"/>
      <w:marRight w:val="0"/>
      <w:marTop w:val="0"/>
      <w:marBottom w:val="0"/>
      <w:divBdr>
        <w:top w:val="none" w:sz="0" w:space="0" w:color="auto"/>
        <w:left w:val="none" w:sz="0" w:space="0" w:color="auto"/>
        <w:bottom w:val="none" w:sz="0" w:space="0" w:color="auto"/>
        <w:right w:val="none" w:sz="0" w:space="0" w:color="auto"/>
      </w:divBdr>
    </w:div>
    <w:div w:id="812723866">
      <w:bodyDiv w:val="1"/>
      <w:marLeft w:val="0"/>
      <w:marRight w:val="0"/>
      <w:marTop w:val="0"/>
      <w:marBottom w:val="0"/>
      <w:divBdr>
        <w:top w:val="none" w:sz="0" w:space="0" w:color="auto"/>
        <w:left w:val="none" w:sz="0" w:space="0" w:color="auto"/>
        <w:bottom w:val="none" w:sz="0" w:space="0" w:color="auto"/>
        <w:right w:val="none" w:sz="0" w:space="0" w:color="auto"/>
      </w:divBdr>
    </w:div>
    <w:div w:id="823395999">
      <w:bodyDiv w:val="1"/>
      <w:marLeft w:val="0"/>
      <w:marRight w:val="0"/>
      <w:marTop w:val="0"/>
      <w:marBottom w:val="0"/>
      <w:divBdr>
        <w:top w:val="none" w:sz="0" w:space="0" w:color="auto"/>
        <w:left w:val="none" w:sz="0" w:space="0" w:color="auto"/>
        <w:bottom w:val="none" w:sz="0" w:space="0" w:color="auto"/>
        <w:right w:val="none" w:sz="0" w:space="0" w:color="auto"/>
      </w:divBdr>
    </w:div>
    <w:div w:id="826477109">
      <w:bodyDiv w:val="1"/>
      <w:marLeft w:val="0"/>
      <w:marRight w:val="0"/>
      <w:marTop w:val="0"/>
      <w:marBottom w:val="0"/>
      <w:divBdr>
        <w:top w:val="none" w:sz="0" w:space="0" w:color="auto"/>
        <w:left w:val="none" w:sz="0" w:space="0" w:color="auto"/>
        <w:bottom w:val="none" w:sz="0" w:space="0" w:color="auto"/>
        <w:right w:val="none" w:sz="0" w:space="0" w:color="auto"/>
      </w:divBdr>
    </w:div>
    <w:div w:id="838160968">
      <w:bodyDiv w:val="1"/>
      <w:marLeft w:val="0"/>
      <w:marRight w:val="0"/>
      <w:marTop w:val="0"/>
      <w:marBottom w:val="0"/>
      <w:divBdr>
        <w:top w:val="none" w:sz="0" w:space="0" w:color="auto"/>
        <w:left w:val="none" w:sz="0" w:space="0" w:color="auto"/>
        <w:bottom w:val="none" w:sz="0" w:space="0" w:color="auto"/>
        <w:right w:val="none" w:sz="0" w:space="0" w:color="auto"/>
      </w:divBdr>
    </w:div>
    <w:div w:id="848181967">
      <w:bodyDiv w:val="1"/>
      <w:marLeft w:val="0"/>
      <w:marRight w:val="0"/>
      <w:marTop w:val="0"/>
      <w:marBottom w:val="0"/>
      <w:divBdr>
        <w:top w:val="none" w:sz="0" w:space="0" w:color="auto"/>
        <w:left w:val="none" w:sz="0" w:space="0" w:color="auto"/>
        <w:bottom w:val="none" w:sz="0" w:space="0" w:color="auto"/>
        <w:right w:val="none" w:sz="0" w:space="0" w:color="auto"/>
      </w:divBdr>
    </w:div>
    <w:div w:id="857500965">
      <w:bodyDiv w:val="1"/>
      <w:marLeft w:val="0"/>
      <w:marRight w:val="0"/>
      <w:marTop w:val="0"/>
      <w:marBottom w:val="0"/>
      <w:divBdr>
        <w:top w:val="none" w:sz="0" w:space="0" w:color="auto"/>
        <w:left w:val="none" w:sz="0" w:space="0" w:color="auto"/>
        <w:bottom w:val="none" w:sz="0" w:space="0" w:color="auto"/>
        <w:right w:val="none" w:sz="0" w:space="0" w:color="auto"/>
      </w:divBdr>
    </w:div>
    <w:div w:id="857548856">
      <w:bodyDiv w:val="1"/>
      <w:marLeft w:val="0"/>
      <w:marRight w:val="0"/>
      <w:marTop w:val="0"/>
      <w:marBottom w:val="0"/>
      <w:divBdr>
        <w:top w:val="none" w:sz="0" w:space="0" w:color="auto"/>
        <w:left w:val="none" w:sz="0" w:space="0" w:color="auto"/>
        <w:bottom w:val="none" w:sz="0" w:space="0" w:color="auto"/>
        <w:right w:val="none" w:sz="0" w:space="0" w:color="auto"/>
      </w:divBdr>
    </w:div>
    <w:div w:id="871268042">
      <w:bodyDiv w:val="1"/>
      <w:marLeft w:val="0"/>
      <w:marRight w:val="0"/>
      <w:marTop w:val="0"/>
      <w:marBottom w:val="0"/>
      <w:divBdr>
        <w:top w:val="none" w:sz="0" w:space="0" w:color="auto"/>
        <w:left w:val="none" w:sz="0" w:space="0" w:color="auto"/>
        <w:bottom w:val="none" w:sz="0" w:space="0" w:color="auto"/>
        <w:right w:val="none" w:sz="0" w:space="0" w:color="auto"/>
      </w:divBdr>
    </w:div>
    <w:div w:id="871647245">
      <w:bodyDiv w:val="1"/>
      <w:marLeft w:val="0"/>
      <w:marRight w:val="0"/>
      <w:marTop w:val="0"/>
      <w:marBottom w:val="0"/>
      <w:divBdr>
        <w:top w:val="none" w:sz="0" w:space="0" w:color="auto"/>
        <w:left w:val="none" w:sz="0" w:space="0" w:color="auto"/>
        <w:bottom w:val="none" w:sz="0" w:space="0" w:color="auto"/>
        <w:right w:val="none" w:sz="0" w:space="0" w:color="auto"/>
      </w:divBdr>
    </w:div>
    <w:div w:id="874345385">
      <w:bodyDiv w:val="1"/>
      <w:marLeft w:val="0"/>
      <w:marRight w:val="0"/>
      <w:marTop w:val="0"/>
      <w:marBottom w:val="0"/>
      <w:divBdr>
        <w:top w:val="none" w:sz="0" w:space="0" w:color="auto"/>
        <w:left w:val="none" w:sz="0" w:space="0" w:color="auto"/>
        <w:bottom w:val="none" w:sz="0" w:space="0" w:color="auto"/>
        <w:right w:val="none" w:sz="0" w:space="0" w:color="auto"/>
      </w:divBdr>
    </w:div>
    <w:div w:id="875507794">
      <w:bodyDiv w:val="1"/>
      <w:marLeft w:val="0"/>
      <w:marRight w:val="0"/>
      <w:marTop w:val="0"/>
      <w:marBottom w:val="0"/>
      <w:divBdr>
        <w:top w:val="none" w:sz="0" w:space="0" w:color="auto"/>
        <w:left w:val="none" w:sz="0" w:space="0" w:color="auto"/>
        <w:bottom w:val="none" w:sz="0" w:space="0" w:color="auto"/>
        <w:right w:val="none" w:sz="0" w:space="0" w:color="auto"/>
      </w:divBdr>
    </w:div>
    <w:div w:id="877281474">
      <w:bodyDiv w:val="1"/>
      <w:marLeft w:val="0"/>
      <w:marRight w:val="0"/>
      <w:marTop w:val="0"/>
      <w:marBottom w:val="0"/>
      <w:divBdr>
        <w:top w:val="none" w:sz="0" w:space="0" w:color="auto"/>
        <w:left w:val="none" w:sz="0" w:space="0" w:color="auto"/>
        <w:bottom w:val="none" w:sz="0" w:space="0" w:color="auto"/>
        <w:right w:val="none" w:sz="0" w:space="0" w:color="auto"/>
      </w:divBdr>
    </w:div>
    <w:div w:id="879980090">
      <w:bodyDiv w:val="1"/>
      <w:marLeft w:val="0"/>
      <w:marRight w:val="0"/>
      <w:marTop w:val="0"/>
      <w:marBottom w:val="0"/>
      <w:divBdr>
        <w:top w:val="none" w:sz="0" w:space="0" w:color="auto"/>
        <w:left w:val="none" w:sz="0" w:space="0" w:color="auto"/>
        <w:bottom w:val="none" w:sz="0" w:space="0" w:color="auto"/>
        <w:right w:val="none" w:sz="0" w:space="0" w:color="auto"/>
      </w:divBdr>
    </w:div>
    <w:div w:id="880019041">
      <w:bodyDiv w:val="1"/>
      <w:marLeft w:val="0"/>
      <w:marRight w:val="0"/>
      <w:marTop w:val="0"/>
      <w:marBottom w:val="0"/>
      <w:divBdr>
        <w:top w:val="none" w:sz="0" w:space="0" w:color="auto"/>
        <w:left w:val="none" w:sz="0" w:space="0" w:color="auto"/>
        <w:bottom w:val="none" w:sz="0" w:space="0" w:color="auto"/>
        <w:right w:val="none" w:sz="0" w:space="0" w:color="auto"/>
      </w:divBdr>
    </w:div>
    <w:div w:id="886062253">
      <w:bodyDiv w:val="1"/>
      <w:marLeft w:val="0"/>
      <w:marRight w:val="0"/>
      <w:marTop w:val="0"/>
      <w:marBottom w:val="0"/>
      <w:divBdr>
        <w:top w:val="none" w:sz="0" w:space="0" w:color="auto"/>
        <w:left w:val="none" w:sz="0" w:space="0" w:color="auto"/>
        <w:bottom w:val="none" w:sz="0" w:space="0" w:color="auto"/>
        <w:right w:val="none" w:sz="0" w:space="0" w:color="auto"/>
      </w:divBdr>
    </w:div>
    <w:div w:id="892888574">
      <w:bodyDiv w:val="1"/>
      <w:marLeft w:val="0"/>
      <w:marRight w:val="0"/>
      <w:marTop w:val="0"/>
      <w:marBottom w:val="0"/>
      <w:divBdr>
        <w:top w:val="none" w:sz="0" w:space="0" w:color="auto"/>
        <w:left w:val="none" w:sz="0" w:space="0" w:color="auto"/>
        <w:bottom w:val="none" w:sz="0" w:space="0" w:color="auto"/>
        <w:right w:val="none" w:sz="0" w:space="0" w:color="auto"/>
      </w:divBdr>
    </w:div>
    <w:div w:id="903106651">
      <w:bodyDiv w:val="1"/>
      <w:marLeft w:val="0"/>
      <w:marRight w:val="0"/>
      <w:marTop w:val="0"/>
      <w:marBottom w:val="0"/>
      <w:divBdr>
        <w:top w:val="none" w:sz="0" w:space="0" w:color="auto"/>
        <w:left w:val="none" w:sz="0" w:space="0" w:color="auto"/>
        <w:bottom w:val="none" w:sz="0" w:space="0" w:color="auto"/>
        <w:right w:val="none" w:sz="0" w:space="0" w:color="auto"/>
      </w:divBdr>
    </w:div>
    <w:div w:id="903759773">
      <w:bodyDiv w:val="1"/>
      <w:marLeft w:val="0"/>
      <w:marRight w:val="0"/>
      <w:marTop w:val="0"/>
      <w:marBottom w:val="0"/>
      <w:divBdr>
        <w:top w:val="none" w:sz="0" w:space="0" w:color="auto"/>
        <w:left w:val="none" w:sz="0" w:space="0" w:color="auto"/>
        <w:bottom w:val="none" w:sz="0" w:space="0" w:color="auto"/>
        <w:right w:val="none" w:sz="0" w:space="0" w:color="auto"/>
      </w:divBdr>
    </w:div>
    <w:div w:id="906495426">
      <w:bodyDiv w:val="1"/>
      <w:marLeft w:val="0"/>
      <w:marRight w:val="0"/>
      <w:marTop w:val="0"/>
      <w:marBottom w:val="0"/>
      <w:divBdr>
        <w:top w:val="none" w:sz="0" w:space="0" w:color="auto"/>
        <w:left w:val="none" w:sz="0" w:space="0" w:color="auto"/>
        <w:bottom w:val="none" w:sz="0" w:space="0" w:color="auto"/>
        <w:right w:val="none" w:sz="0" w:space="0" w:color="auto"/>
      </w:divBdr>
    </w:div>
    <w:div w:id="906837366">
      <w:bodyDiv w:val="1"/>
      <w:marLeft w:val="0"/>
      <w:marRight w:val="0"/>
      <w:marTop w:val="0"/>
      <w:marBottom w:val="0"/>
      <w:divBdr>
        <w:top w:val="none" w:sz="0" w:space="0" w:color="auto"/>
        <w:left w:val="none" w:sz="0" w:space="0" w:color="auto"/>
        <w:bottom w:val="none" w:sz="0" w:space="0" w:color="auto"/>
        <w:right w:val="none" w:sz="0" w:space="0" w:color="auto"/>
      </w:divBdr>
    </w:div>
    <w:div w:id="916087255">
      <w:bodyDiv w:val="1"/>
      <w:marLeft w:val="0"/>
      <w:marRight w:val="0"/>
      <w:marTop w:val="0"/>
      <w:marBottom w:val="0"/>
      <w:divBdr>
        <w:top w:val="none" w:sz="0" w:space="0" w:color="auto"/>
        <w:left w:val="none" w:sz="0" w:space="0" w:color="auto"/>
        <w:bottom w:val="none" w:sz="0" w:space="0" w:color="auto"/>
        <w:right w:val="none" w:sz="0" w:space="0" w:color="auto"/>
      </w:divBdr>
    </w:div>
    <w:div w:id="924726901">
      <w:bodyDiv w:val="1"/>
      <w:marLeft w:val="0"/>
      <w:marRight w:val="0"/>
      <w:marTop w:val="0"/>
      <w:marBottom w:val="0"/>
      <w:divBdr>
        <w:top w:val="none" w:sz="0" w:space="0" w:color="auto"/>
        <w:left w:val="none" w:sz="0" w:space="0" w:color="auto"/>
        <w:bottom w:val="none" w:sz="0" w:space="0" w:color="auto"/>
        <w:right w:val="none" w:sz="0" w:space="0" w:color="auto"/>
      </w:divBdr>
    </w:div>
    <w:div w:id="925764546">
      <w:bodyDiv w:val="1"/>
      <w:marLeft w:val="0"/>
      <w:marRight w:val="0"/>
      <w:marTop w:val="0"/>
      <w:marBottom w:val="0"/>
      <w:divBdr>
        <w:top w:val="none" w:sz="0" w:space="0" w:color="auto"/>
        <w:left w:val="none" w:sz="0" w:space="0" w:color="auto"/>
        <w:bottom w:val="none" w:sz="0" w:space="0" w:color="auto"/>
        <w:right w:val="none" w:sz="0" w:space="0" w:color="auto"/>
      </w:divBdr>
    </w:div>
    <w:div w:id="929391618">
      <w:bodyDiv w:val="1"/>
      <w:marLeft w:val="0"/>
      <w:marRight w:val="0"/>
      <w:marTop w:val="0"/>
      <w:marBottom w:val="0"/>
      <w:divBdr>
        <w:top w:val="none" w:sz="0" w:space="0" w:color="auto"/>
        <w:left w:val="none" w:sz="0" w:space="0" w:color="auto"/>
        <w:bottom w:val="none" w:sz="0" w:space="0" w:color="auto"/>
        <w:right w:val="none" w:sz="0" w:space="0" w:color="auto"/>
      </w:divBdr>
    </w:div>
    <w:div w:id="930745186">
      <w:bodyDiv w:val="1"/>
      <w:marLeft w:val="0"/>
      <w:marRight w:val="0"/>
      <w:marTop w:val="0"/>
      <w:marBottom w:val="0"/>
      <w:divBdr>
        <w:top w:val="none" w:sz="0" w:space="0" w:color="auto"/>
        <w:left w:val="none" w:sz="0" w:space="0" w:color="auto"/>
        <w:bottom w:val="none" w:sz="0" w:space="0" w:color="auto"/>
        <w:right w:val="none" w:sz="0" w:space="0" w:color="auto"/>
      </w:divBdr>
    </w:div>
    <w:div w:id="933392406">
      <w:bodyDiv w:val="1"/>
      <w:marLeft w:val="0"/>
      <w:marRight w:val="0"/>
      <w:marTop w:val="0"/>
      <w:marBottom w:val="0"/>
      <w:divBdr>
        <w:top w:val="none" w:sz="0" w:space="0" w:color="auto"/>
        <w:left w:val="none" w:sz="0" w:space="0" w:color="auto"/>
        <w:bottom w:val="none" w:sz="0" w:space="0" w:color="auto"/>
        <w:right w:val="none" w:sz="0" w:space="0" w:color="auto"/>
      </w:divBdr>
    </w:div>
    <w:div w:id="936668601">
      <w:bodyDiv w:val="1"/>
      <w:marLeft w:val="0"/>
      <w:marRight w:val="0"/>
      <w:marTop w:val="0"/>
      <w:marBottom w:val="0"/>
      <w:divBdr>
        <w:top w:val="none" w:sz="0" w:space="0" w:color="auto"/>
        <w:left w:val="none" w:sz="0" w:space="0" w:color="auto"/>
        <w:bottom w:val="none" w:sz="0" w:space="0" w:color="auto"/>
        <w:right w:val="none" w:sz="0" w:space="0" w:color="auto"/>
      </w:divBdr>
    </w:div>
    <w:div w:id="939490213">
      <w:bodyDiv w:val="1"/>
      <w:marLeft w:val="0"/>
      <w:marRight w:val="0"/>
      <w:marTop w:val="0"/>
      <w:marBottom w:val="0"/>
      <w:divBdr>
        <w:top w:val="none" w:sz="0" w:space="0" w:color="auto"/>
        <w:left w:val="none" w:sz="0" w:space="0" w:color="auto"/>
        <w:bottom w:val="none" w:sz="0" w:space="0" w:color="auto"/>
        <w:right w:val="none" w:sz="0" w:space="0" w:color="auto"/>
      </w:divBdr>
    </w:div>
    <w:div w:id="943221018">
      <w:bodyDiv w:val="1"/>
      <w:marLeft w:val="0"/>
      <w:marRight w:val="0"/>
      <w:marTop w:val="0"/>
      <w:marBottom w:val="0"/>
      <w:divBdr>
        <w:top w:val="none" w:sz="0" w:space="0" w:color="auto"/>
        <w:left w:val="none" w:sz="0" w:space="0" w:color="auto"/>
        <w:bottom w:val="none" w:sz="0" w:space="0" w:color="auto"/>
        <w:right w:val="none" w:sz="0" w:space="0" w:color="auto"/>
      </w:divBdr>
    </w:div>
    <w:div w:id="949817555">
      <w:bodyDiv w:val="1"/>
      <w:marLeft w:val="0"/>
      <w:marRight w:val="0"/>
      <w:marTop w:val="0"/>
      <w:marBottom w:val="0"/>
      <w:divBdr>
        <w:top w:val="none" w:sz="0" w:space="0" w:color="auto"/>
        <w:left w:val="none" w:sz="0" w:space="0" w:color="auto"/>
        <w:bottom w:val="none" w:sz="0" w:space="0" w:color="auto"/>
        <w:right w:val="none" w:sz="0" w:space="0" w:color="auto"/>
      </w:divBdr>
    </w:div>
    <w:div w:id="951939105">
      <w:bodyDiv w:val="1"/>
      <w:marLeft w:val="0"/>
      <w:marRight w:val="0"/>
      <w:marTop w:val="0"/>
      <w:marBottom w:val="0"/>
      <w:divBdr>
        <w:top w:val="none" w:sz="0" w:space="0" w:color="auto"/>
        <w:left w:val="none" w:sz="0" w:space="0" w:color="auto"/>
        <w:bottom w:val="none" w:sz="0" w:space="0" w:color="auto"/>
        <w:right w:val="none" w:sz="0" w:space="0" w:color="auto"/>
      </w:divBdr>
    </w:div>
    <w:div w:id="954867378">
      <w:bodyDiv w:val="1"/>
      <w:marLeft w:val="0"/>
      <w:marRight w:val="0"/>
      <w:marTop w:val="0"/>
      <w:marBottom w:val="0"/>
      <w:divBdr>
        <w:top w:val="none" w:sz="0" w:space="0" w:color="auto"/>
        <w:left w:val="none" w:sz="0" w:space="0" w:color="auto"/>
        <w:bottom w:val="none" w:sz="0" w:space="0" w:color="auto"/>
        <w:right w:val="none" w:sz="0" w:space="0" w:color="auto"/>
      </w:divBdr>
    </w:div>
    <w:div w:id="958802868">
      <w:bodyDiv w:val="1"/>
      <w:marLeft w:val="0"/>
      <w:marRight w:val="0"/>
      <w:marTop w:val="0"/>
      <w:marBottom w:val="0"/>
      <w:divBdr>
        <w:top w:val="none" w:sz="0" w:space="0" w:color="auto"/>
        <w:left w:val="none" w:sz="0" w:space="0" w:color="auto"/>
        <w:bottom w:val="none" w:sz="0" w:space="0" w:color="auto"/>
        <w:right w:val="none" w:sz="0" w:space="0" w:color="auto"/>
      </w:divBdr>
    </w:div>
    <w:div w:id="959265064">
      <w:bodyDiv w:val="1"/>
      <w:marLeft w:val="0"/>
      <w:marRight w:val="0"/>
      <w:marTop w:val="0"/>
      <w:marBottom w:val="0"/>
      <w:divBdr>
        <w:top w:val="none" w:sz="0" w:space="0" w:color="auto"/>
        <w:left w:val="none" w:sz="0" w:space="0" w:color="auto"/>
        <w:bottom w:val="none" w:sz="0" w:space="0" w:color="auto"/>
        <w:right w:val="none" w:sz="0" w:space="0" w:color="auto"/>
      </w:divBdr>
    </w:div>
    <w:div w:id="963080898">
      <w:bodyDiv w:val="1"/>
      <w:marLeft w:val="0"/>
      <w:marRight w:val="0"/>
      <w:marTop w:val="0"/>
      <w:marBottom w:val="0"/>
      <w:divBdr>
        <w:top w:val="none" w:sz="0" w:space="0" w:color="auto"/>
        <w:left w:val="none" w:sz="0" w:space="0" w:color="auto"/>
        <w:bottom w:val="none" w:sz="0" w:space="0" w:color="auto"/>
        <w:right w:val="none" w:sz="0" w:space="0" w:color="auto"/>
      </w:divBdr>
    </w:div>
    <w:div w:id="965231299">
      <w:bodyDiv w:val="1"/>
      <w:marLeft w:val="0"/>
      <w:marRight w:val="0"/>
      <w:marTop w:val="0"/>
      <w:marBottom w:val="0"/>
      <w:divBdr>
        <w:top w:val="none" w:sz="0" w:space="0" w:color="auto"/>
        <w:left w:val="none" w:sz="0" w:space="0" w:color="auto"/>
        <w:bottom w:val="none" w:sz="0" w:space="0" w:color="auto"/>
        <w:right w:val="none" w:sz="0" w:space="0" w:color="auto"/>
      </w:divBdr>
    </w:div>
    <w:div w:id="966086099">
      <w:bodyDiv w:val="1"/>
      <w:marLeft w:val="0"/>
      <w:marRight w:val="0"/>
      <w:marTop w:val="0"/>
      <w:marBottom w:val="0"/>
      <w:divBdr>
        <w:top w:val="none" w:sz="0" w:space="0" w:color="auto"/>
        <w:left w:val="none" w:sz="0" w:space="0" w:color="auto"/>
        <w:bottom w:val="none" w:sz="0" w:space="0" w:color="auto"/>
        <w:right w:val="none" w:sz="0" w:space="0" w:color="auto"/>
      </w:divBdr>
    </w:div>
    <w:div w:id="967780547">
      <w:bodyDiv w:val="1"/>
      <w:marLeft w:val="0"/>
      <w:marRight w:val="0"/>
      <w:marTop w:val="0"/>
      <w:marBottom w:val="0"/>
      <w:divBdr>
        <w:top w:val="none" w:sz="0" w:space="0" w:color="auto"/>
        <w:left w:val="none" w:sz="0" w:space="0" w:color="auto"/>
        <w:bottom w:val="none" w:sz="0" w:space="0" w:color="auto"/>
        <w:right w:val="none" w:sz="0" w:space="0" w:color="auto"/>
      </w:divBdr>
    </w:div>
    <w:div w:id="968974292">
      <w:bodyDiv w:val="1"/>
      <w:marLeft w:val="0"/>
      <w:marRight w:val="0"/>
      <w:marTop w:val="0"/>
      <w:marBottom w:val="0"/>
      <w:divBdr>
        <w:top w:val="none" w:sz="0" w:space="0" w:color="auto"/>
        <w:left w:val="none" w:sz="0" w:space="0" w:color="auto"/>
        <w:bottom w:val="none" w:sz="0" w:space="0" w:color="auto"/>
        <w:right w:val="none" w:sz="0" w:space="0" w:color="auto"/>
      </w:divBdr>
    </w:div>
    <w:div w:id="969825467">
      <w:bodyDiv w:val="1"/>
      <w:marLeft w:val="0"/>
      <w:marRight w:val="0"/>
      <w:marTop w:val="0"/>
      <w:marBottom w:val="0"/>
      <w:divBdr>
        <w:top w:val="none" w:sz="0" w:space="0" w:color="auto"/>
        <w:left w:val="none" w:sz="0" w:space="0" w:color="auto"/>
        <w:bottom w:val="none" w:sz="0" w:space="0" w:color="auto"/>
        <w:right w:val="none" w:sz="0" w:space="0" w:color="auto"/>
      </w:divBdr>
    </w:div>
    <w:div w:id="972902426">
      <w:bodyDiv w:val="1"/>
      <w:marLeft w:val="0"/>
      <w:marRight w:val="0"/>
      <w:marTop w:val="0"/>
      <w:marBottom w:val="0"/>
      <w:divBdr>
        <w:top w:val="none" w:sz="0" w:space="0" w:color="auto"/>
        <w:left w:val="none" w:sz="0" w:space="0" w:color="auto"/>
        <w:bottom w:val="none" w:sz="0" w:space="0" w:color="auto"/>
        <w:right w:val="none" w:sz="0" w:space="0" w:color="auto"/>
      </w:divBdr>
    </w:div>
    <w:div w:id="976178373">
      <w:bodyDiv w:val="1"/>
      <w:marLeft w:val="0"/>
      <w:marRight w:val="0"/>
      <w:marTop w:val="0"/>
      <w:marBottom w:val="0"/>
      <w:divBdr>
        <w:top w:val="none" w:sz="0" w:space="0" w:color="auto"/>
        <w:left w:val="none" w:sz="0" w:space="0" w:color="auto"/>
        <w:bottom w:val="none" w:sz="0" w:space="0" w:color="auto"/>
        <w:right w:val="none" w:sz="0" w:space="0" w:color="auto"/>
      </w:divBdr>
    </w:div>
    <w:div w:id="979264832">
      <w:bodyDiv w:val="1"/>
      <w:marLeft w:val="0"/>
      <w:marRight w:val="0"/>
      <w:marTop w:val="0"/>
      <w:marBottom w:val="0"/>
      <w:divBdr>
        <w:top w:val="none" w:sz="0" w:space="0" w:color="auto"/>
        <w:left w:val="none" w:sz="0" w:space="0" w:color="auto"/>
        <w:bottom w:val="none" w:sz="0" w:space="0" w:color="auto"/>
        <w:right w:val="none" w:sz="0" w:space="0" w:color="auto"/>
      </w:divBdr>
    </w:div>
    <w:div w:id="982082361">
      <w:bodyDiv w:val="1"/>
      <w:marLeft w:val="0"/>
      <w:marRight w:val="0"/>
      <w:marTop w:val="0"/>
      <w:marBottom w:val="0"/>
      <w:divBdr>
        <w:top w:val="none" w:sz="0" w:space="0" w:color="auto"/>
        <w:left w:val="none" w:sz="0" w:space="0" w:color="auto"/>
        <w:bottom w:val="none" w:sz="0" w:space="0" w:color="auto"/>
        <w:right w:val="none" w:sz="0" w:space="0" w:color="auto"/>
      </w:divBdr>
    </w:div>
    <w:div w:id="982319926">
      <w:bodyDiv w:val="1"/>
      <w:marLeft w:val="0"/>
      <w:marRight w:val="0"/>
      <w:marTop w:val="0"/>
      <w:marBottom w:val="0"/>
      <w:divBdr>
        <w:top w:val="none" w:sz="0" w:space="0" w:color="auto"/>
        <w:left w:val="none" w:sz="0" w:space="0" w:color="auto"/>
        <w:bottom w:val="none" w:sz="0" w:space="0" w:color="auto"/>
        <w:right w:val="none" w:sz="0" w:space="0" w:color="auto"/>
      </w:divBdr>
    </w:div>
    <w:div w:id="984355777">
      <w:bodyDiv w:val="1"/>
      <w:marLeft w:val="0"/>
      <w:marRight w:val="0"/>
      <w:marTop w:val="0"/>
      <w:marBottom w:val="0"/>
      <w:divBdr>
        <w:top w:val="none" w:sz="0" w:space="0" w:color="auto"/>
        <w:left w:val="none" w:sz="0" w:space="0" w:color="auto"/>
        <w:bottom w:val="none" w:sz="0" w:space="0" w:color="auto"/>
        <w:right w:val="none" w:sz="0" w:space="0" w:color="auto"/>
      </w:divBdr>
    </w:div>
    <w:div w:id="991451474">
      <w:bodyDiv w:val="1"/>
      <w:marLeft w:val="0"/>
      <w:marRight w:val="0"/>
      <w:marTop w:val="0"/>
      <w:marBottom w:val="0"/>
      <w:divBdr>
        <w:top w:val="none" w:sz="0" w:space="0" w:color="auto"/>
        <w:left w:val="none" w:sz="0" w:space="0" w:color="auto"/>
        <w:bottom w:val="none" w:sz="0" w:space="0" w:color="auto"/>
        <w:right w:val="none" w:sz="0" w:space="0" w:color="auto"/>
      </w:divBdr>
    </w:div>
    <w:div w:id="1003973288">
      <w:bodyDiv w:val="1"/>
      <w:marLeft w:val="0"/>
      <w:marRight w:val="0"/>
      <w:marTop w:val="0"/>
      <w:marBottom w:val="0"/>
      <w:divBdr>
        <w:top w:val="none" w:sz="0" w:space="0" w:color="auto"/>
        <w:left w:val="none" w:sz="0" w:space="0" w:color="auto"/>
        <w:bottom w:val="none" w:sz="0" w:space="0" w:color="auto"/>
        <w:right w:val="none" w:sz="0" w:space="0" w:color="auto"/>
      </w:divBdr>
    </w:div>
    <w:div w:id="1004091389">
      <w:bodyDiv w:val="1"/>
      <w:marLeft w:val="0"/>
      <w:marRight w:val="0"/>
      <w:marTop w:val="0"/>
      <w:marBottom w:val="0"/>
      <w:divBdr>
        <w:top w:val="none" w:sz="0" w:space="0" w:color="auto"/>
        <w:left w:val="none" w:sz="0" w:space="0" w:color="auto"/>
        <w:bottom w:val="none" w:sz="0" w:space="0" w:color="auto"/>
        <w:right w:val="none" w:sz="0" w:space="0" w:color="auto"/>
      </w:divBdr>
    </w:div>
    <w:div w:id="1004629081">
      <w:bodyDiv w:val="1"/>
      <w:marLeft w:val="0"/>
      <w:marRight w:val="0"/>
      <w:marTop w:val="0"/>
      <w:marBottom w:val="0"/>
      <w:divBdr>
        <w:top w:val="none" w:sz="0" w:space="0" w:color="auto"/>
        <w:left w:val="none" w:sz="0" w:space="0" w:color="auto"/>
        <w:bottom w:val="none" w:sz="0" w:space="0" w:color="auto"/>
        <w:right w:val="none" w:sz="0" w:space="0" w:color="auto"/>
      </w:divBdr>
    </w:div>
    <w:div w:id="1010252981">
      <w:bodyDiv w:val="1"/>
      <w:marLeft w:val="0"/>
      <w:marRight w:val="0"/>
      <w:marTop w:val="0"/>
      <w:marBottom w:val="0"/>
      <w:divBdr>
        <w:top w:val="none" w:sz="0" w:space="0" w:color="auto"/>
        <w:left w:val="none" w:sz="0" w:space="0" w:color="auto"/>
        <w:bottom w:val="none" w:sz="0" w:space="0" w:color="auto"/>
        <w:right w:val="none" w:sz="0" w:space="0" w:color="auto"/>
      </w:divBdr>
    </w:div>
    <w:div w:id="1020201047">
      <w:bodyDiv w:val="1"/>
      <w:marLeft w:val="0"/>
      <w:marRight w:val="0"/>
      <w:marTop w:val="0"/>
      <w:marBottom w:val="0"/>
      <w:divBdr>
        <w:top w:val="none" w:sz="0" w:space="0" w:color="auto"/>
        <w:left w:val="none" w:sz="0" w:space="0" w:color="auto"/>
        <w:bottom w:val="none" w:sz="0" w:space="0" w:color="auto"/>
        <w:right w:val="none" w:sz="0" w:space="0" w:color="auto"/>
      </w:divBdr>
    </w:div>
    <w:div w:id="1026978642">
      <w:bodyDiv w:val="1"/>
      <w:marLeft w:val="0"/>
      <w:marRight w:val="0"/>
      <w:marTop w:val="0"/>
      <w:marBottom w:val="0"/>
      <w:divBdr>
        <w:top w:val="none" w:sz="0" w:space="0" w:color="auto"/>
        <w:left w:val="none" w:sz="0" w:space="0" w:color="auto"/>
        <w:bottom w:val="none" w:sz="0" w:space="0" w:color="auto"/>
        <w:right w:val="none" w:sz="0" w:space="0" w:color="auto"/>
      </w:divBdr>
    </w:div>
    <w:div w:id="1029991697">
      <w:bodyDiv w:val="1"/>
      <w:marLeft w:val="0"/>
      <w:marRight w:val="0"/>
      <w:marTop w:val="0"/>
      <w:marBottom w:val="0"/>
      <w:divBdr>
        <w:top w:val="none" w:sz="0" w:space="0" w:color="auto"/>
        <w:left w:val="none" w:sz="0" w:space="0" w:color="auto"/>
        <w:bottom w:val="none" w:sz="0" w:space="0" w:color="auto"/>
        <w:right w:val="none" w:sz="0" w:space="0" w:color="auto"/>
      </w:divBdr>
    </w:div>
    <w:div w:id="1036005091">
      <w:bodyDiv w:val="1"/>
      <w:marLeft w:val="0"/>
      <w:marRight w:val="0"/>
      <w:marTop w:val="0"/>
      <w:marBottom w:val="0"/>
      <w:divBdr>
        <w:top w:val="none" w:sz="0" w:space="0" w:color="auto"/>
        <w:left w:val="none" w:sz="0" w:space="0" w:color="auto"/>
        <w:bottom w:val="none" w:sz="0" w:space="0" w:color="auto"/>
        <w:right w:val="none" w:sz="0" w:space="0" w:color="auto"/>
      </w:divBdr>
    </w:div>
    <w:div w:id="1044332538">
      <w:bodyDiv w:val="1"/>
      <w:marLeft w:val="0"/>
      <w:marRight w:val="0"/>
      <w:marTop w:val="0"/>
      <w:marBottom w:val="0"/>
      <w:divBdr>
        <w:top w:val="none" w:sz="0" w:space="0" w:color="auto"/>
        <w:left w:val="none" w:sz="0" w:space="0" w:color="auto"/>
        <w:bottom w:val="none" w:sz="0" w:space="0" w:color="auto"/>
        <w:right w:val="none" w:sz="0" w:space="0" w:color="auto"/>
      </w:divBdr>
    </w:div>
    <w:div w:id="1046831893">
      <w:bodyDiv w:val="1"/>
      <w:marLeft w:val="0"/>
      <w:marRight w:val="0"/>
      <w:marTop w:val="0"/>
      <w:marBottom w:val="0"/>
      <w:divBdr>
        <w:top w:val="none" w:sz="0" w:space="0" w:color="auto"/>
        <w:left w:val="none" w:sz="0" w:space="0" w:color="auto"/>
        <w:bottom w:val="none" w:sz="0" w:space="0" w:color="auto"/>
        <w:right w:val="none" w:sz="0" w:space="0" w:color="auto"/>
      </w:divBdr>
    </w:div>
    <w:div w:id="1048264978">
      <w:bodyDiv w:val="1"/>
      <w:marLeft w:val="0"/>
      <w:marRight w:val="0"/>
      <w:marTop w:val="0"/>
      <w:marBottom w:val="0"/>
      <w:divBdr>
        <w:top w:val="none" w:sz="0" w:space="0" w:color="auto"/>
        <w:left w:val="none" w:sz="0" w:space="0" w:color="auto"/>
        <w:bottom w:val="none" w:sz="0" w:space="0" w:color="auto"/>
        <w:right w:val="none" w:sz="0" w:space="0" w:color="auto"/>
      </w:divBdr>
    </w:div>
    <w:div w:id="1050887087">
      <w:bodyDiv w:val="1"/>
      <w:marLeft w:val="0"/>
      <w:marRight w:val="0"/>
      <w:marTop w:val="0"/>
      <w:marBottom w:val="0"/>
      <w:divBdr>
        <w:top w:val="none" w:sz="0" w:space="0" w:color="auto"/>
        <w:left w:val="none" w:sz="0" w:space="0" w:color="auto"/>
        <w:bottom w:val="none" w:sz="0" w:space="0" w:color="auto"/>
        <w:right w:val="none" w:sz="0" w:space="0" w:color="auto"/>
      </w:divBdr>
    </w:div>
    <w:div w:id="1053381604">
      <w:bodyDiv w:val="1"/>
      <w:marLeft w:val="0"/>
      <w:marRight w:val="0"/>
      <w:marTop w:val="0"/>
      <w:marBottom w:val="0"/>
      <w:divBdr>
        <w:top w:val="none" w:sz="0" w:space="0" w:color="auto"/>
        <w:left w:val="none" w:sz="0" w:space="0" w:color="auto"/>
        <w:bottom w:val="none" w:sz="0" w:space="0" w:color="auto"/>
        <w:right w:val="none" w:sz="0" w:space="0" w:color="auto"/>
      </w:divBdr>
    </w:div>
    <w:div w:id="1053623812">
      <w:bodyDiv w:val="1"/>
      <w:marLeft w:val="0"/>
      <w:marRight w:val="0"/>
      <w:marTop w:val="0"/>
      <w:marBottom w:val="0"/>
      <w:divBdr>
        <w:top w:val="none" w:sz="0" w:space="0" w:color="auto"/>
        <w:left w:val="none" w:sz="0" w:space="0" w:color="auto"/>
        <w:bottom w:val="none" w:sz="0" w:space="0" w:color="auto"/>
        <w:right w:val="none" w:sz="0" w:space="0" w:color="auto"/>
      </w:divBdr>
    </w:div>
    <w:div w:id="1054894005">
      <w:bodyDiv w:val="1"/>
      <w:marLeft w:val="0"/>
      <w:marRight w:val="0"/>
      <w:marTop w:val="0"/>
      <w:marBottom w:val="0"/>
      <w:divBdr>
        <w:top w:val="none" w:sz="0" w:space="0" w:color="auto"/>
        <w:left w:val="none" w:sz="0" w:space="0" w:color="auto"/>
        <w:bottom w:val="none" w:sz="0" w:space="0" w:color="auto"/>
        <w:right w:val="none" w:sz="0" w:space="0" w:color="auto"/>
      </w:divBdr>
    </w:div>
    <w:div w:id="1055545017">
      <w:bodyDiv w:val="1"/>
      <w:marLeft w:val="0"/>
      <w:marRight w:val="0"/>
      <w:marTop w:val="0"/>
      <w:marBottom w:val="0"/>
      <w:divBdr>
        <w:top w:val="none" w:sz="0" w:space="0" w:color="auto"/>
        <w:left w:val="none" w:sz="0" w:space="0" w:color="auto"/>
        <w:bottom w:val="none" w:sz="0" w:space="0" w:color="auto"/>
        <w:right w:val="none" w:sz="0" w:space="0" w:color="auto"/>
      </w:divBdr>
    </w:div>
    <w:div w:id="1056927877">
      <w:bodyDiv w:val="1"/>
      <w:marLeft w:val="0"/>
      <w:marRight w:val="0"/>
      <w:marTop w:val="0"/>
      <w:marBottom w:val="0"/>
      <w:divBdr>
        <w:top w:val="none" w:sz="0" w:space="0" w:color="auto"/>
        <w:left w:val="none" w:sz="0" w:space="0" w:color="auto"/>
        <w:bottom w:val="none" w:sz="0" w:space="0" w:color="auto"/>
        <w:right w:val="none" w:sz="0" w:space="0" w:color="auto"/>
      </w:divBdr>
    </w:div>
    <w:div w:id="1064570910">
      <w:bodyDiv w:val="1"/>
      <w:marLeft w:val="0"/>
      <w:marRight w:val="0"/>
      <w:marTop w:val="0"/>
      <w:marBottom w:val="0"/>
      <w:divBdr>
        <w:top w:val="none" w:sz="0" w:space="0" w:color="auto"/>
        <w:left w:val="none" w:sz="0" w:space="0" w:color="auto"/>
        <w:bottom w:val="none" w:sz="0" w:space="0" w:color="auto"/>
        <w:right w:val="none" w:sz="0" w:space="0" w:color="auto"/>
      </w:divBdr>
    </w:div>
    <w:div w:id="1065419271">
      <w:bodyDiv w:val="1"/>
      <w:marLeft w:val="0"/>
      <w:marRight w:val="0"/>
      <w:marTop w:val="0"/>
      <w:marBottom w:val="0"/>
      <w:divBdr>
        <w:top w:val="none" w:sz="0" w:space="0" w:color="auto"/>
        <w:left w:val="none" w:sz="0" w:space="0" w:color="auto"/>
        <w:bottom w:val="none" w:sz="0" w:space="0" w:color="auto"/>
        <w:right w:val="none" w:sz="0" w:space="0" w:color="auto"/>
      </w:divBdr>
    </w:div>
    <w:div w:id="1068265316">
      <w:bodyDiv w:val="1"/>
      <w:marLeft w:val="0"/>
      <w:marRight w:val="0"/>
      <w:marTop w:val="0"/>
      <w:marBottom w:val="0"/>
      <w:divBdr>
        <w:top w:val="none" w:sz="0" w:space="0" w:color="auto"/>
        <w:left w:val="none" w:sz="0" w:space="0" w:color="auto"/>
        <w:bottom w:val="none" w:sz="0" w:space="0" w:color="auto"/>
        <w:right w:val="none" w:sz="0" w:space="0" w:color="auto"/>
      </w:divBdr>
    </w:div>
    <w:div w:id="1075932802">
      <w:bodyDiv w:val="1"/>
      <w:marLeft w:val="0"/>
      <w:marRight w:val="0"/>
      <w:marTop w:val="0"/>
      <w:marBottom w:val="0"/>
      <w:divBdr>
        <w:top w:val="none" w:sz="0" w:space="0" w:color="auto"/>
        <w:left w:val="none" w:sz="0" w:space="0" w:color="auto"/>
        <w:bottom w:val="none" w:sz="0" w:space="0" w:color="auto"/>
        <w:right w:val="none" w:sz="0" w:space="0" w:color="auto"/>
      </w:divBdr>
    </w:div>
    <w:div w:id="1077285073">
      <w:bodyDiv w:val="1"/>
      <w:marLeft w:val="0"/>
      <w:marRight w:val="0"/>
      <w:marTop w:val="0"/>
      <w:marBottom w:val="0"/>
      <w:divBdr>
        <w:top w:val="none" w:sz="0" w:space="0" w:color="auto"/>
        <w:left w:val="none" w:sz="0" w:space="0" w:color="auto"/>
        <w:bottom w:val="none" w:sz="0" w:space="0" w:color="auto"/>
        <w:right w:val="none" w:sz="0" w:space="0" w:color="auto"/>
      </w:divBdr>
    </w:div>
    <w:div w:id="1087460734">
      <w:bodyDiv w:val="1"/>
      <w:marLeft w:val="0"/>
      <w:marRight w:val="0"/>
      <w:marTop w:val="0"/>
      <w:marBottom w:val="0"/>
      <w:divBdr>
        <w:top w:val="none" w:sz="0" w:space="0" w:color="auto"/>
        <w:left w:val="none" w:sz="0" w:space="0" w:color="auto"/>
        <w:bottom w:val="none" w:sz="0" w:space="0" w:color="auto"/>
        <w:right w:val="none" w:sz="0" w:space="0" w:color="auto"/>
      </w:divBdr>
    </w:div>
    <w:div w:id="1089038921">
      <w:bodyDiv w:val="1"/>
      <w:marLeft w:val="0"/>
      <w:marRight w:val="0"/>
      <w:marTop w:val="0"/>
      <w:marBottom w:val="0"/>
      <w:divBdr>
        <w:top w:val="none" w:sz="0" w:space="0" w:color="auto"/>
        <w:left w:val="none" w:sz="0" w:space="0" w:color="auto"/>
        <w:bottom w:val="none" w:sz="0" w:space="0" w:color="auto"/>
        <w:right w:val="none" w:sz="0" w:space="0" w:color="auto"/>
      </w:divBdr>
    </w:div>
    <w:div w:id="1089931148">
      <w:bodyDiv w:val="1"/>
      <w:marLeft w:val="0"/>
      <w:marRight w:val="0"/>
      <w:marTop w:val="0"/>
      <w:marBottom w:val="0"/>
      <w:divBdr>
        <w:top w:val="none" w:sz="0" w:space="0" w:color="auto"/>
        <w:left w:val="none" w:sz="0" w:space="0" w:color="auto"/>
        <w:bottom w:val="none" w:sz="0" w:space="0" w:color="auto"/>
        <w:right w:val="none" w:sz="0" w:space="0" w:color="auto"/>
      </w:divBdr>
    </w:div>
    <w:div w:id="1090661889">
      <w:bodyDiv w:val="1"/>
      <w:marLeft w:val="0"/>
      <w:marRight w:val="0"/>
      <w:marTop w:val="0"/>
      <w:marBottom w:val="0"/>
      <w:divBdr>
        <w:top w:val="none" w:sz="0" w:space="0" w:color="auto"/>
        <w:left w:val="none" w:sz="0" w:space="0" w:color="auto"/>
        <w:bottom w:val="none" w:sz="0" w:space="0" w:color="auto"/>
        <w:right w:val="none" w:sz="0" w:space="0" w:color="auto"/>
      </w:divBdr>
    </w:div>
    <w:div w:id="1092747919">
      <w:bodyDiv w:val="1"/>
      <w:marLeft w:val="0"/>
      <w:marRight w:val="0"/>
      <w:marTop w:val="0"/>
      <w:marBottom w:val="0"/>
      <w:divBdr>
        <w:top w:val="none" w:sz="0" w:space="0" w:color="auto"/>
        <w:left w:val="none" w:sz="0" w:space="0" w:color="auto"/>
        <w:bottom w:val="none" w:sz="0" w:space="0" w:color="auto"/>
        <w:right w:val="none" w:sz="0" w:space="0" w:color="auto"/>
      </w:divBdr>
    </w:div>
    <w:div w:id="1098259571">
      <w:bodyDiv w:val="1"/>
      <w:marLeft w:val="0"/>
      <w:marRight w:val="0"/>
      <w:marTop w:val="0"/>
      <w:marBottom w:val="0"/>
      <w:divBdr>
        <w:top w:val="none" w:sz="0" w:space="0" w:color="auto"/>
        <w:left w:val="none" w:sz="0" w:space="0" w:color="auto"/>
        <w:bottom w:val="none" w:sz="0" w:space="0" w:color="auto"/>
        <w:right w:val="none" w:sz="0" w:space="0" w:color="auto"/>
      </w:divBdr>
    </w:div>
    <w:div w:id="1102915237">
      <w:bodyDiv w:val="1"/>
      <w:marLeft w:val="0"/>
      <w:marRight w:val="0"/>
      <w:marTop w:val="0"/>
      <w:marBottom w:val="0"/>
      <w:divBdr>
        <w:top w:val="none" w:sz="0" w:space="0" w:color="auto"/>
        <w:left w:val="none" w:sz="0" w:space="0" w:color="auto"/>
        <w:bottom w:val="none" w:sz="0" w:space="0" w:color="auto"/>
        <w:right w:val="none" w:sz="0" w:space="0" w:color="auto"/>
      </w:divBdr>
    </w:div>
    <w:div w:id="1103110002">
      <w:bodyDiv w:val="1"/>
      <w:marLeft w:val="0"/>
      <w:marRight w:val="0"/>
      <w:marTop w:val="0"/>
      <w:marBottom w:val="0"/>
      <w:divBdr>
        <w:top w:val="none" w:sz="0" w:space="0" w:color="auto"/>
        <w:left w:val="none" w:sz="0" w:space="0" w:color="auto"/>
        <w:bottom w:val="none" w:sz="0" w:space="0" w:color="auto"/>
        <w:right w:val="none" w:sz="0" w:space="0" w:color="auto"/>
      </w:divBdr>
    </w:div>
    <w:div w:id="1104229713">
      <w:bodyDiv w:val="1"/>
      <w:marLeft w:val="0"/>
      <w:marRight w:val="0"/>
      <w:marTop w:val="0"/>
      <w:marBottom w:val="0"/>
      <w:divBdr>
        <w:top w:val="none" w:sz="0" w:space="0" w:color="auto"/>
        <w:left w:val="none" w:sz="0" w:space="0" w:color="auto"/>
        <w:bottom w:val="none" w:sz="0" w:space="0" w:color="auto"/>
        <w:right w:val="none" w:sz="0" w:space="0" w:color="auto"/>
      </w:divBdr>
    </w:div>
    <w:div w:id="1110930244">
      <w:bodyDiv w:val="1"/>
      <w:marLeft w:val="0"/>
      <w:marRight w:val="0"/>
      <w:marTop w:val="0"/>
      <w:marBottom w:val="0"/>
      <w:divBdr>
        <w:top w:val="none" w:sz="0" w:space="0" w:color="auto"/>
        <w:left w:val="none" w:sz="0" w:space="0" w:color="auto"/>
        <w:bottom w:val="none" w:sz="0" w:space="0" w:color="auto"/>
        <w:right w:val="none" w:sz="0" w:space="0" w:color="auto"/>
      </w:divBdr>
    </w:div>
    <w:div w:id="1117409574">
      <w:bodyDiv w:val="1"/>
      <w:marLeft w:val="0"/>
      <w:marRight w:val="0"/>
      <w:marTop w:val="0"/>
      <w:marBottom w:val="0"/>
      <w:divBdr>
        <w:top w:val="none" w:sz="0" w:space="0" w:color="auto"/>
        <w:left w:val="none" w:sz="0" w:space="0" w:color="auto"/>
        <w:bottom w:val="none" w:sz="0" w:space="0" w:color="auto"/>
        <w:right w:val="none" w:sz="0" w:space="0" w:color="auto"/>
      </w:divBdr>
    </w:div>
    <w:div w:id="1118068433">
      <w:bodyDiv w:val="1"/>
      <w:marLeft w:val="0"/>
      <w:marRight w:val="0"/>
      <w:marTop w:val="0"/>
      <w:marBottom w:val="0"/>
      <w:divBdr>
        <w:top w:val="none" w:sz="0" w:space="0" w:color="auto"/>
        <w:left w:val="none" w:sz="0" w:space="0" w:color="auto"/>
        <w:bottom w:val="none" w:sz="0" w:space="0" w:color="auto"/>
        <w:right w:val="none" w:sz="0" w:space="0" w:color="auto"/>
      </w:divBdr>
    </w:div>
    <w:div w:id="1119031338">
      <w:bodyDiv w:val="1"/>
      <w:marLeft w:val="0"/>
      <w:marRight w:val="0"/>
      <w:marTop w:val="0"/>
      <w:marBottom w:val="0"/>
      <w:divBdr>
        <w:top w:val="none" w:sz="0" w:space="0" w:color="auto"/>
        <w:left w:val="none" w:sz="0" w:space="0" w:color="auto"/>
        <w:bottom w:val="none" w:sz="0" w:space="0" w:color="auto"/>
        <w:right w:val="none" w:sz="0" w:space="0" w:color="auto"/>
      </w:divBdr>
    </w:div>
    <w:div w:id="1119883789">
      <w:bodyDiv w:val="1"/>
      <w:marLeft w:val="0"/>
      <w:marRight w:val="0"/>
      <w:marTop w:val="0"/>
      <w:marBottom w:val="0"/>
      <w:divBdr>
        <w:top w:val="none" w:sz="0" w:space="0" w:color="auto"/>
        <w:left w:val="none" w:sz="0" w:space="0" w:color="auto"/>
        <w:bottom w:val="none" w:sz="0" w:space="0" w:color="auto"/>
        <w:right w:val="none" w:sz="0" w:space="0" w:color="auto"/>
      </w:divBdr>
    </w:div>
    <w:div w:id="1122575462">
      <w:bodyDiv w:val="1"/>
      <w:marLeft w:val="0"/>
      <w:marRight w:val="0"/>
      <w:marTop w:val="0"/>
      <w:marBottom w:val="0"/>
      <w:divBdr>
        <w:top w:val="none" w:sz="0" w:space="0" w:color="auto"/>
        <w:left w:val="none" w:sz="0" w:space="0" w:color="auto"/>
        <w:bottom w:val="none" w:sz="0" w:space="0" w:color="auto"/>
        <w:right w:val="none" w:sz="0" w:space="0" w:color="auto"/>
      </w:divBdr>
    </w:div>
    <w:div w:id="1123690183">
      <w:bodyDiv w:val="1"/>
      <w:marLeft w:val="0"/>
      <w:marRight w:val="0"/>
      <w:marTop w:val="0"/>
      <w:marBottom w:val="0"/>
      <w:divBdr>
        <w:top w:val="none" w:sz="0" w:space="0" w:color="auto"/>
        <w:left w:val="none" w:sz="0" w:space="0" w:color="auto"/>
        <w:bottom w:val="none" w:sz="0" w:space="0" w:color="auto"/>
        <w:right w:val="none" w:sz="0" w:space="0" w:color="auto"/>
      </w:divBdr>
    </w:div>
    <w:div w:id="1125199313">
      <w:bodyDiv w:val="1"/>
      <w:marLeft w:val="0"/>
      <w:marRight w:val="0"/>
      <w:marTop w:val="0"/>
      <w:marBottom w:val="0"/>
      <w:divBdr>
        <w:top w:val="none" w:sz="0" w:space="0" w:color="auto"/>
        <w:left w:val="none" w:sz="0" w:space="0" w:color="auto"/>
        <w:bottom w:val="none" w:sz="0" w:space="0" w:color="auto"/>
        <w:right w:val="none" w:sz="0" w:space="0" w:color="auto"/>
      </w:divBdr>
    </w:div>
    <w:div w:id="1125544337">
      <w:bodyDiv w:val="1"/>
      <w:marLeft w:val="0"/>
      <w:marRight w:val="0"/>
      <w:marTop w:val="0"/>
      <w:marBottom w:val="0"/>
      <w:divBdr>
        <w:top w:val="none" w:sz="0" w:space="0" w:color="auto"/>
        <w:left w:val="none" w:sz="0" w:space="0" w:color="auto"/>
        <w:bottom w:val="none" w:sz="0" w:space="0" w:color="auto"/>
        <w:right w:val="none" w:sz="0" w:space="0" w:color="auto"/>
      </w:divBdr>
    </w:div>
    <w:div w:id="1129128152">
      <w:bodyDiv w:val="1"/>
      <w:marLeft w:val="0"/>
      <w:marRight w:val="0"/>
      <w:marTop w:val="0"/>
      <w:marBottom w:val="0"/>
      <w:divBdr>
        <w:top w:val="none" w:sz="0" w:space="0" w:color="auto"/>
        <w:left w:val="none" w:sz="0" w:space="0" w:color="auto"/>
        <w:bottom w:val="none" w:sz="0" w:space="0" w:color="auto"/>
        <w:right w:val="none" w:sz="0" w:space="0" w:color="auto"/>
      </w:divBdr>
    </w:div>
    <w:div w:id="1131090021">
      <w:bodyDiv w:val="1"/>
      <w:marLeft w:val="0"/>
      <w:marRight w:val="0"/>
      <w:marTop w:val="0"/>
      <w:marBottom w:val="0"/>
      <w:divBdr>
        <w:top w:val="none" w:sz="0" w:space="0" w:color="auto"/>
        <w:left w:val="none" w:sz="0" w:space="0" w:color="auto"/>
        <w:bottom w:val="none" w:sz="0" w:space="0" w:color="auto"/>
        <w:right w:val="none" w:sz="0" w:space="0" w:color="auto"/>
      </w:divBdr>
    </w:div>
    <w:div w:id="1133212099">
      <w:bodyDiv w:val="1"/>
      <w:marLeft w:val="0"/>
      <w:marRight w:val="0"/>
      <w:marTop w:val="0"/>
      <w:marBottom w:val="0"/>
      <w:divBdr>
        <w:top w:val="none" w:sz="0" w:space="0" w:color="auto"/>
        <w:left w:val="none" w:sz="0" w:space="0" w:color="auto"/>
        <w:bottom w:val="none" w:sz="0" w:space="0" w:color="auto"/>
        <w:right w:val="none" w:sz="0" w:space="0" w:color="auto"/>
      </w:divBdr>
    </w:div>
    <w:div w:id="1134366572">
      <w:bodyDiv w:val="1"/>
      <w:marLeft w:val="0"/>
      <w:marRight w:val="0"/>
      <w:marTop w:val="0"/>
      <w:marBottom w:val="0"/>
      <w:divBdr>
        <w:top w:val="none" w:sz="0" w:space="0" w:color="auto"/>
        <w:left w:val="none" w:sz="0" w:space="0" w:color="auto"/>
        <w:bottom w:val="none" w:sz="0" w:space="0" w:color="auto"/>
        <w:right w:val="none" w:sz="0" w:space="0" w:color="auto"/>
      </w:divBdr>
    </w:div>
    <w:div w:id="1135374779">
      <w:bodyDiv w:val="1"/>
      <w:marLeft w:val="0"/>
      <w:marRight w:val="0"/>
      <w:marTop w:val="0"/>
      <w:marBottom w:val="0"/>
      <w:divBdr>
        <w:top w:val="none" w:sz="0" w:space="0" w:color="auto"/>
        <w:left w:val="none" w:sz="0" w:space="0" w:color="auto"/>
        <w:bottom w:val="none" w:sz="0" w:space="0" w:color="auto"/>
        <w:right w:val="none" w:sz="0" w:space="0" w:color="auto"/>
      </w:divBdr>
    </w:div>
    <w:div w:id="1144812942">
      <w:bodyDiv w:val="1"/>
      <w:marLeft w:val="0"/>
      <w:marRight w:val="0"/>
      <w:marTop w:val="0"/>
      <w:marBottom w:val="0"/>
      <w:divBdr>
        <w:top w:val="none" w:sz="0" w:space="0" w:color="auto"/>
        <w:left w:val="none" w:sz="0" w:space="0" w:color="auto"/>
        <w:bottom w:val="none" w:sz="0" w:space="0" w:color="auto"/>
        <w:right w:val="none" w:sz="0" w:space="0" w:color="auto"/>
      </w:divBdr>
    </w:div>
    <w:div w:id="1152677590">
      <w:bodyDiv w:val="1"/>
      <w:marLeft w:val="0"/>
      <w:marRight w:val="0"/>
      <w:marTop w:val="0"/>
      <w:marBottom w:val="0"/>
      <w:divBdr>
        <w:top w:val="none" w:sz="0" w:space="0" w:color="auto"/>
        <w:left w:val="none" w:sz="0" w:space="0" w:color="auto"/>
        <w:bottom w:val="none" w:sz="0" w:space="0" w:color="auto"/>
        <w:right w:val="none" w:sz="0" w:space="0" w:color="auto"/>
      </w:divBdr>
    </w:div>
    <w:div w:id="1154224635">
      <w:bodyDiv w:val="1"/>
      <w:marLeft w:val="0"/>
      <w:marRight w:val="0"/>
      <w:marTop w:val="0"/>
      <w:marBottom w:val="0"/>
      <w:divBdr>
        <w:top w:val="none" w:sz="0" w:space="0" w:color="auto"/>
        <w:left w:val="none" w:sz="0" w:space="0" w:color="auto"/>
        <w:bottom w:val="none" w:sz="0" w:space="0" w:color="auto"/>
        <w:right w:val="none" w:sz="0" w:space="0" w:color="auto"/>
      </w:divBdr>
    </w:div>
    <w:div w:id="1157188283">
      <w:bodyDiv w:val="1"/>
      <w:marLeft w:val="0"/>
      <w:marRight w:val="0"/>
      <w:marTop w:val="0"/>
      <w:marBottom w:val="0"/>
      <w:divBdr>
        <w:top w:val="none" w:sz="0" w:space="0" w:color="auto"/>
        <w:left w:val="none" w:sz="0" w:space="0" w:color="auto"/>
        <w:bottom w:val="none" w:sz="0" w:space="0" w:color="auto"/>
        <w:right w:val="none" w:sz="0" w:space="0" w:color="auto"/>
      </w:divBdr>
    </w:div>
    <w:div w:id="1162353851">
      <w:bodyDiv w:val="1"/>
      <w:marLeft w:val="0"/>
      <w:marRight w:val="0"/>
      <w:marTop w:val="0"/>
      <w:marBottom w:val="0"/>
      <w:divBdr>
        <w:top w:val="none" w:sz="0" w:space="0" w:color="auto"/>
        <w:left w:val="none" w:sz="0" w:space="0" w:color="auto"/>
        <w:bottom w:val="none" w:sz="0" w:space="0" w:color="auto"/>
        <w:right w:val="none" w:sz="0" w:space="0" w:color="auto"/>
      </w:divBdr>
    </w:div>
    <w:div w:id="1166021913">
      <w:bodyDiv w:val="1"/>
      <w:marLeft w:val="0"/>
      <w:marRight w:val="0"/>
      <w:marTop w:val="0"/>
      <w:marBottom w:val="0"/>
      <w:divBdr>
        <w:top w:val="none" w:sz="0" w:space="0" w:color="auto"/>
        <w:left w:val="none" w:sz="0" w:space="0" w:color="auto"/>
        <w:bottom w:val="none" w:sz="0" w:space="0" w:color="auto"/>
        <w:right w:val="none" w:sz="0" w:space="0" w:color="auto"/>
      </w:divBdr>
    </w:div>
    <w:div w:id="1166938445">
      <w:bodyDiv w:val="1"/>
      <w:marLeft w:val="0"/>
      <w:marRight w:val="0"/>
      <w:marTop w:val="0"/>
      <w:marBottom w:val="0"/>
      <w:divBdr>
        <w:top w:val="none" w:sz="0" w:space="0" w:color="auto"/>
        <w:left w:val="none" w:sz="0" w:space="0" w:color="auto"/>
        <w:bottom w:val="none" w:sz="0" w:space="0" w:color="auto"/>
        <w:right w:val="none" w:sz="0" w:space="0" w:color="auto"/>
      </w:divBdr>
    </w:div>
    <w:div w:id="1167743199">
      <w:bodyDiv w:val="1"/>
      <w:marLeft w:val="0"/>
      <w:marRight w:val="0"/>
      <w:marTop w:val="0"/>
      <w:marBottom w:val="0"/>
      <w:divBdr>
        <w:top w:val="none" w:sz="0" w:space="0" w:color="auto"/>
        <w:left w:val="none" w:sz="0" w:space="0" w:color="auto"/>
        <w:bottom w:val="none" w:sz="0" w:space="0" w:color="auto"/>
        <w:right w:val="none" w:sz="0" w:space="0" w:color="auto"/>
      </w:divBdr>
    </w:div>
    <w:div w:id="1174612392">
      <w:bodyDiv w:val="1"/>
      <w:marLeft w:val="0"/>
      <w:marRight w:val="0"/>
      <w:marTop w:val="0"/>
      <w:marBottom w:val="0"/>
      <w:divBdr>
        <w:top w:val="none" w:sz="0" w:space="0" w:color="auto"/>
        <w:left w:val="none" w:sz="0" w:space="0" w:color="auto"/>
        <w:bottom w:val="none" w:sz="0" w:space="0" w:color="auto"/>
        <w:right w:val="none" w:sz="0" w:space="0" w:color="auto"/>
      </w:divBdr>
    </w:div>
    <w:div w:id="1176651095">
      <w:bodyDiv w:val="1"/>
      <w:marLeft w:val="0"/>
      <w:marRight w:val="0"/>
      <w:marTop w:val="0"/>
      <w:marBottom w:val="0"/>
      <w:divBdr>
        <w:top w:val="none" w:sz="0" w:space="0" w:color="auto"/>
        <w:left w:val="none" w:sz="0" w:space="0" w:color="auto"/>
        <w:bottom w:val="none" w:sz="0" w:space="0" w:color="auto"/>
        <w:right w:val="none" w:sz="0" w:space="0" w:color="auto"/>
      </w:divBdr>
    </w:div>
    <w:div w:id="1183478085">
      <w:bodyDiv w:val="1"/>
      <w:marLeft w:val="0"/>
      <w:marRight w:val="0"/>
      <w:marTop w:val="0"/>
      <w:marBottom w:val="0"/>
      <w:divBdr>
        <w:top w:val="none" w:sz="0" w:space="0" w:color="auto"/>
        <w:left w:val="none" w:sz="0" w:space="0" w:color="auto"/>
        <w:bottom w:val="none" w:sz="0" w:space="0" w:color="auto"/>
        <w:right w:val="none" w:sz="0" w:space="0" w:color="auto"/>
      </w:divBdr>
    </w:div>
    <w:div w:id="1189567404">
      <w:bodyDiv w:val="1"/>
      <w:marLeft w:val="0"/>
      <w:marRight w:val="0"/>
      <w:marTop w:val="0"/>
      <w:marBottom w:val="0"/>
      <w:divBdr>
        <w:top w:val="none" w:sz="0" w:space="0" w:color="auto"/>
        <w:left w:val="none" w:sz="0" w:space="0" w:color="auto"/>
        <w:bottom w:val="none" w:sz="0" w:space="0" w:color="auto"/>
        <w:right w:val="none" w:sz="0" w:space="0" w:color="auto"/>
      </w:divBdr>
    </w:div>
    <w:div w:id="1198733894">
      <w:bodyDiv w:val="1"/>
      <w:marLeft w:val="0"/>
      <w:marRight w:val="0"/>
      <w:marTop w:val="0"/>
      <w:marBottom w:val="0"/>
      <w:divBdr>
        <w:top w:val="none" w:sz="0" w:space="0" w:color="auto"/>
        <w:left w:val="none" w:sz="0" w:space="0" w:color="auto"/>
        <w:bottom w:val="none" w:sz="0" w:space="0" w:color="auto"/>
        <w:right w:val="none" w:sz="0" w:space="0" w:color="auto"/>
      </w:divBdr>
    </w:div>
    <w:div w:id="1212880498">
      <w:bodyDiv w:val="1"/>
      <w:marLeft w:val="0"/>
      <w:marRight w:val="0"/>
      <w:marTop w:val="0"/>
      <w:marBottom w:val="0"/>
      <w:divBdr>
        <w:top w:val="none" w:sz="0" w:space="0" w:color="auto"/>
        <w:left w:val="none" w:sz="0" w:space="0" w:color="auto"/>
        <w:bottom w:val="none" w:sz="0" w:space="0" w:color="auto"/>
        <w:right w:val="none" w:sz="0" w:space="0" w:color="auto"/>
      </w:divBdr>
    </w:div>
    <w:div w:id="1213537724">
      <w:bodyDiv w:val="1"/>
      <w:marLeft w:val="0"/>
      <w:marRight w:val="0"/>
      <w:marTop w:val="0"/>
      <w:marBottom w:val="0"/>
      <w:divBdr>
        <w:top w:val="none" w:sz="0" w:space="0" w:color="auto"/>
        <w:left w:val="none" w:sz="0" w:space="0" w:color="auto"/>
        <w:bottom w:val="none" w:sz="0" w:space="0" w:color="auto"/>
        <w:right w:val="none" w:sz="0" w:space="0" w:color="auto"/>
      </w:divBdr>
    </w:div>
    <w:div w:id="1221595538">
      <w:bodyDiv w:val="1"/>
      <w:marLeft w:val="0"/>
      <w:marRight w:val="0"/>
      <w:marTop w:val="0"/>
      <w:marBottom w:val="0"/>
      <w:divBdr>
        <w:top w:val="none" w:sz="0" w:space="0" w:color="auto"/>
        <w:left w:val="none" w:sz="0" w:space="0" w:color="auto"/>
        <w:bottom w:val="none" w:sz="0" w:space="0" w:color="auto"/>
        <w:right w:val="none" w:sz="0" w:space="0" w:color="auto"/>
      </w:divBdr>
    </w:div>
    <w:div w:id="1222060970">
      <w:bodyDiv w:val="1"/>
      <w:marLeft w:val="0"/>
      <w:marRight w:val="0"/>
      <w:marTop w:val="0"/>
      <w:marBottom w:val="0"/>
      <w:divBdr>
        <w:top w:val="none" w:sz="0" w:space="0" w:color="auto"/>
        <w:left w:val="none" w:sz="0" w:space="0" w:color="auto"/>
        <w:bottom w:val="none" w:sz="0" w:space="0" w:color="auto"/>
        <w:right w:val="none" w:sz="0" w:space="0" w:color="auto"/>
      </w:divBdr>
    </w:div>
    <w:div w:id="1224802840">
      <w:bodyDiv w:val="1"/>
      <w:marLeft w:val="0"/>
      <w:marRight w:val="0"/>
      <w:marTop w:val="0"/>
      <w:marBottom w:val="0"/>
      <w:divBdr>
        <w:top w:val="none" w:sz="0" w:space="0" w:color="auto"/>
        <w:left w:val="none" w:sz="0" w:space="0" w:color="auto"/>
        <w:bottom w:val="none" w:sz="0" w:space="0" w:color="auto"/>
        <w:right w:val="none" w:sz="0" w:space="0" w:color="auto"/>
      </w:divBdr>
    </w:div>
    <w:div w:id="1228346358">
      <w:bodyDiv w:val="1"/>
      <w:marLeft w:val="0"/>
      <w:marRight w:val="0"/>
      <w:marTop w:val="0"/>
      <w:marBottom w:val="0"/>
      <w:divBdr>
        <w:top w:val="none" w:sz="0" w:space="0" w:color="auto"/>
        <w:left w:val="none" w:sz="0" w:space="0" w:color="auto"/>
        <w:bottom w:val="none" w:sz="0" w:space="0" w:color="auto"/>
        <w:right w:val="none" w:sz="0" w:space="0" w:color="auto"/>
      </w:divBdr>
    </w:div>
    <w:div w:id="1229801839">
      <w:bodyDiv w:val="1"/>
      <w:marLeft w:val="0"/>
      <w:marRight w:val="0"/>
      <w:marTop w:val="0"/>
      <w:marBottom w:val="0"/>
      <w:divBdr>
        <w:top w:val="none" w:sz="0" w:space="0" w:color="auto"/>
        <w:left w:val="none" w:sz="0" w:space="0" w:color="auto"/>
        <w:bottom w:val="none" w:sz="0" w:space="0" w:color="auto"/>
        <w:right w:val="none" w:sz="0" w:space="0" w:color="auto"/>
      </w:divBdr>
    </w:div>
    <w:div w:id="1234006139">
      <w:bodyDiv w:val="1"/>
      <w:marLeft w:val="0"/>
      <w:marRight w:val="0"/>
      <w:marTop w:val="0"/>
      <w:marBottom w:val="0"/>
      <w:divBdr>
        <w:top w:val="none" w:sz="0" w:space="0" w:color="auto"/>
        <w:left w:val="none" w:sz="0" w:space="0" w:color="auto"/>
        <w:bottom w:val="none" w:sz="0" w:space="0" w:color="auto"/>
        <w:right w:val="none" w:sz="0" w:space="0" w:color="auto"/>
      </w:divBdr>
    </w:div>
    <w:div w:id="1237014462">
      <w:bodyDiv w:val="1"/>
      <w:marLeft w:val="0"/>
      <w:marRight w:val="0"/>
      <w:marTop w:val="0"/>
      <w:marBottom w:val="0"/>
      <w:divBdr>
        <w:top w:val="none" w:sz="0" w:space="0" w:color="auto"/>
        <w:left w:val="none" w:sz="0" w:space="0" w:color="auto"/>
        <w:bottom w:val="none" w:sz="0" w:space="0" w:color="auto"/>
        <w:right w:val="none" w:sz="0" w:space="0" w:color="auto"/>
      </w:divBdr>
    </w:div>
    <w:div w:id="1237981687">
      <w:bodyDiv w:val="1"/>
      <w:marLeft w:val="0"/>
      <w:marRight w:val="0"/>
      <w:marTop w:val="0"/>
      <w:marBottom w:val="0"/>
      <w:divBdr>
        <w:top w:val="none" w:sz="0" w:space="0" w:color="auto"/>
        <w:left w:val="none" w:sz="0" w:space="0" w:color="auto"/>
        <w:bottom w:val="none" w:sz="0" w:space="0" w:color="auto"/>
        <w:right w:val="none" w:sz="0" w:space="0" w:color="auto"/>
      </w:divBdr>
    </w:div>
    <w:div w:id="1241938739">
      <w:bodyDiv w:val="1"/>
      <w:marLeft w:val="0"/>
      <w:marRight w:val="0"/>
      <w:marTop w:val="0"/>
      <w:marBottom w:val="0"/>
      <w:divBdr>
        <w:top w:val="none" w:sz="0" w:space="0" w:color="auto"/>
        <w:left w:val="none" w:sz="0" w:space="0" w:color="auto"/>
        <w:bottom w:val="none" w:sz="0" w:space="0" w:color="auto"/>
        <w:right w:val="none" w:sz="0" w:space="0" w:color="auto"/>
      </w:divBdr>
    </w:div>
    <w:div w:id="1243415648">
      <w:bodyDiv w:val="1"/>
      <w:marLeft w:val="0"/>
      <w:marRight w:val="0"/>
      <w:marTop w:val="0"/>
      <w:marBottom w:val="0"/>
      <w:divBdr>
        <w:top w:val="none" w:sz="0" w:space="0" w:color="auto"/>
        <w:left w:val="none" w:sz="0" w:space="0" w:color="auto"/>
        <w:bottom w:val="none" w:sz="0" w:space="0" w:color="auto"/>
        <w:right w:val="none" w:sz="0" w:space="0" w:color="auto"/>
      </w:divBdr>
    </w:div>
    <w:div w:id="1245918091">
      <w:bodyDiv w:val="1"/>
      <w:marLeft w:val="0"/>
      <w:marRight w:val="0"/>
      <w:marTop w:val="0"/>
      <w:marBottom w:val="0"/>
      <w:divBdr>
        <w:top w:val="none" w:sz="0" w:space="0" w:color="auto"/>
        <w:left w:val="none" w:sz="0" w:space="0" w:color="auto"/>
        <w:bottom w:val="none" w:sz="0" w:space="0" w:color="auto"/>
        <w:right w:val="none" w:sz="0" w:space="0" w:color="auto"/>
      </w:divBdr>
    </w:div>
    <w:div w:id="1251430932">
      <w:bodyDiv w:val="1"/>
      <w:marLeft w:val="0"/>
      <w:marRight w:val="0"/>
      <w:marTop w:val="0"/>
      <w:marBottom w:val="0"/>
      <w:divBdr>
        <w:top w:val="none" w:sz="0" w:space="0" w:color="auto"/>
        <w:left w:val="none" w:sz="0" w:space="0" w:color="auto"/>
        <w:bottom w:val="none" w:sz="0" w:space="0" w:color="auto"/>
        <w:right w:val="none" w:sz="0" w:space="0" w:color="auto"/>
      </w:divBdr>
    </w:div>
    <w:div w:id="1251499873">
      <w:bodyDiv w:val="1"/>
      <w:marLeft w:val="0"/>
      <w:marRight w:val="0"/>
      <w:marTop w:val="0"/>
      <w:marBottom w:val="0"/>
      <w:divBdr>
        <w:top w:val="none" w:sz="0" w:space="0" w:color="auto"/>
        <w:left w:val="none" w:sz="0" w:space="0" w:color="auto"/>
        <w:bottom w:val="none" w:sz="0" w:space="0" w:color="auto"/>
        <w:right w:val="none" w:sz="0" w:space="0" w:color="auto"/>
      </w:divBdr>
    </w:div>
    <w:div w:id="1252158911">
      <w:bodyDiv w:val="1"/>
      <w:marLeft w:val="0"/>
      <w:marRight w:val="0"/>
      <w:marTop w:val="0"/>
      <w:marBottom w:val="0"/>
      <w:divBdr>
        <w:top w:val="none" w:sz="0" w:space="0" w:color="auto"/>
        <w:left w:val="none" w:sz="0" w:space="0" w:color="auto"/>
        <w:bottom w:val="none" w:sz="0" w:space="0" w:color="auto"/>
        <w:right w:val="none" w:sz="0" w:space="0" w:color="auto"/>
      </w:divBdr>
    </w:div>
    <w:div w:id="1256475489">
      <w:bodyDiv w:val="1"/>
      <w:marLeft w:val="0"/>
      <w:marRight w:val="0"/>
      <w:marTop w:val="0"/>
      <w:marBottom w:val="0"/>
      <w:divBdr>
        <w:top w:val="none" w:sz="0" w:space="0" w:color="auto"/>
        <w:left w:val="none" w:sz="0" w:space="0" w:color="auto"/>
        <w:bottom w:val="none" w:sz="0" w:space="0" w:color="auto"/>
        <w:right w:val="none" w:sz="0" w:space="0" w:color="auto"/>
      </w:divBdr>
    </w:div>
    <w:div w:id="1257784123">
      <w:bodyDiv w:val="1"/>
      <w:marLeft w:val="0"/>
      <w:marRight w:val="0"/>
      <w:marTop w:val="0"/>
      <w:marBottom w:val="0"/>
      <w:divBdr>
        <w:top w:val="none" w:sz="0" w:space="0" w:color="auto"/>
        <w:left w:val="none" w:sz="0" w:space="0" w:color="auto"/>
        <w:bottom w:val="none" w:sz="0" w:space="0" w:color="auto"/>
        <w:right w:val="none" w:sz="0" w:space="0" w:color="auto"/>
      </w:divBdr>
    </w:div>
    <w:div w:id="1260331606">
      <w:bodyDiv w:val="1"/>
      <w:marLeft w:val="0"/>
      <w:marRight w:val="0"/>
      <w:marTop w:val="0"/>
      <w:marBottom w:val="0"/>
      <w:divBdr>
        <w:top w:val="none" w:sz="0" w:space="0" w:color="auto"/>
        <w:left w:val="none" w:sz="0" w:space="0" w:color="auto"/>
        <w:bottom w:val="none" w:sz="0" w:space="0" w:color="auto"/>
        <w:right w:val="none" w:sz="0" w:space="0" w:color="auto"/>
      </w:divBdr>
    </w:div>
    <w:div w:id="1263150140">
      <w:bodyDiv w:val="1"/>
      <w:marLeft w:val="0"/>
      <w:marRight w:val="0"/>
      <w:marTop w:val="0"/>
      <w:marBottom w:val="0"/>
      <w:divBdr>
        <w:top w:val="none" w:sz="0" w:space="0" w:color="auto"/>
        <w:left w:val="none" w:sz="0" w:space="0" w:color="auto"/>
        <w:bottom w:val="none" w:sz="0" w:space="0" w:color="auto"/>
        <w:right w:val="none" w:sz="0" w:space="0" w:color="auto"/>
      </w:divBdr>
    </w:div>
    <w:div w:id="1270118901">
      <w:bodyDiv w:val="1"/>
      <w:marLeft w:val="0"/>
      <w:marRight w:val="0"/>
      <w:marTop w:val="0"/>
      <w:marBottom w:val="0"/>
      <w:divBdr>
        <w:top w:val="none" w:sz="0" w:space="0" w:color="auto"/>
        <w:left w:val="none" w:sz="0" w:space="0" w:color="auto"/>
        <w:bottom w:val="none" w:sz="0" w:space="0" w:color="auto"/>
        <w:right w:val="none" w:sz="0" w:space="0" w:color="auto"/>
      </w:divBdr>
    </w:div>
    <w:div w:id="1271858029">
      <w:bodyDiv w:val="1"/>
      <w:marLeft w:val="0"/>
      <w:marRight w:val="0"/>
      <w:marTop w:val="0"/>
      <w:marBottom w:val="0"/>
      <w:divBdr>
        <w:top w:val="none" w:sz="0" w:space="0" w:color="auto"/>
        <w:left w:val="none" w:sz="0" w:space="0" w:color="auto"/>
        <w:bottom w:val="none" w:sz="0" w:space="0" w:color="auto"/>
        <w:right w:val="none" w:sz="0" w:space="0" w:color="auto"/>
      </w:divBdr>
    </w:div>
    <w:div w:id="1273704969">
      <w:bodyDiv w:val="1"/>
      <w:marLeft w:val="0"/>
      <w:marRight w:val="0"/>
      <w:marTop w:val="0"/>
      <w:marBottom w:val="0"/>
      <w:divBdr>
        <w:top w:val="none" w:sz="0" w:space="0" w:color="auto"/>
        <w:left w:val="none" w:sz="0" w:space="0" w:color="auto"/>
        <w:bottom w:val="none" w:sz="0" w:space="0" w:color="auto"/>
        <w:right w:val="none" w:sz="0" w:space="0" w:color="auto"/>
      </w:divBdr>
    </w:div>
    <w:div w:id="1283152174">
      <w:bodyDiv w:val="1"/>
      <w:marLeft w:val="0"/>
      <w:marRight w:val="0"/>
      <w:marTop w:val="0"/>
      <w:marBottom w:val="0"/>
      <w:divBdr>
        <w:top w:val="none" w:sz="0" w:space="0" w:color="auto"/>
        <w:left w:val="none" w:sz="0" w:space="0" w:color="auto"/>
        <w:bottom w:val="none" w:sz="0" w:space="0" w:color="auto"/>
        <w:right w:val="none" w:sz="0" w:space="0" w:color="auto"/>
      </w:divBdr>
    </w:div>
    <w:div w:id="1286228830">
      <w:bodyDiv w:val="1"/>
      <w:marLeft w:val="0"/>
      <w:marRight w:val="0"/>
      <w:marTop w:val="0"/>
      <w:marBottom w:val="0"/>
      <w:divBdr>
        <w:top w:val="none" w:sz="0" w:space="0" w:color="auto"/>
        <w:left w:val="none" w:sz="0" w:space="0" w:color="auto"/>
        <w:bottom w:val="none" w:sz="0" w:space="0" w:color="auto"/>
        <w:right w:val="none" w:sz="0" w:space="0" w:color="auto"/>
      </w:divBdr>
    </w:div>
    <w:div w:id="1288120428">
      <w:bodyDiv w:val="1"/>
      <w:marLeft w:val="0"/>
      <w:marRight w:val="0"/>
      <w:marTop w:val="0"/>
      <w:marBottom w:val="0"/>
      <w:divBdr>
        <w:top w:val="none" w:sz="0" w:space="0" w:color="auto"/>
        <w:left w:val="none" w:sz="0" w:space="0" w:color="auto"/>
        <w:bottom w:val="none" w:sz="0" w:space="0" w:color="auto"/>
        <w:right w:val="none" w:sz="0" w:space="0" w:color="auto"/>
      </w:divBdr>
    </w:div>
    <w:div w:id="1288702519">
      <w:bodyDiv w:val="1"/>
      <w:marLeft w:val="0"/>
      <w:marRight w:val="0"/>
      <w:marTop w:val="0"/>
      <w:marBottom w:val="0"/>
      <w:divBdr>
        <w:top w:val="none" w:sz="0" w:space="0" w:color="auto"/>
        <w:left w:val="none" w:sz="0" w:space="0" w:color="auto"/>
        <w:bottom w:val="none" w:sz="0" w:space="0" w:color="auto"/>
        <w:right w:val="none" w:sz="0" w:space="0" w:color="auto"/>
      </w:divBdr>
    </w:div>
    <w:div w:id="1288780760">
      <w:bodyDiv w:val="1"/>
      <w:marLeft w:val="0"/>
      <w:marRight w:val="0"/>
      <w:marTop w:val="0"/>
      <w:marBottom w:val="0"/>
      <w:divBdr>
        <w:top w:val="none" w:sz="0" w:space="0" w:color="auto"/>
        <w:left w:val="none" w:sz="0" w:space="0" w:color="auto"/>
        <w:bottom w:val="none" w:sz="0" w:space="0" w:color="auto"/>
        <w:right w:val="none" w:sz="0" w:space="0" w:color="auto"/>
      </w:divBdr>
    </w:div>
    <w:div w:id="1302422522">
      <w:bodyDiv w:val="1"/>
      <w:marLeft w:val="0"/>
      <w:marRight w:val="0"/>
      <w:marTop w:val="0"/>
      <w:marBottom w:val="0"/>
      <w:divBdr>
        <w:top w:val="none" w:sz="0" w:space="0" w:color="auto"/>
        <w:left w:val="none" w:sz="0" w:space="0" w:color="auto"/>
        <w:bottom w:val="none" w:sz="0" w:space="0" w:color="auto"/>
        <w:right w:val="none" w:sz="0" w:space="0" w:color="auto"/>
      </w:divBdr>
    </w:div>
    <w:div w:id="1304314023">
      <w:bodyDiv w:val="1"/>
      <w:marLeft w:val="0"/>
      <w:marRight w:val="0"/>
      <w:marTop w:val="0"/>
      <w:marBottom w:val="0"/>
      <w:divBdr>
        <w:top w:val="none" w:sz="0" w:space="0" w:color="auto"/>
        <w:left w:val="none" w:sz="0" w:space="0" w:color="auto"/>
        <w:bottom w:val="none" w:sz="0" w:space="0" w:color="auto"/>
        <w:right w:val="none" w:sz="0" w:space="0" w:color="auto"/>
      </w:divBdr>
    </w:div>
    <w:div w:id="1307473676">
      <w:bodyDiv w:val="1"/>
      <w:marLeft w:val="0"/>
      <w:marRight w:val="0"/>
      <w:marTop w:val="0"/>
      <w:marBottom w:val="0"/>
      <w:divBdr>
        <w:top w:val="none" w:sz="0" w:space="0" w:color="auto"/>
        <w:left w:val="none" w:sz="0" w:space="0" w:color="auto"/>
        <w:bottom w:val="none" w:sz="0" w:space="0" w:color="auto"/>
        <w:right w:val="none" w:sz="0" w:space="0" w:color="auto"/>
      </w:divBdr>
    </w:div>
    <w:div w:id="1307974169">
      <w:bodyDiv w:val="1"/>
      <w:marLeft w:val="0"/>
      <w:marRight w:val="0"/>
      <w:marTop w:val="0"/>
      <w:marBottom w:val="0"/>
      <w:divBdr>
        <w:top w:val="none" w:sz="0" w:space="0" w:color="auto"/>
        <w:left w:val="none" w:sz="0" w:space="0" w:color="auto"/>
        <w:bottom w:val="none" w:sz="0" w:space="0" w:color="auto"/>
        <w:right w:val="none" w:sz="0" w:space="0" w:color="auto"/>
      </w:divBdr>
    </w:div>
    <w:div w:id="1309821192">
      <w:bodyDiv w:val="1"/>
      <w:marLeft w:val="0"/>
      <w:marRight w:val="0"/>
      <w:marTop w:val="0"/>
      <w:marBottom w:val="0"/>
      <w:divBdr>
        <w:top w:val="none" w:sz="0" w:space="0" w:color="auto"/>
        <w:left w:val="none" w:sz="0" w:space="0" w:color="auto"/>
        <w:bottom w:val="none" w:sz="0" w:space="0" w:color="auto"/>
        <w:right w:val="none" w:sz="0" w:space="0" w:color="auto"/>
      </w:divBdr>
    </w:div>
    <w:div w:id="1310867221">
      <w:bodyDiv w:val="1"/>
      <w:marLeft w:val="0"/>
      <w:marRight w:val="0"/>
      <w:marTop w:val="0"/>
      <w:marBottom w:val="0"/>
      <w:divBdr>
        <w:top w:val="none" w:sz="0" w:space="0" w:color="auto"/>
        <w:left w:val="none" w:sz="0" w:space="0" w:color="auto"/>
        <w:bottom w:val="none" w:sz="0" w:space="0" w:color="auto"/>
        <w:right w:val="none" w:sz="0" w:space="0" w:color="auto"/>
      </w:divBdr>
    </w:div>
    <w:div w:id="1311327155">
      <w:bodyDiv w:val="1"/>
      <w:marLeft w:val="0"/>
      <w:marRight w:val="0"/>
      <w:marTop w:val="0"/>
      <w:marBottom w:val="0"/>
      <w:divBdr>
        <w:top w:val="none" w:sz="0" w:space="0" w:color="auto"/>
        <w:left w:val="none" w:sz="0" w:space="0" w:color="auto"/>
        <w:bottom w:val="none" w:sz="0" w:space="0" w:color="auto"/>
        <w:right w:val="none" w:sz="0" w:space="0" w:color="auto"/>
      </w:divBdr>
    </w:div>
    <w:div w:id="1313145105">
      <w:bodyDiv w:val="1"/>
      <w:marLeft w:val="0"/>
      <w:marRight w:val="0"/>
      <w:marTop w:val="0"/>
      <w:marBottom w:val="0"/>
      <w:divBdr>
        <w:top w:val="none" w:sz="0" w:space="0" w:color="auto"/>
        <w:left w:val="none" w:sz="0" w:space="0" w:color="auto"/>
        <w:bottom w:val="none" w:sz="0" w:space="0" w:color="auto"/>
        <w:right w:val="none" w:sz="0" w:space="0" w:color="auto"/>
      </w:divBdr>
    </w:div>
    <w:div w:id="1314332335">
      <w:bodyDiv w:val="1"/>
      <w:marLeft w:val="0"/>
      <w:marRight w:val="0"/>
      <w:marTop w:val="0"/>
      <w:marBottom w:val="0"/>
      <w:divBdr>
        <w:top w:val="none" w:sz="0" w:space="0" w:color="auto"/>
        <w:left w:val="none" w:sz="0" w:space="0" w:color="auto"/>
        <w:bottom w:val="none" w:sz="0" w:space="0" w:color="auto"/>
        <w:right w:val="none" w:sz="0" w:space="0" w:color="auto"/>
      </w:divBdr>
    </w:div>
    <w:div w:id="1316296995">
      <w:bodyDiv w:val="1"/>
      <w:marLeft w:val="0"/>
      <w:marRight w:val="0"/>
      <w:marTop w:val="0"/>
      <w:marBottom w:val="0"/>
      <w:divBdr>
        <w:top w:val="none" w:sz="0" w:space="0" w:color="auto"/>
        <w:left w:val="none" w:sz="0" w:space="0" w:color="auto"/>
        <w:bottom w:val="none" w:sz="0" w:space="0" w:color="auto"/>
        <w:right w:val="none" w:sz="0" w:space="0" w:color="auto"/>
      </w:divBdr>
    </w:div>
    <w:div w:id="1319115177">
      <w:bodyDiv w:val="1"/>
      <w:marLeft w:val="0"/>
      <w:marRight w:val="0"/>
      <w:marTop w:val="0"/>
      <w:marBottom w:val="0"/>
      <w:divBdr>
        <w:top w:val="none" w:sz="0" w:space="0" w:color="auto"/>
        <w:left w:val="none" w:sz="0" w:space="0" w:color="auto"/>
        <w:bottom w:val="none" w:sz="0" w:space="0" w:color="auto"/>
        <w:right w:val="none" w:sz="0" w:space="0" w:color="auto"/>
      </w:divBdr>
    </w:div>
    <w:div w:id="1320231048">
      <w:bodyDiv w:val="1"/>
      <w:marLeft w:val="0"/>
      <w:marRight w:val="0"/>
      <w:marTop w:val="0"/>
      <w:marBottom w:val="0"/>
      <w:divBdr>
        <w:top w:val="none" w:sz="0" w:space="0" w:color="auto"/>
        <w:left w:val="none" w:sz="0" w:space="0" w:color="auto"/>
        <w:bottom w:val="none" w:sz="0" w:space="0" w:color="auto"/>
        <w:right w:val="none" w:sz="0" w:space="0" w:color="auto"/>
      </w:divBdr>
    </w:div>
    <w:div w:id="1324357203">
      <w:bodyDiv w:val="1"/>
      <w:marLeft w:val="0"/>
      <w:marRight w:val="0"/>
      <w:marTop w:val="0"/>
      <w:marBottom w:val="0"/>
      <w:divBdr>
        <w:top w:val="none" w:sz="0" w:space="0" w:color="auto"/>
        <w:left w:val="none" w:sz="0" w:space="0" w:color="auto"/>
        <w:bottom w:val="none" w:sz="0" w:space="0" w:color="auto"/>
        <w:right w:val="none" w:sz="0" w:space="0" w:color="auto"/>
      </w:divBdr>
    </w:div>
    <w:div w:id="1325625563">
      <w:bodyDiv w:val="1"/>
      <w:marLeft w:val="0"/>
      <w:marRight w:val="0"/>
      <w:marTop w:val="0"/>
      <w:marBottom w:val="0"/>
      <w:divBdr>
        <w:top w:val="none" w:sz="0" w:space="0" w:color="auto"/>
        <w:left w:val="none" w:sz="0" w:space="0" w:color="auto"/>
        <w:bottom w:val="none" w:sz="0" w:space="0" w:color="auto"/>
        <w:right w:val="none" w:sz="0" w:space="0" w:color="auto"/>
      </w:divBdr>
    </w:div>
    <w:div w:id="1326546781">
      <w:bodyDiv w:val="1"/>
      <w:marLeft w:val="0"/>
      <w:marRight w:val="0"/>
      <w:marTop w:val="0"/>
      <w:marBottom w:val="0"/>
      <w:divBdr>
        <w:top w:val="none" w:sz="0" w:space="0" w:color="auto"/>
        <w:left w:val="none" w:sz="0" w:space="0" w:color="auto"/>
        <w:bottom w:val="none" w:sz="0" w:space="0" w:color="auto"/>
        <w:right w:val="none" w:sz="0" w:space="0" w:color="auto"/>
      </w:divBdr>
    </w:div>
    <w:div w:id="1332104067">
      <w:bodyDiv w:val="1"/>
      <w:marLeft w:val="0"/>
      <w:marRight w:val="0"/>
      <w:marTop w:val="0"/>
      <w:marBottom w:val="0"/>
      <w:divBdr>
        <w:top w:val="none" w:sz="0" w:space="0" w:color="auto"/>
        <w:left w:val="none" w:sz="0" w:space="0" w:color="auto"/>
        <w:bottom w:val="none" w:sz="0" w:space="0" w:color="auto"/>
        <w:right w:val="none" w:sz="0" w:space="0" w:color="auto"/>
      </w:divBdr>
    </w:div>
    <w:div w:id="1336953189">
      <w:bodyDiv w:val="1"/>
      <w:marLeft w:val="0"/>
      <w:marRight w:val="0"/>
      <w:marTop w:val="0"/>
      <w:marBottom w:val="0"/>
      <w:divBdr>
        <w:top w:val="none" w:sz="0" w:space="0" w:color="auto"/>
        <w:left w:val="none" w:sz="0" w:space="0" w:color="auto"/>
        <w:bottom w:val="none" w:sz="0" w:space="0" w:color="auto"/>
        <w:right w:val="none" w:sz="0" w:space="0" w:color="auto"/>
      </w:divBdr>
    </w:div>
    <w:div w:id="1368944868">
      <w:bodyDiv w:val="1"/>
      <w:marLeft w:val="0"/>
      <w:marRight w:val="0"/>
      <w:marTop w:val="0"/>
      <w:marBottom w:val="0"/>
      <w:divBdr>
        <w:top w:val="none" w:sz="0" w:space="0" w:color="auto"/>
        <w:left w:val="none" w:sz="0" w:space="0" w:color="auto"/>
        <w:bottom w:val="none" w:sz="0" w:space="0" w:color="auto"/>
        <w:right w:val="none" w:sz="0" w:space="0" w:color="auto"/>
      </w:divBdr>
    </w:div>
    <w:div w:id="1374309331">
      <w:bodyDiv w:val="1"/>
      <w:marLeft w:val="0"/>
      <w:marRight w:val="0"/>
      <w:marTop w:val="0"/>
      <w:marBottom w:val="0"/>
      <w:divBdr>
        <w:top w:val="none" w:sz="0" w:space="0" w:color="auto"/>
        <w:left w:val="none" w:sz="0" w:space="0" w:color="auto"/>
        <w:bottom w:val="none" w:sz="0" w:space="0" w:color="auto"/>
        <w:right w:val="none" w:sz="0" w:space="0" w:color="auto"/>
      </w:divBdr>
    </w:div>
    <w:div w:id="1376080922">
      <w:bodyDiv w:val="1"/>
      <w:marLeft w:val="0"/>
      <w:marRight w:val="0"/>
      <w:marTop w:val="0"/>
      <w:marBottom w:val="0"/>
      <w:divBdr>
        <w:top w:val="none" w:sz="0" w:space="0" w:color="auto"/>
        <w:left w:val="none" w:sz="0" w:space="0" w:color="auto"/>
        <w:bottom w:val="none" w:sz="0" w:space="0" w:color="auto"/>
        <w:right w:val="none" w:sz="0" w:space="0" w:color="auto"/>
      </w:divBdr>
    </w:div>
    <w:div w:id="1376808308">
      <w:bodyDiv w:val="1"/>
      <w:marLeft w:val="0"/>
      <w:marRight w:val="0"/>
      <w:marTop w:val="0"/>
      <w:marBottom w:val="0"/>
      <w:divBdr>
        <w:top w:val="none" w:sz="0" w:space="0" w:color="auto"/>
        <w:left w:val="none" w:sz="0" w:space="0" w:color="auto"/>
        <w:bottom w:val="none" w:sz="0" w:space="0" w:color="auto"/>
        <w:right w:val="none" w:sz="0" w:space="0" w:color="auto"/>
      </w:divBdr>
    </w:div>
    <w:div w:id="1380982609">
      <w:bodyDiv w:val="1"/>
      <w:marLeft w:val="0"/>
      <w:marRight w:val="0"/>
      <w:marTop w:val="0"/>
      <w:marBottom w:val="0"/>
      <w:divBdr>
        <w:top w:val="none" w:sz="0" w:space="0" w:color="auto"/>
        <w:left w:val="none" w:sz="0" w:space="0" w:color="auto"/>
        <w:bottom w:val="none" w:sz="0" w:space="0" w:color="auto"/>
        <w:right w:val="none" w:sz="0" w:space="0" w:color="auto"/>
      </w:divBdr>
    </w:div>
    <w:div w:id="1390421959">
      <w:bodyDiv w:val="1"/>
      <w:marLeft w:val="0"/>
      <w:marRight w:val="0"/>
      <w:marTop w:val="0"/>
      <w:marBottom w:val="0"/>
      <w:divBdr>
        <w:top w:val="none" w:sz="0" w:space="0" w:color="auto"/>
        <w:left w:val="none" w:sz="0" w:space="0" w:color="auto"/>
        <w:bottom w:val="none" w:sz="0" w:space="0" w:color="auto"/>
        <w:right w:val="none" w:sz="0" w:space="0" w:color="auto"/>
      </w:divBdr>
    </w:div>
    <w:div w:id="1391032502">
      <w:bodyDiv w:val="1"/>
      <w:marLeft w:val="0"/>
      <w:marRight w:val="0"/>
      <w:marTop w:val="0"/>
      <w:marBottom w:val="0"/>
      <w:divBdr>
        <w:top w:val="none" w:sz="0" w:space="0" w:color="auto"/>
        <w:left w:val="none" w:sz="0" w:space="0" w:color="auto"/>
        <w:bottom w:val="none" w:sz="0" w:space="0" w:color="auto"/>
        <w:right w:val="none" w:sz="0" w:space="0" w:color="auto"/>
      </w:divBdr>
    </w:div>
    <w:div w:id="1393307588">
      <w:bodyDiv w:val="1"/>
      <w:marLeft w:val="0"/>
      <w:marRight w:val="0"/>
      <w:marTop w:val="0"/>
      <w:marBottom w:val="0"/>
      <w:divBdr>
        <w:top w:val="none" w:sz="0" w:space="0" w:color="auto"/>
        <w:left w:val="none" w:sz="0" w:space="0" w:color="auto"/>
        <w:bottom w:val="none" w:sz="0" w:space="0" w:color="auto"/>
        <w:right w:val="none" w:sz="0" w:space="0" w:color="auto"/>
      </w:divBdr>
    </w:div>
    <w:div w:id="1395473329">
      <w:bodyDiv w:val="1"/>
      <w:marLeft w:val="0"/>
      <w:marRight w:val="0"/>
      <w:marTop w:val="0"/>
      <w:marBottom w:val="0"/>
      <w:divBdr>
        <w:top w:val="none" w:sz="0" w:space="0" w:color="auto"/>
        <w:left w:val="none" w:sz="0" w:space="0" w:color="auto"/>
        <w:bottom w:val="none" w:sz="0" w:space="0" w:color="auto"/>
        <w:right w:val="none" w:sz="0" w:space="0" w:color="auto"/>
      </w:divBdr>
    </w:div>
    <w:div w:id="1399091732">
      <w:bodyDiv w:val="1"/>
      <w:marLeft w:val="0"/>
      <w:marRight w:val="0"/>
      <w:marTop w:val="0"/>
      <w:marBottom w:val="0"/>
      <w:divBdr>
        <w:top w:val="none" w:sz="0" w:space="0" w:color="auto"/>
        <w:left w:val="none" w:sz="0" w:space="0" w:color="auto"/>
        <w:bottom w:val="none" w:sz="0" w:space="0" w:color="auto"/>
        <w:right w:val="none" w:sz="0" w:space="0" w:color="auto"/>
      </w:divBdr>
    </w:div>
    <w:div w:id="1400012046">
      <w:bodyDiv w:val="1"/>
      <w:marLeft w:val="0"/>
      <w:marRight w:val="0"/>
      <w:marTop w:val="0"/>
      <w:marBottom w:val="0"/>
      <w:divBdr>
        <w:top w:val="none" w:sz="0" w:space="0" w:color="auto"/>
        <w:left w:val="none" w:sz="0" w:space="0" w:color="auto"/>
        <w:bottom w:val="none" w:sz="0" w:space="0" w:color="auto"/>
        <w:right w:val="none" w:sz="0" w:space="0" w:color="auto"/>
      </w:divBdr>
    </w:div>
    <w:div w:id="1402026543">
      <w:bodyDiv w:val="1"/>
      <w:marLeft w:val="0"/>
      <w:marRight w:val="0"/>
      <w:marTop w:val="0"/>
      <w:marBottom w:val="0"/>
      <w:divBdr>
        <w:top w:val="none" w:sz="0" w:space="0" w:color="auto"/>
        <w:left w:val="none" w:sz="0" w:space="0" w:color="auto"/>
        <w:bottom w:val="none" w:sz="0" w:space="0" w:color="auto"/>
        <w:right w:val="none" w:sz="0" w:space="0" w:color="auto"/>
      </w:divBdr>
    </w:div>
    <w:div w:id="1406998053">
      <w:bodyDiv w:val="1"/>
      <w:marLeft w:val="0"/>
      <w:marRight w:val="0"/>
      <w:marTop w:val="0"/>
      <w:marBottom w:val="0"/>
      <w:divBdr>
        <w:top w:val="none" w:sz="0" w:space="0" w:color="auto"/>
        <w:left w:val="none" w:sz="0" w:space="0" w:color="auto"/>
        <w:bottom w:val="none" w:sz="0" w:space="0" w:color="auto"/>
        <w:right w:val="none" w:sz="0" w:space="0" w:color="auto"/>
      </w:divBdr>
    </w:div>
    <w:div w:id="1410613515">
      <w:bodyDiv w:val="1"/>
      <w:marLeft w:val="0"/>
      <w:marRight w:val="0"/>
      <w:marTop w:val="0"/>
      <w:marBottom w:val="0"/>
      <w:divBdr>
        <w:top w:val="none" w:sz="0" w:space="0" w:color="auto"/>
        <w:left w:val="none" w:sz="0" w:space="0" w:color="auto"/>
        <w:bottom w:val="none" w:sz="0" w:space="0" w:color="auto"/>
        <w:right w:val="none" w:sz="0" w:space="0" w:color="auto"/>
      </w:divBdr>
    </w:div>
    <w:div w:id="1418790790">
      <w:bodyDiv w:val="1"/>
      <w:marLeft w:val="0"/>
      <w:marRight w:val="0"/>
      <w:marTop w:val="0"/>
      <w:marBottom w:val="0"/>
      <w:divBdr>
        <w:top w:val="none" w:sz="0" w:space="0" w:color="auto"/>
        <w:left w:val="none" w:sz="0" w:space="0" w:color="auto"/>
        <w:bottom w:val="none" w:sz="0" w:space="0" w:color="auto"/>
        <w:right w:val="none" w:sz="0" w:space="0" w:color="auto"/>
      </w:divBdr>
    </w:div>
    <w:div w:id="1418943356">
      <w:bodyDiv w:val="1"/>
      <w:marLeft w:val="0"/>
      <w:marRight w:val="0"/>
      <w:marTop w:val="0"/>
      <w:marBottom w:val="0"/>
      <w:divBdr>
        <w:top w:val="none" w:sz="0" w:space="0" w:color="auto"/>
        <w:left w:val="none" w:sz="0" w:space="0" w:color="auto"/>
        <w:bottom w:val="none" w:sz="0" w:space="0" w:color="auto"/>
        <w:right w:val="none" w:sz="0" w:space="0" w:color="auto"/>
      </w:divBdr>
    </w:div>
    <w:div w:id="1420904955">
      <w:bodyDiv w:val="1"/>
      <w:marLeft w:val="0"/>
      <w:marRight w:val="0"/>
      <w:marTop w:val="0"/>
      <w:marBottom w:val="0"/>
      <w:divBdr>
        <w:top w:val="none" w:sz="0" w:space="0" w:color="auto"/>
        <w:left w:val="none" w:sz="0" w:space="0" w:color="auto"/>
        <w:bottom w:val="none" w:sz="0" w:space="0" w:color="auto"/>
        <w:right w:val="none" w:sz="0" w:space="0" w:color="auto"/>
      </w:divBdr>
    </w:div>
    <w:div w:id="1422219278">
      <w:bodyDiv w:val="1"/>
      <w:marLeft w:val="0"/>
      <w:marRight w:val="0"/>
      <w:marTop w:val="0"/>
      <w:marBottom w:val="0"/>
      <w:divBdr>
        <w:top w:val="none" w:sz="0" w:space="0" w:color="auto"/>
        <w:left w:val="none" w:sz="0" w:space="0" w:color="auto"/>
        <w:bottom w:val="none" w:sz="0" w:space="0" w:color="auto"/>
        <w:right w:val="none" w:sz="0" w:space="0" w:color="auto"/>
      </w:divBdr>
    </w:div>
    <w:div w:id="1424915354">
      <w:bodyDiv w:val="1"/>
      <w:marLeft w:val="0"/>
      <w:marRight w:val="0"/>
      <w:marTop w:val="0"/>
      <w:marBottom w:val="0"/>
      <w:divBdr>
        <w:top w:val="none" w:sz="0" w:space="0" w:color="auto"/>
        <w:left w:val="none" w:sz="0" w:space="0" w:color="auto"/>
        <w:bottom w:val="none" w:sz="0" w:space="0" w:color="auto"/>
        <w:right w:val="none" w:sz="0" w:space="0" w:color="auto"/>
      </w:divBdr>
    </w:div>
    <w:div w:id="1426879870">
      <w:bodyDiv w:val="1"/>
      <w:marLeft w:val="0"/>
      <w:marRight w:val="0"/>
      <w:marTop w:val="0"/>
      <w:marBottom w:val="0"/>
      <w:divBdr>
        <w:top w:val="none" w:sz="0" w:space="0" w:color="auto"/>
        <w:left w:val="none" w:sz="0" w:space="0" w:color="auto"/>
        <w:bottom w:val="none" w:sz="0" w:space="0" w:color="auto"/>
        <w:right w:val="none" w:sz="0" w:space="0" w:color="auto"/>
      </w:divBdr>
    </w:div>
    <w:div w:id="1428191199">
      <w:bodyDiv w:val="1"/>
      <w:marLeft w:val="0"/>
      <w:marRight w:val="0"/>
      <w:marTop w:val="0"/>
      <w:marBottom w:val="0"/>
      <w:divBdr>
        <w:top w:val="none" w:sz="0" w:space="0" w:color="auto"/>
        <w:left w:val="none" w:sz="0" w:space="0" w:color="auto"/>
        <w:bottom w:val="none" w:sz="0" w:space="0" w:color="auto"/>
        <w:right w:val="none" w:sz="0" w:space="0" w:color="auto"/>
      </w:divBdr>
    </w:div>
    <w:div w:id="1437746554">
      <w:bodyDiv w:val="1"/>
      <w:marLeft w:val="0"/>
      <w:marRight w:val="0"/>
      <w:marTop w:val="0"/>
      <w:marBottom w:val="0"/>
      <w:divBdr>
        <w:top w:val="none" w:sz="0" w:space="0" w:color="auto"/>
        <w:left w:val="none" w:sz="0" w:space="0" w:color="auto"/>
        <w:bottom w:val="none" w:sz="0" w:space="0" w:color="auto"/>
        <w:right w:val="none" w:sz="0" w:space="0" w:color="auto"/>
      </w:divBdr>
    </w:div>
    <w:div w:id="1439182499">
      <w:bodyDiv w:val="1"/>
      <w:marLeft w:val="0"/>
      <w:marRight w:val="0"/>
      <w:marTop w:val="0"/>
      <w:marBottom w:val="0"/>
      <w:divBdr>
        <w:top w:val="none" w:sz="0" w:space="0" w:color="auto"/>
        <w:left w:val="none" w:sz="0" w:space="0" w:color="auto"/>
        <w:bottom w:val="none" w:sz="0" w:space="0" w:color="auto"/>
        <w:right w:val="none" w:sz="0" w:space="0" w:color="auto"/>
      </w:divBdr>
    </w:div>
    <w:div w:id="1439790707">
      <w:bodyDiv w:val="1"/>
      <w:marLeft w:val="0"/>
      <w:marRight w:val="0"/>
      <w:marTop w:val="0"/>
      <w:marBottom w:val="0"/>
      <w:divBdr>
        <w:top w:val="none" w:sz="0" w:space="0" w:color="auto"/>
        <w:left w:val="none" w:sz="0" w:space="0" w:color="auto"/>
        <w:bottom w:val="none" w:sz="0" w:space="0" w:color="auto"/>
        <w:right w:val="none" w:sz="0" w:space="0" w:color="auto"/>
      </w:divBdr>
    </w:div>
    <w:div w:id="1452475402">
      <w:bodyDiv w:val="1"/>
      <w:marLeft w:val="0"/>
      <w:marRight w:val="0"/>
      <w:marTop w:val="0"/>
      <w:marBottom w:val="0"/>
      <w:divBdr>
        <w:top w:val="none" w:sz="0" w:space="0" w:color="auto"/>
        <w:left w:val="none" w:sz="0" w:space="0" w:color="auto"/>
        <w:bottom w:val="none" w:sz="0" w:space="0" w:color="auto"/>
        <w:right w:val="none" w:sz="0" w:space="0" w:color="auto"/>
      </w:divBdr>
    </w:div>
    <w:div w:id="1462190962">
      <w:bodyDiv w:val="1"/>
      <w:marLeft w:val="0"/>
      <w:marRight w:val="0"/>
      <w:marTop w:val="0"/>
      <w:marBottom w:val="0"/>
      <w:divBdr>
        <w:top w:val="none" w:sz="0" w:space="0" w:color="auto"/>
        <w:left w:val="none" w:sz="0" w:space="0" w:color="auto"/>
        <w:bottom w:val="none" w:sz="0" w:space="0" w:color="auto"/>
        <w:right w:val="none" w:sz="0" w:space="0" w:color="auto"/>
      </w:divBdr>
    </w:div>
    <w:div w:id="1463841097">
      <w:bodyDiv w:val="1"/>
      <w:marLeft w:val="0"/>
      <w:marRight w:val="0"/>
      <w:marTop w:val="0"/>
      <w:marBottom w:val="0"/>
      <w:divBdr>
        <w:top w:val="none" w:sz="0" w:space="0" w:color="auto"/>
        <w:left w:val="none" w:sz="0" w:space="0" w:color="auto"/>
        <w:bottom w:val="none" w:sz="0" w:space="0" w:color="auto"/>
        <w:right w:val="none" w:sz="0" w:space="0" w:color="auto"/>
      </w:divBdr>
    </w:div>
    <w:div w:id="1468357763">
      <w:bodyDiv w:val="1"/>
      <w:marLeft w:val="0"/>
      <w:marRight w:val="0"/>
      <w:marTop w:val="0"/>
      <w:marBottom w:val="0"/>
      <w:divBdr>
        <w:top w:val="none" w:sz="0" w:space="0" w:color="auto"/>
        <w:left w:val="none" w:sz="0" w:space="0" w:color="auto"/>
        <w:bottom w:val="none" w:sz="0" w:space="0" w:color="auto"/>
        <w:right w:val="none" w:sz="0" w:space="0" w:color="auto"/>
      </w:divBdr>
    </w:div>
    <w:div w:id="1469856374">
      <w:bodyDiv w:val="1"/>
      <w:marLeft w:val="0"/>
      <w:marRight w:val="0"/>
      <w:marTop w:val="0"/>
      <w:marBottom w:val="0"/>
      <w:divBdr>
        <w:top w:val="none" w:sz="0" w:space="0" w:color="auto"/>
        <w:left w:val="none" w:sz="0" w:space="0" w:color="auto"/>
        <w:bottom w:val="none" w:sz="0" w:space="0" w:color="auto"/>
        <w:right w:val="none" w:sz="0" w:space="0" w:color="auto"/>
      </w:divBdr>
    </w:div>
    <w:div w:id="1470055085">
      <w:bodyDiv w:val="1"/>
      <w:marLeft w:val="0"/>
      <w:marRight w:val="0"/>
      <w:marTop w:val="0"/>
      <w:marBottom w:val="0"/>
      <w:divBdr>
        <w:top w:val="none" w:sz="0" w:space="0" w:color="auto"/>
        <w:left w:val="none" w:sz="0" w:space="0" w:color="auto"/>
        <w:bottom w:val="none" w:sz="0" w:space="0" w:color="auto"/>
        <w:right w:val="none" w:sz="0" w:space="0" w:color="auto"/>
      </w:divBdr>
    </w:div>
    <w:div w:id="1478305174">
      <w:bodyDiv w:val="1"/>
      <w:marLeft w:val="0"/>
      <w:marRight w:val="0"/>
      <w:marTop w:val="0"/>
      <w:marBottom w:val="0"/>
      <w:divBdr>
        <w:top w:val="none" w:sz="0" w:space="0" w:color="auto"/>
        <w:left w:val="none" w:sz="0" w:space="0" w:color="auto"/>
        <w:bottom w:val="none" w:sz="0" w:space="0" w:color="auto"/>
        <w:right w:val="none" w:sz="0" w:space="0" w:color="auto"/>
      </w:divBdr>
    </w:div>
    <w:div w:id="1482112922">
      <w:bodyDiv w:val="1"/>
      <w:marLeft w:val="0"/>
      <w:marRight w:val="0"/>
      <w:marTop w:val="0"/>
      <w:marBottom w:val="0"/>
      <w:divBdr>
        <w:top w:val="none" w:sz="0" w:space="0" w:color="auto"/>
        <w:left w:val="none" w:sz="0" w:space="0" w:color="auto"/>
        <w:bottom w:val="none" w:sz="0" w:space="0" w:color="auto"/>
        <w:right w:val="none" w:sz="0" w:space="0" w:color="auto"/>
      </w:divBdr>
    </w:div>
    <w:div w:id="1485394467">
      <w:bodyDiv w:val="1"/>
      <w:marLeft w:val="0"/>
      <w:marRight w:val="0"/>
      <w:marTop w:val="0"/>
      <w:marBottom w:val="0"/>
      <w:divBdr>
        <w:top w:val="none" w:sz="0" w:space="0" w:color="auto"/>
        <w:left w:val="none" w:sz="0" w:space="0" w:color="auto"/>
        <w:bottom w:val="none" w:sz="0" w:space="0" w:color="auto"/>
        <w:right w:val="none" w:sz="0" w:space="0" w:color="auto"/>
      </w:divBdr>
    </w:div>
    <w:div w:id="1488277994">
      <w:bodyDiv w:val="1"/>
      <w:marLeft w:val="0"/>
      <w:marRight w:val="0"/>
      <w:marTop w:val="0"/>
      <w:marBottom w:val="0"/>
      <w:divBdr>
        <w:top w:val="none" w:sz="0" w:space="0" w:color="auto"/>
        <w:left w:val="none" w:sz="0" w:space="0" w:color="auto"/>
        <w:bottom w:val="none" w:sz="0" w:space="0" w:color="auto"/>
        <w:right w:val="none" w:sz="0" w:space="0" w:color="auto"/>
      </w:divBdr>
    </w:div>
    <w:div w:id="1498108482">
      <w:bodyDiv w:val="1"/>
      <w:marLeft w:val="0"/>
      <w:marRight w:val="0"/>
      <w:marTop w:val="0"/>
      <w:marBottom w:val="0"/>
      <w:divBdr>
        <w:top w:val="none" w:sz="0" w:space="0" w:color="auto"/>
        <w:left w:val="none" w:sz="0" w:space="0" w:color="auto"/>
        <w:bottom w:val="none" w:sz="0" w:space="0" w:color="auto"/>
        <w:right w:val="none" w:sz="0" w:space="0" w:color="auto"/>
      </w:divBdr>
    </w:div>
    <w:div w:id="1498955095">
      <w:bodyDiv w:val="1"/>
      <w:marLeft w:val="0"/>
      <w:marRight w:val="0"/>
      <w:marTop w:val="0"/>
      <w:marBottom w:val="0"/>
      <w:divBdr>
        <w:top w:val="none" w:sz="0" w:space="0" w:color="auto"/>
        <w:left w:val="none" w:sz="0" w:space="0" w:color="auto"/>
        <w:bottom w:val="none" w:sz="0" w:space="0" w:color="auto"/>
        <w:right w:val="none" w:sz="0" w:space="0" w:color="auto"/>
      </w:divBdr>
    </w:div>
    <w:div w:id="1502624053">
      <w:bodyDiv w:val="1"/>
      <w:marLeft w:val="0"/>
      <w:marRight w:val="0"/>
      <w:marTop w:val="0"/>
      <w:marBottom w:val="0"/>
      <w:divBdr>
        <w:top w:val="none" w:sz="0" w:space="0" w:color="auto"/>
        <w:left w:val="none" w:sz="0" w:space="0" w:color="auto"/>
        <w:bottom w:val="none" w:sz="0" w:space="0" w:color="auto"/>
        <w:right w:val="none" w:sz="0" w:space="0" w:color="auto"/>
      </w:divBdr>
    </w:div>
    <w:div w:id="1502966570">
      <w:bodyDiv w:val="1"/>
      <w:marLeft w:val="0"/>
      <w:marRight w:val="0"/>
      <w:marTop w:val="0"/>
      <w:marBottom w:val="0"/>
      <w:divBdr>
        <w:top w:val="none" w:sz="0" w:space="0" w:color="auto"/>
        <w:left w:val="none" w:sz="0" w:space="0" w:color="auto"/>
        <w:bottom w:val="none" w:sz="0" w:space="0" w:color="auto"/>
        <w:right w:val="none" w:sz="0" w:space="0" w:color="auto"/>
      </w:divBdr>
    </w:div>
    <w:div w:id="1505509176">
      <w:bodyDiv w:val="1"/>
      <w:marLeft w:val="0"/>
      <w:marRight w:val="0"/>
      <w:marTop w:val="0"/>
      <w:marBottom w:val="0"/>
      <w:divBdr>
        <w:top w:val="none" w:sz="0" w:space="0" w:color="auto"/>
        <w:left w:val="none" w:sz="0" w:space="0" w:color="auto"/>
        <w:bottom w:val="none" w:sz="0" w:space="0" w:color="auto"/>
        <w:right w:val="none" w:sz="0" w:space="0" w:color="auto"/>
      </w:divBdr>
    </w:div>
    <w:div w:id="1507398182">
      <w:bodyDiv w:val="1"/>
      <w:marLeft w:val="0"/>
      <w:marRight w:val="0"/>
      <w:marTop w:val="0"/>
      <w:marBottom w:val="0"/>
      <w:divBdr>
        <w:top w:val="none" w:sz="0" w:space="0" w:color="auto"/>
        <w:left w:val="none" w:sz="0" w:space="0" w:color="auto"/>
        <w:bottom w:val="none" w:sz="0" w:space="0" w:color="auto"/>
        <w:right w:val="none" w:sz="0" w:space="0" w:color="auto"/>
      </w:divBdr>
    </w:div>
    <w:div w:id="1508015042">
      <w:bodyDiv w:val="1"/>
      <w:marLeft w:val="0"/>
      <w:marRight w:val="0"/>
      <w:marTop w:val="0"/>
      <w:marBottom w:val="0"/>
      <w:divBdr>
        <w:top w:val="none" w:sz="0" w:space="0" w:color="auto"/>
        <w:left w:val="none" w:sz="0" w:space="0" w:color="auto"/>
        <w:bottom w:val="none" w:sz="0" w:space="0" w:color="auto"/>
        <w:right w:val="none" w:sz="0" w:space="0" w:color="auto"/>
      </w:divBdr>
    </w:div>
    <w:div w:id="1509128733">
      <w:bodyDiv w:val="1"/>
      <w:marLeft w:val="0"/>
      <w:marRight w:val="0"/>
      <w:marTop w:val="0"/>
      <w:marBottom w:val="0"/>
      <w:divBdr>
        <w:top w:val="none" w:sz="0" w:space="0" w:color="auto"/>
        <w:left w:val="none" w:sz="0" w:space="0" w:color="auto"/>
        <w:bottom w:val="none" w:sz="0" w:space="0" w:color="auto"/>
        <w:right w:val="none" w:sz="0" w:space="0" w:color="auto"/>
      </w:divBdr>
    </w:div>
    <w:div w:id="1511681135">
      <w:bodyDiv w:val="1"/>
      <w:marLeft w:val="0"/>
      <w:marRight w:val="0"/>
      <w:marTop w:val="0"/>
      <w:marBottom w:val="0"/>
      <w:divBdr>
        <w:top w:val="none" w:sz="0" w:space="0" w:color="auto"/>
        <w:left w:val="none" w:sz="0" w:space="0" w:color="auto"/>
        <w:bottom w:val="none" w:sz="0" w:space="0" w:color="auto"/>
        <w:right w:val="none" w:sz="0" w:space="0" w:color="auto"/>
      </w:divBdr>
    </w:div>
    <w:div w:id="1517420837">
      <w:bodyDiv w:val="1"/>
      <w:marLeft w:val="0"/>
      <w:marRight w:val="0"/>
      <w:marTop w:val="0"/>
      <w:marBottom w:val="0"/>
      <w:divBdr>
        <w:top w:val="none" w:sz="0" w:space="0" w:color="auto"/>
        <w:left w:val="none" w:sz="0" w:space="0" w:color="auto"/>
        <w:bottom w:val="none" w:sz="0" w:space="0" w:color="auto"/>
        <w:right w:val="none" w:sz="0" w:space="0" w:color="auto"/>
      </w:divBdr>
    </w:div>
    <w:div w:id="1522664498">
      <w:bodyDiv w:val="1"/>
      <w:marLeft w:val="0"/>
      <w:marRight w:val="0"/>
      <w:marTop w:val="0"/>
      <w:marBottom w:val="0"/>
      <w:divBdr>
        <w:top w:val="none" w:sz="0" w:space="0" w:color="auto"/>
        <w:left w:val="none" w:sz="0" w:space="0" w:color="auto"/>
        <w:bottom w:val="none" w:sz="0" w:space="0" w:color="auto"/>
        <w:right w:val="none" w:sz="0" w:space="0" w:color="auto"/>
      </w:divBdr>
    </w:div>
    <w:div w:id="1526479540">
      <w:bodyDiv w:val="1"/>
      <w:marLeft w:val="0"/>
      <w:marRight w:val="0"/>
      <w:marTop w:val="0"/>
      <w:marBottom w:val="0"/>
      <w:divBdr>
        <w:top w:val="none" w:sz="0" w:space="0" w:color="auto"/>
        <w:left w:val="none" w:sz="0" w:space="0" w:color="auto"/>
        <w:bottom w:val="none" w:sz="0" w:space="0" w:color="auto"/>
        <w:right w:val="none" w:sz="0" w:space="0" w:color="auto"/>
      </w:divBdr>
    </w:div>
    <w:div w:id="1529023665">
      <w:bodyDiv w:val="1"/>
      <w:marLeft w:val="0"/>
      <w:marRight w:val="0"/>
      <w:marTop w:val="0"/>
      <w:marBottom w:val="0"/>
      <w:divBdr>
        <w:top w:val="none" w:sz="0" w:space="0" w:color="auto"/>
        <w:left w:val="none" w:sz="0" w:space="0" w:color="auto"/>
        <w:bottom w:val="none" w:sz="0" w:space="0" w:color="auto"/>
        <w:right w:val="none" w:sz="0" w:space="0" w:color="auto"/>
      </w:divBdr>
    </w:div>
    <w:div w:id="1529443692">
      <w:bodyDiv w:val="1"/>
      <w:marLeft w:val="0"/>
      <w:marRight w:val="0"/>
      <w:marTop w:val="0"/>
      <w:marBottom w:val="0"/>
      <w:divBdr>
        <w:top w:val="none" w:sz="0" w:space="0" w:color="auto"/>
        <w:left w:val="none" w:sz="0" w:space="0" w:color="auto"/>
        <w:bottom w:val="none" w:sz="0" w:space="0" w:color="auto"/>
        <w:right w:val="none" w:sz="0" w:space="0" w:color="auto"/>
      </w:divBdr>
    </w:div>
    <w:div w:id="1529484289">
      <w:bodyDiv w:val="1"/>
      <w:marLeft w:val="0"/>
      <w:marRight w:val="0"/>
      <w:marTop w:val="0"/>
      <w:marBottom w:val="0"/>
      <w:divBdr>
        <w:top w:val="none" w:sz="0" w:space="0" w:color="auto"/>
        <w:left w:val="none" w:sz="0" w:space="0" w:color="auto"/>
        <w:bottom w:val="none" w:sz="0" w:space="0" w:color="auto"/>
        <w:right w:val="none" w:sz="0" w:space="0" w:color="auto"/>
      </w:divBdr>
    </w:div>
    <w:div w:id="1529946397">
      <w:bodyDiv w:val="1"/>
      <w:marLeft w:val="0"/>
      <w:marRight w:val="0"/>
      <w:marTop w:val="0"/>
      <w:marBottom w:val="0"/>
      <w:divBdr>
        <w:top w:val="none" w:sz="0" w:space="0" w:color="auto"/>
        <w:left w:val="none" w:sz="0" w:space="0" w:color="auto"/>
        <w:bottom w:val="none" w:sz="0" w:space="0" w:color="auto"/>
        <w:right w:val="none" w:sz="0" w:space="0" w:color="auto"/>
      </w:divBdr>
    </w:div>
    <w:div w:id="1538934054">
      <w:bodyDiv w:val="1"/>
      <w:marLeft w:val="0"/>
      <w:marRight w:val="0"/>
      <w:marTop w:val="0"/>
      <w:marBottom w:val="0"/>
      <w:divBdr>
        <w:top w:val="none" w:sz="0" w:space="0" w:color="auto"/>
        <w:left w:val="none" w:sz="0" w:space="0" w:color="auto"/>
        <w:bottom w:val="none" w:sz="0" w:space="0" w:color="auto"/>
        <w:right w:val="none" w:sz="0" w:space="0" w:color="auto"/>
      </w:divBdr>
    </w:div>
    <w:div w:id="1540312413">
      <w:bodyDiv w:val="1"/>
      <w:marLeft w:val="0"/>
      <w:marRight w:val="0"/>
      <w:marTop w:val="0"/>
      <w:marBottom w:val="0"/>
      <w:divBdr>
        <w:top w:val="none" w:sz="0" w:space="0" w:color="auto"/>
        <w:left w:val="none" w:sz="0" w:space="0" w:color="auto"/>
        <w:bottom w:val="none" w:sz="0" w:space="0" w:color="auto"/>
        <w:right w:val="none" w:sz="0" w:space="0" w:color="auto"/>
      </w:divBdr>
    </w:div>
    <w:div w:id="1545943592">
      <w:bodyDiv w:val="1"/>
      <w:marLeft w:val="0"/>
      <w:marRight w:val="0"/>
      <w:marTop w:val="0"/>
      <w:marBottom w:val="0"/>
      <w:divBdr>
        <w:top w:val="none" w:sz="0" w:space="0" w:color="auto"/>
        <w:left w:val="none" w:sz="0" w:space="0" w:color="auto"/>
        <w:bottom w:val="none" w:sz="0" w:space="0" w:color="auto"/>
        <w:right w:val="none" w:sz="0" w:space="0" w:color="auto"/>
      </w:divBdr>
    </w:div>
    <w:div w:id="1549415596">
      <w:bodyDiv w:val="1"/>
      <w:marLeft w:val="0"/>
      <w:marRight w:val="0"/>
      <w:marTop w:val="0"/>
      <w:marBottom w:val="0"/>
      <w:divBdr>
        <w:top w:val="none" w:sz="0" w:space="0" w:color="auto"/>
        <w:left w:val="none" w:sz="0" w:space="0" w:color="auto"/>
        <w:bottom w:val="none" w:sz="0" w:space="0" w:color="auto"/>
        <w:right w:val="none" w:sz="0" w:space="0" w:color="auto"/>
      </w:divBdr>
    </w:div>
    <w:div w:id="1558589131">
      <w:bodyDiv w:val="1"/>
      <w:marLeft w:val="0"/>
      <w:marRight w:val="0"/>
      <w:marTop w:val="0"/>
      <w:marBottom w:val="0"/>
      <w:divBdr>
        <w:top w:val="none" w:sz="0" w:space="0" w:color="auto"/>
        <w:left w:val="none" w:sz="0" w:space="0" w:color="auto"/>
        <w:bottom w:val="none" w:sz="0" w:space="0" w:color="auto"/>
        <w:right w:val="none" w:sz="0" w:space="0" w:color="auto"/>
      </w:divBdr>
    </w:div>
    <w:div w:id="1561475052">
      <w:bodyDiv w:val="1"/>
      <w:marLeft w:val="0"/>
      <w:marRight w:val="0"/>
      <w:marTop w:val="0"/>
      <w:marBottom w:val="0"/>
      <w:divBdr>
        <w:top w:val="none" w:sz="0" w:space="0" w:color="auto"/>
        <w:left w:val="none" w:sz="0" w:space="0" w:color="auto"/>
        <w:bottom w:val="none" w:sz="0" w:space="0" w:color="auto"/>
        <w:right w:val="none" w:sz="0" w:space="0" w:color="auto"/>
      </w:divBdr>
    </w:div>
    <w:div w:id="1567454669">
      <w:bodyDiv w:val="1"/>
      <w:marLeft w:val="0"/>
      <w:marRight w:val="0"/>
      <w:marTop w:val="0"/>
      <w:marBottom w:val="0"/>
      <w:divBdr>
        <w:top w:val="none" w:sz="0" w:space="0" w:color="auto"/>
        <w:left w:val="none" w:sz="0" w:space="0" w:color="auto"/>
        <w:bottom w:val="none" w:sz="0" w:space="0" w:color="auto"/>
        <w:right w:val="none" w:sz="0" w:space="0" w:color="auto"/>
      </w:divBdr>
    </w:div>
    <w:div w:id="1571040411">
      <w:bodyDiv w:val="1"/>
      <w:marLeft w:val="0"/>
      <w:marRight w:val="0"/>
      <w:marTop w:val="0"/>
      <w:marBottom w:val="0"/>
      <w:divBdr>
        <w:top w:val="none" w:sz="0" w:space="0" w:color="auto"/>
        <w:left w:val="none" w:sz="0" w:space="0" w:color="auto"/>
        <w:bottom w:val="none" w:sz="0" w:space="0" w:color="auto"/>
        <w:right w:val="none" w:sz="0" w:space="0" w:color="auto"/>
      </w:divBdr>
    </w:div>
    <w:div w:id="1572890073">
      <w:bodyDiv w:val="1"/>
      <w:marLeft w:val="0"/>
      <w:marRight w:val="0"/>
      <w:marTop w:val="0"/>
      <w:marBottom w:val="0"/>
      <w:divBdr>
        <w:top w:val="none" w:sz="0" w:space="0" w:color="auto"/>
        <w:left w:val="none" w:sz="0" w:space="0" w:color="auto"/>
        <w:bottom w:val="none" w:sz="0" w:space="0" w:color="auto"/>
        <w:right w:val="none" w:sz="0" w:space="0" w:color="auto"/>
      </w:divBdr>
    </w:div>
    <w:div w:id="1579444233">
      <w:bodyDiv w:val="1"/>
      <w:marLeft w:val="0"/>
      <w:marRight w:val="0"/>
      <w:marTop w:val="0"/>
      <w:marBottom w:val="0"/>
      <w:divBdr>
        <w:top w:val="none" w:sz="0" w:space="0" w:color="auto"/>
        <w:left w:val="none" w:sz="0" w:space="0" w:color="auto"/>
        <w:bottom w:val="none" w:sz="0" w:space="0" w:color="auto"/>
        <w:right w:val="none" w:sz="0" w:space="0" w:color="auto"/>
      </w:divBdr>
    </w:div>
    <w:div w:id="1579821578">
      <w:bodyDiv w:val="1"/>
      <w:marLeft w:val="0"/>
      <w:marRight w:val="0"/>
      <w:marTop w:val="0"/>
      <w:marBottom w:val="0"/>
      <w:divBdr>
        <w:top w:val="none" w:sz="0" w:space="0" w:color="auto"/>
        <w:left w:val="none" w:sz="0" w:space="0" w:color="auto"/>
        <w:bottom w:val="none" w:sz="0" w:space="0" w:color="auto"/>
        <w:right w:val="none" w:sz="0" w:space="0" w:color="auto"/>
      </w:divBdr>
    </w:div>
    <w:div w:id="1580872705">
      <w:bodyDiv w:val="1"/>
      <w:marLeft w:val="0"/>
      <w:marRight w:val="0"/>
      <w:marTop w:val="0"/>
      <w:marBottom w:val="0"/>
      <w:divBdr>
        <w:top w:val="none" w:sz="0" w:space="0" w:color="auto"/>
        <w:left w:val="none" w:sz="0" w:space="0" w:color="auto"/>
        <w:bottom w:val="none" w:sz="0" w:space="0" w:color="auto"/>
        <w:right w:val="none" w:sz="0" w:space="0" w:color="auto"/>
      </w:divBdr>
    </w:div>
    <w:div w:id="1585260219">
      <w:bodyDiv w:val="1"/>
      <w:marLeft w:val="0"/>
      <w:marRight w:val="0"/>
      <w:marTop w:val="0"/>
      <w:marBottom w:val="0"/>
      <w:divBdr>
        <w:top w:val="none" w:sz="0" w:space="0" w:color="auto"/>
        <w:left w:val="none" w:sz="0" w:space="0" w:color="auto"/>
        <w:bottom w:val="none" w:sz="0" w:space="0" w:color="auto"/>
        <w:right w:val="none" w:sz="0" w:space="0" w:color="auto"/>
      </w:divBdr>
    </w:div>
    <w:div w:id="1590500925">
      <w:bodyDiv w:val="1"/>
      <w:marLeft w:val="0"/>
      <w:marRight w:val="0"/>
      <w:marTop w:val="0"/>
      <w:marBottom w:val="0"/>
      <w:divBdr>
        <w:top w:val="none" w:sz="0" w:space="0" w:color="auto"/>
        <w:left w:val="none" w:sz="0" w:space="0" w:color="auto"/>
        <w:bottom w:val="none" w:sz="0" w:space="0" w:color="auto"/>
        <w:right w:val="none" w:sz="0" w:space="0" w:color="auto"/>
      </w:divBdr>
    </w:div>
    <w:div w:id="1592396491">
      <w:bodyDiv w:val="1"/>
      <w:marLeft w:val="0"/>
      <w:marRight w:val="0"/>
      <w:marTop w:val="0"/>
      <w:marBottom w:val="0"/>
      <w:divBdr>
        <w:top w:val="none" w:sz="0" w:space="0" w:color="auto"/>
        <w:left w:val="none" w:sz="0" w:space="0" w:color="auto"/>
        <w:bottom w:val="none" w:sz="0" w:space="0" w:color="auto"/>
        <w:right w:val="none" w:sz="0" w:space="0" w:color="auto"/>
      </w:divBdr>
    </w:div>
    <w:div w:id="1595281994">
      <w:bodyDiv w:val="1"/>
      <w:marLeft w:val="0"/>
      <w:marRight w:val="0"/>
      <w:marTop w:val="0"/>
      <w:marBottom w:val="0"/>
      <w:divBdr>
        <w:top w:val="none" w:sz="0" w:space="0" w:color="auto"/>
        <w:left w:val="none" w:sz="0" w:space="0" w:color="auto"/>
        <w:bottom w:val="none" w:sz="0" w:space="0" w:color="auto"/>
        <w:right w:val="none" w:sz="0" w:space="0" w:color="auto"/>
      </w:divBdr>
    </w:div>
    <w:div w:id="1595506064">
      <w:bodyDiv w:val="1"/>
      <w:marLeft w:val="0"/>
      <w:marRight w:val="0"/>
      <w:marTop w:val="0"/>
      <w:marBottom w:val="0"/>
      <w:divBdr>
        <w:top w:val="none" w:sz="0" w:space="0" w:color="auto"/>
        <w:left w:val="none" w:sz="0" w:space="0" w:color="auto"/>
        <w:bottom w:val="none" w:sz="0" w:space="0" w:color="auto"/>
        <w:right w:val="none" w:sz="0" w:space="0" w:color="auto"/>
      </w:divBdr>
    </w:div>
    <w:div w:id="1597056140">
      <w:bodyDiv w:val="1"/>
      <w:marLeft w:val="0"/>
      <w:marRight w:val="0"/>
      <w:marTop w:val="0"/>
      <w:marBottom w:val="0"/>
      <w:divBdr>
        <w:top w:val="none" w:sz="0" w:space="0" w:color="auto"/>
        <w:left w:val="none" w:sz="0" w:space="0" w:color="auto"/>
        <w:bottom w:val="none" w:sz="0" w:space="0" w:color="auto"/>
        <w:right w:val="none" w:sz="0" w:space="0" w:color="auto"/>
      </w:divBdr>
    </w:div>
    <w:div w:id="1602107535">
      <w:bodyDiv w:val="1"/>
      <w:marLeft w:val="0"/>
      <w:marRight w:val="0"/>
      <w:marTop w:val="0"/>
      <w:marBottom w:val="0"/>
      <w:divBdr>
        <w:top w:val="none" w:sz="0" w:space="0" w:color="auto"/>
        <w:left w:val="none" w:sz="0" w:space="0" w:color="auto"/>
        <w:bottom w:val="none" w:sz="0" w:space="0" w:color="auto"/>
        <w:right w:val="none" w:sz="0" w:space="0" w:color="auto"/>
      </w:divBdr>
    </w:div>
    <w:div w:id="1602176477">
      <w:bodyDiv w:val="1"/>
      <w:marLeft w:val="0"/>
      <w:marRight w:val="0"/>
      <w:marTop w:val="0"/>
      <w:marBottom w:val="0"/>
      <w:divBdr>
        <w:top w:val="none" w:sz="0" w:space="0" w:color="auto"/>
        <w:left w:val="none" w:sz="0" w:space="0" w:color="auto"/>
        <w:bottom w:val="none" w:sz="0" w:space="0" w:color="auto"/>
        <w:right w:val="none" w:sz="0" w:space="0" w:color="auto"/>
      </w:divBdr>
    </w:div>
    <w:div w:id="1603611750">
      <w:bodyDiv w:val="1"/>
      <w:marLeft w:val="0"/>
      <w:marRight w:val="0"/>
      <w:marTop w:val="0"/>
      <w:marBottom w:val="0"/>
      <w:divBdr>
        <w:top w:val="none" w:sz="0" w:space="0" w:color="auto"/>
        <w:left w:val="none" w:sz="0" w:space="0" w:color="auto"/>
        <w:bottom w:val="none" w:sz="0" w:space="0" w:color="auto"/>
        <w:right w:val="none" w:sz="0" w:space="0" w:color="auto"/>
      </w:divBdr>
    </w:div>
    <w:div w:id="1606426888">
      <w:bodyDiv w:val="1"/>
      <w:marLeft w:val="0"/>
      <w:marRight w:val="0"/>
      <w:marTop w:val="0"/>
      <w:marBottom w:val="0"/>
      <w:divBdr>
        <w:top w:val="none" w:sz="0" w:space="0" w:color="auto"/>
        <w:left w:val="none" w:sz="0" w:space="0" w:color="auto"/>
        <w:bottom w:val="none" w:sz="0" w:space="0" w:color="auto"/>
        <w:right w:val="none" w:sz="0" w:space="0" w:color="auto"/>
      </w:divBdr>
    </w:div>
    <w:div w:id="1606577060">
      <w:bodyDiv w:val="1"/>
      <w:marLeft w:val="0"/>
      <w:marRight w:val="0"/>
      <w:marTop w:val="0"/>
      <w:marBottom w:val="0"/>
      <w:divBdr>
        <w:top w:val="none" w:sz="0" w:space="0" w:color="auto"/>
        <w:left w:val="none" w:sz="0" w:space="0" w:color="auto"/>
        <w:bottom w:val="none" w:sz="0" w:space="0" w:color="auto"/>
        <w:right w:val="none" w:sz="0" w:space="0" w:color="auto"/>
      </w:divBdr>
    </w:div>
    <w:div w:id="1608152260">
      <w:bodyDiv w:val="1"/>
      <w:marLeft w:val="0"/>
      <w:marRight w:val="0"/>
      <w:marTop w:val="0"/>
      <w:marBottom w:val="0"/>
      <w:divBdr>
        <w:top w:val="none" w:sz="0" w:space="0" w:color="auto"/>
        <w:left w:val="none" w:sz="0" w:space="0" w:color="auto"/>
        <w:bottom w:val="none" w:sz="0" w:space="0" w:color="auto"/>
        <w:right w:val="none" w:sz="0" w:space="0" w:color="auto"/>
      </w:divBdr>
    </w:div>
    <w:div w:id="1612085817">
      <w:bodyDiv w:val="1"/>
      <w:marLeft w:val="0"/>
      <w:marRight w:val="0"/>
      <w:marTop w:val="0"/>
      <w:marBottom w:val="0"/>
      <w:divBdr>
        <w:top w:val="none" w:sz="0" w:space="0" w:color="auto"/>
        <w:left w:val="none" w:sz="0" w:space="0" w:color="auto"/>
        <w:bottom w:val="none" w:sz="0" w:space="0" w:color="auto"/>
        <w:right w:val="none" w:sz="0" w:space="0" w:color="auto"/>
      </w:divBdr>
    </w:div>
    <w:div w:id="1627663357">
      <w:bodyDiv w:val="1"/>
      <w:marLeft w:val="0"/>
      <w:marRight w:val="0"/>
      <w:marTop w:val="0"/>
      <w:marBottom w:val="0"/>
      <w:divBdr>
        <w:top w:val="none" w:sz="0" w:space="0" w:color="auto"/>
        <w:left w:val="none" w:sz="0" w:space="0" w:color="auto"/>
        <w:bottom w:val="none" w:sz="0" w:space="0" w:color="auto"/>
        <w:right w:val="none" w:sz="0" w:space="0" w:color="auto"/>
      </w:divBdr>
    </w:div>
    <w:div w:id="1630892493">
      <w:bodyDiv w:val="1"/>
      <w:marLeft w:val="0"/>
      <w:marRight w:val="0"/>
      <w:marTop w:val="0"/>
      <w:marBottom w:val="0"/>
      <w:divBdr>
        <w:top w:val="none" w:sz="0" w:space="0" w:color="auto"/>
        <w:left w:val="none" w:sz="0" w:space="0" w:color="auto"/>
        <w:bottom w:val="none" w:sz="0" w:space="0" w:color="auto"/>
        <w:right w:val="none" w:sz="0" w:space="0" w:color="auto"/>
      </w:divBdr>
    </w:div>
    <w:div w:id="1654871075">
      <w:bodyDiv w:val="1"/>
      <w:marLeft w:val="0"/>
      <w:marRight w:val="0"/>
      <w:marTop w:val="0"/>
      <w:marBottom w:val="0"/>
      <w:divBdr>
        <w:top w:val="none" w:sz="0" w:space="0" w:color="auto"/>
        <w:left w:val="none" w:sz="0" w:space="0" w:color="auto"/>
        <w:bottom w:val="none" w:sz="0" w:space="0" w:color="auto"/>
        <w:right w:val="none" w:sz="0" w:space="0" w:color="auto"/>
      </w:divBdr>
    </w:div>
    <w:div w:id="1656184133">
      <w:bodyDiv w:val="1"/>
      <w:marLeft w:val="0"/>
      <w:marRight w:val="0"/>
      <w:marTop w:val="0"/>
      <w:marBottom w:val="0"/>
      <w:divBdr>
        <w:top w:val="none" w:sz="0" w:space="0" w:color="auto"/>
        <w:left w:val="none" w:sz="0" w:space="0" w:color="auto"/>
        <w:bottom w:val="none" w:sz="0" w:space="0" w:color="auto"/>
        <w:right w:val="none" w:sz="0" w:space="0" w:color="auto"/>
      </w:divBdr>
    </w:div>
    <w:div w:id="1661150971">
      <w:bodyDiv w:val="1"/>
      <w:marLeft w:val="0"/>
      <w:marRight w:val="0"/>
      <w:marTop w:val="0"/>
      <w:marBottom w:val="0"/>
      <w:divBdr>
        <w:top w:val="none" w:sz="0" w:space="0" w:color="auto"/>
        <w:left w:val="none" w:sz="0" w:space="0" w:color="auto"/>
        <w:bottom w:val="none" w:sz="0" w:space="0" w:color="auto"/>
        <w:right w:val="none" w:sz="0" w:space="0" w:color="auto"/>
      </w:divBdr>
    </w:div>
    <w:div w:id="1668167862">
      <w:bodyDiv w:val="1"/>
      <w:marLeft w:val="0"/>
      <w:marRight w:val="0"/>
      <w:marTop w:val="0"/>
      <w:marBottom w:val="0"/>
      <w:divBdr>
        <w:top w:val="none" w:sz="0" w:space="0" w:color="auto"/>
        <w:left w:val="none" w:sz="0" w:space="0" w:color="auto"/>
        <w:bottom w:val="none" w:sz="0" w:space="0" w:color="auto"/>
        <w:right w:val="none" w:sz="0" w:space="0" w:color="auto"/>
      </w:divBdr>
    </w:div>
    <w:div w:id="1668632017">
      <w:bodyDiv w:val="1"/>
      <w:marLeft w:val="0"/>
      <w:marRight w:val="0"/>
      <w:marTop w:val="0"/>
      <w:marBottom w:val="0"/>
      <w:divBdr>
        <w:top w:val="none" w:sz="0" w:space="0" w:color="auto"/>
        <w:left w:val="none" w:sz="0" w:space="0" w:color="auto"/>
        <w:bottom w:val="none" w:sz="0" w:space="0" w:color="auto"/>
        <w:right w:val="none" w:sz="0" w:space="0" w:color="auto"/>
      </w:divBdr>
    </w:div>
    <w:div w:id="1675841908">
      <w:bodyDiv w:val="1"/>
      <w:marLeft w:val="0"/>
      <w:marRight w:val="0"/>
      <w:marTop w:val="0"/>
      <w:marBottom w:val="0"/>
      <w:divBdr>
        <w:top w:val="none" w:sz="0" w:space="0" w:color="auto"/>
        <w:left w:val="none" w:sz="0" w:space="0" w:color="auto"/>
        <w:bottom w:val="none" w:sz="0" w:space="0" w:color="auto"/>
        <w:right w:val="none" w:sz="0" w:space="0" w:color="auto"/>
      </w:divBdr>
    </w:div>
    <w:div w:id="1676685056">
      <w:bodyDiv w:val="1"/>
      <w:marLeft w:val="0"/>
      <w:marRight w:val="0"/>
      <w:marTop w:val="0"/>
      <w:marBottom w:val="0"/>
      <w:divBdr>
        <w:top w:val="none" w:sz="0" w:space="0" w:color="auto"/>
        <w:left w:val="none" w:sz="0" w:space="0" w:color="auto"/>
        <w:bottom w:val="none" w:sz="0" w:space="0" w:color="auto"/>
        <w:right w:val="none" w:sz="0" w:space="0" w:color="auto"/>
      </w:divBdr>
    </w:div>
    <w:div w:id="1676763708">
      <w:bodyDiv w:val="1"/>
      <w:marLeft w:val="0"/>
      <w:marRight w:val="0"/>
      <w:marTop w:val="0"/>
      <w:marBottom w:val="0"/>
      <w:divBdr>
        <w:top w:val="none" w:sz="0" w:space="0" w:color="auto"/>
        <w:left w:val="none" w:sz="0" w:space="0" w:color="auto"/>
        <w:bottom w:val="none" w:sz="0" w:space="0" w:color="auto"/>
        <w:right w:val="none" w:sz="0" w:space="0" w:color="auto"/>
      </w:divBdr>
    </w:div>
    <w:div w:id="1677541065">
      <w:bodyDiv w:val="1"/>
      <w:marLeft w:val="0"/>
      <w:marRight w:val="0"/>
      <w:marTop w:val="0"/>
      <w:marBottom w:val="0"/>
      <w:divBdr>
        <w:top w:val="none" w:sz="0" w:space="0" w:color="auto"/>
        <w:left w:val="none" w:sz="0" w:space="0" w:color="auto"/>
        <w:bottom w:val="none" w:sz="0" w:space="0" w:color="auto"/>
        <w:right w:val="none" w:sz="0" w:space="0" w:color="auto"/>
      </w:divBdr>
    </w:div>
    <w:div w:id="1678653063">
      <w:bodyDiv w:val="1"/>
      <w:marLeft w:val="0"/>
      <w:marRight w:val="0"/>
      <w:marTop w:val="0"/>
      <w:marBottom w:val="0"/>
      <w:divBdr>
        <w:top w:val="none" w:sz="0" w:space="0" w:color="auto"/>
        <w:left w:val="none" w:sz="0" w:space="0" w:color="auto"/>
        <w:bottom w:val="none" w:sz="0" w:space="0" w:color="auto"/>
        <w:right w:val="none" w:sz="0" w:space="0" w:color="auto"/>
      </w:divBdr>
    </w:div>
    <w:div w:id="1678725170">
      <w:bodyDiv w:val="1"/>
      <w:marLeft w:val="0"/>
      <w:marRight w:val="0"/>
      <w:marTop w:val="0"/>
      <w:marBottom w:val="0"/>
      <w:divBdr>
        <w:top w:val="none" w:sz="0" w:space="0" w:color="auto"/>
        <w:left w:val="none" w:sz="0" w:space="0" w:color="auto"/>
        <w:bottom w:val="none" w:sz="0" w:space="0" w:color="auto"/>
        <w:right w:val="none" w:sz="0" w:space="0" w:color="auto"/>
      </w:divBdr>
    </w:div>
    <w:div w:id="1679189654">
      <w:bodyDiv w:val="1"/>
      <w:marLeft w:val="0"/>
      <w:marRight w:val="0"/>
      <w:marTop w:val="0"/>
      <w:marBottom w:val="0"/>
      <w:divBdr>
        <w:top w:val="none" w:sz="0" w:space="0" w:color="auto"/>
        <w:left w:val="none" w:sz="0" w:space="0" w:color="auto"/>
        <w:bottom w:val="none" w:sz="0" w:space="0" w:color="auto"/>
        <w:right w:val="none" w:sz="0" w:space="0" w:color="auto"/>
      </w:divBdr>
    </w:div>
    <w:div w:id="1679388538">
      <w:bodyDiv w:val="1"/>
      <w:marLeft w:val="0"/>
      <w:marRight w:val="0"/>
      <w:marTop w:val="0"/>
      <w:marBottom w:val="0"/>
      <w:divBdr>
        <w:top w:val="none" w:sz="0" w:space="0" w:color="auto"/>
        <w:left w:val="none" w:sz="0" w:space="0" w:color="auto"/>
        <w:bottom w:val="none" w:sz="0" w:space="0" w:color="auto"/>
        <w:right w:val="none" w:sz="0" w:space="0" w:color="auto"/>
      </w:divBdr>
    </w:div>
    <w:div w:id="1689285476">
      <w:bodyDiv w:val="1"/>
      <w:marLeft w:val="0"/>
      <w:marRight w:val="0"/>
      <w:marTop w:val="0"/>
      <w:marBottom w:val="0"/>
      <w:divBdr>
        <w:top w:val="none" w:sz="0" w:space="0" w:color="auto"/>
        <w:left w:val="none" w:sz="0" w:space="0" w:color="auto"/>
        <w:bottom w:val="none" w:sz="0" w:space="0" w:color="auto"/>
        <w:right w:val="none" w:sz="0" w:space="0" w:color="auto"/>
      </w:divBdr>
    </w:div>
    <w:div w:id="1689942554">
      <w:bodyDiv w:val="1"/>
      <w:marLeft w:val="0"/>
      <w:marRight w:val="0"/>
      <w:marTop w:val="0"/>
      <w:marBottom w:val="0"/>
      <w:divBdr>
        <w:top w:val="none" w:sz="0" w:space="0" w:color="auto"/>
        <w:left w:val="none" w:sz="0" w:space="0" w:color="auto"/>
        <w:bottom w:val="none" w:sz="0" w:space="0" w:color="auto"/>
        <w:right w:val="none" w:sz="0" w:space="0" w:color="auto"/>
      </w:divBdr>
    </w:div>
    <w:div w:id="1694305473">
      <w:bodyDiv w:val="1"/>
      <w:marLeft w:val="0"/>
      <w:marRight w:val="0"/>
      <w:marTop w:val="0"/>
      <w:marBottom w:val="0"/>
      <w:divBdr>
        <w:top w:val="none" w:sz="0" w:space="0" w:color="auto"/>
        <w:left w:val="none" w:sz="0" w:space="0" w:color="auto"/>
        <w:bottom w:val="none" w:sz="0" w:space="0" w:color="auto"/>
        <w:right w:val="none" w:sz="0" w:space="0" w:color="auto"/>
      </w:divBdr>
    </w:div>
    <w:div w:id="1699114725">
      <w:bodyDiv w:val="1"/>
      <w:marLeft w:val="0"/>
      <w:marRight w:val="0"/>
      <w:marTop w:val="0"/>
      <w:marBottom w:val="0"/>
      <w:divBdr>
        <w:top w:val="none" w:sz="0" w:space="0" w:color="auto"/>
        <w:left w:val="none" w:sz="0" w:space="0" w:color="auto"/>
        <w:bottom w:val="none" w:sz="0" w:space="0" w:color="auto"/>
        <w:right w:val="none" w:sz="0" w:space="0" w:color="auto"/>
      </w:divBdr>
    </w:div>
    <w:div w:id="1699620978">
      <w:bodyDiv w:val="1"/>
      <w:marLeft w:val="0"/>
      <w:marRight w:val="0"/>
      <w:marTop w:val="0"/>
      <w:marBottom w:val="0"/>
      <w:divBdr>
        <w:top w:val="none" w:sz="0" w:space="0" w:color="auto"/>
        <w:left w:val="none" w:sz="0" w:space="0" w:color="auto"/>
        <w:bottom w:val="none" w:sz="0" w:space="0" w:color="auto"/>
        <w:right w:val="none" w:sz="0" w:space="0" w:color="auto"/>
      </w:divBdr>
    </w:div>
    <w:div w:id="1702707608">
      <w:bodyDiv w:val="1"/>
      <w:marLeft w:val="0"/>
      <w:marRight w:val="0"/>
      <w:marTop w:val="0"/>
      <w:marBottom w:val="0"/>
      <w:divBdr>
        <w:top w:val="none" w:sz="0" w:space="0" w:color="auto"/>
        <w:left w:val="none" w:sz="0" w:space="0" w:color="auto"/>
        <w:bottom w:val="none" w:sz="0" w:space="0" w:color="auto"/>
        <w:right w:val="none" w:sz="0" w:space="0" w:color="auto"/>
      </w:divBdr>
    </w:div>
    <w:div w:id="1705516008">
      <w:bodyDiv w:val="1"/>
      <w:marLeft w:val="0"/>
      <w:marRight w:val="0"/>
      <w:marTop w:val="0"/>
      <w:marBottom w:val="0"/>
      <w:divBdr>
        <w:top w:val="none" w:sz="0" w:space="0" w:color="auto"/>
        <w:left w:val="none" w:sz="0" w:space="0" w:color="auto"/>
        <w:bottom w:val="none" w:sz="0" w:space="0" w:color="auto"/>
        <w:right w:val="none" w:sz="0" w:space="0" w:color="auto"/>
      </w:divBdr>
    </w:div>
    <w:div w:id="1705786911">
      <w:bodyDiv w:val="1"/>
      <w:marLeft w:val="0"/>
      <w:marRight w:val="0"/>
      <w:marTop w:val="0"/>
      <w:marBottom w:val="0"/>
      <w:divBdr>
        <w:top w:val="none" w:sz="0" w:space="0" w:color="auto"/>
        <w:left w:val="none" w:sz="0" w:space="0" w:color="auto"/>
        <w:bottom w:val="none" w:sz="0" w:space="0" w:color="auto"/>
        <w:right w:val="none" w:sz="0" w:space="0" w:color="auto"/>
      </w:divBdr>
    </w:div>
    <w:div w:id="1706296777">
      <w:bodyDiv w:val="1"/>
      <w:marLeft w:val="0"/>
      <w:marRight w:val="0"/>
      <w:marTop w:val="0"/>
      <w:marBottom w:val="0"/>
      <w:divBdr>
        <w:top w:val="none" w:sz="0" w:space="0" w:color="auto"/>
        <w:left w:val="none" w:sz="0" w:space="0" w:color="auto"/>
        <w:bottom w:val="none" w:sz="0" w:space="0" w:color="auto"/>
        <w:right w:val="none" w:sz="0" w:space="0" w:color="auto"/>
      </w:divBdr>
    </w:div>
    <w:div w:id="1707020717">
      <w:bodyDiv w:val="1"/>
      <w:marLeft w:val="0"/>
      <w:marRight w:val="0"/>
      <w:marTop w:val="0"/>
      <w:marBottom w:val="0"/>
      <w:divBdr>
        <w:top w:val="none" w:sz="0" w:space="0" w:color="auto"/>
        <w:left w:val="none" w:sz="0" w:space="0" w:color="auto"/>
        <w:bottom w:val="none" w:sz="0" w:space="0" w:color="auto"/>
        <w:right w:val="none" w:sz="0" w:space="0" w:color="auto"/>
      </w:divBdr>
    </w:div>
    <w:div w:id="1719084060">
      <w:bodyDiv w:val="1"/>
      <w:marLeft w:val="0"/>
      <w:marRight w:val="0"/>
      <w:marTop w:val="0"/>
      <w:marBottom w:val="0"/>
      <w:divBdr>
        <w:top w:val="none" w:sz="0" w:space="0" w:color="auto"/>
        <w:left w:val="none" w:sz="0" w:space="0" w:color="auto"/>
        <w:bottom w:val="none" w:sz="0" w:space="0" w:color="auto"/>
        <w:right w:val="none" w:sz="0" w:space="0" w:color="auto"/>
      </w:divBdr>
    </w:div>
    <w:div w:id="1719469256">
      <w:bodyDiv w:val="1"/>
      <w:marLeft w:val="0"/>
      <w:marRight w:val="0"/>
      <w:marTop w:val="0"/>
      <w:marBottom w:val="0"/>
      <w:divBdr>
        <w:top w:val="none" w:sz="0" w:space="0" w:color="auto"/>
        <w:left w:val="none" w:sz="0" w:space="0" w:color="auto"/>
        <w:bottom w:val="none" w:sz="0" w:space="0" w:color="auto"/>
        <w:right w:val="none" w:sz="0" w:space="0" w:color="auto"/>
      </w:divBdr>
    </w:div>
    <w:div w:id="1720469927">
      <w:bodyDiv w:val="1"/>
      <w:marLeft w:val="0"/>
      <w:marRight w:val="0"/>
      <w:marTop w:val="0"/>
      <w:marBottom w:val="0"/>
      <w:divBdr>
        <w:top w:val="none" w:sz="0" w:space="0" w:color="auto"/>
        <w:left w:val="none" w:sz="0" w:space="0" w:color="auto"/>
        <w:bottom w:val="none" w:sz="0" w:space="0" w:color="auto"/>
        <w:right w:val="none" w:sz="0" w:space="0" w:color="auto"/>
      </w:divBdr>
    </w:div>
    <w:div w:id="1721129489">
      <w:bodyDiv w:val="1"/>
      <w:marLeft w:val="0"/>
      <w:marRight w:val="0"/>
      <w:marTop w:val="0"/>
      <w:marBottom w:val="0"/>
      <w:divBdr>
        <w:top w:val="none" w:sz="0" w:space="0" w:color="auto"/>
        <w:left w:val="none" w:sz="0" w:space="0" w:color="auto"/>
        <w:bottom w:val="none" w:sz="0" w:space="0" w:color="auto"/>
        <w:right w:val="none" w:sz="0" w:space="0" w:color="auto"/>
      </w:divBdr>
    </w:div>
    <w:div w:id="1721710898">
      <w:bodyDiv w:val="1"/>
      <w:marLeft w:val="0"/>
      <w:marRight w:val="0"/>
      <w:marTop w:val="0"/>
      <w:marBottom w:val="0"/>
      <w:divBdr>
        <w:top w:val="none" w:sz="0" w:space="0" w:color="auto"/>
        <w:left w:val="none" w:sz="0" w:space="0" w:color="auto"/>
        <w:bottom w:val="none" w:sz="0" w:space="0" w:color="auto"/>
        <w:right w:val="none" w:sz="0" w:space="0" w:color="auto"/>
      </w:divBdr>
    </w:div>
    <w:div w:id="1725568660">
      <w:bodyDiv w:val="1"/>
      <w:marLeft w:val="0"/>
      <w:marRight w:val="0"/>
      <w:marTop w:val="0"/>
      <w:marBottom w:val="0"/>
      <w:divBdr>
        <w:top w:val="none" w:sz="0" w:space="0" w:color="auto"/>
        <w:left w:val="none" w:sz="0" w:space="0" w:color="auto"/>
        <w:bottom w:val="none" w:sz="0" w:space="0" w:color="auto"/>
        <w:right w:val="none" w:sz="0" w:space="0" w:color="auto"/>
      </w:divBdr>
    </w:div>
    <w:div w:id="1733893557">
      <w:bodyDiv w:val="1"/>
      <w:marLeft w:val="0"/>
      <w:marRight w:val="0"/>
      <w:marTop w:val="0"/>
      <w:marBottom w:val="0"/>
      <w:divBdr>
        <w:top w:val="none" w:sz="0" w:space="0" w:color="auto"/>
        <w:left w:val="none" w:sz="0" w:space="0" w:color="auto"/>
        <w:bottom w:val="none" w:sz="0" w:space="0" w:color="auto"/>
        <w:right w:val="none" w:sz="0" w:space="0" w:color="auto"/>
      </w:divBdr>
    </w:div>
    <w:div w:id="1735087119">
      <w:bodyDiv w:val="1"/>
      <w:marLeft w:val="0"/>
      <w:marRight w:val="0"/>
      <w:marTop w:val="0"/>
      <w:marBottom w:val="0"/>
      <w:divBdr>
        <w:top w:val="none" w:sz="0" w:space="0" w:color="auto"/>
        <w:left w:val="none" w:sz="0" w:space="0" w:color="auto"/>
        <w:bottom w:val="none" w:sz="0" w:space="0" w:color="auto"/>
        <w:right w:val="none" w:sz="0" w:space="0" w:color="auto"/>
      </w:divBdr>
    </w:div>
    <w:div w:id="1736657333">
      <w:bodyDiv w:val="1"/>
      <w:marLeft w:val="0"/>
      <w:marRight w:val="0"/>
      <w:marTop w:val="0"/>
      <w:marBottom w:val="0"/>
      <w:divBdr>
        <w:top w:val="none" w:sz="0" w:space="0" w:color="auto"/>
        <w:left w:val="none" w:sz="0" w:space="0" w:color="auto"/>
        <w:bottom w:val="none" w:sz="0" w:space="0" w:color="auto"/>
        <w:right w:val="none" w:sz="0" w:space="0" w:color="auto"/>
      </w:divBdr>
    </w:div>
    <w:div w:id="1739353515">
      <w:bodyDiv w:val="1"/>
      <w:marLeft w:val="0"/>
      <w:marRight w:val="0"/>
      <w:marTop w:val="0"/>
      <w:marBottom w:val="0"/>
      <w:divBdr>
        <w:top w:val="none" w:sz="0" w:space="0" w:color="auto"/>
        <w:left w:val="none" w:sz="0" w:space="0" w:color="auto"/>
        <w:bottom w:val="none" w:sz="0" w:space="0" w:color="auto"/>
        <w:right w:val="none" w:sz="0" w:space="0" w:color="auto"/>
      </w:divBdr>
    </w:div>
    <w:div w:id="1741711575">
      <w:bodyDiv w:val="1"/>
      <w:marLeft w:val="0"/>
      <w:marRight w:val="0"/>
      <w:marTop w:val="0"/>
      <w:marBottom w:val="0"/>
      <w:divBdr>
        <w:top w:val="none" w:sz="0" w:space="0" w:color="auto"/>
        <w:left w:val="none" w:sz="0" w:space="0" w:color="auto"/>
        <w:bottom w:val="none" w:sz="0" w:space="0" w:color="auto"/>
        <w:right w:val="none" w:sz="0" w:space="0" w:color="auto"/>
      </w:divBdr>
    </w:div>
    <w:div w:id="1747680463">
      <w:bodyDiv w:val="1"/>
      <w:marLeft w:val="0"/>
      <w:marRight w:val="0"/>
      <w:marTop w:val="0"/>
      <w:marBottom w:val="0"/>
      <w:divBdr>
        <w:top w:val="none" w:sz="0" w:space="0" w:color="auto"/>
        <w:left w:val="none" w:sz="0" w:space="0" w:color="auto"/>
        <w:bottom w:val="none" w:sz="0" w:space="0" w:color="auto"/>
        <w:right w:val="none" w:sz="0" w:space="0" w:color="auto"/>
      </w:divBdr>
    </w:div>
    <w:div w:id="1749112484">
      <w:bodyDiv w:val="1"/>
      <w:marLeft w:val="0"/>
      <w:marRight w:val="0"/>
      <w:marTop w:val="0"/>
      <w:marBottom w:val="0"/>
      <w:divBdr>
        <w:top w:val="none" w:sz="0" w:space="0" w:color="auto"/>
        <w:left w:val="none" w:sz="0" w:space="0" w:color="auto"/>
        <w:bottom w:val="none" w:sz="0" w:space="0" w:color="auto"/>
        <w:right w:val="none" w:sz="0" w:space="0" w:color="auto"/>
      </w:divBdr>
    </w:div>
    <w:div w:id="1752585181">
      <w:bodyDiv w:val="1"/>
      <w:marLeft w:val="0"/>
      <w:marRight w:val="0"/>
      <w:marTop w:val="0"/>
      <w:marBottom w:val="0"/>
      <w:divBdr>
        <w:top w:val="none" w:sz="0" w:space="0" w:color="auto"/>
        <w:left w:val="none" w:sz="0" w:space="0" w:color="auto"/>
        <w:bottom w:val="none" w:sz="0" w:space="0" w:color="auto"/>
        <w:right w:val="none" w:sz="0" w:space="0" w:color="auto"/>
      </w:divBdr>
    </w:div>
    <w:div w:id="1755324826">
      <w:bodyDiv w:val="1"/>
      <w:marLeft w:val="0"/>
      <w:marRight w:val="0"/>
      <w:marTop w:val="0"/>
      <w:marBottom w:val="0"/>
      <w:divBdr>
        <w:top w:val="none" w:sz="0" w:space="0" w:color="auto"/>
        <w:left w:val="none" w:sz="0" w:space="0" w:color="auto"/>
        <w:bottom w:val="none" w:sz="0" w:space="0" w:color="auto"/>
        <w:right w:val="none" w:sz="0" w:space="0" w:color="auto"/>
      </w:divBdr>
    </w:div>
    <w:div w:id="1763798433">
      <w:bodyDiv w:val="1"/>
      <w:marLeft w:val="0"/>
      <w:marRight w:val="0"/>
      <w:marTop w:val="0"/>
      <w:marBottom w:val="0"/>
      <w:divBdr>
        <w:top w:val="none" w:sz="0" w:space="0" w:color="auto"/>
        <w:left w:val="none" w:sz="0" w:space="0" w:color="auto"/>
        <w:bottom w:val="none" w:sz="0" w:space="0" w:color="auto"/>
        <w:right w:val="none" w:sz="0" w:space="0" w:color="auto"/>
      </w:divBdr>
    </w:div>
    <w:div w:id="1764187261">
      <w:bodyDiv w:val="1"/>
      <w:marLeft w:val="0"/>
      <w:marRight w:val="0"/>
      <w:marTop w:val="0"/>
      <w:marBottom w:val="0"/>
      <w:divBdr>
        <w:top w:val="none" w:sz="0" w:space="0" w:color="auto"/>
        <w:left w:val="none" w:sz="0" w:space="0" w:color="auto"/>
        <w:bottom w:val="none" w:sz="0" w:space="0" w:color="auto"/>
        <w:right w:val="none" w:sz="0" w:space="0" w:color="auto"/>
      </w:divBdr>
    </w:div>
    <w:div w:id="1773430072">
      <w:bodyDiv w:val="1"/>
      <w:marLeft w:val="0"/>
      <w:marRight w:val="0"/>
      <w:marTop w:val="0"/>
      <w:marBottom w:val="0"/>
      <w:divBdr>
        <w:top w:val="none" w:sz="0" w:space="0" w:color="auto"/>
        <w:left w:val="none" w:sz="0" w:space="0" w:color="auto"/>
        <w:bottom w:val="none" w:sz="0" w:space="0" w:color="auto"/>
        <w:right w:val="none" w:sz="0" w:space="0" w:color="auto"/>
      </w:divBdr>
    </w:div>
    <w:div w:id="1776553942">
      <w:bodyDiv w:val="1"/>
      <w:marLeft w:val="0"/>
      <w:marRight w:val="0"/>
      <w:marTop w:val="0"/>
      <w:marBottom w:val="0"/>
      <w:divBdr>
        <w:top w:val="none" w:sz="0" w:space="0" w:color="auto"/>
        <w:left w:val="none" w:sz="0" w:space="0" w:color="auto"/>
        <w:bottom w:val="none" w:sz="0" w:space="0" w:color="auto"/>
        <w:right w:val="none" w:sz="0" w:space="0" w:color="auto"/>
      </w:divBdr>
    </w:div>
    <w:div w:id="1781334118">
      <w:bodyDiv w:val="1"/>
      <w:marLeft w:val="0"/>
      <w:marRight w:val="0"/>
      <w:marTop w:val="0"/>
      <w:marBottom w:val="0"/>
      <w:divBdr>
        <w:top w:val="none" w:sz="0" w:space="0" w:color="auto"/>
        <w:left w:val="none" w:sz="0" w:space="0" w:color="auto"/>
        <w:bottom w:val="none" w:sz="0" w:space="0" w:color="auto"/>
        <w:right w:val="none" w:sz="0" w:space="0" w:color="auto"/>
      </w:divBdr>
    </w:div>
    <w:div w:id="1783376544">
      <w:bodyDiv w:val="1"/>
      <w:marLeft w:val="0"/>
      <w:marRight w:val="0"/>
      <w:marTop w:val="0"/>
      <w:marBottom w:val="0"/>
      <w:divBdr>
        <w:top w:val="none" w:sz="0" w:space="0" w:color="auto"/>
        <w:left w:val="none" w:sz="0" w:space="0" w:color="auto"/>
        <w:bottom w:val="none" w:sz="0" w:space="0" w:color="auto"/>
        <w:right w:val="none" w:sz="0" w:space="0" w:color="auto"/>
      </w:divBdr>
    </w:div>
    <w:div w:id="1784230306">
      <w:bodyDiv w:val="1"/>
      <w:marLeft w:val="0"/>
      <w:marRight w:val="0"/>
      <w:marTop w:val="0"/>
      <w:marBottom w:val="0"/>
      <w:divBdr>
        <w:top w:val="none" w:sz="0" w:space="0" w:color="auto"/>
        <w:left w:val="none" w:sz="0" w:space="0" w:color="auto"/>
        <w:bottom w:val="none" w:sz="0" w:space="0" w:color="auto"/>
        <w:right w:val="none" w:sz="0" w:space="0" w:color="auto"/>
      </w:divBdr>
    </w:div>
    <w:div w:id="1784570346">
      <w:bodyDiv w:val="1"/>
      <w:marLeft w:val="0"/>
      <w:marRight w:val="0"/>
      <w:marTop w:val="0"/>
      <w:marBottom w:val="0"/>
      <w:divBdr>
        <w:top w:val="none" w:sz="0" w:space="0" w:color="auto"/>
        <w:left w:val="none" w:sz="0" w:space="0" w:color="auto"/>
        <w:bottom w:val="none" w:sz="0" w:space="0" w:color="auto"/>
        <w:right w:val="none" w:sz="0" w:space="0" w:color="auto"/>
      </w:divBdr>
    </w:div>
    <w:div w:id="1788157584">
      <w:bodyDiv w:val="1"/>
      <w:marLeft w:val="0"/>
      <w:marRight w:val="0"/>
      <w:marTop w:val="0"/>
      <w:marBottom w:val="0"/>
      <w:divBdr>
        <w:top w:val="none" w:sz="0" w:space="0" w:color="auto"/>
        <w:left w:val="none" w:sz="0" w:space="0" w:color="auto"/>
        <w:bottom w:val="none" w:sz="0" w:space="0" w:color="auto"/>
        <w:right w:val="none" w:sz="0" w:space="0" w:color="auto"/>
      </w:divBdr>
    </w:div>
    <w:div w:id="1788811887">
      <w:bodyDiv w:val="1"/>
      <w:marLeft w:val="0"/>
      <w:marRight w:val="0"/>
      <w:marTop w:val="0"/>
      <w:marBottom w:val="0"/>
      <w:divBdr>
        <w:top w:val="none" w:sz="0" w:space="0" w:color="auto"/>
        <w:left w:val="none" w:sz="0" w:space="0" w:color="auto"/>
        <w:bottom w:val="none" w:sz="0" w:space="0" w:color="auto"/>
        <w:right w:val="none" w:sz="0" w:space="0" w:color="auto"/>
      </w:divBdr>
    </w:div>
    <w:div w:id="1790127744">
      <w:bodyDiv w:val="1"/>
      <w:marLeft w:val="0"/>
      <w:marRight w:val="0"/>
      <w:marTop w:val="0"/>
      <w:marBottom w:val="0"/>
      <w:divBdr>
        <w:top w:val="none" w:sz="0" w:space="0" w:color="auto"/>
        <w:left w:val="none" w:sz="0" w:space="0" w:color="auto"/>
        <w:bottom w:val="none" w:sz="0" w:space="0" w:color="auto"/>
        <w:right w:val="none" w:sz="0" w:space="0" w:color="auto"/>
      </w:divBdr>
    </w:div>
    <w:div w:id="1796678428">
      <w:bodyDiv w:val="1"/>
      <w:marLeft w:val="0"/>
      <w:marRight w:val="0"/>
      <w:marTop w:val="0"/>
      <w:marBottom w:val="0"/>
      <w:divBdr>
        <w:top w:val="none" w:sz="0" w:space="0" w:color="auto"/>
        <w:left w:val="none" w:sz="0" w:space="0" w:color="auto"/>
        <w:bottom w:val="none" w:sz="0" w:space="0" w:color="auto"/>
        <w:right w:val="none" w:sz="0" w:space="0" w:color="auto"/>
      </w:divBdr>
    </w:div>
    <w:div w:id="1800298137">
      <w:bodyDiv w:val="1"/>
      <w:marLeft w:val="0"/>
      <w:marRight w:val="0"/>
      <w:marTop w:val="0"/>
      <w:marBottom w:val="0"/>
      <w:divBdr>
        <w:top w:val="none" w:sz="0" w:space="0" w:color="auto"/>
        <w:left w:val="none" w:sz="0" w:space="0" w:color="auto"/>
        <w:bottom w:val="none" w:sz="0" w:space="0" w:color="auto"/>
        <w:right w:val="none" w:sz="0" w:space="0" w:color="auto"/>
      </w:divBdr>
    </w:div>
    <w:div w:id="1809662329">
      <w:bodyDiv w:val="1"/>
      <w:marLeft w:val="0"/>
      <w:marRight w:val="0"/>
      <w:marTop w:val="0"/>
      <w:marBottom w:val="0"/>
      <w:divBdr>
        <w:top w:val="none" w:sz="0" w:space="0" w:color="auto"/>
        <w:left w:val="none" w:sz="0" w:space="0" w:color="auto"/>
        <w:bottom w:val="none" w:sz="0" w:space="0" w:color="auto"/>
        <w:right w:val="none" w:sz="0" w:space="0" w:color="auto"/>
      </w:divBdr>
    </w:div>
    <w:div w:id="1812944736">
      <w:bodyDiv w:val="1"/>
      <w:marLeft w:val="0"/>
      <w:marRight w:val="0"/>
      <w:marTop w:val="0"/>
      <w:marBottom w:val="0"/>
      <w:divBdr>
        <w:top w:val="none" w:sz="0" w:space="0" w:color="auto"/>
        <w:left w:val="none" w:sz="0" w:space="0" w:color="auto"/>
        <w:bottom w:val="none" w:sz="0" w:space="0" w:color="auto"/>
        <w:right w:val="none" w:sz="0" w:space="0" w:color="auto"/>
      </w:divBdr>
    </w:div>
    <w:div w:id="1814056800">
      <w:bodyDiv w:val="1"/>
      <w:marLeft w:val="0"/>
      <w:marRight w:val="0"/>
      <w:marTop w:val="0"/>
      <w:marBottom w:val="0"/>
      <w:divBdr>
        <w:top w:val="none" w:sz="0" w:space="0" w:color="auto"/>
        <w:left w:val="none" w:sz="0" w:space="0" w:color="auto"/>
        <w:bottom w:val="none" w:sz="0" w:space="0" w:color="auto"/>
        <w:right w:val="none" w:sz="0" w:space="0" w:color="auto"/>
      </w:divBdr>
    </w:div>
    <w:div w:id="1816873393">
      <w:bodyDiv w:val="1"/>
      <w:marLeft w:val="0"/>
      <w:marRight w:val="0"/>
      <w:marTop w:val="0"/>
      <w:marBottom w:val="0"/>
      <w:divBdr>
        <w:top w:val="none" w:sz="0" w:space="0" w:color="auto"/>
        <w:left w:val="none" w:sz="0" w:space="0" w:color="auto"/>
        <w:bottom w:val="none" w:sz="0" w:space="0" w:color="auto"/>
        <w:right w:val="none" w:sz="0" w:space="0" w:color="auto"/>
      </w:divBdr>
    </w:div>
    <w:div w:id="1817603474">
      <w:bodyDiv w:val="1"/>
      <w:marLeft w:val="0"/>
      <w:marRight w:val="0"/>
      <w:marTop w:val="0"/>
      <w:marBottom w:val="0"/>
      <w:divBdr>
        <w:top w:val="none" w:sz="0" w:space="0" w:color="auto"/>
        <w:left w:val="none" w:sz="0" w:space="0" w:color="auto"/>
        <w:bottom w:val="none" w:sz="0" w:space="0" w:color="auto"/>
        <w:right w:val="none" w:sz="0" w:space="0" w:color="auto"/>
      </w:divBdr>
    </w:div>
    <w:div w:id="1820419644">
      <w:bodyDiv w:val="1"/>
      <w:marLeft w:val="0"/>
      <w:marRight w:val="0"/>
      <w:marTop w:val="0"/>
      <w:marBottom w:val="0"/>
      <w:divBdr>
        <w:top w:val="none" w:sz="0" w:space="0" w:color="auto"/>
        <w:left w:val="none" w:sz="0" w:space="0" w:color="auto"/>
        <w:bottom w:val="none" w:sz="0" w:space="0" w:color="auto"/>
        <w:right w:val="none" w:sz="0" w:space="0" w:color="auto"/>
      </w:divBdr>
    </w:div>
    <w:div w:id="1822040414">
      <w:bodyDiv w:val="1"/>
      <w:marLeft w:val="0"/>
      <w:marRight w:val="0"/>
      <w:marTop w:val="0"/>
      <w:marBottom w:val="0"/>
      <w:divBdr>
        <w:top w:val="none" w:sz="0" w:space="0" w:color="auto"/>
        <w:left w:val="none" w:sz="0" w:space="0" w:color="auto"/>
        <w:bottom w:val="none" w:sz="0" w:space="0" w:color="auto"/>
        <w:right w:val="none" w:sz="0" w:space="0" w:color="auto"/>
      </w:divBdr>
    </w:div>
    <w:div w:id="1823504296">
      <w:bodyDiv w:val="1"/>
      <w:marLeft w:val="0"/>
      <w:marRight w:val="0"/>
      <w:marTop w:val="0"/>
      <w:marBottom w:val="0"/>
      <w:divBdr>
        <w:top w:val="none" w:sz="0" w:space="0" w:color="auto"/>
        <w:left w:val="none" w:sz="0" w:space="0" w:color="auto"/>
        <w:bottom w:val="none" w:sz="0" w:space="0" w:color="auto"/>
        <w:right w:val="none" w:sz="0" w:space="0" w:color="auto"/>
      </w:divBdr>
    </w:div>
    <w:div w:id="1830705582">
      <w:bodyDiv w:val="1"/>
      <w:marLeft w:val="0"/>
      <w:marRight w:val="0"/>
      <w:marTop w:val="0"/>
      <w:marBottom w:val="0"/>
      <w:divBdr>
        <w:top w:val="none" w:sz="0" w:space="0" w:color="auto"/>
        <w:left w:val="none" w:sz="0" w:space="0" w:color="auto"/>
        <w:bottom w:val="none" w:sz="0" w:space="0" w:color="auto"/>
        <w:right w:val="none" w:sz="0" w:space="0" w:color="auto"/>
      </w:divBdr>
    </w:div>
    <w:div w:id="1840391673">
      <w:bodyDiv w:val="1"/>
      <w:marLeft w:val="0"/>
      <w:marRight w:val="0"/>
      <w:marTop w:val="0"/>
      <w:marBottom w:val="0"/>
      <w:divBdr>
        <w:top w:val="none" w:sz="0" w:space="0" w:color="auto"/>
        <w:left w:val="none" w:sz="0" w:space="0" w:color="auto"/>
        <w:bottom w:val="none" w:sz="0" w:space="0" w:color="auto"/>
        <w:right w:val="none" w:sz="0" w:space="0" w:color="auto"/>
      </w:divBdr>
    </w:div>
    <w:div w:id="1842696016">
      <w:bodyDiv w:val="1"/>
      <w:marLeft w:val="0"/>
      <w:marRight w:val="0"/>
      <w:marTop w:val="0"/>
      <w:marBottom w:val="0"/>
      <w:divBdr>
        <w:top w:val="none" w:sz="0" w:space="0" w:color="auto"/>
        <w:left w:val="none" w:sz="0" w:space="0" w:color="auto"/>
        <w:bottom w:val="none" w:sz="0" w:space="0" w:color="auto"/>
        <w:right w:val="none" w:sz="0" w:space="0" w:color="auto"/>
      </w:divBdr>
    </w:div>
    <w:div w:id="1845392766">
      <w:bodyDiv w:val="1"/>
      <w:marLeft w:val="0"/>
      <w:marRight w:val="0"/>
      <w:marTop w:val="0"/>
      <w:marBottom w:val="0"/>
      <w:divBdr>
        <w:top w:val="none" w:sz="0" w:space="0" w:color="auto"/>
        <w:left w:val="none" w:sz="0" w:space="0" w:color="auto"/>
        <w:bottom w:val="none" w:sz="0" w:space="0" w:color="auto"/>
        <w:right w:val="none" w:sz="0" w:space="0" w:color="auto"/>
      </w:divBdr>
    </w:div>
    <w:div w:id="1845393967">
      <w:bodyDiv w:val="1"/>
      <w:marLeft w:val="0"/>
      <w:marRight w:val="0"/>
      <w:marTop w:val="0"/>
      <w:marBottom w:val="0"/>
      <w:divBdr>
        <w:top w:val="none" w:sz="0" w:space="0" w:color="auto"/>
        <w:left w:val="none" w:sz="0" w:space="0" w:color="auto"/>
        <w:bottom w:val="none" w:sz="0" w:space="0" w:color="auto"/>
        <w:right w:val="none" w:sz="0" w:space="0" w:color="auto"/>
      </w:divBdr>
    </w:div>
    <w:div w:id="1850948979">
      <w:bodyDiv w:val="1"/>
      <w:marLeft w:val="0"/>
      <w:marRight w:val="0"/>
      <w:marTop w:val="0"/>
      <w:marBottom w:val="0"/>
      <w:divBdr>
        <w:top w:val="none" w:sz="0" w:space="0" w:color="auto"/>
        <w:left w:val="none" w:sz="0" w:space="0" w:color="auto"/>
        <w:bottom w:val="none" w:sz="0" w:space="0" w:color="auto"/>
        <w:right w:val="none" w:sz="0" w:space="0" w:color="auto"/>
      </w:divBdr>
    </w:div>
    <w:div w:id="1859005052">
      <w:bodyDiv w:val="1"/>
      <w:marLeft w:val="0"/>
      <w:marRight w:val="0"/>
      <w:marTop w:val="0"/>
      <w:marBottom w:val="0"/>
      <w:divBdr>
        <w:top w:val="none" w:sz="0" w:space="0" w:color="auto"/>
        <w:left w:val="none" w:sz="0" w:space="0" w:color="auto"/>
        <w:bottom w:val="none" w:sz="0" w:space="0" w:color="auto"/>
        <w:right w:val="none" w:sz="0" w:space="0" w:color="auto"/>
      </w:divBdr>
    </w:div>
    <w:div w:id="1863548812">
      <w:bodyDiv w:val="1"/>
      <w:marLeft w:val="0"/>
      <w:marRight w:val="0"/>
      <w:marTop w:val="0"/>
      <w:marBottom w:val="0"/>
      <w:divBdr>
        <w:top w:val="none" w:sz="0" w:space="0" w:color="auto"/>
        <w:left w:val="none" w:sz="0" w:space="0" w:color="auto"/>
        <w:bottom w:val="none" w:sz="0" w:space="0" w:color="auto"/>
        <w:right w:val="none" w:sz="0" w:space="0" w:color="auto"/>
      </w:divBdr>
    </w:div>
    <w:div w:id="1863664227">
      <w:bodyDiv w:val="1"/>
      <w:marLeft w:val="0"/>
      <w:marRight w:val="0"/>
      <w:marTop w:val="0"/>
      <w:marBottom w:val="0"/>
      <w:divBdr>
        <w:top w:val="none" w:sz="0" w:space="0" w:color="auto"/>
        <w:left w:val="none" w:sz="0" w:space="0" w:color="auto"/>
        <w:bottom w:val="none" w:sz="0" w:space="0" w:color="auto"/>
        <w:right w:val="none" w:sz="0" w:space="0" w:color="auto"/>
      </w:divBdr>
    </w:div>
    <w:div w:id="1865945918">
      <w:bodyDiv w:val="1"/>
      <w:marLeft w:val="0"/>
      <w:marRight w:val="0"/>
      <w:marTop w:val="0"/>
      <w:marBottom w:val="0"/>
      <w:divBdr>
        <w:top w:val="none" w:sz="0" w:space="0" w:color="auto"/>
        <w:left w:val="none" w:sz="0" w:space="0" w:color="auto"/>
        <w:bottom w:val="none" w:sz="0" w:space="0" w:color="auto"/>
        <w:right w:val="none" w:sz="0" w:space="0" w:color="auto"/>
      </w:divBdr>
    </w:div>
    <w:div w:id="1865970631">
      <w:bodyDiv w:val="1"/>
      <w:marLeft w:val="0"/>
      <w:marRight w:val="0"/>
      <w:marTop w:val="0"/>
      <w:marBottom w:val="0"/>
      <w:divBdr>
        <w:top w:val="none" w:sz="0" w:space="0" w:color="auto"/>
        <w:left w:val="none" w:sz="0" w:space="0" w:color="auto"/>
        <w:bottom w:val="none" w:sz="0" w:space="0" w:color="auto"/>
        <w:right w:val="none" w:sz="0" w:space="0" w:color="auto"/>
      </w:divBdr>
    </w:div>
    <w:div w:id="1877230107">
      <w:bodyDiv w:val="1"/>
      <w:marLeft w:val="0"/>
      <w:marRight w:val="0"/>
      <w:marTop w:val="0"/>
      <w:marBottom w:val="0"/>
      <w:divBdr>
        <w:top w:val="none" w:sz="0" w:space="0" w:color="auto"/>
        <w:left w:val="none" w:sz="0" w:space="0" w:color="auto"/>
        <w:bottom w:val="none" w:sz="0" w:space="0" w:color="auto"/>
        <w:right w:val="none" w:sz="0" w:space="0" w:color="auto"/>
      </w:divBdr>
    </w:div>
    <w:div w:id="1879661066">
      <w:bodyDiv w:val="1"/>
      <w:marLeft w:val="0"/>
      <w:marRight w:val="0"/>
      <w:marTop w:val="0"/>
      <w:marBottom w:val="0"/>
      <w:divBdr>
        <w:top w:val="none" w:sz="0" w:space="0" w:color="auto"/>
        <w:left w:val="none" w:sz="0" w:space="0" w:color="auto"/>
        <w:bottom w:val="none" w:sz="0" w:space="0" w:color="auto"/>
        <w:right w:val="none" w:sz="0" w:space="0" w:color="auto"/>
      </w:divBdr>
    </w:div>
    <w:div w:id="1880125182">
      <w:bodyDiv w:val="1"/>
      <w:marLeft w:val="0"/>
      <w:marRight w:val="0"/>
      <w:marTop w:val="0"/>
      <w:marBottom w:val="0"/>
      <w:divBdr>
        <w:top w:val="none" w:sz="0" w:space="0" w:color="auto"/>
        <w:left w:val="none" w:sz="0" w:space="0" w:color="auto"/>
        <w:bottom w:val="none" w:sz="0" w:space="0" w:color="auto"/>
        <w:right w:val="none" w:sz="0" w:space="0" w:color="auto"/>
      </w:divBdr>
    </w:div>
    <w:div w:id="1890141586">
      <w:bodyDiv w:val="1"/>
      <w:marLeft w:val="0"/>
      <w:marRight w:val="0"/>
      <w:marTop w:val="0"/>
      <w:marBottom w:val="0"/>
      <w:divBdr>
        <w:top w:val="none" w:sz="0" w:space="0" w:color="auto"/>
        <w:left w:val="none" w:sz="0" w:space="0" w:color="auto"/>
        <w:bottom w:val="none" w:sz="0" w:space="0" w:color="auto"/>
        <w:right w:val="none" w:sz="0" w:space="0" w:color="auto"/>
      </w:divBdr>
    </w:div>
    <w:div w:id="1892305217">
      <w:bodyDiv w:val="1"/>
      <w:marLeft w:val="0"/>
      <w:marRight w:val="0"/>
      <w:marTop w:val="0"/>
      <w:marBottom w:val="0"/>
      <w:divBdr>
        <w:top w:val="none" w:sz="0" w:space="0" w:color="auto"/>
        <w:left w:val="none" w:sz="0" w:space="0" w:color="auto"/>
        <w:bottom w:val="none" w:sz="0" w:space="0" w:color="auto"/>
        <w:right w:val="none" w:sz="0" w:space="0" w:color="auto"/>
      </w:divBdr>
    </w:div>
    <w:div w:id="1892841220">
      <w:bodyDiv w:val="1"/>
      <w:marLeft w:val="0"/>
      <w:marRight w:val="0"/>
      <w:marTop w:val="0"/>
      <w:marBottom w:val="0"/>
      <w:divBdr>
        <w:top w:val="none" w:sz="0" w:space="0" w:color="auto"/>
        <w:left w:val="none" w:sz="0" w:space="0" w:color="auto"/>
        <w:bottom w:val="none" w:sz="0" w:space="0" w:color="auto"/>
        <w:right w:val="none" w:sz="0" w:space="0" w:color="auto"/>
      </w:divBdr>
    </w:div>
    <w:div w:id="1893803574">
      <w:bodyDiv w:val="1"/>
      <w:marLeft w:val="0"/>
      <w:marRight w:val="0"/>
      <w:marTop w:val="0"/>
      <w:marBottom w:val="0"/>
      <w:divBdr>
        <w:top w:val="none" w:sz="0" w:space="0" w:color="auto"/>
        <w:left w:val="none" w:sz="0" w:space="0" w:color="auto"/>
        <w:bottom w:val="none" w:sz="0" w:space="0" w:color="auto"/>
        <w:right w:val="none" w:sz="0" w:space="0" w:color="auto"/>
      </w:divBdr>
    </w:div>
    <w:div w:id="1894585804">
      <w:bodyDiv w:val="1"/>
      <w:marLeft w:val="0"/>
      <w:marRight w:val="0"/>
      <w:marTop w:val="0"/>
      <w:marBottom w:val="0"/>
      <w:divBdr>
        <w:top w:val="none" w:sz="0" w:space="0" w:color="auto"/>
        <w:left w:val="none" w:sz="0" w:space="0" w:color="auto"/>
        <w:bottom w:val="none" w:sz="0" w:space="0" w:color="auto"/>
        <w:right w:val="none" w:sz="0" w:space="0" w:color="auto"/>
      </w:divBdr>
    </w:div>
    <w:div w:id="1914271435">
      <w:bodyDiv w:val="1"/>
      <w:marLeft w:val="0"/>
      <w:marRight w:val="0"/>
      <w:marTop w:val="0"/>
      <w:marBottom w:val="0"/>
      <w:divBdr>
        <w:top w:val="none" w:sz="0" w:space="0" w:color="auto"/>
        <w:left w:val="none" w:sz="0" w:space="0" w:color="auto"/>
        <w:bottom w:val="none" w:sz="0" w:space="0" w:color="auto"/>
        <w:right w:val="none" w:sz="0" w:space="0" w:color="auto"/>
      </w:divBdr>
    </w:div>
    <w:div w:id="1924994631">
      <w:bodyDiv w:val="1"/>
      <w:marLeft w:val="0"/>
      <w:marRight w:val="0"/>
      <w:marTop w:val="0"/>
      <w:marBottom w:val="0"/>
      <w:divBdr>
        <w:top w:val="none" w:sz="0" w:space="0" w:color="auto"/>
        <w:left w:val="none" w:sz="0" w:space="0" w:color="auto"/>
        <w:bottom w:val="none" w:sz="0" w:space="0" w:color="auto"/>
        <w:right w:val="none" w:sz="0" w:space="0" w:color="auto"/>
      </w:divBdr>
    </w:div>
    <w:div w:id="1925146899">
      <w:bodyDiv w:val="1"/>
      <w:marLeft w:val="0"/>
      <w:marRight w:val="0"/>
      <w:marTop w:val="0"/>
      <w:marBottom w:val="0"/>
      <w:divBdr>
        <w:top w:val="none" w:sz="0" w:space="0" w:color="auto"/>
        <w:left w:val="none" w:sz="0" w:space="0" w:color="auto"/>
        <w:bottom w:val="none" w:sz="0" w:space="0" w:color="auto"/>
        <w:right w:val="none" w:sz="0" w:space="0" w:color="auto"/>
      </w:divBdr>
    </w:div>
    <w:div w:id="1927611127">
      <w:bodyDiv w:val="1"/>
      <w:marLeft w:val="0"/>
      <w:marRight w:val="0"/>
      <w:marTop w:val="0"/>
      <w:marBottom w:val="0"/>
      <w:divBdr>
        <w:top w:val="none" w:sz="0" w:space="0" w:color="auto"/>
        <w:left w:val="none" w:sz="0" w:space="0" w:color="auto"/>
        <w:bottom w:val="none" w:sz="0" w:space="0" w:color="auto"/>
        <w:right w:val="none" w:sz="0" w:space="0" w:color="auto"/>
      </w:divBdr>
    </w:div>
    <w:div w:id="1930498697">
      <w:bodyDiv w:val="1"/>
      <w:marLeft w:val="0"/>
      <w:marRight w:val="0"/>
      <w:marTop w:val="0"/>
      <w:marBottom w:val="0"/>
      <w:divBdr>
        <w:top w:val="none" w:sz="0" w:space="0" w:color="auto"/>
        <w:left w:val="none" w:sz="0" w:space="0" w:color="auto"/>
        <w:bottom w:val="none" w:sz="0" w:space="0" w:color="auto"/>
        <w:right w:val="none" w:sz="0" w:space="0" w:color="auto"/>
      </w:divBdr>
    </w:div>
    <w:div w:id="1930506534">
      <w:bodyDiv w:val="1"/>
      <w:marLeft w:val="0"/>
      <w:marRight w:val="0"/>
      <w:marTop w:val="0"/>
      <w:marBottom w:val="0"/>
      <w:divBdr>
        <w:top w:val="none" w:sz="0" w:space="0" w:color="auto"/>
        <w:left w:val="none" w:sz="0" w:space="0" w:color="auto"/>
        <w:bottom w:val="none" w:sz="0" w:space="0" w:color="auto"/>
        <w:right w:val="none" w:sz="0" w:space="0" w:color="auto"/>
      </w:divBdr>
    </w:div>
    <w:div w:id="1930699330">
      <w:bodyDiv w:val="1"/>
      <w:marLeft w:val="0"/>
      <w:marRight w:val="0"/>
      <w:marTop w:val="0"/>
      <w:marBottom w:val="0"/>
      <w:divBdr>
        <w:top w:val="none" w:sz="0" w:space="0" w:color="auto"/>
        <w:left w:val="none" w:sz="0" w:space="0" w:color="auto"/>
        <w:bottom w:val="none" w:sz="0" w:space="0" w:color="auto"/>
        <w:right w:val="none" w:sz="0" w:space="0" w:color="auto"/>
      </w:divBdr>
    </w:div>
    <w:div w:id="1932352125">
      <w:bodyDiv w:val="1"/>
      <w:marLeft w:val="0"/>
      <w:marRight w:val="0"/>
      <w:marTop w:val="0"/>
      <w:marBottom w:val="0"/>
      <w:divBdr>
        <w:top w:val="none" w:sz="0" w:space="0" w:color="auto"/>
        <w:left w:val="none" w:sz="0" w:space="0" w:color="auto"/>
        <w:bottom w:val="none" w:sz="0" w:space="0" w:color="auto"/>
        <w:right w:val="none" w:sz="0" w:space="0" w:color="auto"/>
      </w:divBdr>
    </w:div>
    <w:div w:id="1934821035">
      <w:bodyDiv w:val="1"/>
      <w:marLeft w:val="0"/>
      <w:marRight w:val="0"/>
      <w:marTop w:val="0"/>
      <w:marBottom w:val="0"/>
      <w:divBdr>
        <w:top w:val="none" w:sz="0" w:space="0" w:color="auto"/>
        <w:left w:val="none" w:sz="0" w:space="0" w:color="auto"/>
        <w:bottom w:val="none" w:sz="0" w:space="0" w:color="auto"/>
        <w:right w:val="none" w:sz="0" w:space="0" w:color="auto"/>
      </w:divBdr>
    </w:div>
    <w:div w:id="1935438267">
      <w:bodyDiv w:val="1"/>
      <w:marLeft w:val="0"/>
      <w:marRight w:val="0"/>
      <w:marTop w:val="0"/>
      <w:marBottom w:val="0"/>
      <w:divBdr>
        <w:top w:val="none" w:sz="0" w:space="0" w:color="auto"/>
        <w:left w:val="none" w:sz="0" w:space="0" w:color="auto"/>
        <w:bottom w:val="none" w:sz="0" w:space="0" w:color="auto"/>
        <w:right w:val="none" w:sz="0" w:space="0" w:color="auto"/>
      </w:divBdr>
    </w:div>
    <w:div w:id="1941524326">
      <w:bodyDiv w:val="1"/>
      <w:marLeft w:val="0"/>
      <w:marRight w:val="0"/>
      <w:marTop w:val="0"/>
      <w:marBottom w:val="0"/>
      <w:divBdr>
        <w:top w:val="none" w:sz="0" w:space="0" w:color="auto"/>
        <w:left w:val="none" w:sz="0" w:space="0" w:color="auto"/>
        <w:bottom w:val="none" w:sz="0" w:space="0" w:color="auto"/>
        <w:right w:val="none" w:sz="0" w:space="0" w:color="auto"/>
      </w:divBdr>
    </w:div>
    <w:div w:id="1947495271">
      <w:bodyDiv w:val="1"/>
      <w:marLeft w:val="0"/>
      <w:marRight w:val="0"/>
      <w:marTop w:val="0"/>
      <w:marBottom w:val="0"/>
      <w:divBdr>
        <w:top w:val="none" w:sz="0" w:space="0" w:color="auto"/>
        <w:left w:val="none" w:sz="0" w:space="0" w:color="auto"/>
        <w:bottom w:val="none" w:sz="0" w:space="0" w:color="auto"/>
        <w:right w:val="none" w:sz="0" w:space="0" w:color="auto"/>
      </w:divBdr>
    </w:div>
    <w:div w:id="1948342323">
      <w:bodyDiv w:val="1"/>
      <w:marLeft w:val="0"/>
      <w:marRight w:val="0"/>
      <w:marTop w:val="0"/>
      <w:marBottom w:val="0"/>
      <w:divBdr>
        <w:top w:val="none" w:sz="0" w:space="0" w:color="auto"/>
        <w:left w:val="none" w:sz="0" w:space="0" w:color="auto"/>
        <w:bottom w:val="none" w:sz="0" w:space="0" w:color="auto"/>
        <w:right w:val="none" w:sz="0" w:space="0" w:color="auto"/>
      </w:divBdr>
    </w:div>
    <w:div w:id="1953054421">
      <w:bodyDiv w:val="1"/>
      <w:marLeft w:val="0"/>
      <w:marRight w:val="0"/>
      <w:marTop w:val="0"/>
      <w:marBottom w:val="0"/>
      <w:divBdr>
        <w:top w:val="none" w:sz="0" w:space="0" w:color="auto"/>
        <w:left w:val="none" w:sz="0" w:space="0" w:color="auto"/>
        <w:bottom w:val="none" w:sz="0" w:space="0" w:color="auto"/>
        <w:right w:val="none" w:sz="0" w:space="0" w:color="auto"/>
      </w:divBdr>
    </w:div>
    <w:div w:id="1966736184">
      <w:bodyDiv w:val="1"/>
      <w:marLeft w:val="0"/>
      <w:marRight w:val="0"/>
      <w:marTop w:val="0"/>
      <w:marBottom w:val="0"/>
      <w:divBdr>
        <w:top w:val="none" w:sz="0" w:space="0" w:color="auto"/>
        <w:left w:val="none" w:sz="0" w:space="0" w:color="auto"/>
        <w:bottom w:val="none" w:sz="0" w:space="0" w:color="auto"/>
        <w:right w:val="none" w:sz="0" w:space="0" w:color="auto"/>
      </w:divBdr>
    </w:div>
    <w:div w:id="1973559836">
      <w:bodyDiv w:val="1"/>
      <w:marLeft w:val="0"/>
      <w:marRight w:val="0"/>
      <w:marTop w:val="0"/>
      <w:marBottom w:val="0"/>
      <w:divBdr>
        <w:top w:val="none" w:sz="0" w:space="0" w:color="auto"/>
        <w:left w:val="none" w:sz="0" w:space="0" w:color="auto"/>
        <w:bottom w:val="none" w:sz="0" w:space="0" w:color="auto"/>
        <w:right w:val="none" w:sz="0" w:space="0" w:color="auto"/>
      </w:divBdr>
    </w:div>
    <w:div w:id="1974943623">
      <w:bodyDiv w:val="1"/>
      <w:marLeft w:val="0"/>
      <w:marRight w:val="0"/>
      <w:marTop w:val="0"/>
      <w:marBottom w:val="0"/>
      <w:divBdr>
        <w:top w:val="none" w:sz="0" w:space="0" w:color="auto"/>
        <w:left w:val="none" w:sz="0" w:space="0" w:color="auto"/>
        <w:bottom w:val="none" w:sz="0" w:space="0" w:color="auto"/>
        <w:right w:val="none" w:sz="0" w:space="0" w:color="auto"/>
      </w:divBdr>
    </w:div>
    <w:div w:id="1975594942">
      <w:bodyDiv w:val="1"/>
      <w:marLeft w:val="0"/>
      <w:marRight w:val="0"/>
      <w:marTop w:val="0"/>
      <w:marBottom w:val="0"/>
      <w:divBdr>
        <w:top w:val="none" w:sz="0" w:space="0" w:color="auto"/>
        <w:left w:val="none" w:sz="0" w:space="0" w:color="auto"/>
        <w:bottom w:val="none" w:sz="0" w:space="0" w:color="auto"/>
        <w:right w:val="none" w:sz="0" w:space="0" w:color="auto"/>
      </w:divBdr>
    </w:div>
    <w:div w:id="1982927875">
      <w:bodyDiv w:val="1"/>
      <w:marLeft w:val="0"/>
      <w:marRight w:val="0"/>
      <w:marTop w:val="0"/>
      <w:marBottom w:val="0"/>
      <w:divBdr>
        <w:top w:val="none" w:sz="0" w:space="0" w:color="auto"/>
        <w:left w:val="none" w:sz="0" w:space="0" w:color="auto"/>
        <w:bottom w:val="none" w:sz="0" w:space="0" w:color="auto"/>
        <w:right w:val="none" w:sz="0" w:space="0" w:color="auto"/>
      </w:divBdr>
    </w:div>
    <w:div w:id="1984390066">
      <w:bodyDiv w:val="1"/>
      <w:marLeft w:val="0"/>
      <w:marRight w:val="0"/>
      <w:marTop w:val="0"/>
      <w:marBottom w:val="0"/>
      <w:divBdr>
        <w:top w:val="none" w:sz="0" w:space="0" w:color="auto"/>
        <w:left w:val="none" w:sz="0" w:space="0" w:color="auto"/>
        <w:bottom w:val="none" w:sz="0" w:space="0" w:color="auto"/>
        <w:right w:val="none" w:sz="0" w:space="0" w:color="auto"/>
      </w:divBdr>
    </w:div>
    <w:div w:id="1990862383">
      <w:bodyDiv w:val="1"/>
      <w:marLeft w:val="0"/>
      <w:marRight w:val="0"/>
      <w:marTop w:val="0"/>
      <w:marBottom w:val="0"/>
      <w:divBdr>
        <w:top w:val="none" w:sz="0" w:space="0" w:color="auto"/>
        <w:left w:val="none" w:sz="0" w:space="0" w:color="auto"/>
        <w:bottom w:val="none" w:sz="0" w:space="0" w:color="auto"/>
        <w:right w:val="none" w:sz="0" w:space="0" w:color="auto"/>
      </w:divBdr>
    </w:div>
    <w:div w:id="1991984105">
      <w:bodyDiv w:val="1"/>
      <w:marLeft w:val="0"/>
      <w:marRight w:val="0"/>
      <w:marTop w:val="0"/>
      <w:marBottom w:val="0"/>
      <w:divBdr>
        <w:top w:val="none" w:sz="0" w:space="0" w:color="auto"/>
        <w:left w:val="none" w:sz="0" w:space="0" w:color="auto"/>
        <w:bottom w:val="none" w:sz="0" w:space="0" w:color="auto"/>
        <w:right w:val="none" w:sz="0" w:space="0" w:color="auto"/>
      </w:divBdr>
    </w:div>
    <w:div w:id="1993244322">
      <w:bodyDiv w:val="1"/>
      <w:marLeft w:val="0"/>
      <w:marRight w:val="0"/>
      <w:marTop w:val="0"/>
      <w:marBottom w:val="0"/>
      <w:divBdr>
        <w:top w:val="none" w:sz="0" w:space="0" w:color="auto"/>
        <w:left w:val="none" w:sz="0" w:space="0" w:color="auto"/>
        <w:bottom w:val="none" w:sz="0" w:space="0" w:color="auto"/>
        <w:right w:val="none" w:sz="0" w:space="0" w:color="auto"/>
      </w:divBdr>
    </w:div>
    <w:div w:id="1996178652">
      <w:bodyDiv w:val="1"/>
      <w:marLeft w:val="0"/>
      <w:marRight w:val="0"/>
      <w:marTop w:val="0"/>
      <w:marBottom w:val="0"/>
      <w:divBdr>
        <w:top w:val="none" w:sz="0" w:space="0" w:color="auto"/>
        <w:left w:val="none" w:sz="0" w:space="0" w:color="auto"/>
        <w:bottom w:val="none" w:sz="0" w:space="0" w:color="auto"/>
        <w:right w:val="none" w:sz="0" w:space="0" w:color="auto"/>
      </w:divBdr>
    </w:div>
    <w:div w:id="2003583375">
      <w:bodyDiv w:val="1"/>
      <w:marLeft w:val="0"/>
      <w:marRight w:val="0"/>
      <w:marTop w:val="0"/>
      <w:marBottom w:val="0"/>
      <w:divBdr>
        <w:top w:val="none" w:sz="0" w:space="0" w:color="auto"/>
        <w:left w:val="none" w:sz="0" w:space="0" w:color="auto"/>
        <w:bottom w:val="none" w:sz="0" w:space="0" w:color="auto"/>
        <w:right w:val="none" w:sz="0" w:space="0" w:color="auto"/>
      </w:divBdr>
    </w:div>
    <w:div w:id="2003926857">
      <w:bodyDiv w:val="1"/>
      <w:marLeft w:val="0"/>
      <w:marRight w:val="0"/>
      <w:marTop w:val="0"/>
      <w:marBottom w:val="0"/>
      <w:divBdr>
        <w:top w:val="none" w:sz="0" w:space="0" w:color="auto"/>
        <w:left w:val="none" w:sz="0" w:space="0" w:color="auto"/>
        <w:bottom w:val="none" w:sz="0" w:space="0" w:color="auto"/>
        <w:right w:val="none" w:sz="0" w:space="0" w:color="auto"/>
      </w:divBdr>
    </w:div>
    <w:div w:id="2005087978">
      <w:bodyDiv w:val="1"/>
      <w:marLeft w:val="0"/>
      <w:marRight w:val="0"/>
      <w:marTop w:val="0"/>
      <w:marBottom w:val="0"/>
      <w:divBdr>
        <w:top w:val="none" w:sz="0" w:space="0" w:color="auto"/>
        <w:left w:val="none" w:sz="0" w:space="0" w:color="auto"/>
        <w:bottom w:val="none" w:sz="0" w:space="0" w:color="auto"/>
        <w:right w:val="none" w:sz="0" w:space="0" w:color="auto"/>
      </w:divBdr>
    </w:div>
    <w:div w:id="2005743254">
      <w:bodyDiv w:val="1"/>
      <w:marLeft w:val="0"/>
      <w:marRight w:val="0"/>
      <w:marTop w:val="0"/>
      <w:marBottom w:val="0"/>
      <w:divBdr>
        <w:top w:val="none" w:sz="0" w:space="0" w:color="auto"/>
        <w:left w:val="none" w:sz="0" w:space="0" w:color="auto"/>
        <w:bottom w:val="none" w:sz="0" w:space="0" w:color="auto"/>
        <w:right w:val="none" w:sz="0" w:space="0" w:color="auto"/>
      </w:divBdr>
    </w:div>
    <w:div w:id="2009625642">
      <w:bodyDiv w:val="1"/>
      <w:marLeft w:val="0"/>
      <w:marRight w:val="0"/>
      <w:marTop w:val="0"/>
      <w:marBottom w:val="0"/>
      <w:divBdr>
        <w:top w:val="none" w:sz="0" w:space="0" w:color="auto"/>
        <w:left w:val="none" w:sz="0" w:space="0" w:color="auto"/>
        <w:bottom w:val="none" w:sz="0" w:space="0" w:color="auto"/>
        <w:right w:val="none" w:sz="0" w:space="0" w:color="auto"/>
      </w:divBdr>
    </w:div>
    <w:div w:id="2014259008">
      <w:bodyDiv w:val="1"/>
      <w:marLeft w:val="0"/>
      <w:marRight w:val="0"/>
      <w:marTop w:val="0"/>
      <w:marBottom w:val="0"/>
      <w:divBdr>
        <w:top w:val="none" w:sz="0" w:space="0" w:color="auto"/>
        <w:left w:val="none" w:sz="0" w:space="0" w:color="auto"/>
        <w:bottom w:val="none" w:sz="0" w:space="0" w:color="auto"/>
        <w:right w:val="none" w:sz="0" w:space="0" w:color="auto"/>
      </w:divBdr>
    </w:div>
    <w:div w:id="2025665829">
      <w:bodyDiv w:val="1"/>
      <w:marLeft w:val="0"/>
      <w:marRight w:val="0"/>
      <w:marTop w:val="0"/>
      <w:marBottom w:val="0"/>
      <w:divBdr>
        <w:top w:val="none" w:sz="0" w:space="0" w:color="auto"/>
        <w:left w:val="none" w:sz="0" w:space="0" w:color="auto"/>
        <w:bottom w:val="none" w:sz="0" w:space="0" w:color="auto"/>
        <w:right w:val="none" w:sz="0" w:space="0" w:color="auto"/>
      </w:divBdr>
    </w:div>
    <w:div w:id="2026052742">
      <w:bodyDiv w:val="1"/>
      <w:marLeft w:val="0"/>
      <w:marRight w:val="0"/>
      <w:marTop w:val="0"/>
      <w:marBottom w:val="0"/>
      <w:divBdr>
        <w:top w:val="none" w:sz="0" w:space="0" w:color="auto"/>
        <w:left w:val="none" w:sz="0" w:space="0" w:color="auto"/>
        <w:bottom w:val="none" w:sz="0" w:space="0" w:color="auto"/>
        <w:right w:val="none" w:sz="0" w:space="0" w:color="auto"/>
      </w:divBdr>
    </w:div>
    <w:div w:id="2042707103">
      <w:bodyDiv w:val="1"/>
      <w:marLeft w:val="0"/>
      <w:marRight w:val="0"/>
      <w:marTop w:val="0"/>
      <w:marBottom w:val="0"/>
      <w:divBdr>
        <w:top w:val="none" w:sz="0" w:space="0" w:color="auto"/>
        <w:left w:val="none" w:sz="0" w:space="0" w:color="auto"/>
        <w:bottom w:val="none" w:sz="0" w:space="0" w:color="auto"/>
        <w:right w:val="none" w:sz="0" w:space="0" w:color="auto"/>
      </w:divBdr>
    </w:div>
    <w:div w:id="2043095448">
      <w:bodyDiv w:val="1"/>
      <w:marLeft w:val="0"/>
      <w:marRight w:val="0"/>
      <w:marTop w:val="0"/>
      <w:marBottom w:val="0"/>
      <w:divBdr>
        <w:top w:val="none" w:sz="0" w:space="0" w:color="auto"/>
        <w:left w:val="none" w:sz="0" w:space="0" w:color="auto"/>
        <w:bottom w:val="none" w:sz="0" w:space="0" w:color="auto"/>
        <w:right w:val="none" w:sz="0" w:space="0" w:color="auto"/>
      </w:divBdr>
    </w:div>
    <w:div w:id="2046832103">
      <w:bodyDiv w:val="1"/>
      <w:marLeft w:val="0"/>
      <w:marRight w:val="0"/>
      <w:marTop w:val="0"/>
      <w:marBottom w:val="0"/>
      <w:divBdr>
        <w:top w:val="none" w:sz="0" w:space="0" w:color="auto"/>
        <w:left w:val="none" w:sz="0" w:space="0" w:color="auto"/>
        <w:bottom w:val="none" w:sz="0" w:space="0" w:color="auto"/>
        <w:right w:val="none" w:sz="0" w:space="0" w:color="auto"/>
      </w:divBdr>
    </w:div>
    <w:div w:id="2052922310">
      <w:bodyDiv w:val="1"/>
      <w:marLeft w:val="0"/>
      <w:marRight w:val="0"/>
      <w:marTop w:val="0"/>
      <w:marBottom w:val="0"/>
      <w:divBdr>
        <w:top w:val="none" w:sz="0" w:space="0" w:color="auto"/>
        <w:left w:val="none" w:sz="0" w:space="0" w:color="auto"/>
        <w:bottom w:val="none" w:sz="0" w:space="0" w:color="auto"/>
        <w:right w:val="none" w:sz="0" w:space="0" w:color="auto"/>
      </w:divBdr>
    </w:div>
    <w:div w:id="2054183664">
      <w:bodyDiv w:val="1"/>
      <w:marLeft w:val="0"/>
      <w:marRight w:val="0"/>
      <w:marTop w:val="0"/>
      <w:marBottom w:val="0"/>
      <w:divBdr>
        <w:top w:val="none" w:sz="0" w:space="0" w:color="auto"/>
        <w:left w:val="none" w:sz="0" w:space="0" w:color="auto"/>
        <w:bottom w:val="none" w:sz="0" w:space="0" w:color="auto"/>
        <w:right w:val="none" w:sz="0" w:space="0" w:color="auto"/>
      </w:divBdr>
    </w:div>
    <w:div w:id="2055499432">
      <w:bodyDiv w:val="1"/>
      <w:marLeft w:val="0"/>
      <w:marRight w:val="0"/>
      <w:marTop w:val="0"/>
      <w:marBottom w:val="0"/>
      <w:divBdr>
        <w:top w:val="none" w:sz="0" w:space="0" w:color="auto"/>
        <w:left w:val="none" w:sz="0" w:space="0" w:color="auto"/>
        <w:bottom w:val="none" w:sz="0" w:space="0" w:color="auto"/>
        <w:right w:val="none" w:sz="0" w:space="0" w:color="auto"/>
      </w:divBdr>
    </w:div>
    <w:div w:id="2057505705">
      <w:bodyDiv w:val="1"/>
      <w:marLeft w:val="0"/>
      <w:marRight w:val="0"/>
      <w:marTop w:val="0"/>
      <w:marBottom w:val="0"/>
      <w:divBdr>
        <w:top w:val="none" w:sz="0" w:space="0" w:color="auto"/>
        <w:left w:val="none" w:sz="0" w:space="0" w:color="auto"/>
        <w:bottom w:val="none" w:sz="0" w:space="0" w:color="auto"/>
        <w:right w:val="none" w:sz="0" w:space="0" w:color="auto"/>
      </w:divBdr>
    </w:div>
    <w:div w:id="2058122623">
      <w:bodyDiv w:val="1"/>
      <w:marLeft w:val="0"/>
      <w:marRight w:val="0"/>
      <w:marTop w:val="0"/>
      <w:marBottom w:val="0"/>
      <w:divBdr>
        <w:top w:val="none" w:sz="0" w:space="0" w:color="auto"/>
        <w:left w:val="none" w:sz="0" w:space="0" w:color="auto"/>
        <w:bottom w:val="none" w:sz="0" w:space="0" w:color="auto"/>
        <w:right w:val="none" w:sz="0" w:space="0" w:color="auto"/>
      </w:divBdr>
    </w:div>
    <w:div w:id="2059624878">
      <w:bodyDiv w:val="1"/>
      <w:marLeft w:val="0"/>
      <w:marRight w:val="0"/>
      <w:marTop w:val="0"/>
      <w:marBottom w:val="0"/>
      <w:divBdr>
        <w:top w:val="none" w:sz="0" w:space="0" w:color="auto"/>
        <w:left w:val="none" w:sz="0" w:space="0" w:color="auto"/>
        <w:bottom w:val="none" w:sz="0" w:space="0" w:color="auto"/>
        <w:right w:val="none" w:sz="0" w:space="0" w:color="auto"/>
      </w:divBdr>
    </w:div>
    <w:div w:id="2063170012">
      <w:bodyDiv w:val="1"/>
      <w:marLeft w:val="0"/>
      <w:marRight w:val="0"/>
      <w:marTop w:val="0"/>
      <w:marBottom w:val="0"/>
      <w:divBdr>
        <w:top w:val="none" w:sz="0" w:space="0" w:color="auto"/>
        <w:left w:val="none" w:sz="0" w:space="0" w:color="auto"/>
        <w:bottom w:val="none" w:sz="0" w:space="0" w:color="auto"/>
        <w:right w:val="none" w:sz="0" w:space="0" w:color="auto"/>
      </w:divBdr>
    </w:div>
    <w:div w:id="2065710199">
      <w:bodyDiv w:val="1"/>
      <w:marLeft w:val="0"/>
      <w:marRight w:val="0"/>
      <w:marTop w:val="0"/>
      <w:marBottom w:val="0"/>
      <w:divBdr>
        <w:top w:val="none" w:sz="0" w:space="0" w:color="auto"/>
        <w:left w:val="none" w:sz="0" w:space="0" w:color="auto"/>
        <w:bottom w:val="none" w:sz="0" w:space="0" w:color="auto"/>
        <w:right w:val="none" w:sz="0" w:space="0" w:color="auto"/>
      </w:divBdr>
    </w:div>
    <w:div w:id="2071076383">
      <w:bodyDiv w:val="1"/>
      <w:marLeft w:val="0"/>
      <w:marRight w:val="0"/>
      <w:marTop w:val="0"/>
      <w:marBottom w:val="0"/>
      <w:divBdr>
        <w:top w:val="none" w:sz="0" w:space="0" w:color="auto"/>
        <w:left w:val="none" w:sz="0" w:space="0" w:color="auto"/>
        <w:bottom w:val="none" w:sz="0" w:space="0" w:color="auto"/>
        <w:right w:val="none" w:sz="0" w:space="0" w:color="auto"/>
      </w:divBdr>
    </w:div>
    <w:div w:id="2071418286">
      <w:bodyDiv w:val="1"/>
      <w:marLeft w:val="0"/>
      <w:marRight w:val="0"/>
      <w:marTop w:val="0"/>
      <w:marBottom w:val="0"/>
      <w:divBdr>
        <w:top w:val="none" w:sz="0" w:space="0" w:color="auto"/>
        <w:left w:val="none" w:sz="0" w:space="0" w:color="auto"/>
        <w:bottom w:val="none" w:sz="0" w:space="0" w:color="auto"/>
        <w:right w:val="none" w:sz="0" w:space="0" w:color="auto"/>
      </w:divBdr>
    </w:div>
    <w:div w:id="2079744541">
      <w:bodyDiv w:val="1"/>
      <w:marLeft w:val="0"/>
      <w:marRight w:val="0"/>
      <w:marTop w:val="0"/>
      <w:marBottom w:val="0"/>
      <w:divBdr>
        <w:top w:val="none" w:sz="0" w:space="0" w:color="auto"/>
        <w:left w:val="none" w:sz="0" w:space="0" w:color="auto"/>
        <w:bottom w:val="none" w:sz="0" w:space="0" w:color="auto"/>
        <w:right w:val="none" w:sz="0" w:space="0" w:color="auto"/>
      </w:divBdr>
    </w:div>
    <w:div w:id="2081056192">
      <w:bodyDiv w:val="1"/>
      <w:marLeft w:val="0"/>
      <w:marRight w:val="0"/>
      <w:marTop w:val="0"/>
      <w:marBottom w:val="0"/>
      <w:divBdr>
        <w:top w:val="none" w:sz="0" w:space="0" w:color="auto"/>
        <w:left w:val="none" w:sz="0" w:space="0" w:color="auto"/>
        <w:bottom w:val="none" w:sz="0" w:space="0" w:color="auto"/>
        <w:right w:val="none" w:sz="0" w:space="0" w:color="auto"/>
      </w:divBdr>
    </w:div>
    <w:div w:id="2081753502">
      <w:bodyDiv w:val="1"/>
      <w:marLeft w:val="0"/>
      <w:marRight w:val="0"/>
      <w:marTop w:val="0"/>
      <w:marBottom w:val="0"/>
      <w:divBdr>
        <w:top w:val="none" w:sz="0" w:space="0" w:color="auto"/>
        <w:left w:val="none" w:sz="0" w:space="0" w:color="auto"/>
        <w:bottom w:val="none" w:sz="0" w:space="0" w:color="auto"/>
        <w:right w:val="none" w:sz="0" w:space="0" w:color="auto"/>
      </w:divBdr>
    </w:div>
    <w:div w:id="2083796956">
      <w:bodyDiv w:val="1"/>
      <w:marLeft w:val="0"/>
      <w:marRight w:val="0"/>
      <w:marTop w:val="0"/>
      <w:marBottom w:val="0"/>
      <w:divBdr>
        <w:top w:val="none" w:sz="0" w:space="0" w:color="auto"/>
        <w:left w:val="none" w:sz="0" w:space="0" w:color="auto"/>
        <w:bottom w:val="none" w:sz="0" w:space="0" w:color="auto"/>
        <w:right w:val="none" w:sz="0" w:space="0" w:color="auto"/>
      </w:divBdr>
    </w:div>
    <w:div w:id="2088724965">
      <w:bodyDiv w:val="1"/>
      <w:marLeft w:val="0"/>
      <w:marRight w:val="0"/>
      <w:marTop w:val="0"/>
      <w:marBottom w:val="0"/>
      <w:divBdr>
        <w:top w:val="none" w:sz="0" w:space="0" w:color="auto"/>
        <w:left w:val="none" w:sz="0" w:space="0" w:color="auto"/>
        <w:bottom w:val="none" w:sz="0" w:space="0" w:color="auto"/>
        <w:right w:val="none" w:sz="0" w:space="0" w:color="auto"/>
      </w:divBdr>
    </w:div>
    <w:div w:id="2097245554">
      <w:bodyDiv w:val="1"/>
      <w:marLeft w:val="0"/>
      <w:marRight w:val="0"/>
      <w:marTop w:val="0"/>
      <w:marBottom w:val="0"/>
      <w:divBdr>
        <w:top w:val="none" w:sz="0" w:space="0" w:color="auto"/>
        <w:left w:val="none" w:sz="0" w:space="0" w:color="auto"/>
        <w:bottom w:val="none" w:sz="0" w:space="0" w:color="auto"/>
        <w:right w:val="none" w:sz="0" w:space="0" w:color="auto"/>
      </w:divBdr>
    </w:div>
    <w:div w:id="2099279607">
      <w:bodyDiv w:val="1"/>
      <w:marLeft w:val="0"/>
      <w:marRight w:val="0"/>
      <w:marTop w:val="0"/>
      <w:marBottom w:val="0"/>
      <w:divBdr>
        <w:top w:val="none" w:sz="0" w:space="0" w:color="auto"/>
        <w:left w:val="none" w:sz="0" w:space="0" w:color="auto"/>
        <w:bottom w:val="none" w:sz="0" w:space="0" w:color="auto"/>
        <w:right w:val="none" w:sz="0" w:space="0" w:color="auto"/>
      </w:divBdr>
    </w:div>
    <w:div w:id="2099906754">
      <w:bodyDiv w:val="1"/>
      <w:marLeft w:val="0"/>
      <w:marRight w:val="0"/>
      <w:marTop w:val="0"/>
      <w:marBottom w:val="0"/>
      <w:divBdr>
        <w:top w:val="none" w:sz="0" w:space="0" w:color="auto"/>
        <w:left w:val="none" w:sz="0" w:space="0" w:color="auto"/>
        <w:bottom w:val="none" w:sz="0" w:space="0" w:color="auto"/>
        <w:right w:val="none" w:sz="0" w:space="0" w:color="auto"/>
      </w:divBdr>
    </w:div>
    <w:div w:id="2114593031">
      <w:bodyDiv w:val="1"/>
      <w:marLeft w:val="0"/>
      <w:marRight w:val="0"/>
      <w:marTop w:val="0"/>
      <w:marBottom w:val="0"/>
      <w:divBdr>
        <w:top w:val="none" w:sz="0" w:space="0" w:color="auto"/>
        <w:left w:val="none" w:sz="0" w:space="0" w:color="auto"/>
        <w:bottom w:val="none" w:sz="0" w:space="0" w:color="auto"/>
        <w:right w:val="none" w:sz="0" w:space="0" w:color="auto"/>
      </w:divBdr>
    </w:div>
    <w:div w:id="2121023514">
      <w:bodyDiv w:val="1"/>
      <w:marLeft w:val="0"/>
      <w:marRight w:val="0"/>
      <w:marTop w:val="0"/>
      <w:marBottom w:val="0"/>
      <w:divBdr>
        <w:top w:val="none" w:sz="0" w:space="0" w:color="auto"/>
        <w:left w:val="none" w:sz="0" w:space="0" w:color="auto"/>
        <w:bottom w:val="none" w:sz="0" w:space="0" w:color="auto"/>
        <w:right w:val="none" w:sz="0" w:space="0" w:color="auto"/>
      </w:divBdr>
    </w:div>
    <w:div w:id="2129928653">
      <w:bodyDiv w:val="1"/>
      <w:marLeft w:val="0"/>
      <w:marRight w:val="0"/>
      <w:marTop w:val="0"/>
      <w:marBottom w:val="0"/>
      <w:divBdr>
        <w:top w:val="none" w:sz="0" w:space="0" w:color="auto"/>
        <w:left w:val="none" w:sz="0" w:space="0" w:color="auto"/>
        <w:bottom w:val="none" w:sz="0" w:space="0" w:color="auto"/>
        <w:right w:val="none" w:sz="0" w:space="0" w:color="auto"/>
      </w:divBdr>
    </w:div>
    <w:div w:id="2131826105">
      <w:bodyDiv w:val="1"/>
      <w:marLeft w:val="0"/>
      <w:marRight w:val="0"/>
      <w:marTop w:val="0"/>
      <w:marBottom w:val="0"/>
      <w:divBdr>
        <w:top w:val="none" w:sz="0" w:space="0" w:color="auto"/>
        <w:left w:val="none" w:sz="0" w:space="0" w:color="auto"/>
        <w:bottom w:val="none" w:sz="0" w:space="0" w:color="auto"/>
        <w:right w:val="none" w:sz="0" w:space="0" w:color="auto"/>
      </w:divBdr>
    </w:div>
    <w:div w:id="2138253946">
      <w:bodyDiv w:val="1"/>
      <w:marLeft w:val="0"/>
      <w:marRight w:val="0"/>
      <w:marTop w:val="0"/>
      <w:marBottom w:val="0"/>
      <w:divBdr>
        <w:top w:val="none" w:sz="0" w:space="0" w:color="auto"/>
        <w:left w:val="none" w:sz="0" w:space="0" w:color="auto"/>
        <w:bottom w:val="none" w:sz="0" w:space="0" w:color="auto"/>
        <w:right w:val="none" w:sz="0" w:space="0" w:color="auto"/>
      </w:divBdr>
    </w:div>
    <w:div w:id="2142259501">
      <w:bodyDiv w:val="1"/>
      <w:marLeft w:val="0"/>
      <w:marRight w:val="0"/>
      <w:marTop w:val="0"/>
      <w:marBottom w:val="0"/>
      <w:divBdr>
        <w:top w:val="none" w:sz="0" w:space="0" w:color="auto"/>
        <w:left w:val="none" w:sz="0" w:space="0" w:color="auto"/>
        <w:bottom w:val="none" w:sz="0" w:space="0" w:color="auto"/>
        <w:right w:val="none" w:sz="0" w:space="0" w:color="auto"/>
      </w:divBdr>
    </w:div>
    <w:div w:id="2144230632">
      <w:bodyDiv w:val="1"/>
      <w:marLeft w:val="0"/>
      <w:marRight w:val="0"/>
      <w:marTop w:val="0"/>
      <w:marBottom w:val="0"/>
      <w:divBdr>
        <w:top w:val="none" w:sz="0" w:space="0" w:color="auto"/>
        <w:left w:val="none" w:sz="0" w:space="0" w:color="auto"/>
        <w:bottom w:val="none" w:sz="0" w:space="0" w:color="auto"/>
        <w:right w:val="none" w:sz="0" w:space="0" w:color="auto"/>
      </w:divBdr>
    </w:div>
    <w:div w:id="214715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ciencedirect-com.ezproxy.uwtsd.ac.uk/science/article/pii/S147159532030320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F1E383C9B047EE84571490F1374AF2"/>
        <w:category>
          <w:name w:val="General"/>
          <w:gallery w:val="placeholder"/>
        </w:category>
        <w:types>
          <w:type w:val="bbPlcHdr"/>
        </w:types>
        <w:behaviors>
          <w:behavior w:val="content"/>
        </w:behaviors>
        <w:guid w:val="{0AF220A6-FB10-4793-A1DC-28ABFD75C152}"/>
      </w:docPartPr>
      <w:docPartBody>
        <w:p w:rsidR="004A5D35" w:rsidRDefault="004A5D35"/>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07E0A"/>
    <w:rsid w:val="00315D6E"/>
    <w:rsid w:val="004A5D35"/>
    <w:rsid w:val="00607E0A"/>
    <w:rsid w:val="00A062C4"/>
    <w:rsid w:val="00E95A61"/>
    <w:rsid w:val="00EB0E31"/>
    <w:rsid w:val="00F93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Pet14</b:Tag>
    <b:SourceType>BookSection</b:SourceType>
    <b:Guid>{17B0BE37-0836-45BD-AE68-45A324F81CFF}</b:Guid>
    <b:Title>Designing, Delivering and Evaluating Learning and Development </b:Title>
    <b:Year>2014</b:Year>
    <b:City>London</b:City>
    <b:Publisher>CIPD</b:Publisher>
    <b:Author>
      <b:Author>
        <b:NameList>
          <b:Person>
            <b:Last>Peter Cureton</b:Last>
            <b:First>Jim</b:First>
            <b:Middle>Stewart</b:Middle>
          </b:Person>
        </b:NameList>
      </b:Author>
    </b:Author>
    <b:BookTitle>Designing, Delivering and Evaluating L&amp;D: Essentials for Practice</b:BookTitle>
    <b:Pages>1 -3 </b:Pages>
    <b:RefOrder>19</b:RefOrder>
  </b:Source>
  <b:Source>
    <b:Tag>Hyw20</b:Tag>
    <b:SourceType>Report</b:SourceType>
    <b:Guid>{5C93E109-E598-4F45-8C29-7762AAE1B65B}</b:Guid>
    <b:Title>Hywel Dda University Health Board  Annual Report and Accounts 2019/2020</b:Title>
    <b:Year>2019/2020</b:Year>
    <b:City>Carmarthen</b:City>
    <b:Publisher>Hywel Dda University Health Board</b:Publisher>
    <b:Author>
      <b:Author>
        <b:Corporate>Hywel Dda University Healthboard </b:Corporate>
      </b:Author>
    </b:Author>
    <b:RefOrder>26</b:RefOrder>
  </b:Source>
  <b:Source>
    <b:Tag>Wor21</b:Tag>
    <b:SourceType>InternetSite</b:SourceType>
    <b:Guid>{837F1714-6D1C-4E89-982D-902DF845D423}</b:Guid>
    <b:Title>Timeline: WHO's COVID-19 response</b:Title>
    <b:Year>2021</b:Year>
    <b:Author>
      <b:Author>
        <b:NameList>
          <b:Person>
            <b:Last>Organisation</b:Last>
            <b:First>World</b:First>
            <b:Middle>Health</b:Middle>
          </b:Person>
        </b:NameList>
      </b:Author>
    </b:Author>
    <b:YearAccessed>2021</b:YearAccessed>
    <b:MonthAccessed>March </b:MonthAccessed>
    <b:DayAccessed>14</b:DayAccessed>
    <b:URL>https://www.who.int/emergencies/diseases/novel-coronavirus-2019/interactive-timeline#!</b:URL>
    <b:RefOrder>27</b:RefOrder>
  </b:Source>
  <b:Source>
    <b:Tag>CIP20</b:Tag>
    <b:SourceType>InternetSite</b:SourceType>
    <b:Guid>{086794D4-371D-469E-8A65-088B49F93F60}</b:Guid>
    <b:Author>
      <b:Author>
        <b:Corporate>CIPD </b:Corporate>
      </b:Author>
    </b:Author>
    <b:Title>Brexit impact on workforce trends</b:Title>
    <b:Year>2020</b:Year>
    <b:YearAccessed>2021</b:YearAccessed>
    <b:MonthAccessed>March </b:MonthAccessed>
    <b:DayAccessed>1</b:DayAccessed>
    <b:URL>https://www.cipd.co.uk/knowledge/brexit-hub/workforce-trends#52112</b:URL>
    <b:RefOrder>8</b:RefOrder>
  </b:Source>
  <b:Source>
    <b:Tag>Sal06</b:Tag>
    <b:SourceType>Report</b:SourceType>
    <b:Guid>{98D11047-662E-4DD3-A18A-86EB8BED013B}</b:Guid>
    <b:Title>Developing a Model of Factors Influencing Work-Related Learning: Findings from two Research Projects</b:Title>
    <b:Year>2006</b:Year>
    <b:Author>
      <b:Author>
        <b:NameList>
          <b:Person>
            <b:Last>Sambrook</b:Last>
            <b:First>Sally</b:First>
          </b:Person>
        </b:NameList>
      </b:Author>
    </b:Author>
    <b:RefOrder>28</b:RefOrder>
  </b:Source>
  <b:Source>
    <b:Tag>Gal16</b:Tag>
    <b:SourceType>DocumentFromInternetSite</b:SourceType>
    <b:Guid>{048DFF9F-1E13-435D-84B5-A06107095F7D}</b:Guid>
    <b:Title>How Millennials Want to Work and Live </b:Title>
    <b:Year>2016</b:Year>
    <b:Author>
      <b:Author>
        <b:Corporate>Gallup </b:Corporate>
      </b:Author>
    </b:Author>
    <b:YearAccessed>2021</b:YearAccessed>
    <b:MonthAccessed>March </b:MonthAccessed>
    <b:DayAccessed>1 </b:DayAccessed>
    <b:URL>file:///C:/Users/denis/Downloads/Gallup_Millennials_Full_Report.pdf</b:URL>
    <b:RefOrder>5</b:RefOrder>
  </b:Source>
  <b:Source>
    <b:Tag>BBC21</b:Tag>
    <b:SourceType>InternetSite</b:SourceType>
    <b:Guid>{7C32477E-3639-42A5-9190-EFEA7C5FA87E}</b:Guid>
    <b:Title>Budget 2021: How much will it cost the UK and how will we pay?</b:Title>
    <b:Year>2021</b:Year>
    <b:YearAccessed>2021</b:YearAccessed>
    <b:MonthAccessed>March</b:MonthAccessed>
    <b:DayAccessed>14</b:DayAccessed>
    <b:URL>https://www.bbc.co.uk/news/business-52663523</b:URL>
    <b:Author>
      <b:Author>
        <b:Corporate>BBC</b:Corporate>
      </b:Author>
    </b:Author>
    <b:RefOrder>6</b:RefOrder>
  </b:Source>
  <b:Source>
    <b:Tag>CIP201</b:Tag>
    <b:SourceType>InternetSite</b:SourceType>
    <b:Guid>{57E886FF-AEEB-4EAF-9C41-D98712778936}</b:Guid>
    <b:Author>
      <b:Author>
        <b:NameList>
          <b:Person>
            <b:Last>CIPD</b:Last>
          </b:Person>
        </b:NameList>
      </b:Author>
    </b:Author>
    <b:Title>Brexit impact on workforce trends</b:Title>
    <b:Year>2020</b:Year>
    <b:YearAccessed>2021</b:YearAccessed>
    <b:MonthAccessed>March </b:MonthAccessed>
    <b:DayAccessed>17</b:DayAccessed>
    <b:URL>https://www.cipd.co.uk/knowledge/brexit-hub/workforce-trends#52112</b:URL>
    <b:RefOrder>29</b:RefOrder>
  </b:Source>
  <b:Source>
    <b:Tag>CIP19</b:Tag>
    <b:SourceType>DocumentFromInternetSite</b:SourceType>
    <b:Guid>{57C90816-84A3-4E90-930D-742EE4C365A9}</b:Guid>
    <b:Author>
      <b:Author>
        <b:NameList>
          <b:Person>
            <b:Last>CIPD</b:Last>
          </b:Person>
        </b:NameList>
      </b:Author>
    </b:Author>
    <b:Title>Labour Market Outlook Autumn 2019</b:Title>
    <b:Year>2019</b:Year>
    <b:YearAccessed>2021</b:YearAccessed>
    <b:MonthAccessed>March</b:MonthAccessed>
    <b:DayAccessed>17</b:DayAccessed>
    <b:URL>https://www.cipd.co.uk/Images/labour-market-outlook-autumn-2019_tcm18-67336.pdf</b:URL>
    <b:Month>November</b:Month>
    <b:RefOrder>7</b:RefOrder>
  </b:Source>
  <b:Source>
    <b:Tag>CIP202</b:Tag>
    <b:SourceType>InternetSite</b:SourceType>
    <b:Guid>{205C6725-FB8D-456E-8ABC-13386AE78B86}</b:Guid>
    <b:Title>Leadership in the workplace</b:Title>
    <b:Year>2020</b:Year>
    <b:YearAccessed>2021</b:YearAccessed>
    <b:MonthAccessed>March </b:MonthAccessed>
    <b:DayAccessed>2</b:DayAccessed>
    <b:URL>https://www.cipd.co.uk/knowledge/strategy/leadership/factsheet</b:URL>
    <b:Author>
      <b:Author>
        <b:Corporate>CIPD</b:Corporate>
      </b:Author>
    </b:Author>
    <b:RefOrder>1</b:RefOrder>
  </b:Source>
  <b:Source>
    <b:Tag>Dav12</b:Tag>
    <b:SourceType>BookSection</b:SourceType>
    <b:Guid>{1192A2BD-0A4B-4545-AA20-AB1922094269}</b:Guid>
    <b:Author>
      <b:Author>
        <b:NameList>
          <b:Person>
            <b:Last>Clutterbuck</b:Last>
            <b:First>David</b:First>
          </b:Person>
        </b:NameList>
      </b:Author>
    </b:Author>
    <b:Title>The Critical Challenges: What is Talent?</b:Title>
    <b:BookTitle>The Talent Wave: Why Succession Planning Fails and What to Do about it</b:BookTitle>
    <b:Year>2012</b:Year>
    <b:Pages>75,76</b:Pages>
    <b:City>London</b:City>
    <b:Publisher>Kogan Page</b:Publisher>
    <b:RefOrder>30</b:RefOrder>
  </b:Source>
  <b:Source>
    <b:Tag>Vic01</b:Tag>
    <b:SourceType>JournalArticle</b:SourceType>
    <b:Guid>{6A6BCD21-8234-4D3A-9E46-80F55FA46621}</b:Guid>
    <b:Title>Informal and Incedental Learning</b:Title>
    <b:Year>2001</b:Year>
    <b:Pages>25-34</b:Pages>
    <b:Author>
      <b:Author>
        <b:NameList>
          <b:Person>
            <b:Last>Victoria J. Marsick</b:Last>
            <b:First>Karen</b:First>
            <b:Middle>E. Watkins</b:Middle>
          </b:Person>
        </b:NameList>
      </b:Author>
    </b:Author>
    <b:JournalName>New directions for Adult and Continuing Education</b:JournalName>
    <b:Volume>2001</b:Volume>
    <b:Issue>89</b:Issue>
    <b:RefOrder>31</b:RefOrder>
  </b:Source>
  <b:Source>
    <b:Tag>Nic19</b:Tag>
    <b:SourceType>BookSection</b:SourceType>
    <b:Guid>{B55C749F-33B7-4EA3-8897-FD87B9A6D617}</b:Guid>
    <b:Title>Learning Design - Push or Pull </b:Title>
    <b:Year>2019</b:Year>
    <b:Pages>70-108</b:Pages>
    <b:Author>
      <b:Author>
        <b:NameList>
          <b:Person>
            <b:Last>Shakleton-Jones</b:Last>
            <b:First>Nick</b:First>
          </b:Person>
        </b:NameList>
      </b:Author>
    </b:Author>
    <b:BookTitle>How People Learn</b:BookTitle>
    <b:City>London</b:City>
    <b:Publisher>Kogan Page</b:Publisher>
    <b:RefOrder>32</b:RefOrder>
  </b:Source>
  <b:Source>
    <b:Tag>CIP203</b:Tag>
    <b:SourceType>InternetSite</b:SourceType>
    <b:Guid>{B12893E1-68D6-431A-87A9-9472C5E396DD}</b:Guid>
    <b:Title>Learning theories for the workplace</b:Title>
    <b:Year>2020</b:Year>
    <b:Author>
      <b:Author>
        <b:Corporate>CIPD</b:Corporate>
      </b:Author>
    </b:Author>
    <b:YearAccessed>2021</b:YearAccessed>
    <b:MonthAccessed>April</b:MonthAccessed>
    <b:DayAccessed>17</b:DayAccessed>
    <b:URL>https://www.cipd.co.uk/knowledge/strategy/development/learning-theories-factsheet</b:URL>
    <b:RefOrder>13</b:RefOrder>
  </b:Source>
  <b:Source>
    <b:Tag>Jab14</b:Tag>
    <b:SourceType>InternetSite</b:SourceType>
    <b:Guid>{0F0D8BD6-4CE3-4237-B034-AB54FFA96B29}</b:Guid>
    <b:Author>
      <b:Author>
        <b:Corporate>Jabian </b:Corporate>
      </b:Author>
    </b:Author>
    <b:Title>A Model for Mastery: Learning and Development in the Digital Age</b:Title>
    <b:Year>2014</b:Year>
    <b:YearAccessed>2021</b:YearAccessed>
    <b:MonthAccessed>April</b:MonthAccessed>
    <b:DayAccessed>17</b:DayAccessed>
    <b:URL>https://journal.jabian.com/wp-content/uploads/2018/10/Fall14_JJ_A_Model_for_Mastery-Learning_and_Development.pdf</b:URL>
    <b:RefOrder>15</b:RefOrder>
  </b:Source>
  <b:Source>
    <b:Tag>CIP21</b:Tag>
    <b:SourceType>InternetSite</b:SourceType>
    <b:Guid>{54E72E95-B667-4BCD-8E79-E973F81E2ACA}</b:Guid>
    <b:Author>
      <b:Author>
        <b:Corporate>CIPD</b:Corporate>
      </b:Author>
    </b:Author>
    <b:Title>Impact of Covid-19 on the Learning Profession </b:Title>
    <b:Year>2021</b:Year>
    <b:YearAccessed>2021</b:YearAccessed>
    <b:MonthAccessed>April</b:MonthAccessed>
    <b:DayAccessed>16</b:DayAccessed>
    <b:URL>https://www.cipd.co.uk/Images/impact-COVID-19-ld-profession_tcm18-92209.pdf</b:URL>
    <b:RefOrder>33</b:RefOrder>
  </b:Source>
  <b:Source>
    <b:Tag>Mal05</b:Tag>
    <b:SourceType>Book</b:SourceType>
    <b:Guid>{D399F298-2D83-46CF-A0C5-69FF8B507159}</b:Guid>
    <b:Title>The Adult Learner: The Definitive Classic in Adult Education and Human Resource Development</b:Title>
    <b:Year>2005</b:Year>
    <b:Author>
      <b:Author>
        <b:NameList>
          <b:Person>
            <b:Last>Malcolm S. Knowles</b:Last>
            <b:First>Elwood</b:First>
            <b:Middle>F. Holton III, Richard A. Swanson</b:Middle>
          </b:Person>
        </b:NameList>
      </b:Author>
    </b:Author>
    <b:Publisher>A Butterworth-Heinemann Title</b:Publisher>
    <b:Edition>6th</b:Edition>
    <b:RefOrder>34</b:RefOrder>
  </b:Source>
  <b:Source>
    <b:Tag>CIP204</b:Tag>
    <b:SourceType>InternetSite</b:SourceType>
    <b:Guid>{61AC0E9A-C7C3-4388-8225-E5BBC8E404A5}</b:Guid>
    <b:Title>Coaching and mentoring</b:Title>
    <b:Year>2020</b:Year>
    <b:Author>
      <b:Author>
        <b:Corporate>CIPD</b:Corporate>
      </b:Author>
    </b:Author>
    <b:YearAccessed>2021</b:YearAccessed>
    <b:MonthAccessed>April</b:MonthAccessed>
    <b:DayAccessed>1</b:DayAccessed>
    <b:URL>https://www.cipd.co.uk/knowledge/fundamentals/people/development/coaching-mentoring-factsheet#:~:text=Coaching%20and%20mentoring%20are%20development%20approaches%20based%20on,practice%20the%20two%20terms%20are%20often%20used%20interchangeably.</b:URL>
    <b:RefOrder>18</b:RefOrder>
  </b:Source>
  <b:Source>
    <b:Tag>Ros09</b:Tag>
    <b:SourceType>Book</b:SourceType>
    <b:Guid>{B3CBA416-9441-4692-BFD7-43F164DD23BF}</b:Guid>
    <b:Title>Learning and Development</b:Title>
    <b:Year>2009</b:Year>
    <b:City>London</b:City>
    <b:Publisher>McGraw-Hill Education</b:Publisher>
    <b:Author>
      <b:Author>
        <b:NameList>
          <b:Person>
            <b:Last>Harrison</b:Last>
            <b:First>Rosemary</b:First>
          </b:Person>
        </b:NameList>
      </b:Author>
    </b:Author>
    <b:Edition>5th</b:Edition>
    <b:RefOrder>35</b:RefOrder>
  </b:Source>
  <b:Source>
    <b:Tag>CIP211</b:Tag>
    <b:SourceType>DocumentFromInternetSite</b:SourceType>
    <b:Guid>{92A873FD-417E-42DA-AE1A-FC19D29E387F}</b:Guid>
    <b:Title>DIGITAL LEARNING IN A POST-COVID-19 ECONOMY</b:Title>
    <b:Year>2021</b:Year>
    <b:Author>
      <b:Author>
        <b:Corporate>CIPD</b:Corporate>
      </b:Author>
    </b:Author>
    <b:Month>January </b:Month>
    <b:YearAccessed>2021</b:YearAccessed>
    <b:MonthAccessed>April</b:MonthAccessed>
    <b:DayAccessed>18</b:DayAccessed>
    <b:URL>https://www.cipd.co.uk/Images/digital-learning-literature-review-report-2_tcm18-89290.pdf</b:URL>
    <b:RefOrder>24</b:RefOrder>
  </b:Source>
  <b:Source>
    <b:Tag>CIP205</b:Tag>
    <b:SourceType>InternetSite</b:SourceType>
    <b:Guid>{5DFB04A6-CAB0-400C-ABA6-7ACAC1B58D83}</b:Guid>
    <b:Title>Learning Skills at Work 2020</b:Title>
    <b:Year>2020</b:Year>
    <b:YearAccessed>2021</b:YearAccessed>
    <b:MonthAccessed>April</b:MonthAccessed>
    <b:DayAccessed>18</b:DayAccessed>
    <b:URL>https://www.cipd.co.uk/Images/learning-skills-work-report-1_tcm18-79434.pdf</b:URL>
    <b:Author>
      <b:Author>
        <b:NameList>
          <b:Person>
            <b:Last>CIPD</b:Last>
          </b:Person>
        </b:NameList>
      </b:Author>
    </b:Author>
    <b:RefOrder>21</b:RefOrder>
  </b:Source>
  <b:Source>
    <b:Tag>CIP212</b:Tag>
    <b:SourceType>InternetSite</b:SourceType>
    <b:Guid>{59BF9B03-8651-498C-860C-5E654E2916B8}</b:Guid>
    <b:Author>
      <b:Author>
        <b:NameList>
          <b:Person>
            <b:Last>CIPD</b:Last>
          </b:Person>
        </b:NameList>
      </b:Author>
    </b:Author>
    <b:Title>IMPACT OF COVID-19 ON THE L&amp;D PROFESSION</b:Title>
    <b:Year>2021</b:Year>
    <b:YearAccessed>2021</b:YearAccessed>
    <b:MonthAccessed>April</b:MonthAccessed>
    <b:DayAccessed>18</b:DayAccessed>
    <b:URL>https://www.cipd.co.uk/Images/impact-COVID-19-ld-profession_tcm18-92209.pdf</b:URL>
    <b:RefOrder>22</b:RefOrder>
  </b:Source>
  <b:Source>
    <b:Tag>CIP15</b:Tag>
    <b:SourceType>InternetSite</b:SourceType>
    <b:Guid>{73DBD9C5-4574-43D2-85AF-9661FFA8D3B6}</b:Guid>
    <b:Author>
      <b:Author>
        <b:NameList>
          <b:Person>
            <b:Last>CIPD</b:Last>
          </b:Person>
        </b:NameList>
      </b:Author>
    </b:Author>
    <b:Title>Learning and development survey</b:Title>
    <b:Year>2015</b:Year>
    <b:YearAccessed>2021</b:YearAccessed>
    <b:MonthAccessed>April</b:MonthAccessed>
    <b:DayAccessed>11</b:DayAccessed>
    <b:URL>https://www.cipd.co.uk/knowledge/strategy/development/surveys</b:URL>
    <b:RefOrder>36</b:RefOrder>
  </b:Source>
  <b:Source>
    <b:Tag>OKe15</b:Tag>
    <b:SourceType>JournalArticle</b:SourceType>
    <b:Guid>{32DA1F98-9581-4368-8EF4-C94AB8F54C63}</b:Guid>
    <b:Author>
      <b:Author>
        <b:Corporate>O’Kelly, Mary, et al</b:Corporate>
      </b:Author>
    </b:Author>
    <b:Title>Building a Peer-Learning Service for Students in an Academic Library.</b:Title>
    <b:JournalName>Johns Hopkins University Press</b:JournalName>
    <b:Year>2015</b:Year>
    <b:Pages>163-182</b:Pages>
    <b:Volume>15</b:Volume>
    <b:Issue>1</b:Issue>
    <b:RefOrder>16</b:RefOrder>
  </b:Source>
  <b:Source>
    <b:Tag>Eli18</b:Tag>
    <b:SourceType>JournalArticle</b:SourceType>
    <b:Guid>{68E18842-AB7C-4107-A725-55F1065F1E7A}</b:Guid>
    <b:Author>
      <b:Author>
        <b:NameList>
          <b:Person>
            <b:Last>Stenberg</b:Last>
            <b:First>Elisabeth</b:First>
            <b:Middle>Carlson and Marie</b:Middle>
          </b:Person>
        </b:NameList>
      </b:Author>
    </b:Author>
    <b:Title>Peer learning-making use of sociocultural theory</b:Title>
    <b:JournalName>Nurse Education in Practice</b:JournalName>
    <b:Year>2018</b:Year>
    <b:Volume>46</b:Volume>
    <b:RefOrder>37</b:RefOrder>
  </b:Source>
  <b:Source>
    <b:Tag>Sae21</b:Tag>
    <b:SourceType>JournalArticle</b:SourceType>
    <b:Guid>{1FBEB7B2-3DC7-4472-87DF-D2F468BA2EED}</b:Guid>
    <b:Author>
      <b:Author>
        <b:NameList>
          <b:Person>
            <b:Last>Saeed Latifi</b:Last>
            <b:First>Omid</b:First>
            <b:Middle>Noroozi and Ebrahim Talae</b:Middle>
          </b:Person>
        </b:NameList>
      </b:Author>
    </b:Author>
    <b:Title>Peer feedback or peer feedforward? Enhancing students’ argumentative peer learning processes and outcomes</b:Title>
    <b:JournalName>British Journal of Educational Technology</b:JournalName>
    <b:Year>2021</b:Year>
    <b:Pages>768–784</b:Pages>
    <b:Volume>Vol 52</b:Volume>
    <b:Issue>2</b:Issue>
    <b:RefOrder>20</b:RefOrder>
  </b:Source>
  <b:Source>
    <b:Tag>HEL10</b:Tag>
    <b:SourceType>JournalArticle</b:SourceType>
    <b:Guid>{CE48ECFF-A2DB-4F9F-975F-C720BDC52382}</b:Guid>
    <b:Author>
      <b:Author>
        <b:Corporate>HELMS, M.M. and NIXON, J., </b:Corporate>
      </b:Author>
    </b:Author>
    <b:Title>Exploring SWOT analysis - where are we now?: A review of academic research from the last decade</b:Title>
    <b:JournalName>Journal of Strategy and Management</b:JournalName>
    <b:Year>2010</b:Year>
    <b:Pages>215-251</b:Pages>
    <b:Volume>3</b:Volume>
    <b:Issue>3</b:Issue>
    <b:RefOrder>38</b:RefOrder>
  </b:Source>
  <b:Source>
    <b:Tag>Luc17</b:Tag>
    <b:SourceType>Book</b:SourceType>
    <b:Guid>{6AB4F8C0-4EA8-4A62-A781-336445652E59}</b:Guid>
    <b:Title>HR Disrupted </b:Title>
    <b:Year>2017</b:Year>
    <b:Author>
      <b:Author>
        <b:NameList>
          <b:Person>
            <b:Last>Adams</b:Last>
            <b:First>Lucy</b:First>
          </b:Person>
        </b:NameList>
      </b:Author>
    </b:Author>
    <b:City>Milton Keynes</b:City>
    <b:Publisher>Practical Inspiration Publishing </b:Publisher>
    <b:Edition>1</b:Edition>
    <b:RefOrder>39</b:RefOrder>
  </b:Source>
  <b:Source>
    <b:Tag>Car16</b:Tag>
    <b:SourceType>JournalArticle</b:SourceType>
    <b:Guid>{22CFEE76-3C26-4E62-9A24-EA339DBBD91B}</b:Guid>
    <b:Author>
      <b:Author>
        <b:NameList>
          <b:Person>
            <b:Last>Gaskell</b:Last>
            <b:First>Carol</b:First>
          </b:Person>
        </b:NameList>
      </b:Author>
    </b:Author>
    <b:Title>CHANGE HERE FOR BREXIT</b:Title>
    <b:JournalName>Training Journal</b:JournalName>
    <b:Year>2016</b:Year>
    <b:Pages>23-25</b:Pages>
    <b:RefOrder>9</b:RefOrder>
  </b:Source>
  <b:Source>
    <b:Tag>Ben20</b:Tag>
    <b:SourceType>JournalArticle</b:SourceType>
    <b:Guid>{E10F2579-942A-429B-B9E7-E1415669125E}</b:Guid>
    <b:Author>
      <b:Author>
        <b:Corporate>Benjamin E.Baran, Haley M.Woznyj</b:Corporate>
      </b:Author>
    </b:Author>
    <b:Title>Managing VUCA: The human dynamics of agility</b:Title>
    <b:JournalName>Organizational Dynamics</b:JournalName>
    <b:Year>2020</b:Year>
    <b:Volume>49</b:Volume>
    <b:Issue>3</b:Issue>
    <b:RefOrder>10</b:RefOrder>
  </b:Source>
  <b:Source>
    <b:Tag>Sal12</b:Tag>
    <b:SourceType>JournalArticle</b:SourceType>
    <b:Guid>{CB38736E-F73F-4FE6-8F57-B99F82E8C26D}</b:Guid>
    <b:Author>
      <b:Author>
        <b:NameList>
          <b:Person>
            <b:Last>Gooch</b:Last>
            <b:First>Sally</b:First>
          </b:Person>
        </b:NameList>
      </b:Author>
    </b:Author>
    <b:Title>A strong lead</b:Title>
    <b:JournalName>Nursing Standard </b:JournalName>
    <b:Year>2012</b:Year>
    <b:Volume>26</b:Volume>
    <b:Issue>43</b:Issue>
    <b:RefOrder>2</b:RefOrder>
  </b:Source>
  <b:Source>
    <b:Tag>Cog21</b:Tag>
    <b:SourceType>InternetSite</b:SourceType>
    <b:Guid>{E83FBD09-95F9-4818-AF3F-1AE013B3E870}</b:Guid>
    <b:Title>Social Learning that Works</b:Title>
    <b:Year>2021</b:Year>
    <b:Author>
      <b:Author>
        <b:Corporate>Cognify</b:Corporate>
      </b:Author>
    </b:Author>
    <b:YearAccessed>2021</b:YearAccessed>
    <b:MonthAccessed>April</b:MonthAccessed>
    <b:DayAccessed>3</b:DayAccessed>
    <b:URL>https://www.cognify.co.uk/peer-to-peer-learning-platform/</b:URL>
    <b:RefOrder>23</b:RefOrder>
  </b:Source>
  <b:Source>
    <b:Tag>McC98</b:Tag>
    <b:SourceType>Book</b:SourceType>
    <b:Guid>{DD0260B3-14BD-44F2-B586-38004A7E8212}</b:Guid>
    <b:Title>The lessons of experience: How successful executives develop on the job</b:Title>
    <b:Year>1998</b:Year>
    <b:Author>
      <b:Author>
        <b:Corporate>McCall, M. W., Jr., Lombardo, M. M., &amp; Morrison, A. M. </b:Corporate>
      </b:Author>
    </b:Author>
    <b:City>Lexington, MA</b:City>
    <b:Publisher>Lexington Books</b:Publisher>
    <b:RefOrder>40</b:RefOrder>
  </b:Source>
  <b:Source>
    <b:Tag>Sam18</b:Tag>
    <b:SourceType>ArticleInAPeriodical</b:SourceType>
    <b:Guid>{29EEF50C-9DD1-4EDF-A78D-3B6E6D965C8F}</b:Guid>
    <b:Title>The 70:20:10 framework and the transfer</b:Title>
    <b:Year>2018</b:Year>
    <b:Author>
      <b:Author>
        <b:NameList>
          <b:Person>
            <b:Last>Samantha J. Johnson</b:Last>
            <b:First>Deborah</b:First>
            <b:Middle>Blackman and Fiona Buick</b:Middle>
          </b:Person>
        </b:NameList>
      </b:Author>
    </b:Author>
    <b:Pages>383–402</b:Pages>
    <b:PeriodicalTitle>Human resource development quarterly</b:PeriodicalTitle>
    <b:RefOrder>41</b:RefOrder>
  </b:Source>
  <b:Source>
    <b:Tag>Aph19</b:Tag>
    <b:SourceType>InternetSite</b:SourceType>
    <b:Guid>{5B248B1B-999D-4968-A561-50D7805CE7CC}</b:Guid>
    <b:Title>POOR MANAGEMENT COSTS UK BUSINESS £84 BILLION A YEAR</b:Title>
    <b:Year>2019</b:Year>
    <b:Author>
      <b:Author>
        <b:NameList>
          <b:Person>
            <b:Last>Papadatou</b:Last>
            <b:First>Aphrodite</b:First>
          </b:Person>
        </b:NameList>
      </b:Author>
    </b:Author>
    <b:YearAccessed>2021</b:YearAccessed>
    <b:MonthAccessed>April</b:MonthAccessed>
    <b:DayAccessed>5</b:DayAccessed>
    <b:URL>https://www.hrreview.co.uk/hr-news/strategy-news/poor-management-costs-uk-business-84-billion-a-year/116817#:~:text=The%20UK%20currently%20has%20an,the%20next%20generation%20of%20leaders.</b:URL>
    <b:RefOrder>42</b:RefOrder>
  </b:Source>
  <b:Source>
    <b:Tag>CIP208</b:Tag>
    <b:SourceType>InternetSite</b:SourceType>
    <b:Guid>{815B1867-83ED-4E9B-8BAC-D1F274C45C2E}</b:Guid>
    <b:Author>
      <b:Author>
        <b:Corporate>CIPD</b:Corporate>
      </b:Author>
    </b:Author>
    <b:Title>Costing and benchmarking learning and development</b:Title>
    <b:Year>2020</b:Year>
    <b:YearAccessed>2021</b:YearAccessed>
    <b:MonthAccessed>May </b:MonthAccessed>
    <b:DayAccessed>12</b:DayAccessed>
    <b:URL>https://www.cipd.co.uk/knowledge/strategy/development/benchmarking-factsheet</b:URL>
    <b:RefOrder>25</b:RefOrder>
  </b:Source>
  <b:Source>
    <b:Tag>CIP218</b:Tag>
    <b:SourceType>InternetSite</b:SourceType>
    <b:Guid>{9014F02E-CAF2-4921-83FD-2515303C484D}</b:Guid>
    <b:Author>
      <b:Author>
        <b:Corporate>CIPD</b:Corporate>
      </b:Author>
    </b:Author>
    <b:Title>Digital Learning Factsheet </b:Title>
    <b:Year>2021</b:Year>
    <b:YearAccessed>2021</b:YearAccessed>
    <b:MonthAccessed>May</b:MonthAccessed>
    <b:DayAccessed>12</b:DayAccessed>
    <b:URL>https://www.cipd.co.uk/knowledge/fundamentals/people/development/digital-learning-factsheet</b:URL>
    <b:RefOrder>43</b:RefOrder>
  </b:Source>
  <b:Source>
    <b:Tag>ReW21</b:Tag>
    <b:SourceType>InternetSite</b:SourceType>
    <b:Guid>{091444B4-8852-4639-966F-9AB8D3DB7051}</b:Guid>
    <b:Author>
      <b:Author>
        <b:NameList>
          <b:Person>
            <b:Last>Re:Work</b:Last>
          </b:Person>
        </b:NameList>
      </b:Author>
    </b:Author>
    <b:Title>Guide: Create an employee-to-employee learning program</b:Title>
    <b:Year>2021</b:Year>
    <b:YearAccessed>2021</b:YearAccessed>
    <b:MonthAccessed>May</b:MonthAccessed>
    <b:DayAccessed>12</b:DayAccessed>
    <b:URL>https://rework.withgoogle.com/guides/learning-development-employee-to-employee/steps/introduction/</b:URL>
    <b:RefOrder>14</b:RefOrder>
  </b:Source>
  <b:Source>
    <b:Tag>Geo20</b:Tag>
    <b:SourceType>JournalArticle</b:SourceType>
    <b:Guid>{66531C61-7A62-484F-8088-86BCF74A54D6}</b:Guid>
    <b:Author>
      <b:Author>
        <b:NameList>
          <b:Person>
            <b:Last>Ritchie</b:Last>
            <b:First>Georgina</b:First>
          </b:Person>
        </b:NameList>
      </b:Author>
    </b:Author>
    <b:Title>Why is there still a crisis in district nursing and what can we do about it?</b:Title>
    <b:JournalName>Journal of Community Nursing</b:JournalName>
    <b:Year>2020</b:Year>
    <b:Pages>8-13</b:Pages>
    <b:Volume>4</b:Volume>
    <b:Issue>1</b:Issue>
    <b:RefOrder>3</b:RefOrder>
  </b:Source>
  <b:Source>
    <b:Tag>Kei05</b:Tag>
    <b:SourceType>JournalArticle</b:SourceType>
    <b:Guid>{1D9EE33B-9A3B-4E6D-BC8A-D29C84F003C7}</b:Guid>
    <b:Author>
      <b:Author>
        <b:NameList>
          <b:Person>
            <b:Last>Toppin</b:Last>
            <b:First>Keith</b:First>
            <b:Middle>J.</b:Middle>
          </b:Person>
        </b:NameList>
      </b:Author>
    </b:Author>
    <b:Title>Trends in Peer Learning</b:Title>
    <b:JournalName>Educational Psychology</b:JournalName>
    <b:Year>2005</b:Year>
    <b:Pages> 631–645</b:Pages>
    <b:Volume>25</b:Volume>
    <b:Issue>6</b:Issue>
    <b:RefOrder>4</b:RefOrder>
  </b:Source>
  <b:Source>
    <b:Tag>Wel</b:Tag>
    <b:SourceType>InternetSite</b:SourceType>
    <b:Guid>{B2C6D642-318F-46E5-BA7E-F5F93D6E2782}</b:Guid>
    <b:Author>
      <b:Author>
        <b:Corporate>Welsh Government </b:Corporate>
      </b:Author>
    </b:Author>
    <b:URL>https://gov.wales/healthier-wales-long-term-plan-health-and-social-care</b:URL>
    <b:Title>A healthier Wales: long term plan for health and social care</b:Title>
    <b:Year>2021</b:Year>
    <b:YearAccessed>2021</b:YearAccessed>
    <b:MonthAccessed>May</b:MonthAccessed>
    <b:DayAccessed>12</b:DayAccessed>
    <b:RefOrder>11</b:RefOrder>
  </b:Source>
  <b:Source>
    <b:Tag>Sam181</b:Tag>
    <b:SourceType>JournalArticle</b:SourceType>
    <b:Guid>{E9D20489-6A72-48A3-81D9-FD84DA0CB89B}</b:Guid>
    <b:Title>The 70:20:10 framework and the transfer</b:Title>
    <b:Year>2018</b:Year>
    <b:Author>
      <b:Author>
        <b:NameList>
          <b:Person>
            <b:Last>Samantha J. Johnson</b:Last>
            <b:First>Deborah</b:First>
            <b:Middle>A. Blackman, Fiona Buick</b:Middle>
          </b:Person>
        </b:NameList>
      </b:Author>
    </b:Author>
    <b:JournalName>Human Resource Development Quarterly</b:JournalName>
    <b:Pages>383–402</b:Pages>
    <b:Volume>29</b:Volume>
    <b:Issue>4</b:Issue>
    <b:RefOrder>12</b:RefOrder>
  </b:Source>
  <b:Source>
    <b:Tag>Rob21</b:Tag>
    <b:SourceType>JournalArticle</b:SourceType>
    <b:Guid>{5F404F83-CDCB-42A3-885D-EA376CA0874B}</b:Guid>
    <b:Title>Learning from Failure </b:Title>
    <b:JournalName>People Management Magazine</b:JournalName>
    <b:Year>2021</b:Year>
    <b:Pages>42-46</b:Pages>
    <b:Volume>1</b:Volume>
    <b:Issue>April/May</b:Issue>
    <b:Author>
      <b:Author>
        <b:NameList>
          <b:Person>
            <b:Last>Gray</b:Last>
            <b:First>Rob</b:First>
          </b:Person>
        </b:NameList>
      </b:Author>
    </b:Author>
    <b:RefOrder>44</b:RefOrder>
  </b:Source>
  <b:Source>
    <b:Tag>Mar15</b:Tag>
    <b:SourceType>JournalArticle</b:SourceType>
    <b:Guid>{DEF290AD-D9CB-47DF-AE21-465E15F57676}</b:Guid>
    <b:Title>Swedish student nurses' perception of peer learning as an educational model during clinical practice in a hospital setting-an evaluation study</b:Title>
    <b:JournalName>BMC Nursing</b:JournalName>
    <b:Year>2015</b:Year>
    <b:Pages>48</b:Pages>
    <b:Volume>14</b:Volume>
    <b:Issue>1</b:Issue>
    <b:Publisher>Malmö University, Faculty of Health Society &amp; Care Science</b:Publisher>
    <b:Author>
      <b:Author>
        <b:NameList>
          <b:Person>
            <b:Last>Marie Stenberg</b:Last>
          </b:Person>
          <b:Person>
            <b:Last>Elisabeth Carlson</b:Last>
          </b:Person>
        </b:NameList>
      </b:Author>
    </b:Author>
    <b:RefOrder>45</b:RefOrder>
  </b:Source>
  <b:Source>
    <b:Tag>CIP209</b:Tag>
    <b:SourceType>InternetSite</b:SourceType>
    <b:Guid>{AAEC302E-46D0-4CA0-9489-BE5D01F1F48D}</b:Guid>
    <b:Title>Learning theories for the workplace</b:Title>
    <b:Year>2020</b:Year>
    <b:Author>
      <b:Author>
        <b:Corporate>CIPD</b:Corporate>
      </b:Author>
    </b:Author>
    <b:YearAccessed>2021</b:YearAccessed>
    <b:MonthAccessed>May</b:MonthAccessed>
    <b:DayAccessed>12</b:DayAccessed>
    <b:URL>https://www.cipd.co.uk/knowledge/strategy/development/learning-theories-factsheet</b:URL>
    <b:RefOrder>17</b:RefOrder>
  </b:Source>
  <b:Source>
    <b:Tag>Sci18</b:Tag>
    <b:SourceType>InternetSite</b:SourceType>
    <b:Guid>{2371BC7E-D6A4-44DA-BEEA-B10DADB084DD}</b:Guid>
    <b:Author>
      <b:Author>
        <b:Corporate>Science for Work </b:Corporate>
      </b:Author>
    </b:Author>
    <b:Title>Informal Learning: Your Essential Guide</b:Title>
    <b:Year>2018</b:Year>
    <b:YearAccessed>2021</b:YearAccessed>
    <b:MonthAccessed>May</b:MonthAccessed>
    <b:DayAccessed>13</b:DayAccessed>
    <b:URL>https://scienceforwork.com/blog/informal-learning/?utm_source=mc&amp;utm_medium=email&amp;utm_content=Issue+81.10/19/2018.634072.https%3A%2F%2Fscienceforwork.com%2Fblog%2Finformal-learning%2F&amp;utm_campaign=&amp;utm_term=2278033</b:URL>
    <b:RefOrder>46</b:RefOrder>
  </b:Source>
  <b:Source>
    <b:Tag>Leg10</b:Tag>
    <b:SourceType>InternetSite</b:SourceType>
    <b:Guid>{151BFD0F-B299-4F2F-892D-D2FF71801703}</b:Guid>
    <b:Author>
      <b:Author>
        <b:Corporate>Equality Act 2010</b:Corporate>
      </b:Author>
    </b:Author>
    <b:Year>2010</b:Year>
    <b:YearAccessed>2021</b:YearAccessed>
    <b:MonthAccessed>March</b:MonthAccessed>
    <b:DayAccessed>1</b:DayAccessed>
    <b:URL>https://www.legislation.gov.uk/ukpga/2010/15/contents</b:URL>
    <b:RefOrder>47</b:RefOrder>
  </b:Source>
  <b:Source>
    <b:Tag>Lla20</b:Tag>
    <b:SourceType>JournalArticle</b:SourceType>
    <b:Guid>{E4A978DF-4998-481C-8937-4AB8EC8C9998}</b:Guid>
    <b:Title>Learning and development practitioners: identity, profession and future trajectory</b:Title>
    <b:Year>2020</b:Year>
    <b:Author>
      <b:Author>
        <b:Corporate>Llandis B.P., Hodge S. and  Smith E.,</b:Corporate>
      </b:Author>
    </b:Author>
    <b:JournalName>Asia Pacific Journal of Human Resources</b:JournalName>
    <b:Pages>220–246</b:Pages>
    <b:Volume>50</b:Volume>
    <b:RefOrder>48</b:RefOrder>
  </b:Source>
</b:Sources>
</file>

<file path=customXml/itemProps1.xml><?xml version="1.0" encoding="utf-8"?>
<ds:datastoreItem xmlns:ds="http://schemas.openxmlformats.org/officeDocument/2006/customXml" ds:itemID="{BF82C3DC-930D-4659-96F1-4008A832A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6656</Words>
  <Characters>37940</Characters>
  <Application>Microsoft Office Word</Application>
  <DocSecurity>0</DocSecurity>
  <Lines>316</Lines>
  <Paragraphs>89</Paragraphs>
  <ScaleCrop>false</ScaleCrop>
  <Company/>
  <LinksUpToDate>false</LinksUpToDate>
  <CharactersWithSpaces>44507</CharactersWithSpaces>
  <SharedDoc>false</SharedDoc>
  <HLinks>
    <vt:vector size="126" baseType="variant">
      <vt:variant>
        <vt:i4>4587632</vt:i4>
      </vt:variant>
      <vt:variant>
        <vt:i4>189</vt:i4>
      </vt:variant>
      <vt:variant>
        <vt:i4>0</vt:i4>
      </vt:variant>
      <vt:variant>
        <vt:i4>5</vt:i4>
      </vt:variant>
      <vt:variant>
        <vt:lpwstr>https://www.cipd.co.uk/Images/workplace-technology-1_tcm18-80853.pdf</vt:lpwstr>
      </vt:variant>
      <vt:variant>
        <vt:lpwstr/>
      </vt:variant>
      <vt:variant>
        <vt:i4>2752529</vt:i4>
      </vt:variant>
      <vt:variant>
        <vt:i4>162</vt:i4>
      </vt:variant>
      <vt:variant>
        <vt:i4>0</vt:i4>
      </vt:variant>
      <vt:variant>
        <vt:i4>5</vt:i4>
      </vt:variant>
      <vt:variant>
        <vt:lpwstr>https://www-sciencedirect-com.ezproxy.uwtsd.ac.uk/science/article/pii/S1471595320303206</vt:lpwstr>
      </vt:variant>
      <vt:variant>
        <vt:lpwstr>!</vt:lpwstr>
      </vt:variant>
      <vt:variant>
        <vt:i4>2752529</vt:i4>
      </vt:variant>
      <vt:variant>
        <vt:i4>159</vt:i4>
      </vt:variant>
      <vt:variant>
        <vt:i4>0</vt:i4>
      </vt:variant>
      <vt:variant>
        <vt:i4>5</vt:i4>
      </vt:variant>
      <vt:variant>
        <vt:lpwstr>https://www-sciencedirect-com.ezproxy.uwtsd.ac.uk/science/article/pii/S1471595320303206</vt:lpwstr>
      </vt:variant>
      <vt:variant>
        <vt:lpwstr>!</vt:lpwstr>
      </vt:variant>
      <vt:variant>
        <vt:i4>1900596</vt:i4>
      </vt:variant>
      <vt:variant>
        <vt:i4>104</vt:i4>
      </vt:variant>
      <vt:variant>
        <vt:i4>0</vt:i4>
      </vt:variant>
      <vt:variant>
        <vt:i4>5</vt:i4>
      </vt:variant>
      <vt:variant>
        <vt:lpwstr/>
      </vt:variant>
      <vt:variant>
        <vt:lpwstr>_Toc71747837</vt:lpwstr>
      </vt:variant>
      <vt:variant>
        <vt:i4>1835060</vt:i4>
      </vt:variant>
      <vt:variant>
        <vt:i4>98</vt:i4>
      </vt:variant>
      <vt:variant>
        <vt:i4>0</vt:i4>
      </vt:variant>
      <vt:variant>
        <vt:i4>5</vt:i4>
      </vt:variant>
      <vt:variant>
        <vt:lpwstr/>
      </vt:variant>
      <vt:variant>
        <vt:lpwstr>_Toc71747836</vt:lpwstr>
      </vt:variant>
      <vt:variant>
        <vt:i4>2031668</vt:i4>
      </vt:variant>
      <vt:variant>
        <vt:i4>92</vt:i4>
      </vt:variant>
      <vt:variant>
        <vt:i4>0</vt:i4>
      </vt:variant>
      <vt:variant>
        <vt:i4>5</vt:i4>
      </vt:variant>
      <vt:variant>
        <vt:lpwstr/>
      </vt:variant>
      <vt:variant>
        <vt:lpwstr>_Toc71747835</vt:lpwstr>
      </vt:variant>
      <vt:variant>
        <vt:i4>1966132</vt:i4>
      </vt:variant>
      <vt:variant>
        <vt:i4>86</vt:i4>
      </vt:variant>
      <vt:variant>
        <vt:i4>0</vt:i4>
      </vt:variant>
      <vt:variant>
        <vt:i4>5</vt:i4>
      </vt:variant>
      <vt:variant>
        <vt:lpwstr/>
      </vt:variant>
      <vt:variant>
        <vt:lpwstr>_Toc71747834</vt:lpwstr>
      </vt:variant>
      <vt:variant>
        <vt:i4>1638452</vt:i4>
      </vt:variant>
      <vt:variant>
        <vt:i4>80</vt:i4>
      </vt:variant>
      <vt:variant>
        <vt:i4>0</vt:i4>
      </vt:variant>
      <vt:variant>
        <vt:i4>5</vt:i4>
      </vt:variant>
      <vt:variant>
        <vt:lpwstr/>
      </vt:variant>
      <vt:variant>
        <vt:lpwstr>_Toc71747833</vt:lpwstr>
      </vt:variant>
      <vt:variant>
        <vt:i4>1572916</vt:i4>
      </vt:variant>
      <vt:variant>
        <vt:i4>74</vt:i4>
      </vt:variant>
      <vt:variant>
        <vt:i4>0</vt:i4>
      </vt:variant>
      <vt:variant>
        <vt:i4>5</vt:i4>
      </vt:variant>
      <vt:variant>
        <vt:lpwstr/>
      </vt:variant>
      <vt:variant>
        <vt:lpwstr>_Toc71747832</vt:lpwstr>
      </vt:variant>
      <vt:variant>
        <vt:i4>1769524</vt:i4>
      </vt:variant>
      <vt:variant>
        <vt:i4>68</vt:i4>
      </vt:variant>
      <vt:variant>
        <vt:i4>0</vt:i4>
      </vt:variant>
      <vt:variant>
        <vt:i4>5</vt:i4>
      </vt:variant>
      <vt:variant>
        <vt:lpwstr/>
      </vt:variant>
      <vt:variant>
        <vt:lpwstr>_Toc71747831</vt:lpwstr>
      </vt:variant>
      <vt:variant>
        <vt:i4>1703988</vt:i4>
      </vt:variant>
      <vt:variant>
        <vt:i4>62</vt:i4>
      </vt:variant>
      <vt:variant>
        <vt:i4>0</vt:i4>
      </vt:variant>
      <vt:variant>
        <vt:i4>5</vt:i4>
      </vt:variant>
      <vt:variant>
        <vt:lpwstr/>
      </vt:variant>
      <vt:variant>
        <vt:lpwstr>_Toc71747830</vt:lpwstr>
      </vt:variant>
      <vt:variant>
        <vt:i4>1245237</vt:i4>
      </vt:variant>
      <vt:variant>
        <vt:i4>56</vt:i4>
      </vt:variant>
      <vt:variant>
        <vt:i4>0</vt:i4>
      </vt:variant>
      <vt:variant>
        <vt:i4>5</vt:i4>
      </vt:variant>
      <vt:variant>
        <vt:lpwstr/>
      </vt:variant>
      <vt:variant>
        <vt:lpwstr>_Toc71747829</vt:lpwstr>
      </vt:variant>
      <vt:variant>
        <vt:i4>1179701</vt:i4>
      </vt:variant>
      <vt:variant>
        <vt:i4>50</vt:i4>
      </vt:variant>
      <vt:variant>
        <vt:i4>0</vt:i4>
      </vt:variant>
      <vt:variant>
        <vt:i4>5</vt:i4>
      </vt:variant>
      <vt:variant>
        <vt:lpwstr/>
      </vt:variant>
      <vt:variant>
        <vt:lpwstr>_Toc71747828</vt:lpwstr>
      </vt:variant>
      <vt:variant>
        <vt:i4>1900597</vt:i4>
      </vt:variant>
      <vt:variant>
        <vt:i4>44</vt:i4>
      </vt:variant>
      <vt:variant>
        <vt:i4>0</vt:i4>
      </vt:variant>
      <vt:variant>
        <vt:i4>5</vt:i4>
      </vt:variant>
      <vt:variant>
        <vt:lpwstr/>
      </vt:variant>
      <vt:variant>
        <vt:lpwstr>_Toc71747827</vt:lpwstr>
      </vt:variant>
      <vt:variant>
        <vt:i4>1835061</vt:i4>
      </vt:variant>
      <vt:variant>
        <vt:i4>38</vt:i4>
      </vt:variant>
      <vt:variant>
        <vt:i4>0</vt:i4>
      </vt:variant>
      <vt:variant>
        <vt:i4>5</vt:i4>
      </vt:variant>
      <vt:variant>
        <vt:lpwstr/>
      </vt:variant>
      <vt:variant>
        <vt:lpwstr>_Toc71747826</vt:lpwstr>
      </vt:variant>
      <vt:variant>
        <vt:i4>2031669</vt:i4>
      </vt:variant>
      <vt:variant>
        <vt:i4>32</vt:i4>
      </vt:variant>
      <vt:variant>
        <vt:i4>0</vt:i4>
      </vt:variant>
      <vt:variant>
        <vt:i4>5</vt:i4>
      </vt:variant>
      <vt:variant>
        <vt:lpwstr/>
      </vt:variant>
      <vt:variant>
        <vt:lpwstr>_Toc71747825</vt:lpwstr>
      </vt:variant>
      <vt:variant>
        <vt:i4>1966133</vt:i4>
      </vt:variant>
      <vt:variant>
        <vt:i4>26</vt:i4>
      </vt:variant>
      <vt:variant>
        <vt:i4>0</vt:i4>
      </vt:variant>
      <vt:variant>
        <vt:i4>5</vt:i4>
      </vt:variant>
      <vt:variant>
        <vt:lpwstr/>
      </vt:variant>
      <vt:variant>
        <vt:lpwstr>_Toc71747824</vt:lpwstr>
      </vt:variant>
      <vt:variant>
        <vt:i4>1638453</vt:i4>
      </vt:variant>
      <vt:variant>
        <vt:i4>20</vt:i4>
      </vt:variant>
      <vt:variant>
        <vt:i4>0</vt:i4>
      </vt:variant>
      <vt:variant>
        <vt:i4>5</vt:i4>
      </vt:variant>
      <vt:variant>
        <vt:lpwstr/>
      </vt:variant>
      <vt:variant>
        <vt:lpwstr>_Toc71747823</vt:lpwstr>
      </vt:variant>
      <vt:variant>
        <vt:i4>1572917</vt:i4>
      </vt:variant>
      <vt:variant>
        <vt:i4>14</vt:i4>
      </vt:variant>
      <vt:variant>
        <vt:i4>0</vt:i4>
      </vt:variant>
      <vt:variant>
        <vt:i4>5</vt:i4>
      </vt:variant>
      <vt:variant>
        <vt:lpwstr/>
      </vt:variant>
      <vt:variant>
        <vt:lpwstr>_Toc71747822</vt:lpwstr>
      </vt:variant>
      <vt:variant>
        <vt:i4>1769525</vt:i4>
      </vt:variant>
      <vt:variant>
        <vt:i4>8</vt:i4>
      </vt:variant>
      <vt:variant>
        <vt:i4>0</vt:i4>
      </vt:variant>
      <vt:variant>
        <vt:i4>5</vt:i4>
      </vt:variant>
      <vt:variant>
        <vt:lpwstr/>
      </vt:variant>
      <vt:variant>
        <vt:lpwstr>_Toc71747821</vt:lpwstr>
      </vt:variant>
      <vt:variant>
        <vt:i4>1703989</vt:i4>
      </vt:variant>
      <vt:variant>
        <vt:i4>2</vt:i4>
      </vt:variant>
      <vt:variant>
        <vt:i4>0</vt:i4>
      </vt:variant>
      <vt:variant>
        <vt:i4>5</vt:i4>
      </vt:variant>
      <vt:variant>
        <vt:lpwstr/>
      </vt:variant>
      <vt:variant>
        <vt:lpwstr>_Toc71747820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Gwyther</dc:creator>
  <cp:keywords/>
  <dc:description/>
  <cp:lastModifiedBy>Denise Gwyther</cp:lastModifiedBy>
  <cp:revision>2</cp:revision>
  <dcterms:created xsi:type="dcterms:W3CDTF">2021-05-13T20:03:00Z</dcterms:created>
  <dcterms:modified xsi:type="dcterms:W3CDTF">2021-05-13T20:03:00Z</dcterms:modified>
</cp:coreProperties>
</file>