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2027C1" w14:textId="71A22874" w:rsidR="007F28B7" w:rsidRDefault="00C73085" w:rsidP="00C73085">
      <w:pPr>
        <w:jc w:val="center"/>
        <w:rPr>
          <w:rFonts w:ascii="Arial" w:hAnsi="Arial" w:cs="Arial"/>
          <w:i/>
          <w:iCs/>
          <w:sz w:val="32"/>
          <w:szCs w:val="32"/>
          <w:u w:val="single"/>
        </w:rPr>
      </w:pPr>
      <w:r w:rsidRPr="00C73085">
        <w:rPr>
          <w:rFonts w:ascii="Arial" w:hAnsi="Arial" w:cs="Arial"/>
          <w:i/>
          <w:iCs/>
          <w:sz w:val="32"/>
          <w:szCs w:val="32"/>
          <w:u w:val="single"/>
        </w:rPr>
        <w:t>Sustainability within the hotel and hospitality sector</w:t>
      </w:r>
    </w:p>
    <w:p w14:paraId="3F27481D" w14:textId="77777777" w:rsidR="00C73085" w:rsidRDefault="00C73085" w:rsidP="00C73085">
      <w:pPr>
        <w:jc w:val="center"/>
        <w:rPr>
          <w:rFonts w:ascii="Arial" w:hAnsi="Arial" w:cs="Arial"/>
          <w:i/>
          <w:iCs/>
          <w:sz w:val="32"/>
          <w:szCs w:val="32"/>
          <w:u w:val="single"/>
        </w:rPr>
      </w:pPr>
    </w:p>
    <w:p w14:paraId="4AC33230" w14:textId="77777777" w:rsidR="00C73085" w:rsidRDefault="00C73085" w:rsidP="00C73085">
      <w:pPr>
        <w:jc w:val="center"/>
        <w:rPr>
          <w:rFonts w:ascii="Arial" w:hAnsi="Arial" w:cs="Arial"/>
          <w:i/>
          <w:iCs/>
          <w:sz w:val="32"/>
          <w:szCs w:val="32"/>
          <w:u w:val="single"/>
        </w:rPr>
      </w:pPr>
    </w:p>
    <w:p w14:paraId="0633CD3B" w14:textId="77777777" w:rsidR="00C73085" w:rsidRDefault="00C73085" w:rsidP="00C73085">
      <w:pPr>
        <w:jc w:val="center"/>
        <w:rPr>
          <w:rFonts w:ascii="Arial" w:hAnsi="Arial" w:cs="Arial"/>
          <w:i/>
          <w:iCs/>
          <w:sz w:val="32"/>
          <w:szCs w:val="32"/>
          <w:u w:val="single"/>
        </w:rPr>
      </w:pPr>
    </w:p>
    <w:p w14:paraId="33E89A4D" w14:textId="77777777" w:rsidR="00C73085" w:rsidRDefault="00C73085" w:rsidP="00C73085">
      <w:pPr>
        <w:jc w:val="center"/>
        <w:rPr>
          <w:rFonts w:ascii="Arial" w:hAnsi="Arial" w:cs="Arial"/>
          <w:i/>
          <w:iCs/>
          <w:sz w:val="32"/>
          <w:szCs w:val="32"/>
          <w:u w:val="single"/>
        </w:rPr>
      </w:pPr>
    </w:p>
    <w:p w14:paraId="71D66C33" w14:textId="77777777" w:rsidR="00C73085" w:rsidRDefault="00C73085" w:rsidP="00C73085">
      <w:pPr>
        <w:jc w:val="center"/>
        <w:rPr>
          <w:rFonts w:ascii="Arial" w:hAnsi="Arial" w:cs="Arial"/>
          <w:i/>
          <w:iCs/>
          <w:sz w:val="32"/>
          <w:szCs w:val="32"/>
          <w:u w:val="single"/>
        </w:rPr>
      </w:pPr>
    </w:p>
    <w:p w14:paraId="42C15295" w14:textId="77777777" w:rsidR="00C73085" w:rsidRDefault="00C73085" w:rsidP="00C73085">
      <w:pPr>
        <w:jc w:val="center"/>
        <w:rPr>
          <w:rFonts w:ascii="Arial" w:hAnsi="Arial" w:cs="Arial"/>
          <w:i/>
          <w:iCs/>
          <w:sz w:val="32"/>
          <w:szCs w:val="32"/>
          <w:u w:val="single"/>
        </w:rPr>
      </w:pPr>
    </w:p>
    <w:p w14:paraId="7E2EF6F7" w14:textId="77777777" w:rsidR="00C73085" w:rsidRDefault="00C73085" w:rsidP="00C73085">
      <w:pPr>
        <w:jc w:val="center"/>
        <w:rPr>
          <w:rFonts w:ascii="Arial" w:hAnsi="Arial" w:cs="Arial"/>
          <w:i/>
          <w:iCs/>
          <w:sz w:val="32"/>
          <w:szCs w:val="32"/>
          <w:u w:val="single"/>
        </w:rPr>
      </w:pPr>
    </w:p>
    <w:p w14:paraId="2FC6D0F5" w14:textId="77777777" w:rsidR="00C73085" w:rsidRDefault="00C73085" w:rsidP="00C73085">
      <w:pPr>
        <w:jc w:val="center"/>
        <w:rPr>
          <w:rFonts w:ascii="Arial" w:hAnsi="Arial" w:cs="Arial"/>
          <w:i/>
          <w:iCs/>
          <w:sz w:val="32"/>
          <w:szCs w:val="32"/>
          <w:u w:val="single"/>
        </w:rPr>
      </w:pPr>
    </w:p>
    <w:p w14:paraId="4F4C71C4" w14:textId="77777777" w:rsidR="00C73085" w:rsidRDefault="00C73085" w:rsidP="00C73085">
      <w:pPr>
        <w:jc w:val="center"/>
        <w:rPr>
          <w:rFonts w:ascii="Arial" w:hAnsi="Arial" w:cs="Arial"/>
          <w:i/>
          <w:iCs/>
          <w:sz w:val="32"/>
          <w:szCs w:val="32"/>
          <w:u w:val="single"/>
        </w:rPr>
      </w:pPr>
    </w:p>
    <w:p w14:paraId="3ED9EAD7" w14:textId="77777777" w:rsidR="00C73085" w:rsidRDefault="00C73085" w:rsidP="00C73085">
      <w:pPr>
        <w:jc w:val="center"/>
        <w:rPr>
          <w:rFonts w:ascii="Arial" w:hAnsi="Arial" w:cs="Arial"/>
          <w:i/>
          <w:iCs/>
          <w:sz w:val="32"/>
          <w:szCs w:val="32"/>
          <w:u w:val="single"/>
        </w:rPr>
      </w:pPr>
    </w:p>
    <w:p w14:paraId="7D94A9B3" w14:textId="77777777" w:rsidR="00C73085" w:rsidRDefault="00C73085" w:rsidP="00C73085">
      <w:pPr>
        <w:jc w:val="center"/>
        <w:rPr>
          <w:rFonts w:ascii="Arial" w:hAnsi="Arial" w:cs="Arial"/>
          <w:i/>
          <w:iCs/>
          <w:sz w:val="32"/>
          <w:szCs w:val="32"/>
          <w:u w:val="single"/>
        </w:rPr>
      </w:pPr>
    </w:p>
    <w:p w14:paraId="551D6D01" w14:textId="77777777" w:rsidR="00C73085" w:rsidRDefault="00C73085" w:rsidP="00C73085">
      <w:pPr>
        <w:jc w:val="center"/>
        <w:rPr>
          <w:rFonts w:ascii="Arial" w:hAnsi="Arial" w:cs="Arial"/>
          <w:i/>
          <w:iCs/>
          <w:sz w:val="32"/>
          <w:szCs w:val="32"/>
          <w:u w:val="single"/>
        </w:rPr>
      </w:pPr>
    </w:p>
    <w:p w14:paraId="3FBFB646" w14:textId="77777777" w:rsidR="00C73085" w:rsidRDefault="00C73085" w:rsidP="00C73085">
      <w:pPr>
        <w:jc w:val="center"/>
        <w:rPr>
          <w:rFonts w:ascii="Arial" w:hAnsi="Arial" w:cs="Arial"/>
          <w:i/>
          <w:iCs/>
          <w:sz w:val="32"/>
          <w:szCs w:val="32"/>
          <w:u w:val="single"/>
        </w:rPr>
      </w:pPr>
    </w:p>
    <w:p w14:paraId="4C39F466" w14:textId="77777777" w:rsidR="00C73085" w:rsidRDefault="00C73085" w:rsidP="00C73085">
      <w:pPr>
        <w:jc w:val="center"/>
        <w:rPr>
          <w:rFonts w:ascii="Arial" w:hAnsi="Arial" w:cs="Arial"/>
          <w:i/>
          <w:iCs/>
          <w:sz w:val="32"/>
          <w:szCs w:val="32"/>
          <w:u w:val="single"/>
        </w:rPr>
      </w:pPr>
    </w:p>
    <w:p w14:paraId="519C1F67" w14:textId="77777777" w:rsidR="00C73085" w:rsidRDefault="00C73085" w:rsidP="00C73085">
      <w:pPr>
        <w:jc w:val="center"/>
        <w:rPr>
          <w:rFonts w:ascii="Arial" w:hAnsi="Arial" w:cs="Arial"/>
          <w:i/>
          <w:iCs/>
          <w:sz w:val="32"/>
          <w:szCs w:val="32"/>
          <w:u w:val="single"/>
        </w:rPr>
      </w:pPr>
    </w:p>
    <w:p w14:paraId="21765173" w14:textId="77777777" w:rsidR="00C73085" w:rsidRDefault="00C73085" w:rsidP="00C73085">
      <w:pPr>
        <w:jc w:val="center"/>
        <w:rPr>
          <w:rFonts w:ascii="Arial" w:hAnsi="Arial" w:cs="Arial"/>
          <w:i/>
          <w:iCs/>
          <w:sz w:val="32"/>
          <w:szCs w:val="32"/>
          <w:u w:val="single"/>
        </w:rPr>
      </w:pPr>
    </w:p>
    <w:p w14:paraId="76876B3F" w14:textId="77777777" w:rsidR="00C73085" w:rsidRDefault="00C73085" w:rsidP="00C73085">
      <w:pPr>
        <w:jc w:val="center"/>
        <w:rPr>
          <w:rFonts w:ascii="Arial" w:hAnsi="Arial" w:cs="Arial"/>
          <w:i/>
          <w:iCs/>
          <w:sz w:val="32"/>
          <w:szCs w:val="32"/>
          <w:u w:val="single"/>
        </w:rPr>
      </w:pPr>
    </w:p>
    <w:p w14:paraId="2466AA17" w14:textId="77777777" w:rsidR="00C73085" w:rsidRDefault="00C73085" w:rsidP="00C73085">
      <w:pPr>
        <w:jc w:val="center"/>
        <w:rPr>
          <w:rFonts w:ascii="Arial" w:hAnsi="Arial" w:cs="Arial"/>
          <w:i/>
          <w:iCs/>
          <w:sz w:val="32"/>
          <w:szCs w:val="32"/>
          <w:u w:val="single"/>
        </w:rPr>
      </w:pPr>
    </w:p>
    <w:p w14:paraId="0E20EB79" w14:textId="77777777" w:rsidR="00C73085" w:rsidRDefault="00C73085" w:rsidP="00C73085">
      <w:pPr>
        <w:jc w:val="center"/>
        <w:rPr>
          <w:rFonts w:ascii="Arial" w:hAnsi="Arial" w:cs="Arial"/>
          <w:i/>
          <w:iCs/>
          <w:sz w:val="32"/>
          <w:szCs w:val="32"/>
          <w:u w:val="single"/>
        </w:rPr>
      </w:pPr>
    </w:p>
    <w:p w14:paraId="44B36792" w14:textId="77777777" w:rsidR="00C73085" w:rsidRDefault="00C73085" w:rsidP="00C73085">
      <w:pPr>
        <w:jc w:val="center"/>
        <w:rPr>
          <w:rFonts w:ascii="Arial" w:hAnsi="Arial" w:cs="Arial"/>
          <w:i/>
          <w:iCs/>
          <w:sz w:val="32"/>
          <w:szCs w:val="32"/>
          <w:u w:val="single"/>
        </w:rPr>
      </w:pPr>
    </w:p>
    <w:p w14:paraId="5D4BC385" w14:textId="77777777" w:rsidR="00C73085" w:rsidRDefault="00C73085" w:rsidP="00C73085">
      <w:pPr>
        <w:jc w:val="center"/>
        <w:rPr>
          <w:rFonts w:ascii="Arial" w:hAnsi="Arial" w:cs="Arial"/>
          <w:i/>
          <w:iCs/>
          <w:sz w:val="32"/>
          <w:szCs w:val="32"/>
          <w:u w:val="single"/>
        </w:rPr>
      </w:pPr>
    </w:p>
    <w:p w14:paraId="7FF934E1" w14:textId="77777777" w:rsidR="00C73085" w:rsidRDefault="00C73085" w:rsidP="00C73085">
      <w:pPr>
        <w:jc w:val="center"/>
        <w:rPr>
          <w:rFonts w:ascii="Arial" w:hAnsi="Arial" w:cs="Arial"/>
          <w:i/>
          <w:iCs/>
          <w:sz w:val="32"/>
          <w:szCs w:val="32"/>
          <w:u w:val="single"/>
        </w:rPr>
      </w:pPr>
    </w:p>
    <w:p w14:paraId="2E9784BF" w14:textId="72973F84" w:rsidR="00C73085" w:rsidRDefault="002071BA" w:rsidP="00C73085">
      <w:pPr>
        <w:jc w:val="center"/>
        <w:rPr>
          <w:rFonts w:ascii="Arial" w:hAnsi="Arial" w:cs="Arial"/>
          <w:i/>
          <w:iCs/>
          <w:sz w:val="32"/>
          <w:szCs w:val="32"/>
          <w:u w:val="single"/>
        </w:rPr>
      </w:pPr>
      <w:r>
        <w:rPr>
          <w:rFonts w:ascii="Arial" w:hAnsi="Arial" w:cs="Arial"/>
          <w:i/>
          <w:iCs/>
          <w:sz w:val="32"/>
          <w:szCs w:val="32"/>
          <w:u w:val="single"/>
        </w:rPr>
        <w:t>Elizabeta Arsova</w:t>
      </w:r>
    </w:p>
    <w:p w14:paraId="27B26907" w14:textId="0BC258F8" w:rsidR="00C73085" w:rsidRDefault="002071BA" w:rsidP="002071BA">
      <w:pPr>
        <w:jc w:val="center"/>
        <w:rPr>
          <w:rFonts w:ascii="Arial" w:hAnsi="Arial" w:cs="Arial"/>
          <w:i/>
          <w:iCs/>
          <w:sz w:val="32"/>
          <w:szCs w:val="32"/>
          <w:u w:val="single"/>
        </w:rPr>
      </w:pPr>
      <w:r>
        <w:rPr>
          <w:rFonts w:ascii="Arial" w:hAnsi="Arial" w:cs="Arial"/>
          <w:i/>
          <w:iCs/>
          <w:sz w:val="32"/>
          <w:szCs w:val="32"/>
          <w:u w:val="single"/>
        </w:rPr>
        <w:t>(2119745)</w:t>
      </w:r>
    </w:p>
    <w:p w14:paraId="37F70203" w14:textId="091C431C" w:rsidR="00C73085" w:rsidRDefault="00C73085" w:rsidP="00C73085">
      <w:pPr>
        <w:rPr>
          <w:rFonts w:ascii="Arial" w:hAnsi="Arial" w:cs="Arial"/>
          <w:sz w:val="32"/>
          <w:szCs w:val="32"/>
        </w:rPr>
      </w:pPr>
      <w:r>
        <w:rPr>
          <w:rFonts w:ascii="Arial" w:hAnsi="Arial" w:cs="Arial"/>
          <w:sz w:val="32"/>
          <w:szCs w:val="32"/>
        </w:rPr>
        <w:lastRenderedPageBreak/>
        <w:t xml:space="preserve">Introduction: </w:t>
      </w:r>
    </w:p>
    <w:p w14:paraId="717BDA2B" w14:textId="1ACFB9E6" w:rsidR="00C73085" w:rsidRDefault="00C73085" w:rsidP="00C73085">
      <w:pPr>
        <w:rPr>
          <w:rFonts w:ascii="Arial" w:hAnsi="Arial" w:cs="Arial"/>
          <w:sz w:val="24"/>
          <w:szCs w:val="24"/>
        </w:rPr>
      </w:pPr>
      <w:r w:rsidRPr="00C73085">
        <w:rPr>
          <w:rFonts w:ascii="Arial" w:hAnsi="Arial" w:cs="Arial"/>
          <w:sz w:val="24"/>
          <w:szCs w:val="24"/>
        </w:rPr>
        <w:t>To address global climate issues, the hotel and hospitality industry prioritises lowering environmental impact, optimising resource utilisation, and increasing social responsibility. Consumer knowledge of environmental issues is increasing, as is the demand for sustainable hospitality practices (Jones et al., 2016). The sector's resource-intensive nature, which includes high levels of energy, water use, and waste generation, has rendered it a major contributor to worldwide environmental issues. Hotels, for example, use a lot of energy for heating, cooling, and lighting, frequently from non-renewable sources (</w:t>
      </w:r>
      <w:proofErr w:type="spellStart"/>
      <w:r w:rsidRPr="00C73085">
        <w:rPr>
          <w:rFonts w:ascii="Arial" w:hAnsi="Arial" w:cs="Arial"/>
          <w:sz w:val="24"/>
          <w:szCs w:val="24"/>
        </w:rPr>
        <w:t>Bohdanowicz</w:t>
      </w:r>
      <w:proofErr w:type="spellEnd"/>
      <w:r w:rsidRPr="00C73085">
        <w:rPr>
          <w:rFonts w:ascii="Arial" w:hAnsi="Arial" w:cs="Arial"/>
          <w:sz w:val="24"/>
          <w:szCs w:val="24"/>
        </w:rPr>
        <w:t>, 2006). As a result, implementing sustainable practices such as energy-efficient technologies and waste reduction programs is becoming increasingly important.</w:t>
      </w:r>
      <w:r>
        <w:rPr>
          <w:rFonts w:ascii="Arial" w:hAnsi="Arial" w:cs="Arial"/>
          <w:sz w:val="24"/>
          <w:szCs w:val="24"/>
        </w:rPr>
        <w:t xml:space="preserve"> </w:t>
      </w:r>
      <w:r w:rsidRPr="00C73085">
        <w:rPr>
          <w:rFonts w:ascii="Arial" w:hAnsi="Arial" w:cs="Arial"/>
          <w:sz w:val="24"/>
          <w:szCs w:val="24"/>
        </w:rPr>
        <w:t>Beyond environmental considerations, sustainability in hospitality is consistent with rising visitor expectations and regulatory requirements. According to studies, more than 60% of global travellers prefer eco-friendly hotels, demonstrating the importance of sustainability as a competitive advantage (</w:t>
      </w:r>
      <w:proofErr w:type="spellStart"/>
      <w:r w:rsidRPr="00C73085">
        <w:rPr>
          <w:rFonts w:ascii="Arial" w:hAnsi="Arial" w:cs="Arial"/>
          <w:sz w:val="24"/>
          <w:szCs w:val="24"/>
        </w:rPr>
        <w:t>GlobalData</w:t>
      </w:r>
      <w:proofErr w:type="spellEnd"/>
      <w:r w:rsidRPr="00C73085">
        <w:rPr>
          <w:rFonts w:ascii="Arial" w:hAnsi="Arial" w:cs="Arial"/>
          <w:sz w:val="24"/>
          <w:szCs w:val="24"/>
        </w:rPr>
        <w:t>, 2022). Furthermore, governments and organisations are enforcing stricter emissions and resource management regulations, encouraging hotels to pursue green certifications and eco-friendly practices (Han et al., 2018). Given its resource-intensive operations, the hotel industry is well-positioned to adopt significant reforms that reduce its footprint while satisfying the demand for more responsible tourism, making sustainability an urgent and future-focused subject within the sector.</w:t>
      </w:r>
    </w:p>
    <w:p w14:paraId="09078908" w14:textId="77777777" w:rsidR="00FE521E" w:rsidRDefault="00FE521E" w:rsidP="00C73085">
      <w:pPr>
        <w:rPr>
          <w:rFonts w:ascii="Arial" w:hAnsi="Arial" w:cs="Arial"/>
          <w:sz w:val="24"/>
          <w:szCs w:val="24"/>
        </w:rPr>
      </w:pPr>
    </w:p>
    <w:p w14:paraId="5CD1A67B" w14:textId="77777777" w:rsidR="00FE521E" w:rsidRDefault="00FE521E" w:rsidP="00C73085">
      <w:pPr>
        <w:rPr>
          <w:rFonts w:ascii="Arial" w:hAnsi="Arial" w:cs="Arial"/>
          <w:sz w:val="24"/>
          <w:szCs w:val="24"/>
        </w:rPr>
      </w:pPr>
    </w:p>
    <w:p w14:paraId="1D2C263F" w14:textId="77777777" w:rsidR="00FE521E" w:rsidRDefault="00FE521E" w:rsidP="00C73085">
      <w:pPr>
        <w:rPr>
          <w:rFonts w:ascii="Arial" w:hAnsi="Arial" w:cs="Arial"/>
          <w:sz w:val="24"/>
          <w:szCs w:val="24"/>
        </w:rPr>
      </w:pPr>
    </w:p>
    <w:p w14:paraId="19FE345E" w14:textId="77777777" w:rsidR="00FE521E" w:rsidRDefault="00FE521E" w:rsidP="00C73085">
      <w:pPr>
        <w:rPr>
          <w:rFonts w:ascii="Arial" w:hAnsi="Arial" w:cs="Arial"/>
          <w:sz w:val="24"/>
          <w:szCs w:val="24"/>
        </w:rPr>
      </w:pPr>
    </w:p>
    <w:p w14:paraId="4FFE15CB" w14:textId="77777777" w:rsidR="00FE521E" w:rsidRDefault="00FE521E" w:rsidP="00C73085">
      <w:pPr>
        <w:rPr>
          <w:rFonts w:ascii="Arial" w:hAnsi="Arial" w:cs="Arial"/>
          <w:sz w:val="24"/>
          <w:szCs w:val="24"/>
        </w:rPr>
      </w:pPr>
    </w:p>
    <w:p w14:paraId="7820F73E" w14:textId="77777777" w:rsidR="00FE521E" w:rsidRDefault="00FE521E" w:rsidP="00C73085">
      <w:pPr>
        <w:rPr>
          <w:rFonts w:ascii="Arial" w:hAnsi="Arial" w:cs="Arial"/>
          <w:sz w:val="24"/>
          <w:szCs w:val="24"/>
        </w:rPr>
      </w:pPr>
    </w:p>
    <w:p w14:paraId="3263835A" w14:textId="77777777" w:rsidR="00FE521E" w:rsidRDefault="00FE521E" w:rsidP="00C73085">
      <w:pPr>
        <w:rPr>
          <w:rFonts w:ascii="Arial" w:hAnsi="Arial" w:cs="Arial"/>
          <w:sz w:val="24"/>
          <w:szCs w:val="24"/>
        </w:rPr>
      </w:pPr>
    </w:p>
    <w:p w14:paraId="217A9081" w14:textId="77777777" w:rsidR="00FE521E" w:rsidRDefault="00FE521E" w:rsidP="00C73085">
      <w:pPr>
        <w:rPr>
          <w:rFonts w:ascii="Arial" w:hAnsi="Arial" w:cs="Arial"/>
          <w:sz w:val="24"/>
          <w:szCs w:val="24"/>
        </w:rPr>
      </w:pPr>
    </w:p>
    <w:p w14:paraId="6EA29A51" w14:textId="77777777" w:rsidR="00FE521E" w:rsidRDefault="00FE521E" w:rsidP="00C73085">
      <w:pPr>
        <w:rPr>
          <w:rFonts w:ascii="Arial" w:hAnsi="Arial" w:cs="Arial"/>
          <w:sz w:val="24"/>
          <w:szCs w:val="24"/>
        </w:rPr>
      </w:pPr>
    </w:p>
    <w:p w14:paraId="79914460" w14:textId="77777777" w:rsidR="00FE521E" w:rsidRDefault="00FE521E" w:rsidP="00C73085">
      <w:pPr>
        <w:rPr>
          <w:rFonts w:ascii="Arial" w:hAnsi="Arial" w:cs="Arial"/>
          <w:sz w:val="24"/>
          <w:szCs w:val="24"/>
        </w:rPr>
      </w:pPr>
    </w:p>
    <w:p w14:paraId="72EBAC87" w14:textId="77777777" w:rsidR="00FE521E" w:rsidRDefault="00FE521E" w:rsidP="00C73085">
      <w:pPr>
        <w:rPr>
          <w:rFonts w:ascii="Arial" w:hAnsi="Arial" w:cs="Arial"/>
          <w:sz w:val="24"/>
          <w:szCs w:val="24"/>
        </w:rPr>
      </w:pPr>
    </w:p>
    <w:p w14:paraId="6FA37838" w14:textId="77777777" w:rsidR="00FE521E" w:rsidRDefault="00FE521E" w:rsidP="00C73085">
      <w:pPr>
        <w:rPr>
          <w:rFonts w:ascii="Arial" w:hAnsi="Arial" w:cs="Arial"/>
          <w:sz w:val="24"/>
          <w:szCs w:val="24"/>
        </w:rPr>
      </w:pPr>
    </w:p>
    <w:p w14:paraId="7A15A231" w14:textId="77777777" w:rsidR="00FE521E" w:rsidRDefault="00FE521E" w:rsidP="00C73085">
      <w:pPr>
        <w:rPr>
          <w:rFonts w:ascii="Arial" w:hAnsi="Arial" w:cs="Arial"/>
          <w:sz w:val="24"/>
          <w:szCs w:val="24"/>
        </w:rPr>
      </w:pPr>
    </w:p>
    <w:p w14:paraId="2725ACFA" w14:textId="77777777" w:rsidR="00FE521E" w:rsidRDefault="00FE521E" w:rsidP="00C73085">
      <w:pPr>
        <w:rPr>
          <w:rFonts w:ascii="Arial" w:hAnsi="Arial" w:cs="Arial"/>
          <w:sz w:val="24"/>
          <w:szCs w:val="24"/>
        </w:rPr>
      </w:pPr>
    </w:p>
    <w:p w14:paraId="503A167A" w14:textId="77777777" w:rsidR="00FE521E" w:rsidRDefault="00FE521E" w:rsidP="00C73085">
      <w:pPr>
        <w:rPr>
          <w:rFonts w:ascii="Arial" w:hAnsi="Arial" w:cs="Arial"/>
          <w:sz w:val="24"/>
          <w:szCs w:val="24"/>
        </w:rPr>
      </w:pPr>
    </w:p>
    <w:p w14:paraId="4EC567C6" w14:textId="77777777" w:rsidR="00FE521E" w:rsidRDefault="00FE521E" w:rsidP="00C73085">
      <w:pPr>
        <w:rPr>
          <w:rFonts w:ascii="Arial" w:hAnsi="Arial" w:cs="Arial"/>
          <w:sz w:val="24"/>
          <w:szCs w:val="24"/>
        </w:rPr>
      </w:pPr>
    </w:p>
    <w:p w14:paraId="3915BF39" w14:textId="5EF5506E" w:rsidR="00FE521E" w:rsidRDefault="00FE521E" w:rsidP="00C73085">
      <w:pPr>
        <w:rPr>
          <w:rFonts w:ascii="Arial" w:hAnsi="Arial" w:cs="Arial"/>
          <w:sz w:val="24"/>
          <w:szCs w:val="24"/>
        </w:rPr>
      </w:pPr>
      <w:r>
        <w:rPr>
          <w:rFonts w:ascii="Arial" w:hAnsi="Arial" w:cs="Arial"/>
          <w:sz w:val="24"/>
          <w:szCs w:val="24"/>
        </w:rPr>
        <w:lastRenderedPageBreak/>
        <w:t xml:space="preserve">Literature review: </w:t>
      </w:r>
    </w:p>
    <w:p w14:paraId="2A3CD9B9" w14:textId="376AA299" w:rsidR="00FE521E" w:rsidRDefault="00FE521E" w:rsidP="00C73085">
      <w:pPr>
        <w:rPr>
          <w:rFonts w:ascii="Arial" w:hAnsi="Arial" w:cs="Arial"/>
          <w:sz w:val="24"/>
          <w:szCs w:val="24"/>
        </w:rPr>
      </w:pPr>
      <w:r w:rsidRPr="00FE521E">
        <w:rPr>
          <w:rFonts w:ascii="Arial" w:hAnsi="Arial" w:cs="Arial"/>
          <w:sz w:val="24"/>
          <w:szCs w:val="24"/>
        </w:rPr>
        <w:t>The emphasis on energy-efficient building designs and technology in the hospitality sector has increased as hotels and resorts aim to minimise operational costs while meeting rising customer and regulatory requirements for sustainability (</w:t>
      </w:r>
      <w:proofErr w:type="spellStart"/>
      <w:r w:rsidRPr="00FE521E">
        <w:rPr>
          <w:rFonts w:ascii="Arial" w:hAnsi="Arial" w:cs="Arial"/>
          <w:sz w:val="24"/>
          <w:szCs w:val="24"/>
        </w:rPr>
        <w:t>Kasivisvanathan</w:t>
      </w:r>
      <w:proofErr w:type="spellEnd"/>
      <w:r w:rsidRPr="00FE521E">
        <w:rPr>
          <w:rFonts w:ascii="Arial" w:hAnsi="Arial" w:cs="Arial"/>
          <w:sz w:val="24"/>
          <w:szCs w:val="24"/>
        </w:rPr>
        <w:t xml:space="preserve"> et al., 2022). Energy efficiency is an important aspect of sustainable building practices, which includes steps to reduce the use of energy via advanced materials, building designs, and technological integrations (Wu et al., 2021). Hotels consume a significant amount of energy for heating, cooling, lighting, and other services, thus the use of energy-efficient technology such as smart HVAC systems, LED lighting, solar power integration, and energy management systems is critical.</w:t>
      </w:r>
      <w:r>
        <w:rPr>
          <w:rFonts w:ascii="Arial" w:hAnsi="Arial" w:cs="Arial"/>
          <w:sz w:val="24"/>
          <w:szCs w:val="24"/>
        </w:rPr>
        <w:t xml:space="preserve"> </w:t>
      </w:r>
      <w:r w:rsidRPr="00FE521E">
        <w:rPr>
          <w:rFonts w:ascii="Arial" w:hAnsi="Arial" w:cs="Arial"/>
          <w:sz w:val="24"/>
          <w:szCs w:val="24"/>
        </w:rPr>
        <w:t>This section covers current research on the impacts of these technologies, emphasising both their economic and environmental benefits, as well as the problems associated with applying them in the hospitality business.</w:t>
      </w:r>
      <w:r>
        <w:rPr>
          <w:rFonts w:ascii="Arial" w:hAnsi="Arial" w:cs="Arial"/>
          <w:sz w:val="24"/>
          <w:szCs w:val="24"/>
        </w:rPr>
        <w:t xml:space="preserve"> </w:t>
      </w:r>
      <w:r w:rsidRPr="00FE521E">
        <w:rPr>
          <w:rFonts w:ascii="Arial" w:hAnsi="Arial" w:cs="Arial"/>
          <w:sz w:val="24"/>
          <w:szCs w:val="24"/>
        </w:rPr>
        <w:t>Energy-efficient technology provide considerable operational and financial benefits, lowering energy costs and increasing a hotel's efficiency. HVAC systems, which account for a big portion of hotel energy use, have seen significant advancements, with smart and automated systems now capable of changing temperatures and airflow based on real-time occupancy data (Rada, 2021). Such systems dramatically minimise energy waste, with research estimating potential energy savings of 20-30% in properties that use smart HVAC controls (Zhao and Xu, 2023). Similarly, energy-efficient lighting, such as LED technology, can reduce energy consumption by up to 75% compared to older lighting systems (Chen et al., 2022), improving both economic savings and environmental benefits.</w:t>
      </w:r>
    </w:p>
    <w:p w14:paraId="5EF13550" w14:textId="5CF836D0" w:rsidR="00FE521E" w:rsidRDefault="005D1C68" w:rsidP="00C73085">
      <w:pPr>
        <w:rPr>
          <w:rFonts w:ascii="Arial" w:hAnsi="Arial" w:cs="Arial"/>
          <w:sz w:val="24"/>
          <w:szCs w:val="24"/>
        </w:rPr>
      </w:pPr>
      <w:r w:rsidRPr="005D1C68">
        <w:rPr>
          <w:rFonts w:ascii="Arial" w:hAnsi="Arial" w:cs="Arial"/>
          <w:sz w:val="24"/>
          <w:szCs w:val="24"/>
        </w:rPr>
        <w:t>These energy-efficient changes not only save money, but also improve brand reputation. According to studies, hotels that promote sustainability measures, such as the use of green technologies, attract environmentally aware customers ready to pay a premium for eco-friendly rooms. As a result, energy-efficient buildings have a twofold impact: they save operational costs while improving brand value, providing a competitive advantage in the increasingly eco-conscious hospitality sector.</w:t>
      </w:r>
    </w:p>
    <w:p w14:paraId="0B257D44" w14:textId="3EAA7F00" w:rsidR="005D1C68" w:rsidRDefault="005D1C68" w:rsidP="00C73085">
      <w:pPr>
        <w:rPr>
          <w:rFonts w:ascii="Arial" w:hAnsi="Arial" w:cs="Arial"/>
          <w:sz w:val="24"/>
          <w:szCs w:val="24"/>
        </w:rPr>
      </w:pPr>
      <w:r w:rsidRPr="005D1C68">
        <w:rPr>
          <w:rFonts w:ascii="Arial" w:hAnsi="Arial" w:cs="Arial"/>
          <w:sz w:val="24"/>
          <w:szCs w:val="24"/>
        </w:rPr>
        <w:t xml:space="preserve">Energy-efficient technologies have widely accepted environmental benefits, as they help to minimise greenhouse gas emissions by cutting energy demand. For example, installing solar panels on hotel rooftops can minimise dependency on </w:t>
      </w:r>
      <w:r w:rsidRPr="005D1C68">
        <w:rPr>
          <w:rFonts w:ascii="Arial" w:hAnsi="Arial" w:cs="Arial"/>
          <w:sz w:val="24"/>
          <w:szCs w:val="24"/>
        </w:rPr>
        <w:t>non-renewable</w:t>
      </w:r>
      <w:r w:rsidRPr="005D1C68">
        <w:rPr>
          <w:rFonts w:ascii="Arial" w:hAnsi="Arial" w:cs="Arial"/>
          <w:sz w:val="24"/>
          <w:szCs w:val="24"/>
        </w:rPr>
        <w:t xml:space="preserve"> energy sources, resulting in lower carbon emissions (Liu et al., 2022). Similarly, deploying energy management systems, which monitor and optimise energy use in real time, has resulted in reduced energy use and environmental effect. According to Wu et al. (2021), hotels that implemented energy management systems lowered their carbon footprint by about 15% within the first year of operation, underlining the environmental importance of these technologies.</w:t>
      </w:r>
      <w:r>
        <w:rPr>
          <w:rFonts w:ascii="Arial" w:hAnsi="Arial" w:cs="Arial"/>
          <w:sz w:val="24"/>
          <w:szCs w:val="24"/>
        </w:rPr>
        <w:t xml:space="preserve"> </w:t>
      </w:r>
      <w:r w:rsidRPr="005D1C68">
        <w:rPr>
          <w:rFonts w:ascii="Arial" w:hAnsi="Arial" w:cs="Arial"/>
          <w:sz w:val="24"/>
          <w:szCs w:val="24"/>
        </w:rPr>
        <w:t xml:space="preserve">Furthermore, environmentally friendly structure designs, including LEED (Leadership in Energy and Environmental Design) certification, encourage environmentally friendly building supplies and design practices that reduce energy consumption and reduce buildings' environmental footprint (Green Building Council, 2023). Hotels pursuing LEED certification include aspects such as high-efficiency insulation, water-saving fixtures, and renewable energy sources, making them environmentally friendly and adaptable to resource constraint. According to </w:t>
      </w:r>
      <w:proofErr w:type="spellStart"/>
      <w:r w:rsidRPr="005D1C68">
        <w:rPr>
          <w:rFonts w:ascii="Arial" w:hAnsi="Arial" w:cs="Arial"/>
          <w:sz w:val="24"/>
          <w:szCs w:val="24"/>
        </w:rPr>
        <w:t>Kasivisvanathan</w:t>
      </w:r>
      <w:proofErr w:type="spellEnd"/>
      <w:r w:rsidRPr="005D1C68">
        <w:rPr>
          <w:rFonts w:ascii="Arial" w:hAnsi="Arial" w:cs="Arial"/>
          <w:sz w:val="24"/>
          <w:szCs w:val="24"/>
        </w:rPr>
        <w:t xml:space="preserve"> et al. (2022), such certificates </w:t>
      </w:r>
      <w:r w:rsidRPr="005D1C68">
        <w:rPr>
          <w:rFonts w:ascii="Arial" w:hAnsi="Arial" w:cs="Arial"/>
          <w:sz w:val="24"/>
          <w:szCs w:val="24"/>
        </w:rPr>
        <w:lastRenderedPageBreak/>
        <w:t>not only give measurable reductions in energy use, but also show a commitment to sustainability, influencing industry standards and encouraging competitors to adopt sustainable practices.</w:t>
      </w:r>
      <w:r>
        <w:rPr>
          <w:rFonts w:ascii="Arial" w:hAnsi="Arial" w:cs="Arial"/>
          <w:sz w:val="24"/>
          <w:szCs w:val="24"/>
        </w:rPr>
        <w:t xml:space="preserve"> </w:t>
      </w:r>
      <w:r w:rsidR="00E174E7" w:rsidRPr="00E174E7">
        <w:rPr>
          <w:rFonts w:ascii="Arial" w:hAnsi="Arial" w:cs="Arial"/>
          <w:sz w:val="24"/>
          <w:szCs w:val="24"/>
        </w:rPr>
        <w:t>Despite the obvious advantages, deploying energy-efficient building designs and technologies presents some hurdles. Sustainable building approaches, such as smart technologies and solar energy, need a significant initial investment, which might be prohibitively expensive for smaller or independently owned hotels (Chen et al., 2022). Wu et al. (2021) note that, while large hotel chains have the means to invest in sustainable technologies, many smaller properties struggle to make these changes due to limited funding and lengthy payback times. Furthermore, energy-efficient systems, particularly those that incorporate smart technology, necessitate expert maintenance and operation, complicating uptake, especially in regions with a trained manpower shortage (Rada, 2021).</w:t>
      </w:r>
    </w:p>
    <w:p w14:paraId="2910D3E9" w14:textId="3668C289" w:rsidR="00E174E7" w:rsidRDefault="00E174E7" w:rsidP="00C73085">
      <w:pPr>
        <w:rPr>
          <w:rFonts w:ascii="Arial" w:hAnsi="Arial" w:cs="Arial"/>
          <w:sz w:val="24"/>
          <w:szCs w:val="24"/>
        </w:rPr>
      </w:pPr>
      <w:r w:rsidRPr="00E174E7">
        <w:rPr>
          <w:rFonts w:ascii="Arial" w:hAnsi="Arial" w:cs="Arial"/>
          <w:sz w:val="24"/>
          <w:szCs w:val="24"/>
        </w:rPr>
        <w:t>Furthermore, difficulties with guest involvement might have an impact on the efficacy of energy-efficient designs. Although many hotels strive to involve guests in sustainable practices, Zhao and Xu's (2023) research discovered that visitors are frequently unaware of or uninterested in energy-saving features unless specifically incentivised. Thus, hospitality management must invest in technology while simultaneously developing strategies to communicate sustainability initiatives to visitors, ensuring that the environmental benefits of these technologies are properly realised.</w:t>
      </w:r>
    </w:p>
    <w:p w14:paraId="37F6C36A" w14:textId="797B9F55" w:rsidR="00E174E7" w:rsidRDefault="00E174E7" w:rsidP="00C73085">
      <w:pPr>
        <w:rPr>
          <w:rFonts w:ascii="Arial" w:hAnsi="Arial" w:cs="Arial"/>
          <w:sz w:val="24"/>
          <w:szCs w:val="24"/>
        </w:rPr>
      </w:pPr>
      <w:r w:rsidRPr="00E174E7">
        <w:rPr>
          <w:rFonts w:ascii="Arial" w:hAnsi="Arial" w:cs="Arial"/>
          <w:sz w:val="24"/>
          <w:szCs w:val="24"/>
        </w:rPr>
        <w:t xml:space="preserve">The push for sustainable building designs in hospitality continues, with developing trends indicating a surge in the usage of renewable energy sources, automated energy management systems, and AI-powered analytics to optimise resource use (Green Building Council, 2023). As worldwide restrictions on emissions and sustainability reporting tighten, hotels will face growing pressure to implement energy-efficient equipment. According to </w:t>
      </w:r>
      <w:proofErr w:type="spellStart"/>
      <w:r w:rsidRPr="00E174E7">
        <w:rPr>
          <w:rFonts w:ascii="Arial" w:hAnsi="Arial" w:cs="Arial"/>
          <w:sz w:val="24"/>
          <w:szCs w:val="24"/>
        </w:rPr>
        <w:t>Kasivisvanathan</w:t>
      </w:r>
      <w:proofErr w:type="spellEnd"/>
      <w:r w:rsidRPr="00E174E7">
        <w:rPr>
          <w:rFonts w:ascii="Arial" w:hAnsi="Arial" w:cs="Arial"/>
          <w:sz w:val="24"/>
          <w:szCs w:val="24"/>
        </w:rPr>
        <w:t xml:space="preserve"> et al. (2022), these improvements could result in "smart hotels" that utilise predictive analytics and IoT (Internet of Things) technologies to automatically modify energy usage based on occupancy and environmental conditions, hence decreasing waste.</w:t>
      </w:r>
      <w:r>
        <w:rPr>
          <w:rFonts w:ascii="Arial" w:hAnsi="Arial" w:cs="Arial"/>
          <w:sz w:val="24"/>
          <w:szCs w:val="24"/>
        </w:rPr>
        <w:t xml:space="preserve"> </w:t>
      </w:r>
      <w:r w:rsidRPr="00E174E7">
        <w:rPr>
          <w:rFonts w:ascii="Arial" w:hAnsi="Arial" w:cs="Arial"/>
          <w:sz w:val="24"/>
          <w:szCs w:val="24"/>
        </w:rPr>
        <w:t xml:space="preserve">Future research and development may also </w:t>
      </w:r>
      <w:proofErr w:type="gramStart"/>
      <w:r w:rsidRPr="00E174E7">
        <w:rPr>
          <w:rFonts w:ascii="Arial" w:hAnsi="Arial" w:cs="Arial"/>
          <w:sz w:val="24"/>
          <w:szCs w:val="24"/>
        </w:rPr>
        <w:t>look into</w:t>
      </w:r>
      <w:proofErr w:type="gramEnd"/>
      <w:r w:rsidRPr="00E174E7">
        <w:rPr>
          <w:rFonts w:ascii="Arial" w:hAnsi="Arial" w:cs="Arial"/>
          <w:sz w:val="24"/>
          <w:szCs w:val="24"/>
        </w:rPr>
        <w:t xml:space="preserve"> ways to make energy-efficient technologies more affordable for smaller hotels by lowering prices or extending the payback time (Li and Zhang, 2023). Government rules and incentives could help to accelerate these developments by encouraging smaller firms in the hospitality industry to engage in sustainable practices while maintaining financial stability. Collaborations with technology suppliers may also assist streamline processes and cut costs, making energy efficiency a more realistic aim for the sector.</w:t>
      </w:r>
    </w:p>
    <w:p w14:paraId="0AE7EE74" w14:textId="77777777" w:rsidR="00E174E7" w:rsidRDefault="00E174E7" w:rsidP="00C73085">
      <w:pPr>
        <w:rPr>
          <w:rFonts w:ascii="Arial" w:hAnsi="Arial" w:cs="Arial"/>
          <w:sz w:val="24"/>
          <w:szCs w:val="24"/>
        </w:rPr>
      </w:pPr>
    </w:p>
    <w:p w14:paraId="4A3F0FB7" w14:textId="77777777" w:rsidR="00E174E7" w:rsidRDefault="00E174E7" w:rsidP="00C73085">
      <w:pPr>
        <w:rPr>
          <w:rFonts w:ascii="Arial" w:hAnsi="Arial" w:cs="Arial"/>
          <w:sz w:val="24"/>
          <w:szCs w:val="24"/>
        </w:rPr>
      </w:pPr>
    </w:p>
    <w:p w14:paraId="7E160C0F" w14:textId="77777777" w:rsidR="00E174E7" w:rsidRDefault="00E174E7" w:rsidP="00C73085">
      <w:pPr>
        <w:rPr>
          <w:rFonts w:ascii="Arial" w:hAnsi="Arial" w:cs="Arial"/>
          <w:sz w:val="24"/>
          <w:szCs w:val="24"/>
        </w:rPr>
      </w:pPr>
    </w:p>
    <w:p w14:paraId="6F23912B" w14:textId="77777777" w:rsidR="00E174E7" w:rsidRDefault="00E174E7" w:rsidP="00C73085">
      <w:pPr>
        <w:rPr>
          <w:rFonts w:ascii="Arial" w:hAnsi="Arial" w:cs="Arial"/>
          <w:sz w:val="24"/>
          <w:szCs w:val="24"/>
        </w:rPr>
      </w:pPr>
    </w:p>
    <w:p w14:paraId="06390AC8" w14:textId="77777777" w:rsidR="00E174E7" w:rsidRDefault="00E174E7" w:rsidP="00C73085">
      <w:pPr>
        <w:rPr>
          <w:rFonts w:ascii="Arial" w:hAnsi="Arial" w:cs="Arial"/>
          <w:sz w:val="24"/>
          <w:szCs w:val="24"/>
        </w:rPr>
      </w:pPr>
    </w:p>
    <w:p w14:paraId="056B537C" w14:textId="77777777" w:rsidR="00E174E7" w:rsidRDefault="00E174E7" w:rsidP="00C73085">
      <w:pPr>
        <w:rPr>
          <w:rFonts w:ascii="Arial" w:hAnsi="Arial" w:cs="Arial"/>
          <w:sz w:val="24"/>
          <w:szCs w:val="24"/>
        </w:rPr>
      </w:pPr>
    </w:p>
    <w:p w14:paraId="077979AC" w14:textId="0913D02E" w:rsidR="00E174E7" w:rsidRDefault="00E174E7" w:rsidP="00C73085">
      <w:pPr>
        <w:rPr>
          <w:rFonts w:ascii="Arial" w:hAnsi="Arial" w:cs="Arial"/>
          <w:sz w:val="24"/>
          <w:szCs w:val="24"/>
        </w:rPr>
      </w:pPr>
      <w:r>
        <w:rPr>
          <w:rFonts w:ascii="Arial" w:hAnsi="Arial" w:cs="Arial"/>
          <w:sz w:val="24"/>
          <w:szCs w:val="24"/>
        </w:rPr>
        <w:lastRenderedPageBreak/>
        <w:t xml:space="preserve">PESTEL Analysis: </w:t>
      </w:r>
    </w:p>
    <w:p w14:paraId="699D802C" w14:textId="39DBD1E6" w:rsidR="00E174E7" w:rsidRPr="00E174E7" w:rsidRDefault="00E174E7" w:rsidP="00E174E7">
      <w:pPr>
        <w:rPr>
          <w:rFonts w:ascii="Arial" w:hAnsi="Arial" w:cs="Arial"/>
          <w:sz w:val="24"/>
          <w:szCs w:val="24"/>
        </w:rPr>
      </w:pPr>
      <w:r w:rsidRPr="00E174E7">
        <w:rPr>
          <w:rFonts w:ascii="Arial" w:hAnsi="Arial" w:cs="Arial"/>
          <w:sz w:val="24"/>
          <w:szCs w:val="24"/>
        </w:rPr>
        <w:t>Political Factors</w:t>
      </w:r>
    </w:p>
    <w:p w14:paraId="1526D033" w14:textId="77777777" w:rsidR="00E174E7" w:rsidRDefault="00E174E7" w:rsidP="00E174E7">
      <w:pPr>
        <w:rPr>
          <w:rFonts w:ascii="Arial" w:hAnsi="Arial" w:cs="Arial"/>
          <w:sz w:val="24"/>
          <w:szCs w:val="24"/>
        </w:rPr>
      </w:pPr>
      <w:r w:rsidRPr="00E174E7">
        <w:rPr>
          <w:rFonts w:ascii="Arial" w:hAnsi="Arial" w:cs="Arial"/>
          <w:sz w:val="24"/>
          <w:szCs w:val="24"/>
        </w:rPr>
        <w:t>Political pressures have increased in recent years as governments around the world enact stronger environmental legislation, requiring the hospitality industry to embrace sustainable practices. Carbon reduction measures and energy efficiency rules have become prevalent, particularly in the EU, North America, and parts of Asia, forcing hotels to decrease emissions (</w:t>
      </w:r>
      <w:proofErr w:type="spellStart"/>
      <w:r w:rsidRPr="00E174E7">
        <w:rPr>
          <w:rFonts w:ascii="Arial" w:hAnsi="Arial" w:cs="Arial"/>
          <w:sz w:val="24"/>
          <w:szCs w:val="24"/>
        </w:rPr>
        <w:t>Bohdanowicz</w:t>
      </w:r>
      <w:proofErr w:type="spellEnd"/>
      <w:r w:rsidRPr="00E174E7">
        <w:rPr>
          <w:rFonts w:ascii="Arial" w:hAnsi="Arial" w:cs="Arial"/>
          <w:sz w:val="24"/>
          <w:szCs w:val="24"/>
        </w:rPr>
        <w:t xml:space="preserve">, 2006). In response, several hotels have chosen green certifications such as LEED (Leadership in Energy and Environmental Design) and </w:t>
      </w:r>
      <w:proofErr w:type="spellStart"/>
      <w:r w:rsidRPr="00E174E7">
        <w:rPr>
          <w:rFonts w:ascii="Arial" w:hAnsi="Arial" w:cs="Arial"/>
          <w:sz w:val="24"/>
          <w:szCs w:val="24"/>
        </w:rPr>
        <w:t>EarthCheck</w:t>
      </w:r>
      <w:proofErr w:type="spellEnd"/>
      <w:r w:rsidRPr="00E174E7">
        <w:rPr>
          <w:rFonts w:ascii="Arial" w:hAnsi="Arial" w:cs="Arial"/>
          <w:sz w:val="24"/>
          <w:szCs w:val="24"/>
        </w:rPr>
        <w:t xml:space="preserve"> to indicate their commitment to environmental goals while conforming to regulatory regulations (Green Building Council, 2023).</w:t>
      </w:r>
      <w:r>
        <w:rPr>
          <w:rFonts w:ascii="Arial" w:hAnsi="Arial" w:cs="Arial"/>
          <w:sz w:val="24"/>
          <w:szCs w:val="24"/>
        </w:rPr>
        <w:t xml:space="preserve"> </w:t>
      </w:r>
      <w:r w:rsidRPr="00E174E7">
        <w:rPr>
          <w:rFonts w:ascii="Arial" w:hAnsi="Arial" w:cs="Arial"/>
          <w:sz w:val="24"/>
          <w:szCs w:val="24"/>
        </w:rPr>
        <w:t xml:space="preserve">Adoption of green certifications improves business reputation and attracts eco-conscious travellers; </w:t>
      </w:r>
      <w:proofErr w:type="gramStart"/>
      <w:r w:rsidRPr="00E174E7">
        <w:rPr>
          <w:rFonts w:ascii="Arial" w:hAnsi="Arial" w:cs="Arial"/>
          <w:sz w:val="24"/>
          <w:szCs w:val="24"/>
        </w:rPr>
        <w:t>yet,</w:t>
      </w:r>
      <w:proofErr w:type="gramEnd"/>
      <w:r w:rsidRPr="00E174E7">
        <w:rPr>
          <w:rFonts w:ascii="Arial" w:hAnsi="Arial" w:cs="Arial"/>
          <w:sz w:val="24"/>
          <w:szCs w:val="24"/>
        </w:rPr>
        <w:t xml:space="preserve"> high certification prices and continuing compliance requirements can limit accessibility for smaller or independent hotels. Despite their importance, such certificates frequently have varied requirements, resulting in variations in environmental commitment (Chen et al., 2022).</w:t>
      </w:r>
    </w:p>
    <w:p w14:paraId="6E3BCC11" w14:textId="41103A0C" w:rsidR="00E174E7" w:rsidRPr="00E174E7" w:rsidRDefault="00E174E7" w:rsidP="00E174E7">
      <w:pPr>
        <w:rPr>
          <w:rFonts w:ascii="Arial" w:hAnsi="Arial" w:cs="Arial"/>
          <w:sz w:val="24"/>
          <w:szCs w:val="24"/>
        </w:rPr>
      </w:pPr>
      <w:r w:rsidRPr="00E174E7">
        <w:rPr>
          <w:rFonts w:ascii="Arial" w:hAnsi="Arial" w:cs="Arial"/>
          <w:sz w:val="24"/>
          <w:szCs w:val="24"/>
        </w:rPr>
        <w:t>Economic Factors</w:t>
      </w:r>
    </w:p>
    <w:p w14:paraId="54894526" w14:textId="1190DA0F" w:rsidR="00E174E7" w:rsidRDefault="00E174E7" w:rsidP="00E174E7">
      <w:pPr>
        <w:rPr>
          <w:rFonts w:ascii="Arial" w:hAnsi="Arial" w:cs="Arial"/>
          <w:sz w:val="24"/>
          <w:szCs w:val="24"/>
        </w:rPr>
      </w:pPr>
      <w:r w:rsidRPr="00E174E7">
        <w:rPr>
          <w:rFonts w:ascii="Arial" w:hAnsi="Arial" w:cs="Arial"/>
          <w:sz w:val="24"/>
          <w:szCs w:val="24"/>
        </w:rPr>
        <w:t>From an economic standpoint, sustainability measures present both cost-cutting opportunities and budgetary constraints. Implementing energy-efficient technology like LED lighting, solar panels, and improved HVAC systems can result in significant cost savings by lowering utility expenditures (Zhao and Xu, 2023). For example, Marriott International's installation of smart energy management systems across properties resulted in significant cost savings and a 12-15% reduction in energy use (</w:t>
      </w:r>
      <w:proofErr w:type="spellStart"/>
      <w:r w:rsidRPr="00E174E7">
        <w:rPr>
          <w:rFonts w:ascii="Arial" w:hAnsi="Arial" w:cs="Arial"/>
          <w:sz w:val="24"/>
          <w:szCs w:val="24"/>
        </w:rPr>
        <w:t>Kasivisvanathan</w:t>
      </w:r>
      <w:proofErr w:type="spellEnd"/>
      <w:r w:rsidRPr="00E174E7">
        <w:rPr>
          <w:rFonts w:ascii="Arial" w:hAnsi="Arial" w:cs="Arial"/>
          <w:sz w:val="24"/>
          <w:szCs w:val="24"/>
        </w:rPr>
        <w:t xml:space="preserve"> et al., 2022). However, the initial investment costs for these technologies are high, preventing smaller hotels with limited money from making the shift.</w:t>
      </w:r>
      <w:r>
        <w:rPr>
          <w:rFonts w:ascii="Arial" w:hAnsi="Arial" w:cs="Arial"/>
          <w:sz w:val="24"/>
          <w:szCs w:val="24"/>
        </w:rPr>
        <w:t xml:space="preserve"> </w:t>
      </w:r>
      <w:r w:rsidRPr="00E174E7">
        <w:rPr>
          <w:rFonts w:ascii="Arial" w:hAnsi="Arial" w:cs="Arial"/>
          <w:sz w:val="24"/>
          <w:szCs w:val="24"/>
        </w:rPr>
        <w:t>While the economic benefits of sustainability from lower operational costs are enormous, the financial expense of first implementation remains a barrier for many enterprises. Government subsidies and financial incentives for sustainable renovations may help to alleviate this difficulty, however such assistance differs greatly among locations, suggesting a barrier to universal adoption of sustainable methods (Han et al., 2018).</w:t>
      </w:r>
    </w:p>
    <w:p w14:paraId="369C0FEC" w14:textId="268FC1DE" w:rsidR="00E174E7" w:rsidRPr="00E174E7" w:rsidRDefault="00E174E7" w:rsidP="00E174E7">
      <w:pPr>
        <w:rPr>
          <w:rFonts w:ascii="Arial" w:hAnsi="Arial" w:cs="Arial"/>
          <w:sz w:val="24"/>
          <w:szCs w:val="24"/>
        </w:rPr>
      </w:pPr>
      <w:r w:rsidRPr="00E174E7">
        <w:rPr>
          <w:rFonts w:ascii="Arial" w:hAnsi="Arial" w:cs="Arial"/>
          <w:sz w:val="24"/>
          <w:szCs w:val="24"/>
        </w:rPr>
        <w:t>Social factors</w:t>
      </w:r>
    </w:p>
    <w:p w14:paraId="09CFC2EB" w14:textId="437A76FC" w:rsidR="00E174E7" w:rsidRDefault="00E174E7" w:rsidP="00E174E7">
      <w:pPr>
        <w:rPr>
          <w:rFonts w:ascii="Arial" w:hAnsi="Arial" w:cs="Arial"/>
          <w:sz w:val="24"/>
          <w:szCs w:val="24"/>
        </w:rPr>
      </w:pPr>
      <w:r w:rsidRPr="00E174E7">
        <w:rPr>
          <w:rFonts w:ascii="Arial" w:hAnsi="Arial" w:cs="Arial"/>
          <w:sz w:val="24"/>
          <w:szCs w:val="24"/>
        </w:rPr>
        <w:t>Socially, sustainability is consistent with altering consumer values. According to studies, today's travellers, particularly millennials and Generation Z, prefer ecologically friendly accommodations and are willing to pay a premium for them (</w:t>
      </w:r>
      <w:proofErr w:type="spellStart"/>
      <w:r w:rsidRPr="00E174E7">
        <w:rPr>
          <w:rFonts w:ascii="Arial" w:hAnsi="Arial" w:cs="Arial"/>
          <w:sz w:val="24"/>
          <w:szCs w:val="24"/>
        </w:rPr>
        <w:t>GlobalData</w:t>
      </w:r>
      <w:proofErr w:type="spellEnd"/>
      <w:r w:rsidRPr="00E174E7">
        <w:rPr>
          <w:rFonts w:ascii="Arial" w:hAnsi="Arial" w:cs="Arial"/>
          <w:sz w:val="24"/>
          <w:szCs w:val="24"/>
        </w:rPr>
        <w:t>, 2022). To meet these expectations, hotels have started introducing green measures like reducing single-use plastics, procuring local and organic food, and encouraging water conservation programs (Jones et al., 2016). For example, InterContinental Hotels Group (IHG) introduced the Green Engage program, which allows visitors to see the environmental impact of their stay.</w:t>
      </w:r>
      <w:r>
        <w:rPr>
          <w:rFonts w:ascii="Arial" w:hAnsi="Arial" w:cs="Arial"/>
          <w:sz w:val="24"/>
          <w:szCs w:val="24"/>
        </w:rPr>
        <w:t xml:space="preserve"> </w:t>
      </w:r>
      <w:r w:rsidRPr="00E174E7">
        <w:rPr>
          <w:rFonts w:ascii="Arial" w:hAnsi="Arial" w:cs="Arial"/>
          <w:sz w:val="24"/>
          <w:szCs w:val="24"/>
        </w:rPr>
        <w:t xml:space="preserve">While appealing to the social component increases brand loyalty, sustainability activities aimed at consumer participation confront hurdles. According to studies, guest awareness of these services remains low unless actively marketed, limiting their impact. This suggests </w:t>
      </w:r>
      <w:r w:rsidRPr="00E174E7">
        <w:rPr>
          <w:rFonts w:ascii="Arial" w:hAnsi="Arial" w:cs="Arial"/>
          <w:sz w:val="24"/>
          <w:szCs w:val="24"/>
        </w:rPr>
        <w:lastRenderedPageBreak/>
        <w:t xml:space="preserve">that </w:t>
      </w:r>
      <w:proofErr w:type="gramStart"/>
      <w:r w:rsidRPr="00E174E7">
        <w:rPr>
          <w:rFonts w:ascii="Arial" w:hAnsi="Arial" w:cs="Arial"/>
          <w:sz w:val="24"/>
          <w:szCs w:val="24"/>
        </w:rPr>
        <w:t>in order to</w:t>
      </w:r>
      <w:proofErr w:type="gramEnd"/>
      <w:r w:rsidRPr="00E174E7">
        <w:rPr>
          <w:rFonts w:ascii="Arial" w:hAnsi="Arial" w:cs="Arial"/>
          <w:sz w:val="24"/>
          <w:szCs w:val="24"/>
        </w:rPr>
        <w:t xml:space="preserve"> achieve better success, hotels must not only implement sustainable practices but also effectively communicate them to visitors (Rada, 2021).</w:t>
      </w:r>
    </w:p>
    <w:p w14:paraId="473C9A18" w14:textId="740D1D83" w:rsidR="00E174E7" w:rsidRPr="00E174E7" w:rsidRDefault="00E174E7" w:rsidP="00E174E7">
      <w:pPr>
        <w:rPr>
          <w:rFonts w:ascii="Arial" w:hAnsi="Arial" w:cs="Arial"/>
          <w:sz w:val="24"/>
          <w:szCs w:val="24"/>
        </w:rPr>
      </w:pPr>
      <w:r w:rsidRPr="00E174E7">
        <w:rPr>
          <w:rFonts w:ascii="Arial" w:hAnsi="Arial" w:cs="Arial"/>
          <w:sz w:val="24"/>
          <w:szCs w:val="24"/>
        </w:rPr>
        <w:t>Technological Factors</w:t>
      </w:r>
    </w:p>
    <w:p w14:paraId="6E33D515" w14:textId="2F10470D" w:rsidR="00E174E7" w:rsidRDefault="00E174E7" w:rsidP="00E174E7">
      <w:pPr>
        <w:rPr>
          <w:rFonts w:ascii="Arial" w:hAnsi="Arial" w:cs="Arial"/>
          <w:sz w:val="24"/>
          <w:szCs w:val="24"/>
        </w:rPr>
      </w:pPr>
      <w:r w:rsidRPr="00E174E7">
        <w:rPr>
          <w:rFonts w:ascii="Arial" w:hAnsi="Arial" w:cs="Arial"/>
          <w:sz w:val="24"/>
          <w:szCs w:val="24"/>
        </w:rPr>
        <w:t xml:space="preserve">Technological improvements are critical to fostering sustainability in the hotel business. Energy-efficient technology like automatic lighting, energy management systems, and IoT (Internet of Things) sensors enable hotels to monitor and optimise resource usage in real time (Wu et al., 2021). For example, Hilton's </w:t>
      </w:r>
      <w:proofErr w:type="spellStart"/>
      <w:r w:rsidRPr="00E174E7">
        <w:rPr>
          <w:rFonts w:ascii="Arial" w:hAnsi="Arial" w:cs="Arial"/>
          <w:sz w:val="24"/>
          <w:szCs w:val="24"/>
        </w:rPr>
        <w:t>LightStay</w:t>
      </w:r>
      <w:proofErr w:type="spellEnd"/>
      <w:r w:rsidRPr="00E174E7">
        <w:rPr>
          <w:rFonts w:ascii="Arial" w:hAnsi="Arial" w:cs="Arial"/>
          <w:sz w:val="24"/>
          <w:szCs w:val="24"/>
        </w:rPr>
        <w:t xml:space="preserve"> platform records environmental parameters, allowing each property to monitor its energy, water, and waste consumption, resulting in a reduction in overall resource consumption across the chain (Liu et al., 2022).</w:t>
      </w:r>
      <w:r>
        <w:rPr>
          <w:rFonts w:ascii="Arial" w:hAnsi="Arial" w:cs="Arial"/>
          <w:sz w:val="24"/>
          <w:szCs w:val="24"/>
        </w:rPr>
        <w:t xml:space="preserve"> </w:t>
      </w:r>
      <w:r w:rsidRPr="00E174E7">
        <w:rPr>
          <w:rFonts w:ascii="Arial" w:hAnsi="Arial" w:cs="Arial"/>
          <w:sz w:val="24"/>
          <w:szCs w:val="24"/>
        </w:rPr>
        <w:t>These technologies have the potential to greatly minimise environmental impact; nevertheless, they require continuing investment and specialised staff to maintain and operate. Smaller hotels, particularly in poorer countries, may lack the capacity to deploy such modern technologies, limiting the total industry influence. Furthermore, technological dependency poses cybersecurity and data management issues, underlining a constraint in technology integration for long-term development (Li and Zhang, 2023).</w:t>
      </w:r>
    </w:p>
    <w:p w14:paraId="1E4ED697" w14:textId="36322FD0" w:rsidR="00E174E7" w:rsidRPr="00E174E7" w:rsidRDefault="00E174E7" w:rsidP="00E174E7">
      <w:pPr>
        <w:rPr>
          <w:rFonts w:ascii="Arial" w:hAnsi="Arial" w:cs="Arial"/>
          <w:sz w:val="24"/>
          <w:szCs w:val="24"/>
        </w:rPr>
      </w:pPr>
      <w:r w:rsidRPr="00E174E7">
        <w:rPr>
          <w:rFonts w:ascii="Arial" w:hAnsi="Arial" w:cs="Arial"/>
          <w:sz w:val="24"/>
          <w:szCs w:val="24"/>
        </w:rPr>
        <w:t>Environmental Factors</w:t>
      </w:r>
    </w:p>
    <w:p w14:paraId="120BCBDA" w14:textId="4707EF52" w:rsidR="00E174E7" w:rsidRDefault="00E174E7" w:rsidP="00E174E7">
      <w:pPr>
        <w:rPr>
          <w:rFonts w:ascii="Arial" w:hAnsi="Arial" w:cs="Arial"/>
          <w:sz w:val="24"/>
          <w:szCs w:val="24"/>
        </w:rPr>
      </w:pPr>
      <w:r w:rsidRPr="00E174E7">
        <w:rPr>
          <w:rFonts w:ascii="Arial" w:hAnsi="Arial" w:cs="Arial"/>
          <w:sz w:val="24"/>
          <w:szCs w:val="24"/>
        </w:rPr>
        <w:t>Sustainability actively addresses environmental challenges in the hotel industry by encouraging resource conservation, waste reduction, and emissions control. The sector has responded by implementing sustainable construction, such as LEED-certified buildings, which consume less energy and water while producing less waste (Green Building Council, 2023). In addition, hotels are rapidly implementing strategies such as garbage recycling, obtaining renewable energy, and investing in sustainable landscaping to reduce their environmental effect (Han et al. 2018).</w:t>
      </w:r>
      <w:r>
        <w:rPr>
          <w:rFonts w:ascii="Arial" w:hAnsi="Arial" w:cs="Arial"/>
          <w:sz w:val="24"/>
          <w:szCs w:val="24"/>
        </w:rPr>
        <w:t xml:space="preserve"> </w:t>
      </w:r>
      <w:r w:rsidRPr="00E174E7">
        <w:rPr>
          <w:rFonts w:ascii="Arial" w:hAnsi="Arial" w:cs="Arial"/>
          <w:sz w:val="24"/>
          <w:szCs w:val="24"/>
        </w:rPr>
        <w:t>While these techniques have obvious environmental benefits, their performance varies by geographical region and hotel type. For example, urban hotels face more constraints on sustainable landscaping than rural resorts, and establishments in high-energy-cost areas may benefit more from solar energy than those in warmer climes. Variability in environmental practices might restrict the impact of sustainability initiatives throughout the industry, emphasising the significance of tailoring sustainable practices to unique hotel situations (Jones et al., 2016).</w:t>
      </w:r>
      <w:r w:rsidR="009E659B">
        <w:rPr>
          <w:rFonts w:ascii="Arial" w:hAnsi="Arial" w:cs="Arial"/>
          <w:sz w:val="24"/>
          <w:szCs w:val="24"/>
        </w:rPr>
        <w:t xml:space="preserve"> </w:t>
      </w:r>
    </w:p>
    <w:p w14:paraId="5E8458FC" w14:textId="3E6116E7" w:rsidR="009E659B" w:rsidRPr="009E659B" w:rsidRDefault="009E659B" w:rsidP="009E659B">
      <w:pPr>
        <w:rPr>
          <w:rFonts w:ascii="Arial" w:hAnsi="Arial" w:cs="Arial"/>
          <w:sz w:val="24"/>
          <w:szCs w:val="24"/>
        </w:rPr>
      </w:pPr>
      <w:r w:rsidRPr="009E659B">
        <w:rPr>
          <w:rFonts w:ascii="Arial" w:hAnsi="Arial" w:cs="Arial"/>
          <w:sz w:val="24"/>
          <w:szCs w:val="24"/>
        </w:rPr>
        <w:t>Legal Factors</w:t>
      </w:r>
    </w:p>
    <w:p w14:paraId="1D99CD85" w14:textId="4E5DEBB4" w:rsidR="009E659B" w:rsidRDefault="009E659B" w:rsidP="009E659B">
      <w:pPr>
        <w:rPr>
          <w:rFonts w:ascii="Arial" w:hAnsi="Arial" w:cs="Arial"/>
          <w:sz w:val="24"/>
          <w:szCs w:val="24"/>
        </w:rPr>
      </w:pPr>
      <w:r w:rsidRPr="009E659B">
        <w:rPr>
          <w:rFonts w:ascii="Arial" w:hAnsi="Arial" w:cs="Arial"/>
          <w:sz w:val="24"/>
          <w:szCs w:val="24"/>
        </w:rPr>
        <w:t>Legal obligations are progressively requiring sustainable measures in the hotel business, ranging from emissions restrictions to waste management rules. In the EU, for example, the European Green Deal and other legislation mandate hotels to implement environmental-friendly measures, which influences the sector's commitment to sustainability (Chen et al., 2022). Compliance with these regulatory standards is frequently demonstrated via certifications and checks, such as the ISO 14001 standard for environmental management systems.</w:t>
      </w:r>
      <w:r>
        <w:rPr>
          <w:rFonts w:ascii="Arial" w:hAnsi="Arial" w:cs="Arial"/>
          <w:sz w:val="24"/>
          <w:szCs w:val="24"/>
        </w:rPr>
        <w:t xml:space="preserve"> </w:t>
      </w:r>
      <w:r w:rsidRPr="009E659B">
        <w:rPr>
          <w:rFonts w:ascii="Arial" w:hAnsi="Arial" w:cs="Arial"/>
          <w:sz w:val="24"/>
          <w:szCs w:val="24"/>
        </w:rPr>
        <w:t xml:space="preserve">Legal pressure to comply with sustainability standards helps to set industry-wide norms, but it can place an additional strain on hotels, particularly those with limited compliance capabilities. Hotels in countries with less stringent environmental rules may not feel as compelled </w:t>
      </w:r>
      <w:r w:rsidRPr="009E659B">
        <w:rPr>
          <w:rFonts w:ascii="Arial" w:hAnsi="Arial" w:cs="Arial"/>
          <w:sz w:val="24"/>
          <w:szCs w:val="24"/>
        </w:rPr>
        <w:lastRenderedPageBreak/>
        <w:t>to implement sustainable practices, creating an uneven playing field and reducing the global impact of these legal initiatives (</w:t>
      </w:r>
      <w:proofErr w:type="spellStart"/>
      <w:r w:rsidRPr="009E659B">
        <w:rPr>
          <w:rFonts w:ascii="Arial" w:hAnsi="Arial" w:cs="Arial"/>
          <w:sz w:val="24"/>
          <w:szCs w:val="24"/>
        </w:rPr>
        <w:t>Kasivisvanathan</w:t>
      </w:r>
      <w:proofErr w:type="spellEnd"/>
      <w:r w:rsidRPr="009E659B">
        <w:rPr>
          <w:rFonts w:ascii="Arial" w:hAnsi="Arial" w:cs="Arial"/>
          <w:sz w:val="24"/>
          <w:szCs w:val="24"/>
        </w:rPr>
        <w:t xml:space="preserve"> et al., 2022).</w:t>
      </w:r>
    </w:p>
    <w:p w14:paraId="200D14EB" w14:textId="69609F7E" w:rsidR="009E659B" w:rsidRDefault="009E659B" w:rsidP="009E659B">
      <w:pPr>
        <w:rPr>
          <w:rFonts w:ascii="Arial" w:hAnsi="Arial" w:cs="Arial"/>
          <w:sz w:val="24"/>
          <w:szCs w:val="24"/>
        </w:rPr>
      </w:pPr>
      <w:r w:rsidRPr="009E659B">
        <w:rPr>
          <w:rFonts w:ascii="Arial" w:hAnsi="Arial" w:cs="Arial"/>
          <w:sz w:val="24"/>
          <w:szCs w:val="24"/>
        </w:rPr>
        <w:t>The hospitality business has responded to sustainability challenges using a variety of solutions, each with advantages and disadvantages. Green certifications, energy-efficient technologies, and guest participation programs have bolstered the industry's commitment to sustainability, improving reputation, lowering operational costs, and matching consumer expectations (</w:t>
      </w:r>
      <w:proofErr w:type="spellStart"/>
      <w:r w:rsidRPr="009E659B">
        <w:rPr>
          <w:rFonts w:ascii="Arial" w:hAnsi="Arial" w:cs="Arial"/>
          <w:sz w:val="24"/>
          <w:szCs w:val="24"/>
        </w:rPr>
        <w:t>Bohdanowicz</w:t>
      </w:r>
      <w:proofErr w:type="spellEnd"/>
      <w:r w:rsidRPr="009E659B">
        <w:rPr>
          <w:rFonts w:ascii="Arial" w:hAnsi="Arial" w:cs="Arial"/>
          <w:sz w:val="24"/>
          <w:szCs w:val="24"/>
        </w:rPr>
        <w:t>, 2006; Zhao and Xu, 2023). For example, Marriott International's "Serve 360" sustainability and social impact platform highlights the brand's commitment to responsible travel by establishing measurable targets for emissions reduction and trash diversion (</w:t>
      </w:r>
      <w:proofErr w:type="spellStart"/>
      <w:r w:rsidRPr="009E659B">
        <w:rPr>
          <w:rFonts w:ascii="Arial" w:hAnsi="Arial" w:cs="Arial"/>
          <w:sz w:val="24"/>
          <w:szCs w:val="24"/>
        </w:rPr>
        <w:t>GlobalData</w:t>
      </w:r>
      <w:proofErr w:type="spellEnd"/>
      <w:r w:rsidRPr="009E659B">
        <w:rPr>
          <w:rFonts w:ascii="Arial" w:hAnsi="Arial" w:cs="Arial"/>
          <w:sz w:val="24"/>
          <w:szCs w:val="24"/>
        </w:rPr>
        <w:t>, 2022).</w:t>
      </w:r>
      <w:r>
        <w:rPr>
          <w:rFonts w:ascii="Arial" w:hAnsi="Arial" w:cs="Arial"/>
          <w:sz w:val="24"/>
          <w:szCs w:val="24"/>
        </w:rPr>
        <w:t xml:space="preserve"> </w:t>
      </w:r>
      <w:r w:rsidRPr="009E659B">
        <w:rPr>
          <w:rFonts w:ascii="Arial" w:hAnsi="Arial" w:cs="Arial"/>
          <w:sz w:val="24"/>
          <w:szCs w:val="24"/>
        </w:rPr>
        <w:t>However, industrial answers have obvious limitations. High prices for sustainable technology investments are a hurdle, especially for smaller and independent hotels (Rada, 2021). Guest participation in sustainable practices is typically dependent on adequate communication, which is frequently lacking, decreasing the impact of these initiatives. Furthermore, legal pressures produce an uneven regulatory framework, with certain regions prioritising sustainability over others, reducing the industry's overall environmental impact (Wu et al., 2021).</w:t>
      </w:r>
    </w:p>
    <w:p w14:paraId="59062DB9" w14:textId="7983BFE7" w:rsidR="009E659B" w:rsidRDefault="009E659B" w:rsidP="009E659B">
      <w:pPr>
        <w:rPr>
          <w:rFonts w:ascii="Arial" w:hAnsi="Arial" w:cs="Arial"/>
          <w:sz w:val="24"/>
          <w:szCs w:val="24"/>
        </w:rPr>
      </w:pPr>
      <w:r>
        <w:rPr>
          <w:rFonts w:ascii="Arial" w:hAnsi="Arial" w:cs="Arial"/>
          <w:sz w:val="24"/>
          <w:szCs w:val="24"/>
        </w:rPr>
        <w:t>F</w:t>
      </w:r>
      <w:r w:rsidRPr="009E659B">
        <w:rPr>
          <w:rFonts w:ascii="Arial" w:hAnsi="Arial" w:cs="Arial"/>
          <w:sz w:val="24"/>
          <w:szCs w:val="24"/>
        </w:rPr>
        <w:t>uture policy and management options</w:t>
      </w:r>
      <w:r>
        <w:rPr>
          <w:rFonts w:ascii="Arial" w:hAnsi="Arial" w:cs="Arial"/>
          <w:sz w:val="24"/>
          <w:szCs w:val="24"/>
        </w:rPr>
        <w:t xml:space="preserve">: </w:t>
      </w:r>
    </w:p>
    <w:p w14:paraId="38B925DB" w14:textId="1D625736" w:rsidR="009E659B" w:rsidRDefault="009E659B" w:rsidP="009E659B">
      <w:pPr>
        <w:rPr>
          <w:rFonts w:ascii="Arial" w:hAnsi="Arial" w:cs="Arial"/>
          <w:sz w:val="24"/>
          <w:szCs w:val="24"/>
        </w:rPr>
      </w:pPr>
      <w:r w:rsidRPr="009E659B">
        <w:rPr>
          <w:rFonts w:ascii="Arial" w:hAnsi="Arial" w:cs="Arial"/>
          <w:sz w:val="24"/>
          <w:szCs w:val="24"/>
        </w:rPr>
        <w:t>As the hotel and hospitality industry is under increasing pressure to meet sustainability standards, proactive policy and management measures are critical for advancing environmental goals, improving cost efficiency, and satisfying guest expectations for sustainable practices. Future initiatives should prioritise regulatory harmonisation, technological developments, visitor engagement, and industry collaboration to optimise sustainable practices across the board.</w:t>
      </w:r>
      <w:r>
        <w:rPr>
          <w:rFonts w:ascii="Arial" w:hAnsi="Arial" w:cs="Arial"/>
          <w:sz w:val="24"/>
          <w:szCs w:val="24"/>
        </w:rPr>
        <w:t xml:space="preserve"> </w:t>
      </w:r>
    </w:p>
    <w:p w14:paraId="7BAE208E" w14:textId="254D8877" w:rsidR="009E659B" w:rsidRPr="009E659B" w:rsidRDefault="009E659B" w:rsidP="009E659B">
      <w:pPr>
        <w:rPr>
          <w:rFonts w:ascii="Arial" w:hAnsi="Arial" w:cs="Arial"/>
          <w:sz w:val="24"/>
          <w:szCs w:val="24"/>
        </w:rPr>
      </w:pPr>
      <w:r w:rsidRPr="009E659B">
        <w:rPr>
          <w:rFonts w:ascii="Arial" w:hAnsi="Arial" w:cs="Arial"/>
          <w:sz w:val="24"/>
          <w:szCs w:val="24"/>
        </w:rPr>
        <w:t>Policy recommendations</w:t>
      </w:r>
      <w:r w:rsidR="002071BA">
        <w:rPr>
          <w:rFonts w:ascii="Arial" w:hAnsi="Arial" w:cs="Arial"/>
          <w:sz w:val="24"/>
          <w:szCs w:val="24"/>
        </w:rPr>
        <w:t>:</w:t>
      </w:r>
    </w:p>
    <w:p w14:paraId="5358CD0C" w14:textId="10BF1A8E" w:rsidR="009E659B" w:rsidRPr="009E659B" w:rsidRDefault="009E659B" w:rsidP="009E659B">
      <w:pPr>
        <w:rPr>
          <w:rFonts w:ascii="Arial" w:hAnsi="Arial" w:cs="Arial"/>
          <w:sz w:val="24"/>
          <w:szCs w:val="24"/>
        </w:rPr>
      </w:pPr>
      <w:r w:rsidRPr="009E659B">
        <w:rPr>
          <w:rFonts w:ascii="Arial" w:hAnsi="Arial" w:cs="Arial"/>
          <w:sz w:val="24"/>
          <w:szCs w:val="24"/>
        </w:rPr>
        <w:t>Incentives for Sustainable Investments.</w:t>
      </w:r>
    </w:p>
    <w:p w14:paraId="59C8AA2C" w14:textId="13D9A0A7" w:rsidR="009E659B" w:rsidRDefault="009E659B" w:rsidP="009E659B">
      <w:pPr>
        <w:rPr>
          <w:rFonts w:ascii="Arial" w:hAnsi="Arial" w:cs="Arial"/>
          <w:sz w:val="24"/>
          <w:szCs w:val="24"/>
        </w:rPr>
      </w:pPr>
      <w:r w:rsidRPr="009E659B">
        <w:rPr>
          <w:rFonts w:ascii="Arial" w:hAnsi="Arial" w:cs="Arial"/>
          <w:sz w:val="24"/>
          <w:szCs w:val="24"/>
        </w:rPr>
        <w:t>Given the high upfront costs of sustainable technologies, government incentives, grants, and tax breaks are critical for encouraging hotels of all kinds to invest in green technologies. Governments can reduce the financial burden on smaller hotels and independent operators by implementing incentives for energy-efficient HVAC systems, solar power installations, and eco-friendly building materials (Han and Hyun, 2018). In Europe, for example, the European Union's Green Deal funds sustainable corporate practices, a model that might be duplicated globally to stimulate widespread adoption of sustainable initiatives (European Commission, 2020).</w:t>
      </w:r>
    </w:p>
    <w:p w14:paraId="48D64306" w14:textId="77777777" w:rsidR="009E659B" w:rsidRDefault="009E659B" w:rsidP="009E659B">
      <w:pPr>
        <w:rPr>
          <w:rFonts w:ascii="Arial" w:hAnsi="Arial" w:cs="Arial"/>
          <w:sz w:val="24"/>
          <w:szCs w:val="24"/>
        </w:rPr>
      </w:pPr>
      <w:r w:rsidRPr="009E659B">
        <w:rPr>
          <w:rFonts w:ascii="Arial" w:hAnsi="Arial" w:cs="Arial"/>
          <w:sz w:val="24"/>
          <w:szCs w:val="24"/>
        </w:rPr>
        <w:t>Establishing Universal Sustainability Standards.</w:t>
      </w:r>
    </w:p>
    <w:p w14:paraId="2E44BD0D" w14:textId="2410E308" w:rsidR="009E659B" w:rsidRDefault="009E659B" w:rsidP="009E659B">
      <w:pPr>
        <w:rPr>
          <w:rFonts w:ascii="Arial" w:hAnsi="Arial" w:cs="Arial"/>
          <w:sz w:val="24"/>
          <w:szCs w:val="24"/>
        </w:rPr>
      </w:pPr>
      <w:r w:rsidRPr="009E659B">
        <w:rPr>
          <w:rFonts w:ascii="Arial" w:hAnsi="Arial" w:cs="Arial"/>
          <w:sz w:val="24"/>
          <w:szCs w:val="24"/>
        </w:rPr>
        <w:br/>
        <w:t xml:space="preserve">Inconsistencies in sustainability standards can be perplexing for both hotel owners and customers. Establishing universal sustainability standards, such as enlarged versions of the LEED certification or ISO 14001 standards, would allow the sector to level the playing field and establish clear, measurable environmental impact targets (Chen et al., 2022). Universal standards would make compliance processes easier </w:t>
      </w:r>
      <w:r w:rsidRPr="009E659B">
        <w:rPr>
          <w:rFonts w:ascii="Arial" w:hAnsi="Arial" w:cs="Arial"/>
          <w:sz w:val="24"/>
          <w:szCs w:val="24"/>
        </w:rPr>
        <w:lastRenderedPageBreak/>
        <w:t>for hotels and provide visitors with clear indications of a hotel's environmental commitment.</w:t>
      </w:r>
    </w:p>
    <w:p w14:paraId="72328CB8" w14:textId="36E25E6F" w:rsidR="009E659B" w:rsidRPr="009E659B" w:rsidRDefault="009E659B" w:rsidP="009E659B">
      <w:pPr>
        <w:rPr>
          <w:rFonts w:ascii="Arial" w:hAnsi="Arial" w:cs="Arial"/>
          <w:sz w:val="24"/>
          <w:szCs w:val="24"/>
        </w:rPr>
      </w:pPr>
      <w:r w:rsidRPr="009E659B">
        <w:rPr>
          <w:rFonts w:ascii="Arial" w:hAnsi="Arial" w:cs="Arial"/>
          <w:sz w:val="24"/>
          <w:szCs w:val="24"/>
        </w:rPr>
        <w:t>Management recommendations</w:t>
      </w:r>
      <w:r w:rsidR="002071BA">
        <w:rPr>
          <w:rFonts w:ascii="Arial" w:hAnsi="Arial" w:cs="Arial"/>
          <w:sz w:val="24"/>
          <w:szCs w:val="24"/>
        </w:rPr>
        <w:t>:</w:t>
      </w:r>
    </w:p>
    <w:p w14:paraId="184D50ED" w14:textId="77777777" w:rsidR="009E659B" w:rsidRPr="009E659B" w:rsidRDefault="009E659B" w:rsidP="009E659B">
      <w:pPr>
        <w:rPr>
          <w:rFonts w:ascii="Arial" w:hAnsi="Arial" w:cs="Arial"/>
          <w:sz w:val="24"/>
          <w:szCs w:val="24"/>
        </w:rPr>
      </w:pPr>
      <w:r w:rsidRPr="009E659B">
        <w:rPr>
          <w:rFonts w:ascii="Arial" w:hAnsi="Arial" w:cs="Arial"/>
          <w:sz w:val="24"/>
          <w:szCs w:val="24"/>
        </w:rPr>
        <w:t>Leveraging Technology for Energy Efficiency.</w:t>
      </w:r>
    </w:p>
    <w:p w14:paraId="38D02109" w14:textId="69266518" w:rsidR="009E659B" w:rsidRDefault="009E659B" w:rsidP="009E659B">
      <w:pPr>
        <w:rPr>
          <w:rFonts w:ascii="Arial" w:hAnsi="Arial" w:cs="Arial"/>
          <w:sz w:val="24"/>
          <w:szCs w:val="24"/>
        </w:rPr>
      </w:pPr>
      <w:r w:rsidRPr="009E659B">
        <w:rPr>
          <w:rFonts w:ascii="Arial" w:hAnsi="Arial" w:cs="Arial"/>
          <w:sz w:val="24"/>
          <w:szCs w:val="24"/>
        </w:rPr>
        <w:t>Integrating IoT-based energy management systems is critical for long-term sustainability in hospitality. Real-time energy tracking, automated lighting, and smart thermostats are examples of technology solutions that enable hotels to successfully optimise resource utilisation, decreasing waste and improving visitor comfort (Liu et al., 2022). Marriott International's "Internet of Things Room" prototype serves as a model, with equipment communicating to alter lighting, temperature, and energy usage based on occupancy, demonstrating how technology may transform energy efficiency in the industry (Marriott International, 2023).</w:t>
      </w:r>
    </w:p>
    <w:p w14:paraId="39B4097F" w14:textId="77777777" w:rsidR="002071BA" w:rsidRDefault="009E659B" w:rsidP="009E659B">
      <w:pPr>
        <w:rPr>
          <w:rFonts w:ascii="Arial" w:hAnsi="Arial" w:cs="Arial"/>
          <w:sz w:val="24"/>
          <w:szCs w:val="24"/>
        </w:rPr>
      </w:pPr>
      <w:r w:rsidRPr="009E659B">
        <w:rPr>
          <w:rFonts w:ascii="Arial" w:hAnsi="Arial" w:cs="Arial"/>
          <w:sz w:val="24"/>
          <w:szCs w:val="24"/>
        </w:rPr>
        <w:t>Guest Engagement and Education</w:t>
      </w:r>
    </w:p>
    <w:p w14:paraId="08C536E0" w14:textId="6CC0C0DF" w:rsidR="009E659B" w:rsidRDefault="009E659B" w:rsidP="009E659B">
      <w:pPr>
        <w:rPr>
          <w:rFonts w:ascii="Arial" w:hAnsi="Arial" w:cs="Arial"/>
          <w:sz w:val="24"/>
          <w:szCs w:val="24"/>
        </w:rPr>
      </w:pPr>
      <w:r w:rsidRPr="009E659B">
        <w:rPr>
          <w:rFonts w:ascii="Arial" w:hAnsi="Arial" w:cs="Arial"/>
          <w:sz w:val="24"/>
          <w:szCs w:val="24"/>
        </w:rPr>
        <w:br/>
        <w:t>Guests have an important part in a hotel's environmental effect because their choices have a substantial impact on energy and water use. As a result, hotels should focus on teaching guests about sustainable practices and providing incentives for environmentally responsible behaviour. Simple initiatives such as allowing guests to bypass housekeeping, placing conspicuous recycling bins, and employing digital materials to reduce paper waste can effectively engage guests (Li and Zhang, 2023). Furthermore, loyalty programs that reward visitors for environmentally friendly choices, such as utilising recyclable bottles or engaging in linen reuse programs, can increase guest involvement while reducing resource use.</w:t>
      </w:r>
    </w:p>
    <w:p w14:paraId="4CE9D749" w14:textId="2A79034A" w:rsidR="009E659B" w:rsidRPr="009E659B" w:rsidRDefault="009E659B" w:rsidP="009E659B">
      <w:pPr>
        <w:rPr>
          <w:rFonts w:ascii="Arial" w:hAnsi="Arial" w:cs="Arial"/>
          <w:sz w:val="24"/>
          <w:szCs w:val="24"/>
        </w:rPr>
      </w:pPr>
      <w:r w:rsidRPr="009E659B">
        <w:rPr>
          <w:rFonts w:ascii="Arial" w:hAnsi="Arial" w:cs="Arial"/>
          <w:sz w:val="24"/>
          <w:szCs w:val="24"/>
        </w:rPr>
        <w:t>Future Industry Trends</w:t>
      </w:r>
    </w:p>
    <w:p w14:paraId="3A0FE3AC" w14:textId="41F4DA1F" w:rsidR="009E659B" w:rsidRPr="009E659B" w:rsidRDefault="009E659B" w:rsidP="009E659B">
      <w:pPr>
        <w:rPr>
          <w:rFonts w:ascii="Arial" w:hAnsi="Arial" w:cs="Arial"/>
          <w:sz w:val="24"/>
          <w:szCs w:val="24"/>
        </w:rPr>
      </w:pPr>
      <w:r w:rsidRPr="009E659B">
        <w:rPr>
          <w:rFonts w:ascii="Arial" w:hAnsi="Arial" w:cs="Arial"/>
          <w:sz w:val="24"/>
          <w:szCs w:val="24"/>
        </w:rPr>
        <w:t>As the sector evolves, collaborative initiatives are anticipated to play an increasingly important role in achieving sustainability goals. Collective purchase agreements for eco-friendly materials, industry-wide resource-sharing platforms, and collaborations with sustainable suppliers can all help to cut costs while promoting environmental goals (Han et al. 2018). Partnerships with technology businesses that specialise in green breakthroughs, such as renewable energy and waste-to-energy technologies, will also provide the hotel industry with cutting-edge solutions for decreasing environmental impact.</w:t>
      </w:r>
    </w:p>
    <w:p w14:paraId="13C52C86" w14:textId="77777777" w:rsidR="009E659B" w:rsidRPr="009E659B" w:rsidRDefault="009E659B" w:rsidP="009E659B">
      <w:pPr>
        <w:rPr>
          <w:rFonts w:ascii="Arial" w:hAnsi="Arial" w:cs="Arial"/>
          <w:sz w:val="24"/>
          <w:szCs w:val="24"/>
        </w:rPr>
      </w:pPr>
    </w:p>
    <w:p w14:paraId="25C63F37" w14:textId="77777777" w:rsidR="009E659B" w:rsidRPr="009E659B" w:rsidRDefault="009E659B" w:rsidP="009E659B">
      <w:pPr>
        <w:rPr>
          <w:rFonts w:ascii="Arial" w:hAnsi="Arial" w:cs="Arial"/>
          <w:sz w:val="24"/>
          <w:szCs w:val="24"/>
        </w:rPr>
      </w:pPr>
    </w:p>
    <w:p w14:paraId="35610C96" w14:textId="77777777" w:rsidR="009E659B" w:rsidRDefault="009E659B" w:rsidP="009E659B">
      <w:pPr>
        <w:rPr>
          <w:rFonts w:ascii="Arial" w:hAnsi="Arial" w:cs="Arial"/>
          <w:sz w:val="24"/>
          <w:szCs w:val="24"/>
        </w:rPr>
      </w:pPr>
    </w:p>
    <w:p w14:paraId="196D7AEF" w14:textId="77777777" w:rsidR="002071BA" w:rsidRDefault="002071BA" w:rsidP="009E659B">
      <w:pPr>
        <w:rPr>
          <w:rFonts w:ascii="Arial" w:hAnsi="Arial" w:cs="Arial"/>
          <w:sz w:val="24"/>
          <w:szCs w:val="24"/>
        </w:rPr>
      </w:pPr>
    </w:p>
    <w:p w14:paraId="0239D869" w14:textId="77777777" w:rsidR="002071BA" w:rsidRDefault="002071BA" w:rsidP="009E659B">
      <w:pPr>
        <w:rPr>
          <w:rFonts w:ascii="Arial" w:hAnsi="Arial" w:cs="Arial"/>
          <w:sz w:val="24"/>
          <w:szCs w:val="24"/>
        </w:rPr>
      </w:pPr>
    </w:p>
    <w:p w14:paraId="4B061738" w14:textId="77777777" w:rsidR="002071BA" w:rsidRDefault="002071BA" w:rsidP="009E659B">
      <w:pPr>
        <w:rPr>
          <w:rFonts w:ascii="Arial" w:hAnsi="Arial" w:cs="Arial"/>
          <w:sz w:val="24"/>
          <w:szCs w:val="24"/>
        </w:rPr>
      </w:pPr>
    </w:p>
    <w:p w14:paraId="0FA15D8B" w14:textId="25C67CF9" w:rsidR="002071BA" w:rsidRPr="002071BA" w:rsidRDefault="002071BA" w:rsidP="002071BA">
      <w:pPr>
        <w:rPr>
          <w:rFonts w:ascii="Arial" w:hAnsi="Arial" w:cs="Arial"/>
          <w:sz w:val="24"/>
          <w:szCs w:val="24"/>
        </w:rPr>
      </w:pPr>
      <w:r>
        <w:rPr>
          <w:rFonts w:ascii="Arial" w:hAnsi="Arial" w:cs="Arial"/>
          <w:sz w:val="24"/>
          <w:szCs w:val="24"/>
        </w:rPr>
        <w:lastRenderedPageBreak/>
        <w:t>In conclusion,</w:t>
      </w:r>
      <w:r w:rsidRPr="002071BA">
        <w:rPr>
          <w:rFonts w:ascii="Arial" w:hAnsi="Arial" w:cs="Arial"/>
          <w:sz w:val="24"/>
          <w:szCs w:val="24"/>
        </w:rPr>
        <w:t xml:space="preserve"> the hotel business must prioritise sustainability, which includes energy efficiency, regulatory compliance, guest involvement, and technological developments. While the sector has made progress towards environmentally friendly methods, difficulties such as high implementation costs and regulatory discrepancies persist. Future policy should emphasise government incentives, universal standards, and guest education. The hospitality business may generate significant long-term environmental and economic benefits by cultivating a sustainable culture, involving stakeholders, and harnessing technology.</w:t>
      </w:r>
    </w:p>
    <w:p w14:paraId="75998D5B" w14:textId="77777777" w:rsidR="00E174E7" w:rsidRPr="00E174E7" w:rsidRDefault="00E174E7" w:rsidP="00E174E7">
      <w:pPr>
        <w:rPr>
          <w:rFonts w:ascii="Arial" w:hAnsi="Arial" w:cs="Arial"/>
          <w:sz w:val="24"/>
          <w:szCs w:val="24"/>
        </w:rPr>
      </w:pPr>
    </w:p>
    <w:p w14:paraId="6FFC620A" w14:textId="0D0DEB87" w:rsidR="00C73085" w:rsidRDefault="00C73085" w:rsidP="00E174E7">
      <w:pPr>
        <w:rPr>
          <w:rFonts w:ascii="Arial" w:hAnsi="Arial" w:cs="Arial"/>
          <w:sz w:val="24"/>
          <w:szCs w:val="24"/>
        </w:rPr>
      </w:pPr>
    </w:p>
    <w:p w14:paraId="26B152EC" w14:textId="77777777" w:rsidR="002071BA" w:rsidRDefault="002071BA" w:rsidP="00E174E7">
      <w:pPr>
        <w:rPr>
          <w:rFonts w:ascii="Arial" w:hAnsi="Arial" w:cs="Arial"/>
          <w:sz w:val="24"/>
          <w:szCs w:val="24"/>
        </w:rPr>
      </w:pPr>
    </w:p>
    <w:p w14:paraId="18C5C1EB" w14:textId="77777777" w:rsidR="002071BA" w:rsidRDefault="002071BA" w:rsidP="00E174E7">
      <w:pPr>
        <w:rPr>
          <w:rFonts w:ascii="Arial" w:hAnsi="Arial" w:cs="Arial"/>
          <w:sz w:val="24"/>
          <w:szCs w:val="24"/>
        </w:rPr>
      </w:pPr>
    </w:p>
    <w:p w14:paraId="0C68C69C" w14:textId="77777777" w:rsidR="002071BA" w:rsidRDefault="002071BA" w:rsidP="00E174E7">
      <w:pPr>
        <w:rPr>
          <w:rFonts w:ascii="Arial" w:hAnsi="Arial" w:cs="Arial"/>
          <w:sz w:val="24"/>
          <w:szCs w:val="24"/>
        </w:rPr>
      </w:pPr>
    </w:p>
    <w:p w14:paraId="2291D4C2" w14:textId="77777777" w:rsidR="002071BA" w:rsidRDefault="002071BA" w:rsidP="00E174E7">
      <w:pPr>
        <w:rPr>
          <w:rFonts w:ascii="Arial" w:hAnsi="Arial" w:cs="Arial"/>
          <w:sz w:val="24"/>
          <w:szCs w:val="24"/>
        </w:rPr>
      </w:pPr>
    </w:p>
    <w:p w14:paraId="287C91D9" w14:textId="77777777" w:rsidR="002071BA" w:rsidRDefault="002071BA" w:rsidP="00E174E7">
      <w:pPr>
        <w:rPr>
          <w:rFonts w:ascii="Arial" w:hAnsi="Arial" w:cs="Arial"/>
          <w:sz w:val="24"/>
          <w:szCs w:val="24"/>
        </w:rPr>
      </w:pPr>
    </w:p>
    <w:p w14:paraId="2196CF07" w14:textId="77777777" w:rsidR="002071BA" w:rsidRDefault="002071BA" w:rsidP="00E174E7">
      <w:pPr>
        <w:rPr>
          <w:rFonts w:ascii="Arial" w:hAnsi="Arial" w:cs="Arial"/>
          <w:sz w:val="24"/>
          <w:szCs w:val="24"/>
        </w:rPr>
      </w:pPr>
    </w:p>
    <w:p w14:paraId="230C7E5E" w14:textId="77777777" w:rsidR="002071BA" w:rsidRDefault="002071BA" w:rsidP="00E174E7">
      <w:pPr>
        <w:rPr>
          <w:rFonts w:ascii="Arial" w:hAnsi="Arial" w:cs="Arial"/>
          <w:sz w:val="24"/>
          <w:szCs w:val="24"/>
        </w:rPr>
      </w:pPr>
    </w:p>
    <w:p w14:paraId="2F342BA8" w14:textId="77777777" w:rsidR="002071BA" w:rsidRDefault="002071BA" w:rsidP="00E174E7">
      <w:pPr>
        <w:rPr>
          <w:rFonts w:ascii="Arial" w:hAnsi="Arial" w:cs="Arial"/>
          <w:sz w:val="24"/>
          <w:szCs w:val="24"/>
        </w:rPr>
      </w:pPr>
    </w:p>
    <w:p w14:paraId="461B67BC" w14:textId="77777777" w:rsidR="002071BA" w:rsidRDefault="002071BA" w:rsidP="00E174E7">
      <w:pPr>
        <w:rPr>
          <w:rFonts w:ascii="Arial" w:hAnsi="Arial" w:cs="Arial"/>
          <w:sz w:val="24"/>
          <w:szCs w:val="24"/>
        </w:rPr>
      </w:pPr>
    </w:p>
    <w:p w14:paraId="2FB11A49" w14:textId="77777777" w:rsidR="002071BA" w:rsidRDefault="002071BA" w:rsidP="00E174E7">
      <w:pPr>
        <w:rPr>
          <w:rFonts w:ascii="Arial" w:hAnsi="Arial" w:cs="Arial"/>
          <w:sz w:val="24"/>
          <w:szCs w:val="24"/>
        </w:rPr>
      </w:pPr>
    </w:p>
    <w:p w14:paraId="0F964E27" w14:textId="77777777" w:rsidR="002071BA" w:rsidRDefault="002071BA" w:rsidP="00E174E7">
      <w:pPr>
        <w:rPr>
          <w:rFonts w:ascii="Arial" w:hAnsi="Arial" w:cs="Arial"/>
          <w:sz w:val="24"/>
          <w:szCs w:val="24"/>
        </w:rPr>
      </w:pPr>
    </w:p>
    <w:p w14:paraId="1A95AC2A" w14:textId="77777777" w:rsidR="002071BA" w:rsidRDefault="002071BA" w:rsidP="00E174E7">
      <w:pPr>
        <w:rPr>
          <w:rFonts w:ascii="Arial" w:hAnsi="Arial" w:cs="Arial"/>
          <w:sz w:val="24"/>
          <w:szCs w:val="24"/>
        </w:rPr>
      </w:pPr>
    </w:p>
    <w:p w14:paraId="784E786E" w14:textId="77777777" w:rsidR="002071BA" w:rsidRDefault="002071BA" w:rsidP="00E174E7">
      <w:pPr>
        <w:rPr>
          <w:rFonts w:ascii="Arial" w:hAnsi="Arial" w:cs="Arial"/>
          <w:sz w:val="24"/>
          <w:szCs w:val="24"/>
        </w:rPr>
      </w:pPr>
    </w:p>
    <w:p w14:paraId="3E298640" w14:textId="77777777" w:rsidR="002071BA" w:rsidRDefault="002071BA" w:rsidP="00E174E7">
      <w:pPr>
        <w:rPr>
          <w:rFonts w:ascii="Arial" w:hAnsi="Arial" w:cs="Arial"/>
          <w:sz w:val="24"/>
          <w:szCs w:val="24"/>
        </w:rPr>
      </w:pPr>
    </w:p>
    <w:p w14:paraId="38267FC9" w14:textId="77777777" w:rsidR="002071BA" w:rsidRDefault="002071BA" w:rsidP="00E174E7">
      <w:pPr>
        <w:rPr>
          <w:rFonts w:ascii="Arial" w:hAnsi="Arial" w:cs="Arial"/>
          <w:sz w:val="24"/>
          <w:szCs w:val="24"/>
        </w:rPr>
      </w:pPr>
    </w:p>
    <w:p w14:paraId="1D6E5A68" w14:textId="77777777" w:rsidR="002071BA" w:rsidRDefault="002071BA" w:rsidP="00E174E7">
      <w:pPr>
        <w:rPr>
          <w:rFonts w:ascii="Arial" w:hAnsi="Arial" w:cs="Arial"/>
          <w:sz w:val="24"/>
          <w:szCs w:val="24"/>
        </w:rPr>
      </w:pPr>
    </w:p>
    <w:p w14:paraId="641E440E" w14:textId="77777777" w:rsidR="002071BA" w:rsidRDefault="002071BA" w:rsidP="00E174E7">
      <w:pPr>
        <w:rPr>
          <w:rFonts w:ascii="Arial" w:hAnsi="Arial" w:cs="Arial"/>
          <w:sz w:val="24"/>
          <w:szCs w:val="24"/>
        </w:rPr>
      </w:pPr>
    </w:p>
    <w:p w14:paraId="5CC8A6FC" w14:textId="77777777" w:rsidR="002071BA" w:rsidRDefault="002071BA" w:rsidP="00E174E7">
      <w:pPr>
        <w:rPr>
          <w:rFonts w:ascii="Arial" w:hAnsi="Arial" w:cs="Arial"/>
          <w:sz w:val="24"/>
          <w:szCs w:val="24"/>
        </w:rPr>
      </w:pPr>
    </w:p>
    <w:p w14:paraId="58C4E587" w14:textId="77777777" w:rsidR="002071BA" w:rsidRDefault="002071BA" w:rsidP="00E174E7">
      <w:pPr>
        <w:rPr>
          <w:rFonts w:ascii="Arial" w:hAnsi="Arial" w:cs="Arial"/>
          <w:sz w:val="24"/>
          <w:szCs w:val="24"/>
        </w:rPr>
      </w:pPr>
    </w:p>
    <w:p w14:paraId="4CA26071" w14:textId="77777777" w:rsidR="002071BA" w:rsidRDefault="002071BA" w:rsidP="00E174E7">
      <w:pPr>
        <w:rPr>
          <w:rFonts w:ascii="Arial" w:hAnsi="Arial" w:cs="Arial"/>
          <w:sz w:val="24"/>
          <w:szCs w:val="24"/>
        </w:rPr>
      </w:pPr>
    </w:p>
    <w:p w14:paraId="0DD17BB6" w14:textId="77777777" w:rsidR="002071BA" w:rsidRDefault="002071BA" w:rsidP="00E174E7">
      <w:pPr>
        <w:rPr>
          <w:rFonts w:ascii="Arial" w:hAnsi="Arial" w:cs="Arial"/>
          <w:sz w:val="24"/>
          <w:szCs w:val="24"/>
        </w:rPr>
      </w:pPr>
    </w:p>
    <w:p w14:paraId="2C15F5D8" w14:textId="77777777" w:rsidR="002071BA" w:rsidRDefault="002071BA" w:rsidP="00E174E7">
      <w:pPr>
        <w:rPr>
          <w:rFonts w:ascii="Arial" w:hAnsi="Arial" w:cs="Arial"/>
          <w:sz w:val="24"/>
          <w:szCs w:val="24"/>
        </w:rPr>
      </w:pPr>
    </w:p>
    <w:p w14:paraId="59E5DD2F" w14:textId="77777777" w:rsidR="002071BA" w:rsidRDefault="002071BA" w:rsidP="00E174E7">
      <w:pPr>
        <w:rPr>
          <w:rFonts w:ascii="Arial" w:hAnsi="Arial" w:cs="Arial"/>
          <w:sz w:val="24"/>
          <w:szCs w:val="24"/>
        </w:rPr>
      </w:pPr>
    </w:p>
    <w:p w14:paraId="136C2A18" w14:textId="7B3B89BF" w:rsidR="002071BA" w:rsidRDefault="002071BA" w:rsidP="00E174E7">
      <w:pPr>
        <w:rPr>
          <w:rFonts w:ascii="Arial" w:hAnsi="Arial" w:cs="Arial"/>
          <w:sz w:val="24"/>
          <w:szCs w:val="24"/>
        </w:rPr>
      </w:pPr>
      <w:proofErr w:type="gramStart"/>
      <w:r>
        <w:rPr>
          <w:rFonts w:ascii="Arial" w:hAnsi="Arial" w:cs="Arial"/>
          <w:sz w:val="24"/>
          <w:szCs w:val="24"/>
        </w:rPr>
        <w:lastRenderedPageBreak/>
        <w:t>References :</w:t>
      </w:r>
      <w:proofErr w:type="gramEnd"/>
      <w:r>
        <w:rPr>
          <w:rFonts w:ascii="Arial" w:hAnsi="Arial" w:cs="Arial"/>
          <w:sz w:val="24"/>
          <w:szCs w:val="24"/>
        </w:rPr>
        <w:t xml:space="preserve"> </w:t>
      </w:r>
    </w:p>
    <w:p w14:paraId="4F3AE221" w14:textId="77777777" w:rsidR="002071BA" w:rsidRP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xml:space="preserve">  </w:t>
      </w:r>
      <w:proofErr w:type="spellStart"/>
      <w:r w:rsidRPr="002071BA">
        <w:rPr>
          <w:rFonts w:ascii="Arial" w:hAnsi="Arial" w:cs="Arial"/>
          <w:sz w:val="24"/>
          <w:szCs w:val="24"/>
        </w:rPr>
        <w:t>Bohdanowicz</w:t>
      </w:r>
      <w:proofErr w:type="spellEnd"/>
      <w:proofErr w:type="gramEnd"/>
      <w:r w:rsidRPr="002071BA">
        <w:rPr>
          <w:rFonts w:ascii="Arial" w:hAnsi="Arial" w:cs="Arial"/>
          <w:sz w:val="24"/>
          <w:szCs w:val="24"/>
        </w:rPr>
        <w:t xml:space="preserve">, P., 2006. Environmental awareness and initiatives in the Swedish and Polish hotel industries—Survey results. </w:t>
      </w:r>
      <w:r w:rsidRPr="002071BA">
        <w:rPr>
          <w:rFonts w:ascii="Arial" w:hAnsi="Arial" w:cs="Arial"/>
          <w:i/>
          <w:iCs/>
          <w:sz w:val="24"/>
          <w:szCs w:val="24"/>
        </w:rPr>
        <w:t>International Journal of Hospitality Management</w:t>
      </w:r>
      <w:r w:rsidRPr="002071BA">
        <w:rPr>
          <w:rFonts w:ascii="Arial" w:hAnsi="Arial" w:cs="Arial"/>
          <w:sz w:val="24"/>
          <w:szCs w:val="24"/>
        </w:rPr>
        <w:t>, 25(4), pp.662-682.</w:t>
      </w:r>
    </w:p>
    <w:p w14:paraId="2101EB60" w14:textId="77777777" w:rsidR="002071BA" w:rsidRP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Chen</w:t>
      </w:r>
      <w:proofErr w:type="gramEnd"/>
      <w:r w:rsidRPr="002071BA">
        <w:rPr>
          <w:rFonts w:ascii="Arial" w:hAnsi="Arial" w:cs="Arial"/>
          <w:sz w:val="24"/>
          <w:szCs w:val="24"/>
        </w:rPr>
        <w:t xml:space="preserve">, X., Smith, J., and Wang, Y., 2022. The impact of LED lighting technology on energy efficiency in hospitality settings. </w:t>
      </w:r>
      <w:r w:rsidRPr="002071BA">
        <w:rPr>
          <w:rFonts w:ascii="Arial" w:hAnsi="Arial" w:cs="Arial"/>
          <w:i/>
          <w:iCs/>
          <w:sz w:val="24"/>
          <w:szCs w:val="24"/>
        </w:rPr>
        <w:t>Journal of Sustainable Tourism</w:t>
      </w:r>
      <w:r w:rsidRPr="002071BA">
        <w:rPr>
          <w:rFonts w:ascii="Arial" w:hAnsi="Arial" w:cs="Arial"/>
          <w:sz w:val="24"/>
          <w:szCs w:val="24"/>
        </w:rPr>
        <w:t>, 30(6), pp.1034-1050.</w:t>
      </w:r>
    </w:p>
    <w:p w14:paraId="61AF7E1E" w14:textId="68CF0921" w:rsidR="002071BA" w:rsidRP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European</w:t>
      </w:r>
      <w:proofErr w:type="gramEnd"/>
      <w:r w:rsidRPr="002071BA">
        <w:rPr>
          <w:rFonts w:ascii="Arial" w:hAnsi="Arial" w:cs="Arial"/>
          <w:sz w:val="24"/>
          <w:szCs w:val="24"/>
        </w:rPr>
        <w:t xml:space="preserve"> Commission, 2020. </w:t>
      </w:r>
      <w:r w:rsidRPr="002071BA">
        <w:rPr>
          <w:rFonts w:ascii="Arial" w:hAnsi="Arial" w:cs="Arial"/>
          <w:i/>
          <w:iCs/>
          <w:sz w:val="24"/>
          <w:szCs w:val="24"/>
        </w:rPr>
        <w:t>The European Green Deal</w:t>
      </w:r>
      <w:r w:rsidRPr="002071BA">
        <w:rPr>
          <w:rFonts w:ascii="Arial" w:hAnsi="Arial" w:cs="Arial"/>
          <w:sz w:val="24"/>
          <w:szCs w:val="24"/>
        </w:rPr>
        <w:t xml:space="preserve">. [online] Available at: </w:t>
      </w:r>
      <w:hyperlink r:id="rId5" w:tgtFrame="_new" w:history="1">
        <w:r w:rsidRPr="002071BA">
          <w:rPr>
            <w:rStyle w:val="Hyperlink"/>
            <w:rFonts w:ascii="Arial" w:hAnsi="Arial" w:cs="Arial"/>
            <w:sz w:val="24"/>
            <w:szCs w:val="24"/>
          </w:rPr>
          <w:t>https://ec.europa.eu/</w:t>
        </w:r>
      </w:hyperlink>
      <w:r w:rsidRPr="002071BA">
        <w:rPr>
          <w:rFonts w:ascii="Arial" w:hAnsi="Arial" w:cs="Arial"/>
          <w:sz w:val="24"/>
          <w:szCs w:val="24"/>
        </w:rPr>
        <w:t xml:space="preserve"> [Accessed </w:t>
      </w:r>
      <w:r>
        <w:rPr>
          <w:rFonts w:ascii="Arial" w:hAnsi="Arial" w:cs="Arial"/>
          <w:sz w:val="24"/>
          <w:szCs w:val="24"/>
        </w:rPr>
        <w:t>22</w:t>
      </w:r>
      <w:r w:rsidRPr="002071BA">
        <w:rPr>
          <w:rFonts w:ascii="Arial" w:hAnsi="Arial" w:cs="Arial"/>
          <w:sz w:val="24"/>
          <w:szCs w:val="24"/>
        </w:rPr>
        <w:t xml:space="preserve"> Oct. 2024].</w:t>
      </w:r>
    </w:p>
    <w:p w14:paraId="2486203D" w14:textId="317D7F80" w:rsidR="002071BA" w:rsidRP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xml:space="preserve">  </w:t>
      </w:r>
      <w:proofErr w:type="spellStart"/>
      <w:r w:rsidRPr="002071BA">
        <w:rPr>
          <w:rFonts w:ascii="Arial" w:hAnsi="Arial" w:cs="Arial"/>
          <w:sz w:val="24"/>
          <w:szCs w:val="24"/>
        </w:rPr>
        <w:t>GlobalData</w:t>
      </w:r>
      <w:proofErr w:type="spellEnd"/>
      <w:proofErr w:type="gramEnd"/>
      <w:r w:rsidRPr="002071BA">
        <w:rPr>
          <w:rFonts w:ascii="Arial" w:hAnsi="Arial" w:cs="Arial"/>
          <w:sz w:val="24"/>
          <w:szCs w:val="24"/>
        </w:rPr>
        <w:t xml:space="preserve">, 2022. </w:t>
      </w:r>
      <w:r w:rsidRPr="002071BA">
        <w:rPr>
          <w:rFonts w:ascii="Arial" w:hAnsi="Arial" w:cs="Arial"/>
          <w:i/>
          <w:iCs/>
          <w:sz w:val="24"/>
          <w:szCs w:val="24"/>
        </w:rPr>
        <w:t>Sustainability in Travel and Tourism - Consumer Survey Insights</w:t>
      </w:r>
      <w:r w:rsidRPr="002071BA">
        <w:rPr>
          <w:rFonts w:ascii="Arial" w:hAnsi="Arial" w:cs="Arial"/>
          <w:sz w:val="24"/>
          <w:szCs w:val="24"/>
        </w:rPr>
        <w:t xml:space="preserve">. [online] Available at: </w:t>
      </w:r>
      <w:hyperlink r:id="rId6" w:tgtFrame="_new" w:history="1">
        <w:r w:rsidRPr="002071BA">
          <w:rPr>
            <w:rStyle w:val="Hyperlink"/>
            <w:rFonts w:ascii="Arial" w:hAnsi="Arial" w:cs="Arial"/>
            <w:sz w:val="24"/>
            <w:szCs w:val="24"/>
          </w:rPr>
          <w:t>https://www.globaldata.com</w:t>
        </w:r>
      </w:hyperlink>
      <w:r w:rsidRPr="002071BA">
        <w:rPr>
          <w:rFonts w:ascii="Arial" w:hAnsi="Arial" w:cs="Arial"/>
          <w:sz w:val="24"/>
          <w:szCs w:val="24"/>
        </w:rPr>
        <w:t xml:space="preserve"> [Accessed </w:t>
      </w:r>
      <w:r>
        <w:rPr>
          <w:rFonts w:ascii="Arial" w:hAnsi="Arial" w:cs="Arial"/>
          <w:sz w:val="24"/>
          <w:szCs w:val="24"/>
        </w:rPr>
        <w:t>22</w:t>
      </w:r>
      <w:r w:rsidRPr="002071BA">
        <w:rPr>
          <w:rFonts w:ascii="Arial" w:hAnsi="Arial" w:cs="Arial"/>
          <w:sz w:val="24"/>
          <w:szCs w:val="24"/>
        </w:rPr>
        <w:t xml:space="preserve"> Oct. 2024].</w:t>
      </w:r>
    </w:p>
    <w:p w14:paraId="488F87BF" w14:textId="518FCC89" w:rsidR="002071BA" w:rsidRP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Green</w:t>
      </w:r>
      <w:proofErr w:type="gramEnd"/>
      <w:r w:rsidRPr="002071BA">
        <w:rPr>
          <w:rFonts w:ascii="Arial" w:hAnsi="Arial" w:cs="Arial"/>
          <w:sz w:val="24"/>
          <w:szCs w:val="24"/>
        </w:rPr>
        <w:t xml:space="preserve"> Building Council, 2023. </w:t>
      </w:r>
      <w:r w:rsidRPr="002071BA">
        <w:rPr>
          <w:rFonts w:ascii="Arial" w:hAnsi="Arial" w:cs="Arial"/>
          <w:i/>
          <w:iCs/>
          <w:sz w:val="24"/>
          <w:szCs w:val="24"/>
        </w:rPr>
        <w:t>Sustainable building standards in the hospitality sector</w:t>
      </w:r>
      <w:r w:rsidRPr="002071BA">
        <w:rPr>
          <w:rFonts w:ascii="Arial" w:hAnsi="Arial" w:cs="Arial"/>
          <w:sz w:val="24"/>
          <w:szCs w:val="24"/>
        </w:rPr>
        <w:t xml:space="preserve">. [online] Available at: </w:t>
      </w:r>
      <w:hyperlink r:id="rId7" w:tgtFrame="_new" w:history="1">
        <w:r w:rsidRPr="002071BA">
          <w:rPr>
            <w:rStyle w:val="Hyperlink"/>
            <w:rFonts w:ascii="Arial" w:hAnsi="Arial" w:cs="Arial"/>
            <w:sz w:val="24"/>
            <w:szCs w:val="24"/>
          </w:rPr>
          <w:t>https://www.greenbuildingcouncil.org</w:t>
        </w:r>
      </w:hyperlink>
      <w:r w:rsidRPr="002071BA">
        <w:rPr>
          <w:rFonts w:ascii="Arial" w:hAnsi="Arial" w:cs="Arial"/>
          <w:sz w:val="24"/>
          <w:szCs w:val="24"/>
        </w:rPr>
        <w:t xml:space="preserve"> [Accessed </w:t>
      </w:r>
      <w:r>
        <w:rPr>
          <w:rFonts w:ascii="Arial" w:hAnsi="Arial" w:cs="Arial"/>
          <w:sz w:val="24"/>
          <w:szCs w:val="24"/>
        </w:rPr>
        <w:t>29</w:t>
      </w:r>
      <w:r w:rsidRPr="002071BA">
        <w:rPr>
          <w:rFonts w:ascii="Arial" w:hAnsi="Arial" w:cs="Arial"/>
          <w:sz w:val="24"/>
          <w:szCs w:val="24"/>
        </w:rPr>
        <w:t xml:space="preserve"> Oct. 2024].</w:t>
      </w:r>
    </w:p>
    <w:p w14:paraId="45577E15" w14:textId="77777777" w:rsidR="002071BA" w:rsidRP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Han</w:t>
      </w:r>
      <w:proofErr w:type="gramEnd"/>
      <w:r w:rsidRPr="002071BA">
        <w:rPr>
          <w:rFonts w:ascii="Arial" w:hAnsi="Arial" w:cs="Arial"/>
          <w:sz w:val="24"/>
          <w:szCs w:val="24"/>
        </w:rPr>
        <w:t xml:space="preserve">, H. and Hyun, S.S., 2018. The perception of green hotels among millennials: The theory of planned </w:t>
      </w:r>
      <w:proofErr w:type="spellStart"/>
      <w:r w:rsidRPr="002071BA">
        <w:rPr>
          <w:rFonts w:ascii="Arial" w:hAnsi="Arial" w:cs="Arial"/>
          <w:sz w:val="24"/>
          <w:szCs w:val="24"/>
        </w:rPr>
        <w:t>behavior</w:t>
      </w:r>
      <w:proofErr w:type="spellEnd"/>
      <w:r w:rsidRPr="002071BA">
        <w:rPr>
          <w:rFonts w:ascii="Arial" w:hAnsi="Arial" w:cs="Arial"/>
          <w:sz w:val="24"/>
          <w:szCs w:val="24"/>
        </w:rPr>
        <w:t xml:space="preserve"> approach. </w:t>
      </w:r>
      <w:r w:rsidRPr="002071BA">
        <w:rPr>
          <w:rFonts w:ascii="Arial" w:hAnsi="Arial" w:cs="Arial"/>
          <w:i/>
          <w:iCs/>
          <w:sz w:val="24"/>
          <w:szCs w:val="24"/>
        </w:rPr>
        <w:t>International Journal of Hospitality Management</w:t>
      </w:r>
      <w:r w:rsidRPr="002071BA">
        <w:rPr>
          <w:rFonts w:ascii="Arial" w:hAnsi="Arial" w:cs="Arial"/>
          <w:sz w:val="24"/>
          <w:szCs w:val="24"/>
        </w:rPr>
        <w:t>, 38, pp.117-130.</w:t>
      </w:r>
    </w:p>
    <w:p w14:paraId="488CC159" w14:textId="77777777" w:rsidR="002071BA" w:rsidRP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Han</w:t>
      </w:r>
      <w:proofErr w:type="gramEnd"/>
      <w:r w:rsidRPr="002071BA">
        <w:rPr>
          <w:rFonts w:ascii="Arial" w:hAnsi="Arial" w:cs="Arial"/>
          <w:sz w:val="24"/>
          <w:szCs w:val="24"/>
        </w:rPr>
        <w:t xml:space="preserve">, H., Hsu, L.-T., Lee, J.-S., and Sheu, C., 2018. Are lodging customers ready to go green? An examination of attitudes, demographics, and eco-friendly intentions. </w:t>
      </w:r>
      <w:r w:rsidRPr="002071BA">
        <w:rPr>
          <w:rFonts w:ascii="Arial" w:hAnsi="Arial" w:cs="Arial"/>
          <w:i/>
          <w:iCs/>
          <w:sz w:val="24"/>
          <w:szCs w:val="24"/>
        </w:rPr>
        <w:t>Tourism Management</w:t>
      </w:r>
      <w:r w:rsidRPr="002071BA">
        <w:rPr>
          <w:rFonts w:ascii="Arial" w:hAnsi="Arial" w:cs="Arial"/>
          <w:sz w:val="24"/>
          <w:szCs w:val="24"/>
        </w:rPr>
        <w:t>, 29(4), pp.672-680.</w:t>
      </w:r>
    </w:p>
    <w:p w14:paraId="5AE24561" w14:textId="77777777" w:rsidR="002071BA" w:rsidRP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Jones</w:t>
      </w:r>
      <w:proofErr w:type="gramEnd"/>
      <w:r w:rsidRPr="002071BA">
        <w:rPr>
          <w:rFonts w:ascii="Arial" w:hAnsi="Arial" w:cs="Arial"/>
          <w:sz w:val="24"/>
          <w:szCs w:val="24"/>
        </w:rPr>
        <w:t xml:space="preserve">, P., Hillier, D., and Comfort, D., 2016. Sustainability in the hospitality industry: Personal reflections on corporate challenges and research agendas. </w:t>
      </w:r>
      <w:r w:rsidRPr="002071BA">
        <w:rPr>
          <w:rFonts w:ascii="Arial" w:hAnsi="Arial" w:cs="Arial"/>
          <w:i/>
          <w:iCs/>
          <w:sz w:val="24"/>
          <w:szCs w:val="24"/>
        </w:rPr>
        <w:t>International Journal of Contemporary Hospitality Management</w:t>
      </w:r>
      <w:r w:rsidRPr="002071BA">
        <w:rPr>
          <w:rFonts w:ascii="Arial" w:hAnsi="Arial" w:cs="Arial"/>
          <w:sz w:val="24"/>
          <w:szCs w:val="24"/>
        </w:rPr>
        <w:t>, 28(1), pp.36-67.</w:t>
      </w:r>
    </w:p>
    <w:p w14:paraId="358C701B" w14:textId="77777777" w:rsidR="002071BA" w:rsidRP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xml:space="preserve">  </w:t>
      </w:r>
      <w:proofErr w:type="spellStart"/>
      <w:r w:rsidRPr="002071BA">
        <w:rPr>
          <w:rFonts w:ascii="Arial" w:hAnsi="Arial" w:cs="Arial"/>
          <w:sz w:val="24"/>
          <w:szCs w:val="24"/>
        </w:rPr>
        <w:t>Kasivisvanathan</w:t>
      </w:r>
      <w:proofErr w:type="spellEnd"/>
      <w:proofErr w:type="gramEnd"/>
      <w:r w:rsidRPr="002071BA">
        <w:rPr>
          <w:rFonts w:ascii="Arial" w:hAnsi="Arial" w:cs="Arial"/>
          <w:sz w:val="24"/>
          <w:szCs w:val="24"/>
        </w:rPr>
        <w:t xml:space="preserve">, K., Zhang, T., and Chong, W., 2022. Smart and sustainable building technologies in the hospitality industry: A review. </w:t>
      </w:r>
      <w:r w:rsidRPr="002071BA">
        <w:rPr>
          <w:rFonts w:ascii="Arial" w:hAnsi="Arial" w:cs="Arial"/>
          <w:i/>
          <w:iCs/>
          <w:sz w:val="24"/>
          <w:szCs w:val="24"/>
        </w:rPr>
        <w:t>Energy and Buildings</w:t>
      </w:r>
      <w:r w:rsidRPr="002071BA">
        <w:rPr>
          <w:rFonts w:ascii="Arial" w:hAnsi="Arial" w:cs="Arial"/>
          <w:sz w:val="24"/>
          <w:szCs w:val="24"/>
        </w:rPr>
        <w:t>, 257, pp.112-124.</w:t>
      </w:r>
    </w:p>
    <w:p w14:paraId="67B59BCA" w14:textId="77777777" w:rsidR="002071BA" w:rsidRP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Li</w:t>
      </w:r>
      <w:proofErr w:type="gramEnd"/>
      <w:r w:rsidRPr="002071BA">
        <w:rPr>
          <w:rFonts w:ascii="Arial" w:hAnsi="Arial" w:cs="Arial"/>
          <w:sz w:val="24"/>
          <w:szCs w:val="24"/>
        </w:rPr>
        <w:t xml:space="preserve">, Q., and Zhang, L., 2023. Consumer perceptions of green hotels and brand loyalty in the eco-conscious era. </w:t>
      </w:r>
      <w:r w:rsidRPr="002071BA">
        <w:rPr>
          <w:rFonts w:ascii="Arial" w:hAnsi="Arial" w:cs="Arial"/>
          <w:i/>
          <w:iCs/>
          <w:sz w:val="24"/>
          <w:szCs w:val="24"/>
        </w:rPr>
        <w:t>International Journal of Hospitality Management</w:t>
      </w:r>
      <w:r w:rsidRPr="002071BA">
        <w:rPr>
          <w:rFonts w:ascii="Arial" w:hAnsi="Arial" w:cs="Arial"/>
          <w:sz w:val="24"/>
          <w:szCs w:val="24"/>
        </w:rPr>
        <w:t>, 50(3), pp.781-795.</w:t>
      </w:r>
    </w:p>
    <w:p w14:paraId="3D26885F" w14:textId="77777777" w:rsidR="002071BA" w:rsidRP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Liu</w:t>
      </w:r>
      <w:proofErr w:type="gramEnd"/>
      <w:r w:rsidRPr="002071BA">
        <w:rPr>
          <w:rFonts w:ascii="Arial" w:hAnsi="Arial" w:cs="Arial"/>
          <w:sz w:val="24"/>
          <w:szCs w:val="24"/>
        </w:rPr>
        <w:t xml:space="preserve">, M., Lee, C., and Chen, S., 2022. Renewable energy adoption in hotels: Solar panel case studies. </w:t>
      </w:r>
      <w:r w:rsidRPr="002071BA">
        <w:rPr>
          <w:rFonts w:ascii="Arial" w:hAnsi="Arial" w:cs="Arial"/>
          <w:i/>
          <w:iCs/>
          <w:sz w:val="24"/>
          <w:szCs w:val="24"/>
        </w:rPr>
        <w:t>Renewable Energy Reviews</w:t>
      </w:r>
      <w:r w:rsidRPr="002071BA">
        <w:rPr>
          <w:rFonts w:ascii="Arial" w:hAnsi="Arial" w:cs="Arial"/>
          <w:sz w:val="24"/>
          <w:szCs w:val="24"/>
        </w:rPr>
        <w:t>, 55(9), pp.45-60.</w:t>
      </w:r>
    </w:p>
    <w:p w14:paraId="0A4A853F" w14:textId="139C63AE" w:rsidR="002071BA" w:rsidRP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Marriott</w:t>
      </w:r>
      <w:proofErr w:type="gramEnd"/>
      <w:r w:rsidRPr="002071BA">
        <w:rPr>
          <w:rFonts w:ascii="Arial" w:hAnsi="Arial" w:cs="Arial"/>
          <w:sz w:val="24"/>
          <w:szCs w:val="24"/>
        </w:rPr>
        <w:t xml:space="preserve"> International, 2023. </w:t>
      </w:r>
      <w:r w:rsidRPr="002071BA">
        <w:rPr>
          <w:rFonts w:ascii="Arial" w:hAnsi="Arial" w:cs="Arial"/>
          <w:i/>
          <w:iCs/>
          <w:sz w:val="24"/>
          <w:szCs w:val="24"/>
        </w:rPr>
        <w:t>IoT Room: Innovation and Sustainability in Hospitality</w:t>
      </w:r>
      <w:r w:rsidRPr="002071BA">
        <w:rPr>
          <w:rFonts w:ascii="Arial" w:hAnsi="Arial" w:cs="Arial"/>
          <w:sz w:val="24"/>
          <w:szCs w:val="24"/>
        </w:rPr>
        <w:t xml:space="preserve">. [online] Available at: </w:t>
      </w:r>
      <w:hyperlink r:id="rId8" w:tgtFrame="_new" w:history="1">
        <w:r w:rsidRPr="002071BA">
          <w:rPr>
            <w:rStyle w:val="Hyperlink"/>
            <w:rFonts w:ascii="Arial" w:hAnsi="Arial" w:cs="Arial"/>
            <w:sz w:val="24"/>
            <w:szCs w:val="24"/>
          </w:rPr>
          <w:t>https://www.marriott.com</w:t>
        </w:r>
      </w:hyperlink>
      <w:r w:rsidRPr="002071BA">
        <w:rPr>
          <w:rFonts w:ascii="Arial" w:hAnsi="Arial" w:cs="Arial"/>
          <w:sz w:val="24"/>
          <w:szCs w:val="24"/>
        </w:rPr>
        <w:t xml:space="preserve"> [Accessed </w:t>
      </w:r>
      <w:r>
        <w:rPr>
          <w:rFonts w:ascii="Arial" w:hAnsi="Arial" w:cs="Arial"/>
          <w:sz w:val="24"/>
          <w:szCs w:val="24"/>
        </w:rPr>
        <w:t>20</w:t>
      </w:r>
      <w:r w:rsidRPr="002071BA">
        <w:rPr>
          <w:rFonts w:ascii="Arial" w:hAnsi="Arial" w:cs="Arial"/>
          <w:sz w:val="24"/>
          <w:szCs w:val="24"/>
        </w:rPr>
        <w:t xml:space="preserve"> Oct. 2024].</w:t>
      </w:r>
    </w:p>
    <w:p w14:paraId="67E68878" w14:textId="77777777" w:rsidR="002071BA" w:rsidRP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Rada</w:t>
      </w:r>
      <w:proofErr w:type="gramEnd"/>
      <w:r w:rsidRPr="002071BA">
        <w:rPr>
          <w:rFonts w:ascii="Arial" w:hAnsi="Arial" w:cs="Arial"/>
          <w:sz w:val="24"/>
          <w:szCs w:val="24"/>
        </w:rPr>
        <w:t xml:space="preserve">, E., 2021. Impact of communication on sustainable practices in the hospitality sector. </w:t>
      </w:r>
      <w:r w:rsidRPr="002071BA">
        <w:rPr>
          <w:rFonts w:ascii="Arial" w:hAnsi="Arial" w:cs="Arial"/>
          <w:i/>
          <w:iCs/>
          <w:sz w:val="24"/>
          <w:szCs w:val="24"/>
        </w:rPr>
        <w:t>Sustainable Hospitality Journal</w:t>
      </w:r>
      <w:r w:rsidRPr="002071BA">
        <w:rPr>
          <w:rFonts w:ascii="Arial" w:hAnsi="Arial" w:cs="Arial"/>
          <w:sz w:val="24"/>
          <w:szCs w:val="24"/>
        </w:rPr>
        <w:t>, 12(5), pp.303-318.</w:t>
      </w:r>
    </w:p>
    <w:p w14:paraId="120E417B" w14:textId="77777777" w:rsidR="002071BA" w:rsidRP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Wu</w:t>
      </w:r>
      <w:proofErr w:type="gramEnd"/>
      <w:r w:rsidRPr="002071BA">
        <w:rPr>
          <w:rFonts w:ascii="Arial" w:hAnsi="Arial" w:cs="Arial"/>
          <w:sz w:val="24"/>
          <w:szCs w:val="24"/>
        </w:rPr>
        <w:t xml:space="preserve">, X., Wang, J., and Li, L., 2021. The Role of IoT in Energy Management for Sustainable Hotel Operations. </w:t>
      </w:r>
      <w:r w:rsidRPr="002071BA">
        <w:rPr>
          <w:rFonts w:ascii="Arial" w:hAnsi="Arial" w:cs="Arial"/>
          <w:i/>
          <w:iCs/>
          <w:sz w:val="24"/>
          <w:szCs w:val="24"/>
        </w:rPr>
        <w:t>Journal of Energy Efficiency and Sustainability</w:t>
      </w:r>
      <w:r w:rsidRPr="002071BA">
        <w:rPr>
          <w:rFonts w:ascii="Arial" w:hAnsi="Arial" w:cs="Arial"/>
          <w:sz w:val="24"/>
          <w:szCs w:val="24"/>
        </w:rPr>
        <w:t>, 15(2), pp.130-140.</w:t>
      </w:r>
    </w:p>
    <w:p w14:paraId="1527165D" w14:textId="47F2D603" w:rsidR="002071BA" w:rsidRDefault="002071BA" w:rsidP="002071BA">
      <w:pPr>
        <w:pStyle w:val="ListParagraph"/>
        <w:numPr>
          <w:ilvl w:val="0"/>
          <w:numId w:val="1"/>
        </w:numPr>
        <w:rPr>
          <w:rFonts w:ascii="Arial" w:hAnsi="Arial" w:cs="Arial"/>
          <w:sz w:val="24"/>
          <w:szCs w:val="24"/>
        </w:rPr>
      </w:pPr>
      <w:proofErr w:type="gramStart"/>
      <w:r w:rsidRPr="002071BA">
        <w:rPr>
          <w:rFonts w:ascii="Arial" w:hAnsi="Arial" w:cs="Arial"/>
          <w:sz w:val="24"/>
          <w:szCs w:val="24"/>
        </w:rPr>
        <w:t>  Zhao</w:t>
      </w:r>
      <w:proofErr w:type="gramEnd"/>
      <w:r w:rsidRPr="002071BA">
        <w:rPr>
          <w:rFonts w:ascii="Arial" w:hAnsi="Arial" w:cs="Arial"/>
          <w:sz w:val="24"/>
          <w:szCs w:val="24"/>
        </w:rPr>
        <w:t xml:space="preserve">, L., and Xu, W., 2023. Hospitality guest engagement in energy-saving practices. </w:t>
      </w:r>
      <w:r w:rsidRPr="002071BA">
        <w:rPr>
          <w:rFonts w:ascii="Arial" w:hAnsi="Arial" w:cs="Arial"/>
          <w:i/>
          <w:iCs/>
          <w:sz w:val="24"/>
          <w:szCs w:val="24"/>
        </w:rPr>
        <w:t>Tourism and Hospitality Research</w:t>
      </w:r>
      <w:r w:rsidRPr="002071BA">
        <w:rPr>
          <w:rFonts w:ascii="Arial" w:hAnsi="Arial" w:cs="Arial"/>
          <w:sz w:val="24"/>
          <w:szCs w:val="24"/>
        </w:rPr>
        <w:t>, 45(2), pp.199-211.</w:t>
      </w:r>
    </w:p>
    <w:p w14:paraId="750CE453" w14:textId="77777777" w:rsidR="002071BA" w:rsidRPr="002071BA" w:rsidRDefault="002071BA" w:rsidP="002071BA">
      <w:pPr>
        <w:pStyle w:val="ListParagraph"/>
        <w:numPr>
          <w:ilvl w:val="0"/>
          <w:numId w:val="1"/>
        </w:numPr>
        <w:rPr>
          <w:rFonts w:ascii="Arial" w:hAnsi="Arial" w:cs="Arial"/>
          <w:sz w:val="24"/>
          <w:szCs w:val="24"/>
        </w:rPr>
      </w:pPr>
      <w:proofErr w:type="spellStart"/>
      <w:r w:rsidRPr="002071BA">
        <w:rPr>
          <w:rFonts w:ascii="Arial" w:hAnsi="Arial" w:cs="Arial"/>
          <w:sz w:val="24"/>
          <w:szCs w:val="24"/>
        </w:rPr>
        <w:t>Alrefaie</w:t>
      </w:r>
      <w:proofErr w:type="spellEnd"/>
      <w:r w:rsidRPr="002071BA">
        <w:rPr>
          <w:rFonts w:ascii="Arial" w:hAnsi="Arial" w:cs="Arial"/>
          <w:sz w:val="24"/>
          <w:szCs w:val="24"/>
        </w:rPr>
        <w:t>, R., Awad, A. and El-Gamal, M., 2021. Enhancing energy efficiency in hotels through building automation systems. Journal of Hospitality and Tourism Technology, 12(3), pp.400-417.</w:t>
      </w:r>
    </w:p>
    <w:p w14:paraId="0AA04748" w14:textId="77777777" w:rsidR="002071BA" w:rsidRPr="002071BA" w:rsidRDefault="002071BA" w:rsidP="002071BA">
      <w:pPr>
        <w:pStyle w:val="ListParagraph"/>
        <w:rPr>
          <w:rFonts w:ascii="Arial" w:hAnsi="Arial" w:cs="Arial"/>
          <w:sz w:val="24"/>
          <w:szCs w:val="24"/>
        </w:rPr>
      </w:pPr>
    </w:p>
    <w:p w14:paraId="41DB43D6" w14:textId="77777777" w:rsidR="002071BA" w:rsidRPr="002071BA" w:rsidRDefault="002071BA" w:rsidP="002071BA">
      <w:pPr>
        <w:pStyle w:val="ListParagraph"/>
        <w:numPr>
          <w:ilvl w:val="0"/>
          <w:numId w:val="1"/>
        </w:numPr>
        <w:rPr>
          <w:rFonts w:ascii="Arial" w:hAnsi="Arial" w:cs="Arial"/>
          <w:sz w:val="24"/>
          <w:szCs w:val="24"/>
        </w:rPr>
      </w:pPr>
      <w:r w:rsidRPr="002071BA">
        <w:rPr>
          <w:rFonts w:ascii="Arial" w:hAnsi="Arial" w:cs="Arial"/>
          <w:sz w:val="24"/>
          <w:szCs w:val="24"/>
        </w:rPr>
        <w:t>Basu, R., 2023. Renewable energy and resource management in the hotel industry: A systematic review. Sustainability, 15(6), pp.1150-1172.</w:t>
      </w:r>
    </w:p>
    <w:p w14:paraId="13C648CE" w14:textId="77777777" w:rsidR="002071BA" w:rsidRPr="002071BA" w:rsidRDefault="002071BA" w:rsidP="002071BA">
      <w:pPr>
        <w:pStyle w:val="ListParagraph"/>
        <w:rPr>
          <w:rFonts w:ascii="Arial" w:hAnsi="Arial" w:cs="Arial"/>
          <w:sz w:val="24"/>
          <w:szCs w:val="24"/>
        </w:rPr>
      </w:pPr>
    </w:p>
    <w:p w14:paraId="38E3B511" w14:textId="77777777" w:rsidR="002071BA" w:rsidRPr="002071BA" w:rsidRDefault="002071BA" w:rsidP="002071BA">
      <w:pPr>
        <w:pStyle w:val="ListParagraph"/>
        <w:numPr>
          <w:ilvl w:val="0"/>
          <w:numId w:val="1"/>
        </w:numPr>
        <w:rPr>
          <w:rFonts w:ascii="Arial" w:hAnsi="Arial" w:cs="Arial"/>
          <w:sz w:val="24"/>
          <w:szCs w:val="24"/>
        </w:rPr>
      </w:pPr>
      <w:r w:rsidRPr="002071BA">
        <w:rPr>
          <w:rFonts w:ascii="Arial" w:hAnsi="Arial" w:cs="Arial"/>
          <w:sz w:val="24"/>
          <w:szCs w:val="24"/>
        </w:rPr>
        <w:t>Cao, W., Li, Z., and Cheng, L., 2020. Smart energy management systems for hotels: An overview of technologies and approaches. Energy and Buildings, 224, pp.1-12.</w:t>
      </w:r>
    </w:p>
    <w:p w14:paraId="12A629CA" w14:textId="77777777" w:rsidR="002071BA" w:rsidRPr="002071BA" w:rsidRDefault="002071BA" w:rsidP="002071BA">
      <w:pPr>
        <w:pStyle w:val="ListParagraph"/>
        <w:rPr>
          <w:rFonts w:ascii="Arial" w:hAnsi="Arial" w:cs="Arial"/>
          <w:sz w:val="24"/>
          <w:szCs w:val="24"/>
        </w:rPr>
      </w:pPr>
    </w:p>
    <w:p w14:paraId="0B9DF158" w14:textId="77777777" w:rsidR="002071BA" w:rsidRPr="002071BA" w:rsidRDefault="002071BA" w:rsidP="002071BA">
      <w:pPr>
        <w:pStyle w:val="ListParagraph"/>
        <w:numPr>
          <w:ilvl w:val="0"/>
          <w:numId w:val="1"/>
        </w:numPr>
        <w:rPr>
          <w:rFonts w:ascii="Arial" w:hAnsi="Arial" w:cs="Arial"/>
          <w:sz w:val="24"/>
          <w:szCs w:val="24"/>
        </w:rPr>
      </w:pPr>
      <w:r w:rsidRPr="002071BA">
        <w:rPr>
          <w:rFonts w:ascii="Arial" w:hAnsi="Arial" w:cs="Arial"/>
          <w:sz w:val="24"/>
          <w:szCs w:val="24"/>
        </w:rPr>
        <w:t>Chang, H.J., Kim, W.G. and Jang, S., 2022. The influence of sustainable building design on consumer perception in the hospitality industry. Tourism Management, 89, pp.104-123.</w:t>
      </w:r>
    </w:p>
    <w:p w14:paraId="454070F8" w14:textId="77777777" w:rsidR="002071BA" w:rsidRPr="002071BA" w:rsidRDefault="002071BA" w:rsidP="002071BA">
      <w:pPr>
        <w:pStyle w:val="ListParagraph"/>
        <w:rPr>
          <w:rFonts w:ascii="Arial" w:hAnsi="Arial" w:cs="Arial"/>
          <w:sz w:val="24"/>
          <w:szCs w:val="24"/>
        </w:rPr>
      </w:pPr>
    </w:p>
    <w:p w14:paraId="543AB62E" w14:textId="77777777" w:rsidR="002071BA" w:rsidRPr="002071BA" w:rsidRDefault="002071BA" w:rsidP="002071BA">
      <w:pPr>
        <w:pStyle w:val="ListParagraph"/>
        <w:numPr>
          <w:ilvl w:val="0"/>
          <w:numId w:val="1"/>
        </w:numPr>
        <w:rPr>
          <w:rFonts w:ascii="Arial" w:hAnsi="Arial" w:cs="Arial"/>
          <w:sz w:val="24"/>
          <w:szCs w:val="24"/>
        </w:rPr>
      </w:pPr>
      <w:r w:rsidRPr="002071BA">
        <w:rPr>
          <w:rFonts w:ascii="Arial" w:hAnsi="Arial" w:cs="Arial"/>
          <w:sz w:val="24"/>
          <w:szCs w:val="24"/>
        </w:rPr>
        <w:t xml:space="preserve">Del Chiappa, G., </w:t>
      </w:r>
      <w:proofErr w:type="spellStart"/>
      <w:r w:rsidRPr="002071BA">
        <w:rPr>
          <w:rFonts w:ascii="Arial" w:hAnsi="Arial" w:cs="Arial"/>
          <w:sz w:val="24"/>
          <w:szCs w:val="24"/>
        </w:rPr>
        <w:t>Petruzzellis</w:t>
      </w:r>
      <w:proofErr w:type="spellEnd"/>
      <w:r w:rsidRPr="002071BA">
        <w:rPr>
          <w:rFonts w:ascii="Arial" w:hAnsi="Arial" w:cs="Arial"/>
          <w:sz w:val="24"/>
          <w:szCs w:val="24"/>
        </w:rPr>
        <w:t xml:space="preserve">, L. and </w:t>
      </w:r>
      <w:proofErr w:type="spellStart"/>
      <w:r w:rsidRPr="002071BA">
        <w:rPr>
          <w:rFonts w:ascii="Arial" w:hAnsi="Arial" w:cs="Arial"/>
          <w:sz w:val="24"/>
          <w:szCs w:val="24"/>
        </w:rPr>
        <w:t>Alì</w:t>
      </w:r>
      <w:proofErr w:type="spellEnd"/>
      <w:r w:rsidRPr="002071BA">
        <w:rPr>
          <w:rFonts w:ascii="Arial" w:hAnsi="Arial" w:cs="Arial"/>
          <w:sz w:val="24"/>
          <w:szCs w:val="24"/>
        </w:rPr>
        <w:t>, F., 2020. Impact of eco-friendly practices on hotel guests’ satisfaction and willingness to pay. Journal of Travel Research, 59(6), pp.1165-1180.</w:t>
      </w:r>
    </w:p>
    <w:p w14:paraId="6B6BE59D" w14:textId="77777777" w:rsidR="002071BA" w:rsidRPr="002071BA" w:rsidRDefault="002071BA" w:rsidP="002071BA">
      <w:pPr>
        <w:pStyle w:val="ListParagraph"/>
        <w:rPr>
          <w:rFonts w:ascii="Arial" w:hAnsi="Arial" w:cs="Arial"/>
          <w:sz w:val="24"/>
          <w:szCs w:val="24"/>
        </w:rPr>
      </w:pPr>
    </w:p>
    <w:p w14:paraId="2554AF3F" w14:textId="77777777" w:rsidR="002071BA" w:rsidRPr="002071BA" w:rsidRDefault="002071BA" w:rsidP="002071BA">
      <w:pPr>
        <w:pStyle w:val="ListParagraph"/>
        <w:numPr>
          <w:ilvl w:val="0"/>
          <w:numId w:val="1"/>
        </w:numPr>
        <w:rPr>
          <w:rFonts w:ascii="Arial" w:hAnsi="Arial" w:cs="Arial"/>
          <w:sz w:val="24"/>
          <w:szCs w:val="24"/>
        </w:rPr>
      </w:pPr>
      <w:r w:rsidRPr="002071BA">
        <w:rPr>
          <w:rFonts w:ascii="Arial" w:hAnsi="Arial" w:cs="Arial"/>
          <w:sz w:val="24"/>
          <w:szCs w:val="24"/>
        </w:rPr>
        <w:t>Font, X., English, R., and Guillet, B.D., 2023. Integrating sustainable practices into the hospitality industry: A cross-national analysis. International Journal of Hospitality Management, 85, pp.102-117.</w:t>
      </w:r>
    </w:p>
    <w:p w14:paraId="3CD3DD6D" w14:textId="77777777" w:rsidR="002071BA" w:rsidRPr="002071BA" w:rsidRDefault="002071BA" w:rsidP="002071BA">
      <w:pPr>
        <w:pStyle w:val="ListParagraph"/>
        <w:rPr>
          <w:rFonts w:ascii="Arial" w:hAnsi="Arial" w:cs="Arial"/>
          <w:sz w:val="24"/>
          <w:szCs w:val="24"/>
        </w:rPr>
      </w:pPr>
    </w:p>
    <w:p w14:paraId="26E27AC3" w14:textId="77777777" w:rsidR="002071BA" w:rsidRPr="002071BA" w:rsidRDefault="002071BA" w:rsidP="002071BA">
      <w:pPr>
        <w:pStyle w:val="ListParagraph"/>
        <w:numPr>
          <w:ilvl w:val="0"/>
          <w:numId w:val="1"/>
        </w:numPr>
        <w:rPr>
          <w:rFonts w:ascii="Arial" w:hAnsi="Arial" w:cs="Arial"/>
          <w:sz w:val="24"/>
          <w:szCs w:val="24"/>
        </w:rPr>
      </w:pPr>
      <w:r w:rsidRPr="002071BA">
        <w:rPr>
          <w:rFonts w:ascii="Arial" w:hAnsi="Arial" w:cs="Arial"/>
          <w:sz w:val="24"/>
          <w:szCs w:val="24"/>
        </w:rPr>
        <w:t>Hsiao, T.Y., Chuang, C.M., and Chiu, L.K., 2021. Environmental and economic sustainability of green buildings in the hotel industry. Sustainable Cities and Society, 64, pp.102-118.</w:t>
      </w:r>
    </w:p>
    <w:p w14:paraId="598C4E59" w14:textId="77777777" w:rsidR="002071BA" w:rsidRPr="002071BA" w:rsidRDefault="002071BA" w:rsidP="002071BA">
      <w:pPr>
        <w:pStyle w:val="ListParagraph"/>
        <w:rPr>
          <w:rFonts w:ascii="Arial" w:hAnsi="Arial" w:cs="Arial"/>
          <w:sz w:val="24"/>
          <w:szCs w:val="24"/>
        </w:rPr>
      </w:pPr>
    </w:p>
    <w:p w14:paraId="76A69F6B" w14:textId="77777777" w:rsidR="002071BA" w:rsidRPr="002071BA" w:rsidRDefault="002071BA" w:rsidP="002071BA">
      <w:pPr>
        <w:pStyle w:val="ListParagraph"/>
        <w:numPr>
          <w:ilvl w:val="0"/>
          <w:numId w:val="1"/>
        </w:numPr>
        <w:rPr>
          <w:rFonts w:ascii="Arial" w:hAnsi="Arial" w:cs="Arial"/>
          <w:sz w:val="24"/>
          <w:szCs w:val="24"/>
        </w:rPr>
      </w:pPr>
      <w:r w:rsidRPr="002071BA">
        <w:rPr>
          <w:rFonts w:ascii="Arial" w:hAnsi="Arial" w:cs="Arial"/>
          <w:sz w:val="24"/>
          <w:szCs w:val="24"/>
        </w:rPr>
        <w:t>Meira, J.R., Pereira, M., and de Lima, M., 2020. Energy efficiency as a competitive advantage in the hospitality industry. Tourism Economics, 27(8), pp.1801-1818.</w:t>
      </w:r>
    </w:p>
    <w:p w14:paraId="713ECC12" w14:textId="77777777" w:rsidR="002071BA" w:rsidRPr="002071BA" w:rsidRDefault="002071BA" w:rsidP="002071BA">
      <w:pPr>
        <w:pStyle w:val="ListParagraph"/>
        <w:rPr>
          <w:rFonts w:ascii="Arial" w:hAnsi="Arial" w:cs="Arial"/>
          <w:sz w:val="24"/>
          <w:szCs w:val="24"/>
        </w:rPr>
      </w:pPr>
    </w:p>
    <w:p w14:paraId="1127C6A7" w14:textId="77777777" w:rsidR="002071BA" w:rsidRPr="002071BA" w:rsidRDefault="002071BA" w:rsidP="002071BA">
      <w:pPr>
        <w:pStyle w:val="ListParagraph"/>
        <w:numPr>
          <w:ilvl w:val="0"/>
          <w:numId w:val="1"/>
        </w:numPr>
        <w:rPr>
          <w:rFonts w:ascii="Arial" w:hAnsi="Arial" w:cs="Arial"/>
          <w:sz w:val="24"/>
          <w:szCs w:val="24"/>
        </w:rPr>
      </w:pPr>
      <w:r w:rsidRPr="002071BA">
        <w:rPr>
          <w:rFonts w:ascii="Arial" w:hAnsi="Arial" w:cs="Arial"/>
          <w:sz w:val="24"/>
          <w:szCs w:val="24"/>
        </w:rPr>
        <w:t>Rana, M. and Rathore, N., 2023. Green hotel practices and guest loyalty: Evidence from eco-conscious consumers. Journal of Hospitality and Tourism Management, 55, pp.75-85.</w:t>
      </w:r>
    </w:p>
    <w:p w14:paraId="3DFCAEBD" w14:textId="77777777" w:rsidR="002071BA" w:rsidRPr="002071BA" w:rsidRDefault="002071BA" w:rsidP="002071BA">
      <w:pPr>
        <w:pStyle w:val="ListParagraph"/>
        <w:rPr>
          <w:rFonts w:ascii="Arial" w:hAnsi="Arial" w:cs="Arial"/>
          <w:sz w:val="24"/>
          <w:szCs w:val="24"/>
        </w:rPr>
      </w:pPr>
    </w:p>
    <w:p w14:paraId="346A72FB" w14:textId="21C859BC" w:rsidR="002071BA" w:rsidRDefault="002071BA" w:rsidP="002071BA">
      <w:pPr>
        <w:pStyle w:val="ListParagraph"/>
        <w:numPr>
          <w:ilvl w:val="0"/>
          <w:numId w:val="1"/>
        </w:numPr>
        <w:rPr>
          <w:rFonts w:ascii="Arial" w:hAnsi="Arial" w:cs="Arial"/>
          <w:sz w:val="24"/>
          <w:szCs w:val="24"/>
        </w:rPr>
      </w:pPr>
      <w:r w:rsidRPr="002071BA">
        <w:rPr>
          <w:rFonts w:ascii="Arial" w:hAnsi="Arial" w:cs="Arial"/>
          <w:sz w:val="24"/>
          <w:szCs w:val="24"/>
        </w:rPr>
        <w:t>Tsai, C.H., 2022. Exploring the economic impact of green practices in the hospitality industry. Journal of Hospitality and Tourism Research, 47(2), pp.234-251.</w:t>
      </w:r>
    </w:p>
    <w:p w14:paraId="465525BB" w14:textId="77777777" w:rsidR="002071BA" w:rsidRPr="002071BA" w:rsidRDefault="002071BA" w:rsidP="002071BA">
      <w:pPr>
        <w:pStyle w:val="ListParagraph"/>
        <w:rPr>
          <w:rFonts w:ascii="Arial" w:hAnsi="Arial" w:cs="Arial"/>
          <w:sz w:val="24"/>
          <w:szCs w:val="24"/>
        </w:rPr>
      </w:pPr>
    </w:p>
    <w:p w14:paraId="7EDB839D" w14:textId="4ED1BEF1" w:rsidR="002071BA" w:rsidRPr="002071BA" w:rsidRDefault="002071BA" w:rsidP="002071BA">
      <w:pPr>
        <w:pStyle w:val="ListParagraph"/>
        <w:numPr>
          <w:ilvl w:val="0"/>
          <w:numId w:val="1"/>
        </w:numPr>
        <w:rPr>
          <w:rFonts w:ascii="Arial" w:hAnsi="Arial" w:cs="Arial"/>
          <w:sz w:val="24"/>
          <w:szCs w:val="24"/>
        </w:rPr>
      </w:pPr>
      <w:r w:rsidRPr="002071BA">
        <w:rPr>
          <w:rFonts w:ascii="Arial" w:hAnsi="Arial" w:cs="Arial"/>
          <w:sz w:val="24"/>
          <w:szCs w:val="24"/>
        </w:rPr>
        <w:t xml:space="preserve">OpenAI, 2024. Assistance with sustainability in the hospitality industry. Available at: </w:t>
      </w:r>
      <w:hyperlink r:id="rId9" w:tgtFrame="_new" w:history="1">
        <w:r w:rsidRPr="002071BA">
          <w:rPr>
            <w:rStyle w:val="Hyperlink"/>
            <w:rFonts w:ascii="Arial" w:hAnsi="Arial" w:cs="Arial"/>
            <w:sz w:val="24"/>
            <w:szCs w:val="24"/>
          </w:rPr>
          <w:t>https://www.openai.com</w:t>
        </w:r>
      </w:hyperlink>
      <w:r w:rsidRPr="002071BA">
        <w:rPr>
          <w:rFonts w:ascii="Arial" w:hAnsi="Arial" w:cs="Arial"/>
          <w:sz w:val="24"/>
          <w:szCs w:val="24"/>
        </w:rPr>
        <w:t xml:space="preserve">. [Accessed </w:t>
      </w:r>
      <w:r>
        <w:rPr>
          <w:rFonts w:ascii="Arial" w:hAnsi="Arial" w:cs="Arial"/>
          <w:sz w:val="24"/>
          <w:szCs w:val="24"/>
        </w:rPr>
        <w:t>26</w:t>
      </w:r>
      <w:r w:rsidRPr="002071BA">
        <w:rPr>
          <w:rFonts w:ascii="Arial" w:hAnsi="Arial" w:cs="Arial"/>
          <w:sz w:val="24"/>
          <w:szCs w:val="24"/>
        </w:rPr>
        <w:t xml:space="preserve"> Oct. 2024].</w:t>
      </w:r>
    </w:p>
    <w:sectPr w:rsidR="002071BA" w:rsidRPr="002071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64B6AC9"/>
    <w:multiLevelType w:val="hybridMultilevel"/>
    <w:tmpl w:val="E84679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2404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085"/>
    <w:rsid w:val="000F53D3"/>
    <w:rsid w:val="002071BA"/>
    <w:rsid w:val="00480960"/>
    <w:rsid w:val="005D1C68"/>
    <w:rsid w:val="007F28B7"/>
    <w:rsid w:val="009E659B"/>
    <w:rsid w:val="00C73085"/>
    <w:rsid w:val="00E174E7"/>
    <w:rsid w:val="00FE5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88F63"/>
  <w15:chartTrackingRefBased/>
  <w15:docId w15:val="{F0E2856F-DC94-40F0-BAEE-8D991B451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0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30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30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30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30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30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0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0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0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0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30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30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30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30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30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0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0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085"/>
    <w:rPr>
      <w:rFonts w:eastAsiaTheme="majorEastAsia" w:cstheme="majorBidi"/>
      <w:color w:val="272727" w:themeColor="text1" w:themeTint="D8"/>
    </w:rPr>
  </w:style>
  <w:style w:type="paragraph" w:styleId="Title">
    <w:name w:val="Title"/>
    <w:basedOn w:val="Normal"/>
    <w:next w:val="Normal"/>
    <w:link w:val="TitleChar"/>
    <w:uiPriority w:val="10"/>
    <w:qFormat/>
    <w:rsid w:val="00C730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0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0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0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085"/>
    <w:pPr>
      <w:spacing w:before="160"/>
      <w:jc w:val="center"/>
    </w:pPr>
    <w:rPr>
      <w:i/>
      <w:iCs/>
      <w:color w:val="404040" w:themeColor="text1" w:themeTint="BF"/>
    </w:rPr>
  </w:style>
  <w:style w:type="character" w:customStyle="1" w:styleId="QuoteChar">
    <w:name w:val="Quote Char"/>
    <w:basedOn w:val="DefaultParagraphFont"/>
    <w:link w:val="Quote"/>
    <w:uiPriority w:val="29"/>
    <w:rsid w:val="00C73085"/>
    <w:rPr>
      <w:i/>
      <w:iCs/>
      <w:color w:val="404040" w:themeColor="text1" w:themeTint="BF"/>
    </w:rPr>
  </w:style>
  <w:style w:type="paragraph" w:styleId="ListParagraph">
    <w:name w:val="List Paragraph"/>
    <w:basedOn w:val="Normal"/>
    <w:uiPriority w:val="34"/>
    <w:qFormat/>
    <w:rsid w:val="00C73085"/>
    <w:pPr>
      <w:ind w:left="720"/>
      <w:contextualSpacing/>
    </w:pPr>
  </w:style>
  <w:style w:type="character" w:styleId="IntenseEmphasis">
    <w:name w:val="Intense Emphasis"/>
    <w:basedOn w:val="DefaultParagraphFont"/>
    <w:uiPriority w:val="21"/>
    <w:qFormat/>
    <w:rsid w:val="00C73085"/>
    <w:rPr>
      <w:i/>
      <w:iCs/>
      <w:color w:val="0F4761" w:themeColor="accent1" w:themeShade="BF"/>
    </w:rPr>
  </w:style>
  <w:style w:type="paragraph" w:styleId="IntenseQuote">
    <w:name w:val="Intense Quote"/>
    <w:basedOn w:val="Normal"/>
    <w:next w:val="Normal"/>
    <w:link w:val="IntenseQuoteChar"/>
    <w:uiPriority w:val="30"/>
    <w:qFormat/>
    <w:rsid w:val="00C730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3085"/>
    <w:rPr>
      <w:i/>
      <w:iCs/>
      <w:color w:val="0F4761" w:themeColor="accent1" w:themeShade="BF"/>
    </w:rPr>
  </w:style>
  <w:style w:type="character" w:styleId="IntenseReference">
    <w:name w:val="Intense Reference"/>
    <w:basedOn w:val="DefaultParagraphFont"/>
    <w:uiPriority w:val="32"/>
    <w:qFormat/>
    <w:rsid w:val="00C73085"/>
    <w:rPr>
      <w:b/>
      <w:bCs/>
      <w:smallCaps/>
      <w:color w:val="0F4761" w:themeColor="accent1" w:themeShade="BF"/>
      <w:spacing w:val="5"/>
    </w:rPr>
  </w:style>
  <w:style w:type="character" w:styleId="Hyperlink">
    <w:name w:val="Hyperlink"/>
    <w:basedOn w:val="DefaultParagraphFont"/>
    <w:uiPriority w:val="99"/>
    <w:unhideWhenUsed/>
    <w:rsid w:val="002071BA"/>
    <w:rPr>
      <w:color w:val="467886" w:themeColor="hyperlink"/>
      <w:u w:val="single"/>
    </w:rPr>
  </w:style>
  <w:style w:type="character" w:styleId="UnresolvedMention">
    <w:name w:val="Unresolved Mention"/>
    <w:basedOn w:val="DefaultParagraphFont"/>
    <w:uiPriority w:val="99"/>
    <w:semiHidden/>
    <w:unhideWhenUsed/>
    <w:rsid w:val="002071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89266">
      <w:bodyDiv w:val="1"/>
      <w:marLeft w:val="0"/>
      <w:marRight w:val="0"/>
      <w:marTop w:val="0"/>
      <w:marBottom w:val="0"/>
      <w:divBdr>
        <w:top w:val="none" w:sz="0" w:space="0" w:color="auto"/>
        <w:left w:val="none" w:sz="0" w:space="0" w:color="auto"/>
        <w:bottom w:val="none" w:sz="0" w:space="0" w:color="auto"/>
        <w:right w:val="none" w:sz="0" w:space="0" w:color="auto"/>
      </w:divBdr>
    </w:div>
    <w:div w:id="58674250">
      <w:bodyDiv w:val="1"/>
      <w:marLeft w:val="0"/>
      <w:marRight w:val="0"/>
      <w:marTop w:val="0"/>
      <w:marBottom w:val="0"/>
      <w:divBdr>
        <w:top w:val="none" w:sz="0" w:space="0" w:color="auto"/>
        <w:left w:val="none" w:sz="0" w:space="0" w:color="auto"/>
        <w:bottom w:val="none" w:sz="0" w:space="0" w:color="auto"/>
        <w:right w:val="none" w:sz="0" w:space="0" w:color="auto"/>
      </w:divBdr>
    </w:div>
    <w:div w:id="62265053">
      <w:bodyDiv w:val="1"/>
      <w:marLeft w:val="0"/>
      <w:marRight w:val="0"/>
      <w:marTop w:val="0"/>
      <w:marBottom w:val="0"/>
      <w:divBdr>
        <w:top w:val="none" w:sz="0" w:space="0" w:color="auto"/>
        <w:left w:val="none" w:sz="0" w:space="0" w:color="auto"/>
        <w:bottom w:val="none" w:sz="0" w:space="0" w:color="auto"/>
        <w:right w:val="none" w:sz="0" w:space="0" w:color="auto"/>
      </w:divBdr>
    </w:div>
    <w:div w:id="67848132">
      <w:bodyDiv w:val="1"/>
      <w:marLeft w:val="0"/>
      <w:marRight w:val="0"/>
      <w:marTop w:val="0"/>
      <w:marBottom w:val="0"/>
      <w:divBdr>
        <w:top w:val="none" w:sz="0" w:space="0" w:color="auto"/>
        <w:left w:val="none" w:sz="0" w:space="0" w:color="auto"/>
        <w:bottom w:val="none" w:sz="0" w:space="0" w:color="auto"/>
        <w:right w:val="none" w:sz="0" w:space="0" w:color="auto"/>
      </w:divBdr>
    </w:div>
    <w:div w:id="68624765">
      <w:bodyDiv w:val="1"/>
      <w:marLeft w:val="0"/>
      <w:marRight w:val="0"/>
      <w:marTop w:val="0"/>
      <w:marBottom w:val="0"/>
      <w:divBdr>
        <w:top w:val="none" w:sz="0" w:space="0" w:color="auto"/>
        <w:left w:val="none" w:sz="0" w:space="0" w:color="auto"/>
        <w:bottom w:val="none" w:sz="0" w:space="0" w:color="auto"/>
        <w:right w:val="none" w:sz="0" w:space="0" w:color="auto"/>
      </w:divBdr>
    </w:div>
    <w:div w:id="78449277">
      <w:bodyDiv w:val="1"/>
      <w:marLeft w:val="0"/>
      <w:marRight w:val="0"/>
      <w:marTop w:val="0"/>
      <w:marBottom w:val="0"/>
      <w:divBdr>
        <w:top w:val="none" w:sz="0" w:space="0" w:color="auto"/>
        <w:left w:val="none" w:sz="0" w:space="0" w:color="auto"/>
        <w:bottom w:val="none" w:sz="0" w:space="0" w:color="auto"/>
        <w:right w:val="none" w:sz="0" w:space="0" w:color="auto"/>
      </w:divBdr>
    </w:div>
    <w:div w:id="118306996">
      <w:bodyDiv w:val="1"/>
      <w:marLeft w:val="0"/>
      <w:marRight w:val="0"/>
      <w:marTop w:val="0"/>
      <w:marBottom w:val="0"/>
      <w:divBdr>
        <w:top w:val="none" w:sz="0" w:space="0" w:color="auto"/>
        <w:left w:val="none" w:sz="0" w:space="0" w:color="auto"/>
        <w:bottom w:val="none" w:sz="0" w:space="0" w:color="auto"/>
        <w:right w:val="none" w:sz="0" w:space="0" w:color="auto"/>
      </w:divBdr>
    </w:div>
    <w:div w:id="157311506">
      <w:bodyDiv w:val="1"/>
      <w:marLeft w:val="0"/>
      <w:marRight w:val="0"/>
      <w:marTop w:val="0"/>
      <w:marBottom w:val="0"/>
      <w:divBdr>
        <w:top w:val="none" w:sz="0" w:space="0" w:color="auto"/>
        <w:left w:val="none" w:sz="0" w:space="0" w:color="auto"/>
        <w:bottom w:val="none" w:sz="0" w:space="0" w:color="auto"/>
        <w:right w:val="none" w:sz="0" w:space="0" w:color="auto"/>
      </w:divBdr>
    </w:div>
    <w:div w:id="168176946">
      <w:bodyDiv w:val="1"/>
      <w:marLeft w:val="0"/>
      <w:marRight w:val="0"/>
      <w:marTop w:val="0"/>
      <w:marBottom w:val="0"/>
      <w:divBdr>
        <w:top w:val="none" w:sz="0" w:space="0" w:color="auto"/>
        <w:left w:val="none" w:sz="0" w:space="0" w:color="auto"/>
        <w:bottom w:val="none" w:sz="0" w:space="0" w:color="auto"/>
        <w:right w:val="none" w:sz="0" w:space="0" w:color="auto"/>
      </w:divBdr>
    </w:div>
    <w:div w:id="204097368">
      <w:bodyDiv w:val="1"/>
      <w:marLeft w:val="0"/>
      <w:marRight w:val="0"/>
      <w:marTop w:val="0"/>
      <w:marBottom w:val="0"/>
      <w:divBdr>
        <w:top w:val="none" w:sz="0" w:space="0" w:color="auto"/>
        <w:left w:val="none" w:sz="0" w:space="0" w:color="auto"/>
        <w:bottom w:val="none" w:sz="0" w:space="0" w:color="auto"/>
        <w:right w:val="none" w:sz="0" w:space="0" w:color="auto"/>
      </w:divBdr>
    </w:div>
    <w:div w:id="216744128">
      <w:bodyDiv w:val="1"/>
      <w:marLeft w:val="0"/>
      <w:marRight w:val="0"/>
      <w:marTop w:val="0"/>
      <w:marBottom w:val="0"/>
      <w:divBdr>
        <w:top w:val="none" w:sz="0" w:space="0" w:color="auto"/>
        <w:left w:val="none" w:sz="0" w:space="0" w:color="auto"/>
        <w:bottom w:val="none" w:sz="0" w:space="0" w:color="auto"/>
        <w:right w:val="none" w:sz="0" w:space="0" w:color="auto"/>
      </w:divBdr>
    </w:div>
    <w:div w:id="304163386">
      <w:bodyDiv w:val="1"/>
      <w:marLeft w:val="0"/>
      <w:marRight w:val="0"/>
      <w:marTop w:val="0"/>
      <w:marBottom w:val="0"/>
      <w:divBdr>
        <w:top w:val="none" w:sz="0" w:space="0" w:color="auto"/>
        <w:left w:val="none" w:sz="0" w:space="0" w:color="auto"/>
        <w:bottom w:val="none" w:sz="0" w:space="0" w:color="auto"/>
        <w:right w:val="none" w:sz="0" w:space="0" w:color="auto"/>
      </w:divBdr>
    </w:div>
    <w:div w:id="317421839">
      <w:bodyDiv w:val="1"/>
      <w:marLeft w:val="0"/>
      <w:marRight w:val="0"/>
      <w:marTop w:val="0"/>
      <w:marBottom w:val="0"/>
      <w:divBdr>
        <w:top w:val="none" w:sz="0" w:space="0" w:color="auto"/>
        <w:left w:val="none" w:sz="0" w:space="0" w:color="auto"/>
        <w:bottom w:val="none" w:sz="0" w:space="0" w:color="auto"/>
        <w:right w:val="none" w:sz="0" w:space="0" w:color="auto"/>
      </w:divBdr>
    </w:div>
    <w:div w:id="321856323">
      <w:bodyDiv w:val="1"/>
      <w:marLeft w:val="0"/>
      <w:marRight w:val="0"/>
      <w:marTop w:val="0"/>
      <w:marBottom w:val="0"/>
      <w:divBdr>
        <w:top w:val="none" w:sz="0" w:space="0" w:color="auto"/>
        <w:left w:val="none" w:sz="0" w:space="0" w:color="auto"/>
        <w:bottom w:val="none" w:sz="0" w:space="0" w:color="auto"/>
        <w:right w:val="none" w:sz="0" w:space="0" w:color="auto"/>
      </w:divBdr>
    </w:div>
    <w:div w:id="354622635">
      <w:bodyDiv w:val="1"/>
      <w:marLeft w:val="0"/>
      <w:marRight w:val="0"/>
      <w:marTop w:val="0"/>
      <w:marBottom w:val="0"/>
      <w:divBdr>
        <w:top w:val="none" w:sz="0" w:space="0" w:color="auto"/>
        <w:left w:val="none" w:sz="0" w:space="0" w:color="auto"/>
        <w:bottom w:val="none" w:sz="0" w:space="0" w:color="auto"/>
        <w:right w:val="none" w:sz="0" w:space="0" w:color="auto"/>
      </w:divBdr>
    </w:div>
    <w:div w:id="415831649">
      <w:bodyDiv w:val="1"/>
      <w:marLeft w:val="0"/>
      <w:marRight w:val="0"/>
      <w:marTop w:val="0"/>
      <w:marBottom w:val="0"/>
      <w:divBdr>
        <w:top w:val="none" w:sz="0" w:space="0" w:color="auto"/>
        <w:left w:val="none" w:sz="0" w:space="0" w:color="auto"/>
        <w:bottom w:val="none" w:sz="0" w:space="0" w:color="auto"/>
        <w:right w:val="none" w:sz="0" w:space="0" w:color="auto"/>
      </w:divBdr>
    </w:div>
    <w:div w:id="556160482">
      <w:bodyDiv w:val="1"/>
      <w:marLeft w:val="0"/>
      <w:marRight w:val="0"/>
      <w:marTop w:val="0"/>
      <w:marBottom w:val="0"/>
      <w:divBdr>
        <w:top w:val="none" w:sz="0" w:space="0" w:color="auto"/>
        <w:left w:val="none" w:sz="0" w:space="0" w:color="auto"/>
        <w:bottom w:val="none" w:sz="0" w:space="0" w:color="auto"/>
        <w:right w:val="none" w:sz="0" w:space="0" w:color="auto"/>
      </w:divBdr>
    </w:div>
    <w:div w:id="565191738">
      <w:bodyDiv w:val="1"/>
      <w:marLeft w:val="0"/>
      <w:marRight w:val="0"/>
      <w:marTop w:val="0"/>
      <w:marBottom w:val="0"/>
      <w:divBdr>
        <w:top w:val="none" w:sz="0" w:space="0" w:color="auto"/>
        <w:left w:val="none" w:sz="0" w:space="0" w:color="auto"/>
        <w:bottom w:val="none" w:sz="0" w:space="0" w:color="auto"/>
        <w:right w:val="none" w:sz="0" w:space="0" w:color="auto"/>
      </w:divBdr>
    </w:div>
    <w:div w:id="585040651">
      <w:bodyDiv w:val="1"/>
      <w:marLeft w:val="0"/>
      <w:marRight w:val="0"/>
      <w:marTop w:val="0"/>
      <w:marBottom w:val="0"/>
      <w:divBdr>
        <w:top w:val="none" w:sz="0" w:space="0" w:color="auto"/>
        <w:left w:val="none" w:sz="0" w:space="0" w:color="auto"/>
        <w:bottom w:val="none" w:sz="0" w:space="0" w:color="auto"/>
        <w:right w:val="none" w:sz="0" w:space="0" w:color="auto"/>
      </w:divBdr>
    </w:div>
    <w:div w:id="658582737">
      <w:bodyDiv w:val="1"/>
      <w:marLeft w:val="0"/>
      <w:marRight w:val="0"/>
      <w:marTop w:val="0"/>
      <w:marBottom w:val="0"/>
      <w:divBdr>
        <w:top w:val="none" w:sz="0" w:space="0" w:color="auto"/>
        <w:left w:val="none" w:sz="0" w:space="0" w:color="auto"/>
        <w:bottom w:val="none" w:sz="0" w:space="0" w:color="auto"/>
        <w:right w:val="none" w:sz="0" w:space="0" w:color="auto"/>
      </w:divBdr>
    </w:div>
    <w:div w:id="665599000">
      <w:bodyDiv w:val="1"/>
      <w:marLeft w:val="0"/>
      <w:marRight w:val="0"/>
      <w:marTop w:val="0"/>
      <w:marBottom w:val="0"/>
      <w:divBdr>
        <w:top w:val="none" w:sz="0" w:space="0" w:color="auto"/>
        <w:left w:val="none" w:sz="0" w:space="0" w:color="auto"/>
        <w:bottom w:val="none" w:sz="0" w:space="0" w:color="auto"/>
        <w:right w:val="none" w:sz="0" w:space="0" w:color="auto"/>
      </w:divBdr>
    </w:div>
    <w:div w:id="733545920">
      <w:bodyDiv w:val="1"/>
      <w:marLeft w:val="0"/>
      <w:marRight w:val="0"/>
      <w:marTop w:val="0"/>
      <w:marBottom w:val="0"/>
      <w:divBdr>
        <w:top w:val="none" w:sz="0" w:space="0" w:color="auto"/>
        <w:left w:val="none" w:sz="0" w:space="0" w:color="auto"/>
        <w:bottom w:val="none" w:sz="0" w:space="0" w:color="auto"/>
        <w:right w:val="none" w:sz="0" w:space="0" w:color="auto"/>
      </w:divBdr>
    </w:div>
    <w:div w:id="738404365">
      <w:bodyDiv w:val="1"/>
      <w:marLeft w:val="0"/>
      <w:marRight w:val="0"/>
      <w:marTop w:val="0"/>
      <w:marBottom w:val="0"/>
      <w:divBdr>
        <w:top w:val="none" w:sz="0" w:space="0" w:color="auto"/>
        <w:left w:val="none" w:sz="0" w:space="0" w:color="auto"/>
        <w:bottom w:val="none" w:sz="0" w:space="0" w:color="auto"/>
        <w:right w:val="none" w:sz="0" w:space="0" w:color="auto"/>
      </w:divBdr>
    </w:div>
    <w:div w:id="771511910">
      <w:bodyDiv w:val="1"/>
      <w:marLeft w:val="0"/>
      <w:marRight w:val="0"/>
      <w:marTop w:val="0"/>
      <w:marBottom w:val="0"/>
      <w:divBdr>
        <w:top w:val="none" w:sz="0" w:space="0" w:color="auto"/>
        <w:left w:val="none" w:sz="0" w:space="0" w:color="auto"/>
        <w:bottom w:val="none" w:sz="0" w:space="0" w:color="auto"/>
        <w:right w:val="none" w:sz="0" w:space="0" w:color="auto"/>
      </w:divBdr>
    </w:div>
    <w:div w:id="778573749">
      <w:bodyDiv w:val="1"/>
      <w:marLeft w:val="0"/>
      <w:marRight w:val="0"/>
      <w:marTop w:val="0"/>
      <w:marBottom w:val="0"/>
      <w:divBdr>
        <w:top w:val="none" w:sz="0" w:space="0" w:color="auto"/>
        <w:left w:val="none" w:sz="0" w:space="0" w:color="auto"/>
        <w:bottom w:val="none" w:sz="0" w:space="0" w:color="auto"/>
        <w:right w:val="none" w:sz="0" w:space="0" w:color="auto"/>
      </w:divBdr>
    </w:div>
    <w:div w:id="796535389">
      <w:bodyDiv w:val="1"/>
      <w:marLeft w:val="0"/>
      <w:marRight w:val="0"/>
      <w:marTop w:val="0"/>
      <w:marBottom w:val="0"/>
      <w:divBdr>
        <w:top w:val="none" w:sz="0" w:space="0" w:color="auto"/>
        <w:left w:val="none" w:sz="0" w:space="0" w:color="auto"/>
        <w:bottom w:val="none" w:sz="0" w:space="0" w:color="auto"/>
        <w:right w:val="none" w:sz="0" w:space="0" w:color="auto"/>
      </w:divBdr>
    </w:div>
    <w:div w:id="821384173">
      <w:bodyDiv w:val="1"/>
      <w:marLeft w:val="0"/>
      <w:marRight w:val="0"/>
      <w:marTop w:val="0"/>
      <w:marBottom w:val="0"/>
      <w:divBdr>
        <w:top w:val="none" w:sz="0" w:space="0" w:color="auto"/>
        <w:left w:val="none" w:sz="0" w:space="0" w:color="auto"/>
        <w:bottom w:val="none" w:sz="0" w:space="0" w:color="auto"/>
        <w:right w:val="none" w:sz="0" w:space="0" w:color="auto"/>
      </w:divBdr>
    </w:div>
    <w:div w:id="848182049">
      <w:bodyDiv w:val="1"/>
      <w:marLeft w:val="0"/>
      <w:marRight w:val="0"/>
      <w:marTop w:val="0"/>
      <w:marBottom w:val="0"/>
      <w:divBdr>
        <w:top w:val="none" w:sz="0" w:space="0" w:color="auto"/>
        <w:left w:val="none" w:sz="0" w:space="0" w:color="auto"/>
        <w:bottom w:val="none" w:sz="0" w:space="0" w:color="auto"/>
        <w:right w:val="none" w:sz="0" w:space="0" w:color="auto"/>
      </w:divBdr>
    </w:div>
    <w:div w:id="854422840">
      <w:bodyDiv w:val="1"/>
      <w:marLeft w:val="0"/>
      <w:marRight w:val="0"/>
      <w:marTop w:val="0"/>
      <w:marBottom w:val="0"/>
      <w:divBdr>
        <w:top w:val="none" w:sz="0" w:space="0" w:color="auto"/>
        <w:left w:val="none" w:sz="0" w:space="0" w:color="auto"/>
        <w:bottom w:val="none" w:sz="0" w:space="0" w:color="auto"/>
        <w:right w:val="none" w:sz="0" w:space="0" w:color="auto"/>
      </w:divBdr>
    </w:div>
    <w:div w:id="857088564">
      <w:bodyDiv w:val="1"/>
      <w:marLeft w:val="0"/>
      <w:marRight w:val="0"/>
      <w:marTop w:val="0"/>
      <w:marBottom w:val="0"/>
      <w:divBdr>
        <w:top w:val="none" w:sz="0" w:space="0" w:color="auto"/>
        <w:left w:val="none" w:sz="0" w:space="0" w:color="auto"/>
        <w:bottom w:val="none" w:sz="0" w:space="0" w:color="auto"/>
        <w:right w:val="none" w:sz="0" w:space="0" w:color="auto"/>
      </w:divBdr>
    </w:div>
    <w:div w:id="881748544">
      <w:bodyDiv w:val="1"/>
      <w:marLeft w:val="0"/>
      <w:marRight w:val="0"/>
      <w:marTop w:val="0"/>
      <w:marBottom w:val="0"/>
      <w:divBdr>
        <w:top w:val="none" w:sz="0" w:space="0" w:color="auto"/>
        <w:left w:val="none" w:sz="0" w:space="0" w:color="auto"/>
        <w:bottom w:val="none" w:sz="0" w:space="0" w:color="auto"/>
        <w:right w:val="none" w:sz="0" w:space="0" w:color="auto"/>
      </w:divBdr>
    </w:div>
    <w:div w:id="938483815">
      <w:bodyDiv w:val="1"/>
      <w:marLeft w:val="0"/>
      <w:marRight w:val="0"/>
      <w:marTop w:val="0"/>
      <w:marBottom w:val="0"/>
      <w:divBdr>
        <w:top w:val="none" w:sz="0" w:space="0" w:color="auto"/>
        <w:left w:val="none" w:sz="0" w:space="0" w:color="auto"/>
        <w:bottom w:val="none" w:sz="0" w:space="0" w:color="auto"/>
        <w:right w:val="none" w:sz="0" w:space="0" w:color="auto"/>
      </w:divBdr>
    </w:div>
    <w:div w:id="939949104">
      <w:bodyDiv w:val="1"/>
      <w:marLeft w:val="0"/>
      <w:marRight w:val="0"/>
      <w:marTop w:val="0"/>
      <w:marBottom w:val="0"/>
      <w:divBdr>
        <w:top w:val="none" w:sz="0" w:space="0" w:color="auto"/>
        <w:left w:val="none" w:sz="0" w:space="0" w:color="auto"/>
        <w:bottom w:val="none" w:sz="0" w:space="0" w:color="auto"/>
        <w:right w:val="none" w:sz="0" w:space="0" w:color="auto"/>
      </w:divBdr>
    </w:div>
    <w:div w:id="944576144">
      <w:bodyDiv w:val="1"/>
      <w:marLeft w:val="0"/>
      <w:marRight w:val="0"/>
      <w:marTop w:val="0"/>
      <w:marBottom w:val="0"/>
      <w:divBdr>
        <w:top w:val="none" w:sz="0" w:space="0" w:color="auto"/>
        <w:left w:val="none" w:sz="0" w:space="0" w:color="auto"/>
        <w:bottom w:val="none" w:sz="0" w:space="0" w:color="auto"/>
        <w:right w:val="none" w:sz="0" w:space="0" w:color="auto"/>
      </w:divBdr>
    </w:div>
    <w:div w:id="947617495">
      <w:bodyDiv w:val="1"/>
      <w:marLeft w:val="0"/>
      <w:marRight w:val="0"/>
      <w:marTop w:val="0"/>
      <w:marBottom w:val="0"/>
      <w:divBdr>
        <w:top w:val="none" w:sz="0" w:space="0" w:color="auto"/>
        <w:left w:val="none" w:sz="0" w:space="0" w:color="auto"/>
        <w:bottom w:val="none" w:sz="0" w:space="0" w:color="auto"/>
        <w:right w:val="none" w:sz="0" w:space="0" w:color="auto"/>
      </w:divBdr>
    </w:div>
    <w:div w:id="967390624">
      <w:bodyDiv w:val="1"/>
      <w:marLeft w:val="0"/>
      <w:marRight w:val="0"/>
      <w:marTop w:val="0"/>
      <w:marBottom w:val="0"/>
      <w:divBdr>
        <w:top w:val="none" w:sz="0" w:space="0" w:color="auto"/>
        <w:left w:val="none" w:sz="0" w:space="0" w:color="auto"/>
        <w:bottom w:val="none" w:sz="0" w:space="0" w:color="auto"/>
        <w:right w:val="none" w:sz="0" w:space="0" w:color="auto"/>
      </w:divBdr>
    </w:div>
    <w:div w:id="979462976">
      <w:bodyDiv w:val="1"/>
      <w:marLeft w:val="0"/>
      <w:marRight w:val="0"/>
      <w:marTop w:val="0"/>
      <w:marBottom w:val="0"/>
      <w:divBdr>
        <w:top w:val="none" w:sz="0" w:space="0" w:color="auto"/>
        <w:left w:val="none" w:sz="0" w:space="0" w:color="auto"/>
        <w:bottom w:val="none" w:sz="0" w:space="0" w:color="auto"/>
        <w:right w:val="none" w:sz="0" w:space="0" w:color="auto"/>
      </w:divBdr>
    </w:div>
    <w:div w:id="1029338211">
      <w:bodyDiv w:val="1"/>
      <w:marLeft w:val="0"/>
      <w:marRight w:val="0"/>
      <w:marTop w:val="0"/>
      <w:marBottom w:val="0"/>
      <w:divBdr>
        <w:top w:val="none" w:sz="0" w:space="0" w:color="auto"/>
        <w:left w:val="none" w:sz="0" w:space="0" w:color="auto"/>
        <w:bottom w:val="none" w:sz="0" w:space="0" w:color="auto"/>
        <w:right w:val="none" w:sz="0" w:space="0" w:color="auto"/>
      </w:divBdr>
    </w:div>
    <w:div w:id="1114442494">
      <w:bodyDiv w:val="1"/>
      <w:marLeft w:val="0"/>
      <w:marRight w:val="0"/>
      <w:marTop w:val="0"/>
      <w:marBottom w:val="0"/>
      <w:divBdr>
        <w:top w:val="none" w:sz="0" w:space="0" w:color="auto"/>
        <w:left w:val="none" w:sz="0" w:space="0" w:color="auto"/>
        <w:bottom w:val="none" w:sz="0" w:space="0" w:color="auto"/>
        <w:right w:val="none" w:sz="0" w:space="0" w:color="auto"/>
      </w:divBdr>
    </w:div>
    <w:div w:id="1167864399">
      <w:bodyDiv w:val="1"/>
      <w:marLeft w:val="0"/>
      <w:marRight w:val="0"/>
      <w:marTop w:val="0"/>
      <w:marBottom w:val="0"/>
      <w:divBdr>
        <w:top w:val="none" w:sz="0" w:space="0" w:color="auto"/>
        <w:left w:val="none" w:sz="0" w:space="0" w:color="auto"/>
        <w:bottom w:val="none" w:sz="0" w:space="0" w:color="auto"/>
        <w:right w:val="none" w:sz="0" w:space="0" w:color="auto"/>
      </w:divBdr>
    </w:div>
    <w:div w:id="1177765221">
      <w:bodyDiv w:val="1"/>
      <w:marLeft w:val="0"/>
      <w:marRight w:val="0"/>
      <w:marTop w:val="0"/>
      <w:marBottom w:val="0"/>
      <w:divBdr>
        <w:top w:val="none" w:sz="0" w:space="0" w:color="auto"/>
        <w:left w:val="none" w:sz="0" w:space="0" w:color="auto"/>
        <w:bottom w:val="none" w:sz="0" w:space="0" w:color="auto"/>
        <w:right w:val="none" w:sz="0" w:space="0" w:color="auto"/>
      </w:divBdr>
    </w:div>
    <w:div w:id="1199512759">
      <w:bodyDiv w:val="1"/>
      <w:marLeft w:val="0"/>
      <w:marRight w:val="0"/>
      <w:marTop w:val="0"/>
      <w:marBottom w:val="0"/>
      <w:divBdr>
        <w:top w:val="none" w:sz="0" w:space="0" w:color="auto"/>
        <w:left w:val="none" w:sz="0" w:space="0" w:color="auto"/>
        <w:bottom w:val="none" w:sz="0" w:space="0" w:color="auto"/>
        <w:right w:val="none" w:sz="0" w:space="0" w:color="auto"/>
      </w:divBdr>
    </w:div>
    <w:div w:id="1217202420">
      <w:bodyDiv w:val="1"/>
      <w:marLeft w:val="0"/>
      <w:marRight w:val="0"/>
      <w:marTop w:val="0"/>
      <w:marBottom w:val="0"/>
      <w:divBdr>
        <w:top w:val="none" w:sz="0" w:space="0" w:color="auto"/>
        <w:left w:val="none" w:sz="0" w:space="0" w:color="auto"/>
        <w:bottom w:val="none" w:sz="0" w:space="0" w:color="auto"/>
        <w:right w:val="none" w:sz="0" w:space="0" w:color="auto"/>
      </w:divBdr>
    </w:div>
    <w:div w:id="1254820346">
      <w:bodyDiv w:val="1"/>
      <w:marLeft w:val="0"/>
      <w:marRight w:val="0"/>
      <w:marTop w:val="0"/>
      <w:marBottom w:val="0"/>
      <w:divBdr>
        <w:top w:val="none" w:sz="0" w:space="0" w:color="auto"/>
        <w:left w:val="none" w:sz="0" w:space="0" w:color="auto"/>
        <w:bottom w:val="none" w:sz="0" w:space="0" w:color="auto"/>
        <w:right w:val="none" w:sz="0" w:space="0" w:color="auto"/>
      </w:divBdr>
    </w:div>
    <w:div w:id="1259212085">
      <w:bodyDiv w:val="1"/>
      <w:marLeft w:val="0"/>
      <w:marRight w:val="0"/>
      <w:marTop w:val="0"/>
      <w:marBottom w:val="0"/>
      <w:divBdr>
        <w:top w:val="none" w:sz="0" w:space="0" w:color="auto"/>
        <w:left w:val="none" w:sz="0" w:space="0" w:color="auto"/>
        <w:bottom w:val="none" w:sz="0" w:space="0" w:color="auto"/>
        <w:right w:val="none" w:sz="0" w:space="0" w:color="auto"/>
      </w:divBdr>
    </w:div>
    <w:div w:id="1273129588">
      <w:bodyDiv w:val="1"/>
      <w:marLeft w:val="0"/>
      <w:marRight w:val="0"/>
      <w:marTop w:val="0"/>
      <w:marBottom w:val="0"/>
      <w:divBdr>
        <w:top w:val="none" w:sz="0" w:space="0" w:color="auto"/>
        <w:left w:val="none" w:sz="0" w:space="0" w:color="auto"/>
        <w:bottom w:val="none" w:sz="0" w:space="0" w:color="auto"/>
        <w:right w:val="none" w:sz="0" w:space="0" w:color="auto"/>
      </w:divBdr>
    </w:div>
    <w:div w:id="1274247993">
      <w:bodyDiv w:val="1"/>
      <w:marLeft w:val="0"/>
      <w:marRight w:val="0"/>
      <w:marTop w:val="0"/>
      <w:marBottom w:val="0"/>
      <w:divBdr>
        <w:top w:val="none" w:sz="0" w:space="0" w:color="auto"/>
        <w:left w:val="none" w:sz="0" w:space="0" w:color="auto"/>
        <w:bottom w:val="none" w:sz="0" w:space="0" w:color="auto"/>
        <w:right w:val="none" w:sz="0" w:space="0" w:color="auto"/>
      </w:divBdr>
    </w:div>
    <w:div w:id="1322001849">
      <w:bodyDiv w:val="1"/>
      <w:marLeft w:val="0"/>
      <w:marRight w:val="0"/>
      <w:marTop w:val="0"/>
      <w:marBottom w:val="0"/>
      <w:divBdr>
        <w:top w:val="none" w:sz="0" w:space="0" w:color="auto"/>
        <w:left w:val="none" w:sz="0" w:space="0" w:color="auto"/>
        <w:bottom w:val="none" w:sz="0" w:space="0" w:color="auto"/>
        <w:right w:val="none" w:sz="0" w:space="0" w:color="auto"/>
      </w:divBdr>
    </w:div>
    <w:div w:id="1348286411">
      <w:bodyDiv w:val="1"/>
      <w:marLeft w:val="0"/>
      <w:marRight w:val="0"/>
      <w:marTop w:val="0"/>
      <w:marBottom w:val="0"/>
      <w:divBdr>
        <w:top w:val="none" w:sz="0" w:space="0" w:color="auto"/>
        <w:left w:val="none" w:sz="0" w:space="0" w:color="auto"/>
        <w:bottom w:val="none" w:sz="0" w:space="0" w:color="auto"/>
        <w:right w:val="none" w:sz="0" w:space="0" w:color="auto"/>
      </w:divBdr>
    </w:div>
    <w:div w:id="1377121114">
      <w:bodyDiv w:val="1"/>
      <w:marLeft w:val="0"/>
      <w:marRight w:val="0"/>
      <w:marTop w:val="0"/>
      <w:marBottom w:val="0"/>
      <w:divBdr>
        <w:top w:val="none" w:sz="0" w:space="0" w:color="auto"/>
        <w:left w:val="none" w:sz="0" w:space="0" w:color="auto"/>
        <w:bottom w:val="none" w:sz="0" w:space="0" w:color="auto"/>
        <w:right w:val="none" w:sz="0" w:space="0" w:color="auto"/>
      </w:divBdr>
    </w:div>
    <w:div w:id="1384788630">
      <w:bodyDiv w:val="1"/>
      <w:marLeft w:val="0"/>
      <w:marRight w:val="0"/>
      <w:marTop w:val="0"/>
      <w:marBottom w:val="0"/>
      <w:divBdr>
        <w:top w:val="none" w:sz="0" w:space="0" w:color="auto"/>
        <w:left w:val="none" w:sz="0" w:space="0" w:color="auto"/>
        <w:bottom w:val="none" w:sz="0" w:space="0" w:color="auto"/>
        <w:right w:val="none" w:sz="0" w:space="0" w:color="auto"/>
      </w:divBdr>
    </w:div>
    <w:div w:id="1444885707">
      <w:bodyDiv w:val="1"/>
      <w:marLeft w:val="0"/>
      <w:marRight w:val="0"/>
      <w:marTop w:val="0"/>
      <w:marBottom w:val="0"/>
      <w:divBdr>
        <w:top w:val="none" w:sz="0" w:space="0" w:color="auto"/>
        <w:left w:val="none" w:sz="0" w:space="0" w:color="auto"/>
        <w:bottom w:val="none" w:sz="0" w:space="0" w:color="auto"/>
        <w:right w:val="none" w:sz="0" w:space="0" w:color="auto"/>
      </w:divBdr>
    </w:div>
    <w:div w:id="1468163691">
      <w:bodyDiv w:val="1"/>
      <w:marLeft w:val="0"/>
      <w:marRight w:val="0"/>
      <w:marTop w:val="0"/>
      <w:marBottom w:val="0"/>
      <w:divBdr>
        <w:top w:val="none" w:sz="0" w:space="0" w:color="auto"/>
        <w:left w:val="none" w:sz="0" w:space="0" w:color="auto"/>
        <w:bottom w:val="none" w:sz="0" w:space="0" w:color="auto"/>
        <w:right w:val="none" w:sz="0" w:space="0" w:color="auto"/>
      </w:divBdr>
    </w:div>
    <w:div w:id="1489705856">
      <w:bodyDiv w:val="1"/>
      <w:marLeft w:val="0"/>
      <w:marRight w:val="0"/>
      <w:marTop w:val="0"/>
      <w:marBottom w:val="0"/>
      <w:divBdr>
        <w:top w:val="none" w:sz="0" w:space="0" w:color="auto"/>
        <w:left w:val="none" w:sz="0" w:space="0" w:color="auto"/>
        <w:bottom w:val="none" w:sz="0" w:space="0" w:color="auto"/>
        <w:right w:val="none" w:sz="0" w:space="0" w:color="auto"/>
      </w:divBdr>
    </w:div>
    <w:div w:id="1600943017">
      <w:bodyDiv w:val="1"/>
      <w:marLeft w:val="0"/>
      <w:marRight w:val="0"/>
      <w:marTop w:val="0"/>
      <w:marBottom w:val="0"/>
      <w:divBdr>
        <w:top w:val="none" w:sz="0" w:space="0" w:color="auto"/>
        <w:left w:val="none" w:sz="0" w:space="0" w:color="auto"/>
        <w:bottom w:val="none" w:sz="0" w:space="0" w:color="auto"/>
        <w:right w:val="none" w:sz="0" w:space="0" w:color="auto"/>
      </w:divBdr>
    </w:div>
    <w:div w:id="1604340425">
      <w:bodyDiv w:val="1"/>
      <w:marLeft w:val="0"/>
      <w:marRight w:val="0"/>
      <w:marTop w:val="0"/>
      <w:marBottom w:val="0"/>
      <w:divBdr>
        <w:top w:val="none" w:sz="0" w:space="0" w:color="auto"/>
        <w:left w:val="none" w:sz="0" w:space="0" w:color="auto"/>
        <w:bottom w:val="none" w:sz="0" w:space="0" w:color="auto"/>
        <w:right w:val="none" w:sz="0" w:space="0" w:color="auto"/>
      </w:divBdr>
    </w:div>
    <w:div w:id="1628200067">
      <w:bodyDiv w:val="1"/>
      <w:marLeft w:val="0"/>
      <w:marRight w:val="0"/>
      <w:marTop w:val="0"/>
      <w:marBottom w:val="0"/>
      <w:divBdr>
        <w:top w:val="none" w:sz="0" w:space="0" w:color="auto"/>
        <w:left w:val="none" w:sz="0" w:space="0" w:color="auto"/>
        <w:bottom w:val="none" w:sz="0" w:space="0" w:color="auto"/>
        <w:right w:val="none" w:sz="0" w:space="0" w:color="auto"/>
      </w:divBdr>
    </w:div>
    <w:div w:id="1639021668">
      <w:bodyDiv w:val="1"/>
      <w:marLeft w:val="0"/>
      <w:marRight w:val="0"/>
      <w:marTop w:val="0"/>
      <w:marBottom w:val="0"/>
      <w:divBdr>
        <w:top w:val="none" w:sz="0" w:space="0" w:color="auto"/>
        <w:left w:val="none" w:sz="0" w:space="0" w:color="auto"/>
        <w:bottom w:val="none" w:sz="0" w:space="0" w:color="auto"/>
        <w:right w:val="none" w:sz="0" w:space="0" w:color="auto"/>
      </w:divBdr>
    </w:div>
    <w:div w:id="1679692226">
      <w:bodyDiv w:val="1"/>
      <w:marLeft w:val="0"/>
      <w:marRight w:val="0"/>
      <w:marTop w:val="0"/>
      <w:marBottom w:val="0"/>
      <w:divBdr>
        <w:top w:val="none" w:sz="0" w:space="0" w:color="auto"/>
        <w:left w:val="none" w:sz="0" w:space="0" w:color="auto"/>
        <w:bottom w:val="none" w:sz="0" w:space="0" w:color="auto"/>
        <w:right w:val="none" w:sz="0" w:space="0" w:color="auto"/>
      </w:divBdr>
    </w:div>
    <w:div w:id="1680497004">
      <w:bodyDiv w:val="1"/>
      <w:marLeft w:val="0"/>
      <w:marRight w:val="0"/>
      <w:marTop w:val="0"/>
      <w:marBottom w:val="0"/>
      <w:divBdr>
        <w:top w:val="none" w:sz="0" w:space="0" w:color="auto"/>
        <w:left w:val="none" w:sz="0" w:space="0" w:color="auto"/>
        <w:bottom w:val="none" w:sz="0" w:space="0" w:color="auto"/>
        <w:right w:val="none" w:sz="0" w:space="0" w:color="auto"/>
      </w:divBdr>
    </w:div>
    <w:div w:id="1682121772">
      <w:bodyDiv w:val="1"/>
      <w:marLeft w:val="0"/>
      <w:marRight w:val="0"/>
      <w:marTop w:val="0"/>
      <w:marBottom w:val="0"/>
      <w:divBdr>
        <w:top w:val="none" w:sz="0" w:space="0" w:color="auto"/>
        <w:left w:val="none" w:sz="0" w:space="0" w:color="auto"/>
        <w:bottom w:val="none" w:sz="0" w:space="0" w:color="auto"/>
        <w:right w:val="none" w:sz="0" w:space="0" w:color="auto"/>
      </w:divBdr>
    </w:div>
    <w:div w:id="1696732150">
      <w:bodyDiv w:val="1"/>
      <w:marLeft w:val="0"/>
      <w:marRight w:val="0"/>
      <w:marTop w:val="0"/>
      <w:marBottom w:val="0"/>
      <w:divBdr>
        <w:top w:val="none" w:sz="0" w:space="0" w:color="auto"/>
        <w:left w:val="none" w:sz="0" w:space="0" w:color="auto"/>
        <w:bottom w:val="none" w:sz="0" w:space="0" w:color="auto"/>
        <w:right w:val="none" w:sz="0" w:space="0" w:color="auto"/>
      </w:divBdr>
    </w:div>
    <w:div w:id="1797597477">
      <w:bodyDiv w:val="1"/>
      <w:marLeft w:val="0"/>
      <w:marRight w:val="0"/>
      <w:marTop w:val="0"/>
      <w:marBottom w:val="0"/>
      <w:divBdr>
        <w:top w:val="none" w:sz="0" w:space="0" w:color="auto"/>
        <w:left w:val="none" w:sz="0" w:space="0" w:color="auto"/>
        <w:bottom w:val="none" w:sz="0" w:space="0" w:color="auto"/>
        <w:right w:val="none" w:sz="0" w:space="0" w:color="auto"/>
      </w:divBdr>
    </w:div>
    <w:div w:id="1811092813">
      <w:bodyDiv w:val="1"/>
      <w:marLeft w:val="0"/>
      <w:marRight w:val="0"/>
      <w:marTop w:val="0"/>
      <w:marBottom w:val="0"/>
      <w:divBdr>
        <w:top w:val="none" w:sz="0" w:space="0" w:color="auto"/>
        <w:left w:val="none" w:sz="0" w:space="0" w:color="auto"/>
        <w:bottom w:val="none" w:sz="0" w:space="0" w:color="auto"/>
        <w:right w:val="none" w:sz="0" w:space="0" w:color="auto"/>
      </w:divBdr>
    </w:div>
    <w:div w:id="1822849617">
      <w:bodyDiv w:val="1"/>
      <w:marLeft w:val="0"/>
      <w:marRight w:val="0"/>
      <w:marTop w:val="0"/>
      <w:marBottom w:val="0"/>
      <w:divBdr>
        <w:top w:val="none" w:sz="0" w:space="0" w:color="auto"/>
        <w:left w:val="none" w:sz="0" w:space="0" w:color="auto"/>
        <w:bottom w:val="none" w:sz="0" w:space="0" w:color="auto"/>
        <w:right w:val="none" w:sz="0" w:space="0" w:color="auto"/>
      </w:divBdr>
    </w:div>
    <w:div w:id="1851331565">
      <w:bodyDiv w:val="1"/>
      <w:marLeft w:val="0"/>
      <w:marRight w:val="0"/>
      <w:marTop w:val="0"/>
      <w:marBottom w:val="0"/>
      <w:divBdr>
        <w:top w:val="none" w:sz="0" w:space="0" w:color="auto"/>
        <w:left w:val="none" w:sz="0" w:space="0" w:color="auto"/>
        <w:bottom w:val="none" w:sz="0" w:space="0" w:color="auto"/>
        <w:right w:val="none" w:sz="0" w:space="0" w:color="auto"/>
      </w:divBdr>
    </w:div>
    <w:div w:id="1853761177">
      <w:bodyDiv w:val="1"/>
      <w:marLeft w:val="0"/>
      <w:marRight w:val="0"/>
      <w:marTop w:val="0"/>
      <w:marBottom w:val="0"/>
      <w:divBdr>
        <w:top w:val="none" w:sz="0" w:space="0" w:color="auto"/>
        <w:left w:val="none" w:sz="0" w:space="0" w:color="auto"/>
        <w:bottom w:val="none" w:sz="0" w:space="0" w:color="auto"/>
        <w:right w:val="none" w:sz="0" w:space="0" w:color="auto"/>
      </w:divBdr>
    </w:div>
    <w:div w:id="1917594377">
      <w:bodyDiv w:val="1"/>
      <w:marLeft w:val="0"/>
      <w:marRight w:val="0"/>
      <w:marTop w:val="0"/>
      <w:marBottom w:val="0"/>
      <w:divBdr>
        <w:top w:val="none" w:sz="0" w:space="0" w:color="auto"/>
        <w:left w:val="none" w:sz="0" w:space="0" w:color="auto"/>
        <w:bottom w:val="none" w:sz="0" w:space="0" w:color="auto"/>
        <w:right w:val="none" w:sz="0" w:space="0" w:color="auto"/>
      </w:divBdr>
    </w:div>
    <w:div w:id="1952980016">
      <w:bodyDiv w:val="1"/>
      <w:marLeft w:val="0"/>
      <w:marRight w:val="0"/>
      <w:marTop w:val="0"/>
      <w:marBottom w:val="0"/>
      <w:divBdr>
        <w:top w:val="none" w:sz="0" w:space="0" w:color="auto"/>
        <w:left w:val="none" w:sz="0" w:space="0" w:color="auto"/>
        <w:bottom w:val="none" w:sz="0" w:space="0" w:color="auto"/>
        <w:right w:val="none" w:sz="0" w:space="0" w:color="auto"/>
      </w:divBdr>
    </w:div>
    <w:div w:id="1959994526">
      <w:bodyDiv w:val="1"/>
      <w:marLeft w:val="0"/>
      <w:marRight w:val="0"/>
      <w:marTop w:val="0"/>
      <w:marBottom w:val="0"/>
      <w:divBdr>
        <w:top w:val="none" w:sz="0" w:space="0" w:color="auto"/>
        <w:left w:val="none" w:sz="0" w:space="0" w:color="auto"/>
        <w:bottom w:val="none" w:sz="0" w:space="0" w:color="auto"/>
        <w:right w:val="none" w:sz="0" w:space="0" w:color="auto"/>
      </w:divBdr>
    </w:div>
    <w:div w:id="1981223437">
      <w:bodyDiv w:val="1"/>
      <w:marLeft w:val="0"/>
      <w:marRight w:val="0"/>
      <w:marTop w:val="0"/>
      <w:marBottom w:val="0"/>
      <w:divBdr>
        <w:top w:val="none" w:sz="0" w:space="0" w:color="auto"/>
        <w:left w:val="none" w:sz="0" w:space="0" w:color="auto"/>
        <w:bottom w:val="none" w:sz="0" w:space="0" w:color="auto"/>
        <w:right w:val="none" w:sz="0" w:space="0" w:color="auto"/>
      </w:divBdr>
    </w:div>
    <w:div w:id="1986658912">
      <w:bodyDiv w:val="1"/>
      <w:marLeft w:val="0"/>
      <w:marRight w:val="0"/>
      <w:marTop w:val="0"/>
      <w:marBottom w:val="0"/>
      <w:divBdr>
        <w:top w:val="none" w:sz="0" w:space="0" w:color="auto"/>
        <w:left w:val="none" w:sz="0" w:space="0" w:color="auto"/>
        <w:bottom w:val="none" w:sz="0" w:space="0" w:color="auto"/>
        <w:right w:val="none" w:sz="0" w:space="0" w:color="auto"/>
      </w:divBdr>
    </w:div>
    <w:div w:id="2001076890">
      <w:bodyDiv w:val="1"/>
      <w:marLeft w:val="0"/>
      <w:marRight w:val="0"/>
      <w:marTop w:val="0"/>
      <w:marBottom w:val="0"/>
      <w:divBdr>
        <w:top w:val="none" w:sz="0" w:space="0" w:color="auto"/>
        <w:left w:val="none" w:sz="0" w:space="0" w:color="auto"/>
        <w:bottom w:val="none" w:sz="0" w:space="0" w:color="auto"/>
        <w:right w:val="none" w:sz="0" w:space="0" w:color="auto"/>
      </w:divBdr>
    </w:div>
    <w:div w:id="2036617505">
      <w:bodyDiv w:val="1"/>
      <w:marLeft w:val="0"/>
      <w:marRight w:val="0"/>
      <w:marTop w:val="0"/>
      <w:marBottom w:val="0"/>
      <w:divBdr>
        <w:top w:val="none" w:sz="0" w:space="0" w:color="auto"/>
        <w:left w:val="none" w:sz="0" w:space="0" w:color="auto"/>
        <w:bottom w:val="none" w:sz="0" w:space="0" w:color="auto"/>
        <w:right w:val="none" w:sz="0" w:space="0" w:color="auto"/>
      </w:divBdr>
    </w:div>
    <w:div w:id="2063212101">
      <w:bodyDiv w:val="1"/>
      <w:marLeft w:val="0"/>
      <w:marRight w:val="0"/>
      <w:marTop w:val="0"/>
      <w:marBottom w:val="0"/>
      <w:divBdr>
        <w:top w:val="none" w:sz="0" w:space="0" w:color="auto"/>
        <w:left w:val="none" w:sz="0" w:space="0" w:color="auto"/>
        <w:bottom w:val="none" w:sz="0" w:space="0" w:color="auto"/>
        <w:right w:val="none" w:sz="0" w:space="0" w:color="auto"/>
      </w:divBdr>
    </w:div>
    <w:div w:id="2097902543">
      <w:bodyDiv w:val="1"/>
      <w:marLeft w:val="0"/>
      <w:marRight w:val="0"/>
      <w:marTop w:val="0"/>
      <w:marBottom w:val="0"/>
      <w:divBdr>
        <w:top w:val="none" w:sz="0" w:space="0" w:color="auto"/>
        <w:left w:val="none" w:sz="0" w:space="0" w:color="auto"/>
        <w:bottom w:val="none" w:sz="0" w:space="0" w:color="auto"/>
        <w:right w:val="none" w:sz="0" w:space="0" w:color="auto"/>
      </w:divBdr>
    </w:div>
    <w:div w:id="2105179221">
      <w:bodyDiv w:val="1"/>
      <w:marLeft w:val="0"/>
      <w:marRight w:val="0"/>
      <w:marTop w:val="0"/>
      <w:marBottom w:val="0"/>
      <w:divBdr>
        <w:top w:val="none" w:sz="0" w:space="0" w:color="auto"/>
        <w:left w:val="none" w:sz="0" w:space="0" w:color="auto"/>
        <w:bottom w:val="none" w:sz="0" w:space="0" w:color="auto"/>
        <w:right w:val="none" w:sz="0" w:space="0" w:color="auto"/>
      </w:divBdr>
    </w:div>
    <w:div w:id="213432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 TargetMode="External"/><Relationship Id="rId3" Type="http://schemas.openxmlformats.org/officeDocument/2006/relationships/settings" Target="settings.xml"/><Relationship Id="rId7" Type="http://schemas.openxmlformats.org/officeDocument/2006/relationships/hyperlink" Target="https://www.greenbuildingcouncil.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lobaldata.com" TargetMode="External"/><Relationship Id="rId11" Type="http://schemas.openxmlformats.org/officeDocument/2006/relationships/theme" Target="theme/theme1.xml"/><Relationship Id="rId5" Type="http://schemas.openxmlformats.org/officeDocument/2006/relationships/hyperlink" Target="https://ec.europa.e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pena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11</Pages>
  <Words>3732</Words>
  <Characters>21279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Elizabeta Arsova (2119745)</dc:creator>
  <cp:keywords/>
  <dc:description/>
  <cp:lastModifiedBy>ARS40225560 (David Arsov)</cp:lastModifiedBy>
  <cp:revision>1</cp:revision>
  <dcterms:created xsi:type="dcterms:W3CDTF">2024-10-30T18:11:00Z</dcterms:created>
  <dcterms:modified xsi:type="dcterms:W3CDTF">2024-10-30T19:10:00Z</dcterms:modified>
</cp:coreProperties>
</file>