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50070" w14:textId="77777777" w:rsidR="008C3381" w:rsidRPr="001A3EB9" w:rsidRDefault="008C3381" w:rsidP="008C3381">
      <w:pPr>
        <w:pStyle w:val="Normal1"/>
        <w:jc w:val="center"/>
        <w:rPr>
          <w:rFonts w:ascii="Arial" w:eastAsia="Arial" w:hAnsi="Arial" w:cs="Arial"/>
          <w:sz w:val="22"/>
          <w:szCs w:val="22"/>
          <w:lang w:val="en-GB"/>
        </w:rPr>
      </w:pPr>
    </w:p>
    <w:p w14:paraId="13550071" w14:textId="77777777" w:rsidR="008C3381" w:rsidRPr="001A3EB9" w:rsidRDefault="008C3381" w:rsidP="008C3381">
      <w:pPr>
        <w:pStyle w:val="Normal1"/>
        <w:jc w:val="center"/>
        <w:rPr>
          <w:rFonts w:ascii="Arial" w:eastAsia="Arial" w:hAnsi="Arial" w:cs="Arial"/>
          <w:sz w:val="22"/>
          <w:szCs w:val="22"/>
          <w:lang w:val="en-GB"/>
        </w:rPr>
      </w:pPr>
      <w:r w:rsidRPr="001A3EB9">
        <w:rPr>
          <w:rFonts w:ascii="Arial" w:eastAsia="Arial" w:hAnsi="Arial" w:cs="Arial"/>
          <w:sz w:val="22"/>
          <w:szCs w:val="22"/>
          <w:lang w:val="en-GB"/>
        </w:rPr>
        <w:drawing>
          <wp:inline distT="0" distB="0" distL="0" distR="0" wp14:anchorId="135500B4" wp14:editId="135500B5">
            <wp:extent cx="3165475" cy="13366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165475" cy="1336675"/>
                    </a:xfrm>
                    <a:prstGeom prst="rect">
                      <a:avLst/>
                    </a:prstGeom>
                    <a:noFill/>
                    <a:ln w="9525">
                      <a:noFill/>
                      <a:miter lim="800000"/>
                      <a:headEnd/>
                      <a:tailEnd/>
                    </a:ln>
                  </pic:spPr>
                </pic:pic>
              </a:graphicData>
            </a:graphic>
          </wp:inline>
        </w:drawing>
      </w:r>
    </w:p>
    <w:p w14:paraId="13550072" w14:textId="77777777" w:rsidR="008C3381" w:rsidRPr="001A3EB9" w:rsidRDefault="008C3381" w:rsidP="008C3381">
      <w:pPr>
        <w:pStyle w:val="Normal1"/>
        <w:jc w:val="center"/>
        <w:rPr>
          <w:rFonts w:ascii="Arial" w:eastAsia="Arial" w:hAnsi="Arial" w:cs="Arial"/>
          <w:sz w:val="22"/>
          <w:szCs w:val="22"/>
          <w:lang w:val="en-GB"/>
        </w:rPr>
      </w:pPr>
    </w:p>
    <w:p w14:paraId="13550073" w14:textId="77777777" w:rsidR="008C3381" w:rsidRPr="001A3EB9" w:rsidRDefault="008C3381" w:rsidP="008C3381">
      <w:pPr>
        <w:pStyle w:val="Normal1"/>
        <w:jc w:val="center"/>
        <w:rPr>
          <w:rFonts w:ascii="Arial" w:eastAsia="Arial" w:hAnsi="Arial" w:cs="Arial"/>
          <w:sz w:val="22"/>
          <w:szCs w:val="22"/>
          <w:lang w:val="en-GB"/>
        </w:rPr>
      </w:pPr>
    </w:p>
    <w:p w14:paraId="13550074" w14:textId="77777777" w:rsidR="008C3381" w:rsidRPr="001A3EB9" w:rsidRDefault="008C3381" w:rsidP="008C3381">
      <w:pPr>
        <w:pStyle w:val="Normal1"/>
        <w:jc w:val="center"/>
        <w:rPr>
          <w:rFonts w:ascii="Arial" w:eastAsia="Arial" w:hAnsi="Arial" w:cs="Arial"/>
          <w:sz w:val="22"/>
          <w:szCs w:val="22"/>
          <w:lang w:val="en-GB"/>
        </w:rPr>
      </w:pPr>
    </w:p>
    <w:p w14:paraId="13550075" w14:textId="77777777" w:rsidR="008C3381" w:rsidRPr="001A3EB9" w:rsidRDefault="008C3381" w:rsidP="008C3381">
      <w:pPr>
        <w:pStyle w:val="Normal1"/>
        <w:jc w:val="center"/>
        <w:rPr>
          <w:rFonts w:ascii="Arial" w:eastAsia="Arial" w:hAnsi="Arial" w:cs="Arial"/>
          <w:sz w:val="22"/>
          <w:szCs w:val="22"/>
          <w:lang w:val="en-GB"/>
        </w:rPr>
      </w:pPr>
    </w:p>
    <w:p w14:paraId="13550076" w14:textId="77777777" w:rsidR="008C3381" w:rsidRPr="001A3EB9" w:rsidRDefault="008C3381" w:rsidP="008C3381">
      <w:pPr>
        <w:pStyle w:val="Normal1"/>
        <w:jc w:val="center"/>
        <w:rPr>
          <w:rFonts w:ascii="Arial" w:eastAsia="Arial" w:hAnsi="Arial" w:cs="Arial"/>
          <w:sz w:val="22"/>
          <w:szCs w:val="22"/>
          <w:lang w:val="en-GB"/>
        </w:rPr>
      </w:pPr>
    </w:p>
    <w:p w14:paraId="13550077" w14:textId="77777777" w:rsidR="00BF25E9" w:rsidRPr="001A3EB9" w:rsidRDefault="00845C17"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t>Module Name: Introduction to Public Health</w:t>
      </w:r>
    </w:p>
    <w:p w14:paraId="13550078" w14:textId="77777777" w:rsidR="00BF25E9" w:rsidRPr="001A3EB9" w:rsidRDefault="00845C17"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t>Module code: LCHS4008</w:t>
      </w:r>
    </w:p>
    <w:p w14:paraId="13550079" w14:textId="77777777" w:rsidR="00BF25E9" w:rsidRPr="001A3EB9" w:rsidRDefault="00845C17"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t>Assignment Title: Component 2: Report on a Health Issue</w:t>
      </w:r>
    </w:p>
    <w:p w14:paraId="1355007A" w14:textId="77777777" w:rsidR="00BF25E9" w:rsidRPr="001A3EB9" w:rsidRDefault="00845C17"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t>Chosen disease: Coronary heart disease</w:t>
      </w:r>
    </w:p>
    <w:p w14:paraId="1355007B" w14:textId="77777777" w:rsidR="00BF25E9" w:rsidRPr="001A3EB9" w:rsidRDefault="00845C17"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t>Student id: 2530101 (Cristina Iancu)</w:t>
      </w:r>
    </w:p>
    <w:p w14:paraId="1355007C" w14:textId="77777777" w:rsidR="00BF25E9" w:rsidRPr="001A3EB9" w:rsidRDefault="008C3381"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t>Lecturer’s</w:t>
      </w:r>
      <w:r w:rsidR="00845C17" w:rsidRPr="001A3EB9">
        <w:rPr>
          <w:rFonts w:ascii="Arial" w:eastAsia="Arial" w:hAnsi="Arial" w:cs="Arial"/>
          <w:b/>
          <w:bCs/>
          <w:sz w:val="22"/>
          <w:szCs w:val="22"/>
          <w:lang w:val="en-GB"/>
        </w:rPr>
        <w:t xml:space="preserve"> name: Dr Patronella Ganza</w:t>
      </w:r>
    </w:p>
    <w:p w14:paraId="1355007D" w14:textId="77777777" w:rsidR="00E01938" w:rsidRPr="001A3EB9" w:rsidRDefault="00E01938">
      <w:pPr>
        <w:rPr>
          <w:rFonts w:ascii="Arial" w:eastAsia="Arial" w:hAnsi="Arial" w:cs="Arial"/>
          <w:b/>
          <w:bCs/>
          <w:sz w:val="22"/>
          <w:szCs w:val="22"/>
        </w:rPr>
      </w:pPr>
      <w:r w:rsidRPr="001A3EB9">
        <w:rPr>
          <w:rFonts w:ascii="Arial" w:eastAsia="Arial" w:hAnsi="Arial" w:cs="Arial"/>
          <w:b/>
          <w:bCs/>
          <w:sz w:val="22"/>
          <w:szCs w:val="22"/>
        </w:rPr>
        <w:br w:type="page"/>
      </w:r>
    </w:p>
    <w:p w14:paraId="1355007E" w14:textId="77777777" w:rsidR="008C3381" w:rsidRPr="001A3EB9" w:rsidRDefault="008C3381" w:rsidP="008C3381">
      <w:pPr>
        <w:pStyle w:val="Normal1"/>
        <w:jc w:val="center"/>
        <w:rPr>
          <w:rFonts w:ascii="Arial" w:eastAsia="Arial" w:hAnsi="Arial" w:cs="Arial"/>
          <w:b/>
          <w:bCs/>
          <w:sz w:val="22"/>
          <w:szCs w:val="22"/>
          <w:lang w:val="en-GB"/>
        </w:rPr>
      </w:pPr>
      <w:r w:rsidRPr="001A3EB9">
        <w:rPr>
          <w:rFonts w:ascii="Arial" w:eastAsia="Arial" w:hAnsi="Arial" w:cs="Arial"/>
          <w:b/>
          <w:bCs/>
          <w:sz w:val="22"/>
          <w:szCs w:val="22"/>
          <w:lang w:val="en-GB"/>
        </w:rPr>
        <w:lastRenderedPageBreak/>
        <w:t>Table of Content</w:t>
      </w:r>
    </w:p>
    <w:sdt>
      <w:sdtPr>
        <w:rPr>
          <w:rFonts w:ascii="Times New Roman" w:eastAsia="Times New Roman" w:hAnsi="Times New Roman" w:cs="Vrinda"/>
          <w:b w:val="0"/>
          <w:bCs w:val="0"/>
          <w:color w:val="auto"/>
          <w:sz w:val="24"/>
          <w:szCs w:val="24"/>
          <w:lang w:val="en-GB" w:eastAsia="en-IN" w:bidi="bn-IN"/>
        </w:rPr>
        <w:id w:val="13817595"/>
        <w:docPartObj>
          <w:docPartGallery w:val="Table of Contents"/>
          <w:docPartUnique/>
        </w:docPartObj>
      </w:sdtPr>
      <w:sdtEndPr/>
      <w:sdtContent>
        <w:p w14:paraId="1355007F" w14:textId="77777777" w:rsidR="00E01938" w:rsidRPr="001A3EB9" w:rsidRDefault="00E01938">
          <w:pPr>
            <w:pStyle w:val="TOCHeading"/>
            <w:rPr>
              <w:lang w:val="en-GB"/>
            </w:rPr>
          </w:pPr>
        </w:p>
        <w:p w14:paraId="13550080" w14:textId="77777777" w:rsidR="00E01938" w:rsidRPr="001A3EB9" w:rsidRDefault="00E01938">
          <w:pPr>
            <w:pStyle w:val="TOC1"/>
            <w:tabs>
              <w:tab w:val="right" w:leader="dot" w:pos="9350"/>
            </w:tabs>
          </w:pPr>
          <w:r w:rsidRPr="001A3EB9">
            <w:fldChar w:fldCharType="begin"/>
          </w:r>
          <w:r w:rsidRPr="001A3EB9">
            <w:instrText xml:space="preserve"> TOC \o "1-3" \h \z \u </w:instrText>
          </w:r>
          <w:r w:rsidRPr="001A3EB9">
            <w:fldChar w:fldCharType="separate"/>
          </w:r>
          <w:hyperlink w:anchor="_Toc237448206" w:history="1">
            <w:r w:rsidRPr="001A3EB9">
              <w:rPr>
                <w:rStyle w:val="Hyperlink"/>
                <w:rFonts w:ascii="Arial" w:eastAsia="Arial" w:hAnsi="Arial" w:cs="Arial"/>
              </w:rPr>
              <w:t>Introduction</w:t>
            </w:r>
            <w:r w:rsidRPr="001A3EB9">
              <w:rPr>
                <w:webHidden/>
              </w:rPr>
              <w:tab/>
            </w:r>
            <w:r w:rsidRPr="001A3EB9">
              <w:rPr>
                <w:webHidden/>
              </w:rPr>
              <w:fldChar w:fldCharType="begin"/>
            </w:r>
            <w:r w:rsidRPr="001A3EB9">
              <w:rPr>
                <w:webHidden/>
              </w:rPr>
              <w:instrText xml:space="preserve"> PAGEREF _Toc237448206 \h </w:instrText>
            </w:r>
            <w:r w:rsidRPr="001A3EB9">
              <w:rPr>
                <w:webHidden/>
              </w:rPr>
            </w:r>
            <w:r w:rsidRPr="001A3EB9">
              <w:rPr>
                <w:webHidden/>
              </w:rPr>
              <w:fldChar w:fldCharType="separate"/>
            </w:r>
            <w:r w:rsidRPr="001A3EB9">
              <w:rPr>
                <w:webHidden/>
              </w:rPr>
              <w:t>2</w:t>
            </w:r>
            <w:r w:rsidRPr="001A3EB9">
              <w:rPr>
                <w:webHidden/>
              </w:rPr>
              <w:fldChar w:fldCharType="end"/>
            </w:r>
          </w:hyperlink>
        </w:p>
        <w:p w14:paraId="13550081" w14:textId="77777777" w:rsidR="00E01938" w:rsidRPr="001A3EB9" w:rsidRDefault="00E01938">
          <w:pPr>
            <w:pStyle w:val="TOC1"/>
            <w:tabs>
              <w:tab w:val="right" w:leader="dot" w:pos="9350"/>
            </w:tabs>
          </w:pPr>
          <w:hyperlink w:anchor="_Toc237448207" w:history="1">
            <w:r w:rsidRPr="001A3EB9">
              <w:rPr>
                <w:rStyle w:val="Hyperlink"/>
                <w:rFonts w:ascii="Arial" w:eastAsia="Arial" w:hAnsi="Arial" w:cs="Arial"/>
              </w:rPr>
              <w:t>Main Body</w:t>
            </w:r>
            <w:r w:rsidRPr="001A3EB9">
              <w:rPr>
                <w:webHidden/>
              </w:rPr>
              <w:tab/>
            </w:r>
            <w:r w:rsidRPr="001A3EB9">
              <w:rPr>
                <w:webHidden/>
              </w:rPr>
              <w:fldChar w:fldCharType="begin"/>
            </w:r>
            <w:r w:rsidRPr="001A3EB9">
              <w:rPr>
                <w:webHidden/>
              </w:rPr>
              <w:instrText xml:space="preserve"> PAGEREF _Toc237448207 \h </w:instrText>
            </w:r>
            <w:r w:rsidRPr="001A3EB9">
              <w:rPr>
                <w:webHidden/>
              </w:rPr>
            </w:r>
            <w:r w:rsidRPr="001A3EB9">
              <w:rPr>
                <w:webHidden/>
              </w:rPr>
              <w:fldChar w:fldCharType="separate"/>
            </w:r>
            <w:r w:rsidRPr="001A3EB9">
              <w:rPr>
                <w:webHidden/>
              </w:rPr>
              <w:t>2</w:t>
            </w:r>
            <w:r w:rsidRPr="001A3EB9">
              <w:rPr>
                <w:webHidden/>
              </w:rPr>
              <w:fldChar w:fldCharType="end"/>
            </w:r>
          </w:hyperlink>
        </w:p>
        <w:p w14:paraId="13550082" w14:textId="77777777" w:rsidR="00E01938" w:rsidRPr="001A3EB9" w:rsidRDefault="00E01938">
          <w:pPr>
            <w:pStyle w:val="TOC2"/>
            <w:tabs>
              <w:tab w:val="right" w:leader="dot" w:pos="9350"/>
            </w:tabs>
          </w:pPr>
          <w:hyperlink w:anchor="_Toc237448208" w:history="1">
            <w:r w:rsidRPr="001A3EB9">
              <w:rPr>
                <w:rStyle w:val="Hyperlink"/>
                <w:rFonts w:ascii="Arial" w:eastAsia="Arial" w:hAnsi="Arial" w:cs="Arial"/>
              </w:rPr>
              <w:t>Different approaches used to measure and monitor these diseases</w:t>
            </w:r>
            <w:r w:rsidRPr="001A3EB9">
              <w:rPr>
                <w:webHidden/>
              </w:rPr>
              <w:tab/>
            </w:r>
            <w:r w:rsidRPr="001A3EB9">
              <w:rPr>
                <w:webHidden/>
              </w:rPr>
              <w:fldChar w:fldCharType="begin"/>
            </w:r>
            <w:r w:rsidRPr="001A3EB9">
              <w:rPr>
                <w:webHidden/>
              </w:rPr>
              <w:instrText xml:space="preserve"> PAGEREF _Toc237448208 \h </w:instrText>
            </w:r>
            <w:r w:rsidRPr="001A3EB9">
              <w:rPr>
                <w:webHidden/>
              </w:rPr>
            </w:r>
            <w:r w:rsidRPr="001A3EB9">
              <w:rPr>
                <w:webHidden/>
              </w:rPr>
              <w:fldChar w:fldCharType="separate"/>
            </w:r>
            <w:r w:rsidRPr="001A3EB9">
              <w:rPr>
                <w:webHidden/>
              </w:rPr>
              <w:t>2</w:t>
            </w:r>
            <w:r w:rsidRPr="001A3EB9">
              <w:rPr>
                <w:webHidden/>
              </w:rPr>
              <w:fldChar w:fldCharType="end"/>
            </w:r>
          </w:hyperlink>
        </w:p>
        <w:p w14:paraId="13550083" w14:textId="77777777" w:rsidR="00E01938" w:rsidRPr="001A3EB9" w:rsidRDefault="00E01938">
          <w:pPr>
            <w:pStyle w:val="TOC2"/>
            <w:tabs>
              <w:tab w:val="right" w:leader="dot" w:pos="9350"/>
            </w:tabs>
          </w:pPr>
          <w:hyperlink w:anchor="_Toc237448209" w:history="1">
            <w:r w:rsidRPr="001A3EB9">
              <w:rPr>
                <w:rStyle w:val="Hyperlink"/>
                <w:rFonts w:ascii="Arial" w:eastAsia="Arial" w:hAnsi="Arial" w:cs="Arial"/>
              </w:rPr>
              <w:t>How is this disease controlled?</w:t>
            </w:r>
            <w:r w:rsidRPr="001A3EB9">
              <w:rPr>
                <w:webHidden/>
              </w:rPr>
              <w:tab/>
            </w:r>
            <w:r w:rsidRPr="001A3EB9">
              <w:rPr>
                <w:webHidden/>
              </w:rPr>
              <w:fldChar w:fldCharType="begin"/>
            </w:r>
            <w:r w:rsidRPr="001A3EB9">
              <w:rPr>
                <w:webHidden/>
              </w:rPr>
              <w:instrText xml:space="preserve"> PAGEREF _Toc237448209 \h </w:instrText>
            </w:r>
            <w:r w:rsidRPr="001A3EB9">
              <w:rPr>
                <w:webHidden/>
              </w:rPr>
            </w:r>
            <w:r w:rsidRPr="001A3EB9">
              <w:rPr>
                <w:webHidden/>
              </w:rPr>
              <w:fldChar w:fldCharType="separate"/>
            </w:r>
            <w:r w:rsidRPr="001A3EB9">
              <w:rPr>
                <w:webHidden/>
              </w:rPr>
              <w:t>3</w:t>
            </w:r>
            <w:r w:rsidRPr="001A3EB9">
              <w:rPr>
                <w:webHidden/>
              </w:rPr>
              <w:fldChar w:fldCharType="end"/>
            </w:r>
          </w:hyperlink>
        </w:p>
        <w:p w14:paraId="13550084" w14:textId="77777777" w:rsidR="00E01938" w:rsidRPr="001A3EB9" w:rsidRDefault="00E01938">
          <w:pPr>
            <w:pStyle w:val="TOC2"/>
            <w:tabs>
              <w:tab w:val="right" w:leader="dot" w:pos="9350"/>
            </w:tabs>
          </w:pPr>
          <w:hyperlink w:anchor="_Toc237448210" w:history="1">
            <w:r w:rsidRPr="001A3EB9">
              <w:rPr>
                <w:rStyle w:val="Hyperlink"/>
                <w:rFonts w:ascii="Arial" w:eastAsia="Arial" w:hAnsi="Arial" w:cs="Arial"/>
              </w:rPr>
              <w:t>Consequences of this illness on people in the community</w:t>
            </w:r>
            <w:r w:rsidRPr="001A3EB9">
              <w:rPr>
                <w:webHidden/>
              </w:rPr>
              <w:tab/>
            </w:r>
            <w:r w:rsidRPr="001A3EB9">
              <w:rPr>
                <w:webHidden/>
              </w:rPr>
              <w:fldChar w:fldCharType="begin"/>
            </w:r>
            <w:r w:rsidRPr="001A3EB9">
              <w:rPr>
                <w:webHidden/>
              </w:rPr>
              <w:instrText xml:space="preserve"> PAGEREF _Toc237448210 \h </w:instrText>
            </w:r>
            <w:r w:rsidRPr="001A3EB9">
              <w:rPr>
                <w:webHidden/>
              </w:rPr>
            </w:r>
            <w:r w:rsidRPr="001A3EB9">
              <w:rPr>
                <w:webHidden/>
              </w:rPr>
              <w:fldChar w:fldCharType="separate"/>
            </w:r>
            <w:r w:rsidRPr="001A3EB9">
              <w:rPr>
                <w:webHidden/>
              </w:rPr>
              <w:t>3</w:t>
            </w:r>
            <w:r w:rsidRPr="001A3EB9">
              <w:rPr>
                <w:webHidden/>
              </w:rPr>
              <w:fldChar w:fldCharType="end"/>
            </w:r>
          </w:hyperlink>
        </w:p>
        <w:p w14:paraId="13550085" w14:textId="77777777" w:rsidR="00E01938" w:rsidRPr="001A3EB9" w:rsidRDefault="00E01938">
          <w:pPr>
            <w:pStyle w:val="TOC2"/>
            <w:tabs>
              <w:tab w:val="right" w:leader="dot" w:pos="9350"/>
            </w:tabs>
          </w:pPr>
          <w:hyperlink w:anchor="_Toc237448211" w:history="1">
            <w:r w:rsidRPr="001A3EB9">
              <w:rPr>
                <w:rStyle w:val="Hyperlink"/>
                <w:rFonts w:ascii="Arial" w:eastAsia="Arial" w:hAnsi="Arial" w:cs="Arial"/>
              </w:rPr>
              <w:t>Health and social care support services to meet the needs of individuals affected by this condition</w:t>
            </w:r>
            <w:r w:rsidRPr="001A3EB9">
              <w:rPr>
                <w:webHidden/>
              </w:rPr>
              <w:tab/>
            </w:r>
            <w:r w:rsidRPr="001A3EB9">
              <w:rPr>
                <w:webHidden/>
              </w:rPr>
              <w:fldChar w:fldCharType="begin"/>
            </w:r>
            <w:r w:rsidRPr="001A3EB9">
              <w:rPr>
                <w:webHidden/>
              </w:rPr>
              <w:instrText xml:space="preserve"> PAGEREF _Toc237448211 \h </w:instrText>
            </w:r>
            <w:r w:rsidRPr="001A3EB9">
              <w:rPr>
                <w:webHidden/>
              </w:rPr>
            </w:r>
            <w:r w:rsidRPr="001A3EB9">
              <w:rPr>
                <w:webHidden/>
              </w:rPr>
              <w:fldChar w:fldCharType="separate"/>
            </w:r>
            <w:r w:rsidRPr="001A3EB9">
              <w:rPr>
                <w:webHidden/>
              </w:rPr>
              <w:t>4</w:t>
            </w:r>
            <w:r w:rsidRPr="001A3EB9">
              <w:rPr>
                <w:webHidden/>
              </w:rPr>
              <w:fldChar w:fldCharType="end"/>
            </w:r>
          </w:hyperlink>
        </w:p>
        <w:p w14:paraId="13550086" w14:textId="77777777" w:rsidR="00E01938" w:rsidRPr="001A3EB9" w:rsidRDefault="00E01938">
          <w:pPr>
            <w:pStyle w:val="TOC1"/>
            <w:tabs>
              <w:tab w:val="right" w:leader="dot" w:pos="9350"/>
            </w:tabs>
          </w:pPr>
          <w:hyperlink w:anchor="_Toc237448212" w:history="1">
            <w:r w:rsidRPr="001A3EB9">
              <w:rPr>
                <w:rStyle w:val="Hyperlink"/>
                <w:rFonts w:ascii="Arial" w:eastAsia="Arial" w:hAnsi="Arial" w:cs="Arial"/>
              </w:rPr>
              <w:t>Conclusion</w:t>
            </w:r>
            <w:r w:rsidRPr="001A3EB9">
              <w:rPr>
                <w:webHidden/>
              </w:rPr>
              <w:tab/>
            </w:r>
            <w:r w:rsidRPr="001A3EB9">
              <w:rPr>
                <w:webHidden/>
              </w:rPr>
              <w:fldChar w:fldCharType="begin"/>
            </w:r>
            <w:r w:rsidRPr="001A3EB9">
              <w:rPr>
                <w:webHidden/>
              </w:rPr>
              <w:instrText xml:space="preserve"> PAGEREF _Toc237448212 \h </w:instrText>
            </w:r>
            <w:r w:rsidRPr="001A3EB9">
              <w:rPr>
                <w:webHidden/>
              </w:rPr>
            </w:r>
            <w:r w:rsidRPr="001A3EB9">
              <w:rPr>
                <w:webHidden/>
              </w:rPr>
              <w:fldChar w:fldCharType="separate"/>
            </w:r>
            <w:r w:rsidRPr="001A3EB9">
              <w:rPr>
                <w:webHidden/>
              </w:rPr>
              <w:t>5</w:t>
            </w:r>
            <w:r w:rsidRPr="001A3EB9">
              <w:rPr>
                <w:webHidden/>
              </w:rPr>
              <w:fldChar w:fldCharType="end"/>
            </w:r>
          </w:hyperlink>
        </w:p>
        <w:p w14:paraId="13550087" w14:textId="77777777" w:rsidR="00E01938" w:rsidRPr="001A3EB9" w:rsidRDefault="00E01938">
          <w:pPr>
            <w:pStyle w:val="TOC1"/>
            <w:tabs>
              <w:tab w:val="right" w:leader="dot" w:pos="9350"/>
            </w:tabs>
          </w:pPr>
          <w:hyperlink w:anchor="_Toc237448213" w:history="1">
            <w:r w:rsidRPr="001A3EB9">
              <w:rPr>
                <w:rStyle w:val="Hyperlink"/>
                <w:rFonts w:ascii="Arial" w:eastAsia="Arial" w:hAnsi="Arial" w:cs="Arial"/>
              </w:rPr>
              <w:t>References</w:t>
            </w:r>
            <w:r w:rsidRPr="001A3EB9">
              <w:rPr>
                <w:webHidden/>
              </w:rPr>
              <w:tab/>
            </w:r>
            <w:r w:rsidRPr="001A3EB9">
              <w:rPr>
                <w:webHidden/>
              </w:rPr>
              <w:fldChar w:fldCharType="begin"/>
            </w:r>
            <w:r w:rsidRPr="001A3EB9">
              <w:rPr>
                <w:webHidden/>
              </w:rPr>
              <w:instrText xml:space="preserve"> PAGEREF _Toc237448213 \h </w:instrText>
            </w:r>
            <w:r w:rsidRPr="001A3EB9">
              <w:rPr>
                <w:webHidden/>
              </w:rPr>
            </w:r>
            <w:r w:rsidRPr="001A3EB9">
              <w:rPr>
                <w:webHidden/>
              </w:rPr>
              <w:fldChar w:fldCharType="separate"/>
            </w:r>
            <w:r w:rsidRPr="001A3EB9">
              <w:rPr>
                <w:webHidden/>
              </w:rPr>
              <w:t>6</w:t>
            </w:r>
            <w:r w:rsidRPr="001A3EB9">
              <w:rPr>
                <w:webHidden/>
              </w:rPr>
              <w:fldChar w:fldCharType="end"/>
            </w:r>
          </w:hyperlink>
        </w:p>
        <w:p w14:paraId="13550088" w14:textId="77777777" w:rsidR="00E01938" w:rsidRPr="001A3EB9" w:rsidRDefault="00E01938">
          <w:r w:rsidRPr="001A3EB9">
            <w:fldChar w:fldCharType="end"/>
          </w:r>
        </w:p>
      </w:sdtContent>
    </w:sdt>
    <w:p w14:paraId="13550089" w14:textId="77777777" w:rsidR="008C3381" w:rsidRPr="001A3EB9" w:rsidRDefault="008C3381" w:rsidP="008C3381">
      <w:pPr>
        <w:pStyle w:val="Normal1"/>
        <w:rPr>
          <w:rFonts w:ascii="Arial" w:eastAsia="Arial" w:hAnsi="Arial" w:cs="Arial"/>
          <w:b/>
          <w:bCs/>
          <w:sz w:val="22"/>
          <w:szCs w:val="22"/>
          <w:lang w:val="en-GB"/>
        </w:rPr>
      </w:pPr>
    </w:p>
    <w:p w14:paraId="1355008A" w14:textId="77777777" w:rsidR="00BF25E9" w:rsidRPr="001A3EB9" w:rsidRDefault="00BF25E9" w:rsidP="008C3381">
      <w:pPr>
        <w:pStyle w:val="Heading1"/>
        <w:rPr>
          <w:rFonts w:ascii="Arial" w:eastAsia="Arial" w:hAnsi="Arial" w:cs="Arial"/>
          <w:sz w:val="22"/>
          <w:szCs w:val="22"/>
          <w:lang w:val="en-GB"/>
        </w:rPr>
      </w:pPr>
      <w:bookmarkStart w:id="0" w:name="_m2pjolb8151i" w:colFirst="0" w:colLast="0"/>
      <w:bookmarkEnd w:id="0"/>
    </w:p>
    <w:p w14:paraId="1355008B" w14:textId="77777777" w:rsidR="008C3381" w:rsidRPr="001A3EB9" w:rsidRDefault="008C3381" w:rsidP="008C3381">
      <w:pPr>
        <w:rPr>
          <w:rFonts w:ascii="Arial" w:eastAsia="Arial" w:hAnsi="Arial" w:cs="Arial"/>
          <w:b/>
          <w:bCs/>
          <w:sz w:val="28"/>
          <w:szCs w:val="28"/>
        </w:rPr>
      </w:pPr>
      <w:bookmarkStart w:id="1" w:name="_9lg4l8nwdpgt" w:colFirst="0" w:colLast="0"/>
      <w:bookmarkEnd w:id="1"/>
      <w:r w:rsidRPr="001A3EB9">
        <w:rPr>
          <w:rFonts w:ascii="Arial" w:eastAsia="Arial" w:hAnsi="Arial" w:cs="Arial"/>
        </w:rPr>
        <w:br w:type="page"/>
      </w:r>
    </w:p>
    <w:p w14:paraId="1355008C" w14:textId="77777777" w:rsidR="00BF25E9" w:rsidRPr="001A3EB9" w:rsidRDefault="00845C17" w:rsidP="008C3381">
      <w:pPr>
        <w:pStyle w:val="Heading1"/>
        <w:rPr>
          <w:rFonts w:ascii="Arial" w:eastAsia="Arial" w:hAnsi="Arial" w:cs="Arial"/>
          <w:lang w:val="en-GB"/>
        </w:rPr>
      </w:pPr>
      <w:bookmarkStart w:id="2" w:name="_Toc237448206"/>
      <w:r w:rsidRPr="001A3EB9">
        <w:rPr>
          <w:rFonts w:ascii="Arial" w:eastAsia="Arial" w:hAnsi="Arial" w:cs="Arial"/>
          <w:lang w:val="en-GB"/>
        </w:rPr>
        <w:lastRenderedPageBreak/>
        <w:t>Introduction</w:t>
      </w:r>
      <w:bookmarkEnd w:id="2"/>
      <w:r w:rsidRPr="001A3EB9">
        <w:rPr>
          <w:rFonts w:ascii="Arial" w:eastAsia="Arial" w:hAnsi="Arial" w:cs="Arial"/>
          <w:lang w:val="en-GB"/>
        </w:rPr>
        <w:t xml:space="preserve"> </w:t>
      </w:r>
    </w:p>
    <w:p w14:paraId="4A6EAF3F" w14:textId="2955DCB5" w:rsidR="007F40A2" w:rsidRPr="001A3EB9" w:rsidRDefault="007F40A2" w:rsidP="007F40A2">
      <w:pPr>
        <w:pStyle w:val="Normal1"/>
        <w:rPr>
          <w:lang w:val="en-GB"/>
        </w:rPr>
      </w:pPr>
      <w:r w:rsidRPr="001A3EB9">
        <w:rPr>
          <w:lang w:val="en-GB"/>
        </w:rPr>
        <w:t>Coronary heart disease (CHD), also known as ischaemic heart disease, occurs when the coronary arteries become narrowed by a build-up of fatty material called atheroma, restricting blood supply to the heart (British Heart Foundation, 2026). Common symptoms include chest pain (angina) and breathlessness, although some individuals may remain asymptomatic before diagnosis; severe obstruction can result in myocardial infarction (heart attack) (NHS, 2023). CHD is therefore a significant public health concern. In the UK, approximately 2.3 million people are living with CHD, while the condition causes around 63,000 deaths annually and remains the leading cause of premature death before age 75 (British Heart Foundation, 2026). Globally, the comparable disease category used by the World Health Organization, ischaemic heart disease, remains the world's leading cause of death, accounting for approximately 9.1 million deaths in 2021, equivalent to around 13% of all global deaths (World Health Organization, 2024). These figures demonstrate the substantial national and global burden associated with CHD.</w:t>
      </w:r>
    </w:p>
    <w:p w14:paraId="1355008E" w14:textId="77777777" w:rsidR="00BF25E9" w:rsidRPr="001A3EB9" w:rsidRDefault="00845C17" w:rsidP="008C3381">
      <w:pPr>
        <w:pStyle w:val="Heading1"/>
        <w:rPr>
          <w:rFonts w:ascii="Arial" w:eastAsia="Arial" w:hAnsi="Arial" w:cs="Arial"/>
          <w:lang w:val="en-GB"/>
        </w:rPr>
      </w:pPr>
      <w:bookmarkStart w:id="3" w:name="_aibnkk9zg9la" w:colFirst="0" w:colLast="0"/>
      <w:bookmarkStart w:id="4" w:name="_Toc237448207"/>
      <w:bookmarkEnd w:id="3"/>
      <w:r w:rsidRPr="001A3EB9">
        <w:rPr>
          <w:rFonts w:ascii="Arial" w:eastAsia="Arial" w:hAnsi="Arial" w:cs="Arial"/>
          <w:lang w:val="en-GB"/>
        </w:rPr>
        <w:t>Main Body</w:t>
      </w:r>
      <w:bookmarkEnd w:id="4"/>
      <w:r w:rsidRPr="001A3EB9">
        <w:rPr>
          <w:rFonts w:ascii="Arial" w:eastAsia="Arial" w:hAnsi="Arial" w:cs="Arial"/>
          <w:lang w:val="en-GB"/>
        </w:rPr>
        <w:t xml:space="preserve"> </w:t>
      </w:r>
    </w:p>
    <w:p w14:paraId="1355008F" w14:textId="77777777" w:rsidR="00BF25E9" w:rsidRPr="001A3EB9" w:rsidRDefault="00845C17" w:rsidP="008C3381">
      <w:pPr>
        <w:pStyle w:val="Heading2"/>
        <w:spacing w:before="0" w:after="0"/>
        <w:rPr>
          <w:rFonts w:ascii="Arial" w:eastAsia="Arial" w:hAnsi="Arial" w:cs="Arial"/>
          <w:sz w:val="22"/>
          <w:szCs w:val="22"/>
          <w:lang w:val="en-GB"/>
        </w:rPr>
      </w:pPr>
      <w:bookmarkStart w:id="5" w:name="_py1zzfm9aq8u" w:colFirst="0" w:colLast="0"/>
      <w:bookmarkStart w:id="6" w:name="_Toc237448208"/>
      <w:bookmarkEnd w:id="5"/>
      <w:r w:rsidRPr="001A3EB9">
        <w:rPr>
          <w:rFonts w:ascii="Arial" w:eastAsia="Arial" w:hAnsi="Arial" w:cs="Arial"/>
          <w:sz w:val="22"/>
          <w:szCs w:val="22"/>
          <w:lang w:val="en-GB"/>
        </w:rPr>
        <w:t>Different approaches used to measure and monitor these diseases</w:t>
      </w:r>
      <w:bookmarkEnd w:id="6"/>
    </w:p>
    <w:p w14:paraId="13550090" w14:textId="77777777" w:rsidR="00BF25E9" w:rsidRPr="001A3EB9" w:rsidRDefault="00845C17" w:rsidP="008C3381">
      <w:pPr>
        <w:pStyle w:val="Normal1"/>
        <w:rPr>
          <w:rFonts w:ascii="Arial" w:eastAsia="Arial" w:hAnsi="Arial" w:cs="Arial"/>
          <w:b/>
          <w:bCs/>
          <w:sz w:val="22"/>
          <w:szCs w:val="22"/>
          <w:u w:val="single"/>
          <w:lang w:val="en-GB"/>
        </w:rPr>
      </w:pPr>
      <w:r w:rsidRPr="001A3EB9">
        <w:rPr>
          <w:rFonts w:ascii="Arial" w:eastAsia="Arial" w:hAnsi="Arial" w:cs="Arial"/>
          <w:b/>
          <w:bCs/>
          <w:sz w:val="22"/>
          <w:szCs w:val="22"/>
          <w:u w:val="single"/>
          <w:lang w:val="en-GB"/>
        </w:rPr>
        <w:t>Clinical monitoring measure</w:t>
      </w:r>
    </w:p>
    <w:p w14:paraId="13550091"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A cardiovascular risk assessment is the first step with which a healthcare provider often starts with. This helps to evaluate factors such as blood pressure, family history, age, </w:t>
      </w:r>
      <w:r w:rsidR="008C3381" w:rsidRPr="001A3EB9">
        <w:rPr>
          <w:rFonts w:ascii="Arial" w:eastAsia="Arial" w:hAnsi="Arial" w:cs="Arial"/>
          <w:sz w:val="22"/>
          <w:szCs w:val="22"/>
          <w:lang w:val="en-GB"/>
        </w:rPr>
        <w:t>and cholesterol</w:t>
      </w:r>
      <w:r w:rsidRPr="001A3EB9">
        <w:rPr>
          <w:rFonts w:ascii="Arial" w:eastAsia="Arial" w:hAnsi="Arial" w:cs="Arial"/>
          <w:sz w:val="22"/>
          <w:szCs w:val="22"/>
          <w:lang w:val="en-GB"/>
        </w:rPr>
        <w:t xml:space="preserve"> level and lifestyle habits. The second step is conducting blood tests, to monitor cholesterol, blood sugar, and triglycerides. Fasting might be required before proceeding with the tests. Another measurement method is ECG, that is Electrocardiogram, records the heart's electrical activity to trace irregular rhythms and reduce blood flow. Echocardiogram is used to visualise heart structure, helps assess the pumping ability and trace areas of poor blood flow (British Heart Foundation, 2020). Stress testing is another monitoring measure, which helps to evaluate how the heart performs under extreme workload. Coronary angiogram is another way, where with x-ray imaging, blockages in arteries are detected. </w:t>
      </w:r>
    </w:p>
    <w:p w14:paraId="13550092" w14:textId="77777777" w:rsidR="00BF25E9" w:rsidRPr="001A3EB9" w:rsidRDefault="00845C17" w:rsidP="008C3381">
      <w:pPr>
        <w:pStyle w:val="Normal1"/>
        <w:rPr>
          <w:rFonts w:ascii="Arial" w:eastAsia="Arial" w:hAnsi="Arial" w:cs="Arial"/>
          <w:b/>
          <w:bCs/>
          <w:sz w:val="22"/>
          <w:szCs w:val="22"/>
          <w:u w:val="single"/>
          <w:lang w:val="en-GB"/>
        </w:rPr>
      </w:pPr>
      <w:r w:rsidRPr="001A3EB9">
        <w:rPr>
          <w:rFonts w:ascii="Arial" w:eastAsia="Arial" w:hAnsi="Arial" w:cs="Arial"/>
          <w:b/>
          <w:bCs/>
          <w:sz w:val="22"/>
          <w:szCs w:val="22"/>
          <w:u w:val="single"/>
          <w:lang w:val="en-GB"/>
        </w:rPr>
        <w:t xml:space="preserve">Home and lifestyle monitoring </w:t>
      </w:r>
    </w:p>
    <w:p w14:paraId="13550093"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Regular blood pressure monitoring</w:t>
      </w:r>
      <w:r w:rsidR="008C3381" w:rsidRPr="001A3EB9">
        <w:rPr>
          <w:rFonts w:ascii="Arial" w:eastAsia="Arial" w:hAnsi="Arial" w:cs="Arial"/>
          <w:sz w:val="22"/>
          <w:szCs w:val="22"/>
          <w:lang w:val="en-GB"/>
        </w:rPr>
        <w:t>,</w:t>
      </w:r>
      <w:r w:rsidRPr="001A3EB9">
        <w:rPr>
          <w:rFonts w:ascii="Arial" w:eastAsia="Arial" w:hAnsi="Arial" w:cs="Arial"/>
          <w:sz w:val="22"/>
          <w:szCs w:val="22"/>
          <w:lang w:val="en-GB"/>
        </w:rPr>
        <w:t xml:space="preserve"> at home</w:t>
      </w:r>
      <w:r w:rsidR="008C3381" w:rsidRPr="001A3EB9">
        <w:rPr>
          <w:rFonts w:ascii="Arial" w:eastAsia="Arial" w:hAnsi="Arial" w:cs="Arial"/>
          <w:sz w:val="22"/>
          <w:szCs w:val="22"/>
          <w:lang w:val="en-GB"/>
        </w:rPr>
        <w:t>,</w:t>
      </w:r>
      <w:r w:rsidRPr="001A3EB9">
        <w:rPr>
          <w:rFonts w:ascii="Arial" w:eastAsia="Arial" w:hAnsi="Arial" w:cs="Arial"/>
          <w:sz w:val="22"/>
          <w:szCs w:val="22"/>
          <w:lang w:val="en-GB"/>
        </w:rPr>
        <w:t xml:space="preserve"> helps trace hypertension, which is another major risk factor of Coronary heart disease (NHS Inform, 2024). Besides, checking pulse rates can help trace irregular heartbeats. Other factors include observing diet habits, weight, and physical activity </w:t>
      </w:r>
      <w:r w:rsidR="008C3381" w:rsidRPr="001A3EB9">
        <w:rPr>
          <w:rFonts w:ascii="Arial" w:eastAsia="Arial" w:hAnsi="Arial" w:cs="Arial"/>
          <w:sz w:val="22"/>
          <w:szCs w:val="22"/>
          <w:lang w:val="en-GB"/>
        </w:rPr>
        <w:t>provides clarity</w:t>
      </w:r>
      <w:r w:rsidRPr="001A3EB9">
        <w:rPr>
          <w:rFonts w:ascii="Arial" w:eastAsia="Arial" w:hAnsi="Arial" w:cs="Arial"/>
          <w:sz w:val="22"/>
          <w:szCs w:val="22"/>
          <w:lang w:val="en-GB"/>
        </w:rPr>
        <w:t xml:space="preserve"> on lifestyle tracking. </w:t>
      </w:r>
    </w:p>
    <w:p w14:paraId="13550094"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lastRenderedPageBreak/>
        <w:t xml:space="preserve">In brief, effective monitoring includes tests, risk assessments, and home monitoring. Regular follow up helps in early detection of the disease and prevent from experiencing serious health conditions such as strokes or heart attack. </w:t>
      </w:r>
    </w:p>
    <w:p w14:paraId="13550095" w14:textId="77777777" w:rsidR="00BF25E9" w:rsidRPr="001A3EB9" w:rsidRDefault="00845C17" w:rsidP="008C3381">
      <w:pPr>
        <w:pStyle w:val="Heading2"/>
        <w:spacing w:before="0" w:after="0"/>
        <w:rPr>
          <w:rFonts w:ascii="Arial" w:eastAsia="Arial" w:hAnsi="Arial" w:cs="Arial"/>
          <w:sz w:val="22"/>
          <w:szCs w:val="22"/>
          <w:lang w:val="en-GB"/>
        </w:rPr>
      </w:pPr>
      <w:bookmarkStart w:id="7" w:name="_iasyswm29hrv" w:colFirst="0" w:colLast="0"/>
      <w:bookmarkStart w:id="8" w:name="_Toc237448209"/>
      <w:bookmarkEnd w:id="7"/>
      <w:r w:rsidRPr="001A3EB9">
        <w:rPr>
          <w:rFonts w:ascii="Arial" w:eastAsia="Arial" w:hAnsi="Arial" w:cs="Arial"/>
          <w:sz w:val="22"/>
          <w:szCs w:val="22"/>
          <w:lang w:val="en-GB"/>
        </w:rPr>
        <w:t>How is this disease controlled?</w:t>
      </w:r>
      <w:bookmarkEnd w:id="8"/>
    </w:p>
    <w:p w14:paraId="13550096" w14:textId="77777777" w:rsidR="00BF25E9" w:rsidRPr="001A3EB9" w:rsidRDefault="00845C17" w:rsidP="008C3381">
      <w:pPr>
        <w:pStyle w:val="Normal1"/>
        <w:rPr>
          <w:rFonts w:ascii="Arial" w:eastAsia="Arial" w:hAnsi="Arial" w:cs="Arial"/>
          <w:b/>
          <w:bCs/>
          <w:sz w:val="22"/>
          <w:szCs w:val="22"/>
          <w:u w:val="single"/>
          <w:lang w:val="en-GB"/>
        </w:rPr>
      </w:pPr>
      <w:r w:rsidRPr="001A3EB9">
        <w:rPr>
          <w:rFonts w:ascii="Arial" w:eastAsia="Arial" w:hAnsi="Arial" w:cs="Arial"/>
          <w:b/>
          <w:bCs/>
          <w:sz w:val="22"/>
          <w:szCs w:val="22"/>
          <w:u w:val="single"/>
          <w:lang w:val="en-GB"/>
        </w:rPr>
        <w:t>Prevention</w:t>
      </w:r>
    </w:p>
    <w:p w14:paraId="13550097" w14:textId="43C4EECF"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Preventing this disease is about controlling the risk factors, especially at an earlier stage. Apart from making people aware about this disease and causes, following some steps associated with lifestyle habits is extremely important. For instance, avoiding smoking is important as smoking is one of the risk factors for heart attack. Mapping out a healthy eating plan is crucial and the focus should be on adding food items that protect the heart and avoid those that create problems. Foods that contain low saturated fats and </w:t>
      </w:r>
      <w:r w:rsidR="008C3381" w:rsidRPr="001A3EB9">
        <w:rPr>
          <w:rFonts w:ascii="Arial" w:eastAsia="Arial" w:hAnsi="Arial" w:cs="Arial"/>
          <w:sz w:val="22"/>
          <w:szCs w:val="22"/>
          <w:lang w:val="en-GB"/>
        </w:rPr>
        <w:t>Trans</w:t>
      </w:r>
      <w:r w:rsidRPr="001A3EB9">
        <w:rPr>
          <w:rFonts w:ascii="Arial" w:eastAsia="Arial" w:hAnsi="Arial" w:cs="Arial"/>
          <w:sz w:val="22"/>
          <w:szCs w:val="22"/>
          <w:lang w:val="en-GB"/>
        </w:rPr>
        <w:t xml:space="preserve"> fats, high in </w:t>
      </w:r>
      <w:r w:rsidR="001A3EB9" w:rsidRPr="001A3EB9">
        <w:rPr>
          <w:rFonts w:ascii="Arial" w:eastAsia="Arial" w:hAnsi="Arial" w:cs="Arial"/>
          <w:sz w:val="22"/>
          <w:szCs w:val="22"/>
          <w:lang w:val="en-GB"/>
        </w:rPr>
        <w:t>fibre</w:t>
      </w:r>
      <w:r w:rsidRPr="001A3EB9">
        <w:rPr>
          <w:rFonts w:ascii="Arial" w:eastAsia="Arial" w:hAnsi="Arial" w:cs="Arial"/>
          <w:sz w:val="22"/>
          <w:szCs w:val="22"/>
          <w:lang w:val="en-GB"/>
        </w:rPr>
        <w:t xml:space="preserve"> (plant foods), and high monounsaturated fats (fish and olive oil) are essential to consume. This is also important to ensure that the food contains low sugar and salt (John Hopkins Medicine, 2019). Staying active through physical exercise, at least for 30 minutes daily is important. The weight should be in the normal range, and even if an individual is overweight, losing 5 to 10% almost reduces the risk of developing this disease. Other activities include meditation, exercise, and spending time with friends helping manage stress factors. </w:t>
      </w:r>
    </w:p>
    <w:p w14:paraId="13550098" w14:textId="77777777" w:rsidR="00BF25E9" w:rsidRPr="001A3EB9" w:rsidRDefault="00845C17" w:rsidP="008C3381">
      <w:pPr>
        <w:pStyle w:val="Normal1"/>
        <w:rPr>
          <w:rFonts w:ascii="Arial" w:eastAsia="Arial" w:hAnsi="Arial" w:cs="Arial"/>
          <w:b/>
          <w:bCs/>
          <w:sz w:val="22"/>
          <w:szCs w:val="22"/>
          <w:u w:val="single"/>
          <w:lang w:val="en-GB"/>
        </w:rPr>
      </w:pPr>
      <w:r w:rsidRPr="001A3EB9">
        <w:rPr>
          <w:rFonts w:ascii="Arial" w:eastAsia="Arial" w:hAnsi="Arial" w:cs="Arial"/>
          <w:b/>
          <w:bCs/>
          <w:sz w:val="22"/>
          <w:szCs w:val="22"/>
          <w:u w:val="single"/>
          <w:lang w:val="en-GB"/>
        </w:rPr>
        <w:t>Diagnosis and treatment</w:t>
      </w:r>
    </w:p>
    <w:p w14:paraId="13550099"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Since the disease develops over time, the symptoms are based on at what stage an individual is. </w:t>
      </w:r>
    </w:p>
    <w:p w14:paraId="1355009A"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There might be damages without any outward signs. It is important to notice shortness of breath, and chest pain, especially when doing some kind of physical activity (John Hopkins Medicine, 2019). To diagnose the disease, the doctor considers checking on blood pressures, blood glucose </w:t>
      </w:r>
      <w:r w:rsidR="008C3381" w:rsidRPr="001A3EB9">
        <w:rPr>
          <w:rFonts w:ascii="Arial" w:eastAsia="Arial" w:hAnsi="Arial" w:cs="Arial"/>
          <w:sz w:val="22"/>
          <w:szCs w:val="22"/>
          <w:lang w:val="en-GB"/>
        </w:rPr>
        <w:t>and health</w:t>
      </w:r>
      <w:r w:rsidRPr="001A3EB9">
        <w:rPr>
          <w:rFonts w:ascii="Arial" w:eastAsia="Arial" w:hAnsi="Arial" w:cs="Arial"/>
          <w:sz w:val="22"/>
          <w:szCs w:val="22"/>
          <w:lang w:val="en-GB"/>
        </w:rPr>
        <w:t xml:space="preserve"> history. As per the symptoms found out, further tests are included such as coronary calcium testing, exercise stress test, cardiac catheterization and high sensitivity </w:t>
      </w:r>
      <w:r w:rsidR="008C3381" w:rsidRPr="001A3EB9">
        <w:rPr>
          <w:rFonts w:ascii="Arial" w:eastAsia="Arial" w:hAnsi="Arial" w:cs="Arial"/>
          <w:sz w:val="22"/>
          <w:szCs w:val="22"/>
          <w:lang w:val="en-GB"/>
        </w:rPr>
        <w:t>C - reactive</w:t>
      </w:r>
      <w:r w:rsidRPr="001A3EB9">
        <w:rPr>
          <w:rFonts w:ascii="Arial" w:eastAsia="Arial" w:hAnsi="Arial" w:cs="Arial"/>
          <w:sz w:val="22"/>
          <w:szCs w:val="22"/>
          <w:lang w:val="en-GB"/>
        </w:rPr>
        <w:t xml:space="preserve"> protein blood test. Treatment works better if it is started early, which prioritises the need for early detection. The three key approaches to treat the disease include lifestyle changes, medication and procedures to help open blood vessels. </w:t>
      </w:r>
    </w:p>
    <w:p w14:paraId="1355009B" w14:textId="77777777" w:rsidR="00BF25E9" w:rsidRPr="001A3EB9" w:rsidRDefault="00845C17" w:rsidP="008C3381">
      <w:pPr>
        <w:pStyle w:val="Heading2"/>
        <w:spacing w:before="0" w:after="0"/>
        <w:rPr>
          <w:rFonts w:ascii="Arial" w:eastAsia="Arial" w:hAnsi="Arial" w:cs="Arial"/>
          <w:sz w:val="22"/>
          <w:szCs w:val="22"/>
          <w:lang w:val="en-GB"/>
        </w:rPr>
      </w:pPr>
      <w:bookmarkStart w:id="9" w:name="_y8kui35kbjji" w:colFirst="0" w:colLast="0"/>
      <w:bookmarkStart w:id="10" w:name="_Toc237448210"/>
      <w:bookmarkEnd w:id="9"/>
      <w:r w:rsidRPr="001A3EB9">
        <w:rPr>
          <w:rFonts w:ascii="Arial" w:eastAsia="Arial" w:hAnsi="Arial" w:cs="Arial"/>
          <w:sz w:val="22"/>
          <w:szCs w:val="22"/>
          <w:lang w:val="en-GB"/>
        </w:rPr>
        <w:t>Consequences of this illness on people in the community</w:t>
      </w:r>
      <w:bookmarkEnd w:id="10"/>
    </w:p>
    <w:p w14:paraId="1355009C"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According to the World Health Organisation, Coronary heart disease is responsible for leading cause of death globally. The influence of this disease on the community is crucial and understanding this is also important to develop prevention. This has a significant economic impact on the community. Information from the American Heart Association shows that the disease cost in the US alone is estimated to be approximately $219 billion each year. This </w:t>
      </w:r>
      <w:r w:rsidRPr="001A3EB9">
        <w:rPr>
          <w:rFonts w:ascii="Arial" w:eastAsia="Arial" w:hAnsi="Arial" w:cs="Arial"/>
          <w:sz w:val="22"/>
          <w:szCs w:val="22"/>
          <w:lang w:val="en-GB"/>
        </w:rPr>
        <w:lastRenderedPageBreak/>
        <w:t>burden is not only restricted to healthcare, but also affects other areas such as the workplace (Fourth Frontier Desk, 2023). Employees that have such diseases might cause reduced productivity. They also face financial challenges such as costs and loss of income. The individual affected with this disease or his family might not get access to healthcare, affecting t</w:t>
      </w:r>
      <w:r w:rsidR="008C3381" w:rsidRPr="001A3EB9">
        <w:rPr>
          <w:rFonts w:ascii="Arial" w:eastAsia="Arial" w:hAnsi="Arial" w:cs="Arial"/>
          <w:sz w:val="22"/>
          <w:szCs w:val="22"/>
          <w:lang w:val="en-GB"/>
        </w:rPr>
        <w:t>he whole community (Freak-Poli,</w:t>
      </w:r>
      <w:r w:rsidRPr="001A3EB9">
        <w:rPr>
          <w:rFonts w:ascii="Arial" w:eastAsia="Arial" w:hAnsi="Arial" w:cs="Arial"/>
          <w:sz w:val="22"/>
          <w:szCs w:val="22"/>
          <w:lang w:val="en-GB"/>
        </w:rPr>
        <w:t xml:space="preserve"> et al., 2023). The disease also impacts socially as it can affect the individual’s quality of life and productivity. The time span that this disease takes for the treatment often causes emotional stress for the individual and his families. The health impact includes death as this disease reduces the quality of life and symptoms affect daily life. </w:t>
      </w:r>
    </w:p>
    <w:p w14:paraId="1355009D"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Additionally, this disease reduces the individual’s life expectancy. The statistical overview reflects that life expectancy after diagnosis changes with age. In the context of life expectancy for both genders, it differs and delivers different outcomes (livhospital, 2025). Life expectancy varies as per the risk factors, treatment </w:t>
      </w:r>
      <w:r w:rsidR="008C3381" w:rsidRPr="001A3EB9">
        <w:rPr>
          <w:rFonts w:ascii="Arial" w:eastAsia="Arial" w:hAnsi="Arial" w:cs="Arial"/>
          <w:sz w:val="22"/>
          <w:szCs w:val="22"/>
          <w:lang w:val="en-GB"/>
        </w:rPr>
        <w:t>and the</w:t>
      </w:r>
      <w:r w:rsidRPr="001A3EB9">
        <w:rPr>
          <w:rFonts w:ascii="Arial" w:eastAsia="Arial" w:hAnsi="Arial" w:cs="Arial"/>
          <w:sz w:val="22"/>
          <w:szCs w:val="22"/>
          <w:lang w:val="en-GB"/>
        </w:rPr>
        <w:t xml:space="preserve"> type of disease. </w:t>
      </w:r>
    </w:p>
    <w:p w14:paraId="1355009E" w14:textId="77777777" w:rsidR="00BF25E9" w:rsidRPr="001A3EB9" w:rsidRDefault="00845C17" w:rsidP="008C3381">
      <w:pPr>
        <w:pStyle w:val="Heading2"/>
        <w:spacing w:before="0" w:after="0"/>
        <w:rPr>
          <w:rFonts w:ascii="Arial" w:eastAsia="Arial" w:hAnsi="Arial" w:cs="Arial"/>
          <w:sz w:val="22"/>
          <w:szCs w:val="22"/>
          <w:lang w:val="en-GB"/>
        </w:rPr>
      </w:pPr>
      <w:bookmarkStart w:id="11" w:name="_2uqkscmt3ve" w:colFirst="0" w:colLast="0"/>
      <w:bookmarkStart w:id="12" w:name="_Toc237448211"/>
      <w:bookmarkEnd w:id="11"/>
      <w:r w:rsidRPr="001A3EB9">
        <w:rPr>
          <w:rFonts w:ascii="Arial" w:eastAsia="Arial" w:hAnsi="Arial" w:cs="Arial"/>
          <w:sz w:val="22"/>
          <w:szCs w:val="22"/>
          <w:lang w:val="en-GB"/>
        </w:rPr>
        <w:t>Health and social care support services to meet the needs of individuals affected by this condition</w:t>
      </w:r>
      <w:bookmarkEnd w:id="12"/>
      <w:r w:rsidRPr="001A3EB9">
        <w:rPr>
          <w:rFonts w:ascii="Arial" w:eastAsia="Arial" w:hAnsi="Arial" w:cs="Arial"/>
          <w:sz w:val="22"/>
          <w:szCs w:val="22"/>
          <w:lang w:val="en-GB"/>
        </w:rPr>
        <w:t xml:space="preserve"> </w:t>
      </w:r>
    </w:p>
    <w:p w14:paraId="1355009F"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Individuals that are affected with coronary heart disease require health and social care support services. One of the crucial services required for these patients is access to healthcare service. Community healthcare professionals can help them with regular monitoring of health. Individuals affected with the disease need to be </w:t>
      </w:r>
      <w:r w:rsidR="008C3381" w:rsidRPr="001A3EB9">
        <w:rPr>
          <w:rFonts w:ascii="Arial" w:eastAsia="Arial" w:hAnsi="Arial" w:cs="Arial"/>
          <w:sz w:val="22"/>
          <w:szCs w:val="22"/>
          <w:lang w:val="en-GB"/>
        </w:rPr>
        <w:t>ensured regular</w:t>
      </w:r>
      <w:r w:rsidRPr="001A3EB9">
        <w:rPr>
          <w:rFonts w:ascii="Arial" w:eastAsia="Arial" w:hAnsi="Arial" w:cs="Arial"/>
          <w:sz w:val="22"/>
          <w:szCs w:val="22"/>
          <w:lang w:val="en-GB"/>
        </w:rPr>
        <w:t xml:space="preserve"> appointments with doctors. </w:t>
      </w:r>
    </w:p>
    <w:p w14:paraId="135500A0"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Secondly, they require access to cardiologists and the support that they are to receive depends on their health conditions (Zhu et al., 2023). As patients who are at a less risky stage, they can be cured with medications. However, patients that are at a severe stage of this disease require careful attention, multiple tests and guidance through each process. Treatment can help reduce the risks and life expectancy can be improved if treatment starts at an early stage. The community might require referrals to get access to the specialist cardiac service. </w:t>
      </w:r>
    </w:p>
    <w:p w14:paraId="135500A1" w14:textId="27451FA1"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People recovering from this disease require rehabilitation, which supports both physical and mental healing processes (Zaree et al., 2023). When patients are under observation of rehabilitation </w:t>
      </w:r>
      <w:r w:rsidR="001A3EB9" w:rsidRPr="001A3EB9">
        <w:rPr>
          <w:rFonts w:ascii="Arial" w:eastAsia="Arial" w:hAnsi="Arial" w:cs="Arial"/>
          <w:sz w:val="22"/>
          <w:szCs w:val="22"/>
          <w:lang w:val="en-GB"/>
        </w:rPr>
        <w:t>centres</w:t>
      </w:r>
      <w:r w:rsidRPr="001A3EB9">
        <w:rPr>
          <w:rFonts w:ascii="Arial" w:eastAsia="Arial" w:hAnsi="Arial" w:cs="Arial"/>
          <w:sz w:val="22"/>
          <w:szCs w:val="22"/>
          <w:lang w:val="en-GB"/>
        </w:rPr>
        <w:t xml:space="preserve">, they receive proper care from lifestyle changes, food intake and stress management. Along with these practices, the quality of life also improves with overall wellbeing. </w:t>
      </w:r>
    </w:p>
    <w:p w14:paraId="135500A2" w14:textId="2FCA84BF"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Individuals affected with this condition also require </w:t>
      </w:r>
      <w:r w:rsidR="008C3381" w:rsidRPr="001A3EB9">
        <w:rPr>
          <w:rFonts w:ascii="Arial" w:eastAsia="Arial" w:hAnsi="Arial" w:cs="Arial"/>
          <w:sz w:val="22"/>
          <w:szCs w:val="22"/>
          <w:lang w:val="en-GB"/>
        </w:rPr>
        <w:t>following</w:t>
      </w:r>
      <w:r w:rsidRPr="001A3EB9">
        <w:rPr>
          <w:rFonts w:ascii="Arial" w:eastAsia="Arial" w:hAnsi="Arial" w:cs="Arial"/>
          <w:sz w:val="22"/>
          <w:szCs w:val="22"/>
          <w:lang w:val="en-GB"/>
        </w:rPr>
        <w:t xml:space="preserve"> a healthy lifestyle with proper food intake. In this context, trained professionals can provide better advice and lifestyle guidance to them. Those professionals not only tell about improving lifestyle, but also provide culture related advice and </w:t>
      </w:r>
      <w:r w:rsidR="001A3EB9" w:rsidRPr="001A3EB9">
        <w:rPr>
          <w:rFonts w:ascii="Arial" w:eastAsia="Arial" w:hAnsi="Arial" w:cs="Arial"/>
          <w:sz w:val="22"/>
          <w:szCs w:val="22"/>
          <w:lang w:val="en-GB"/>
        </w:rPr>
        <w:t>behavioural</w:t>
      </w:r>
      <w:r w:rsidRPr="001A3EB9">
        <w:rPr>
          <w:rFonts w:ascii="Arial" w:eastAsia="Arial" w:hAnsi="Arial" w:cs="Arial"/>
          <w:sz w:val="22"/>
          <w:szCs w:val="22"/>
          <w:lang w:val="en-GB"/>
        </w:rPr>
        <w:t xml:space="preserve"> support. </w:t>
      </w:r>
    </w:p>
    <w:p w14:paraId="135500A3"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Individuals diagnosed with or affected by coronary heart disease need mental and emotional support the most. This is because when individuals are affected with this disease or about to be </w:t>
      </w:r>
      <w:r w:rsidRPr="001A3EB9">
        <w:rPr>
          <w:rFonts w:ascii="Arial" w:eastAsia="Arial" w:hAnsi="Arial" w:cs="Arial"/>
          <w:sz w:val="22"/>
          <w:szCs w:val="22"/>
          <w:lang w:val="en-GB"/>
        </w:rPr>
        <w:lastRenderedPageBreak/>
        <w:t xml:space="preserve">diagnosed, they might fear the process and stress can be the reason for more harm. Hence, getting access to psychological and mental support is necessary (Zwack et al., 2023). The community support services can also help solve the problem through emotional support, daily activity and right information. The disease also impacts the family of the sufferer as they also become worried due to excessive costs and with the thought of chances of getting cured. In this situation, when support is provided to the families, this positively influences the mental state of the individual, affected with this disease. </w:t>
      </w:r>
    </w:p>
    <w:p w14:paraId="135500A4" w14:textId="77777777" w:rsidR="00BF25E9" w:rsidRPr="001A3EB9" w:rsidRDefault="00845C17" w:rsidP="008C3381">
      <w:pPr>
        <w:pStyle w:val="Heading1"/>
        <w:rPr>
          <w:rFonts w:ascii="Arial" w:eastAsia="Arial" w:hAnsi="Arial" w:cs="Arial"/>
          <w:lang w:val="en-GB"/>
        </w:rPr>
      </w:pPr>
      <w:bookmarkStart w:id="13" w:name="_bqg6l6yqimce" w:colFirst="0" w:colLast="0"/>
      <w:bookmarkStart w:id="14" w:name="_Toc237448212"/>
      <w:bookmarkEnd w:id="13"/>
      <w:r w:rsidRPr="001A3EB9">
        <w:rPr>
          <w:rFonts w:ascii="Arial" w:eastAsia="Arial" w:hAnsi="Arial" w:cs="Arial"/>
          <w:lang w:val="en-GB"/>
        </w:rPr>
        <w:t>Conclusion</w:t>
      </w:r>
      <w:bookmarkEnd w:id="14"/>
      <w:r w:rsidRPr="001A3EB9">
        <w:rPr>
          <w:rFonts w:ascii="Arial" w:eastAsia="Arial" w:hAnsi="Arial" w:cs="Arial"/>
          <w:lang w:val="en-GB"/>
        </w:rPr>
        <w:t xml:space="preserve"> </w:t>
      </w:r>
    </w:p>
    <w:p w14:paraId="135500A5" w14:textId="77777777" w:rsidR="00BF25E9" w:rsidRPr="001A3EB9" w:rsidRDefault="00845C17"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In conclusion, the definition of the chosen disease is coronary heart disease. While defining the term, essential factors such as signs and symptoms of these diseases were also discussed. The severity of the health issue, affecting UK and global countries, has been evaluated. The report has further shed light on the different approaches used to measure and monitor the disease. The proper explanation of causing this disease was included. This includes factors such as high blood pressure, obesity, high cholesterol, diabetes and smoking tobacco. Clinical monitoring measures and home monitoring were discussed. The disease is controlled in two ways that are prevention and diagnosis, which were also discussed in the report. Apart from that, the consequences of this illness on people in the community were also evaluated. In this section, the social, economic and mental impact were discussed carefully. The crucial health and social care support services that are required to meet the needs of individuals affected were also discussed in detail. </w:t>
      </w:r>
    </w:p>
    <w:p w14:paraId="135500A6" w14:textId="77777777" w:rsidR="00BF25E9" w:rsidRPr="001A3EB9" w:rsidRDefault="00BF25E9" w:rsidP="008C3381">
      <w:pPr>
        <w:pStyle w:val="Normal1"/>
        <w:rPr>
          <w:rFonts w:ascii="Arial" w:eastAsia="Arial" w:hAnsi="Arial" w:cs="Arial"/>
          <w:sz w:val="22"/>
          <w:szCs w:val="22"/>
          <w:lang w:val="en-GB"/>
        </w:rPr>
      </w:pPr>
    </w:p>
    <w:p w14:paraId="135500A7" w14:textId="77777777" w:rsidR="008C3381" w:rsidRPr="001A3EB9" w:rsidRDefault="008C3381">
      <w:pPr>
        <w:rPr>
          <w:rFonts w:ascii="Arial" w:eastAsia="Arial" w:hAnsi="Arial" w:cs="Arial"/>
          <w:b/>
          <w:bCs/>
          <w:sz w:val="28"/>
          <w:szCs w:val="28"/>
        </w:rPr>
      </w:pPr>
      <w:bookmarkStart w:id="15" w:name="_vmz7971otltm" w:colFirst="0" w:colLast="0"/>
      <w:bookmarkEnd w:id="15"/>
      <w:r w:rsidRPr="001A3EB9">
        <w:rPr>
          <w:rFonts w:ascii="Arial" w:eastAsia="Arial" w:hAnsi="Arial" w:cs="Arial"/>
        </w:rPr>
        <w:br w:type="page"/>
      </w:r>
    </w:p>
    <w:p w14:paraId="135500A8" w14:textId="77777777" w:rsidR="008C3381" w:rsidRPr="001A3EB9" w:rsidRDefault="00845C17" w:rsidP="008C3381">
      <w:pPr>
        <w:pStyle w:val="Heading1"/>
        <w:rPr>
          <w:rFonts w:ascii="Arial" w:eastAsia="Arial" w:hAnsi="Arial" w:cs="Arial"/>
          <w:lang w:val="en-GB"/>
        </w:rPr>
      </w:pPr>
      <w:bookmarkStart w:id="16" w:name="_Toc237448213"/>
      <w:r w:rsidRPr="001A3EB9">
        <w:rPr>
          <w:rFonts w:ascii="Arial" w:eastAsia="Arial" w:hAnsi="Arial" w:cs="Arial"/>
          <w:lang w:val="en-GB"/>
        </w:rPr>
        <w:lastRenderedPageBreak/>
        <w:t>Reference</w:t>
      </w:r>
      <w:r w:rsidR="008C3381" w:rsidRPr="001A3EB9">
        <w:rPr>
          <w:rFonts w:ascii="Arial" w:eastAsia="Arial" w:hAnsi="Arial" w:cs="Arial"/>
          <w:lang w:val="en-GB"/>
        </w:rPr>
        <w:t>s</w:t>
      </w:r>
      <w:bookmarkEnd w:id="16"/>
    </w:p>
    <w:p w14:paraId="4830095A"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British Heart Foundation (2020). </w:t>
      </w:r>
      <w:r w:rsidRPr="001A3EB9">
        <w:rPr>
          <w:rFonts w:ascii="Arial" w:eastAsia="Arial" w:hAnsi="Arial" w:cs="Arial"/>
          <w:i/>
          <w:iCs/>
          <w:sz w:val="22"/>
          <w:szCs w:val="22"/>
          <w:lang w:val="en-GB"/>
        </w:rPr>
        <w:t>Tests for heart and circulatory conditions</w:t>
      </w:r>
      <w:r w:rsidRPr="001A3EB9">
        <w:rPr>
          <w:rFonts w:ascii="Arial" w:eastAsia="Arial" w:hAnsi="Arial" w:cs="Arial"/>
          <w:sz w:val="22"/>
          <w:szCs w:val="22"/>
          <w:lang w:val="en-GB"/>
        </w:rPr>
        <w:t xml:space="preserve">. [online] </w:t>
      </w:r>
      <w:r w:rsidRPr="001A3EB9">
        <w:rPr>
          <w:rFonts w:ascii="Arial" w:eastAsia="Arial" w:hAnsi="Arial" w:cs="Arial"/>
          <w:i/>
          <w:iCs/>
          <w:sz w:val="22"/>
          <w:szCs w:val="22"/>
          <w:lang w:val="en-GB"/>
        </w:rPr>
        <w:t>British Heart Foundation</w:t>
      </w:r>
      <w:r w:rsidRPr="001A3EB9">
        <w:rPr>
          <w:rFonts w:ascii="Arial" w:eastAsia="Arial" w:hAnsi="Arial" w:cs="Arial"/>
          <w:sz w:val="22"/>
          <w:szCs w:val="22"/>
          <w:lang w:val="en-GB"/>
        </w:rPr>
        <w:t>. Available at: https://www.bhf.org.uk/informationsupport/tests [Accessed 12 Aug. 2026].</w:t>
      </w:r>
    </w:p>
    <w:p w14:paraId="75E39CA8" w14:textId="76C66960" w:rsidR="001A3EB9" w:rsidRPr="001A3EB9" w:rsidRDefault="001A3EB9" w:rsidP="001A3EB9">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British Heart Foundation (2023) </w:t>
      </w:r>
      <w:r w:rsidRPr="001A3EB9">
        <w:rPr>
          <w:rFonts w:ascii="Arial" w:eastAsia="Arial" w:hAnsi="Arial" w:cs="Arial"/>
          <w:i/>
          <w:iCs/>
          <w:sz w:val="22"/>
          <w:szCs w:val="22"/>
          <w:lang w:val="en-GB"/>
        </w:rPr>
        <w:t>High-risk heart failure patients should receive lifesaving ICDs sooner</w:t>
      </w:r>
      <w:r w:rsidRPr="001A3EB9">
        <w:rPr>
          <w:rFonts w:ascii="Arial" w:eastAsia="Arial" w:hAnsi="Arial" w:cs="Arial"/>
          <w:sz w:val="22"/>
          <w:szCs w:val="22"/>
          <w:lang w:val="en-GB"/>
        </w:rPr>
        <w:t xml:space="preserve">. Available at: </w:t>
      </w:r>
      <w:hyperlink r:id="rId8" w:history="1">
        <w:r w:rsidR="00C76241" w:rsidRPr="00C92C4D">
          <w:rPr>
            <w:rStyle w:val="Hyperlink"/>
            <w:rFonts w:ascii="Arial" w:eastAsia="Arial" w:hAnsi="Arial" w:cs="Arial"/>
            <w:sz w:val="22"/>
            <w:szCs w:val="22"/>
            <w:lang w:val="en-GB"/>
          </w:rPr>
          <w:t>https://www.bhf.org.uk/what-we-do/news-from-the-bhf/news-archive/2023/september/high-risk-heart-failure-patients-should-receive-lifesaving-implantable-defibrillators-sooner</w:t>
        </w:r>
      </w:hyperlink>
      <w:r w:rsidR="00C76241">
        <w:rPr>
          <w:rFonts w:ascii="Arial" w:eastAsia="Arial" w:hAnsi="Arial" w:cs="Arial"/>
          <w:sz w:val="22"/>
          <w:szCs w:val="22"/>
          <w:lang w:val="en-GB"/>
        </w:rPr>
        <w:t xml:space="preserve"> </w:t>
      </w:r>
      <w:r w:rsidRPr="001A3EB9">
        <w:rPr>
          <w:rFonts w:ascii="Arial" w:eastAsia="Arial" w:hAnsi="Arial" w:cs="Arial"/>
          <w:sz w:val="22"/>
          <w:szCs w:val="22"/>
          <w:lang w:val="en-GB"/>
        </w:rPr>
        <w:t xml:space="preserve"> (Accessed: 12 August 2026).</w:t>
      </w:r>
    </w:p>
    <w:p w14:paraId="37FDC681" w14:textId="00526634" w:rsidR="001A3EB9" w:rsidRPr="001A3EB9" w:rsidRDefault="001A3EB9" w:rsidP="001A3EB9">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British Heart Foundation (2026) </w:t>
      </w:r>
      <w:r w:rsidRPr="001A3EB9">
        <w:rPr>
          <w:rFonts w:ascii="Arial" w:eastAsia="Arial" w:hAnsi="Arial" w:cs="Arial"/>
          <w:i/>
          <w:iCs/>
          <w:sz w:val="22"/>
          <w:szCs w:val="22"/>
          <w:lang w:val="en-GB"/>
        </w:rPr>
        <w:t>BHF statistics factsheet – UK</w:t>
      </w:r>
      <w:r w:rsidRPr="001A3EB9">
        <w:rPr>
          <w:rFonts w:ascii="Arial" w:eastAsia="Arial" w:hAnsi="Arial" w:cs="Arial"/>
          <w:sz w:val="22"/>
          <w:szCs w:val="22"/>
          <w:lang w:val="en-GB"/>
        </w:rPr>
        <w:t xml:space="preserve">. London: British Heart Foundation. Available at: </w:t>
      </w:r>
      <w:hyperlink r:id="rId9" w:history="1">
        <w:r w:rsidR="00715E27" w:rsidRPr="00C92C4D">
          <w:rPr>
            <w:rStyle w:val="Hyperlink"/>
            <w:rFonts w:ascii="Arial" w:eastAsia="Arial" w:hAnsi="Arial" w:cs="Arial"/>
            <w:sz w:val="22"/>
            <w:szCs w:val="22"/>
            <w:lang w:val="en-GB"/>
          </w:rPr>
          <w:t>https://www.bhf.org.uk/what-we-do/our-research/heart-statistics</w:t>
        </w:r>
      </w:hyperlink>
      <w:r w:rsidR="00715E27">
        <w:rPr>
          <w:rFonts w:ascii="Arial" w:eastAsia="Arial" w:hAnsi="Arial" w:cs="Arial"/>
          <w:sz w:val="22"/>
          <w:szCs w:val="22"/>
          <w:lang w:val="en-GB"/>
        </w:rPr>
        <w:t xml:space="preserve"> </w:t>
      </w:r>
      <w:r w:rsidRPr="001A3EB9">
        <w:rPr>
          <w:rFonts w:ascii="Arial" w:eastAsia="Arial" w:hAnsi="Arial" w:cs="Arial"/>
          <w:sz w:val="22"/>
          <w:szCs w:val="22"/>
          <w:lang w:val="en-GB"/>
        </w:rPr>
        <w:t xml:space="preserve"> (Accessed: 12 August 2026).</w:t>
      </w:r>
    </w:p>
    <w:p w14:paraId="1DB504E1"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Fourth Frontier Desk (2023). Understanding the Impact of Heart Disease on the Community | Fourth Frontier. [online] Heart Health Guides | Research Blogs on Heart Diseases | Fourth Frontier Blogs. Fourth Frontier. Available at: https://blog.fourthfrontier.com/understanding-the-impact-of-heart-disease-on-the-community/ [Accessed 12 Aug. 2026].</w:t>
      </w:r>
    </w:p>
    <w:p w14:paraId="4488E030"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Freak-Poli, R., Hu, J., Phyo, A.Z.Z. and Barker, S.F., (2023). Social isolation and social support influence health service utilisation and survival after a cardiovascular disease event: a systematic review. International Journal of Environmental Research and Public Health, 20(6), p.4853. </w:t>
      </w:r>
    </w:p>
    <w:p w14:paraId="520D70F8"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John Hopkins Medicine (2019). Coronary Artery Disease: Prevention, Treatment and Research. [online] Johns Hopkins Medicine. Available at: https://www.hopkinsmedicine.org/health/conditions-and-diseases/coronary-artery-disease-prevention-treatment-and-research [Accessed 12 Aug. 2026].</w:t>
      </w:r>
    </w:p>
    <w:p w14:paraId="68B3CAA2"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livhospital, (2025). How Long Can You Live With Coronary Heart Disease - Liv Hospital in Turkey Istanbul. [online] Liv Hospital. Available at: https://int.livhospital.com/how-long-can-you-live-with-coronary-heart-disease/ [Accessed 12 Aug. 2026].</w:t>
      </w:r>
    </w:p>
    <w:p w14:paraId="5471A24F" w14:textId="46F1E762" w:rsidR="001A3EB9" w:rsidRPr="001A3EB9" w:rsidRDefault="001A3EB9" w:rsidP="001A3EB9">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NHS (2023) </w:t>
      </w:r>
      <w:r w:rsidRPr="001A3EB9">
        <w:rPr>
          <w:rFonts w:ascii="Arial" w:eastAsia="Arial" w:hAnsi="Arial" w:cs="Arial"/>
          <w:i/>
          <w:iCs/>
          <w:sz w:val="22"/>
          <w:szCs w:val="22"/>
          <w:lang w:val="en-GB"/>
        </w:rPr>
        <w:t>Coronary heart disease – Symptoms</w:t>
      </w:r>
      <w:r w:rsidRPr="001A3EB9">
        <w:rPr>
          <w:rFonts w:ascii="Arial" w:eastAsia="Arial" w:hAnsi="Arial" w:cs="Arial"/>
          <w:sz w:val="22"/>
          <w:szCs w:val="22"/>
          <w:lang w:val="en-GB"/>
        </w:rPr>
        <w:t xml:space="preserve">. Available at: </w:t>
      </w:r>
      <w:hyperlink r:id="rId10" w:history="1">
        <w:r w:rsidR="00AA39D1" w:rsidRPr="00C92C4D">
          <w:rPr>
            <w:rStyle w:val="Hyperlink"/>
            <w:rFonts w:ascii="Arial" w:eastAsia="Arial" w:hAnsi="Arial" w:cs="Arial"/>
            <w:sz w:val="22"/>
            <w:szCs w:val="22"/>
            <w:lang w:val="en-GB"/>
          </w:rPr>
          <w:t>https://www.nhs.uk/conditions/coronary-heart-disease/symptoms/</w:t>
        </w:r>
      </w:hyperlink>
      <w:r w:rsidR="00AA39D1">
        <w:rPr>
          <w:rFonts w:ascii="Arial" w:eastAsia="Arial" w:hAnsi="Arial" w:cs="Arial"/>
          <w:sz w:val="22"/>
          <w:szCs w:val="22"/>
          <w:lang w:val="en-GB"/>
        </w:rPr>
        <w:t xml:space="preserve"> </w:t>
      </w:r>
      <w:r w:rsidRPr="001A3EB9">
        <w:rPr>
          <w:rFonts w:ascii="Arial" w:eastAsia="Arial" w:hAnsi="Arial" w:cs="Arial"/>
          <w:sz w:val="22"/>
          <w:szCs w:val="22"/>
          <w:lang w:val="en-GB"/>
        </w:rPr>
        <w:t xml:space="preserve"> (Accessed: 12 August 2026).</w:t>
      </w:r>
    </w:p>
    <w:p w14:paraId="266C9B66"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NHS Inform (2024). Tests for diagnosing heart conditions. [online] NHS inform. Available at: https://www.nhsinform.scot/tests-and-treatments/heart-tests/tests-for-diagnosing-heart-conditions/ [Accessed 12 Aug. 2026].</w:t>
      </w:r>
    </w:p>
    <w:p w14:paraId="2F9264B5" w14:textId="1E70B402" w:rsidR="001A3EB9" w:rsidRPr="001A3EB9" w:rsidRDefault="001A3EB9" w:rsidP="001A3EB9">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World Health Organization (2024) </w:t>
      </w:r>
      <w:r w:rsidRPr="001A3EB9">
        <w:rPr>
          <w:rFonts w:ascii="Arial" w:eastAsia="Arial" w:hAnsi="Arial" w:cs="Arial"/>
          <w:i/>
          <w:iCs/>
          <w:sz w:val="22"/>
          <w:szCs w:val="22"/>
          <w:lang w:val="en-GB"/>
        </w:rPr>
        <w:t>The top 10 causes of death</w:t>
      </w:r>
      <w:r w:rsidRPr="001A3EB9">
        <w:rPr>
          <w:rFonts w:ascii="Arial" w:eastAsia="Arial" w:hAnsi="Arial" w:cs="Arial"/>
          <w:sz w:val="22"/>
          <w:szCs w:val="22"/>
          <w:lang w:val="en-GB"/>
        </w:rPr>
        <w:t xml:space="preserve">. Available at: </w:t>
      </w:r>
      <w:hyperlink r:id="rId11" w:history="1"/>
      <w:r w:rsidR="000707F9">
        <w:rPr>
          <w:rFonts w:ascii="Arial" w:eastAsia="Arial" w:hAnsi="Arial" w:cs="Arial"/>
          <w:sz w:val="22"/>
          <w:szCs w:val="22"/>
          <w:lang w:val="en-GB"/>
        </w:rPr>
        <w:t xml:space="preserve"> </w:t>
      </w:r>
      <w:hyperlink r:id="rId12" w:history="1">
        <w:r w:rsidR="004D5C73" w:rsidRPr="00C92C4D">
          <w:rPr>
            <w:rStyle w:val="Hyperlink"/>
            <w:rFonts w:ascii="Arial" w:eastAsia="Arial" w:hAnsi="Arial" w:cs="Arial"/>
            <w:sz w:val="22"/>
            <w:szCs w:val="22"/>
            <w:lang w:val="en-GB"/>
          </w:rPr>
          <w:t>https://www.who.int/news-room/fact-sheets/detail/the-top-10-causes-of-death</w:t>
        </w:r>
      </w:hyperlink>
      <w:r w:rsidR="004D5C73">
        <w:rPr>
          <w:rFonts w:ascii="Arial" w:eastAsia="Arial" w:hAnsi="Arial" w:cs="Arial"/>
          <w:sz w:val="22"/>
          <w:szCs w:val="22"/>
          <w:lang w:val="en-GB"/>
        </w:rPr>
        <w:t xml:space="preserve"> </w:t>
      </w:r>
      <w:r w:rsidRPr="001A3EB9">
        <w:rPr>
          <w:rFonts w:ascii="Arial" w:eastAsia="Arial" w:hAnsi="Arial" w:cs="Arial"/>
          <w:sz w:val="22"/>
          <w:szCs w:val="22"/>
          <w:lang w:val="en-GB"/>
        </w:rPr>
        <w:t xml:space="preserve"> (Accessed: 12 August 2026).</w:t>
      </w:r>
    </w:p>
    <w:p w14:paraId="1E2E46A1"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lastRenderedPageBreak/>
        <w:t xml:space="preserve">Zaree, A., Dev, S., Khan, I.Y., Arain, M., Rasool, S., Rana, M.A.K., Kanwal, K., Bhagat, R., Prachi, F.N.U., Puri, P. and </w:t>
      </w:r>
      <w:proofErr w:type="spellStart"/>
      <w:r w:rsidRPr="001A3EB9">
        <w:rPr>
          <w:rFonts w:ascii="Arial" w:eastAsia="Arial" w:hAnsi="Arial" w:cs="Arial"/>
          <w:sz w:val="22"/>
          <w:szCs w:val="22"/>
          <w:lang w:val="en-GB"/>
        </w:rPr>
        <w:t>Varrassi</w:t>
      </w:r>
      <w:proofErr w:type="spellEnd"/>
      <w:r w:rsidRPr="001A3EB9">
        <w:rPr>
          <w:rFonts w:ascii="Arial" w:eastAsia="Arial" w:hAnsi="Arial" w:cs="Arial"/>
          <w:sz w:val="22"/>
          <w:szCs w:val="22"/>
          <w:lang w:val="en-GB"/>
        </w:rPr>
        <w:t xml:space="preserve">, G., (2023). Cardiac rehabilitation in the modern era: optimizing recovery and reducing recurrence. Cureus, 15(9). </w:t>
      </w:r>
    </w:p>
    <w:p w14:paraId="70583DEA"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 xml:space="preserve">Zhu, Y., Song, Y., Wang, Y., Ji, H., Wang, D., Cai, S. and Wang, A., (2023). Relationships among patient activation, social support and online health information seeking of community‐dwelling older adults living with coronary heart disease. Journal of Advanced Nursing, 79(1), pp.161-169. </w:t>
      </w:r>
    </w:p>
    <w:p w14:paraId="044C3964" w14:textId="77777777" w:rsidR="001A3EB9" w:rsidRPr="001A3EB9" w:rsidRDefault="001A3EB9" w:rsidP="008C3381">
      <w:pPr>
        <w:pStyle w:val="Normal1"/>
        <w:rPr>
          <w:rFonts w:ascii="Arial" w:eastAsia="Arial" w:hAnsi="Arial" w:cs="Arial"/>
          <w:sz w:val="22"/>
          <w:szCs w:val="22"/>
          <w:lang w:val="en-GB"/>
        </w:rPr>
      </w:pPr>
      <w:r w:rsidRPr="001A3EB9">
        <w:rPr>
          <w:rFonts w:ascii="Arial" w:eastAsia="Arial" w:hAnsi="Arial" w:cs="Arial"/>
          <w:sz w:val="22"/>
          <w:szCs w:val="22"/>
          <w:lang w:val="en-GB"/>
        </w:rPr>
        <w:t>Zwack, C.C., Smith, C., Poulsen, V., Raffoul, N. and Redfern, J., (2023). Information needs and communication strategies for people with coronary heart disease: a scoping review. International Journal of Environmental Research and Public Health, 20(3), p.1723.</w:t>
      </w:r>
    </w:p>
    <w:p w14:paraId="135500B3" w14:textId="76B94754" w:rsidR="008C3381" w:rsidRDefault="008C3381" w:rsidP="008C3381">
      <w:pPr>
        <w:pStyle w:val="Normal1"/>
        <w:rPr>
          <w:rFonts w:ascii="Arial" w:eastAsia="Arial" w:hAnsi="Arial" w:cs="Arial"/>
          <w:sz w:val="22"/>
          <w:szCs w:val="22"/>
        </w:rPr>
      </w:pPr>
      <w:r w:rsidRPr="001A3EB9">
        <w:rPr>
          <w:rFonts w:ascii="Arial" w:eastAsia="Arial" w:hAnsi="Arial" w:cs="Arial"/>
          <w:sz w:val="22"/>
          <w:szCs w:val="22"/>
          <w:lang w:val="en-GB"/>
        </w:rPr>
        <w:t xml:space="preserve"> </w:t>
      </w:r>
    </w:p>
    <w:sectPr w:rsidR="008C3381" w:rsidSect="008C3381">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398F4" w14:textId="77777777" w:rsidR="00B4364F" w:rsidRPr="001A3EB9" w:rsidRDefault="00B4364F" w:rsidP="008C3381">
      <w:pPr>
        <w:spacing w:line="240" w:lineRule="auto"/>
      </w:pPr>
      <w:r w:rsidRPr="001A3EB9">
        <w:separator/>
      </w:r>
    </w:p>
  </w:endnote>
  <w:endnote w:type="continuationSeparator" w:id="0">
    <w:p w14:paraId="58DCA844" w14:textId="77777777" w:rsidR="00B4364F" w:rsidRPr="001A3EB9" w:rsidRDefault="00B4364F" w:rsidP="008C3381">
      <w:pPr>
        <w:spacing w:line="240" w:lineRule="auto"/>
      </w:pPr>
      <w:r w:rsidRPr="001A3E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1" w:fontKey="{192F0547-9DAF-4DC3-A479-6FA4EC9FF30B}"/>
    <w:embedBold r:id="rId2" w:fontKey="{B0062656-D894-4954-A697-1A3C6130844C}"/>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3" w:fontKey="{5E521AB9-A82B-4F31-BB99-EDD49B041B5A}"/>
  </w:font>
  <w:font w:name="Calibri">
    <w:panose1 w:val="020F0502020204030204"/>
    <w:charset w:val="00"/>
    <w:family w:val="swiss"/>
    <w:pitch w:val="variable"/>
    <w:sig w:usb0="E4002EFF" w:usb1="C200247B" w:usb2="00000009" w:usb3="00000000" w:csb0="000001FF" w:csb1="00000000"/>
    <w:embedRegular r:id="rId4" w:fontKey="{F9F6D9CE-A62E-4B9F-84AC-06AD83C0769E}"/>
    <w:embedBold r:id="rId5" w:fontKey="{DD25A932-9037-46DE-A699-99E22522F32C}"/>
  </w:font>
  <w:font w:name="Cambria">
    <w:panose1 w:val="02040503050406030204"/>
    <w:charset w:val="00"/>
    <w:family w:val="roman"/>
    <w:pitch w:val="variable"/>
    <w:sig w:usb0="E00006FF" w:usb1="420024FF" w:usb2="02000000" w:usb3="00000000" w:csb0="0000019F" w:csb1="00000000"/>
    <w:embedRegular r:id="rId6" w:fontKey="{8741C250-7690-4147-90BE-C7A4496099D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500BC" w14:textId="77777777" w:rsidR="00A958EF" w:rsidRPr="001A3EB9" w:rsidRDefault="00A958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17594"/>
      <w:docPartObj>
        <w:docPartGallery w:val="Page Numbers (Bottom of Page)"/>
        <w:docPartUnique/>
      </w:docPartObj>
    </w:sdtPr>
    <w:sdtEndPr/>
    <w:sdtContent>
      <w:p w14:paraId="135500BD" w14:textId="77777777" w:rsidR="008C3381" w:rsidRPr="001A3EB9" w:rsidRDefault="00A958EF">
        <w:pPr>
          <w:pStyle w:val="Footer"/>
          <w:jc w:val="right"/>
        </w:pPr>
        <w:r w:rsidRPr="001A3EB9">
          <w:fldChar w:fldCharType="begin"/>
        </w:r>
        <w:r w:rsidRPr="001A3EB9">
          <w:instrText xml:space="preserve"> PAGE   \* MERGEFORMAT </w:instrText>
        </w:r>
        <w:r w:rsidRPr="001A3EB9">
          <w:fldChar w:fldCharType="separate"/>
        </w:r>
        <w:r w:rsidRPr="001A3EB9">
          <w:t>8</w:t>
        </w:r>
        <w:r w:rsidRPr="001A3EB9">
          <w:fldChar w:fldCharType="end"/>
        </w:r>
      </w:p>
    </w:sdtContent>
  </w:sdt>
  <w:p w14:paraId="135500BE" w14:textId="77777777" w:rsidR="008C3381" w:rsidRPr="001A3EB9" w:rsidRDefault="008C33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500C0" w14:textId="77777777" w:rsidR="00A958EF" w:rsidRPr="001A3EB9" w:rsidRDefault="00A95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8AD7C" w14:textId="77777777" w:rsidR="00B4364F" w:rsidRPr="001A3EB9" w:rsidRDefault="00B4364F" w:rsidP="008C3381">
      <w:pPr>
        <w:spacing w:line="240" w:lineRule="auto"/>
      </w:pPr>
      <w:r w:rsidRPr="001A3EB9">
        <w:separator/>
      </w:r>
    </w:p>
  </w:footnote>
  <w:footnote w:type="continuationSeparator" w:id="0">
    <w:p w14:paraId="30A0A115" w14:textId="77777777" w:rsidR="00B4364F" w:rsidRPr="001A3EB9" w:rsidRDefault="00B4364F" w:rsidP="008C3381">
      <w:pPr>
        <w:spacing w:line="240" w:lineRule="auto"/>
      </w:pPr>
      <w:r w:rsidRPr="001A3EB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500BA" w14:textId="77777777" w:rsidR="00A958EF" w:rsidRPr="001A3EB9" w:rsidRDefault="00A958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500BB" w14:textId="77777777" w:rsidR="00A958EF" w:rsidRPr="001A3EB9" w:rsidRDefault="00A958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500BF" w14:textId="77777777" w:rsidR="00A958EF" w:rsidRPr="001A3EB9" w:rsidRDefault="00A958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embedTrueTypeFonts/>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F25E9"/>
    <w:rsid w:val="000707F9"/>
    <w:rsid w:val="000A6988"/>
    <w:rsid w:val="001A3EB9"/>
    <w:rsid w:val="001C7080"/>
    <w:rsid w:val="004D5C73"/>
    <w:rsid w:val="00715E27"/>
    <w:rsid w:val="007E296E"/>
    <w:rsid w:val="007F40A2"/>
    <w:rsid w:val="00845C17"/>
    <w:rsid w:val="008C3381"/>
    <w:rsid w:val="00A958EF"/>
    <w:rsid w:val="00AA39D1"/>
    <w:rsid w:val="00B4364F"/>
    <w:rsid w:val="00BF25E9"/>
    <w:rsid w:val="00C76241"/>
    <w:rsid w:val="00E0193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50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Heading1">
    <w:name w:val="heading 1"/>
    <w:basedOn w:val="Normal1"/>
    <w:next w:val="Normal1"/>
    <w:rsid w:val="00BF25E9"/>
    <w:pPr>
      <w:keepNext/>
      <w:keepLines/>
      <w:outlineLvl w:val="0"/>
    </w:pPr>
    <w:rPr>
      <w:b/>
      <w:bCs/>
      <w:sz w:val="28"/>
      <w:szCs w:val="28"/>
    </w:rPr>
  </w:style>
  <w:style w:type="paragraph" w:styleId="Heading2">
    <w:name w:val="heading 2"/>
    <w:basedOn w:val="Normal1"/>
    <w:next w:val="Normal1"/>
    <w:rsid w:val="00BF25E9"/>
    <w:pPr>
      <w:keepNext/>
      <w:keepLines/>
      <w:spacing w:before="360" w:after="120"/>
      <w:outlineLvl w:val="1"/>
    </w:pPr>
    <w:rPr>
      <w:b/>
      <w:bCs/>
      <w:sz w:val="26"/>
      <w:szCs w:val="26"/>
    </w:rPr>
  </w:style>
  <w:style w:type="paragraph" w:styleId="Heading3">
    <w:name w:val="heading 3"/>
    <w:basedOn w:val="Normal1"/>
    <w:next w:val="Normal1"/>
    <w:rsid w:val="00BF25E9"/>
    <w:pPr>
      <w:keepNext/>
      <w:keepLines/>
      <w:spacing w:before="320" w:after="80"/>
      <w:outlineLvl w:val="2"/>
    </w:pPr>
    <w:rPr>
      <w:color w:val="434343"/>
      <w:sz w:val="28"/>
      <w:szCs w:val="28"/>
    </w:rPr>
  </w:style>
  <w:style w:type="paragraph" w:styleId="Heading4">
    <w:name w:val="heading 4"/>
    <w:basedOn w:val="Normal1"/>
    <w:next w:val="Normal1"/>
    <w:rsid w:val="00BF25E9"/>
    <w:pPr>
      <w:keepNext/>
      <w:keepLines/>
      <w:spacing w:before="280" w:after="80"/>
      <w:outlineLvl w:val="3"/>
    </w:pPr>
    <w:rPr>
      <w:color w:val="666666"/>
    </w:rPr>
  </w:style>
  <w:style w:type="paragraph" w:styleId="Heading5">
    <w:name w:val="heading 5"/>
    <w:basedOn w:val="Normal1"/>
    <w:next w:val="Normal1"/>
    <w:rsid w:val="00BF25E9"/>
    <w:pPr>
      <w:keepNext/>
      <w:keepLines/>
      <w:spacing w:before="240" w:after="80"/>
      <w:outlineLvl w:val="4"/>
    </w:pPr>
    <w:rPr>
      <w:color w:val="666666"/>
      <w:sz w:val="22"/>
      <w:szCs w:val="22"/>
    </w:rPr>
  </w:style>
  <w:style w:type="paragraph" w:styleId="Heading6">
    <w:name w:val="heading 6"/>
    <w:basedOn w:val="Normal1"/>
    <w:next w:val="Normal1"/>
    <w:rsid w:val="00BF25E9"/>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F25E9"/>
    <w:tblPr>
      <w:tblCellMar>
        <w:top w:w="100" w:type="dxa"/>
        <w:left w:w="100" w:type="dxa"/>
        <w:bottom w:w="100" w:type="dxa"/>
        <w:right w:w="100" w:type="dxa"/>
      </w:tblCellMar>
    </w:tblPr>
  </w:style>
  <w:style w:type="paragraph" w:customStyle="1" w:styleId="Normal1">
    <w:name w:val="Normal1"/>
    <w:rsid w:val="00BF25E9"/>
  </w:style>
  <w:style w:type="paragraph" w:styleId="Title">
    <w:name w:val="Title"/>
    <w:basedOn w:val="Normal1"/>
    <w:next w:val="Normal1"/>
    <w:rsid w:val="00BF25E9"/>
    <w:pPr>
      <w:keepNext/>
      <w:keepLines/>
      <w:spacing w:after="60"/>
    </w:pPr>
    <w:rPr>
      <w:sz w:val="52"/>
      <w:szCs w:val="52"/>
    </w:rPr>
  </w:style>
  <w:style w:type="paragraph" w:styleId="Subtitle">
    <w:name w:val="Subtitle"/>
    <w:basedOn w:val="Normal1"/>
    <w:next w:val="Normal1"/>
    <w:rsid w:val="00BF25E9"/>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8C3381"/>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semiHidden/>
    <w:rsid w:val="008C3381"/>
    <w:rPr>
      <w:rFonts w:cs="Vrinda"/>
      <w:szCs w:val="30"/>
    </w:rPr>
  </w:style>
  <w:style w:type="paragraph" w:styleId="Footer">
    <w:name w:val="footer"/>
    <w:basedOn w:val="Normal"/>
    <w:link w:val="FooterChar"/>
    <w:uiPriority w:val="99"/>
    <w:unhideWhenUsed/>
    <w:rsid w:val="008C3381"/>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8C3381"/>
    <w:rPr>
      <w:rFonts w:cs="Vrinda"/>
      <w:szCs w:val="30"/>
    </w:rPr>
  </w:style>
  <w:style w:type="paragraph" w:styleId="BalloonText">
    <w:name w:val="Balloon Text"/>
    <w:basedOn w:val="Normal"/>
    <w:link w:val="BalloonTextChar"/>
    <w:uiPriority w:val="99"/>
    <w:semiHidden/>
    <w:unhideWhenUsed/>
    <w:rsid w:val="008C3381"/>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C3381"/>
    <w:rPr>
      <w:rFonts w:ascii="Tahoma" w:hAnsi="Tahoma" w:cs="Tahoma"/>
      <w:sz w:val="16"/>
      <w:szCs w:val="20"/>
    </w:rPr>
  </w:style>
  <w:style w:type="paragraph" w:styleId="TOCHeading">
    <w:name w:val="TOC Heading"/>
    <w:basedOn w:val="Heading1"/>
    <w:next w:val="Normal"/>
    <w:uiPriority w:val="39"/>
    <w:semiHidden/>
    <w:unhideWhenUsed/>
    <w:qFormat/>
    <w:rsid w:val="00E01938"/>
    <w:pPr>
      <w:spacing w:before="480" w:line="276" w:lineRule="auto"/>
      <w:jc w:val="left"/>
      <w:outlineLvl w:val="9"/>
    </w:pPr>
    <w:rPr>
      <w:rFonts w:asciiTheme="majorHAnsi" w:eastAsiaTheme="majorEastAsia" w:hAnsiTheme="majorHAnsi" w:cstheme="majorBidi"/>
      <w:color w:val="365F91" w:themeColor="accent1" w:themeShade="BF"/>
      <w:lang w:val="en-US" w:eastAsia="en-US" w:bidi="ar-SA"/>
    </w:rPr>
  </w:style>
  <w:style w:type="paragraph" w:styleId="TOC1">
    <w:name w:val="toc 1"/>
    <w:basedOn w:val="Normal"/>
    <w:next w:val="Normal"/>
    <w:autoRedefine/>
    <w:uiPriority w:val="39"/>
    <w:unhideWhenUsed/>
    <w:rsid w:val="00E01938"/>
    <w:pPr>
      <w:spacing w:after="100"/>
    </w:pPr>
    <w:rPr>
      <w:szCs w:val="30"/>
    </w:rPr>
  </w:style>
  <w:style w:type="paragraph" w:styleId="TOC2">
    <w:name w:val="toc 2"/>
    <w:basedOn w:val="Normal"/>
    <w:next w:val="Normal"/>
    <w:autoRedefine/>
    <w:uiPriority w:val="39"/>
    <w:unhideWhenUsed/>
    <w:rsid w:val="00E01938"/>
    <w:pPr>
      <w:spacing w:after="100"/>
      <w:ind w:left="240"/>
    </w:pPr>
    <w:rPr>
      <w:szCs w:val="30"/>
    </w:rPr>
  </w:style>
  <w:style w:type="character" w:styleId="Hyperlink">
    <w:name w:val="Hyperlink"/>
    <w:basedOn w:val="DefaultParagraphFont"/>
    <w:uiPriority w:val="99"/>
    <w:unhideWhenUsed/>
    <w:rsid w:val="00E01938"/>
    <w:rPr>
      <w:color w:val="0000FF" w:themeColor="hyperlink"/>
      <w:u w:val="single"/>
    </w:rPr>
  </w:style>
  <w:style w:type="character" w:styleId="UnresolvedMention">
    <w:name w:val="Unresolved Mention"/>
    <w:basedOn w:val="DefaultParagraphFont"/>
    <w:uiPriority w:val="99"/>
    <w:semiHidden/>
    <w:unhideWhenUsed/>
    <w:rsid w:val="001A3EB9"/>
    <w:rPr>
      <w:color w:val="605E5C"/>
      <w:shd w:val="clear" w:color="auto" w:fill="E1DFDD"/>
    </w:rPr>
  </w:style>
  <w:style w:type="character" w:styleId="FollowedHyperlink">
    <w:name w:val="FollowedHyperlink"/>
    <w:basedOn w:val="DefaultParagraphFont"/>
    <w:uiPriority w:val="99"/>
    <w:semiHidden/>
    <w:unhideWhenUsed/>
    <w:rsid w:val="000707F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hf.org.uk/what-we-do/news-from-the-bhf/news-archive/2023/september/high-risk-heart-failure-patients-should-receive-lifesaving-implantable-defibrillators-sooner"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news-room/fact-sheets/detail/the-top-10-causes-of-death"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news-room/fact-sheets/detail/the-top-10-causes-of-death?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hs.uk/conditions/coronary-heart-disease/symptom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hf.org.uk/what-we-do/our-research/heart-statistics" TargetMode="External"/><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4207269-1FB1-45C3-B82C-EF4242133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2213</Words>
  <Characters>12617</Characters>
  <Application>Microsoft Office Word</Application>
  <DocSecurity>0</DocSecurity>
  <Lines>105</Lines>
  <Paragraphs>29</Paragraphs>
  <ScaleCrop>false</ScaleCrop>
  <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2026-08-12T12:00:00Z</dcterms:created>
  <dcterms:modified xsi:type="dcterms:W3CDTF">2026-08-12T13:36:00Z</dcterms:modified>
</cp:coreProperties>
</file>