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37FF4" w:rsidRPr="007407D4" w:rsidRDefault="007407D4" w:rsidP="007407D4">
      <w:pPr>
        <w:ind w:left="720"/>
        <w:rPr>
          <w:rFonts w:ascii="Arial" w:hAnsi="Arial" w:cs="Arial"/>
          <w:b/>
          <w:sz w:val="24"/>
          <w:szCs w:val="24"/>
          <w:u w:val="single"/>
        </w:rPr>
      </w:pPr>
      <w:r w:rsidRPr="007407D4">
        <w:rPr>
          <w:rFonts w:ascii="Arial" w:hAnsi="Arial" w:cs="Arial"/>
          <w:b/>
          <w:sz w:val="24"/>
          <w:szCs w:val="24"/>
          <w:u w:val="single"/>
        </w:rPr>
        <w:t>An Introduction to Young People in Society – Assignment 1</w:t>
      </w:r>
    </w:p>
    <w:p w:rsidR="007407D4" w:rsidRDefault="007407D4" w:rsidP="007407D4">
      <w:pPr>
        <w:spacing w:line="480" w:lineRule="auto"/>
        <w:jc w:val="both"/>
        <w:rPr>
          <w:rFonts w:ascii="Arial" w:hAnsi="Arial" w:cs="Arial"/>
          <w:sz w:val="24"/>
          <w:szCs w:val="24"/>
        </w:rPr>
      </w:pPr>
    </w:p>
    <w:p w:rsidR="007407D4" w:rsidRDefault="007407D4" w:rsidP="007407D4">
      <w:pPr>
        <w:spacing w:line="480" w:lineRule="auto"/>
        <w:jc w:val="both"/>
        <w:rPr>
          <w:rFonts w:ascii="Arial" w:hAnsi="Arial" w:cs="Arial"/>
          <w:sz w:val="24"/>
          <w:szCs w:val="24"/>
        </w:rPr>
      </w:pPr>
      <w:r>
        <w:rPr>
          <w:rFonts w:ascii="Arial" w:hAnsi="Arial" w:cs="Arial"/>
          <w:sz w:val="24"/>
          <w:szCs w:val="24"/>
        </w:rPr>
        <w:t>Introduction:</w:t>
      </w:r>
    </w:p>
    <w:p w:rsidR="005A6E4F" w:rsidRPr="00132CC9" w:rsidRDefault="00723BF4" w:rsidP="007407D4">
      <w:pPr>
        <w:spacing w:line="480" w:lineRule="auto"/>
        <w:jc w:val="both"/>
        <w:rPr>
          <w:rFonts w:ascii="Arial" w:hAnsi="Arial" w:cs="Arial"/>
          <w:sz w:val="24"/>
          <w:szCs w:val="24"/>
        </w:rPr>
      </w:pPr>
      <w:r w:rsidRPr="00132CC9">
        <w:rPr>
          <w:rFonts w:ascii="Arial" w:hAnsi="Arial" w:cs="Arial"/>
          <w:sz w:val="24"/>
          <w:szCs w:val="24"/>
        </w:rPr>
        <w:t xml:space="preserve">This essay will discuss how Psychological Theories can provide Youth Workers with an understanding of how the influence of the family impacts upon young people’s adolescent development. </w:t>
      </w:r>
      <w:r w:rsidR="00890496">
        <w:rPr>
          <w:rFonts w:ascii="Arial" w:hAnsi="Arial" w:cs="Arial"/>
          <w:sz w:val="24"/>
          <w:szCs w:val="24"/>
        </w:rPr>
        <w:t>It will also discuss early childhood development, focusing on the importance of the formative years and how the biological, social and cognitive transitions young people experience during puberty, it will also discuss the function of the family and influence of peer groups as well as Adverse Childhood Experiences.</w:t>
      </w:r>
    </w:p>
    <w:p w:rsidR="00602730" w:rsidRPr="00267F5D" w:rsidRDefault="00F85571" w:rsidP="0066162D">
      <w:pPr>
        <w:spacing w:line="480" w:lineRule="auto"/>
        <w:jc w:val="both"/>
        <w:rPr>
          <w:rFonts w:ascii="Arial" w:hAnsi="Arial" w:cs="Arial"/>
          <w:sz w:val="24"/>
          <w:szCs w:val="24"/>
        </w:rPr>
      </w:pPr>
      <w:r>
        <w:rPr>
          <w:rFonts w:ascii="Arial" w:hAnsi="Arial" w:cs="Arial"/>
          <w:sz w:val="24"/>
          <w:szCs w:val="24"/>
        </w:rPr>
        <w:t xml:space="preserve">According to Levy and </w:t>
      </w:r>
      <w:proofErr w:type="spellStart"/>
      <w:r>
        <w:rPr>
          <w:rFonts w:ascii="Arial" w:hAnsi="Arial" w:cs="Arial"/>
          <w:sz w:val="24"/>
          <w:szCs w:val="24"/>
        </w:rPr>
        <w:t>Orlans</w:t>
      </w:r>
      <w:proofErr w:type="spellEnd"/>
      <w:r>
        <w:rPr>
          <w:rFonts w:ascii="Arial" w:hAnsi="Arial" w:cs="Arial"/>
          <w:sz w:val="24"/>
          <w:szCs w:val="24"/>
        </w:rPr>
        <w:t xml:space="preserve"> (2014), parents who provide a secure attachment during the early years of their child’s development, will enable the individual to build upon a strong foundation</w:t>
      </w:r>
      <w:r w:rsidR="0077246A">
        <w:rPr>
          <w:rFonts w:ascii="Arial" w:hAnsi="Arial" w:cs="Arial"/>
          <w:sz w:val="24"/>
          <w:szCs w:val="24"/>
        </w:rPr>
        <w:t>.</w:t>
      </w:r>
      <w:r w:rsidR="00845F5E">
        <w:rPr>
          <w:rFonts w:ascii="Arial" w:hAnsi="Arial" w:cs="Arial"/>
          <w:sz w:val="24"/>
          <w:szCs w:val="24"/>
        </w:rPr>
        <w:t xml:space="preserve"> This</w:t>
      </w:r>
      <w:r>
        <w:rPr>
          <w:rFonts w:ascii="Arial" w:hAnsi="Arial" w:cs="Arial"/>
          <w:sz w:val="24"/>
          <w:szCs w:val="24"/>
        </w:rPr>
        <w:t xml:space="preserve"> will</w:t>
      </w:r>
      <w:r w:rsidR="00845F5E">
        <w:rPr>
          <w:rFonts w:ascii="Arial" w:hAnsi="Arial" w:cs="Arial"/>
          <w:sz w:val="24"/>
          <w:szCs w:val="24"/>
        </w:rPr>
        <w:t xml:space="preserve"> therefore</w:t>
      </w:r>
      <w:r>
        <w:rPr>
          <w:rFonts w:ascii="Arial" w:hAnsi="Arial" w:cs="Arial"/>
          <w:sz w:val="24"/>
          <w:szCs w:val="24"/>
        </w:rPr>
        <w:t xml:space="preserve"> lead to a multitude of positive psychological and social outcomes</w:t>
      </w:r>
      <w:r w:rsidR="001C7A6B">
        <w:rPr>
          <w:rFonts w:ascii="Arial" w:hAnsi="Arial" w:cs="Arial"/>
          <w:sz w:val="24"/>
          <w:szCs w:val="24"/>
        </w:rPr>
        <w:t xml:space="preserve">. </w:t>
      </w:r>
      <w:r>
        <w:rPr>
          <w:rFonts w:ascii="Arial" w:hAnsi="Arial" w:cs="Arial"/>
          <w:sz w:val="24"/>
          <w:szCs w:val="24"/>
        </w:rPr>
        <w:t xml:space="preserve">Additionally, Levy and </w:t>
      </w:r>
      <w:proofErr w:type="spellStart"/>
      <w:r>
        <w:rPr>
          <w:rFonts w:ascii="Arial" w:hAnsi="Arial" w:cs="Arial"/>
          <w:sz w:val="24"/>
          <w:szCs w:val="24"/>
        </w:rPr>
        <w:t>Orlans</w:t>
      </w:r>
      <w:proofErr w:type="spellEnd"/>
      <w:r>
        <w:rPr>
          <w:rFonts w:ascii="Arial" w:hAnsi="Arial" w:cs="Arial"/>
          <w:sz w:val="24"/>
          <w:szCs w:val="24"/>
        </w:rPr>
        <w:t xml:space="preserve"> (2014)</w:t>
      </w:r>
      <w:r w:rsidR="00E75410">
        <w:rPr>
          <w:rFonts w:ascii="Arial" w:hAnsi="Arial" w:cs="Arial"/>
          <w:sz w:val="24"/>
          <w:szCs w:val="24"/>
        </w:rPr>
        <w:t>,</w:t>
      </w:r>
      <w:r w:rsidR="0077246A">
        <w:rPr>
          <w:rFonts w:ascii="Arial" w:hAnsi="Arial" w:cs="Arial"/>
          <w:sz w:val="24"/>
          <w:szCs w:val="24"/>
        </w:rPr>
        <w:t xml:space="preserve"> suggest that</w:t>
      </w:r>
      <w:r>
        <w:rPr>
          <w:rFonts w:ascii="Arial" w:hAnsi="Arial" w:cs="Arial"/>
          <w:sz w:val="24"/>
          <w:szCs w:val="24"/>
        </w:rPr>
        <w:t>, form</w:t>
      </w:r>
      <w:r w:rsidR="00845F5E">
        <w:rPr>
          <w:rFonts w:ascii="Arial" w:hAnsi="Arial" w:cs="Arial"/>
          <w:sz w:val="24"/>
          <w:szCs w:val="24"/>
        </w:rPr>
        <w:t>ing</w:t>
      </w:r>
      <w:r>
        <w:rPr>
          <w:rFonts w:ascii="Arial" w:hAnsi="Arial" w:cs="Arial"/>
          <w:sz w:val="24"/>
          <w:szCs w:val="24"/>
        </w:rPr>
        <w:t xml:space="preserve"> a connection with children requires input such as</w:t>
      </w:r>
      <w:r w:rsidR="0077246A">
        <w:rPr>
          <w:rFonts w:ascii="Arial" w:hAnsi="Arial" w:cs="Arial"/>
          <w:sz w:val="24"/>
          <w:szCs w:val="24"/>
        </w:rPr>
        <w:t>,</w:t>
      </w:r>
      <w:r>
        <w:rPr>
          <w:rFonts w:ascii="Arial" w:hAnsi="Arial" w:cs="Arial"/>
          <w:sz w:val="24"/>
          <w:szCs w:val="24"/>
        </w:rPr>
        <w:t xml:space="preserve"> empathy, support, nurturance, structure and love. For a healthy childhood development, it is vital to form and sustain positive connections</w:t>
      </w:r>
      <w:r w:rsidR="00845F5E">
        <w:rPr>
          <w:rFonts w:ascii="Arial" w:hAnsi="Arial" w:cs="Arial"/>
          <w:sz w:val="24"/>
          <w:szCs w:val="24"/>
        </w:rPr>
        <w:t xml:space="preserve"> throughout the entirety of the adolescent development.</w:t>
      </w:r>
      <w:r>
        <w:rPr>
          <w:rFonts w:ascii="Arial" w:hAnsi="Arial" w:cs="Arial"/>
          <w:sz w:val="24"/>
          <w:szCs w:val="24"/>
        </w:rPr>
        <w:t xml:space="preserve"> </w:t>
      </w:r>
      <w:r w:rsidR="00005AC6">
        <w:rPr>
          <w:rFonts w:ascii="Arial" w:hAnsi="Arial" w:cs="Arial"/>
          <w:sz w:val="24"/>
          <w:szCs w:val="24"/>
        </w:rPr>
        <w:t>P</w:t>
      </w:r>
      <w:r>
        <w:rPr>
          <w:rFonts w:ascii="Arial" w:hAnsi="Arial" w:cs="Arial"/>
          <w:sz w:val="24"/>
          <w:szCs w:val="24"/>
        </w:rPr>
        <w:t>arents who interact</w:t>
      </w:r>
      <w:r w:rsidR="00845F5E">
        <w:rPr>
          <w:rFonts w:ascii="Arial" w:hAnsi="Arial" w:cs="Arial"/>
          <w:sz w:val="24"/>
          <w:szCs w:val="24"/>
        </w:rPr>
        <w:t xml:space="preserve"> positively</w:t>
      </w:r>
      <w:r>
        <w:rPr>
          <w:rFonts w:ascii="Arial" w:hAnsi="Arial" w:cs="Arial"/>
          <w:sz w:val="24"/>
          <w:szCs w:val="24"/>
        </w:rPr>
        <w:t xml:space="preserve"> </w:t>
      </w:r>
      <w:r w:rsidR="00845F5E">
        <w:rPr>
          <w:rFonts w:ascii="Arial" w:hAnsi="Arial" w:cs="Arial"/>
          <w:sz w:val="24"/>
          <w:szCs w:val="24"/>
        </w:rPr>
        <w:t>as well as being</w:t>
      </w:r>
      <w:r>
        <w:rPr>
          <w:rFonts w:ascii="Arial" w:hAnsi="Arial" w:cs="Arial"/>
          <w:sz w:val="24"/>
          <w:szCs w:val="24"/>
        </w:rPr>
        <w:t xml:space="preserve"> emotionally supportive with their children</w:t>
      </w:r>
      <w:r w:rsidR="00845F5E">
        <w:rPr>
          <w:rFonts w:ascii="Arial" w:hAnsi="Arial" w:cs="Arial"/>
          <w:sz w:val="24"/>
          <w:szCs w:val="24"/>
        </w:rPr>
        <w:t>,</w:t>
      </w:r>
      <w:r>
        <w:rPr>
          <w:rFonts w:ascii="Arial" w:hAnsi="Arial" w:cs="Arial"/>
          <w:sz w:val="24"/>
          <w:szCs w:val="24"/>
        </w:rPr>
        <w:t xml:space="preserve"> will have gained a successful connection</w:t>
      </w:r>
      <w:r w:rsidR="00845F5E">
        <w:rPr>
          <w:rFonts w:ascii="Arial" w:hAnsi="Arial" w:cs="Arial"/>
          <w:sz w:val="24"/>
          <w:szCs w:val="24"/>
        </w:rPr>
        <w:t xml:space="preserve"> </w:t>
      </w:r>
      <w:r w:rsidRPr="00A70AA5">
        <w:rPr>
          <w:rFonts w:ascii="Arial" w:hAnsi="Arial" w:cs="Arial"/>
          <w:sz w:val="24"/>
          <w:szCs w:val="24"/>
        </w:rPr>
        <w:t>that will</w:t>
      </w:r>
      <w:r w:rsidR="00845F5E">
        <w:rPr>
          <w:rFonts w:ascii="Arial" w:hAnsi="Arial" w:cs="Arial"/>
          <w:sz w:val="24"/>
          <w:szCs w:val="24"/>
        </w:rPr>
        <w:t xml:space="preserve"> be beneficial to the</w:t>
      </w:r>
      <w:r>
        <w:rPr>
          <w:rFonts w:ascii="Arial" w:hAnsi="Arial" w:cs="Arial"/>
          <w:sz w:val="24"/>
          <w:szCs w:val="24"/>
        </w:rPr>
        <w:t xml:space="preserve"> sculpt</w:t>
      </w:r>
      <w:r w:rsidR="00845F5E">
        <w:rPr>
          <w:rFonts w:ascii="Arial" w:hAnsi="Arial" w:cs="Arial"/>
          <w:sz w:val="24"/>
          <w:szCs w:val="24"/>
        </w:rPr>
        <w:t>uring of</w:t>
      </w:r>
      <w:r>
        <w:rPr>
          <w:rFonts w:ascii="Arial" w:hAnsi="Arial" w:cs="Arial"/>
          <w:sz w:val="24"/>
          <w:szCs w:val="24"/>
        </w:rPr>
        <w:t xml:space="preserve"> respect and compassion. However, </w:t>
      </w:r>
      <w:r w:rsidR="004448C9">
        <w:rPr>
          <w:rFonts w:ascii="Arial" w:hAnsi="Arial" w:cs="Arial"/>
          <w:sz w:val="24"/>
          <w:szCs w:val="24"/>
        </w:rPr>
        <w:t>neglected infants raised without unconditional love, nurturance</w:t>
      </w:r>
      <w:r w:rsidR="00845F5E">
        <w:rPr>
          <w:rFonts w:ascii="Arial" w:hAnsi="Arial" w:cs="Arial"/>
          <w:sz w:val="24"/>
          <w:szCs w:val="24"/>
        </w:rPr>
        <w:t xml:space="preserve">, trust </w:t>
      </w:r>
      <w:r w:rsidR="004448C9">
        <w:rPr>
          <w:rFonts w:ascii="Arial" w:hAnsi="Arial" w:cs="Arial"/>
          <w:sz w:val="24"/>
          <w:szCs w:val="24"/>
        </w:rPr>
        <w:t xml:space="preserve">and security have abnormally high levels of stress hormones, this can result in impairment to their growth development </w:t>
      </w:r>
      <w:r w:rsidR="00CD3C7D">
        <w:rPr>
          <w:rFonts w:ascii="Arial" w:hAnsi="Arial" w:cs="Arial"/>
          <w:sz w:val="24"/>
          <w:szCs w:val="24"/>
        </w:rPr>
        <w:t>as well as</w:t>
      </w:r>
      <w:r w:rsidR="004448C9">
        <w:rPr>
          <w:rFonts w:ascii="Arial" w:hAnsi="Arial" w:cs="Arial"/>
          <w:sz w:val="24"/>
          <w:szCs w:val="24"/>
        </w:rPr>
        <w:t xml:space="preserve"> the development of their brain (Perry 1994; van de Kolk 2003, </w:t>
      </w:r>
      <w:r w:rsidR="004448C9">
        <w:rPr>
          <w:rFonts w:ascii="Arial" w:hAnsi="Arial" w:cs="Arial"/>
          <w:i/>
          <w:sz w:val="24"/>
          <w:szCs w:val="24"/>
        </w:rPr>
        <w:t xml:space="preserve">cited in </w:t>
      </w:r>
      <w:r w:rsidR="004448C9">
        <w:rPr>
          <w:rFonts w:ascii="Arial" w:hAnsi="Arial" w:cs="Arial"/>
          <w:sz w:val="24"/>
          <w:szCs w:val="24"/>
        </w:rPr>
        <w:t xml:space="preserve">Levy and </w:t>
      </w:r>
      <w:proofErr w:type="spellStart"/>
      <w:r w:rsidR="004448C9">
        <w:rPr>
          <w:rFonts w:ascii="Arial" w:hAnsi="Arial" w:cs="Arial"/>
          <w:sz w:val="24"/>
          <w:szCs w:val="24"/>
        </w:rPr>
        <w:t>Orlans</w:t>
      </w:r>
      <w:proofErr w:type="spellEnd"/>
      <w:r w:rsidR="004448C9">
        <w:rPr>
          <w:rFonts w:ascii="Arial" w:hAnsi="Arial" w:cs="Arial"/>
          <w:sz w:val="24"/>
          <w:szCs w:val="24"/>
        </w:rPr>
        <w:t xml:space="preserve"> 2014). Additionally, when a </w:t>
      </w:r>
      <w:r w:rsidR="00982346">
        <w:rPr>
          <w:rFonts w:ascii="Arial" w:hAnsi="Arial" w:cs="Arial"/>
          <w:sz w:val="24"/>
          <w:szCs w:val="24"/>
        </w:rPr>
        <w:t xml:space="preserve">young </w:t>
      </w:r>
      <w:r w:rsidR="004448C9">
        <w:rPr>
          <w:rFonts w:ascii="Arial" w:hAnsi="Arial" w:cs="Arial"/>
          <w:sz w:val="24"/>
          <w:szCs w:val="24"/>
        </w:rPr>
        <w:t>child is raised with emotional neglect</w:t>
      </w:r>
      <w:r w:rsidR="00CD3C7D">
        <w:rPr>
          <w:rFonts w:ascii="Arial" w:hAnsi="Arial" w:cs="Arial"/>
          <w:sz w:val="24"/>
          <w:szCs w:val="24"/>
        </w:rPr>
        <w:t>,</w:t>
      </w:r>
      <w:r w:rsidR="004448C9">
        <w:rPr>
          <w:rFonts w:ascii="Arial" w:hAnsi="Arial" w:cs="Arial"/>
          <w:sz w:val="24"/>
          <w:szCs w:val="24"/>
        </w:rPr>
        <w:t xml:space="preserve"> it can lead to behaviour issues as they progress through life</w:t>
      </w:r>
      <w:r w:rsidR="00803B80">
        <w:rPr>
          <w:rFonts w:ascii="Arial" w:hAnsi="Arial" w:cs="Arial"/>
          <w:sz w:val="24"/>
          <w:szCs w:val="24"/>
        </w:rPr>
        <w:t>.</w:t>
      </w:r>
      <w:r w:rsidR="004448C9">
        <w:rPr>
          <w:rFonts w:ascii="Arial" w:hAnsi="Arial" w:cs="Arial"/>
          <w:sz w:val="24"/>
          <w:szCs w:val="24"/>
        </w:rPr>
        <w:t xml:space="preserve"> </w:t>
      </w:r>
      <w:r w:rsidR="00982346">
        <w:rPr>
          <w:rFonts w:ascii="Arial" w:hAnsi="Arial" w:cs="Arial"/>
          <w:sz w:val="24"/>
          <w:szCs w:val="24"/>
        </w:rPr>
        <w:t>This causes the young individual to be</w:t>
      </w:r>
      <w:r w:rsidR="004448C9">
        <w:rPr>
          <w:rFonts w:ascii="Arial" w:hAnsi="Arial" w:cs="Arial"/>
          <w:sz w:val="24"/>
          <w:szCs w:val="24"/>
        </w:rPr>
        <w:t xml:space="preserve"> less likely to remain calm, collected and rational</w:t>
      </w:r>
      <w:r w:rsidR="00982346">
        <w:rPr>
          <w:rFonts w:ascii="Arial" w:hAnsi="Arial" w:cs="Arial"/>
          <w:sz w:val="24"/>
          <w:szCs w:val="24"/>
        </w:rPr>
        <w:t xml:space="preserve">, </w:t>
      </w:r>
      <w:r w:rsidR="0077246A">
        <w:rPr>
          <w:rFonts w:ascii="Arial" w:hAnsi="Arial" w:cs="Arial"/>
          <w:sz w:val="24"/>
          <w:szCs w:val="24"/>
        </w:rPr>
        <w:t>hence</w:t>
      </w:r>
      <w:r w:rsidR="004448C9">
        <w:rPr>
          <w:rFonts w:ascii="Arial" w:hAnsi="Arial" w:cs="Arial"/>
          <w:sz w:val="24"/>
          <w:szCs w:val="24"/>
        </w:rPr>
        <w:t xml:space="preserve"> </w:t>
      </w:r>
      <w:r w:rsidR="00982346">
        <w:rPr>
          <w:rFonts w:ascii="Arial" w:hAnsi="Arial" w:cs="Arial"/>
          <w:sz w:val="24"/>
          <w:szCs w:val="24"/>
        </w:rPr>
        <w:t>adolescents are</w:t>
      </w:r>
      <w:r w:rsidR="004448C9">
        <w:rPr>
          <w:rFonts w:ascii="Arial" w:hAnsi="Arial" w:cs="Arial"/>
          <w:sz w:val="24"/>
          <w:szCs w:val="24"/>
        </w:rPr>
        <w:t xml:space="preserve"> more inclined to be </w:t>
      </w:r>
      <w:r w:rsidR="004448C9">
        <w:rPr>
          <w:rFonts w:ascii="Arial" w:hAnsi="Arial" w:cs="Arial"/>
          <w:sz w:val="24"/>
          <w:szCs w:val="24"/>
        </w:rPr>
        <w:lastRenderedPageBreak/>
        <w:t xml:space="preserve">volatile, undisciplined and generally </w:t>
      </w:r>
      <w:r w:rsidR="009F02C2">
        <w:rPr>
          <w:rFonts w:ascii="Arial" w:hAnsi="Arial" w:cs="Arial"/>
          <w:sz w:val="24"/>
          <w:szCs w:val="24"/>
        </w:rPr>
        <w:t>perceived as anti-social (</w:t>
      </w:r>
      <w:proofErr w:type="spellStart"/>
      <w:r w:rsidR="009F02C2">
        <w:rPr>
          <w:rFonts w:ascii="Arial" w:hAnsi="Arial" w:cs="Arial"/>
          <w:sz w:val="24"/>
          <w:szCs w:val="24"/>
        </w:rPr>
        <w:t>Raine</w:t>
      </w:r>
      <w:proofErr w:type="spellEnd"/>
      <w:r w:rsidR="009F02C2">
        <w:rPr>
          <w:rFonts w:ascii="Arial" w:hAnsi="Arial" w:cs="Arial"/>
          <w:sz w:val="24"/>
          <w:szCs w:val="24"/>
        </w:rPr>
        <w:t xml:space="preserve"> 1993, </w:t>
      </w:r>
      <w:r w:rsidR="009F02C2">
        <w:rPr>
          <w:rFonts w:ascii="Arial" w:hAnsi="Arial" w:cs="Arial"/>
          <w:i/>
          <w:sz w:val="24"/>
          <w:szCs w:val="24"/>
        </w:rPr>
        <w:t>cited in</w:t>
      </w:r>
      <w:r w:rsidR="009F02C2">
        <w:rPr>
          <w:rFonts w:ascii="Arial" w:hAnsi="Arial" w:cs="Arial"/>
          <w:sz w:val="24"/>
          <w:szCs w:val="24"/>
        </w:rPr>
        <w:t xml:space="preserve"> Levy and </w:t>
      </w:r>
      <w:proofErr w:type="spellStart"/>
      <w:r w:rsidR="009F02C2">
        <w:rPr>
          <w:rFonts w:ascii="Arial" w:hAnsi="Arial" w:cs="Arial"/>
          <w:sz w:val="24"/>
          <w:szCs w:val="24"/>
        </w:rPr>
        <w:t>Orlans</w:t>
      </w:r>
      <w:proofErr w:type="spellEnd"/>
      <w:r w:rsidR="009F02C2">
        <w:rPr>
          <w:rFonts w:ascii="Arial" w:hAnsi="Arial" w:cs="Arial"/>
          <w:sz w:val="24"/>
          <w:szCs w:val="24"/>
        </w:rPr>
        <w:t xml:space="preserve">, 2014). According to Levy and </w:t>
      </w:r>
      <w:proofErr w:type="spellStart"/>
      <w:r w:rsidR="009F02C2">
        <w:rPr>
          <w:rFonts w:ascii="Arial" w:hAnsi="Arial" w:cs="Arial"/>
          <w:sz w:val="24"/>
          <w:szCs w:val="24"/>
        </w:rPr>
        <w:t>Orlans</w:t>
      </w:r>
      <w:proofErr w:type="spellEnd"/>
      <w:r w:rsidR="009F02C2">
        <w:rPr>
          <w:rFonts w:ascii="Arial" w:hAnsi="Arial" w:cs="Arial"/>
          <w:sz w:val="24"/>
          <w:szCs w:val="24"/>
        </w:rPr>
        <w:t xml:space="preserve"> (2014)</w:t>
      </w:r>
      <w:r w:rsidR="00E75410">
        <w:rPr>
          <w:rFonts w:ascii="Arial" w:hAnsi="Arial" w:cs="Arial"/>
          <w:sz w:val="24"/>
          <w:szCs w:val="24"/>
        </w:rPr>
        <w:t>,</w:t>
      </w:r>
      <w:bookmarkStart w:id="0" w:name="_GoBack"/>
      <w:bookmarkEnd w:id="0"/>
      <w:r w:rsidR="009F02C2">
        <w:rPr>
          <w:rFonts w:ascii="Arial" w:hAnsi="Arial" w:cs="Arial"/>
          <w:sz w:val="24"/>
          <w:szCs w:val="24"/>
        </w:rPr>
        <w:t xml:space="preserve"> a disruptive start in life can lead to what has been defined as “affectionless psychopathy” the deficiency to develop long lasting relationships, chronic anger, limited control over impulsive behaviour and having no remorse.</w:t>
      </w:r>
      <w:r w:rsidR="00803B80">
        <w:rPr>
          <w:rFonts w:ascii="Arial" w:hAnsi="Arial" w:cs="Arial"/>
          <w:sz w:val="24"/>
          <w:szCs w:val="24"/>
        </w:rPr>
        <w:t xml:space="preserve"> This statement is reinforced by Erikson’s theory </w:t>
      </w:r>
      <w:r w:rsidR="00267F5D">
        <w:rPr>
          <w:rFonts w:ascii="Arial" w:hAnsi="Arial" w:cs="Arial"/>
          <w:sz w:val="24"/>
          <w:szCs w:val="24"/>
        </w:rPr>
        <w:t>(</w:t>
      </w:r>
      <w:r w:rsidR="00963A03">
        <w:rPr>
          <w:rFonts w:ascii="Arial" w:hAnsi="Arial" w:cs="Arial"/>
          <w:sz w:val="24"/>
          <w:szCs w:val="24"/>
        </w:rPr>
        <w:t xml:space="preserve">Erikson, no date, </w:t>
      </w:r>
      <w:r w:rsidR="00963A03">
        <w:rPr>
          <w:rFonts w:ascii="Arial" w:hAnsi="Arial" w:cs="Arial"/>
          <w:i/>
          <w:sz w:val="24"/>
          <w:szCs w:val="24"/>
        </w:rPr>
        <w:t>cited in</w:t>
      </w:r>
      <w:r w:rsidR="00963A03">
        <w:rPr>
          <w:rFonts w:ascii="Arial" w:hAnsi="Arial" w:cs="Arial"/>
          <w:sz w:val="24"/>
          <w:szCs w:val="24"/>
        </w:rPr>
        <w:t xml:space="preserve"> David 2014</w:t>
      </w:r>
      <w:r w:rsidR="00BD1EDA">
        <w:rPr>
          <w:rFonts w:ascii="Arial" w:hAnsi="Arial" w:cs="Arial"/>
          <w:sz w:val="24"/>
          <w:szCs w:val="24"/>
        </w:rPr>
        <w:t>)</w:t>
      </w:r>
      <w:r w:rsidR="00982346">
        <w:rPr>
          <w:rFonts w:ascii="Arial" w:hAnsi="Arial" w:cs="Arial"/>
          <w:sz w:val="24"/>
          <w:szCs w:val="24"/>
        </w:rPr>
        <w:t>,</w:t>
      </w:r>
      <w:r w:rsidR="00BD1EDA">
        <w:rPr>
          <w:rFonts w:ascii="Arial" w:hAnsi="Arial" w:cs="Arial"/>
          <w:sz w:val="24"/>
          <w:szCs w:val="24"/>
        </w:rPr>
        <w:t xml:space="preserve"> </w:t>
      </w:r>
      <w:r w:rsidR="00982346">
        <w:rPr>
          <w:rFonts w:ascii="Arial" w:hAnsi="Arial" w:cs="Arial"/>
          <w:sz w:val="24"/>
          <w:szCs w:val="24"/>
        </w:rPr>
        <w:t>which</w:t>
      </w:r>
      <w:r w:rsidR="00BD1EDA">
        <w:rPr>
          <w:rFonts w:ascii="Arial" w:hAnsi="Arial" w:cs="Arial"/>
          <w:sz w:val="24"/>
          <w:szCs w:val="24"/>
        </w:rPr>
        <w:t xml:space="preserve"> places great importance on </w:t>
      </w:r>
      <w:r w:rsidR="00C810C3">
        <w:rPr>
          <w:rFonts w:ascii="Arial" w:hAnsi="Arial" w:cs="Arial"/>
          <w:sz w:val="24"/>
          <w:szCs w:val="24"/>
        </w:rPr>
        <w:t xml:space="preserve">early </w:t>
      </w:r>
      <w:r w:rsidR="00BD1EDA">
        <w:rPr>
          <w:rFonts w:ascii="Arial" w:hAnsi="Arial" w:cs="Arial"/>
          <w:sz w:val="24"/>
          <w:szCs w:val="24"/>
        </w:rPr>
        <w:t>childhood experiences</w:t>
      </w:r>
      <w:r w:rsidR="00C810C3">
        <w:rPr>
          <w:rFonts w:ascii="Arial" w:hAnsi="Arial" w:cs="Arial"/>
          <w:sz w:val="24"/>
          <w:szCs w:val="24"/>
        </w:rPr>
        <w:t xml:space="preserve">. Erikson </w:t>
      </w:r>
      <w:r w:rsidR="006B6EAD">
        <w:rPr>
          <w:rFonts w:ascii="Arial" w:hAnsi="Arial" w:cs="Arial"/>
          <w:sz w:val="24"/>
          <w:szCs w:val="24"/>
        </w:rPr>
        <w:t>emphasises on the importance of Basic Trust vs. Mistrust – Hope. If a child is deprived of th</w:t>
      </w:r>
      <w:r w:rsidR="008F2C8B">
        <w:rPr>
          <w:rFonts w:ascii="Arial" w:hAnsi="Arial" w:cs="Arial"/>
          <w:sz w:val="24"/>
          <w:szCs w:val="24"/>
        </w:rPr>
        <w:t>eir</w:t>
      </w:r>
      <w:r w:rsidR="006B6EAD">
        <w:rPr>
          <w:rFonts w:ascii="Arial" w:hAnsi="Arial" w:cs="Arial"/>
          <w:sz w:val="24"/>
          <w:szCs w:val="24"/>
        </w:rPr>
        <w:t xml:space="preserve"> basic </w:t>
      </w:r>
      <w:r w:rsidR="008F2C8B">
        <w:rPr>
          <w:rFonts w:ascii="Arial" w:hAnsi="Arial" w:cs="Arial"/>
          <w:sz w:val="24"/>
          <w:szCs w:val="24"/>
        </w:rPr>
        <w:t>needs the child will develop mistrust and consequently</w:t>
      </w:r>
      <w:r w:rsidR="00982346">
        <w:rPr>
          <w:rFonts w:ascii="Arial" w:hAnsi="Arial" w:cs="Arial"/>
          <w:sz w:val="24"/>
          <w:szCs w:val="24"/>
        </w:rPr>
        <w:t xml:space="preserve"> this</w:t>
      </w:r>
      <w:r w:rsidR="008F2C8B">
        <w:rPr>
          <w:rFonts w:ascii="Arial" w:hAnsi="Arial" w:cs="Arial"/>
          <w:sz w:val="24"/>
          <w:szCs w:val="24"/>
        </w:rPr>
        <w:t xml:space="preserve"> will have a large impact on their future development. </w:t>
      </w:r>
    </w:p>
    <w:p w:rsidR="0066162D" w:rsidRDefault="0066162D" w:rsidP="0066162D">
      <w:pPr>
        <w:spacing w:line="480" w:lineRule="auto"/>
        <w:jc w:val="both"/>
        <w:rPr>
          <w:rFonts w:ascii="Arial" w:hAnsi="Arial" w:cs="Arial"/>
          <w:sz w:val="24"/>
          <w:szCs w:val="24"/>
        </w:rPr>
      </w:pPr>
      <w:r>
        <w:rPr>
          <w:rFonts w:ascii="Arial" w:hAnsi="Arial" w:cs="Arial"/>
          <w:sz w:val="24"/>
          <w:szCs w:val="24"/>
        </w:rPr>
        <w:t>According to Lerner (2002, p.180)</w:t>
      </w:r>
      <w:r w:rsidR="00E75410">
        <w:rPr>
          <w:rFonts w:ascii="Arial" w:hAnsi="Arial" w:cs="Arial"/>
          <w:sz w:val="24"/>
          <w:szCs w:val="24"/>
        </w:rPr>
        <w:t>,</w:t>
      </w:r>
      <w:r>
        <w:rPr>
          <w:rFonts w:ascii="Arial" w:hAnsi="Arial" w:cs="Arial"/>
          <w:sz w:val="24"/>
          <w:szCs w:val="24"/>
        </w:rPr>
        <w:t xml:space="preserve"> the changes young people</w:t>
      </w:r>
      <w:r w:rsidR="00803B80">
        <w:rPr>
          <w:rFonts w:ascii="Arial" w:hAnsi="Arial" w:cs="Arial"/>
          <w:sz w:val="24"/>
          <w:szCs w:val="24"/>
        </w:rPr>
        <w:t xml:space="preserve"> </w:t>
      </w:r>
      <w:r>
        <w:rPr>
          <w:rFonts w:ascii="Arial" w:hAnsi="Arial" w:cs="Arial"/>
          <w:sz w:val="24"/>
          <w:szCs w:val="24"/>
        </w:rPr>
        <w:t>experienc</w:t>
      </w:r>
      <w:r w:rsidR="00803B80">
        <w:rPr>
          <w:rFonts w:ascii="Arial" w:hAnsi="Arial" w:cs="Arial"/>
          <w:sz w:val="24"/>
          <w:szCs w:val="24"/>
        </w:rPr>
        <w:t>e</w:t>
      </w:r>
      <w:r>
        <w:rPr>
          <w:rFonts w:ascii="Arial" w:hAnsi="Arial" w:cs="Arial"/>
          <w:sz w:val="24"/>
          <w:szCs w:val="24"/>
        </w:rPr>
        <w:t xml:space="preserve"> during adolescence are linked to changes that occur in their environment, specifically the family, the peer group, and the school. </w:t>
      </w:r>
      <w:r w:rsidR="00982346">
        <w:rPr>
          <w:rFonts w:ascii="Arial" w:hAnsi="Arial" w:cs="Arial"/>
          <w:sz w:val="24"/>
          <w:szCs w:val="24"/>
        </w:rPr>
        <w:t>Lerner refers to these settings as the three main social institution</w:t>
      </w:r>
      <w:r w:rsidR="00041C64">
        <w:rPr>
          <w:rFonts w:ascii="Arial" w:hAnsi="Arial" w:cs="Arial"/>
          <w:sz w:val="24"/>
          <w:szCs w:val="24"/>
        </w:rPr>
        <w:t>s</w:t>
      </w:r>
      <w:r w:rsidR="00982346">
        <w:rPr>
          <w:rFonts w:ascii="Arial" w:hAnsi="Arial" w:cs="Arial"/>
          <w:sz w:val="24"/>
          <w:szCs w:val="24"/>
        </w:rPr>
        <w:t xml:space="preserve"> that have great influences on a young person development</w:t>
      </w:r>
      <w:r w:rsidR="00041C64">
        <w:rPr>
          <w:rFonts w:ascii="Arial" w:hAnsi="Arial" w:cs="Arial"/>
          <w:sz w:val="24"/>
          <w:szCs w:val="24"/>
        </w:rPr>
        <w:t xml:space="preserve"> (Lerner, 2002).</w:t>
      </w:r>
    </w:p>
    <w:p w:rsidR="00BF7E03" w:rsidRDefault="0066162D" w:rsidP="0066162D">
      <w:pPr>
        <w:spacing w:line="480" w:lineRule="auto"/>
        <w:jc w:val="both"/>
        <w:rPr>
          <w:rFonts w:ascii="Arial" w:hAnsi="Arial" w:cs="Arial"/>
          <w:sz w:val="24"/>
          <w:szCs w:val="24"/>
        </w:rPr>
      </w:pPr>
      <w:r>
        <w:rPr>
          <w:rFonts w:ascii="Arial" w:hAnsi="Arial" w:cs="Arial"/>
          <w:sz w:val="24"/>
          <w:szCs w:val="24"/>
        </w:rPr>
        <w:t>Biological transitions of adolescents</w:t>
      </w:r>
      <w:r w:rsidR="00041C64">
        <w:rPr>
          <w:rFonts w:ascii="Arial" w:hAnsi="Arial" w:cs="Arial"/>
          <w:sz w:val="24"/>
          <w:szCs w:val="24"/>
        </w:rPr>
        <w:t xml:space="preserve"> alongside the social and cognitive transitions</w:t>
      </w:r>
      <w:r>
        <w:rPr>
          <w:rFonts w:ascii="Arial" w:hAnsi="Arial" w:cs="Arial"/>
          <w:sz w:val="24"/>
          <w:szCs w:val="24"/>
        </w:rPr>
        <w:t xml:space="preserve"> are </w:t>
      </w:r>
      <w:r w:rsidR="00041C64">
        <w:rPr>
          <w:rFonts w:ascii="Arial" w:hAnsi="Arial" w:cs="Arial"/>
          <w:sz w:val="24"/>
          <w:szCs w:val="24"/>
        </w:rPr>
        <w:t xml:space="preserve">collectively </w:t>
      </w:r>
      <w:r>
        <w:rPr>
          <w:rFonts w:ascii="Arial" w:hAnsi="Arial" w:cs="Arial"/>
          <w:sz w:val="24"/>
          <w:szCs w:val="24"/>
        </w:rPr>
        <w:t xml:space="preserve">classified as puberty. During this stage the adolescent’s physical appearance </w:t>
      </w:r>
      <w:r w:rsidR="00041C64">
        <w:rPr>
          <w:rFonts w:ascii="Arial" w:hAnsi="Arial" w:cs="Arial"/>
          <w:sz w:val="24"/>
          <w:szCs w:val="24"/>
        </w:rPr>
        <w:t>will be</w:t>
      </w:r>
      <w:r>
        <w:rPr>
          <w:rFonts w:ascii="Arial" w:hAnsi="Arial" w:cs="Arial"/>
          <w:sz w:val="24"/>
          <w:szCs w:val="24"/>
        </w:rPr>
        <w:t xml:space="preserve"> changing quite dramatically</w:t>
      </w:r>
      <w:r w:rsidR="00041C64">
        <w:rPr>
          <w:rFonts w:ascii="Arial" w:hAnsi="Arial" w:cs="Arial"/>
          <w:sz w:val="24"/>
          <w:szCs w:val="24"/>
        </w:rPr>
        <w:t>. For example: p</w:t>
      </w:r>
      <w:r>
        <w:rPr>
          <w:rFonts w:ascii="Arial" w:hAnsi="Arial" w:cs="Arial"/>
          <w:sz w:val="24"/>
          <w:szCs w:val="24"/>
        </w:rPr>
        <w:t>ubescent girls are beginning to menstruate</w:t>
      </w:r>
      <w:r w:rsidR="00041C64">
        <w:rPr>
          <w:rFonts w:ascii="Arial" w:hAnsi="Arial" w:cs="Arial"/>
          <w:sz w:val="24"/>
          <w:szCs w:val="24"/>
        </w:rPr>
        <w:t xml:space="preserve"> as well as</w:t>
      </w:r>
      <w:r>
        <w:rPr>
          <w:rFonts w:ascii="Arial" w:hAnsi="Arial" w:cs="Arial"/>
          <w:sz w:val="24"/>
          <w:szCs w:val="24"/>
        </w:rPr>
        <w:t xml:space="preserve"> breasts developing</w:t>
      </w:r>
      <w:r w:rsidR="00041C64">
        <w:rPr>
          <w:rFonts w:ascii="Arial" w:hAnsi="Arial" w:cs="Arial"/>
          <w:sz w:val="24"/>
          <w:szCs w:val="24"/>
        </w:rPr>
        <w:t>. Whereas, p</w:t>
      </w:r>
      <w:r>
        <w:rPr>
          <w:rFonts w:ascii="Arial" w:hAnsi="Arial" w:cs="Arial"/>
          <w:sz w:val="24"/>
          <w:szCs w:val="24"/>
        </w:rPr>
        <w:t>ubescent boys start to develop facial hair and their voices</w:t>
      </w:r>
      <w:r w:rsidR="00041C64">
        <w:rPr>
          <w:rFonts w:ascii="Arial" w:hAnsi="Arial" w:cs="Arial"/>
          <w:sz w:val="24"/>
          <w:szCs w:val="24"/>
        </w:rPr>
        <w:t xml:space="preserve"> gradually</w:t>
      </w:r>
      <w:r>
        <w:rPr>
          <w:rFonts w:ascii="Arial" w:hAnsi="Arial" w:cs="Arial"/>
          <w:sz w:val="24"/>
          <w:szCs w:val="24"/>
        </w:rPr>
        <w:t xml:space="preserve"> becom</w:t>
      </w:r>
      <w:r w:rsidR="00041C64">
        <w:rPr>
          <w:rFonts w:ascii="Arial" w:hAnsi="Arial" w:cs="Arial"/>
          <w:sz w:val="24"/>
          <w:szCs w:val="24"/>
        </w:rPr>
        <w:t>e</w:t>
      </w:r>
      <w:r>
        <w:rPr>
          <w:rFonts w:ascii="Arial" w:hAnsi="Arial" w:cs="Arial"/>
          <w:sz w:val="24"/>
          <w:szCs w:val="24"/>
        </w:rPr>
        <w:t xml:space="preserve"> deeper. </w:t>
      </w:r>
      <w:r w:rsidR="00041C64">
        <w:rPr>
          <w:rFonts w:ascii="Arial" w:hAnsi="Arial" w:cs="Arial"/>
          <w:sz w:val="24"/>
          <w:szCs w:val="24"/>
        </w:rPr>
        <w:t>In addition, b</w:t>
      </w:r>
      <w:r>
        <w:rPr>
          <w:rFonts w:ascii="Arial" w:hAnsi="Arial" w:cs="Arial"/>
          <w:sz w:val="24"/>
          <w:szCs w:val="24"/>
        </w:rPr>
        <w:t>oth sexes are developing pubic hair in the genital region</w:t>
      </w:r>
      <w:r w:rsidR="00041C64">
        <w:rPr>
          <w:rFonts w:ascii="Arial" w:hAnsi="Arial" w:cs="Arial"/>
          <w:sz w:val="24"/>
          <w:szCs w:val="24"/>
        </w:rPr>
        <w:t xml:space="preserve"> as well as developing the sexual organs required for reproduction </w:t>
      </w:r>
      <w:r>
        <w:rPr>
          <w:rFonts w:ascii="Arial" w:hAnsi="Arial" w:cs="Arial"/>
          <w:sz w:val="24"/>
          <w:szCs w:val="24"/>
        </w:rPr>
        <w:t>(</w:t>
      </w:r>
      <w:proofErr w:type="spellStart"/>
      <w:r>
        <w:rPr>
          <w:rFonts w:ascii="Arial" w:hAnsi="Arial" w:cs="Arial"/>
          <w:sz w:val="24"/>
          <w:szCs w:val="24"/>
        </w:rPr>
        <w:t>Bogin</w:t>
      </w:r>
      <w:proofErr w:type="spellEnd"/>
      <w:r>
        <w:rPr>
          <w:rFonts w:ascii="Arial" w:hAnsi="Arial" w:cs="Arial"/>
          <w:sz w:val="24"/>
          <w:szCs w:val="24"/>
        </w:rPr>
        <w:t>, 2011</w:t>
      </w:r>
      <w:r w:rsidR="00D47D71">
        <w:rPr>
          <w:rFonts w:ascii="Arial" w:hAnsi="Arial" w:cs="Arial"/>
          <w:sz w:val="24"/>
          <w:szCs w:val="24"/>
        </w:rPr>
        <w:t xml:space="preserve">, </w:t>
      </w:r>
      <w:r w:rsidR="00D47D71">
        <w:rPr>
          <w:rFonts w:ascii="Arial" w:hAnsi="Arial" w:cs="Arial"/>
          <w:i/>
          <w:sz w:val="24"/>
          <w:szCs w:val="24"/>
        </w:rPr>
        <w:t xml:space="preserve">cited in </w:t>
      </w:r>
      <w:r w:rsidR="00D47D71">
        <w:rPr>
          <w:rFonts w:ascii="Arial" w:hAnsi="Arial" w:cs="Arial"/>
          <w:sz w:val="24"/>
          <w:szCs w:val="24"/>
        </w:rPr>
        <w:t>Steinberg, 2014,</w:t>
      </w:r>
      <w:r>
        <w:rPr>
          <w:rFonts w:ascii="Arial" w:hAnsi="Arial" w:cs="Arial"/>
          <w:sz w:val="24"/>
          <w:szCs w:val="24"/>
        </w:rPr>
        <w:t xml:space="preserve"> p. 7</w:t>
      </w:r>
      <w:r w:rsidR="00D47D71">
        <w:rPr>
          <w:rFonts w:ascii="Arial" w:hAnsi="Arial" w:cs="Arial"/>
          <w:sz w:val="24"/>
          <w:szCs w:val="24"/>
        </w:rPr>
        <w:t xml:space="preserve">). </w:t>
      </w:r>
    </w:p>
    <w:p w:rsidR="00BF7E03" w:rsidRDefault="00BF7E03" w:rsidP="0066162D">
      <w:pPr>
        <w:spacing w:line="480" w:lineRule="auto"/>
        <w:jc w:val="both"/>
        <w:rPr>
          <w:rFonts w:ascii="Arial" w:hAnsi="Arial" w:cs="Arial"/>
          <w:sz w:val="24"/>
          <w:szCs w:val="24"/>
        </w:rPr>
      </w:pPr>
      <w:r>
        <w:rPr>
          <w:rFonts w:ascii="Arial" w:hAnsi="Arial" w:cs="Arial"/>
          <w:sz w:val="24"/>
          <w:szCs w:val="24"/>
        </w:rPr>
        <w:t>Puberty for some adolescents can be a stressful experience that can lead to temporary adverse psychological outcomes</w:t>
      </w:r>
      <w:r w:rsidR="00C10D32">
        <w:rPr>
          <w:rFonts w:ascii="Arial" w:hAnsi="Arial" w:cs="Arial"/>
          <w:sz w:val="24"/>
          <w:szCs w:val="24"/>
        </w:rPr>
        <w:t>,</w:t>
      </w:r>
      <w:r>
        <w:rPr>
          <w:rFonts w:ascii="Arial" w:hAnsi="Arial" w:cs="Arial"/>
          <w:sz w:val="24"/>
          <w:szCs w:val="24"/>
        </w:rPr>
        <w:t xml:space="preserve"> especially if the adolescent is </w:t>
      </w:r>
      <w:r w:rsidR="00C10D32">
        <w:rPr>
          <w:rFonts w:ascii="Arial" w:hAnsi="Arial" w:cs="Arial"/>
          <w:sz w:val="24"/>
          <w:szCs w:val="24"/>
        </w:rPr>
        <w:t xml:space="preserve">dealing with other </w:t>
      </w:r>
      <w:r w:rsidR="00C10D32">
        <w:rPr>
          <w:rFonts w:ascii="Arial" w:hAnsi="Arial" w:cs="Arial"/>
          <w:sz w:val="24"/>
          <w:szCs w:val="24"/>
        </w:rPr>
        <w:lastRenderedPageBreak/>
        <w:t>stressful situations, for example divorce, death of a loved one, moving to a new area or school</w:t>
      </w:r>
      <w:r>
        <w:rPr>
          <w:rFonts w:ascii="Arial" w:hAnsi="Arial" w:cs="Arial"/>
          <w:sz w:val="24"/>
          <w:szCs w:val="24"/>
        </w:rPr>
        <w:t xml:space="preserve"> (Susman and Dorn, 2009, </w:t>
      </w:r>
      <w:r>
        <w:rPr>
          <w:rFonts w:ascii="Arial" w:hAnsi="Arial" w:cs="Arial"/>
          <w:i/>
          <w:sz w:val="24"/>
          <w:szCs w:val="24"/>
        </w:rPr>
        <w:t xml:space="preserve">cited in </w:t>
      </w:r>
      <w:r>
        <w:rPr>
          <w:rFonts w:ascii="Arial" w:hAnsi="Arial" w:cs="Arial"/>
          <w:sz w:val="24"/>
          <w:szCs w:val="24"/>
        </w:rPr>
        <w:t xml:space="preserve">Steinberg 2014). </w:t>
      </w:r>
    </w:p>
    <w:p w:rsidR="00C10D32" w:rsidRPr="00BF7E03" w:rsidRDefault="00C10D32" w:rsidP="0066162D">
      <w:pPr>
        <w:spacing w:line="480" w:lineRule="auto"/>
        <w:jc w:val="both"/>
        <w:rPr>
          <w:rFonts w:ascii="Arial" w:hAnsi="Arial" w:cs="Arial"/>
          <w:sz w:val="24"/>
          <w:szCs w:val="24"/>
        </w:rPr>
      </w:pPr>
      <w:r>
        <w:rPr>
          <w:rFonts w:ascii="Arial" w:hAnsi="Arial" w:cs="Arial"/>
          <w:sz w:val="24"/>
          <w:szCs w:val="24"/>
        </w:rPr>
        <w:t>Parents generally think puberty is a period of moodiness due to hormonal changes taking place (C. Buchan, Eccles and Becker, 1992).</w:t>
      </w:r>
      <w:r w:rsidR="002D7D32">
        <w:rPr>
          <w:rFonts w:ascii="Arial" w:hAnsi="Arial" w:cs="Arial"/>
          <w:sz w:val="24"/>
          <w:szCs w:val="24"/>
        </w:rPr>
        <w:t xml:space="preserve"> Research on the connection </w:t>
      </w:r>
      <w:r w:rsidR="00B06501">
        <w:rPr>
          <w:rFonts w:ascii="Arial" w:hAnsi="Arial" w:cs="Arial"/>
          <w:sz w:val="24"/>
          <w:szCs w:val="24"/>
        </w:rPr>
        <w:t>of hormones, moodiness and behaviour suggest that the link is not a</w:t>
      </w:r>
      <w:r w:rsidR="007407D4">
        <w:rPr>
          <w:rFonts w:ascii="Arial" w:hAnsi="Arial" w:cs="Arial"/>
          <w:sz w:val="24"/>
          <w:szCs w:val="24"/>
        </w:rPr>
        <w:t>s</w:t>
      </w:r>
      <w:r w:rsidR="00B06501">
        <w:rPr>
          <w:rFonts w:ascii="Arial" w:hAnsi="Arial" w:cs="Arial"/>
          <w:sz w:val="24"/>
          <w:szCs w:val="24"/>
        </w:rPr>
        <w:t xml:space="preserve"> strong</w:t>
      </w:r>
      <w:r w:rsidR="00875BEA">
        <w:rPr>
          <w:rFonts w:ascii="Arial" w:hAnsi="Arial" w:cs="Arial"/>
          <w:sz w:val="24"/>
          <w:szCs w:val="24"/>
        </w:rPr>
        <w:t xml:space="preserve"> as believed by a wide range of people in society</w:t>
      </w:r>
      <w:r w:rsidR="00B06501">
        <w:rPr>
          <w:rFonts w:ascii="Arial" w:hAnsi="Arial" w:cs="Arial"/>
          <w:sz w:val="24"/>
          <w:szCs w:val="24"/>
        </w:rPr>
        <w:t xml:space="preserve"> (C. Buchannan </w:t>
      </w:r>
      <w:r w:rsidR="00B06501">
        <w:rPr>
          <w:rFonts w:ascii="Arial" w:hAnsi="Arial" w:cs="Arial"/>
          <w:i/>
          <w:sz w:val="24"/>
          <w:szCs w:val="24"/>
        </w:rPr>
        <w:t>et al</w:t>
      </w:r>
      <w:r w:rsidR="00B06501">
        <w:rPr>
          <w:rFonts w:ascii="Arial" w:hAnsi="Arial" w:cs="Arial"/>
          <w:sz w:val="24"/>
          <w:szCs w:val="24"/>
        </w:rPr>
        <w:t xml:space="preserve">., 1992; Flannery, </w:t>
      </w:r>
      <w:proofErr w:type="spellStart"/>
      <w:r w:rsidR="00B06501">
        <w:rPr>
          <w:rFonts w:ascii="Arial" w:hAnsi="Arial" w:cs="Arial"/>
          <w:sz w:val="24"/>
          <w:szCs w:val="24"/>
        </w:rPr>
        <w:t>Torquati</w:t>
      </w:r>
      <w:proofErr w:type="spellEnd"/>
      <w:r w:rsidR="00B06501">
        <w:rPr>
          <w:rFonts w:ascii="Arial" w:hAnsi="Arial" w:cs="Arial"/>
          <w:sz w:val="24"/>
          <w:szCs w:val="24"/>
        </w:rPr>
        <w:t xml:space="preserve"> and </w:t>
      </w:r>
      <w:proofErr w:type="spellStart"/>
      <w:r w:rsidR="00B06501">
        <w:rPr>
          <w:rFonts w:ascii="Arial" w:hAnsi="Arial" w:cs="Arial"/>
          <w:sz w:val="24"/>
          <w:szCs w:val="24"/>
        </w:rPr>
        <w:t>Lindemeier</w:t>
      </w:r>
      <w:proofErr w:type="spellEnd"/>
      <w:r w:rsidR="00B06501">
        <w:rPr>
          <w:rFonts w:ascii="Arial" w:hAnsi="Arial" w:cs="Arial"/>
          <w:sz w:val="24"/>
          <w:szCs w:val="24"/>
        </w:rPr>
        <w:t xml:space="preserve">, 1994, </w:t>
      </w:r>
      <w:r w:rsidR="00B06501">
        <w:rPr>
          <w:rFonts w:ascii="Arial" w:hAnsi="Arial" w:cs="Arial"/>
          <w:i/>
          <w:sz w:val="24"/>
          <w:szCs w:val="24"/>
        </w:rPr>
        <w:t xml:space="preserve">cited in </w:t>
      </w:r>
      <w:r w:rsidR="00B06501">
        <w:rPr>
          <w:rFonts w:ascii="Arial" w:hAnsi="Arial" w:cs="Arial"/>
          <w:sz w:val="24"/>
          <w:szCs w:val="24"/>
        </w:rPr>
        <w:t>Steinberg 2014)</w:t>
      </w:r>
      <w:r w:rsidR="00875BEA">
        <w:rPr>
          <w:rFonts w:ascii="Arial" w:hAnsi="Arial" w:cs="Arial"/>
          <w:sz w:val="24"/>
          <w:szCs w:val="24"/>
        </w:rPr>
        <w:t xml:space="preserve">. However, most researchers would be inclined to agree that the impact </w:t>
      </w:r>
      <w:r w:rsidR="00926E04">
        <w:rPr>
          <w:rFonts w:ascii="Arial" w:hAnsi="Arial" w:cs="Arial"/>
          <w:sz w:val="24"/>
          <w:szCs w:val="24"/>
        </w:rPr>
        <w:t xml:space="preserve">of hormonal change during adolescence is largely influenced by environmental factors (A. Booth, Johnson, Granger, </w:t>
      </w:r>
      <w:proofErr w:type="spellStart"/>
      <w:r w:rsidR="00926E04">
        <w:rPr>
          <w:rFonts w:ascii="Arial" w:hAnsi="Arial" w:cs="Arial"/>
          <w:sz w:val="24"/>
          <w:szCs w:val="24"/>
        </w:rPr>
        <w:t>Crouter</w:t>
      </w:r>
      <w:proofErr w:type="spellEnd"/>
      <w:r w:rsidR="00926E04">
        <w:rPr>
          <w:rFonts w:ascii="Arial" w:hAnsi="Arial" w:cs="Arial"/>
          <w:sz w:val="24"/>
          <w:szCs w:val="24"/>
        </w:rPr>
        <w:t xml:space="preserve"> and McHale, 2003; Susman, 199</w:t>
      </w:r>
      <w:r w:rsidR="00005AC6">
        <w:rPr>
          <w:rFonts w:ascii="Arial" w:hAnsi="Arial" w:cs="Arial"/>
          <w:sz w:val="24"/>
          <w:szCs w:val="24"/>
        </w:rPr>
        <w:t xml:space="preserve">7, </w:t>
      </w:r>
      <w:r w:rsidR="00005AC6">
        <w:rPr>
          <w:rFonts w:ascii="Arial" w:hAnsi="Arial" w:cs="Arial"/>
          <w:i/>
          <w:sz w:val="24"/>
          <w:szCs w:val="24"/>
        </w:rPr>
        <w:t xml:space="preserve">cited in </w:t>
      </w:r>
      <w:r w:rsidR="00005AC6">
        <w:rPr>
          <w:rFonts w:ascii="Arial" w:hAnsi="Arial" w:cs="Arial"/>
          <w:sz w:val="24"/>
          <w:szCs w:val="24"/>
        </w:rPr>
        <w:t>Steinberg 2014</w:t>
      </w:r>
      <w:r w:rsidR="00926E04">
        <w:rPr>
          <w:rFonts w:ascii="Arial" w:hAnsi="Arial" w:cs="Arial"/>
          <w:sz w:val="24"/>
          <w:szCs w:val="24"/>
        </w:rPr>
        <w:t>)</w:t>
      </w:r>
      <w:r w:rsidR="00005AC6">
        <w:rPr>
          <w:rFonts w:ascii="Arial" w:hAnsi="Arial" w:cs="Arial"/>
          <w:sz w:val="24"/>
          <w:szCs w:val="24"/>
        </w:rPr>
        <w:t>.</w:t>
      </w:r>
      <w:r w:rsidR="000B1B93">
        <w:rPr>
          <w:rFonts w:ascii="Arial" w:hAnsi="Arial" w:cs="Arial"/>
          <w:sz w:val="24"/>
          <w:szCs w:val="24"/>
        </w:rPr>
        <w:t xml:space="preserve"> Furthermore, p</w:t>
      </w:r>
      <w:r w:rsidR="00926E04">
        <w:rPr>
          <w:rFonts w:ascii="Arial" w:hAnsi="Arial" w:cs="Arial"/>
          <w:sz w:val="24"/>
          <w:szCs w:val="24"/>
        </w:rPr>
        <w:t>roblems in the family, school or with friends are more likely to cause</w:t>
      </w:r>
      <w:r w:rsidR="00550A67">
        <w:rPr>
          <w:rFonts w:ascii="Arial" w:hAnsi="Arial" w:cs="Arial"/>
          <w:sz w:val="24"/>
          <w:szCs w:val="24"/>
        </w:rPr>
        <w:t xml:space="preserve"> the onset of</w:t>
      </w:r>
      <w:r w:rsidR="00926E04">
        <w:rPr>
          <w:rFonts w:ascii="Arial" w:hAnsi="Arial" w:cs="Arial"/>
          <w:sz w:val="24"/>
          <w:szCs w:val="24"/>
        </w:rPr>
        <w:t xml:space="preserve"> depression than </w:t>
      </w:r>
      <w:r w:rsidR="00550A67">
        <w:rPr>
          <w:rFonts w:ascii="Arial" w:hAnsi="Arial" w:cs="Arial"/>
          <w:sz w:val="24"/>
          <w:szCs w:val="24"/>
        </w:rPr>
        <w:t xml:space="preserve">hormones do (Brooks-Gunn, Graber and </w:t>
      </w:r>
      <w:proofErr w:type="spellStart"/>
      <w:r w:rsidR="00550A67">
        <w:rPr>
          <w:rFonts w:ascii="Arial" w:hAnsi="Arial" w:cs="Arial"/>
          <w:sz w:val="24"/>
          <w:szCs w:val="24"/>
        </w:rPr>
        <w:t>Paikoff</w:t>
      </w:r>
      <w:proofErr w:type="spellEnd"/>
      <w:r w:rsidR="00550A67">
        <w:rPr>
          <w:rFonts w:ascii="Arial" w:hAnsi="Arial" w:cs="Arial"/>
          <w:sz w:val="24"/>
          <w:szCs w:val="24"/>
        </w:rPr>
        <w:t>, 1994</w:t>
      </w:r>
      <w:r w:rsidR="002C3384">
        <w:rPr>
          <w:rFonts w:ascii="Arial" w:hAnsi="Arial" w:cs="Arial"/>
          <w:sz w:val="24"/>
          <w:szCs w:val="24"/>
        </w:rPr>
        <w:t>,</w:t>
      </w:r>
      <w:r w:rsidR="00005AC6">
        <w:rPr>
          <w:rFonts w:ascii="Arial" w:hAnsi="Arial" w:cs="Arial"/>
          <w:sz w:val="24"/>
          <w:szCs w:val="24"/>
        </w:rPr>
        <w:t xml:space="preserve"> </w:t>
      </w:r>
      <w:r w:rsidR="00005AC6">
        <w:rPr>
          <w:rFonts w:ascii="Arial" w:hAnsi="Arial" w:cs="Arial"/>
          <w:i/>
          <w:sz w:val="24"/>
          <w:szCs w:val="24"/>
        </w:rPr>
        <w:t xml:space="preserve">cited in </w:t>
      </w:r>
      <w:r w:rsidR="00005AC6">
        <w:rPr>
          <w:rFonts w:ascii="Arial" w:hAnsi="Arial" w:cs="Arial"/>
          <w:sz w:val="24"/>
          <w:szCs w:val="24"/>
        </w:rPr>
        <w:t>Steinberg 2014</w:t>
      </w:r>
      <w:r w:rsidR="00550A67">
        <w:rPr>
          <w:rFonts w:ascii="Arial" w:hAnsi="Arial" w:cs="Arial"/>
          <w:sz w:val="24"/>
          <w:szCs w:val="24"/>
        </w:rPr>
        <w:t>).</w:t>
      </w:r>
    </w:p>
    <w:p w:rsidR="00F62FD3" w:rsidRDefault="00D47D71" w:rsidP="009D1E89">
      <w:pPr>
        <w:spacing w:line="480" w:lineRule="auto"/>
        <w:jc w:val="both"/>
        <w:rPr>
          <w:rFonts w:ascii="Arial" w:hAnsi="Arial" w:cs="Arial"/>
          <w:b/>
          <w:sz w:val="24"/>
          <w:szCs w:val="24"/>
        </w:rPr>
      </w:pPr>
      <w:r>
        <w:rPr>
          <w:rFonts w:ascii="Arial" w:hAnsi="Arial" w:cs="Arial"/>
          <w:sz w:val="24"/>
          <w:szCs w:val="24"/>
        </w:rPr>
        <w:t>According to Steinberg (2014)</w:t>
      </w:r>
      <w:r w:rsidR="007407D4">
        <w:rPr>
          <w:rFonts w:ascii="Arial" w:hAnsi="Arial" w:cs="Arial"/>
          <w:sz w:val="24"/>
          <w:szCs w:val="24"/>
        </w:rPr>
        <w:t xml:space="preserve">, </w:t>
      </w:r>
      <w:r>
        <w:rPr>
          <w:rFonts w:ascii="Arial" w:hAnsi="Arial" w:cs="Arial"/>
          <w:sz w:val="24"/>
          <w:szCs w:val="24"/>
        </w:rPr>
        <w:t>sleeping patterns are also changing. Adolescents like to go to bed late at night and consequently get up later the following morning. This pattern is called delayed phase preference</w:t>
      </w:r>
      <w:r w:rsidR="000B1B93">
        <w:rPr>
          <w:rFonts w:ascii="Arial" w:hAnsi="Arial" w:cs="Arial"/>
          <w:sz w:val="24"/>
          <w:szCs w:val="24"/>
        </w:rPr>
        <w:t>,</w:t>
      </w:r>
      <w:r>
        <w:rPr>
          <w:rFonts w:ascii="Arial" w:hAnsi="Arial" w:cs="Arial"/>
          <w:sz w:val="24"/>
          <w:szCs w:val="24"/>
        </w:rPr>
        <w:t xml:space="preserve"> </w:t>
      </w:r>
      <w:r w:rsidR="000B1B93">
        <w:rPr>
          <w:rFonts w:ascii="Arial" w:hAnsi="Arial" w:cs="Arial"/>
          <w:sz w:val="24"/>
          <w:szCs w:val="24"/>
        </w:rPr>
        <w:t>which</w:t>
      </w:r>
      <w:r>
        <w:rPr>
          <w:rFonts w:ascii="Arial" w:hAnsi="Arial" w:cs="Arial"/>
          <w:sz w:val="24"/>
          <w:szCs w:val="24"/>
        </w:rPr>
        <w:t xml:space="preserve"> is driven by the biological changes of puberty. Melatonin is a hormone that secrets from the brain</w:t>
      </w:r>
      <w:r w:rsidR="000B1B93">
        <w:rPr>
          <w:rFonts w:ascii="Arial" w:hAnsi="Arial" w:cs="Arial"/>
          <w:sz w:val="24"/>
          <w:szCs w:val="24"/>
        </w:rPr>
        <w:t xml:space="preserve"> and causes an individual to feel s</w:t>
      </w:r>
      <w:r w:rsidR="00444202">
        <w:rPr>
          <w:rFonts w:ascii="Arial" w:hAnsi="Arial" w:cs="Arial"/>
          <w:sz w:val="24"/>
          <w:szCs w:val="24"/>
        </w:rPr>
        <w:t>oporific as the melatonin level incr</w:t>
      </w:r>
      <w:r w:rsidR="002F30B1">
        <w:rPr>
          <w:rFonts w:ascii="Arial" w:hAnsi="Arial" w:cs="Arial"/>
          <w:sz w:val="24"/>
          <w:szCs w:val="24"/>
        </w:rPr>
        <w:t>eases, as well as feeling awake when the level decreases.</w:t>
      </w:r>
      <w:r>
        <w:rPr>
          <w:rFonts w:ascii="Arial" w:hAnsi="Arial" w:cs="Arial"/>
          <w:sz w:val="24"/>
          <w:szCs w:val="24"/>
        </w:rPr>
        <w:t xml:space="preserve"> The melatonin levels change over the course of twenty-four hours depending on the amount of light in the environment. During the pubescent period, the time of night when the melatonin levels rise changes becoming later as the individual matures physically.</w:t>
      </w:r>
      <w:r w:rsidR="002F30B1">
        <w:rPr>
          <w:rFonts w:ascii="Arial" w:hAnsi="Arial" w:cs="Arial"/>
          <w:sz w:val="24"/>
          <w:szCs w:val="24"/>
        </w:rPr>
        <w:t xml:space="preserve"> In experience, when young people are expected to go to bed they generally are on their mobile devices in a dimly lit room or even lying in bed watching television till late at night. This could be considered as </w:t>
      </w:r>
      <w:r w:rsidR="00F249EA">
        <w:rPr>
          <w:rFonts w:ascii="Arial" w:hAnsi="Arial" w:cs="Arial"/>
          <w:sz w:val="24"/>
          <w:szCs w:val="24"/>
        </w:rPr>
        <w:t>harmful</w:t>
      </w:r>
      <w:r w:rsidR="002F30B1">
        <w:rPr>
          <w:rFonts w:ascii="Arial" w:hAnsi="Arial" w:cs="Arial"/>
          <w:sz w:val="24"/>
          <w:szCs w:val="24"/>
        </w:rPr>
        <w:t xml:space="preserve"> to their sleeping pattern, as the light </w:t>
      </w:r>
      <w:r w:rsidR="00F249EA">
        <w:rPr>
          <w:rFonts w:ascii="Arial" w:hAnsi="Arial" w:cs="Arial"/>
          <w:sz w:val="24"/>
          <w:szCs w:val="24"/>
        </w:rPr>
        <w:t>emitted</w:t>
      </w:r>
      <w:r w:rsidR="002F30B1">
        <w:rPr>
          <w:rFonts w:ascii="Arial" w:hAnsi="Arial" w:cs="Arial"/>
          <w:sz w:val="24"/>
          <w:szCs w:val="24"/>
        </w:rPr>
        <w:t xml:space="preserve"> from the devices stimulates melatonin levels within their brain and </w:t>
      </w:r>
      <w:r w:rsidR="002F30B1">
        <w:rPr>
          <w:rFonts w:ascii="Arial" w:hAnsi="Arial" w:cs="Arial"/>
          <w:sz w:val="24"/>
          <w:szCs w:val="24"/>
        </w:rPr>
        <w:lastRenderedPageBreak/>
        <w:t>can cause disrupt</w:t>
      </w:r>
      <w:r w:rsidR="00C032B4">
        <w:rPr>
          <w:rFonts w:ascii="Arial" w:hAnsi="Arial" w:cs="Arial"/>
          <w:sz w:val="24"/>
          <w:szCs w:val="24"/>
        </w:rPr>
        <w:t>ed sleep, which will affect their further development</w:t>
      </w:r>
      <w:r w:rsidR="00761378">
        <w:rPr>
          <w:rFonts w:ascii="Arial" w:hAnsi="Arial" w:cs="Arial"/>
          <w:sz w:val="24"/>
          <w:szCs w:val="24"/>
        </w:rPr>
        <w:t xml:space="preserve"> (BI Science, 2015).</w:t>
      </w:r>
    </w:p>
    <w:p w:rsidR="00E37FF4" w:rsidRDefault="00E37FF4">
      <w:pPr>
        <w:rPr>
          <w:rFonts w:ascii="Arial" w:hAnsi="Arial" w:cs="Arial"/>
          <w:b/>
          <w:sz w:val="24"/>
          <w:szCs w:val="24"/>
        </w:rPr>
      </w:pPr>
    </w:p>
    <w:p w:rsidR="00654FF3" w:rsidRDefault="00493888" w:rsidP="00654FF3">
      <w:pPr>
        <w:spacing w:line="480" w:lineRule="auto"/>
        <w:jc w:val="both"/>
        <w:rPr>
          <w:rFonts w:ascii="Arial" w:hAnsi="Arial" w:cs="Arial"/>
          <w:sz w:val="24"/>
          <w:szCs w:val="24"/>
        </w:rPr>
      </w:pPr>
      <w:r>
        <w:rPr>
          <w:rFonts w:ascii="Arial" w:hAnsi="Arial" w:cs="Arial"/>
          <w:sz w:val="24"/>
          <w:szCs w:val="24"/>
        </w:rPr>
        <w:t>According to Lerner (2002)</w:t>
      </w:r>
      <w:r w:rsidR="007407D4">
        <w:rPr>
          <w:rFonts w:ascii="Arial" w:hAnsi="Arial" w:cs="Arial"/>
          <w:sz w:val="24"/>
          <w:szCs w:val="24"/>
        </w:rPr>
        <w:t>,</w:t>
      </w:r>
      <w:r>
        <w:rPr>
          <w:rFonts w:ascii="Arial" w:hAnsi="Arial" w:cs="Arial"/>
          <w:sz w:val="24"/>
          <w:szCs w:val="24"/>
        </w:rPr>
        <w:t xml:space="preserve"> the family are the most influential relationship in an adolescent’s life, however, relationships with their peers has a profound influence on their development and behaviour</w:t>
      </w:r>
      <w:r w:rsidR="00654FF3">
        <w:rPr>
          <w:rFonts w:ascii="Arial" w:hAnsi="Arial" w:cs="Arial"/>
          <w:sz w:val="24"/>
          <w:szCs w:val="24"/>
        </w:rPr>
        <w:t>.</w:t>
      </w:r>
      <w:r w:rsidR="00761378">
        <w:rPr>
          <w:rFonts w:ascii="Arial" w:hAnsi="Arial" w:cs="Arial"/>
          <w:sz w:val="24"/>
          <w:szCs w:val="24"/>
        </w:rPr>
        <w:t xml:space="preserve"> Adolescents typically go to their families for financial and educational support, however are more likely to seek guidance from friends </w:t>
      </w:r>
      <w:proofErr w:type="gramStart"/>
      <w:r w:rsidR="00F249EA">
        <w:rPr>
          <w:rFonts w:ascii="Arial" w:hAnsi="Arial" w:cs="Arial"/>
          <w:sz w:val="24"/>
          <w:szCs w:val="24"/>
        </w:rPr>
        <w:t>in regard to</w:t>
      </w:r>
      <w:proofErr w:type="gramEnd"/>
      <w:r w:rsidR="00F249EA">
        <w:rPr>
          <w:rFonts w:ascii="Arial" w:hAnsi="Arial" w:cs="Arial"/>
          <w:sz w:val="24"/>
          <w:szCs w:val="24"/>
        </w:rPr>
        <w:t xml:space="preserve"> trends, fashion and relationship issues, for example: boyfriend/girlfriend problems. In experience, this is generally caused by a belief that ‘’older people’’ do not understand the experiences of young people today</w:t>
      </w:r>
      <w:r w:rsidR="00DE34FE">
        <w:rPr>
          <w:rFonts w:ascii="Arial" w:hAnsi="Arial" w:cs="Arial"/>
          <w:sz w:val="24"/>
          <w:szCs w:val="24"/>
        </w:rPr>
        <w:t>. This statement is backed by Lerner (2002).</w:t>
      </w:r>
    </w:p>
    <w:p w:rsidR="00654FF3" w:rsidRDefault="00654FF3" w:rsidP="00654FF3">
      <w:pPr>
        <w:spacing w:line="480" w:lineRule="auto"/>
        <w:jc w:val="both"/>
        <w:rPr>
          <w:rFonts w:ascii="Arial" w:hAnsi="Arial" w:cs="Arial"/>
          <w:sz w:val="24"/>
          <w:szCs w:val="24"/>
        </w:rPr>
      </w:pPr>
      <w:r>
        <w:rPr>
          <w:rFonts w:ascii="Arial" w:hAnsi="Arial" w:cs="Arial"/>
          <w:sz w:val="24"/>
          <w:szCs w:val="24"/>
        </w:rPr>
        <w:t>Steinberg (2014)</w:t>
      </w:r>
      <w:r w:rsidR="007407D4">
        <w:rPr>
          <w:rFonts w:ascii="Arial" w:hAnsi="Arial" w:cs="Arial"/>
          <w:sz w:val="24"/>
          <w:szCs w:val="24"/>
        </w:rPr>
        <w:t>,</w:t>
      </w:r>
      <w:r>
        <w:rPr>
          <w:rFonts w:ascii="Arial" w:hAnsi="Arial" w:cs="Arial"/>
          <w:sz w:val="24"/>
          <w:szCs w:val="24"/>
        </w:rPr>
        <w:t xml:space="preserve"> suggests some families may feel confused about what their position is during adolescence. It is not always a smooth transition for adolescents making the move from the family functions of childhood to the family functions of adolescence. This is primarily due to the modern society we live in, where the adjustments for adulthood are influenced by other institutions like school. </w:t>
      </w:r>
    </w:p>
    <w:p w:rsidR="00E37FF4" w:rsidRPr="009D1E89" w:rsidRDefault="00851617" w:rsidP="009D1E89">
      <w:pPr>
        <w:spacing w:line="480" w:lineRule="auto"/>
        <w:jc w:val="both"/>
        <w:rPr>
          <w:rFonts w:ascii="Arial" w:hAnsi="Arial" w:cs="Arial"/>
          <w:sz w:val="24"/>
          <w:szCs w:val="24"/>
        </w:rPr>
      </w:pPr>
      <w:r>
        <w:rPr>
          <w:rFonts w:ascii="Arial" w:hAnsi="Arial" w:cs="Arial"/>
          <w:sz w:val="24"/>
          <w:szCs w:val="24"/>
        </w:rPr>
        <w:t xml:space="preserve">Relationships alter during adolescence, arguing </w:t>
      </w:r>
      <w:r w:rsidR="002C3384">
        <w:rPr>
          <w:rFonts w:ascii="Arial" w:hAnsi="Arial" w:cs="Arial"/>
          <w:sz w:val="24"/>
          <w:szCs w:val="24"/>
        </w:rPr>
        <w:t>may</w:t>
      </w:r>
      <w:r>
        <w:rPr>
          <w:rFonts w:ascii="Arial" w:hAnsi="Arial" w:cs="Arial"/>
          <w:sz w:val="24"/>
          <w:szCs w:val="24"/>
        </w:rPr>
        <w:t xml:space="preserve"> increase between adolescent’s and their parents, </w:t>
      </w:r>
      <w:r w:rsidR="002C3384">
        <w:rPr>
          <w:rFonts w:ascii="Arial" w:hAnsi="Arial" w:cs="Arial"/>
          <w:sz w:val="24"/>
          <w:szCs w:val="24"/>
        </w:rPr>
        <w:t xml:space="preserve">and </w:t>
      </w:r>
      <w:r>
        <w:rPr>
          <w:rFonts w:ascii="Arial" w:hAnsi="Arial" w:cs="Arial"/>
          <w:sz w:val="24"/>
          <w:szCs w:val="24"/>
        </w:rPr>
        <w:t>the closeness they once had can lessen</w:t>
      </w:r>
      <w:r w:rsidR="002C3384">
        <w:rPr>
          <w:rFonts w:ascii="Arial" w:hAnsi="Arial" w:cs="Arial"/>
          <w:sz w:val="24"/>
          <w:szCs w:val="24"/>
        </w:rPr>
        <w:t>. The family can seem unbalanced at this time due to the adolescent’s biological and cognitive maturation</w:t>
      </w:r>
      <w:r>
        <w:rPr>
          <w:rFonts w:ascii="Arial" w:hAnsi="Arial" w:cs="Arial"/>
          <w:sz w:val="24"/>
          <w:szCs w:val="24"/>
        </w:rPr>
        <w:t xml:space="preserve"> (Baer, 2002; De Goede, </w:t>
      </w:r>
      <w:proofErr w:type="spellStart"/>
      <w:r>
        <w:rPr>
          <w:rFonts w:ascii="Arial" w:hAnsi="Arial" w:cs="Arial"/>
          <w:sz w:val="24"/>
          <w:szCs w:val="24"/>
        </w:rPr>
        <w:t>Branje</w:t>
      </w:r>
      <w:proofErr w:type="spellEnd"/>
      <w:r>
        <w:rPr>
          <w:rFonts w:ascii="Arial" w:hAnsi="Arial" w:cs="Arial"/>
          <w:sz w:val="24"/>
          <w:szCs w:val="24"/>
        </w:rPr>
        <w:t xml:space="preserve"> and </w:t>
      </w:r>
      <w:proofErr w:type="spellStart"/>
      <w:r>
        <w:rPr>
          <w:rFonts w:ascii="Arial" w:hAnsi="Arial" w:cs="Arial"/>
          <w:sz w:val="24"/>
          <w:szCs w:val="24"/>
        </w:rPr>
        <w:t>Meeus</w:t>
      </w:r>
      <w:proofErr w:type="spellEnd"/>
      <w:r>
        <w:rPr>
          <w:rFonts w:ascii="Arial" w:hAnsi="Arial" w:cs="Arial"/>
          <w:sz w:val="24"/>
          <w:szCs w:val="24"/>
        </w:rPr>
        <w:t xml:space="preserve">, 2009; </w:t>
      </w:r>
      <w:proofErr w:type="spellStart"/>
      <w:r>
        <w:rPr>
          <w:rFonts w:ascii="Arial" w:hAnsi="Arial" w:cs="Arial"/>
          <w:sz w:val="24"/>
          <w:szCs w:val="24"/>
        </w:rPr>
        <w:t>McGue</w:t>
      </w:r>
      <w:proofErr w:type="spellEnd"/>
      <w:r>
        <w:rPr>
          <w:rFonts w:ascii="Arial" w:hAnsi="Arial" w:cs="Arial"/>
          <w:sz w:val="24"/>
          <w:szCs w:val="24"/>
        </w:rPr>
        <w:t xml:space="preserve">, Elkins, Walden and </w:t>
      </w:r>
      <w:proofErr w:type="spellStart"/>
      <w:r>
        <w:rPr>
          <w:rFonts w:ascii="Arial" w:hAnsi="Arial" w:cs="Arial"/>
          <w:sz w:val="24"/>
          <w:szCs w:val="24"/>
        </w:rPr>
        <w:t>Iacono</w:t>
      </w:r>
      <w:proofErr w:type="spellEnd"/>
      <w:r>
        <w:rPr>
          <w:rFonts w:ascii="Arial" w:hAnsi="Arial" w:cs="Arial"/>
          <w:sz w:val="24"/>
          <w:szCs w:val="24"/>
        </w:rPr>
        <w:t>, 2005</w:t>
      </w:r>
      <w:r w:rsidR="002C3384">
        <w:rPr>
          <w:rFonts w:ascii="Arial" w:hAnsi="Arial" w:cs="Arial"/>
          <w:sz w:val="24"/>
          <w:szCs w:val="24"/>
        </w:rPr>
        <w:t xml:space="preserve">, </w:t>
      </w:r>
      <w:r w:rsidR="002C3384">
        <w:rPr>
          <w:rFonts w:ascii="Arial" w:hAnsi="Arial" w:cs="Arial"/>
          <w:i/>
          <w:sz w:val="24"/>
          <w:szCs w:val="24"/>
        </w:rPr>
        <w:t xml:space="preserve">cited in </w:t>
      </w:r>
      <w:r w:rsidR="002C3384">
        <w:rPr>
          <w:rFonts w:ascii="Arial" w:hAnsi="Arial" w:cs="Arial"/>
          <w:sz w:val="24"/>
          <w:szCs w:val="24"/>
        </w:rPr>
        <w:t>Steinberg 2014</w:t>
      </w:r>
      <w:r>
        <w:rPr>
          <w:rFonts w:ascii="Arial" w:hAnsi="Arial" w:cs="Arial"/>
          <w:sz w:val="24"/>
          <w:szCs w:val="24"/>
        </w:rPr>
        <w:t xml:space="preserve">). </w:t>
      </w:r>
    </w:p>
    <w:p w:rsidR="0066162D" w:rsidRDefault="0066162D" w:rsidP="0066162D">
      <w:pPr>
        <w:spacing w:line="240" w:lineRule="auto"/>
        <w:ind w:left="720"/>
        <w:jc w:val="both"/>
        <w:rPr>
          <w:rFonts w:ascii="Arial" w:hAnsi="Arial" w:cs="Arial"/>
          <w:sz w:val="24"/>
          <w:szCs w:val="24"/>
        </w:rPr>
      </w:pPr>
      <w:r w:rsidRPr="00CE78D6">
        <w:rPr>
          <w:rFonts w:ascii="Arial" w:hAnsi="Arial" w:cs="Arial"/>
          <w:sz w:val="24"/>
          <w:szCs w:val="24"/>
        </w:rPr>
        <w:t xml:space="preserve">The prevalence of depression among young people is shockingly high worldwide. By some estimates depression is about ten times more common than it was fifty years ago…it now ravages teenagers: fifty years ago, the average age of first onset was about thirty…all of us in the field are dismayed by how much depression there is now and how most of it goes untreated. </w:t>
      </w:r>
    </w:p>
    <w:p w:rsidR="00E37FF4" w:rsidRDefault="0066162D" w:rsidP="0066162D">
      <w:pPr>
        <w:jc w:val="right"/>
        <w:rPr>
          <w:rFonts w:ascii="Arial" w:hAnsi="Arial" w:cs="Arial"/>
          <w:sz w:val="24"/>
          <w:szCs w:val="24"/>
        </w:rPr>
      </w:pPr>
      <w:r w:rsidRPr="00CE78D6">
        <w:rPr>
          <w:rFonts w:ascii="Arial" w:hAnsi="Arial" w:cs="Arial"/>
          <w:sz w:val="24"/>
          <w:szCs w:val="24"/>
        </w:rPr>
        <w:t>(Seligman 2011,</w:t>
      </w:r>
      <w:r>
        <w:rPr>
          <w:rFonts w:ascii="Arial" w:hAnsi="Arial" w:cs="Arial"/>
          <w:sz w:val="24"/>
          <w:szCs w:val="24"/>
        </w:rPr>
        <w:t xml:space="preserve"> </w:t>
      </w:r>
      <w:r>
        <w:rPr>
          <w:rFonts w:ascii="Arial" w:hAnsi="Arial" w:cs="Arial"/>
          <w:i/>
          <w:sz w:val="24"/>
          <w:szCs w:val="24"/>
        </w:rPr>
        <w:t xml:space="preserve">cited in </w:t>
      </w:r>
      <w:proofErr w:type="spellStart"/>
      <w:r>
        <w:rPr>
          <w:rFonts w:ascii="Arial" w:hAnsi="Arial" w:cs="Arial"/>
          <w:sz w:val="24"/>
          <w:szCs w:val="24"/>
        </w:rPr>
        <w:t>MacConville</w:t>
      </w:r>
      <w:proofErr w:type="spellEnd"/>
      <w:r>
        <w:rPr>
          <w:rFonts w:ascii="Arial" w:hAnsi="Arial" w:cs="Arial"/>
          <w:sz w:val="24"/>
          <w:szCs w:val="24"/>
        </w:rPr>
        <w:t xml:space="preserve"> and Rae, 2012, </w:t>
      </w:r>
      <w:r w:rsidRPr="00CE78D6">
        <w:rPr>
          <w:rFonts w:ascii="Arial" w:hAnsi="Arial" w:cs="Arial"/>
          <w:sz w:val="24"/>
          <w:szCs w:val="24"/>
        </w:rPr>
        <w:t>p. 79)</w:t>
      </w:r>
    </w:p>
    <w:p w:rsidR="00132CC9" w:rsidRDefault="00132CC9" w:rsidP="003E0274">
      <w:pPr>
        <w:spacing w:line="480" w:lineRule="auto"/>
        <w:jc w:val="both"/>
        <w:rPr>
          <w:rFonts w:ascii="Arial" w:hAnsi="Arial" w:cs="Arial"/>
          <w:sz w:val="24"/>
          <w:szCs w:val="24"/>
        </w:rPr>
      </w:pPr>
    </w:p>
    <w:p w:rsidR="003E0274" w:rsidRDefault="003E0274" w:rsidP="003E0274">
      <w:pPr>
        <w:spacing w:line="480" w:lineRule="auto"/>
        <w:jc w:val="both"/>
        <w:rPr>
          <w:rFonts w:ascii="Arial" w:hAnsi="Arial" w:cs="Arial"/>
          <w:sz w:val="24"/>
          <w:szCs w:val="24"/>
        </w:rPr>
      </w:pPr>
      <w:r w:rsidRPr="00D718EA">
        <w:rPr>
          <w:rFonts w:ascii="Arial" w:hAnsi="Arial" w:cs="Arial"/>
          <w:sz w:val="24"/>
          <w:szCs w:val="24"/>
        </w:rPr>
        <w:t xml:space="preserve">Research conducted by </w:t>
      </w:r>
      <w:r>
        <w:rPr>
          <w:rFonts w:ascii="Arial" w:hAnsi="Arial" w:cs="Arial"/>
          <w:sz w:val="24"/>
          <w:szCs w:val="24"/>
        </w:rPr>
        <w:t>Bellis (2015),</w:t>
      </w:r>
      <w:r w:rsidRPr="00D718EA">
        <w:rPr>
          <w:rFonts w:ascii="Arial" w:hAnsi="Arial" w:cs="Arial"/>
          <w:sz w:val="24"/>
          <w:szCs w:val="24"/>
        </w:rPr>
        <w:t xml:space="preserve"> </w:t>
      </w:r>
      <w:r>
        <w:rPr>
          <w:rFonts w:ascii="Arial" w:hAnsi="Arial" w:cs="Arial"/>
          <w:sz w:val="24"/>
          <w:szCs w:val="24"/>
        </w:rPr>
        <w:t>shows that Adverse Childhood Experiences can affect any child enduring distressing traumatic experiences. These can include physical, sexual and emotional abuse, neglect, divorce, domestic violence and substance misuse within the home. There is an increasing concern for children growing up with Adverse Childhood Experiences. They run a higher risk of health complications later in life, such conditions are mental health issues, heart disease, diabetes and cancer and ultimately an early death.  These diseases are all contributors to the effects of long-term chronic stress.</w:t>
      </w:r>
    </w:p>
    <w:p w:rsidR="003E0274" w:rsidRDefault="003E0274" w:rsidP="003E0274">
      <w:pPr>
        <w:spacing w:line="480" w:lineRule="auto"/>
        <w:jc w:val="both"/>
        <w:rPr>
          <w:rFonts w:ascii="Arial" w:hAnsi="Arial" w:cs="Arial"/>
          <w:sz w:val="24"/>
          <w:szCs w:val="24"/>
        </w:rPr>
      </w:pPr>
      <w:r>
        <w:rPr>
          <w:rFonts w:ascii="Arial" w:hAnsi="Arial" w:cs="Arial"/>
          <w:sz w:val="24"/>
          <w:szCs w:val="24"/>
        </w:rPr>
        <w:t>Children and young people who are raised with Adverse Childhood Experiences are more likely to raise their own children the same way, therefore it is becoming a cycle of generations of families living in adversity.</w:t>
      </w:r>
    </w:p>
    <w:p w:rsidR="008D4658" w:rsidRDefault="003E0274" w:rsidP="009D1E89">
      <w:pPr>
        <w:spacing w:line="480" w:lineRule="auto"/>
        <w:jc w:val="both"/>
        <w:rPr>
          <w:rFonts w:ascii="Arial" w:hAnsi="Arial" w:cs="Arial"/>
          <w:b/>
          <w:sz w:val="24"/>
          <w:szCs w:val="24"/>
        </w:rPr>
      </w:pPr>
      <w:r>
        <w:rPr>
          <w:rFonts w:ascii="Arial" w:hAnsi="Arial" w:cs="Arial"/>
          <w:sz w:val="24"/>
          <w:szCs w:val="24"/>
        </w:rPr>
        <w:t>There is a great need for effective early intervention and prevention that helps towards encouraging families to build resilience and wellbeing. Families First provide services that are designed to assist families with the right support and skills, that will enable them to build on promoting supportive and enriching environments for their children and future generations.</w:t>
      </w:r>
    </w:p>
    <w:p w:rsidR="008D4658" w:rsidRDefault="00D47D71" w:rsidP="00132CC9">
      <w:pPr>
        <w:spacing w:line="480" w:lineRule="auto"/>
        <w:jc w:val="both"/>
        <w:rPr>
          <w:rFonts w:ascii="Arial" w:hAnsi="Arial" w:cs="Arial"/>
          <w:sz w:val="24"/>
          <w:szCs w:val="24"/>
        </w:rPr>
      </w:pPr>
      <w:r>
        <w:rPr>
          <w:rFonts w:ascii="Arial" w:hAnsi="Arial" w:cs="Arial"/>
          <w:sz w:val="24"/>
          <w:szCs w:val="24"/>
        </w:rPr>
        <w:t>It is important to understand the nature of stages and developmental processes that take place in a young person’s life</w:t>
      </w:r>
      <w:r w:rsidR="00DC26A5">
        <w:rPr>
          <w:rFonts w:ascii="Arial" w:hAnsi="Arial" w:cs="Arial"/>
          <w:sz w:val="24"/>
          <w:szCs w:val="24"/>
        </w:rPr>
        <w:t xml:space="preserve">. Having </w:t>
      </w:r>
      <w:r w:rsidR="00C42874">
        <w:rPr>
          <w:rFonts w:ascii="Arial" w:hAnsi="Arial" w:cs="Arial"/>
          <w:sz w:val="24"/>
          <w:szCs w:val="24"/>
        </w:rPr>
        <w:t xml:space="preserve">knowledge of </w:t>
      </w:r>
      <w:r>
        <w:rPr>
          <w:rFonts w:ascii="Arial" w:hAnsi="Arial" w:cs="Arial"/>
          <w:sz w:val="24"/>
          <w:szCs w:val="24"/>
        </w:rPr>
        <w:t>this will enable us to help them more effectively.</w:t>
      </w:r>
      <w:r w:rsidR="00602730">
        <w:rPr>
          <w:rFonts w:ascii="Arial" w:hAnsi="Arial" w:cs="Arial"/>
          <w:sz w:val="24"/>
          <w:szCs w:val="24"/>
        </w:rPr>
        <w:t xml:space="preserve"> The role of a good youth worker is to </w:t>
      </w:r>
      <w:r w:rsidR="00853C89">
        <w:rPr>
          <w:rFonts w:ascii="Arial" w:hAnsi="Arial" w:cs="Arial"/>
          <w:sz w:val="24"/>
          <w:szCs w:val="24"/>
        </w:rPr>
        <w:t>be empathic, excepting, understanding and trustworthy</w:t>
      </w:r>
      <w:r w:rsidR="00A028CE">
        <w:rPr>
          <w:rFonts w:ascii="Arial" w:hAnsi="Arial" w:cs="Arial"/>
          <w:sz w:val="24"/>
          <w:szCs w:val="24"/>
        </w:rPr>
        <w:t>.</w:t>
      </w:r>
      <w:r w:rsidR="009004CE">
        <w:rPr>
          <w:rFonts w:ascii="Arial" w:hAnsi="Arial" w:cs="Arial"/>
          <w:sz w:val="24"/>
          <w:szCs w:val="24"/>
        </w:rPr>
        <w:t xml:space="preserve"> A</w:t>
      </w:r>
      <w:r w:rsidR="00853C89">
        <w:rPr>
          <w:rFonts w:ascii="Arial" w:hAnsi="Arial" w:cs="Arial"/>
          <w:sz w:val="24"/>
          <w:szCs w:val="24"/>
        </w:rPr>
        <w:t xml:space="preserve">ssist in </w:t>
      </w:r>
      <w:r w:rsidR="00602730">
        <w:rPr>
          <w:rFonts w:ascii="Arial" w:hAnsi="Arial" w:cs="Arial"/>
          <w:sz w:val="24"/>
          <w:szCs w:val="24"/>
        </w:rPr>
        <w:t>promot</w:t>
      </w:r>
      <w:r w:rsidR="00853C89">
        <w:rPr>
          <w:rFonts w:ascii="Arial" w:hAnsi="Arial" w:cs="Arial"/>
          <w:sz w:val="24"/>
          <w:szCs w:val="24"/>
        </w:rPr>
        <w:t>ing</w:t>
      </w:r>
      <w:r w:rsidR="00FB5CB8">
        <w:rPr>
          <w:rFonts w:ascii="Arial" w:hAnsi="Arial" w:cs="Arial"/>
          <w:sz w:val="24"/>
          <w:szCs w:val="24"/>
        </w:rPr>
        <w:t xml:space="preserve"> </w:t>
      </w:r>
      <w:r w:rsidR="00853C89">
        <w:rPr>
          <w:rFonts w:ascii="Arial" w:hAnsi="Arial" w:cs="Arial"/>
          <w:sz w:val="24"/>
          <w:szCs w:val="24"/>
        </w:rPr>
        <w:t>positive</w:t>
      </w:r>
      <w:r w:rsidR="00FB5CB8">
        <w:rPr>
          <w:rFonts w:ascii="Arial" w:hAnsi="Arial" w:cs="Arial"/>
          <w:sz w:val="24"/>
          <w:szCs w:val="24"/>
        </w:rPr>
        <w:t xml:space="preserve"> encourage</w:t>
      </w:r>
      <w:r w:rsidR="00853C89">
        <w:rPr>
          <w:rFonts w:ascii="Arial" w:hAnsi="Arial" w:cs="Arial"/>
          <w:sz w:val="24"/>
          <w:szCs w:val="24"/>
        </w:rPr>
        <w:t>ment</w:t>
      </w:r>
      <w:r w:rsidR="00A028CE">
        <w:rPr>
          <w:rFonts w:ascii="Arial" w:hAnsi="Arial" w:cs="Arial"/>
          <w:sz w:val="24"/>
          <w:szCs w:val="24"/>
        </w:rPr>
        <w:t xml:space="preserve"> to all young people without discrimination </w:t>
      </w:r>
      <w:r w:rsidR="009004CE">
        <w:rPr>
          <w:rFonts w:ascii="Arial" w:hAnsi="Arial" w:cs="Arial"/>
          <w:sz w:val="24"/>
          <w:szCs w:val="24"/>
        </w:rPr>
        <w:t xml:space="preserve">regarding </w:t>
      </w:r>
      <w:r w:rsidR="00A028CE">
        <w:rPr>
          <w:rFonts w:ascii="Arial" w:hAnsi="Arial" w:cs="Arial"/>
          <w:sz w:val="24"/>
          <w:szCs w:val="24"/>
        </w:rPr>
        <w:t xml:space="preserve">their </w:t>
      </w:r>
      <w:r w:rsidR="00C443DA">
        <w:rPr>
          <w:rFonts w:ascii="Arial" w:hAnsi="Arial" w:cs="Arial"/>
          <w:sz w:val="24"/>
          <w:szCs w:val="24"/>
        </w:rPr>
        <w:t>personal circumstances or background.</w:t>
      </w:r>
      <w:r w:rsidR="00853C89">
        <w:rPr>
          <w:rFonts w:ascii="Arial" w:hAnsi="Arial" w:cs="Arial"/>
          <w:sz w:val="24"/>
          <w:szCs w:val="24"/>
        </w:rPr>
        <w:t xml:space="preserve"> </w:t>
      </w:r>
      <w:r w:rsidR="009004CE">
        <w:rPr>
          <w:rFonts w:ascii="Arial" w:hAnsi="Arial" w:cs="Arial"/>
          <w:sz w:val="24"/>
          <w:szCs w:val="24"/>
        </w:rPr>
        <w:t xml:space="preserve">To </w:t>
      </w:r>
      <w:r w:rsidR="00853C89">
        <w:rPr>
          <w:rFonts w:ascii="Arial" w:hAnsi="Arial" w:cs="Arial"/>
          <w:sz w:val="24"/>
          <w:szCs w:val="24"/>
        </w:rPr>
        <w:t>enable young people to acquirer new skills</w:t>
      </w:r>
      <w:r w:rsidR="00A028CE">
        <w:rPr>
          <w:rFonts w:ascii="Arial" w:hAnsi="Arial" w:cs="Arial"/>
          <w:sz w:val="24"/>
          <w:szCs w:val="24"/>
        </w:rPr>
        <w:t xml:space="preserve"> by</w:t>
      </w:r>
      <w:r w:rsidR="00853C89">
        <w:rPr>
          <w:rFonts w:ascii="Arial" w:hAnsi="Arial" w:cs="Arial"/>
          <w:sz w:val="24"/>
          <w:szCs w:val="24"/>
        </w:rPr>
        <w:t xml:space="preserve"> </w:t>
      </w:r>
      <w:r w:rsidR="00A028CE">
        <w:rPr>
          <w:rFonts w:ascii="Arial" w:hAnsi="Arial" w:cs="Arial"/>
          <w:sz w:val="24"/>
          <w:szCs w:val="24"/>
        </w:rPr>
        <w:t xml:space="preserve">gaining </w:t>
      </w:r>
      <w:r w:rsidR="00853C89">
        <w:rPr>
          <w:rFonts w:ascii="Arial" w:hAnsi="Arial" w:cs="Arial"/>
          <w:sz w:val="24"/>
          <w:szCs w:val="24"/>
        </w:rPr>
        <w:t xml:space="preserve">confidence </w:t>
      </w:r>
      <w:r w:rsidR="005412D6">
        <w:rPr>
          <w:rFonts w:ascii="Arial" w:hAnsi="Arial" w:cs="Arial"/>
          <w:sz w:val="24"/>
          <w:szCs w:val="24"/>
        </w:rPr>
        <w:t>in</w:t>
      </w:r>
      <w:r w:rsidR="00853C89">
        <w:rPr>
          <w:rFonts w:ascii="Arial" w:hAnsi="Arial" w:cs="Arial"/>
          <w:sz w:val="24"/>
          <w:szCs w:val="24"/>
        </w:rPr>
        <w:t xml:space="preserve"> </w:t>
      </w:r>
      <w:r w:rsidR="00853C89">
        <w:rPr>
          <w:rFonts w:ascii="Arial" w:hAnsi="Arial" w:cs="Arial"/>
          <w:sz w:val="24"/>
          <w:szCs w:val="24"/>
        </w:rPr>
        <w:lastRenderedPageBreak/>
        <w:t>build</w:t>
      </w:r>
      <w:r w:rsidR="005412D6">
        <w:rPr>
          <w:rFonts w:ascii="Arial" w:hAnsi="Arial" w:cs="Arial"/>
          <w:sz w:val="24"/>
          <w:szCs w:val="24"/>
        </w:rPr>
        <w:t>ing</w:t>
      </w:r>
      <w:r w:rsidR="00853C89">
        <w:rPr>
          <w:rFonts w:ascii="Arial" w:hAnsi="Arial" w:cs="Arial"/>
          <w:sz w:val="24"/>
          <w:szCs w:val="24"/>
        </w:rPr>
        <w:t xml:space="preserve"> up their self-esteem, </w:t>
      </w:r>
      <w:r w:rsidR="005412D6">
        <w:rPr>
          <w:rFonts w:ascii="Arial" w:hAnsi="Arial" w:cs="Arial"/>
          <w:sz w:val="24"/>
          <w:szCs w:val="24"/>
        </w:rPr>
        <w:t xml:space="preserve">resilience </w:t>
      </w:r>
      <w:r w:rsidR="00A028CE">
        <w:rPr>
          <w:rFonts w:ascii="Arial" w:hAnsi="Arial" w:cs="Arial"/>
          <w:sz w:val="24"/>
          <w:szCs w:val="24"/>
        </w:rPr>
        <w:t>and empowerment to become effective adults with positive roles</w:t>
      </w:r>
      <w:r w:rsidR="009004CE">
        <w:rPr>
          <w:rFonts w:ascii="Arial" w:hAnsi="Arial" w:cs="Arial"/>
          <w:sz w:val="24"/>
          <w:szCs w:val="24"/>
        </w:rPr>
        <w:t xml:space="preserve"> in society.</w:t>
      </w:r>
    </w:p>
    <w:p w:rsidR="00890496" w:rsidRPr="00A1205B" w:rsidRDefault="00890496" w:rsidP="00890496">
      <w:pPr>
        <w:spacing w:line="480" w:lineRule="auto"/>
        <w:jc w:val="both"/>
        <w:rPr>
          <w:rFonts w:ascii="Arial" w:hAnsi="Arial" w:cs="Arial"/>
          <w:sz w:val="24"/>
          <w:szCs w:val="24"/>
        </w:rPr>
      </w:pPr>
      <w:r>
        <w:rPr>
          <w:rFonts w:ascii="Arial" w:hAnsi="Arial" w:cs="Arial"/>
          <w:sz w:val="24"/>
          <w:szCs w:val="24"/>
        </w:rPr>
        <w:t xml:space="preserve">In conclusion, the essay outlines the importance of early childhood development and the transition in to adolescence including the family and peer group relationships, how biological, social and cognitive transitions affect the adolescent during puberty. It also discusses Adverse Childhood Experience and how they can have devastating </w:t>
      </w:r>
      <w:r w:rsidR="00191306">
        <w:rPr>
          <w:rFonts w:ascii="Arial" w:hAnsi="Arial" w:cs="Arial"/>
          <w:sz w:val="24"/>
          <w:szCs w:val="24"/>
        </w:rPr>
        <w:t>effects</w:t>
      </w:r>
      <w:r>
        <w:rPr>
          <w:rFonts w:ascii="Arial" w:hAnsi="Arial" w:cs="Arial"/>
          <w:sz w:val="24"/>
          <w:szCs w:val="24"/>
        </w:rPr>
        <w:t xml:space="preserve"> that are detrimental to people’s lives, and how youth workers can assist in promoting positive encouragement to all young people.</w:t>
      </w:r>
    </w:p>
    <w:p w:rsidR="00890496" w:rsidRDefault="00890496" w:rsidP="00132CC9">
      <w:pPr>
        <w:spacing w:line="480" w:lineRule="auto"/>
        <w:jc w:val="both"/>
        <w:rPr>
          <w:rFonts w:ascii="Arial" w:hAnsi="Arial" w:cs="Arial"/>
          <w:sz w:val="24"/>
          <w:szCs w:val="24"/>
        </w:rPr>
      </w:pPr>
    </w:p>
    <w:p w:rsidR="00132CC9" w:rsidRDefault="00132CC9" w:rsidP="00132CC9">
      <w:pPr>
        <w:spacing w:line="480" w:lineRule="auto"/>
        <w:jc w:val="both"/>
        <w:rPr>
          <w:rFonts w:ascii="Arial" w:hAnsi="Arial" w:cs="Arial"/>
          <w:b/>
          <w:sz w:val="24"/>
          <w:szCs w:val="24"/>
        </w:rPr>
      </w:pPr>
    </w:p>
    <w:p w:rsidR="00486E04" w:rsidRPr="009D1E89" w:rsidRDefault="008D4658">
      <w:pPr>
        <w:rPr>
          <w:rFonts w:ascii="Arial" w:hAnsi="Arial" w:cs="Arial"/>
          <w:sz w:val="24"/>
          <w:szCs w:val="24"/>
        </w:rPr>
      </w:pPr>
      <w:r w:rsidRPr="009D1E89">
        <w:rPr>
          <w:rFonts w:ascii="Arial" w:hAnsi="Arial" w:cs="Arial"/>
          <w:sz w:val="24"/>
          <w:szCs w:val="24"/>
        </w:rPr>
        <w:t>Reference List:</w:t>
      </w:r>
    </w:p>
    <w:p w:rsidR="008D4658" w:rsidRDefault="00486E04">
      <w:pPr>
        <w:rPr>
          <w:rFonts w:ascii="Arial" w:hAnsi="Arial" w:cs="Arial"/>
          <w:sz w:val="24"/>
          <w:szCs w:val="24"/>
        </w:rPr>
      </w:pPr>
      <w:r>
        <w:rPr>
          <w:rFonts w:ascii="Arial" w:hAnsi="Arial" w:cs="Arial"/>
          <w:sz w:val="24"/>
          <w:szCs w:val="24"/>
        </w:rPr>
        <w:t xml:space="preserve">Bellis, M. A., Ashton, K., Hughes, K., Ford, K., Bishop, J. and </w:t>
      </w:r>
      <w:proofErr w:type="spellStart"/>
      <w:r>
        <w:rPr>
          <w:rFonts w:ascii="Arial" w:hAnsi="Arial" w:cs="Arial"/>
          <w:sz w:val="24"/>
          <w:szCs w:val="24"/>
        </w:rPr>
        <w:t>Paranjothy</w:t>
      </w:r>
      <w:proofErr w:type="spellEnd"/>
      <w:r>
        <w:rPr>
          <w:rFonts w:ascii="Arial" w:hAnsi="Arial" w:cs="Arial"/>
          <w:sz w:val="24"/>
          <w:szCs w:val="24"/>
        </w:rPr>
        <w:t xml:space="preserve">, S. (2015) </w:t>
      </w:r>
      <w:r>
        <w:rPr>
          <w:rFonts w:ascii="Arial" w:hAnsi="Arial" w:cs="Arial"/>
          <w:i/>
          <w:sz w:val="24"/>
          <w:szCs w:val="24"/>
        </w:rPr>
        <w:t>Welsh Adverse Childhood Experiences Study</w:t>
      </w:r>
      <w:r>
        <w:rPr>
          <w:rFonts w:ascii="Arial" w:hAnsi="Arial" w:cs="Arial"/>
          <w:sz w:val="24"/>
          <w:szCs w:val="24"/>
        </w:rPr>
        <w:t xml:space="preserve">. Cardiff: </w:t>
      </w:r>
      <w:r w:rsidR="00206EA6">
        <w:rPr>
          <w:rFonts w:ascii="Arial" w:hAnsi="Arial" w:cs="Arial"/>
          <w:sz w:val="24"/>
          <w:szCs w:val="24"/>
        </w:rPr>
        <w:t>Public Health Wales NHS Trust</w:t>
      </w:r>
    </w:p>
    <w:p w:rsidR="00761378" w:rsidRPr="00761378" w:rsidRDefault="00761378">
      <w:pPr>
        <w:rPr>
          <w:rFonts w:ascii="Arial" w:hAnsi="Arial" w:cs="Arial"/>
          <w:sz w:val="24"/>
          <w:szCs w:val="24"/>
        </w:rPr>
      </w:pPr>
      <w:r>
        <w:rPr>
          <w:rFonts w:ascii="Arial" w:hAnsi="Arial" w:cs="Arial"/>
          <w:sz w:val="24"/>
          <w:szCs w:val="24"/>
        </w:rPr>
        <w:t xml:space="preserve">BI Science (2015) </w:t>
      </w:r>
      <w:r w:rsidRPr="00761378">
        <w:rPr>
          <w:rFonts w:ascii="Arial" w:hAnsi="Arial" w:cs="Arial"/>
          <w:i/>
          <w:sz w:val="24"/>
          <w:szCs w:val="24"/>
        </w:rPr>
        <w:t>This is what happens to your brain and body when you check your smartphone before bed</w:t>
      </w:r>
      <w:r>
        <w:rPr>
          <w:rFonts w:ascii="Arial" w:hAnsi="Arial" w:cs="Arial"/>
          <w:i/>
          <w:sz w:val="24"/>
          <w:szCs w:val="24"/>
        </w:rPr>
        <w:t xml:space="preserve">. </w:t>
      </w:r>
      <w:r>
        <w:rPr>
          <w:rFonts w:ascii="Arial" w:hAnsi="Arial" w:cs="Arial"/>
          <w:sz w:val="24"/>
          <w:szCs w:val="24"/>
        </w:rPr>
        <w:t xml:space="preserve">Available at: </w:t>
      </w:r>
      <w:hyperlink r:id="rId4" w:history="1">
        <w:r w:rsidRPr="00BC5A47">
          <w:rPr>
            <w:rStyle w:val="Hyperlink"/>
            <w:rFonts w:ascii="Arial" w:hAnsi="Arial" w:cs="Arial"/>
            <w:sz w:val="24"/>
            <w:szCs w:val="24"/>
          </w:rPr>
          <w:t>https://www.youtube.com/watch?v=_1V0rDSTC9I</w:t>
        </w:r>
      </w:hyperlink>
      <w:r>
        <w:rPr>
          <w:rFonts w:ascii="Arial" w:hAnsi="Arial" w:cs="Arial"/>
          <w:sz w:val="24"/>
          <w:szCs w:val="24"/>
        </w:rPr>
        <w:t xml:space="preserve"> (Accessed: 10 December 2017)</w:t>
      </w:r>
    </w:p>
    <w:p w:rsidR="00A80B81" w:rsidRPr="00963A03" w:rsidRDefault="00963A03">
      <w:pPr>
        <w:rPr>
          <w:rFonts w:ascii="Arial" w:hAnsi="Arial" w:cs="Arial"/>
          <w:sz w:val="24"/>
          <w:szCs w:val="24"/>
        </w:rPr>
      </w:pPr>
      <w:r>
        <w:rPr>
          <w:rFonts w:ascii="Arial" w:hAnsi="Arial" w:cs="Arial"/>
          <w:sz w:val="24"/>
          <w:szCs w:val="24"/>
        </w:rPr>
        <w:t xml:space="preserve">David, L. (2014) </w:t>
      </w:r>
      <w:r>
        <w:rPr>
          <w:rFonts w:ascii="Arial" w:hAnsi="Arial" w:cs="Arial"/>
          <w:i/>
          <w:sz w:val="24"/>
          <w:szCs w:val="24"/>
        </w:rPr>
        <w:t>Erikson’s Stages of Development</w:t>
      </w:r>
      <w:r>
        <w:rPr>
          <w:rFonts w:ascii="Arial" w:hAnsi="Arial" w:cs="Arial"/>
          <w:sz w:val="24"/>
          <w:szCs w:val="24"/>
        </w:rPr>
        <w:t xml:space="preserve">. Available at: </w:t>
      </w:r>
      <w:hyperlink r:id="rId5" w:history="1">
        <w:r w:rsidR="006B6EAD" w:rsidRPr="00D56735">
          <w:rPr>
            <w:rStyle w:val="Hyperlink"/>
            <w:rFonts w:ascii="Arial" w:hAnsi="Arial" w:cs="Arial"/>
            <w:sz w:val="24"/>
            <w:szCs w:val="24"/>
          </w:rPr>
          <w:t>https://www.learning-theories.com/eriksons-stages-of-development.html</w:t>
        </w:r>
      </w:hyperlink>
      <w:r w:rsidR="006B6EAD">
        <w:rPr>
          <w:rFonts w:ascii="Arial" w:hAnsi="Arial" w:cs="Arial"/>
          <w:sz w:val="24"/>
          <w:szCs w:val="24"/>
        </w:rPr>
        <w:t>. (Accessed: 26 November 2017).</w:t>
      </w:r>
    </w:p>
    <w:p w:rsidR="009F64C1" w:rsidRPr="002857D3" w:rsidRDefault="009F64C1">
      <w:pPr>
        <w:rPr>
          <w:rFonts w:ascii="Arial" w:hAnsi="Arial" w:cs="Arial"/>
          <w:sz w:val="24"/>
          <w:szCs w:val="24"/>
        </w:rPr>
      </w:pPr>
      <w:r w:rsidRPr="002857D3">
        <w:rPr>
          <w:rFonts w:ascii="Arial" w:hAnsi="Arial" w:cs="Arial"/>
          <w:sz w:val="24"/>
          <w:szCs w:val="24"/>
        </w:rPr>
        <w:t xml:space="preserve">Lerner, R. M. (2002) </w:t>
      </w:r>
      <w:r w:rsidRPr="002857D3">
        <w:rPr>
          <w:rFonts w:ascii="Arial" w:hAnsi="Arial" w:cs="Arial"/>
          <w:i/>
          <w:sz w:val="24"/>
          <w:szCs w:val="24"/>
        </w:rPr>
        <w:t>Adolescence, Development, Diversity, Context and Application.</w:t>
      </w:r>
      <w:r w:rsidRPr="002857D3">
        <w:rPr>
          <w:rFonts w:ascii="Arial" w:hAnsi="Arial" w:cs="Arial"/>
          <w:sz w:val="24"/>
          <w:szCs w:val="24"/>
        </w:rPr>
        <w:t xml:space="preserve"> </w:t>
      </w:r>
      <w:r w:rsidR="008F5C5E" w:rsidRPr="002857D3">
        <w:rPr>
          <w:rFonts w:ascii="Arial" w:hAnsi="Arial" w:cs="Arial"/>
          <w:sz w:val="24"/>
          <w:szCs w:val="24"/>
        </w:rPr>
        <w:t>New Jersey: Pearson Education, Inc.</w:t>
      </w:r>
    </w:p>
    <w:p w:rsidR="00D47D71" w:rsidRPr="00F85571" w:rsidRDefault="00D47D71">
      <w:pPr>
        <w:rPr>
          <w:rFonts w:ascii="Arial" w:hAnsi="Arial" w:cs="Arial"/>
          <w:sz w:val="24"/>
          <w:szCs w:val="24"/>
        </w:rPr>
      </w:pPr>
      <w:r>
        <w:rPr>
          <w:rFonts w:ascii="Arial" w:hAnsi="Arial" w:cs="Arial"/>
          <w:sz w:val="24"/>
          <w:szCs w:val="24"/>
        </w:rPr>
        <w:t xml:space="preserve">Levy, T. M. and </w:t>
      </w:r>
      <w:proofErr w:type="spellStart"/>
      <w:r>
        <w:rPr>
          <w:rFonts w:ascii="Arial" w:hAnsi="Arial" w:cs="Arial"/>
          <w:sz w:val="24"/>
          <w:szCs w:val="24"/>
        </w:rPr>
        <w:t>Orlans</w:t>
      </w:r>
      <w:proofErr w:type="spellEnd"/>
      <w:r>
        <w:rPr>
          <w:rFonts w:ascii="Arial" w:hAnsi="Arial" w:cs="Arial"/>
          <w:sz w:val="24"/>
          <w:szCs w:val="24"/>
        </w:rPr>
        <w:t xml:space="preserve">, M. (2014) </w:t>
      </w:r>
      <w:r>
        <w:rPr>
          <w:rFonts w:ascii="Arial" w:hAnsi="Arial" w:cs="Arial"/>
          <w:i/>
          <w:sz w:val="24"/>
          <w:szCs w:val="24"/>
        </w:rPr>
        <w:t>Attachment, Trauma, and Healing: Understanding and Treating Attachment</w:t>
      </w:r>
      <w:r w:rsidR="00F85571">
        <w:rPr>
          <w:rFonts w:ascii="Arial" w:hAnsi="Arial" w:cs="Arial"/>
          <w:i/>
          <w:sz w:val="24"/>
          <w:szCs w:val="24"/>
        </w:rPr>
        <w:t xml:space="preserve"> Disorder in Children, Families and Adults</w:t>
      </w:r>
      <w:r w:rsidR="00F85571">
        <w:rPr>
          <w:rFonts w:ascii="Arial" w:hAnsi="Arial" w:cs="Arial"/>
          <w:sz w:val="24"/>
          <w:szCs w:val="24"/>
        </w:rPr>
        <w:t>. 2</w:t>
      </w:r>
      <w:r w:rsidR="00F85571" w:rsidRPr="00F85571">
        <w:rPr>
          <w:rFonts w:ascii="Arial" w:hAnsi="Arial" w:cs="Arial"/>
          <w:sz w:val="24"/>
          <w:szCs w:val="24"/>
          <w:vertAlign w:val="superscript"/>
        </w:rPr>
        <w:t>nd</w:t>
      </w:r>
      <w:r w:rsidR="00F85571">
        <w:rPr>
          <w:rFonts w:ascii="Arial" w:hAnsi="Arial" w:cs="Arial"/>
          <w:sz w:val="24"/>
          <w:szCs w:val="24"/>
        </w:rPr>
        <w:t xml:space="preserve"> </w:t>
      </w:r>
      <w:proofErr w:type="spellStart"/>
      <w:r w:rsidR="00F85571">
        <w:rPr>
          <w:rFonts w:ascii="Arial" w:hAnsi="Arial" w:cs="Arial"/>
          <w:sz w:val="24"/>
          <w:szCs w:val="24"/>
        </w:rPr>
        <w:t>edn</w:t>
      </w:r>
      <w:proofErr w:type="spellEnd"/>
      <w:r w:rsidR="00F85571">
        <w:rPr>
          <w:rFonts w:ascii="Arial" w:hAnsi="Arial" w:cs="Arial"/>
          <w:sz w:val="24"/>
          <w:szCs w:val="24"/>
        </w:rPr>
        <w:t>. London and Philadelphia: Jessica Kingsley Publishers</w:t>
      </w:r>
    </w:p>
    <w:p w:rsidR="00F85571" w:rsidRPr="00486E04" w:rsidRDefault="008D4658">
      <w:pPr>
        <w:rPr>
          <w:rFonts w:ascii="Arial" w:hAnsi="Arial" w:cs="Arial"/>
          <w:sz w:val="24"/>
          <w:szCs w:val="24"/>
        </w:rPr>
      </w:pPr>
      <w:proofErr w:type="spellStart"/>
      <w:r w:rsidRPr="008D4658">
        <w:rPr>
          <w:rFonts w:ascii="Arial" w:hAnsi="Arial" w:cs="Arial"/>
          <w:sz w:val="24"/>
          <w:szCs w:val="24"/>
        </w:rPr>
        <w:t>MacConville</w:t>
      </w:r>
      <w:proofErr w:type="spellEnd"/>
      <w:r>
        <w:rPr>
          <w:rFonts w:ascii="Arial" w:hAnsi="Arial" w:cs="Arial"/>
          <w:sz w:val="24"/>
          <w:szCs w:val="24"/>
        </w:rPr>
        <w:t>, R</w:t>
      </w:r>
      <w:r w:rsidR="0066162D">
        <w:rPr>
          <w:rFonts w:ascii="Arial" w:hAnsi="Arial" w:cs="Arial"/>
          <w:sz w:val="24"/>
          <w:szCs w:val="24"/>
        </w:rPr>
        <w:t>.</w:t>
      </w:r>
      <w:r>
        <w:rPr>
          <w:rFonts w:ascii="Arial" w:hAnsi="Arial" w:cs="Arial"/>
          <w:sz w:val="24"/>
          <w:szCs w:val="24"/>
        </w:rPr>
        <w:t xml:space="preserve"> and Rae, T. (2012) </w:t>
      </w:r>
      <w:r>
        <w:rPr>
          <w:rFonts w:ascii="Arial" w:hAnsi="Arial" w:cs="Arial"/>
          <w:i/>
          <w:sz w:val="24"/>
          <w:szCs w:val="24"/>
        </w:rPr>
        <w:t>Building Happiness, Resilience and Motivation in Adolescents: A Positive Psychological Curriculum for Well-Being.</w:t>
      </w:r>
      <w:r>
        <w:rPr>
          <w:rFonts w:ascii="Arial" w:hAnsi="Arial" w:cs="Arial"/>
          <w:sz w:val="24"/>
          <w:szCs w:val="24"/>
        </w:rPr>
        <w:t xml:space="preserve"> London and Philadelphia: Jessica Kingsley Publishers</w:t>
      </w:r>
    </w:p>
    <w:p w:rsidR="008D4658" w:rsidRDefault="0066162D">
      <w:pPr>
        <w:rPr>
          <w:rFonts w:ascii="Arial" w:hAnsi="Arial" w:cs="Arial"/>
          <w:sz w:val="24"/>
          <w:szCs w:val="24"/>
        </w:rPr>
      </w:pPr>
      <w:r>
        <w:rPr>
          <w:rFonts w:ascii="Arial" w:hAnsi="Arial" w:cs="Arial"/>
          <w:sz w:val="24"/>
          <w:szCs w:val="24"/>
        </w:rPr>
        <w:t xml:space="preserve">Steinberg, L. (2014) </w:t>
      </w:r>
      <w:r>
        <w:rPr>
          <w:rFonts w:ascii="Arial" w:hAnsi="Arial" w:cs="Arial"/>
          <w:i/>
          <w:sz w:val="24"/>
          <w:szCs w:val="24"/>
        </w:rPr>
        <w:t>Adolescence.</w:t>
      </w:r>
      <w:r>
        <w:rPr>
          <w:rFonts w:ascii="Arial" w:hAnsi="Arial" w:cs="Arial"/>
          <w:sz w:val="24"/>
          <w:szCs w:val="24"/>
        </w:rPr>
        <w:t xml:space="preserve"> 10</w:t>
      </w:r>
      <w:r w:rsidRPr="0066162D">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w:t>
      </w:r>
      <w:r w:rsidR="00D47D71">
        <w:rPr>
          <w:rFonts w:ascii="Arial" w:hAnsi="Arial" w:cs="Arial"/>
          <w:sz w:val="24"/>
          <w:szCs w:val="24"/>
        </w:rPr>
        <w:t>New York: McGraw-Hill</w:t>
      </w:r>
    </w:p>
    <w:p w:rsidR="00D47D71" w:rsidRDefault="00A243B4">
      <w:pPr>
        <w:rPr>
          <w:rFonts w:ascii="Arial" w:hAnsi="Arial" w:cs="Arial"/>
          <w:sz w:val="24"/>
          <w:szCs w:val="24"/>
        </w:rPr>
      </w:pPr>
      <w:r>
        <w:rPr>
          <w:rFonts w:ascii="Arial" w:hAnsi="Arial" w:cs="Arial"/>
          <w:sz w:val="24"/>
          <w:szCs w:val="24"/>
        </w:rPr>
        <w:t xml:space="preserve">Welsh Government (2017) </w:t>
      </w:r>
      <w:r>
        <w:rPr>
          <w:rFonts w:ascii="Arial" w:hAnsi="Arial" w:cs="Arial"/>
          <w:i/>
          <w:sz w:val="24"/>
          <w:szCs w:val="24"/>
        </w:rPr>
        <w:t>Families First Programme Guidance</w:t>
      </w:r>
      <w:r>
        <w:rPr>
          <w:rFonts w:ascii="Arial" w:hAnsi="Arial" w:cs="Arial"/>
          <w:sz w:val="24"/>
          <w:szCs w:val="24"/>
        </w:rPr>
        <w:t>. Cardiff: Welsh Government</w:t>
      </w:r>
    </w:p>
    <w:p w:rsidR="00A243B4" w:rsidRPr="00A243B4" w:rsidRDefault="00A243B4">
      <w:pPr>
        <w:rPr>
          <w:rFonts w:ascii="Arial" w:hAnsi="Arial" w:cs="Arial"/>
          <w:sz w:val="24"/>
          <w:szCs w:val="24"/>
        </w:rPr>
      </w:pPr>
    </w:p>
    <w:sectPr w:rsidR="00A243B4" w:rsidRPr="00A243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FF4"/>
    <w:rsid w:val="00005AC6"/>
    <w:rsid w:val="00041C64"/>
    <w:rsid w:val="000562E9"/>
    <w:rsid w:val="000B1B93"/>
    <w:rsid w:val="00132CC9"/>
    <w:rsid w:val="00191306"/>
    <w:rsid w:val="001C7A6B"/>
    <w:rsid w:val="00206EA6"/>
    <w:rsid w:val="00267F5D"/>
    <w:rsid w:val="002857D3"/>
    <w:rsid w:val="002A4DEC"/>
    <w:rsid w:val="002C3384"/>
    <w:rsid w:val="002D7D32"/>
    <w:rsid w:val="002F30B1"/>
    <w:rsid w:val="00356013"/>
    <w:rsid w:val="003D1417"/>
    <w:rsid w:val="003E0274"/>
    <w:rsid w:val="00432386"/>
    <w:rsid w:val="00444202"/>
    <w:rsid w:val="004448C9"/>
    <w:rsid w:val="00486E04"/>
    <w:rsid w:val="00493888"/>
    <w:rsid w:val="005412D6"/>
    <w:rsid w:val="00545952"/>
    <w:rsid w:val="00550A67"/>
    <w:rsid w:val="005A6E4F"/>
    <w:rsid w:val="005C1FD8"/>
    <w:rsid w:val="00602730"/>
    <w:rsid w:val="00654FF3"/>
    <w:rsid w:val="0066162D"/>
    <w:rsid w:val="006B6EAD"/>
    <w:rsid w:val="00723BF4"/>
    <w:rsid w:val="007407D4"/>
    <w:rsid w:val="00761378"/>
    <w:rsid w:val="007676CB"/>
    <w:rsid w:val="0077246A"/>
    <w:rsid w:val="00803B80"/>
    <w:rsid w:val="00845F5E"/>
    <w:rsid w:val="00851617"/>
    <w:rsid w:val="00853C89"/>
    <w:rsid w:val="00875BEA"/>
    <w:rsid w:val="00890496"/>
    <w:rsid w:val="008D4658"/>
    <w:rsid w:val="008F2C8B"/>
    <w:rsid w:val="008F5C5E"/>
    <w:rsid w:val="009004CE"/>
    <w:rsid w:val="00926E04"/>
    <w:rsid w:val="00963A03"/>
    <w:rsid w:val="00972B27"/>
    <w:rsid w:val="00982346"/>
    <w:rsid w:val="009D1E89"/>
    <w:rsid w:val="009F02C2"/>
    <w:rsid w:val="009F64C1"/>
    <w:rsid w:val="00A028CE"/>
    <w:rsid w:val="00A16433"/>
    <w:rsid w:val="00A243B4"/>
    <w:rsid w:val="00A33230"/>
    <w:rsid w:val="00A70AA5"/>
    <w:rsid w:val="00A80B81"/>
    <w:rsid w:val="00B06501"/>
    <w:rsid w:val="00B14F80"/>
    <w:rsid w:val="00BD1EDA"/>
    <w:rsid w:val="00BF7E03"/>
    <w:rsid w:val="00C032B4"/>
    <w:rsid w:val="00C10D32"/>
    <w:rsid w:val="00C42874"/>
    <w:rsid w:val="00C443DA"/>
    <w:rsid w:val="00C810C3"/>
    <w:rsid w:val="00CC25FA"/>
    <w:rsid w:val="00CD3C7D"/>
    <w:rsid w:val="00D47D71"/>
    <w:rsid w:val="00DC26A5"/>
    <w:rsid w:val="00DE34FE"/>
    <w:rsid w:val="00E122CC"/>
    <w:rsid w:val="00E37FF4"/>
    <w:rsid w:val="00E75410"/>
    <w:rsid w:val="00E92209"/>
    <w:rsid w:val="00F21A0E"/>
    <w:rsid w:val="00F249EA"/>
    <w:rsid w:val="00F602AE"/>
    <w:rsid w:val="00F62FD3"/>
    <w:rsid w:val="00F85571"/>
    <w:rsid w:val="00F90434"/>
    <w:rsid w:val="00FB5C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B6302"/>
  <w15:chartTrackingRefBased/>
  <w15:docId w15:val="{76BEBCE6-AD23-4E6F-8FD2-5DF0098A6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0B81"/>
    <w:rPr>
      <w:color w:val="0563C1" w:themeColor="hyperlink"/>
      <w:u w:val="single"/>
    </w:rPr>
  </w:style>
  <w:style w:type="character" w:styleId="UnresolvedMention">
    <w:name w:val="Unresolved Mention"/>
    <w:basedOn w:val="DefaultParagraphFont"/>
    <w:uiPriority w:val="99"/>
    <w:semiHidden/>
    <w:unhideWhenUsed/>
    <w:rsid w:val="00A80B8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learning-theories.com/eriksons-stages-of-development.html" TargetMode="External"/><Relationship Id="rId4" Type="http://schemas.openxmlformats.org/officeDocument/2006/relationships/hyperlink" Target="https://www.youtube.com/watch?v=_1V0rDSTC9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836</TotalTime>
  <Pages>7</Pages>
  <Words>1692</Words>
  <Characters>9647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Suzy Preston-Joch</dc:creator>
  <cp:keywords/>
  <dc:description/>
  <cp:lastModifiedBy>Suzy Preston-Joch</cp:lastModifiedBy>
  <cp:revision>28</cp:revision>
  <dcterms:created xsi:type="dcterms:W3CDTF">2017-12-09T18:08:00Z</dcterms:created>
  <dcterms:modified xsi:type="dcterms:W3CDTF">2017-12-11T12:54:00Z</dcterms:modified>
</cp:coreProperties>
</file>