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007B10" w14:textId="77777777" w:rsidR="006E3011" w:rsidRDefault="006E3011" w:rsidP="006E3011">
      <w:r>
        <w:rPr>
          <w:noProof/>
          <w:lang w:eastAsia="en-GB"/>
        </w:rPr>
        <w:drawing>
          <wp:inline distT="0" distB="0" distL="0" distR="0" wp14:anchorId="407B3757" wp14:editId="5206EE2E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7DD0C1" w14:textId="77777777" w:rsidR="006E3011" w:rsidRDefault="006E3011" w:rsidP="006E3011"/>
    <w:p w14:paraId="26BE61F1" w14:textId="77777777" w:rsidR="006E3011" w:rsidRPr="000372E3" w:rsidRDefault="006E3011" w:rsidP="006E3011">
      <w:pPr>
        <w:pStyle w:val="Modcode"/>
        <w:jc w:val="left"/>
      </w:pPr>
      <w:r w:rsidRPr="000372E3">
        <w:t xml:space="preserve">LEVEL 4 </w:t>
      </w:r>
    </w:p>
    <w:p w14:paraId="70C02E9E" w14:textId="77777777" w:rsidR="006E3011" w:rsidRPr="000372E3" w:rsidRDefault="006E3011" w:rsidP="006E3011">
      <w:pPr>
        <w:pStyle w:val="Modcode"/>
        <w:jc w:val="left"/>
      </w:pPr>
      <w:r w:rsidRPr="000372E3">
        <w:t xml:space="preserve">                                                                      </w:t>
      </w:r>
    </w:p>
    <w:p w14:paraId="17C95BF6" w14:textId="77777777" w:rsidR="006E3011" w:rsidRPr="000372E3" w:rsidRDefault="006E3011" w:rsidP="006E3011">
      <w:pPr>
        <w:pStyle w:val="Modcode"/>
        <w:jc w:val="left"/>
      </w:pPr>
      <w:r w:rsidRPr="000372E3">
        <w:t xml:space="preserve">SEMESTER 2                                                                         </w:t>
      </w:r>
    </w:p>
    <w:p w14:paraId="22D9A9E3" w14:textId="77777777" w:rsidR="006E3011" w:rsidRDefault="006E3011" w:rsidP="006E3011">
      <w:pPr>
        <w:pStyle w:val="Modcode"/>
        <w:jc w:val="left"/>
      </w:pPr>
    </w:p>
    <w:p w14:paraId="135721D0" w14:textId="77777777" w:rsidR="006E3011" w:rsidRPr="007E3A8E" w:rsidRDefault="006E3011" w:rsidP="006E3011">
      <w:pPr>
        <w:pStyle w:val="Modcode"/>
        <w:jc w:val="left"/>
      </w:pPr>
    </w:p>
    <w:p w14:paraId="10B8F2D2" w14:textId="77777777" w:rsidR="006E3011" w:rsidRPr="007E3A8E" w:rsidRDefault="006E3011" w:rsidP="006E3011">
      <w:pPr>
        <w:pStyle w:val="Modcode"/>
      </w:pPr>
      <w:r w:rsidRPr="007E3A8E">
        <w:t>MODULE CODE</w:t>
      </w:r>
      <w:r>
        <w:t>:</w:t>
      </w:r>
      <w:r w:rsidRPr="000372E3">
        <w:t xml:space="preserve"> SHSS4064</w:t>
      </w:r>
    </w:p>
    <w:p w14:paraId="224815FE" w14:textId="77777777" w:rsidR="006E3011" w:rsidRDefault="006E3011" w:rsidP="006E3011">
      <w:pPr>
        <w:pStyle w:val="Time"/>
        <w:jc w:val="center"/>
        <w:rPr>
          <w:szCs w:val="28"/>
        </w:rPr>
      </w:pPr>
      <w:r>
        <w:rPr>
          <w:szCs w:val="28"/>
        </w:rPr>
        <w:t>Assessing Health and Functional Fitness</w:t>
      </w:r>
    </w:p>
    <w:p w14:paraId="4280717D" w14:textId="77777777" w:rsidR="006E3011" w:rsidRDefault="006E3011" w:rsidP="006E3011">
      <w:pPr>
        <w:pStyle w:val="Time"/>
        <w:rPr>
          <w:szCs w:val="28"/>
        </w:rPr>
      </w:pPr>
    </w:p>
    <w:p w14:paraId="548E956F" w14:textId="77777777" w:rsidR="006E3011" w:rsidRDefault="006E3011" w:rsidP="006E3011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>
        <w:rPr>
          <w:szCs w:val="28"/>
        </w:rPr>
        <w:t>coursework</w:t>
      </w:r>
    </w:p>
    <w:p w14:paraId="7D07B908" w14:textId="77777777" w:rsidR="006E3011" w:rsidRPr="000372E3" w:rsidRDefault="006E3011" w:rsidP="006E3011">
      <w:pPr>
        <w:pStyle w:val="Time"/>
        <w:rPr>
          <w:szCs w:val="28"/>
        </w:rPr>
      </w:pPr>
      <w:r w:rsidRPr="000372E3">
        <w:rPr>
          <w:szCs w:val="28"/>
        </w:rPr>
        <w:t>Assessment/Component:</w:t>
      </w:r>
      <w:r>
        <w:rPr>
          <w:szCs w:val="28"/>
        </w:rPr>
        <w:t xml:space="preserve"> 2</w:t>
      </w:r>
    </w:p>
    <w:p w14:paraId="2C5275D2" w14:textId="77777777" w:rsidR="006E3011" w:rsidRDefault="006E3011" w:rsidP="006E3011">
      <w:pPr>
        <w:pStyle w:val="BodyText"/>
      </w:pPr>
    </w:p>
    <w:p w14:paraId="727ED453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</w:t>
      </w:r>
      <w:r w:rsidRPr="000372E3">
        <w:rPr>
          <w:b/>
          <w:sz w:val="28"/>
          <w:szCs w:val="28"/>
        </w:rPr>
        <w:t xml:space="preserve">WEIGHTING: </w:t>
      </w:r>
      <w:r>
        <w:rPr>
          <w:b/>
          <w:sz w:val="28"/>
          <w:szCs w:val="28"/>
          <w:u w:val="single"/>
        </w:rPr>
        <w:t>7</w:t>
      </w:r>
      <w:r w:rsidRPr="000372E3">
        <w:rPr>
          <w:b/>
          <w:sz w:val="28"/>
          <w:szCs w:val="28"/>
          <w:u w:val="single"/>
        </w:rPr>
        <w:t xml:space="preserve">5 </w:t>
      </w:r>
      <w:r w:rsidRPr="000372E3">
        <w:rPr>
          <w:b/>
          <w:sz w:val="28"/>
          <w:szCs w:val="28"/>
        </w:rPr>
        <w:t>%</w:t>
      </w:r>
    </w:p>
    <w:p w14:paraId="06A46898" w14:textId="77777777" w:rsidR="006E3011" w:rsidRPr="000372E3" w:rsidRDefault="006E3011" w:rsidP="006E3011">
      <w:pPr>
        <w:pStyle w:val="BodyText"/>
      </w:pPr>
    </w:p>
    <w:p w14:paraId="6C4D4D2F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WORD COUNT: </w:t>
      </w:r>
      <w:r>
        <w:rPr>
          <w:b/>
          <w:sz w:val="28"/>
          <w:szCs w:val="28"/>
          <w:u w:val="single"/>
        </w:rPr>
        <w:t>2000 words</w:t>
      </w:r>
    </w:p>
    <w:p w14:paraId="6C96E63A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</w:p>
    <w:p w14:paraId="740B3D79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MODULE TUTOR: </w:t>
      </w:r>
      <w:r>
        <w:rPr>
          <w:b/>
          <w:sz w:val="28"/>
          <w:szCs w:val="28"/>
          <w:u w:val="single"/>
        </w:rPr>
        <w:t>Daniel Martin</w:t>
      </w:r>
    </w:p>
    <w:p w14:paraId="6E423547" w14:textId="77777777" w:rsidR="006E3011" w:rsidRPr="00C536A6" w:rsidRDefault="006E3011" w:rsidP="006E301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7D02DB67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SUBMISSION DETAILS:</w:t>
      </w:r>
    </w:p>
    <w:p w14:paraId="71A7ECEF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52398A07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04711C77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025DC69E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62995684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2F98EBDC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189D229A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5F4532F4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7CC09FA4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04B95117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5468923B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4ABEC816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140EC7FD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161B0024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>Health and Fitness Report</w:t>
      </w:r>
    </w:p>
    <w:p w14:paraId="24E126A4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6C9438F1" w14:textId="77569880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You </w:t>
      </w:r>
      <w:r w:rsidR="00DA65BC">
        <w:rPr>
          <w:rFonts w:ascii="Times New Roman" w:hAnsi="Times New Roman" w:cs="Times New Roman"/>
          <w:b/>
          <w:sz w:val="28"/>
          <w:szCs w:val="28"/>
        </w:rPr>
        <w:t>have an athlete come to you and request a full body service.  The athlete is keen to improve their performance levels and also get healthier.</w:t>
      </w:r>
    </w:p>
    <w:p w14:paraId="0D596DD0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3AD68C92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Tasks</w:t>
      </w:r>
    </w:p>
    <w:p w14:paraId="53DB85DE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27AB84C5" w14:textId="77777777" w:rsidR="006E3011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Conduct a full range of fitness assessments on a client</w:t>
      </w:r>
    </w:p>
    <w:p w14:paraId="7A113B5A" w14:textId="77777777" w:rsidR="006E3011" w:rsidRPr="007B2AE8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Evaluate other lifestyle characteristics that important in maintaining a healthy lifestyle.</w:t>
      </w:r>
    </w:p>
    <w:p w14:paraId="021ED7F9" w14:textId="77777777" w:rsidR="006E3011" w:rsidRPr="007B2AE8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Provide written feedback to the client evaluating the data recorded.</w:t>
      </w:r>
    </w:p>
    <w:p w14:paraId="74500AB3" w14:textId="77777777" w:rsidR="006E3011" w:rsidRPr="007B2AE8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Provide exercise</w:t>
      </w:r>
      <w:r>
        <w:rPr>
          <w:rFonts w:ascii="Times New Roman" w:hAnsi="Times New Roman"/>
          <w:sz w:val="28"/>
          <w:szCs w:val="28"/>
        </w:rPr>
        <w:t xml:space="preserve"> and lifestyle</w:t>
      </w:r>
      <w:r w:rsidRPr="007B2AE8">
        <w:rPr>
          <w:rFonts w:ascii="Times New Roman" w:hAnsi="Times New Roman"/>
          <w:sz w:val="28"/>
          <w:szCs w:val="28"/>
        </w:rPr>
        <w:t xml:space="preserve"> recommendations to the cl</w:t>
      </w:r>
      <w:r>
        <w:rPr>
          <w:rFonts w:ascii="Times New Roman" w:hAnsi="Times New Roman"/>
          <w:sz w:val="28"/>
          <w:szCs w:val="28"/>
        </w:rPr>
        <w:t xml:space="preserve">ient based on the data recorded </w:t>
      </w:r>
      <w:r w:rsidRPr="00C312DE">
        <w:rPr>
          <w:rFonts w:ascii="Times New Roman" w:hAnsi="Times New Roman"/>
          <w:i/>
          <w:sz w:val="28"/>
          <w:szCs w:val="28"/>
        </w:rPr>
        <w:t>(though not a full training programme)</w:t>
      </w:r>
    </w:p>
    <w:p w14:paraId="3DB76B6B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40A0B220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Assessment</w:t>
      </w:r>
    </w:p>
    <w:p w14:paraId="6FDE4FB0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3EA3F984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Client report (2000 words) including the following information;</w:t>
      </w:r>
    </w:p>
    <w:p w14:paraId="33A80A0E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0E424E11" w14:textId="17995980" w:rsidR="00DA65BC" w:rsidRPr="007B2AE8" w:rsidRDefault="00DA65BC" w:rsidP="00DA65BC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Introduction reviewing the role of exercise</w:t>
      </w:r>
      <w:r>
        <w:rPr>
          <w:rFonts w:ascii="Times New Roman" w:hAnsi="Times New Roman"/>
          <w:sz w:val="28"/>
          <w:szCs w:val="28"/>
        </w:rPr>
        <w:t xml:space="preserve"> and lifestyle choices</w:t>
      </w:r>
      <w:r>
        <w:rPr>
          <w:rFonts w:ascii="Times New Roman" w:hAnsi="Times New Roman"/>
          <w:sz w:val="28"/>
          <w:szCs w:val="28"/>
        </w:rPr>
        <w:t xml:space="preserve"> at improving health specific to the individual (i.e. if a darts player, make it darts specific)</w:t>
      </w:r>
    </w:p>
    <w:p w14:paraId="50969167" w14:textId="063D9616" w:rsidR="006E3011" w:rsidRPr="007B2AE8" w:rsidRDefault="00DA65BC" w:rsidP="00DA65BC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Re</w:t>
      </w:r>
      <w:r>
        <w:rPr>
          <w:rFonts w:ascii="Times New Roman" w:hAnsi="Times New Roman"/>
          <w:sz w:val="28"/>
          <w:szCs w:val="28"/>
        </w:rPr>
        <w:t>view of each area of assessment that you have chosen</w:t>
      </w:r>
      <w:r w:rsidRPr="007B2AE8">
        <w:rPr>
          <w:rFonts w:ascii="Times New Roman" w:hAnsi="Times New Roman"/>
          <w:sz w:val="28"/>
          <w:szCs w:val="28"/>
        </w:rPr>
        <w:t>, with comparisons to norm data</w:t>
      </w:r>
      <w:r>
        <w:rPr>
          <w:rFonts w:ascii="Times New Roman" w:hAnsi="Times New Roman"/>
          <w:sz w:val="28"/>
          <w:szCs w:val="28"/>
        </w:rPr>
        <w:t xml:space="preserve"> </w:t>
      </w:r>
    </w:p>
    <w:p w14:paraId="46E80318" w14:textId="2D7175BA" w:rsidR="006E3011" w:rsidRPr="007B2AE8" w:rsidRDefault="00DA65BC" w:rsidP="006E3011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Summarise the</w:t>
      </w:r>
      <w:r>
        <w:rPr>
          <w:rFonts w:ascii="Times New Roman" w:hAnsi="Times New Roman"/>
          <w:sz w:val="28"/>
          <w:szCs w:val="28"/>
        </w:rPr>
        <w:t xml:space="preserve"> key findings from your fitness based assessment</w:t>
      </w:r>
      <w:r w:rsidRPr="007B2AE8">
        <w:rPr>
          <w:rFonts w:ascii="Times New Roman" w:hAnsi="Times New Roman"/>
          <w:sz w:val="28"/>
          <w:szCs w:val="28"/>
        </w:rPr>
        <w:t>,</w:t>
      </w:r>
    </w:p>
    <w:p w14:paraId="4DCB92B3" w14:textId="77777777" w:rsidR="006E3011" w:rsidRPr="007B2AE8" w:rsidRDefault="006E3011" w:rsidP="006E3011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Overall evaluation of health and fitness,</w:t>
      </w:r>
    </w:p>
    <w:p w14:paraId="15C7B4D9" w14:textId="77777777" w:rsidR="006E3011" w:rsidRPr="007B2AE8" w:rsidRDefault="006E3011" w:rsidP="006E3011">
      <w:pPr>
        <w:pStyle w:val="ListParagraph"/>
        <w:numPr>
          <w:ilvl w:val="0"/>
          <w:numId w:val="2"/>
        </w:numPr>
        <w:rPr>
          <w:rFonts w:ascii="Times New Roman" w:hAnsi="Times New Roman"/>
          <w:b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Recommendations</w:t>
      </w:r>
      <w:r w:rsidRPr="007B2AE8">
        <w:rPr>
          <w:rFonts w:ascii="Times New Roman" w:hAnsi="Times New Roman"/>
          <w:b/>
          <w:sz w:val="28"/>
          <w:szCs w:val="28"/>
        </w:rPr>
        <w:t>.</w:t>
      </w:r>
    </w:p>
    <w:p w14:paraId="297197D0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05D9DC22" w14:textId="77777777" w:rsidR="006E3011" w:rsidRDefault="006E3011" w:rsidP="006E3011">
      <w:pPr>
        <w:rPr>
          <w:rFonts w:ascii="Times New Roman" w:hAnsi="Times New Roman" w:cs="Times New Roman"/>
          <w:b/>
          <w:sz w:val="28"/>
          <w:szCs w:val="28"/>
        </w:rPr>
      </w:pPr>
    </w:p>
    <w:p w14:paraId="11DEC877" w14:textId="77777777" w:rsidR="006E3011" w:rsidRDefault="006E3011" w:rsidP="006E3011">
      <w:r>
        <w:br w:type="page"/>
      </w:r>
    </w:p>
    <w:p w14:paraId="2ABD34FB" w14:textId="77777777" w:rsidR="006E3011" w:rsidRDefault="006E3011" w:rsidP="006E3011"/>
    <w:p w14:paraId="37A63A0E" w14:textId="77777777" w:rsidR="006E3011" w:rsidRDefault="006E3011" w:rsidP="006E3011">
      <w:pPr>
        <w:pStyle w:val="Title"/>
      </w:pPr>
    </w:p>
    <w:p w14:paraId="7F0DFFC0" w14:textId="77777777" w:rsidR="006E3011" w:rsidRPr="007A2699" w:rsidRDefault="006E3011" w:rsidP="006E3011">
      <w:pPr>
        <w:pStyle w:val="Title"/>
      </w:pPr>
      <w:r w:rsidRPr="007A2699">
        <w:t>School of Sport, Health &amp; Outdoor Education</w:t>
      </w:r>
    </w:p>
    <w:p w14:paraId="571972B1" w14:textId="77777777" w:rsidR="006E3011" w:rsidRPr="00DB29C9" w:rsidRDefault="006E3011" w:rsidP="006E3011">
      <w:pPr>
        <w:rPr>
          <w:b/>
          <w:bCs/>
          <w:sz w:val="16"/>
          <w:szCs w:val="16"/>
        </w:rPr>
      </w:pPr>
    </w:p>
    <w:p w14:paraId="0651D994" w14:textId="77777777" w:rsidR="006E3011" w:rsidRDefault="006E3011" w:rsidP="006E3011">
      <w:pPr>
        <w:pStyle w:val="Subtitle"/>
      </w:pPr>
      <w:r>
        <w:t>Assessment Feedback Sheet</w:t>
      </w:r>
    </w:p>
    <w:p w14:paraId="0D14BE1D" w14:textId="77777777" w:rsidR="006E3011" w:rsidRDefault="006E3011" w:rsidP="006E3011">
      <w:pPr>
        <w:pStyle w:val="Subtitle"/>
      </w:pPr>
    </w:p>
    <w:p w14:paraId="6FCE0C9D" w14:textId="77777777" w:rsidR="006E3011" w:rsidRPr="000372E3" w:rsidRDefault="006E3011" w:rsidP="006E3011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14:paraId="4EC6D813" w14:textId="77777777" w:rsidR="006E3011" w:rsidRPr="00952485" w:rsidRDefault="006E3011" w:rsidP="006E3011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Module: 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  <w:t>Assessing Health &amp; Functional Fitness</w:t>
      </w:r>
    </w:p>
    <w:p w14:paraId="3D5C2040" w14:textId="77777777" w:rsidR="006E3011" w:rsidRDefault="006E3011" w:rsidP="006E3011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>
        <w:rPr>
          <w:b/>
          <w:bCs/>
          <w:sz w:val="24"/>
          <w:szCs w:val="24"/>
          <w:u w:val="none"/>
        </w:rPr>
        <w:tab/>
        <w:t>SHSS4064</w:t>
      </w:r>
      <w:r>
        <w:rPr>
          <w:b/>
          <w:bCs/>
          <w:sz w:val="24"/>
          <w:szCs w:val="24"/>
          <w:u w:val="none"/>
        </w:rPr>
        <w:tab/>
      </w:r>
    </w:p>
    <w:p w14:paraId="124E1ECE" w14:textId="77777777" w:rsidR="006E3011" w:rsidRPr="00DB29C9" w:rsidRDefault="006E3011" w:rsidP="006E3011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6E3011" w:rsidRPr="00313008" w14:paraId="5F3CA4EC" w14:textId="77777777" w:rsidTr="00A84BC4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A00795C" w14:textId="77777777" w:rsidR="006E3011" w:rsidRPr="00313008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6E3011" w:rsidRPr="00313008" w14:paraId="59EA7F2D" w14:textId="77777777" w:rsidTr="00A84BC4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48FDE28" w14:textId="77777777" w:rsidR="006E3011" w:rsidRPr="004150A6" w:rsidRDefault="006E3011" w:rsidP="00A84BC4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E4A7801" w14:textId="77777777" w:rsidR="006E3011" w:rsidRPr="00313008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3011" w:rsidRPr="00313008" w14:paraId="73F630E4" w14:textId="77777777" w:rsidTr="00A84BC4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41DBFC3" w14:textId="77777777" w:rsidR="006E3011" w:rsidRPr="004150A6" w:rsidRDefault="006E3011" w:rsidP="00A84BC4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4524A38" w14:textId="77777777" w:rsidR="006E3011" w:rsidRPr="00313008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3011" w:rsidRPr="00313008" w14:paraId="7D5A519A" w14:textId="77777777" w:rsidTr="00A84BC4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BE7FE8" w14:textId="77777777" w:rsidR="006E3011" w:rsidRPr="004150A6" w:rsidRDefault="006E3011" w:rsidP="00A84BC4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53DC279" w14:textId="77777777" w:rsidR="006E3011" w:rsidRPr="00313008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3011" w:rsidRPr="00313008" w14:paraId="430E29AD" w14:textId="77777777" w:rsidTr="00A84BC4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CF98340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B2CDCEE" w14:textId="77777777" w:rsidR="006E3011" w:rsidRPr="009574BA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3247684" w14:textId="77777777" w:rsidR="006E3011" w:rsidRPr="00313008" w:rsidRDefault="006E3011" w:rsidP="00A84BC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8E3A0EA" w14:textId="77777777" w:rsidR="006E3011" w:rsidRPr="00313008" w:rsidRDefault="006E3011" w:rsidP="00A84BC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FA0E742" w14:textId="77777777" w:rsidR="006E3011" w:rsidRPr="00313008" w:rsidRDefault="006E3011" w:rsidP="00A84BC4">
            <w:pPr>
              <w:ind w:left="113" w:right="113"/>
              <w:rPr>
                <w:sz w:val="16"/>
                <w:szCs w:val="16"/>
              </w:rPr>
            </w:pPr>
          </w:p>
          <w:p w14:paraId="7AD495EE" w14:textId="77777777" w:rsidR="006E3011" w:rsidRPr="00313008" w:rsidRDefault="006E3011" w:rsidP="00A84BC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888CC30" w14:textId="77777777" w:rsidR="006E3011" w:rsidRPr="00313008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6E3011" w:rsidRPr="00313008" w14:paraId="391447D5" w14:textId="77777777" w:rsidTr="00A84BC4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1619C54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B70B1E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1327E7A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192ADC79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1C58D2BE" w14:textId="77777777" w:rsidR="006E3011" w:rsidRPr="003E3041" w:rsidRDefault="006E3011" w:rsidP="00A84BC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6999320" w14:textId="77777777" w:rsidR="006E3011" w:rsidRDefault="006E3011" w:rsidP="00A84BC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1CADECC6" w14:textId="77777777" w:rsidR="006E3011" w:rsidRPr="003E3041" w:rsidRDefault="006E3011" w:rsidP="00A84BC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761199B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320398F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4CEC27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00C7FC5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E55BF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17C6E88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A931B2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4EE44EC8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7AF35AF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7AB4B0D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16AE858" w14:textId="77777777" w:rsidR="006E301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D6061C5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938853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7E1B61D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6E3011" w:rsidRPr="00313008" w14:paraId="3BDCE9BB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A14934A" w14:textId="16E36EFF" w:rsidR="006E3011" w:rsidRPr="009B5330" w:rsidRDefault="00DA65BC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Introduction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6360B6" w14:textId="77777777" w:rsidR="006E3011" w:rsidRPr="00313008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82165D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EA0A502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3E7128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BF500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6D640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A3FBD9" w14:textId="77777777" w:rsidR="006E3011" w:rsidRPr="002E0D8B" w:rsidRDefault="006E3011" w:rsidP="00A84BC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101856E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689F61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2B744F3" w14:textId="00105352" w:rsidR="006E3011" w:rsidRPr="00313008" w:rsidRDefault="00DA65BC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6E3011" w:rsidRPr="00313008">
              <w:rPr>
                <w:b/>
                <w:bCs/>
                <w:sz w:val="18"/>
                <w:szCs w:val="18"/>
                <w:u w:val="none"/>
              </w:rPr>
              <w:t>0</w:t>
            </w:r>
          </w:p>
        </w:tc>
      </w:tr>
      <w:tr w:rsidR="006E3011" w:rsidRPr="00313008" w14:paraId="39B0CAB1" w14:textId="77777777" w:rsidTr="00DA65BC">
        <w:trPr>
          <w:trHeight w:val="282"/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4FF8167" w14:textId="77777777" w:rsidR="006E3011" w:rsidRPr="009B5330" w:rsidRDefault="006E3011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review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14176B" w14:textId="77777777" w:rsidR="006E3011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2D35D42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AD6A58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4D582BF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05858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E018A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1DC61C" w14:textId="77777777" w:rsidR="006E3011" w:rsidRPr="002E0D8B" w:rsidRDefault="006E3011" w:rsidP="00A84BC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545F00C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716C7F7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020CC6" w14:textId="77777777" w:rsidR="006E3011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</w:p>
        </w:tc>
      </w:tr>
      <w:tr w:rsidR="006E3011" w:rsidRPr="00313008" w14:paraId="6691EBA4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E5CBC12" w14:textId="018C4056" w:rsidR="006E3011" w:rsidRPr="009B5330" w:rsidRDefault="00DA65BC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Summary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A7DB39" w14:textId="77777777" w:rsidR="006E3011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0920E00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E2FC5E0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9C72534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EB007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7D1D55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DB32C0" w14:textId="77777777" w:rsidR="006E3011" w:rsidRPr="002E0D8B" w:rsidRDefault="006E3011" w:rsidP="00A84BC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B36C6A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F705C9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9C2DB3" w14:textId="42F098B0" w:rsidR="006E3011" w:rsidRDefault="00DA65BC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6E3011">
              <w:rPr>
                <w:b/>
                <w:bCs/>
                <w:sz w:val="18"/>
                <w:szCs w:val="18"/>
                <w:u w:val="none"/>
              </w:rPr>
              <w:t>0</w:t>
            </w:r>
          </w:p>
        </w:tc>
      </w:tr>
      <w:tr w:rsidR="006E3011" w:rsidRPr="00313008" w14:paraId="2CF4D06D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09D497" w14:textId="231E7693" w:rsidR="006E3011" w:rsidRPr="009B5330" w:rsidRDefault="00DA65BC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data</w:t>
            </w:r>
            <w:r>
              <w:rPr>
                <w:sz w:val="18"/>
                <w:szCs w:val="18"/>
                <w:u w:val="none"/>
              </w:rPr>
              <w:t xml:space="preserve"> and recommendations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2D4873" w14:textId="77777777" w:rsidR="006E3011" w:rsidRPr="00313008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74121F8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8C0F7CC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DEEF245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D144DF" w14:textId="77777777" w:rsidR="006E3011" w:rsidRPr="00313008" w:rsidRDefault="006E3011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4BBF9B" w14:textId="77777777" w:rsidR="006E3011" w:rsidRPr="00313008" w:rsidRDefault="006E3011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0277AD" w14:textId="77777777" w:rsidR="006E3011" w:rsidRDefault="006E3011" w:rsidP="00A84BC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3B5F492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674853E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F286D45" w14:textId="3ACF461F" w:rsidR="006E3011" w:rsidRPr="00313008" w:rsidRDefault="00DA65BC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6E3011">
              <w:rPr>
                <w:b/>
                <w:bCs/>
                <w:sz w:val="18"/>
                <w:szCs w:val="18"/>
                <w:u w:val="none"/>
              </w:rPr>
              <w:t>0</w:t>
            </w:r>
          </w:p>
        </w:tc>
      </w:tr>
      <w:tr w:rsidR="006E3011" w:rsidRPr="00313008" w14:paraId="43102F80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6ECAFB4" w14:textId="77777777" w:rsidR="006E3011" w:rsidRPr="009B5330" w:rsidRDefault="006E3011" w:rsidP="00A84BC4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clarity and format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1D5886" w14:textId="77777777" w:rsidR="006E3011" w:rsidRPr="00313008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DD9AEC5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312AE3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B2091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14598F" w14:textId="77777777" w:rsidR="006E3011" w:rsidRPr="00313008" w:rsidRDefault="006E3011" w:rsidP="00A84BC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BC7A06" w14:textId="77777777" w:rsidR="006E3011" w:rsidRPr="00313008" w:rsidRDefault="006E3011" w:rsidP="00A84BC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A1FF10" w14:textId="77777777" w:rsidR="006E3011" w:rsidRPr="00313008" w:rsidRDefault="006E3011" w:rsidP="00A84BC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C2DC3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86BD7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21F3A66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6E3011" w:rsidRPr="00313008" w14:paraId="36199D79" w14:textId="77777777" w:rsidTr="00A84BC4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EFB102C" w14:textId="77777777" w:rsidR="006E3011" w:rsidRPr="009A081E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0A85D8C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3011" w:rsidRPr="00313008" w14:paraId="1E052790" w14:textId="77777777" w:rsidTr="00A84BC4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FBB0E17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61847BF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85377D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AE8CBA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C599F01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5359E43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5055352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5A489B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AA037A7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F83D73C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FE50344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FBB4C41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F691988" w14:textId="77777777" w:rsidR="006E3011" w:rsidRPr="00313008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3011" w:rsidRPr="00313008" w14:paraId="74636A53" w14:textId="77777777" w:rsidTr="00A84BC4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CB78C8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06E576B6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C07E6BB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62B59C4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81F9923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F427A87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24F2F7D4" w14:textId="77777777" w:rsidR="006E3011" w:rsidRDefault="006E3011" w:rsidP="006E3011">
      <w:pPr>
        <w:rPr>
          <w:sz w:val="24"/>
          <w:szCs w:val="24"/>
        </w:rPr>
      </w:pPr>
    </w:p>
    <w:p w14:paraId="0783ACA3" w14:textId="181A354B" w:rsidR="00E4368F" w:rsidRDefault="006E3011" w:rsidP="006E3011">
      <w:pPr>
        <w:pStyle w:val="Title"/>
        <w:ind w:left="-284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116B787" w14:textId="77777777" w:rsidR="00C563EB" w:rsidRDefault="00C563EB" w:rsidP="00772633">
      <w:pPr>
        <w:pStyle w:val="Title"/>
        <w:ind w:left="-284"/>
        <w:rPr>
          <w:sz w:val="24"/>
          <w:szCs w:val="24"/>
        </w:rPr>
        <w:sectPr w:rsidR="00C563E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pPr w:leftFromText="180" w:rightFromText="180" w:horzAnchor="page" w:tblpX="1260" w:tblpY="-536"/>
        <w:tblW w:w="142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1681"/>
        <w:gridCol w:w="1487"/>
        <w:gridCol w:w="1775"/>
        <w:gridCol w:w="1652"/>
        <w:gridCol w:w="1487"/>
        <w:gridCol w:w="1487"/>
        <w:gridCol w:w="1543"/>
        <w:gridCol w:w="1586"/>
        <w:gridCol w:w="1586"/>
      </w:tblGrid>
      <w:tr w:rsidR="00C563EB" w:rsidRPr="00FD553D" w14:paraId="38FC42AE" w14:textId="77777777" w:rsidTr="00C563EB">
        <w:trPr>
          <w:trHeight w:val="87"/>
        </w:trPr>
        <w:tc>
          <w:tcPr>
            <w:tcW w:w="16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F8B84F2" w14:textId="77777777" w:rsidR="00C563EB" w:rsidRPr="00FD553D" w:rsidRDefault="00C563EB" w:rsidP="00C563EB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677F5A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77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317FB4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A0FDD6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DADE05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2840FE4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F62971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44A16C2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957D11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C563EB" w:rsidRPr="00FD553D" w14:paraId="2284E4C5" w14:textId="77777777" w:rsidTr="00C563EB">
        <w:trPr>
          <w:trHeight w:val="91"/>
        </w:trPr>
        <w:tc>
          <w:tcPr>
            <w:tcW w:w="1681" w:type="dxa"/>
            <w:tcBorders>
              <w:top w:val="single" w:sz="4" w:space="0" w:color="auto"/>
            </w:tcBorders>
            <w:shd w:val="clear" w:color="auto" w:fill="FFFFFF"/>
          </w:tcPr>
          <w:p w14:paraId="4096EE65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487" w:type="dxa"/>
            <w:tcBorders>
              <w:top w:val="single" w:sz="4" w:space="0" w:color="auto"/>
            </w:tcBorders>
            <w:shd w:val="clear" w:color="auto" w:fill="FFFFFF"/>
          </w:tcPr>
          <w:p w14:paraId="794462B8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775" w:type="dxa"/>
            <w:tcBorders>
              <w:top w:val="single" w:sz="4" w:space="0" w:color="auto"/>
            </w:tcBorders>
            <w:shd w:val="clear" w:color="auto" w:fill="FFFFFF"/>
          </w:tcPr>
          <w:p w14:paraId="4F8C185D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652" w:type="dxa"/>
            <w:tcBorders>
              <w:top w:val="single" w:sz="4" w:space="0" w:color="auto"/>
            </w:tcBorders>
            <w:shd w:val="clear" w:color="auto" w:fill="FFFFFF"/>
          </w:tcPr>
          <w:p w14:paraId="4C8F9ACD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87" w:type="dxa"/>
            <w:tcBorders>
              <w:top w:val="single" w:sz="4" w:space="0" w:color="auto"/>
            </w:tcBorders>
            <w:shd w:val="clear" w:color="auto" w:fill="FFFFFF"/>
          </w:tcPr>
          <w:p w14:paraId="3C327D58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87" w:type="dxa"/>
            <w:tcBorders>
              <w:top w:val="single" w:sz="4" w:space="0" w:color="auto"/>
            </w:tcBorders>
            <w:shd w:val="clear" w:color="auto" w:fill="FFFFFF"/>
          </w:tcPr>
          <w:p w14:paraId="77FF6EC2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43" w:type="dxa"/>
            <w:tcBorders>
              <w:top w:val="single" w:sz="4" w:space="0" w:color="auto"/>
            </w:tcBorders>
            <w:shd w:val="clear" w:color="auto" w:fill="FFFFFF"/>
          </w:tcPr>
          <w:p w14:paraId="1D4907DB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586" w:type="dxa"/>
            <w:tcBorders>
              <w:top w:val="single" w:sz="4" w:space="0" w:color="auto"/>
            </w:tcBorders>
            <w:shd w:val="clear" w:color="auto" w:fill="FFFFFF"/>
          </w:tcPr>
          <w:p w14:paraId="15BF2E4F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</w:t>
            </w:r>
            <w:r>
              <w:rPr>
                <w:rFonts w:ascii="Calibri" w:hAnsi="Calibri"/>
                <w:b/>
                <w:sz w:val="16"/>
                <w:szCs w:val="16"/>
              </w:rPr>
              <w:t>84</w:t>
            </w:r>
          </w:p>
        </w:tc>
        <w:tc>
          <w:tcPr>
            <w:tcW w:w="1586" w:type="dxa"/>
            <w:tcBorders>
              <w:top w:val="single" w:sz="4" w:space="0" w:color="auto"/>
            </w:tcBorders>
            <w:shd w:val="clear" w:color="auto" w:fill="FFFFFF"/>
          </w:tcPr>
          <w:p w14:paraId="626046B1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85-100</w:t>
            </w:r>
          </w:p>
        </w:tc>
      </w:tr>
      <w:tr w:rsidR="00C563EB" w:rsidRPr="00FD553D" w14:paraId="217269C9" w14:textId="77777777" w:rsidTr="00C563EB">
        <w:trPr>
          <w:trHeight w:val="65"/>
        </w:trPr>
        <w:tc>
          <w:tcPr>
            <w:tcW w:w="1681" w:type="dxa"/>
            <w:tcBorders>
              <w:bottom w:val="single" w:sz="4" w:space="0" w:color="auto"/>
            </w:tcBorders>
            <w:shd w:val="clear" w:color="auto" w:fill="FFFFFF"/>
          </w:tcPr>
          <w:p w14:paraId="5F4925B1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487" w:type="dxa"/>
            <w:tcBorders>
              <w:bottom w:val="single" w:sz="4" w:space="0" w:color="auto"/>
            </w:tcBorders>
            <w:shd w:val="clear" w:color="auto" w:fill="FFFFFF"/>
          </w:tcPr>
          <w:p w14:paraId="1437E61F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775" w:type="dxa"/>
            <w:tcBorders>
              <w:bottom w:val="single" w:sz="4" w:space="0" w:color="auto"/>
            </w:tcBorders>
            <w:shd w:val="clear" w:color="auto" w:fill="FFFFFF"/>
          </w:tcPr>
          <w:p w14:paraId="3F83FF8A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Weak</w:t>
            </w:r>
          </w:p>
        </w:tc>
        <w:tc>
          <w:tcPr>
            <w:tcW w:w="1652" w:type="dxa"/>
            <w:tcBorders>
              <w:bottom w:val="single" w:sz="4" w:space="0" w:color="auto"/>
            </w:tcBorders>
            <w:shd w:val="clear" w:color="auto" w:fill="FFFFFF"/>
          </w:tcPr>
          <w:p w14:paraId="45EF2786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Unsatisfactory</w:t>
            </w:r>
          </w:p>
        </w:tc>
        <w:tc>
          <w:tcPr>
            <w:tcW w:w="1487" w:type="dxa"/>
            <w:tcBorders>
              <w:bottom w:val="single" w:sz="4" w:space="0" w:color="auto"/>
            </w:tcBorders>
            <w:shd w:val="clear" w:color="auto" w:fill="FFFFFF"/>
          </w:tcPr>
          <w:p w14:paraId="02CC2A15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487" w:type="dxa"/>
            <w:tcBorders>
              <w:bottom w:val="single" w:sz="4" w:space="0" w:color="auto"/>
            </w:tcBorders>
            <w:shd w:val="clear" w:color="auto" w:fill="FFFFFF"/>
          </w:tcPr>
          <w:p w14:paraId="6D771868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543" w:type="dxa"/>
            <w:tcBorders>
              <w:bottom w:val="single" w:sz="4" w:space="0" w:color="auto"/>
            </w:tcBorders>
            <w:shd w:val="clear" w:color="auto" w:fill="FFFFFF"/>
          </w:tcPr>
          <w:p w14:paraId="0CF03124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86" w:type="dxa"/>
            <w:tcBorders>
              <w:bottom w:val="single" w:sz="4" w:space="0" w:color="auto"/>
            </w:tcBorders>
            <w:shd w:val="clear" w:color="auto" w:fill="FFFFFF"/>
          </w:tcPr>
          <w:p w14:paraId="7599F716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586" w:type="dxa"/>
            <w:tcBorders>
              <w:bottom w:val="single" w:sz="4" w:space="0" w:color="auto"/>
            </w:tcBorders>
            <w:shd w:val="clear" w:color="auto" w:fill="FFFFFF"/>
          </w:tcPr>
          <w:p w14:paraId="2EA8EBFF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</w:t>
            </w:r>
            <w:r>
              <w:rPr>
                <w:rFonts w:ascii="Calibri" w:hAnsi="Calibri"/>
                <w:b/>
                <w:sz w:val="16"/>
                <w:szCs w:val="16"/>
              </w:rPr>
              <w:t>eptional</w:t>
            </w:r>
          </w:p>
        </w:tc>
      </w:tr>
      <w:tr w:rsidR="00C563EB" w:rsidRPr="00FD553D" w14:paraId="7B07DDB4" w14:textId="77777777" w:rsidTr="00DA65BC">
        <w:trPr>
          <w:trHeight w:val="248"/>
        </w:trPr>
        <w:tc>
          <w:tcPr>
            <w:tcW w:w="1681" w:type="dxa"/>
            <w:shd w:val="clear" w:color="auto" w:fill="FFFFFF"/>
          </w:tcPr>
          <w:p w14:paraId="3D50F6D2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487" w:type="dxa"/>
            <w:shd w:val="clear" w:color="auto" w:fill="FFFFFF"/>
          </w:tcPr>
          <w:p w14:paraId="6619B5F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775" w:type="dxa"/>
            <w:shd w:val="clear" w:color="auto" w:fill="FFFFFF"/>
          </w:tcPr>
          <w:p w14:paraId="0366E994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52" w:type="dxa"/>
            <w:shd w:val="clear" w:color="auto" w:fill="FFFFFF"/>
          </w:tcPr>
          <w:p w14:paraId="1E1B7742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shd w:val="clear" w:color="auto" w:fill="FFFFFF"/>
          </w:tcPr>
          <w:p w14:paraId="1EBAE41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shd w:val="clear" w:color="auto" w:fill="FFFFFF"/>
          </w:tcPr>
          <w:p w14:paraId="02CBFF6D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43" w:type="dxa"/>
            <w:shd w:val="clear" w:color="auto" w:fill="FFFFFF"/>
          </w:tcPr>
          <w:p w14:paraId="6712A241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shd w:val="clear" w:color="auto" w:fill="FFFFFF"/>
          </w:tcPr>
          <w:p w14:paraId="50E79784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shd w:val="clear" w:color="auto" w:fill="FFFFFF"/>
          </w:tcPr>
          <w:p w14:paraId="5FAC961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C563EB" w:rsidRPr="00FD553D" w14:paraId="069C8506" w14:textId="77777777" w:rsidTr="00C563EB">
        <w:trPr>
          <w:trHeight w:val="384"/>
        </w:trPr>
        <w:tc>
          <w:tcPr>
            <w:tcW w:w="1681" w:type="dxa"/>
            <w:shd w:val="clear" w:color="auto" w:fill="FFFFFF"/>
          </w:tcPr>
          <w:p w14:paraId="77D1364D" w14:textId="4BD0DEB7" w:rsidR="00C563EB" w:rsidRPr="00FD553D" w:rsidRDefault="00DA65BC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sz w:val="16"/>
                <w:szCs w:val="16"/>
              </w:rPr>
              <w:t>Introduction</w:t>
            </w:r>
            <w:r>
              <w:rPr>
                <w:rFonts w:ascii="Calibri" w:hAnsi="Calibri"/>
                <w:b/>
                <w:sz w:val="16"/>
                <w:szCs w:val="16"/>
              </w:rPr>
              <w:t xml:space="preserve"> (2</w:t>
            </w:r>
            <w:r w:rsidR="006E3011">
              <w:rPr>
                <w:rFonts w:ascii="Calibri" w:hAnsi="Calibri"/>
                <w:b/>
                <w:sz w:val="16"/>
                <w:szCs w:val="16"/>
              </w:rPr>
              <w:t>0</w:t>
            </w:r>
            <w:r w:rsidR="00C563EB" w:rsidRPr="00FD553D">
              <w:rPr>
                <w:rFonts w:ascii="Calibri" w:hAnsi="Calibri"/>
                <w:b/>
                <w:sz w:val="16"/>
                <w:szCs w:val="16"/>
              </w:rPr>
              <w:t>%)</w:t>
            </w:r>
          </w:p>
        </w:tc>
        <w:tc>
          <w:tcPr>
            <w:tcW w:w="1487" w:type="dxa"/>
            <w:shd w:val="clear" w:color="auto" w:fill="FFFFFF"/>
          </w:tcPr>
          <w:p w14:paraId="301D282D" w14:textId="6ABE6DFF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>
              <w:rPr>
                <w:rFonts w:ascii="Calibri" w:hAnsi="Calibri"/>
                <w:sz w:val="16"/>
                <w:szCs w:val="14"/>
              </w:rPr>
              <w:t>understanding of subject matter shown</w:t>
            </w:r>
          </w:p>
        </w:tc>
        <w:tc>
          <w:tcPr>
            <w:tcW w:w="1775" w:type="dxa"/>
            <w:shd w:val="clear" w:color="auto" w:fill="FFFFFF"/>
          </w:tcPr>
          <w:p w14:paraId="699B1818" w14:textId="42B397C2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Insufficient understanding of  subject matter shown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652" w:type="dxa"/>
            <w:shd w:val="clear" w:color="auto" w:fill="FFFFFF"/>
          </w:tcPr>
          <w:p w14:paraId="7DF8311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Some relevant </w:t>
            </w:r>
            <w:r>
              <w:rPr>
                <w:rFonts w:ascii="Calibri" w:hAnsi="Calibri"/>
                <w:sz w:val="16"/>
                <w:szCs w:val="14"/>
              </w:rPr>
              <w:t>understanding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presented but significant omissions and/or factual errors</w:t>
            </w:r>
          </w:p>
        </w:tc>
        <w:tc>
          <w:tcPr>
            <w:tcW w:w="1487" w:type="dxa"/>
            <w:shd w:val="clear" w:color="auto" w:fill="FFFFFF"/>
          </w:tcPr>
          <w:p w14:paraId="357F965F" w14:textId="77777777" w:rsidR="00C563EB" w:rsidRPr="00F446EA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 xml:space="preserve">Some relevant </w:t>
            </w:r>
            <w:r>
              <w:rPr>
                <w:rFonts w:ascii="Calibri" w:hAnsi="Calibri"/>
                <w:sz w:val="16"/>
                <w:szCs w:val="14"/>
              </w:rPr>
              <w:t>understanding</w:t>
            </w:r>
            <w:r w:rsidRPr="00F446EA">
              <w:rPr>
                <w:rFonts w:ascii="Calibri" w:hAnsi="Calibri"/>
                <w:sz w:val="16"/>
                <w:szCs w:val="14"/>
              </w:rPr>
              <w:t xml:space="preserve"> presented with adequate understanding but some omissions</w:t>
            </w:r>
          </w:p>
        </w:tc>
        <w:tc>
          <w:tcPr>
            <w:tcW w:w="1487" w:type="dxa"/>
            <w:shd w:val="clear" w:color="auto" w:fill="FFFFFF"/>
          </w:tcPr>
          <w:p w14:paraId="7AB886B6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</w:rPr>
              <w:t>Relevant with a satisfactory level of understanding but some omissions</w:t>
            </w:r>
          </w:p>
        </w:tc>
        <w:tc>
          <w:tcPr>
            <w:tcW w:w="1543" w:type="dxa"/>
            <w:shd w:val="clear" w:color="auto" w:fill="FFFFFF"/>
          </w:tcPr>
          <w:p w14:paraId="1414E9E8" w14:textId="420F24EF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</w:t>
            </w:r>
            <w:r>
              <w:rPr>
                <w:rFonts w:ascii="Calibri" w:hAnsi="Calibri"/>
                <w:sz w:val="16"/>
                <w:szCs w:val="14"/>
              </w:rPr>
              <w:t>understanding of subject matter shown</w:t>
            </w:r>
          </w:p>
        </w:tc>
        <w:tc>
          <w:tcPr>
            <w:tcW w:w="1586" w:type="dxa"/>
            <w:shd w:val="clear" w:color="auto" w:fill="FFFFFF"/>
          </w:tcPr>
          <w:p w14:paraId="015E3171" w14:textId="79ADC416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</w:t>
            </w:r>
            <w:r>
              <w:rPr>
                <w:rFonts w:ascii="Calibri" w:hAnsi="Calibri"/>
                <w:sz w:val="16"/>
                <w:szCs w:val="14"/>
              </w:rPr>
              <w:t>understanding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presented </w:t>
            </w:r>
            <w:r>
              <w:rPr>
                <w:rFonts w:ascii="Calibri" w:hAnsi="Calibri"/>
                <w:sz w:val="16"/>
                <w:szCs w:val="14"/>
              </w:rPr>
              <w:t>of subject matter shown</w:t>
            </w:r>
          </w:p>
        </w:tc>
        <w:tc>
          <w:tcPr>
            <w:tcW w:w="1586" w:type="dxa"/>
            <w:shd w:val="clear" w:color="auto" w:fill="FFFFFF"/>
          </w:tcPr>
          <w:p w14:paraId="159B6C7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Full dep</w:t>
            </w:r>
            <w:r>
              <w:rPr>
                <w:rFonts w:ascii="Calibri" w:hAnsi="Calibri"/>
                <w:sz w:val="16"/>
                <w:szCs w:val="14"/>
              </w:rPr>
              <w:t>th and understanding with subject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specificity</w:t>
            </w:r>
          </w:p>
        </w:tc>
      </w:tr>
      <w:tr w:rsidR="00C563EB" w:rsidRPr="00FD553D" w14:paraId="7EB450E3" w14:textId="77777777" w:rsidTr="00C563EB">
        <w:trPr>
          <w:trHeight w:val="519"/>
        </w:trPr>
        <w:tc>
          <w:tcPr>
            <w:tcW w:w="1681" w:type="dxa"/>
            <w:shd w:val="clear" w:color="auto" w:fill="FFFFFF"/>
          </w:tcPr>
          <w:p w14:paraId="6417322C" w14:textId="150DBBEA" w:rsidR="00C563EB" w:rsidRPr="00FD553D" w:rsidRDefault="006E3011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Theoretical Review</w:t>
            </w:r>
            <w:r w:rsidR="00C563EB">
              <w:rPr>
                <w:rFonts w:ascii="Calibri" w:hAnsi="Calibri" w:cs="Arial"/>
                <w:b/>
                <w:sz w:val="16"/>
                <w:szCs w:val="16"/>
              </w:rPr>
              <w:t xml:space="preserve"> (2</w:t>
            </w:r>
            <w:r w:rsidR="00C563EB"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487" w:type="dxa"/>
            <w:shd w:val="clear" w:color="auto" w:fill="FFFFFF"/>
          </w:tcPr>
          <w:p w14:paraId="68ECB466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775" w:type="dxa"/>
            <w:shd w:val="clear" w:color="auto" w:fill="FFFFFF"/>
          </w:tcPr>
          <w:p w14:paraId="5BD194E7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652" w:type="dxa"/>
            <w:shd w:val="clear" w:color="auto" w:fill="FFFFFF"/>
          </w:tcPr>
          <w:p w14:paraId="124A58AF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87" w:type="dxa"/>
            <w:shd w:val="clear" w:color="auto" w:fill="FFFFFF"/>
          </w:tcPr>
          <w:p w14:paraId="4938E13A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87" w:type="dxa"/>
            <w:shd w:val="clear" w:color="auto" w:fill="FFFFFF"/>
          </w:tcPr>
          <w:p w14:paraId="26255BF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43" w:type="dxa"/>
            <w:shd w:val="clear" w:color="auto" w:fill="FFFFFF"/>
          </w:tcPr>
          <w:p w14:paraId="0246E4A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knowledge to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with reference support</w:t>
            </w:r>
          </w:p>
        </w:tc>
        <w:tc>
          <w:tcPr>
            <w:tcW w:w="1586" w:type="dxa"/>
            <w:shd w:val="clear" w:color="auto" w:fill="FFFFFF"/>
          </w:tcPr>
          <w:p w14:paraId="74BEE28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appropriate </w:t>
            </w:r>
            <w:r>
              <w:rPr>
                <w:rFonts w:ascii="Calibri" w:hAnsi="Calibri"/>
                <w:sz w:val="16"/>
                <w:szCs w:val="14"/>
              </w:rPr>
              <w:t xml:space="preserve">critical thinking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86" w:type="dxa"/>
            <w:shd w:val="clear" w:color="auto" w:fill="FFFFFF"/>
          </w:tcPr>
          <w:p w14:paraId="5A04A17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</w:t>
            </w:r>
            <w:r>
              <w:rPr>
                <w:rFonts w:ascii="Calibri" w:hAnsi="Calibri"/>
                <w:sz w:val="16"/>
                <w:szCs w:val="14"/>
              </w:rPr>
              <w:t>of 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</w:tr>
      <w:tr w:rsidR="00C563EB" w:rsidRPr="00FD553D" w14:paraId="0C39FBD2" w14:textId="77777777" w:rsidTr="00C563EB">
        <w:trPr>
          <w:trHeight w:val="452"/>
        </w:trPr>
        <w:tc>
          <w:tcPr>
            <w:tcW w:w="1681" w:type="dxa"/>
            <w:shd w:val="clear" w:color="auto" w:fill="FFFFFF"/>
          </w:tcPr>
          <w:p w14:paraId="669006CE" w14:textId="1CC5744F" w:rsidR="00C563EB" w:rsidRPr="00FD553D" w:rsidRDefault="00DA65BC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Summary (1</w:t>
            </w:r>
            <w:r w:rsidR="00C563EB"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487" w:type="dxa"/>
            <w:shd w:val="clear" w:color="auto" w:fill="FFFFFF"/>
          </w:tcPr>
          <w:p w14:paraId="3E61EDD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775" w:type="dxa"/>
            <w:shd w:val="clear" w:color="auto" w:fill="FFFFFF"/>
          </w:tcPr>
          <w:p w14:paraId="4DEF401B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652" w:type="dxa"/>
            <w:shd w:val="clear" w:color="auto" w:fill="FFFFFF"/>
          </w:tcPr>
          <w:p w14:paraId="6E7B193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87" w:type="dxa"/>
            <w:shd w:val="clear" w:color="auto" w:fill="FFFFFF"/>
          </w:tcPr>
          <w:p w14:paraId="0382F87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87" w:type="dxa"/>
            <w:shd w:val="clear" w:color="auto" w:fill="FFFFFF"/>
          </w:tcPr>
          <w:p w14:paraId="5282005C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43" w:type="dxa"/>
            <w:shd w:val="clear" w:color="auto" w:fill="FFFFFF"/>
          </w:tcPr>
          <w:p w14:paraId="6054A62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knowledge to the </w:t>
            </w:r>
            <w:r>
              <w:rPr>
                <w:rFonts w:ascii="Calibri" w:hAnsi="Calibri"/>
                <w:sz w:val="16"/>
                <w:szCs w:val="14"/>
              </w:rPr>
              <w:t>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586" w:type="dxa"/>
            <w:shd w:val="clear" w:color="auto" w:fill="FFFFFF"/>
          </w:tcPr>
          <w:p w14:paraId="2A782DF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>
              <w:rPr>
                <w:rFonts w:ascii="Calibri" w:hAnsi="Calibri"/>
                <w:sz w:val="16"/>
                <w:szCs w:val="14"/>
              </w:rPr>
              <w:t>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586" w:type="dxa"/>
            <w:shd w:val="clear" w:color="auto" w:fill="FFFFFF"/>
          </w:tcPr>
          <w:p w14:paraId="5F885537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applied to selected injury with full reference support</w:t>
            </w:r>
          </w:p>
        </w:tc>
      </w:tr>
      <w:tr w:rsidR="00C563EB" w:rsidRPr="00FD553D" w14:paraId="20C093A7" w14:textId="77777777" w:rsidTr="00C563EB">
        <w:trPr>
          <w:trHeight w:val="255"/>
        </w:trPr>
        <w:tc>
          <w:tcPr>
            <w:tcW w:w="1681" w:type="dxa"/>
            <w:shd w:val="clear" w:color="auto" w:fill="FFFFFF"/>
          </w:tcPr>
          <w:p w14:paraId="277E5CCA" w14:textId="0A3E4205" w:rsidR="00C563EB" w:rsidRPr="00FD553D" w:rsidRDefault="00DA65BC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 xml:space="preserve">Evaluation of Data </w:t>
            </w:r>
            <w:r>
              <w:rPr>
                <w:rFonts w:ascii="Calibri" w:hAnsi="Calibri" w:cs="Arial"/>
                <w:b/>
                <w:sz w:val="16"/>
                <w:szCs w:val="16"/>
              </w:rPr>
              <w:t>and recommendations (4</w:t>
            </w:r>
            <w:bookmarkStart w:id="0" w:name="_GoBack"/>
            <w:bookmarkEnd w:id="0"/>
            <w:r w:rsidR="006E3011">
              <w:rPr>
                <w:rFonts w:ascii="Calibri" w:hAnsi="Calibri" w:cs="Arial"/>
                <w:b/>
                <w:sz w:val="16"/>
                <w:szCs w:val="16"/>
              </w:rPr>
              <w:t>0</w:t>
            </w:r>
            <w:r w:rsidR="00C563EB"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487" w:type="dxa"/>
            <w:shd w:val="clear" w:color="auto" w:fill="FFFFFF"/>
          </w:tcPr>
          <w:p w14:paraId="35BA7F62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>
              <w:rPr>
                <w:rFonts w:ascii="Calibri" w:hAnsi="Calibri"/>
                <w:sz w:val="16"/>
                <w:szCs w:val="14"/>
              </w:rPr>
              <w:t>understanding of shown of 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775" w:type="dxa"/>
            <w:shd w:val="clear" w:color="auto" w:fill="FFFFFF"/>
          </w:tcPr>
          <w:p w14:paraId="4EB5AFD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Insufficient or incomprehensibl</w:t>
            </w:r>
            <w:r>
              <w:rPr>
                <w:rFonts w:ascii="Calibri" w:hAnsi="Calibri"/>
                <w:sz w:val="16"/>
                <w:szCs w:val="14"/>
              </w:rPr>
              <w:t>e argument displayed</w:t>
            </w:r>
          </w:p>
        </w:tc>
        <w:tc>
          <w:tcPr>
            <w:tcW w:w="1652" w:type="dxa"/>
            <w:shd w:val="clear" w:color="auto" w:fill="FFFFFF"/>
          </w:tcPr>
          <w:p w14:paraId="2B2696E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Subject matter discussed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significant errors and omissions, </w:t>
            </w:r>
          </w:p>
        </w:tc>
        <w:tc>
          <w:tcPr>
            <w:tcW w:w="1487" w:type="dxa"/>
            <w:shd w:val="clear" w:color="auto" w:fill="FFFFFF"/>
          </w:tcPr>
          <w:p w14:paraId="0277FBA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</w:t>
            </w:r>
            <w:r>
              <w:rPr>
                <w:rFonts w:ascii="Calibri" w:hAnsi="Calibri"/>
                <w:sz w:val="16"/>
                <w:szCs w:val="14"/>
              </w:rPr>
              <w:t>knowledge of subject matter displayed</w:t>
            </w:r>
          </w:p>
        </w:tc>
        <w:tc>
          <w:tcPr>
            <w:tcW w:w="1487" w:type="dxa"/>
            <w:shd w:val="clear" w:color="auto" w:fill="FFFFFF"/>
          </w:tcPr>
          <w:p w14:paraId="4FFEFAE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understanding of subject matter displayed</w:t>
            </w:r>
          </w:p>
        </w:tc>
        <w:tc>
          <w:tcPr>
            <w:tcW w:w="1543" w:type="dxa"/>
            <w:shd w:val="clear" w:color="auto" w:fill="FFFFFF"/>
          </w:tcPr>
          <w:p w14:paraId="03ED699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Very g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ood, clear </w:t>
            </w:r>
            <w:r>
              <w:rPr>
                <w:rFonts w:ascii="Calibri" w:hAnsi="Calibri"/>
                <w:sz w:val="16"/>
                <w:szCs w:val="14"/>
              </w:rPr>
              <w:t>logical argument presented with subject matter</w:t>
            </w:r>
          </w:p>
        </w:tc>
        <w:tc>
          <w:tcPr>
            <w:tcW w:w="1586" w:type="dxa"/>
            <w:shd w:val="clear" w:color="auto" w:fill="FFFFFF"/>
          </w:tcPr>
          <w:p w14:paraId="45F76F6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Excellent understanding of subject matter with full reference support</w:t>
            </w:r>
          </w:p>
        </w:tc>
        <w:tc>
          <w:tcPr>
            <w:tcW w:w="1586" w:type="dxa"/>
            <w:shd w:val="clear" w:color="auto" w:fill="FFFFFF"/>
          </w:tcPr>
          <w:p w14:paraId="4079EE87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Outstanding understanding of subject matter with full reference support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</w:tr>
      <w:tr w:rsidR="00C563EB" w:rsidRPr="00FD553D" w14:paraId="1898A4E0" w14:textId="77777777" w:rsidTr="00C563EB">
        <w:trPr>
          <w:trHeight w:val="357"/>
        </w:trPr>
        <w:tc>
          <w:tcPr>
            <w:tcW w:w="1681" w:type="dxa"/>
            <w:shd w:val="clear" w:color="auto" w:fill="FFFFFF"/>
          </w:tcPr>
          <w:p w14:paraId="16ED22A5" w14:textId="5204AC9A" w:rsidR="00C563EB" w:rsidRPr="00FD553D" w:rsidRDefault="006E3011" w:rsidP="00C563EB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</w:t>
            </w:r>
          </w:p>
          <w:p w14:paraId="2256D787" w14:textId="77777777" w:rsidR="00C563EB" w:rsidRPr="00FD553D" w:rsidRDefault="00C563EB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>(10%)</w:t>
            </w:r>
          </w:p>
        </w:tc>
        <w:tc>
          <w:tcPr>
            <w:tcW w:w="1487" w:type="dxa"/>
            <w:shd w:val="clear" w:color="auto" w:fill="FFFFFF"/>
          </w:tcPr>
          <w:p w14:paraId="789729BC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Confused and/or ineffective understanding </w:t>
            </w:r>
          </w:p>
        </w:tc>
        <w:tc>
          <w:tcPr>
            <w:tcW w:w="1775" w:type="dxa"/>
            <w:shd w:val="clear" w:color="auto" w:fill="FFFFFF"/>
          </w:tcPr>
          <w:p w14:paraId="5A290D6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Insufficient and /or unclear understanding of subject matter</w:t>
            </w:r>
          </w:p>
        </w:tc>
        <w:tc>
          <w:tcPr>
            <w:tcW w:w="1652" w:type="dxa"/>
            <w:shd w:val="clear" w:color="auto" w:fill="FFFFFF"/>
          </w:tcPr>
          <w:p w14:paraId="73F3144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Inadequate expression</w:t>
            </w:r>
            <w:r>
              <w:rPr>
                <w:rFonts w:ascii="Calibri" w:hAnsi="Calibri"/>
                <w:sz w:val="16"/>
                <w:szCs w:val="14"/>
              </w:rPr>
              <w:t xml:space="preserve"> of understanding in relation to subject matter</w:t>
            </w:r>
          </w:p>
        </w:tc>
        <w:tc>
          <w:tcPr>
            <w:tcW w:w="1487" w:type="dxa"/>
            <w:shd w:val="clear" w:color="auto" w:fill="FFFFFF"/>
          </w:tcPr>
          <w:p w14:paraId="4F5E0A6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Generally clear but some limitations</w:t>
            </w:r>
            <w:r>
              <w:rPr>
                <w:rFonts w:ascii="Calibri" w:hAnsi="Calibri"/>
                <w:sz w:val="16"/>
                <w:szCs w:val="14"/>
              </w:rPr>
              <w:t xml:space="preserve"> of understanding</w:t>
            </w:r>
          </w:p>
        </w:tc>
        <w:tc>
          <w:tcPr>
            <w:tcW w:w="1487" w:type="dxa"/>
            <w:shd w:val="clear" w:color="auto" w:fill="FFFFFF"/>
          </w:tcPr>
          <w:p w14:paraId="65C15819" w14:textId="0C73A6A9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 xml:space="preserve">Clear information and </w:t>
            </w:r>
            <w:r>
              <w:rPr>
                <w:rFonts w:ascii="Calibri" w:hAnsi="Calibri"/>
                <w:sz w:val="16"/>
                <w:szCs w:val="14"/>
              </w:rPr>
              <w:t>conclusion gained</w:t>
            </w:r>
          </w:p>
        </w:tc>
        <w:tc>
          <w:tcPr>
            <w:tcW w:w="1543" w:type="dxa"/>
            <w:shd w:val="clear" w:color="auto" w:fill="FFFFFF"/>
          </w:tcPr>
          <w:p w14:paraId="455D92A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Clear and concise, </w:t>
            </w:r>
            <w:r>
              <w:rPr>
                <w:rFonts w:ascii="Calibri" w:hAnsi="Calibri"/>
                <w:sz w:val="16"/>
                <w:szCs w:val="14"/>
              </w:rPr>
              <w:t>conclusion with full reference support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586" w:type="dxa"/>
            <w:shd w:val="clear" w:color="auto" w:fill="FFFFFF"/>
          </w:tcPr>
          <w:p w14:paraId="31CF9C6F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Excellent summary of information with reference backing</w:t>
            </w:r>
          </w:p>
        </w:tc>
        <w:tc>
          <w:tcPr>
            <w:tcW w:w="1586" w:type="dxa"/>
            <w:shd w:val="clear" w:color="auto" w:fill="FFFFFF"/>
          </w:tcPr>
          <w:p w14:paraId="04B115A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Outstanding understanding of subject matter shown.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</w:tr>
    </w:tbl>
    <w:p w14:paraId="705AFC6C" w14:textId="77777777" w:rsidR="00AA7D08" w:rsidRDefault="00AA7D08" w:rsidP="00772633">
      <w:pPr>
        <w:pStyle w:val="Title"/>
        <w:ind w:left="-284"/>
        <w:rPr>
          <w:sz w:val="24"/>
          <w:szCs w:val="24"/>
        </w:rPr>
        <w:sectPr w:rsidR="00AA7D08" w:rsidSect="00C563E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5DDD67DD" w14:textId="50E2FD50" w:rsidR="00772633" w:rsidRPr="00AA7D08" w:rsidRDefault="00772633" w:rsidP="00AA7D08">
      <w:pPr>
        <w:pStyle w:val="Title"/>
        <w:ind w:left="-284"/>
        <w:rPr>
          <w:sz w:val="24"/>
          <w:szCs w:val="24"/>
        </w:rPr>
      </w:pPr>
      <w:r w:rsidRPr="0006594F">
        <w:rPr>
          <w:u w:val="single"/>
        </w:rPr>
        <w:t>Assignment Checklist</w:t>
      </w:r>
    </w:p>
    <w:p w14:paraId="11E682BF" w14:textId="77777777" w:rsidR="00772633" w:rsidRPr="009574BA" w:rsidRDefault="00772633" w:rsidP="00772633">
      <w:pPr>
        <w:pStyle w:val="Title"/>
        <w:ind w:left="-284"/>
      </w:pPr>
    </w:p>
    <w:p w14:paraId="53329DB8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57D98EDC" w14:textId="77777777" w:rsidR="00772633" w:rsidRDefault="00772633" w:rsidP="00772633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04A60CB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070218A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78C38425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FB1778C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6443CA8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12D7CA2F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7B7415AF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2F70C5A6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145B3A83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0AE078D4" w14:textId="77777777" w:rsidR="00772633" w:rsidRPr="004150A6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60880A3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5DFC0E4F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29BDC6FD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087AD0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005CC9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985CD9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D2CD77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C52161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476B6FB" w14:textId="36D6A56A" w:rsidR="00DB38B1" w:rsidRDefault="00772633" w:rsidP="0011719A">
      <w:pPr>
        <w:jc w:val="center"/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DB38B1" w:rsidSect="00AA7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3F849DB"/>
    <w:multiLevelType w:val="hybridMultilevel"/>
    <w:tmpl w:val="2F7874B2"/>
    <w:lvl w:ilvl="0" w:tplc="37A291E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45860CA"/>
    <w:multiLevelType w:val="hybridMultilevel"/>
    <w:tmpl w:val="E1C6F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defaultTabStop w:val="720"/>
  <w:drawingGridHorizontalSpacing w:val="110"/>
  <w:displayHorizontalDrawingGridEvery w:val="2"/>
  <w:displayVerticalDrawingGridEvery w:val="2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2633"/>
    <w:rsid w:val="000D67DA"/>
    <w:rsid w:val="0011719A"/>
    <w:rsid w:val="001755BA"/>
    <w:rsid w:val="00187EFD"/>
    <w:rsid w:val="00193951"/>
    <w:rsid w:val="001D62FF"/>
    <w:rsid w:val="00263C41"/>
    <w:rsid w:val="002812CA"/>
    <w:rsid w:val="002F0397"/>
    <w:rsid w:val="003301D3"/>
    <w:rsid w:val="0035376E"/>
    <w:rsid w:val="00516390"/>
    <w:rsid w:val="005A541E"/>
    <w:rsid w:val="006E3011"/>
    <w:rsid w:val="006F27AF"/>
    <w:rsid w:val="00772633"/>
    <w:rsid w:val="0078195A"/>
    <w:rsid w:val="0090160A"/>
    <w:rsid w:val="009C5E1D"/>
    <w:rsid w:val="00A60A88"/>
    <w:rsid w:val="00AA692D"/>
    <w:rsid w:val="00AA7D08"/>
    <w:rsid w:val="00C563EB"/>
    <w:rsid w:val="00C9496D"/>
    <w:rsid w:val="00CF1875"/>
    <w:rsid w:val="00DA65BC"/>
    <w:rsid w:val="00DB38B1"/>
    <w:rsid w:val="00E321B8"/>
    <w:rsid w:val="00E43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44EEF529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72633"/>
    <w:pPr>
      <w:spacing w:line="276" w:lineRule="auto"/>
    </w:pPr>
    <w:rPr>
      <w:rFonts w:eastAsia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772633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772633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772633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772633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772633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772633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Title">
    <w:name w:val="Title"/>
    <w:basedOn w:val="Normal"/>
    <w:link w:val="TitleChar"/>
    <w:uiPriority w:val="10"/>
    <w:qFormat/>
    <w:rsid w:val="00772633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772633"/>
    <w:rPr>
      <w:rFonts w:ascii="Times New Roman" w:eastAsia="MS Minngs" w:hAnsi="Times New Roman" w:cs="Times New Roman"/>
      <w:b/>
      <w:bCs/>
      <w:sz w:val="28"/>
      <w:szCs w:val="28"/>
      <w:lang w:val="en-GB" w:eastAsia="en-GB"/>
    </w:rPr>
  </w:style>
  <w:style w:type="paragraph" w:styleId="Subtitle">
    <w:name w:val="Subtitle"/>
    <w:basedOn w:val="Normal"/>
    <w:link w:val="SubtitleChar"/>
    <w:qFormat/>
    <w:rsid w:val="00772633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772633"/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772633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72633"/>
    <w:pPr>
      <w:spacing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633"/>
    <w:rPr>
      <w:rFonts w:ascii="Lucida Grande" w:eastAsiaTheme="minorHAnsi" w:hAnsi="Lucida Grande" w:cs="Lucida Grande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1060</Words>
  <Characters>6047</Characters>
  <Application>Microsoft Macintosh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>Trinity Saint David</Company>
  <LinksUpToDate>false</LinksUpToDate>
  <CharactersWithSpaces>7093</CharactersWithSpaces>
  <SharedDoc>false</SharedDoc>
  <HyperlinkBase/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SHOE8</dc:creator>
  <cp:keywords/>
  <dc:description/>
  <cp:lastModifiedBy>Daniel Martin</cp:lastModifiedBy>
  <cp:revision>3</cp:revision>
  <cp:lastPrinted>2015-10-29T08:45:00Z</cp:lastPrinted>
  <dcterms:created xsi:type="dcterms:W3CDTF">2018-04-11T09:38:00Z</dcterms:created>
  <dcterms:modified xsi:type="dcterms:W3CDTF">2018-08-31T15:16:00Z</dcterms:modified>
  <cp:category/>
</cp:coreProperties>
</file>