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2E07FE55" w:rsidR="005304A0" w:rsidRPr="00F600F9" w:rsidRDefault="00F600F9" w:rsidP="005304A0">
      <w:pPr>
        <w:jc w:val="center"/>
        <w:rPr>
          <w:rFonts w:ascii="Arial" w:hAnsi="Arial" w:cs="Arial"/>
          <w:sz w:val="28"/>
          <w:szCs w:val="28"/>
        </w:rPr>
      </w:pPr>
      <w:bookmarkStart w:id="0" w:name="_Hlk66801506"/>
      <w:r w:rsidRPr="00F600F9">
        <w:rPr>
          <w:rFonts w:ascii="Arial" w:hAnsi="Arial" w:cs="Arial"/>
          <w:sz w:val="28"/>
          <w:szCs w:val="28"/>
        </w:rPr>
        <w:t xml:space="preserve">BMMB7012D – Marketing Management </w:t>
      </w:r>
    </w:p>
    <w:p w14:paraId="03B4D262" w14:textId="77777777" w:rsidR="00F600F9" w:rsidRPr="005304A0" w:rsidRDefault="00F600F9" w:rsidP="005304A0">
      <w:pPr>
        <w:jc w:val="center"/>
        <w:rPr>
          <w:rFonts w:ascii="Arial" w:hAnsi="Arial" w:cs="Arial"/>
          <w:sz w:val="24"/>
          <w:szCs w:val="24"/>
        </w:rPr>
      </w:pPr>
    </w:p>
    <w:p w14:paraId="6FC67FE0" w14:textId="77777777" w:rsidR="00BE688E" w:rsidRPr="006B581D" w:rsidRDefault="005304A0" w:rsidP="00BE688E">
      <w:pPr>
        <w:pStyle w:val="Default"/>
      </w:pPr>
      <w:r w:rsidRPr="005304A0">
        <w:rPr>
          <w:rFonts w:ascii="Arial" w:hAnsi="Arial" w:cs="Arial"/>
          <w:b/>
          <w:bCs/>
        </w:rPr>
        <w:t xml:space="preserve">Assignment </w:t>
      </w:r>
      <w:r w:rsidR="00F600F9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F600F9">
        <w:rPr>
          <w:rFonts w:ascii="Arial" w:hAnsi="Arial" w:cs="Arial"/>
          <w:b/>
        </w:rPr>
        <w:t>A Critical Analysis of a Contemporary Issue in Marketing</w:t>
      </w:r>
      <w:r w:rsidR="00BE688E">
        <w:rPr>
          <w:rFonts w:ascii="Arial" w:hAnsi="Arial" w:cs="Arial"/>
          <w:b/>
        </w:rPr>
        <w:t xml:space="preserve"> (</w:t>
      </w:r>
      <w:r w:rsidR="00BE688E" w:rsidRPr="006B581D">
        <w:rPr>
          <w:rFonts w:ascii="Arial" w:hAnsi="Arial" w:cs="Arial"/>
          <w:b/>
        </w:rPr>
        <w:t>Kwaees, M. A.</w:t>
      </w:r>
      <w:r w:rsidR="00BE688E">
        <w:rPr>
          <w:rFonts w:ascii="Arial" w:hAnsi="Arial" w:cs="Arial"/>
          <w:b/>
        </w:rPr>
        <w:t xml:space="preserve"> - 2007419</w:t>
      </w:r>
      <w:r w:rsidR="00BE688E" w:rsidRPr="006B581D">
        <w:rPr>
          <w:rFonts w:ascii="Arial" w:hAnsi="Arial" w:cs="Arial"/>
          <w:b/>
        </w:rPr>
        <w:t>)</w:t>
      </w:r>
    </w:p>
    <w:p w14:paraId="2C0ED1F9" w14:textId="742D83B7" w:rsidR="005304A0" w:rsidRDefault="005304A0">
      <w:pPr>
        <w:rPr>
          <w:rFonts w:ascii="Arial" w:hAnsi="Arial" w:cs="Arial"/>
        </w:rPr>
      </w:pP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02EF9C13" w:rsidR="005304A0" w:rsidRDefault="008C5BDF">
            <w:pPr>
              <w:rPr>
                <w:rFonts w:ascii="Arial" w:hAnsi="Arial" w:cs="Arial"/>
              </w:rPr>
            </w:pPr>
            <w:r w:rsidRPr="008C5BDF">
              <w:rPr>
                <w:rFonts w:ascii="Arial" w:hAnsi="Arial" w:cs="Arial"/>
              </w:rPr>
              <w:t>https://youtu.be/REpGJ6-G28Y</w:t>
            </w: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3A623EFC" w14:textId="79C99AB1" w:rsidR="00114009" w:rsidRDefault="00114009" w:rsidP="007C59B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114009">
              <w:rPr>
                <w:rFonts w:ascii="Times New Roman" w:hAnsi="Times New Roman" w:cs="Times New Roman"/>
              </w:rPr>
              <w:t xml:space="preserve">Qantas (2018). The Qantas Story. Available at: https://www.qantas.com/travel/airlines/history/global/en (Accessed: </w:t>
            </w:r>
            <w:r>
              <w:rPr>
                <w:rFonts w:ascii="Times New Roman" w:hAnsi="Times New Roman" w:cs="Times New Roman"/>
              </w:rPr>
              <w:t>6</w:t>
            </w:r>
            <w:r w:rsidRPr="00114009">
              <w:rPr>
                <w:rFonts w:ascii="Times New Roman" w:hAnsi="Times New Roman" w:cs="Times New Roman"/>
              </w:rPr>
              <w:t xml:space="preserve"> May 2021).</w:t>
            </w:r>
          </w:p>
          <w:p w14:paraId="2A244B3A" w14:textId="77777777" w:rsidR="00114009" w:rsidRPr="00114009" w:rsidRDefault="00114009" w:rsidP="00114009">
            <w:pPr>
              <w:spacing w:line="480" w:lineRule="auto"/>
              <w:ind w:left="360"/>
              <w:rPr>
                <w:rFonts w:ascii="Times New Roman" w:hAnsi="Times New Roman" w:cs="Times New Roman"/>
              </w:rPr>
            </w:pPr>
          </w:p>
          <w:p w14:paraId="338E16DD" w14:textId="3427A9EB" w:rsidR="00BE688E" w:rsidRDefault="00A67C7A" w:rsidP="007C59B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A67C7A">
              <w:rPr>
                <w:rFonts w:ascii="Times New Roman" w:hAnsi="Times New Roman" w:cs="Times New Roman"/>
              </w:rPr>
              <w:t xml:space="preserve">Daily (2011) Qantas forced to issue apology after ‘blackface’ stunt on Twitter is branded ‘appalling’ racism, Mail Online. Available at: https://www.dailymail.co.uk/news/article-2031705/Qantas-forced-issue-apology-blackface-stunt-Twitter-branded-appalling-racism.html (Accessed: </w:t>
            </w:r>
            <w:r w:rsidR="00114009">
              <w:rPr>
                <w:rFonts w:ascii="Times New Roman" w:hAnsi="Times New Roman" w:cs="Times New Roman"/>
              </w:rPr>
              <w:t>6</w:t>
            </w:r>
            <w:r w:rsidRPr="00A67C7A">
              <w:rPr>
                <w:rFonts w:ascii="Times New Roman" w:hAnsi="Times New Roman" w:cs="Times New Roman"/>
              </w:rPr>
              <w:t xml:space="preserve"> May 2021).</w:t>
            </w:r>
          </w:p>
          <w:p w14:paraId="08FD4356" w14:textId="77777777" w:rsidR="00A67C7A" w:rsidRPr="00A67C7A" w:rsidRDefault="00A67C7A" w:rsidP="00A67C7A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31343B19" w14:textId="6FDFE873" w:rsidR="00A67C7A" w:rsidRDefault="00A67C7A" w:rsidP="007C59B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A67C7A">
              <w:rPr>
                <w:rFonts w:ascii="Times New Roman" w:hAnsi="Times New Roman" w:cs="Times New Roman"/>
              </w:rPr>
              <w:t xml:space="preserve">Taylor, R. (2011) ‘Epic fail for Qantas Twitter competition’, Reuters, 22 November. Available at: https://www.reuters.com/article/us-qantas-idUSTRE7AL0HB20111122 (Accessed: </w:t>
            </w:r>
            <w:r w:rsidR="00114009">
              <w:rPr>
                <w:rFonts w:ascii="Times New Roman" w:hAnsi="Times New Roman" w:cs="Times New Roman"/>
              </w:rPr>
              <w:t>6</w:t>
            </w:r>
            <w:r w:rsidRPr="00A67C7A">
              <w:rPr>
                <w:rFonts w:ascii="Times New Roman" w:hAnsi="Times New Roman" w:cs="Times New Roman"/>
              </w:rPr>
              <w:t xml:space="preserve"> May 2021).</w:t>
            </w:r>
          </w:p>
          <w:p w14:paraId="5DA44DA7" w14:textId="77777777" w:rsidR="00A67C7A" w:rsidRPr="00A67C7A" w:rsidRDefault="00A67C7A" w:rsidP="00A67C7A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74ADF291" w14:textId="2EC5C8C7" w:rsidR="00A67C7A" w:rsidRDefault="00A67C7A" w:rsidP="007C59B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A67C7A">
              <w:rPr>
                <w:rFonts w:ascii="Times New Roman" w:hAnsi="Times New Roman" w:cs="Times New Roman"/>
              </w:rPr>
              <w:t xml:space="preserve">Stieglitz, S., Bruns, A. and Kruger, N. (2015) ‘Enterprise-related crisis communication on Twitter’, in Thomas, O. and Teuteberg, F. (eds) </w:t>
            </w:r>
            <w:r w:rsidRPr="00A67C7A">
              <w:rPr>
                <w:rFonts w:ascii="Times New Roman" w:hAnsi="Times New Roman" w:cs="Times New Roman"/>
                <w:i/>
                <w:iCs/>
              </w:rPr>
              <w:t>Smart enterprise engineering: Proceedings of the 12th International Conference on Wirtschaftsinformatik (WI 2015)</w:t>
            </w:r>
            <w:r w:rsidRPr="00A67C7A">
              <w:rPr>
                <w:rFonts w:ascii="Times New Roman" w:hAnsi="Times New Roman" w:cs="Times New Roman"/>
              </w:rPr>
              <w:t xml:space="preserve">. </w:t>
            </w:r>
            <w:r w:rsidRPr="00A67C7A">
              <w:rPr>
                <w:rFonts w:ascii="Times New Roman" w:hAnsi="Times New Roman" w:cs="Times New Roman"/>
                <w:i/>
                <w:iCs/>
              </w:rPr>
              <w:t>International Conference on Wirtschaftsinformatik</w:t>
            </w:r>
            <w:r w:rsidRPr="00A67C7A">
              <w:rPr>
                <w:rFonts w:ascii="Times New Roman" w:hAnsi="Times New Roman" w:cs="Times New Roman"/>
              </w:rPr>
              <w:t xml:space="preserve">, Germany: Universitat Osnabruck, pp. 917–932. </w:t>
            </w:r>
            <w:r w:rsidRPr="00A67C7A">
              <w:rPr>
                <w:rFonts w:ascii="Times New Roman" w:hAnsi="Times New Roman" w:cs="Times New Roman"/>
              </w:rPr>
              <w:lastRenderedPageBreak/>
              <w:t xml:space="preserve">Available at: </w:t>
            </w:r>
            <w:hyperlink r:id="rId5" w:history="1">
              <w:r w:rsidRPr="00A67C7A">
                <w:rPr>
                  <w:rStyle w:val="Hyperlink"/>
                  <w:rFonts w:ascii="Times New Roman" w:hAnsi="Times New Roman" w:cs="Times New Roman"/>
                </w:rPr>
                <w:t>http://www.wi2015.uni-osnabrueck.de/Files/WI2015-D-14-00294.pdf</w:t>
              </w:r>
            </w:hyperlink>
            <w:r w:rsidRPr="00A67C7A">
              <w:rPr>
                <w:rFonts w:ascii="Times New Roman" w:hAnsi="Times New Roman" w:cs="Times New Roman"/>
              </w:rPr>
              <w:t xml:space="preserve"> (Accessed: </w:t>
            </w:r>
            <w:r w:rsidR="00114009">
              <w:rPr>
                <w:rFonts w:ascii="Times New Roman" w:hAnsi="Times New Roman" w:cs="Times New Roman"/>
              </w:rPr>
              <w:t>6</w:t>
            </w:r>
            <w:r w:rsidRPr="00A67C7A">
              <w:rPr>
                <w:rFonts w:ascii="Times New Roman" w:hAnsi="Times New Roman" w:cs="Times New Roman"/>
              </w:rPr>
              <w:t xml:space="preserve"> May 2021).</w:t>
            </w:r>
          </w:p>
          <w:p w14:paraId="07A2F85E" w14:textId="77777777" w:rsidR="00A67C7A" w:rsidRPr="00A67C7A" w:rsidRDefault="00A67C7A" w:rsidP="00A67C7A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5C3FE0C9" w14:textId="42604CCE" w:rsidR="00A67C7A" w:rsidRDefault="00A67C7A" w:rsidP="007C59B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A67C7A">
              <w:rPr>
                <w:rFonts w:ascii="Times New Roman" w:hAnsi="Times New Roman" w:cs="Times New Roman"/>
              </w:rPr>
              <w:t xml:space="preserve">Taylor, D. (2012) Twitter Epic Fails – How Not To Run A Marketing Campaign, Business 2 Community. Available at: https://www.business2community.com/twitter/twitter-epic-fails-how-not-to-run-a-marketing-campaign-0285301 (Accessed: </w:t>
            </w:r>
            <w:r w:rsidR="00114009">
              <w:rPr>
                <w:rFonts w:ascii="Times New Roman" w:hAnsi="Times New Roman" w:cs="Times New Roman"/>
              </w:rPr>
              <w:t>6</w:t>
            </w:r>
            <w:r w:rsidRPr="00A67C7A">
              <w:rPr>
                <w:rFonts w:ascii="Times New Roman" w:hAnsi="Times New Roman" w:cs="Times New Roman"/>
              </w:rPr>
              <w:t xml:space="preserve"> May 2021).</w:t>
            </w:r>
          </w:p>
          <w:p w14:paraId="015E6AEC" w14:textId="77777777" w:rsidR="00A67C7A" w:rsidRPr="00A67C7A" w:rsidRDefault="00A67C7A" w:rsidP="00A67C7A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15EBF7C5" w14:textId="77777777" w:rsidR="001E581F" w:rsidRDefault="00A67C7A" w:rsidP="007C59B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A67C7A">
              <w:rPr>
                <w:rFonts w:ascii="Times New Roman" w:hAnsi="Times New Roman" w:cs="Times New Roman"/>
              </w:rPr>
              <w:t>Parveen, F., Jaafar, N. I. and Ainin, S. (2016) ‘Social media’s impact on organizational performance and entrepreneurial orientation in organizations’, Management Decision, 54(9), pp. 2208–2234. doi: 10.1108/MD-08-2015-0336.</w:t>
            </w:r>
          </w:p>
          <w:p w14:paraId="188CFF6F" w14:textId="77777777" w:rsidR="001E581F" w:rsidRPr="001E581F" w:rsidRDefault="001E581F" w:rsidP="001E581F">
            <w:pPr>
              <w:pStyle w:val="ListParagraph"/>
              <w:rPr>
                <w:rFonts w:ascii="Times New Roman" w:hAnsi="Times New Roman" w:cs="Times New Roman"/>
              </w:rPr>
            </w:pPr>
          </w:p>
          <w:p w14:paraId="6A9D727D" w14:textId="77777777" w:rsidR="001E581F" w:rsidRDefault="001E581F" w:rsidP="007C59B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1E581F">
              <w:rPr>
                <w:rFonts w:ascii="Times New Roman" w:hAnsi="Times New Roman" w:cs="Times New Roman"/>
              </w:rPr>
              <w:t xml:space="preserve">Horn, I. S. </w:t>
            </w:r>
            <w:r w:rsidRPr="001E581F">
              <w:rPr>
                <w:rFonts w:ascii="Times New Roman" w:hAnsi="Times New Roman" w:cs="Times New Roman"/>
                <w:i/>
                <w:iCs/>
              </w:rPr>
              <w:t>et al.</w:t>
            </w:r>
            <w:r w:rsidRPr="001E581F">
              <w:rPr>
                <w:rFonts w:ascii="Times New Roman" w:hAnsi="Times New Roman" w:cs="Times New Roman"/>
              </w:rPr>
              <w:t xml:space="preserve"> (2015) ‘Business reputation and social media: A primer on threats and responses’, </w:t>
            </w:r>
            <w:r w:rsidRPr="001E581F">
              <w:rPr>
                <w:rFonts w:ascii="Times New Roman" w:hAnsi="Times New Roman" w:cs="Times New Roman"/>
                <w:i/>
                <w:iCs/>
              </w:rPr>
              <w:t>Journal of Direct, Data and Digital Marketing Practice</w:t>
            </w:r>
            <w:r w:rsidRPr="001E581F">
              <w:rPr>
                <w:rFonts w:ascii="Times New Roman" w:hAnsi="Times New Roman" w:cs="Times New Roman"/>
              </w:rPr>
              <w:t xml:space="preserve">, 16(3), pp. 193–208. doi: </w:t>
            </w:r>
            <w:hyperlink r:id="rId6" w:history="1">
              <w:r w:rsidRPr="001E581F">
                <w:rPr>
                  <w:rStyle w:val="Hyperlink"/>
                  <w:rFonts w:ascii="Times New Roman" w:hAnsi="Times New Roman" w:cs="Times New Roman"/>
                </w:rPr>
                <w:t>10.1057/dddmp.2015.1</w:t>
              </w:r>
            </w:hyperlink>
            <w:r w:rsidRPr="001E581F">
              <w:rPr>
                <w:rFonts w:ascii="Times New Roman" w:hAnsi="Times New Roman" w:cs="Times New Roman"/>
              </w:rPr>
              <w:t>.</w:t>
            </w:r>
          </w:p>
          <w:p w14:paraId="353E0877" w14:textId="77777777" w:rsidR="001E581F" w:rsidRPr="001E581F" w:rsidRDefault="001E581F" w:rsidP="001E581F">
            <w:pPr>
              <w:pStyle w:val="ListParagraph"/>
              <w:rPr>
                <w:rFonts w:ascii="Times New Roman" w:hAnsi="Times New Roman" w:cs="Times New Roman"/>
              </w:rPr>
            </w:pPr>
          </w:p>
          <w:p w14:paraId="248EFE05" w14:textId="77777777" w:rsidR="001E581F" w:rsidRDefault="001E581F" w:rsidP="007C59B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1E581F">
              <w:rPr>
                <w:rFonts w:ascii="Times New Roman" w:hAnsi="Times New Roman" w:cs="Times New Roman"/>
              </w:rPr>
              <w:t xml:space="preserve">Hofacker, C. F. and Belanche, D. (2016) ‘Eight social media challenges for marketing managers’, </w:t>
            </w:r>
            <w:r w:rsidRPr="001E581F">
              <w:rPr>
                <w:rFonts w:ascii="Times New Roman" w:hAnsi="Times New Roman" w:cs="Times New Roman"/>
                <w:i/>
                <w:iCs/>
              </w:rPr>
              <w:t>Spanish Journal of Marketing - ESIC</w:t>
            </w:r>
            <w:r w:rsidRPr="001E581F">
              <w:rPr>
                <w:rFonts w:ascii="Times New Roman" w:hAnsi="Times New Roman" w:cs="Times New Roman"/>
              </w:rPr>
              <w:t xml:space="preserve">, 20(2), pp. 73–80. doi: </w:t>
            </w:r>
            <w:hyperlink r:id="rId7" w:history="1">
              <w:r w:rsidRPr="001E581F">
                <w:rPr>
                  <w:rStyle w:val="Hyperlink"/>
                  <w:rFonts w:ascii="Times New Roman" w:hAnsi="Times New Roman" w:cs="Times New Roman"/>
                </w:rPr>
                <w:t>10.1016/j.sjme.2016.07.003</w:t>
              </w:r>
            </w:hyperlink>
            <w:r w:rsidRPr="001E581F">
              <w:rPr>
                <w:rFonts w:ascii="Times New Roman" w:hAnsi="Times New Roman" w:cs="Times New Roman"/>
              </w:rPr>
              <w:t>.</w:t>
            </w:r>
          </w:p>
          <w:p w14:paraId="1CB3D8C4" w14:textId="77777777" w:rsidR="001E581F" w:rsidRPr="001E581F" w:rsidRDefault="001E581F" w:rsidP="001E581F">
            <w:pPr>
              <w:pStyle w:val="ListParagraph"/>
              <w:rPr>
                <w:rFonts w:ascii="Times New Roman" w:hAnsi="Times New Roman" w:cs="Times New Roman"/>
              </w:rPr>
            </w:pPr>
          </w:p>
          <w:p w14:paraId="79BC7D14" w14:textId="77777777" w:rsidR="007C59BD" w:rsidRDefault="001E581F" w:rsidP="007C59B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1E581F">
              <w:rPr>
                <w:rFonts w:ascii="Times New Roman" w:hAnsi="Times New Roman" w:cs="Times New Roman"/>
              </w:rPr>
              <w:t xml:space="preserve">Caramela, S. (2020) </w:t>
            </w:r>
            <w:r w:rsidRPr="001E581F">
              <w:rPr>
                <w:rFonts w:ascii="Times New Roman" w:hAnsi="Times New Roman" w:cs="Times New Roman"/>
                <w:i/>
                <w:iCs/>
              </w:rPr>
              <w:t>How to Handle a PR Crisis - businessnewsdaily.com</w:t>
            </w:r>
            <w:r w:rsidRPr="001E581F">
              <w:rPr>
                <w:rFonts w:ascii="Times New Roman" w:hAnsi="Times New Roman" w:cs="Times New Roman"/>
              </w:rPr>
              <w:t xml:space="preserve">, </w:t>
            </w:r>
            <w:r w:rsidRPr="001E581F">
              <w:rPr>
                <w:rFonts w:ascii="Times New Roman" w:hAnsi="Times New Roman" w:cs="Times New Roman"/>
                <w:i/>
                <w:iCs/>
              </w:rPr>
              <w:t>Business News Daily</w:t>
            </w:r>
            <w:r w:rsidRPr="001E581F">
              <w:rPr>
                <w:rFonts w:ascii="Times New Roman" w:hAnsi="Times New Roman" w:cs="Times New Roman"/>
              </w:rPr>
              <w:t xml:space="preserve">. Available at: </w:t>
            </w:r>
            <w:hyperlink r:id="rId8" w:history="1">
              <w:r w:rsidRPr="001E581F">
                <w:rPr>
                  <w:rStyle w:val="Hyperlink"/>
                  <w:rFonts w:ascii="Times New Roman" w:hAnsi="Times New Roman" w:cs="Times New Roman"/>
                </w:rPr>
                <w:t>https://www.businessnewsdaily.com/8935-recover-from-pr-crisis.html</w:t>
              </w:r>
            </w:hyperlink>
            <w:r w:rsidRPr="001E581F">
              <w:rPr>
                <w:rFonts w:ascii="Times New Roman" w:hAnsi="Times New Roman" w:cs="Times New Roman"/>
              </w:rPr>
              <w:t xml:space="preserve"> (Accessed: 7 May 2021).</w:t>
            </w:r>
          </w:p>
          <w:p w14:paraId="4F176CBD" w14:textId="77777777" w:rsidR="007C59BD" w:rsidRPr="007C59BD" w:rsidRDefault="007C59BD" w:rsidP="007C59BD">
            <w:pPr>
              <w:pStyle w:val="ListParagraph"/>
              <w:rPr>
                <w:rFonts w:ascii="Times New Roman" w:hAnsi="Times New Roman" w:cs="Times New Roman"/>
              </w:rPr>
            </w:pPr>
          </w:p>
          <w:p w14:paraId="14A62C13" w14:textId="77777777" w:rsidR="007C59BD" w:rsidRDefault="007C59BD" w:rsidP="007C59BD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7C59BD">
              <w:rPr>
                <w:rFonts w:ascii="Times New Roman" w:hAnsi="Times New Roman" w:cs="Times New Roman"/>
              </w:rPr>
              <w:t xml:space="preserve">Schoutrop, B. (2019) </w:t>
            </w:r>
            <w:r w:rsidRPr="007C59BD">
              <w:rPr>
                <w:rFonts w:ascii="Times New Roman" w:hAnsi="Times New Roman" w:cs="Times New Roman"/>
                <w:i/>
                <w:iCs/>
              </w:rPr>
              <w:t>#QantasLuxuryFail</w:t>
            </w:r>
            <w:r w:rsidRPr="007C59BD">
              <w:rPr>
                <w:rFonts w:ascii="Times New Roman" w:hAnsi="Times New Roman" w:cs="Times New Roman"/>
              </w:rPr>
              <w:t xml:space="preserve">, </w:t>
            </w:r>
            <w:r w:rsidRPr="007C59BD">
              <w:rPr>
                <w:rFonts w:ascii="Times New Roman" w:hAnsi="Times New Roman" w:cs="Times New Roman"/>
                <w:i/>
                <w:iCs/>
              </w:rPr>
              <w:t>Medium</w:t>
            </w:r>
            <w:r w:rsidRPr="007C59BD">
              <w:rPr>
                <w:rFonts w:ascii="Times New Roman" w:hAnsi="Times New Roman" w:cs="Times New Roman"/>
              </w:rPr>
              <w:t xml:space="preserve">. Available at: </w:t>
            </w:r>
            <w:hyperlink r:id="rId9" w:history="1">
              <w:r w:rsidRPr="007C59BD">
                <w:rPr>
                  <w:rStyle w:val="Hyperlink"/>
                  <w:rFonts w:ascii="Times New Roman" w:hAnsi="Times New Roman" w:cs="Times New Roman"/>
                </w:rPr>
                <w:t>https://medium.com/@brittany.scho/qantasluxuryfail-40ed427298c4</w:t>
              </w:r>
            </w:hyperlink>
            <w:r w:rsidRPr="007C59BD">
              <w:rPr>
                <w:rFonts w:ascii="Times New Roman" w:hAnsi="Times New Roman" w:cs="Times New Roman"/>
              </w:rPr>
              <w:t xml:space="preserve"> (Accessed: 8 May 2021).</w:t>
            </w:r>
          </w:p>
          <w:p w14:paraId="45F58EE6" w14:textId="77777777" w:rsidR="007C59BD" w:rsidRPr="007C59BD" w:rsidRDefault="007C59BD" w:rsidP="007C59BD">
            <w:pPr>
              <w:pStyle w:val="ListParagraph"/>
              <w:rPr>
                <w:rFonts w:ascii="Times New Roman" w:hAnsi="Times New Roman" w:cs="Times New Roman"/>
              </w:rPr>
            </w:pPr>
          </w:p>
          <w:p w14:paraId="40A29C80" w14:textId="77777777" w:rsidR="008559DB" w:rsidRDefault="007C59BD" w:rsidP="008559DB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7C59BD">
              <w:rPr>
                <w:rFonts w:ascii="Times New Roman" w:hAnsi="Times New Roman" w:cs="Times New Roman"/>
              </w:rPr>
              <w:t xml:space="preserve">Lindsey-Mullikin, J. and Borin, N. (2017) ‘Why strategy is key for successful social media sales’, </w:t>
            </w:r>
            <w:r w:rsidRPr="007C59BD">
              <w:rPr>
                <w:rFonts w:ascii="Times New Roman" w:hAnsi="Times New Roman" w:cs="Times New Roman"/>
                <w:i/>
                <w:iCs/>
              </w:rPr>
              <w:t>Business Horizons</w:t>
            </w:r>
            <w:r w:rsidRPr="007C59BD">
              <w:rPr>
                <w:rFonts w:ascii="Times New Roman" w:hAnsi="Times New Roman" w:cs="Times New Roman"/>
              </w:rPr>
              <w:t xml:space="preserve">, 60(4), pp. 473–482. doi: </w:t>
            </w:r>
            <w:hyperlink r:id="rId10" w:history="1">
              <w:r w:rsidRPr="007C59BD">
                <w:rPr>
                  <w:rStyle w:val="Hyperlink"/>
                  <w:rFonts w:ascii="Times New Roman" w:hAnsi="Times New Roman" w:cs="Times New Roman"/>
                </w:rPr>
                <w:t>10.1016/j.bushor.2017.03.005</w:t>
              </w:r>
            </w:hyperlink>
          </w:p>
          <w:p w14:paraId="395A9FE2" w14:textId="77777777" w:rsidR="008559DB" w:rsidRPr="008559DB" w:rsidRDefault="008559DB" w:rsidP="008559DB">
            <w:pPr>
              <w:pStyle w:val="ListParagraph"/>
              <w:rPr>
                <w:rFonts w:ascii="Times New Roman" w:hAnsi="Times New Roman" w:cs="Times New Roman"/>
              </w:rPr>
            </w:pPr>
          </w:p>
          <w:p w14:paraId="6D69DD44" w14:textId="77777777" w:rsidR="008559DB" w:rsidRDefault="008559DB" w:rsidP="008559DB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8559DB">
              <w:rPr>
                <w:rFonts w:ascii="Times New Roman" w:hAnsi="Times New Roman" w:cs="Times New Roman"/>
              </w:rPr>
              <w:lastRenderedPageBreak/>
              <w:t xml:space="preserve">Wendling, C., Radisch, J. and Jacobzone, S. (2013) ‘The Use of Social Media in Risk and Crisis Communication’. doi: </w:t>
            </w:r>
            <w:hyperlink r:id="rId11" w:history="1">
              <w:r w:rsidRPr="008559DB">
                <w:rPr>
                  <w:rStyle w:val="Hyperlink"/>
                  <w:rFonts w:ascii="Times New Roman" w:hAnsi="Times New Roman" w:cs="Times New Roman"/>
                </w:rPr>
                <w:t>10.1787/5k3v01fskp9s-en</w:t>
              </w:r>
            </w:hyperlink>
            <w:r w:rsidRPr="008559DB">
              <w:rPr>
                <w:rFonts w:ascii="Times New Roman" w:hAnsi="Times New Roman" w:cs="Times New Roman"/>
              </w:rPr>
              <w:t>.</w:t>
            </w:r>
          </w:p>
          <w:p w14:paraId="115A5DF6" w14:textId="77777777" w:rsidR="008559DB" w:rsidRPr="008559DB" w:rsidRDefault="008559DB" w:rsidP="008559DB">
            <w:pPr>
              <w:pStyle w:val="ListParagraph"/>
              <w:rPr>
                <w:rFonts w:ascii="Times New Roman" w:hAnsi="Times New Roman" w:cs="Times New Roman"/>
              </w:rPr>
            </w:pPr>
          </w:p>
          <w:p w14:paraId="4EFDD483" w14:textId="77777777" w:rsidR="008559DB" w:rsidRDefault="00A67C7A" w:rsidP="008559DB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8559DB">
              <w:rPr>
                <w:rFonts w:ascii="Times New Roman" w:hAnsi="Times New Roman" w:cs="Times New Roman"/>
              </w:rPr>
              <w:t xml:space="preserve">Dziadkiewicz, A. (2016) ‘Enablers and Barriers of Knowledge Transfer in selected EU Countries as Viewed by IT enterprises’, </w:t>
            </w:r>
            <w:r w:rsidRPr="008559DB">
              <w:rPr>
                <w:rFonts w:ascii="Times New Roman" w:hAnsi="Times New Roman" w:cs="Times New Roman"/>
                <w:i/>
                <w:iCs/>
              </w:rPr>
              <w:t>Research Papers on knowledge, Innovation and Enterprise</w:t>
            </w:r>
            <w:r w:rsidRPr="008559DB">
              <w:rPr>
                <w:rFonts w:ascii="Times New Roman" w:hAnsi="Times New Roman" w:cs="Times New Roman"/>
              </w:rPr>
              <w:t>, 4, pp. 47–63.</w:t>
            </w:r>
          </w:p>
          <w:p w14:paraId="7ACE8139" w14:textId="77777777" w:rsidR="008559DB" w:rsidRPr="008559DB" w:rsidRDefault="008559DB" w:rsidP="008559DB">
            <w:pPr>
              <w:pStyle w:val="ListParagraph"/>
              <w:rPr>
                <w:rFonts w:ascii="Times New Roman" w:hAnsi="Times New Roman" w:cs="Times New Roman"/>
                <w:i/>
                <w:iCs/>
              </w:rPr>
            </w:pPr>
          </w:p>
          <w:p w14:paraId="1AD8A54E" w14:textId="77777777" w:rsidR="008559DB" w:rsidRDefault="00A67C7A" w:rsidP="008559DB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8559DB">
              <w:rPr>
                <w:rFonts w:ascii="Times New Roman" w:hAnsi="Times New Roman" w:cs="Times New Roman"/>
                <w:i/>
                <w:iCs/>
              </w:rPr>
              <w:t>Chron (2021) Negative Effects of Social Media on Business</w:t>
            </w:r>
            <w:r w:rsidRPr="008559DB">
              <w:rPr>
                <w:rFonts w:ascii="Times New Roman" w:hAnsi="Times New Roman" w:cs="Times New Roman"/>
              </w:rPr>
              <w:t xml:space="preserve">. Available at: </w:t>
            </w:r>
            <w:hyperlink r:id="rId12" w:history="1">
              <w:r w:rsidRPr="008559DB">
                <w:rPr>
                  <w:rStyle w:val="Hyperlink"/>
                  <w:rFonts w:ascii="Times New Roman" w:hAnsi="Times New Roman" w:cs="Times New Roman"/>
                </w:rPr>
                <w:t>https://smallbusiness.chron.com/negative-effects-social-media-business-25682.html</w:t>
              </w:r>
            </w:hyperlink>
            <w:r w:rsidRPr="008559DB">
              <w:rPr>
                <w:rFonts w:ascii="Times New Roman" w:hAnsi="Times New Roman" w:cs="Times New Roman"/>
              </w:rPr>
              <w:t xml:space="preserve"> (Accessed: </w:t>
            </w:r>
            <w:r w:rsidR="007C59BD" w:rsidRPr="008559DB">
              <w:rPr>
                <w:rFonts w:ascii="Times New Roman" w:hAnsi="Times New Roman" w:cs="Times New Roman"/>
              </w:rPr>
              <w:t>8</w:t>
            </w:r>
            <w:r w:rsidRPr="008559DB">
              <w:rPr>
                <w:rFonts w:ascii="Times New Roman" w:hAnsi="Times New Roman" w:cs="Times New Roman"/>
              </w:rPr>
              <w:t xml:space="preserve"> May 2021)</w:t>
            </w:r>
          </w:p>
          <w:p w14:paraId="044A52F1" w14:textId="77777777" w:rsidR="008559DB" w:rsidRPr="008559DB" w:rsidRDefault="008559DB" w:rsidP="008559DB">
            <w:pPr>
              <w:pStyle w:val="ListParagraph"/>
              <w:rPr>
                <w:rFonts w:ascii="Times New Roman" w:hAnsi="Times New Roman" w:cs="Times New Roman"/>
              </w:rPr>
            </w:pPr>
          </w:p>
          <w:p w14:paraId="663B558F" w14:textId="5B27A458" w:rsidR="001E581F" w:rsidRPr="008559DB" w:rsidRDefault="001E581F" w:rsidP="008559DB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8559DB">
              <w:rPr>
                <w:rFonts w:ascii="Times New Roman" w:hAnsi="Times New Roman" w:cs="Times New Roman"/>
              </w:rPr>
              <w:t xml:space="preserve">Samuel, A. (2011) ‘Social Media Fail, Airline Style’, </w:t>
            </w:r>
            <w:r w:rsidRPr="008559DB">
              <w:rPr>
                <w:rFonts w:ascii="Times New Roman" w:hAnsi="Times New Roman" w:cs="Times New Roman"/>
                <w:i/>
                <w:iCs/>
              </w:rPr>
              <w:t>Harvard Business Review</w:t>
            </w:r>
            <w:r w:rsidRPr="008559DB">
              <w:rPr>
                <w:rFonts w:ascii="Times New Roman" w:hAnsi="Times New Roman" w:cs="Times New Roman"/>
              </w:rPr>
              <w:t xml:space="preserve">, 23 November. Available at: </w:t>
            </w:r>
            <w:hyperlink r:id="rId13" w:history="1">
              <w:r w:rsidRPr="008559DB">
                <w:rPr>
                  <w:rStyle w:val="Hyperlink"/>
                  <w:rFonts w:ascii="Times New Roman" w:hAnsi="Times New Roman" w:cs="Times New Roman"/>
                </w:rPr>
                <w:t>https://hbr.org/2011/11/social-media-fail-airline-style</w:t>
              </w:r>
            </w:hyperlink>
            <w:r w:rsidRPr="008559DB">
              <w:rPr>
                <w:rFonts w:ascii="Times New Roman" w:hAnsi="Times New Roman" w:cs="Times New Roman"/>
              </w:rPr>
              <w:t xml:space="preserve"> (Accessed: 8 May 2021).</w:t>
            </w:r>
          </w:p>
          <w:p w14:paraId="1059E0E6" w14:textId="77777777" w:rsidR="001E581F" w:rsidRDefault="001E581F" w:rsidP="001E581F">
            <w:pPr>
              <w:pStyle w:val="ListParagraph"/>
              <w:spacing w:line="480" w:lineRule="auto"/>
              <w:rPr>
                <w:rFonts w:ascii="Times New Roman" w:hAnsi="Times New Roman" w:cs="Times New Roman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  <w:bookmarkEnd w:id="0"/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10B6A"/>
    <w:multiLevelType w:val="hybridMultilevel"/>
    <w:tmpl w:val="3482ADFA"/>
    <w:lvl w:ilvl="0" w:tplc="BC882A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52E9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5C33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C674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E429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15C5C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A9236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AE9A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DEA07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90246C7"/>
    <w:multiLevelType w:val="hybridMultilevel"/>
    <w:tmpl w:val="2272EF74"/>
    <w:lvl w:ilvl="0" w:tplc="FE9E87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2F201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EC89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54DE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A5A6F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82C43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FCBE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70072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12A8D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99C5669"/>
    <w:multiLevelType w:val="hybridMultilevel"/>
    <w:tmpl w:val="414C7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E33117"/>
    <w:multiLevelType w:val="hybridMultilevel"/>
    <w:tmpl w:val="414C7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CC20DDF"/>
    <w:multiLevelType w:val="hybridMultilevel"/>
    <w:tmpl w:val="414C7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2296D32"/>
    <w:multiLevelType w:val="hybridMultilevel"/>
    <w:tmpl w:val="E86C2AE8"/>
    <w:lvl w:ilvl="0" w:tplc="6A384F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4606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774F8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B041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9A621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4A99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3187F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E67E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4809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43C4871"/>
    <w:multiLevelType w:val="hybridMultilevel"/>
    <w:tmpl w:val="DB027C06"/>
    <w:lvl w:ilvl="0" w:tplc="760063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AEA16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6909D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708E2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08C0F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2A70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7E4D8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1E47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4AA15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4CC5AF4"/>
    <w:multiLevelType w:val="hybridMultilevel"/>
    <w:tmpl w:val="1680846E"/>
    <w:lvl w:ilvl="0" w:tplc="0B3658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48A7A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CC9F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D48E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6CC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1054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AE83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242EF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CE052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9C52385"/>
    <w:multiLevelType w:val="hybridMultilevel"/>
    <w:tmpl w:val="414C7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C8C2A2D"/>
    <w:multiLevelType w:val="hybridMultilevel"/>
    <w:tmpl w:val="5D3E9592"/>
    <w:lvl w:ilvl="0" w:tplc="AD9E2B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CAA5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A206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767E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1EEC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0818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F6078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D1875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CBA02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314B3557"/>
    <w:multiLevelType w:val="hybridMultilevel"/>
    <w:tmpl w:val="414C7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3D52C88"/>
    <w:multiLevelType w:val="hybridMultilevel"/>
    <w:tmpl w:val="414C7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4BD79F7"/>
    <w:multiLevelType w:val="hybridMultilevel"/>
    <w:tmpl w:val="8146D0D0"/>
    <w:lvl w:ilvl="0" w:tplc="56602B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D9075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8B21A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61CD5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7AA7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A2B2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69A22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6014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6C77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3B556A9A"/>
    <w:multiLevelType w:val="hybridMultilevel"/>
    <w:tmpl w:val="BB7035A2"/>
    <w:lvl w:ilvl="0" w:tplc="D6FAEB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27E8F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686A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09E02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2AA5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BC1C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7F635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9F635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225F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1075D50"/>
    <w:multiLevelType w:val="hybridMultilevel"/>
    <w:tmpl w:val="414C7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2F75121"/>
    <w:multiLevelType w:val="hybridMultilevel"/>
    <w:tmpl w:val="414C7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7E12B66"/>
    <w:multiLevelType w:val="hybridMultilevel"/>
    <w:tmpl w:val="596E47B4"/>
    <w:lvl w:ilvl="0" w:tplc="45CCEE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020D4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53CB6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DE95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3ED7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FC31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C7642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D2F9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5C10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5B3541EA"/>
    <w:multiLevelType w:val="hybridMultilevel"/>
    <w:tmpl w:val="E81C3B90"/>
    <w:lvl w:ilvl="0" w:tplc="5BDC72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865F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4426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8213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0286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66F5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E4C3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5A48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B0F0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5BF928C8"/>
    <w:multiLevelType w:val="hybridMultilevel"/>
    <w:tmpl w:val="414C7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C0A36E2"/>
    <w:multiLevelType w:val="hybridMultilevel"/>
    <w:tmpl w:val="414C7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2E83287"/>
    <w:multiLevelType w:val="hybridMultilevel"/>
    <w:tmpl w:val="414C7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8C516F3"/>
    <w:multiLevelType w:val="hybridMultilevel"/>
    <w:tmpl w:val="2770576E"/>
    <w:lvl w:ilvl="0" w:tplc="81980D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0DC9C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FEA6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00E3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57435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C4616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77E3B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DF237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846C7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6A202785"/>
    <w:multiLevelType w:val="hybridMultilevel"/>
    <w:tmpl w:val="C43840EA"/>
    <w:lvl w:ilvl="0" w:tplc="D46823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9CA96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0418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A85C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26E6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03C3F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7F4BE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D3278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DC074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73A668BD"/>
    <w:multiLevelType w:val="hybridMultilevel"/>
    <w:tmpl w:val="414C7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7EA0D75"/>
    <w:multiLevelType w:val="hybridMultilevel"/>
    <w:tmpl w:val="DEBEBD4A"/>
    <w:lvl w:ilvl="0" w:tplc="4E381B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68EBE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F3843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63CC6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2DE4C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14D0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F70BC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BC70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1871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1"/>
  </w:num>
  <w:num w:numId="2">
    <w:abstractNumId w:val="16"/>
  </w:num>
  <w:num w:numId="3">
    <w:abstractNumId w:val="15"/>
  </w:num>
  <w:num w:numId="4">
    <w:abstractNumId w:val="12"/>
  </w:num>
  <w:num w:numId="5">
    <w:abstractNumId w:val="8"/>
  </w:num>
  <w:num w:numId="6">
    <w:abstractNumId w:val="5"/>
  </w:num>
  <w:num w:numId="7">
    <w:abstractNumId w:val="2"/>
  </w:num>
  <w:num w:numId="8">
    <w:abstractNumId w:val="21"/>
  </w:num>
  <w:num w:numId="9">
    <w:abstractNumId w:val="20"/>
  </w:num>
  <w:num w:numId="10">
    <w:abstractNumId w:val="24"/>
  </w:num>
  <w:num w:numId="11">
    <w:abstractNumId w:val="3"/>
  </w:num>
  <w:num w:numId="12">
    <w:abstractNumId w:val="13"/>
  </w:num>
  <w:num w:numId="13">
    <w:abstractNumId w:val="22"/>
  </w:num>
  <w:num w:numId="14">
    <w:abstractNumId w:val="10"/>
  </w:num>
  <w:num w:numId="15">
    <w:abstractNumId w:val="6"/>
  </w:num>
  <w:num w:numId="16">
    <w:abstractNumId w:val="23"/>
  </w:num>
  <w:num w:numId="17">
    <w:abstractNumId w:val="1"/>
  </w:num>
  <w:num w:numId="18">
    <w:abstractNumId w:val="19"/>
  </w:num>
  <w:num w:numId="19">
    <w:abstractNumId w:val="9"/>
  </w:num>
  <w:num w:numId="20">
    <w:abstractNumId w:val="4"/>
  </w:num>
  <w:num w:numId="21">
    <w:abstractNumId w:val="17"/>
  </w:num>
  <w:num w:numId="22">
    <w:abstractNumId w:val="14"/>
  </w:num>
  <w:num w:numId="23">
    <w:abstractNumId w:val="0"/>
  </w:num>
  <w:num w:numId="24">
    <w:abstractNumId w:val="7"/>
  </w:num>
  <w:num w:numId="25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14009"/>
    <w:rsid w:val="001C0030"/>
    <w:rsid w:val="001E581F"/>
    <w:rsid w:val="00384652"/>
    <w:rsid w:val="005304A0"/>
    <w:rsid w:val="007C59BD"/>
    <w:rsid w:val="008559DB"/>
    <w:rsid w:val="008C5BDF"/>
    <w:rsid w:val="0096793D"/>
    <w:rsid w:val="00A67C7A"/>
    <w:rsid w:val="00BE688E"/>
    <w:rsid w:val="00F60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E688E"/>
    <w:pPr>
      <w:ind w:left="720"/>
      <w:contextualSpacing/>
    </w:pPr>
  </w:style>
  <w:style w:type="paragraph" w:customStyle="1" w:styleId="Default">
    <w:name w:val="Default"/>
    <w:rsid w:val="00BE688E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67C7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7C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18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0614252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834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576104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794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198640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706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423945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194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9427423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091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099915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456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78905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032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257632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607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122075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729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415807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925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7184297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487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199529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53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77722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sinessnewsdaily.com/8935-recover-from-pr-crisis.html" TargetMode="External"/><Relationship Id="rId13" Type="http://schemas.openxmlformats.org/officeDocument/2006/relationships/hyperlink" Target="https://hbr.org/2011/11/social-media-fail-airline-styl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16/j.sjme.2016.07.003" TargetMode="External"/><Relationship Id="rId12" Type="http://schemas.openxmlformats.org/officeDocument/2006/relationships/hyperlink" Target="https://smallbusiness.chron.com/negative-effects-social-media-business-25682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57/dddmp.2015.1" TargetMode="External"/><Relationship Id="rId11" Type="http://schemas.openxmlformats.org/officeDocument/2006/relationships/hyperlink" Target="https://doi.org/10.1787/5k3v01fskp9s-en" TargetMode="External"/><Relationship Id="rId5" Type="http://schemas.openxmlformats.org/officeDocument/2006/relationships/hyperlink" Target="http://www.wi2015.uni-osnabrueck.de/Files/WI2015-D-14-00294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doi.org/10.1016/j.bushor.2017.03.00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edium.com/@brittany.scho/qantasluxuryfail-40ed427298c4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486</TotalTime>
  <Pages>3</Pages>
  <Words>618</Words>
  <Characters>3525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Mo Adam Kwaees (2007419)</cp:lastModifiedBy>
  <cp:revision>11</cp:revision>
  <dcterms:created xsi:type="dcterms:W3CDTF">2021-03-16T15:42:00Z</dcterms:created>
  <dcterms:modified xsi:type="dcterms:W3CDTF">2021-05-09T17:50:00Z</dcterms:modified>
</cp:coreProperties>
</file>