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983762872"/>
        <w:docPartObj>
          <w:docPartGallery w:val="Cover Pages"/>
          <w:docPartUnique/>
        </w:docPartObj>
      </w:sdtPr>
      <w:sdtEndPr>
        <w:rPr>
          <w:sz w:val="32"/>
        </w:rPr>
      </w:sdtEndPr>
      <w:sdtContent>
        <w:p w:rsidR="008A0100" w:rsidRDefault="008A0100">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4645BB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8"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8743950</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621849" w:rsidRDefault="00621849">
                                    <w:pPr>
                                      <w:pStyle w:val="NoSpacing"/>
                                      <w:jc w:val="right"/>
                                      <w:rPr>
                                        <w:color w:val="595959" w:themeColor="text1" w:themeTint="A6"/>
                                        <w:sz w:val="28"/>
                                        <w:szCs w:val="28"/>
                                      </w:rPr>
                                    </w:pPr>
                                    <w:r>
                                      <w:rPr>
                                        <w:color w:val="595959" w:themeColor="text1" w:themeTint="A6"/>
                                        <w:sz w:val="28"/>
                                        <w:szCs w:val="28"/>
                                        <w:lang w:val="en-GB"/>
                                      </w:rPr>
                                      <w:t>Megan Pocock-Tommason</w:t>
                                    </w:r>
                                  </w:p>
                                </w:sdtContent>
                              </w:sdt>
                              <w:p w:rsidR="00621849" w:rsidRPr="008A0100" w:rsidRDefault="00827379">
                                <w:pPr>
                                  <w:pStyle w:val="NoSpacing"/>
                                  <w:jc w:val="right"/>
                                  <w:rPr>
                                    <w:color w:val="595959" w:themeColor="text1" w:themeTint="A6"/>
                                    <w:sz w:val="32"/>
                                    <w:szCs w:val="18"/>
                                  </w:rPr>
                                </w:pPr>
                                <w:sdt>
                                  <w:sdtPr>
                                    <w:rPr>
                                      <w:color w:val="595959" w:themeColor="text1" w:themeTint="A6"/>
                                      <w:sz w:val="32"/>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4A2EE8">
                                      <w:rPr>
                                        <w:color w:val="595959" w:themeColor="text1" w:themeTint="A6"/>
                                        <w:sz w:val="32"/>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621849" w:rsidRDefault="00621849">
                              <w:pPr>
                                <w:pStyle w:val="NoSpacing"/>
                                <w:jc w:val="right"/>
                                <w:rPr>
                                  <w:color w:val="595959" w:themeColor="text1" w:themeTint="A6"/>
                                  <w:sz w:val="28"/>
                                  <w:szCs w:val="28"/>
                                </w:rPr>
                              </w:pPr>
                              <w:r>
                                <w:rPr>
                                  <w:color w:val="595959" w:themeColor="text1" w:themeTint="A6"/>
                                  <w:sz w:val="28"/>
                                  <w:szCs w:val="28"/>
                                  <w:lang w:val="en-GB"/>
                                </w:rPr>
                                <w:t>Megan Pocock-Tommason</w:t>
                              </w:r>
                            </w:p>
                          </w:sdtContent>
                        </w:sdt>
                        <w:p w:rsidR="00621849" w:rsidRPr="008A0100" w:rsidRDefault="00827379">
                          <w:pPr>
                            <w:pStyle w:val="NoSpacing"/>
                            <w:jc w:val="right"/>
                            <w:rPr>
                              <w:color w:val="595959" w:themeColor="text1" w:themeTint="A6"/>
                              <w:sz w:val="32"/>
                              <w:szCs w:val="18"/>
                            </w:rPr>
                          </w:pPr>
                          <w:sdt>
                            <w:sdtPr>
                              <w:rPr>
                                <w:color w:val="595959" w:themeColor="text1" w:themeTint="A6"/>
                                <w:sz w:val="32"/>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4A2EE8">
                                <w:rPr>
                                  <w:color w:val="595959" w:themeColor="text1" w:themeTint="A6"/>
                                  <w:sz w:val="32"/>
                                  <w:szCs w:val="18"/>
                                </w:rPr>
                                <w:t xml:space="preserve">     </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3206750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21849" w:rsidRDefault="00827379">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21849">
                                      <w:rPr>
                                        <w:caps/>
                                        <w:color w:val="5B9BD5" w:themeColor="accent1"/>
                                        <w:sz w:val="64"/>
                                        <w:szCs w:val="64"/>
                                      </w:rPr>
                                      <w:t>Yr athro ymholgar</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621849" w:rsidRDefault="00621849">
                                    <w:pPr>
                                      <w:jc w:val="right"/>
                                      <w:rPr>
                                        <w:smallCaps/>
                                        <w:color w:val="404040" w:themeColor="text1" w:themeTint="BF"/>
                                        <w:sz w:val="36"/>
                                        <w:szCs w:val="36"/>
                                      </w:rPr>
                                    </w:pPr>
                                    <w:r>
                                      <w:rPr>
                                        <w:color w:val="404040" w:themeColor="text1" w:themeTint="BF"/>
                                        <w:sz w:val="36"/>
                                        <w:szCs w:val="36"/>
                                      </w:rPr>
                                      <w:t>ECPP7001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rsidR="00621849" w:rsidRDefault="00621849">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Yr athro ymholgar</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621849" w:rsidRDefault="00621849">
                              <w:pPr>
                                <w:jc w:val="right"/>
                                <w:rPr>
                                  <w:smallCaps/>
                                  <w:color w:val="404040" w:themeColor="text1" w:themeTint="BF"/>
                                  <w:sz w:val="36"/>
                                  <w:szCs w:val="36"/>
                                </w:rPr>
                              </w:pPr>
                              <w:r>
                                <w:rPr>
                                  <w:color w:val="404040" w:themeColor="text1" w:themeTint="BF"/>
                                  <w:sz w:val="36"/>
                                  <w:szCs w:val="36"/>
                                </w:rPr>
                                <w:t>ECPP7001</w:t>
                              </w:r>
                            </w:p>
                          </w:sdtContent>
                        </w:sdt>
                      </w:txbxContent>
                    </v:textbox>
                    <w10:wrap type="square" anchorx="page" anchory="page"/>
                  </v:shape>
                </w:pict>
              </mc:Fallback>
            </mc:AlternateContent>
          </w:r>
          <w:r>
            <w:t>9</w:t>
          </w:r>
        </w:p>
        <w:p w:rsidR="008A0100" w:rsidRDefault="008A0100">
          <w:pPr>
            <w:rPr>
              <w:sz w:val="32"/>
            </w:rPr>
          </w:pPr>
          <w:r>
            <w:rPr>
              <w:sz w:val="32"/>
            </w:rPr>
            <w:br w:type="page"/>
          </w:r>
        </w:p>
      </w:sdtContent>
    </w:sdt>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6F4750" w:rsidRPr="00D44459" w:rsidTr="00621849">
        <w:trPr>
          <w:trHeight w:val="75"/>
        </w:trPr>
        <w:tc>
          <w:tcPr>
            <w:tcW w:w="10598" w:type="dxa"/>
            <w:shd w:val="clear" w:color="auto" w:fill="D9D9D9"/>
          </w:tcPr>
          <w:p w:rsidR="006F4750" w:rsidRPr="00D44459" w:rsidRDefault="006F4750" w:rsidP="00621849">
            <w:pPr>
              <w:rPr>
                <w:rFonts w:ascii="Calibri" w:hAnsi="Calibri" w:cs="Calibri"/>
                <w:b/>
                <w:color w:val="000000"/>
                <w:sz w:val="20"/>
                <w:szCs w:val="20"/>
                <w:lang w:eastAsia="en-GB"/>
              </w:rPr>
            </w:pPr>
            <w:r w:rsidRPr="00D44459">
              <w:rPr>
                <w:sz w:val="20"/>
                <w:szCs w:val="20"/>
                <w:lang w:eastAsia="en-GB"/>
              </w:rPr>
              <w:lastRenderedPageBreak/>
              <w:br w:type="page"/>
            </w:r>
            <w:r w:rsidRPr="00D44459">
              <w:rPr>
                <w:rFonts w:ascii="Calibri" w:hAnsi="Calibri" w:cs="Calibri"/>
                <w:b/>
                <w:color w:val="000000"/>
                <w:sz w:val="40"/>
                <w:szCs w:val="20"/>
                <w:lang w:val="cy-GB" w:eastAsia="en-GB"/>
              </w:rPr>
              <w:t>Ffurflen Hunanwerthuso Myfyriwr</w:t>
            </w:r>
            <w:r w:rsidRPr="00D44459">
              <w:rPr>
                <w:rFonts w:ascii="Calibri" w:hAnsi="Calibri" w:cs="Calibri"/>
                <w:b/>
                <w:color w:val="000000"/>
                <w:sz w:val="40"/>
                <w:szCs w:val="20"/>
                <w:lang w:eastAsia="en-GB"/>
              </w:rPr>
              <w:t xml:space="preserve"> </w:t>
            </w:r>
          </w:p>
        </w:tc>
      </w:tr>
    </w:tbl>
    <w:p w:rsidR="006F4750" w:rsidRPr="00D44459" w:rsidRDefault="006F4750" w:rsidP="006F4750">
      <w:pPr>
        <w:jc w:val="both"/>
        <w:rPr>
          <w:rFonts w:ascii="Calibri" w:hAnsi="Calibri"/>
          <w:sz w:val="20"/>
          <w:szCs w:val="20"/>
        </w:rPr>
      </w:pPr>
    </w:p>
    <w:p w:rsidR="006F4750" w:rsidRPr="00D44459" w:rsidRDefault="006F4750" w:rsidP="006F4750">
      <w:pPr>
        <w:jc w:val="both"/>
        <w:rPr>
          <w:rFonts w:ascii="Calibri" w:hAnsi="Calibri"/>
          <w:sz w:val="20"/>
          <w:szCs w:val="20"/>
          <w:lang w:val="fr-FR"/>
        </w:rPr>
      </w:pPr>
      <w:r w:rsidRPr="00D44459">
        <w:rPr>
          <w:rFonts w:ascii="Calibri" w:hAnsi="Calibri"/>
          <w:sz w:val="20"/>
          <w:szCs w:val="20"/>
          <w:lang w:val="cy-GB"/>
        </w:rPr>
        <w:t>Mae’r adran hon yn ailadrodd yn gryno'r meini prawf asesu cyffredin sydd ar y tudalennau blaenorol.</w:t>
      </w:r>
      <w:r w:rsidRPr="00D44459">
        <w:rPr>
          <w:rFonts w:ascii="Calibri" w:hAnsi="Calibri"/>
          <w:sz w:val="20"/>
          <w:szCs w:val="20"/>
        </w:rPr>
        <w:t xml:space="preserve"> </w:t>
      </w:r>
      <w:r w:rsidRPr="00D44459">
        <w:rPr>
          <w:rFonts w:ascii="Calibri" w:hAnsi="Calibri"/>
          <w:sz w:val="20"/>
          <w:szCs w:val="20"/>
          <w:lang w:val="cy-GB"/>
        </w:rPr>
        <w:t xml:space="preserve">Y </w:t>
      </w:r>
      <w:r w:rsidRPr="00D44459">
        <w:rPr>
          <w:rFonts w:ascii="Calibri" w:hAnsi="Calibri"/>
          <w:i/>
          <w:sz w:val="20"/>
          <w:szCs w:val="20"/>
          <w:lang w:val="cy-GB"/>
        </w:rPr>
        <w:t>graddau</w:t>
      </w:r>
      <w:r w:rsidRPr="00D44459">
        <w:rPr>
          <w:rFonts w:ascii="Calibri" w:hAnsi="Calibri"/>
          <w:sz w:val="20"/>
          <w:szCs w:val="20"/>
          <w:lang w:val="cy-GB"/>
        </w:rPr>
        <w:t xml:space="preserve"> y byddwch yn arddangos y rhain sy’n pennu eich marc.</w:t>
      </w:r>
      <w:r w:rsidRPr="00D44459">
        <w:rPr>
          <w:rFonts w:ascii="Calibri" w:hAnsi="Calibri"/>
          <w:sz w:val="20"/>
          <w:szCs w:val="20"/>
          <w:lang w:val="fr-FR"/>
        </w:rPr>
        <w:t xml:space="preserve"> </w:t>
      </w:r>
      <w:r w:rsidRPr="00D44459">
        <w:rPr>
          <w:rFonts w:ascii="Calibri" w:hAnsi="Calibri"/>
          <w:sz w:val="20"/>
          <w:szCs w:val="20"/>
          <w:lang w:val="cy-GB"/>
        </w:rPr>
        <w:t>Gan ddefnyddio’r meini prawf hyn, ticiwch y blwch sy’n dangos orau lefel y cyrhaeddiad rydych chi’n teimlo i chi ei gyflawni mewn perthynas â phob un ohonynt.</w:t>
      </w:r>
      <w:r w:rsidRPr="00D44459">
        <w:rPr>
          <w:rFonts w:ascii="Calibri" w:hAnsi="Calibri"/>
          <w:sz w:val="20"/>
          <w:szCs w:val="20"/>
          <w:lang w:val="fr-FR"/>
        </w:rPr>
        <w:t xml:space="preserve"> </w:t>
      </w:r>
    </w:p>
    <w:tbl>
      <w:tblPr>
        <w:tblpPr w:leftFromText="180" w:rightFromText="180" w:vertAnchor="text" w:horzAnchor="margin" w:tblpY="7190"/>
        <w:tblW w:w="10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4874"/>
      </w:tblGrid>
      <w:tr w:rsidR="006F4750" w:rsidRPr="00D44459" w:rsidTr="00D44459">
        <w:trPr>
          <w:trHeight w:val="75"/>
        </w:trPr>
        <w:tc>
          <w:tcPr>
            <w:tcW w:w="5299" w:type="dxa"/>
            <w:shd w:val="clear" w:color="auto" w:fill="D9D9D9"/>
          </w:tcPr>
          <w:p w:rsidR="006F4750" w:rsidRPr="00D44459" w:rsidRDefault="006F4750" w:rsidP="00D44459">
            <w:pPr>
              <w:spacing w:before="120" w:after="120"/>
              <w:jc w:val="both"/>
              <w:rPr>
                <w:rFonts w:ascii="Calibri" w:hAnsi="Calibri" w:cs="Calibri"/>
                <w:b/>
                <w:sz w:val="20"/>
                <w:szCs w:val="20"/>
                <w:lang w:val="fr-FR" w:eastAsia="en-GB"/>
              </w:rPr>
            </w:pPr>
            <w:r w:rsidRPr="00D44459">
              <w:rPr>
                <w:rFonts w:ascii="Calibri" w:hAnsi="Calibri" w:cs="Calibri"/>
                <w:b/>
                <w:lang w:val="cy-GB"/>
              </w:rPr>
              <w:t>RHOWCH SYLWADAU AR FEYSYDD RYDYCH CHI’N TEIMLO EICH BOD WEDI PERFFORMIO’N DDA YNDDYNT</w:t>
            </w:r>
            <w:r w:rsidRPr="00D44459">
              <w:rPr>
                <w:rFonts w:ascii="Calibri" w:hAnsi="Calibri" w:cs="Calibri"/>
                <w:b/>
                <w:sz w:val="20"/>
                <w:szCs w:val="20"/>
                <w:lang w:val="fr-FR" w:eastAsia="en-GB"/>
              </w:rPr>
              <w:t xml:space="preserve"> </w:t>
            </w:r>
          </w:p>
        </w:tc>
        <w:tc>
          <w:tcPr>
            <w:tcW w:w="4874" w:type="dxa"/>
            <w:shd w:val="clear" w:color="auto" w:fill="D9D9D9"/>
          </w:tcPr>
          <w:p w:rsidR="006F4750" w:rsidRPr="00D44459" w:rsidRDefault="006F4750" w:rsidP="00D44459">
            <w:pPr>
              <w:spacing w:before="120" w:after="120"/>
              <w:jc w:val="both"/>
              <w:rPr>
                <w:rFonts w:ascii="Calibri" w:hAnsi="Calibri" w:cs="Calibri"/>
                <w:b/>
                <w:sz w:val="20"/>
                <w:szCs w:val="20"/>
                <w:lang w:val="fr-FR" w:eastAsia="en-GB"/>
              </w:rPr>
            </w:pPr>
            <w:r w:rsidRPr="00D44459">
              <w:rPr>
                <w:rFonts w:ascii="Calibri" w:hAnsi="Calibri" w:cs="Calibri"/>
                <w:b/>
                <w:lang w:val="cy-GB"/>
              </w:rPr>
              <w:t>RHOWCH SYLWADAU AR FEYSYDD RYDYCH CHI’N TEIMLO BOD ARNOCH ANGEN EU DATBLYGU</w:t>
            </w:r>
          </w:p>
        </w:tc>
      </w:tr>
      <w:tr w:rsidR="006F4750" w:rsidRPr="00D44459" w:rsidTr="00D44459">
        <w:trPr>
          <w:trHeight w:val="555"/>
        </w:trPr>
        <w:tc>
          <w:tcPr>
            <w:tcW w:w="5299" w:type="dxa"/>
            <w:tcBorders>
              <w:bottom w:val="single" w:sz="8" w:space="0" w:color="000000"/>
            </w:tcBorders>
          </w:tcPr>
          <w:p w:rsidR="006F4750" w:rsidRPr="00D44459" w:rsidRDefault="006F4750" w:rsidP="00D44459">
            <w:pPr>
              <w:spacing w:before="120" w:after="240"/>
              <w:rPr>
                <w:rFonts w:ascii="Calibri" w:hAnsi="Calibri"/>
                <w:sz w:val="20"/>
                <w:szCs w:val="20"/>
                <w:lang w:val="fr-FR"/>
              </w:rPr>
            </w:pPr>
          </w:p>
          <w:p w:rsidR="006F4750" w:rsidRPr="00D44459" w:rsidRDefault="006F4750" w:rsidP="00D44459">
            <w:pPr>
              <w:spacing w:before="120" w:after="240"/>
              <w:ind w:left="432"/>
              <w:rPr>
                <w:rFonts w:ascii="Calibri" w:hAnsi="Calibri"/>
                <w:sz w:val="20"/>
                <w:szCs w:val="20"/>
                <w:lang w:val="fr-FR"/>
              </w:rPr>
            </w:pPr>
          </w:p>
        </w:tc>
        <w:tc>
          <w:tcPr>
            <w:tcW w:w="4874" w:type="dxa"/>
            <w:tcBorders>
              <w:bottom w:val="single" w:sz="8" w:space="0" w:color="000000"/>
            </w:tcBorders>
          </w:tcPr>
          <w:p w:rsidR="006F4750" w:rsidRPr="00D44459" w:rsidRDefault="006F4750" w:rsidP="00D44459">
            <w:pPr>
              <w:spacing w:before="120" w:after="240"/>
              <w:rPr>
                <w:rFonts w:ascii="Calibri" w:hAnsi="Calibri"/>
                <w:sz w:val="20"/>
                <w:szCs w:val="20"/>
                <w:lang w:val="fr-FR"/>
              </w:rPr>
            </w:pPr>
          </w:p>
          <w:p w:rsidR="006F4750" w:rsidRPr="00D44459" w:rsidRDefault="006F4750" w:rsidP="00D44459">
            <w:pPr>
              <w:spacing w:before="120" w:after="240"/>
              <w:ind w:left="432"/>
              <w:rPr>
                <w:rFonts w:ascii="Calibri" w:hAnsi="Calibri"/>
                <w:sz w:val="20"/>
                <w:szCs w:val="20"/>
                <w:lang w:val="fr-FR"/>
              </w:rPr>
            </w:pPr>
          </w:p>
        </w:tc>
      </w:tr>
    </w:tbl>
    <w:tbl>
      <w:tblPr>
        <w:tblpPr w:leftFromText="180" w:rightFromText="180" w:vertAnchor="text" w:horzAnchor="margin" w:tblpY="318"/>
        <w:tblW w:w="3821" w:type="pct"/>
        <w:tblLayout w:type="fixed"/>
        <w:tblLook w:val="04A0" w:firstRow="1" w:lastRow="0" w:firstColumn="1" w:lastColumn="0" w:noHBand="0" w:noVBand="1"/>
      </w:tblPr>
      <w:tblGrid>
        <w:gridCol w:w="1895"/>
        <w:gridCol w:w="1012"/>
        <w:gridCol w:w="1014"/>
        <w:gridCol w:w="16"/>
        <w:gridCol w:w="998"/>
        <w:gridCol w:w="10"/>
        <w:gridCol w:w="1009"/>
        <w:gridCol w:w="1015"/>
        <w:gridCol w:w="1012"/>
      </w:tblGrid>
      <w:tr w:rsidR="006F4750" w:rsidRPr="00D44459" w:rsidTr="00621849">
        <w:trPr>
          <w:trHeight w:val="548"/>
        </w:trPr>
        <w:tc>
          <w:tcPr>
            <w:tcW w:w="1188" w:type="pct"/>
            <w:tcBorders>
              <w:left w:val="single" w:sz="4" w:space="0" w:color="auto"/>
              <w:bottom w:val="single" w:sz="4" w:space="0" w:color="auto"/>
              <w:right w:val="single" w:sz="4" w:space="0" w:color="auto"/>
            </w:tcBorders>
            <w:shd w:val="clear" w:color="auto" w:fill="BFBFBF"/>
          </w:tcPr>
          <w:p w:rsidR="006F4750" w:rsidRPr="00D44459" w:rsidRDefault="006F4750" w:rsidP="00621849">
            <w:pPr>
              <w:rPr>
                <w:rFonts w:ascii="Calibri" w:hAnsi="Calibri"/>
                <w:b/>
                <w:sz w:val="16"/>
                <w:szCs w:val="16"/>
                <w:lang w:val="cy-GB" w:eastAsia="en-GB"/>
              </w:rPr>
            </w:pPr>
            <w:r w:rsidRPr="00D44459">
              <w:rPr>
                <w:rFonts w:ascii="Calibri" w:hAnsi="Calibri"/>
                <w:b/>
                <w:sz w:val="16"/>
                <w:szCs w:val="16"/>
                <w:lang w:val="cy-GB" w:eastAsia="en-GB"/>
              </w:rPr>
              <w:t>Meini Prawf Asesu Cyffredin a  Ddefnyddiwyd</w:t>
            </w:r>
          </w:p>
        </w:tc>
        <w:tc>
          <w:tcPr>
            <w:tcW w:w="1279" w:type="pct"/>
            <w:gridSpan w:val="3"/>
            <w:tcBorders>
              <w:top w:val="single" w:sz="4" w:space="0" w:color="auto"/>
              <w:left w:val="single" w:sz="4" w:space="0" w:color="auto"/>
              <w:bottom w:val="single" w:sz="4" w:space="0" w:color="auto"/>
              <w:right w:val="double" w:sz="4" w:space="0" w:color="auto"/>
            </w:tcBorders>
            <w:shd w:val="clear" w:color="auto" w:fill="BFBFBF"/>
          </w:tcPr>
          <w:p w:rsidR="006F4750" w:rsidRPr="00D44459" w:rsidRDefault="006F4750" w:rsidP="00621849">
            <w:pPr>
              <w:jc w:val="center"/>
              <w:rPr>
                <w:rFonts w:ascii="Calibri" w:hAnsi="Calibri"/>
                <w:b/>
                <w:sz w:val="18"/>
                <w:szCs w:val="20"/>
                <w:lang w:eastAsia="en-GB"/>
              </w:rPr>
            </w:pPr>
          </w:p>
          <w:p w:rsidR="006F4750" w:rsidRPr="00D44459" w:rsidRDefault="006F4750" w:rsidP="00621849">
            <w:pPr>
              <w:jc w:val="center"/>
              <w:rPr>
                <w:rFonts w:ascii="Calibri" w:hAnsi="Calibri"/>
                <w:b/>
                <w:sz w:val="18"/>
                <w:szCs w:val="20"/>
                <w:lang w:eastAsia="en-GB"/>
              </w:rPr>
            </w:pPr>
            <w:r w:rsidRPr="00D44459">
              <w:rPr>
                <w:rFonts w:ascii="Calibri" w:hAnsi="Calibri"/>
                <w:b/>
                <w:sz w:val="18"/>
                <w:szCs w:val="20"/>
                <w:lang w:val="cy-GB" w:eastAsia="en-GB"/>
              </w:rPr>
              <w:t xml:space="preserve">CYFEIRIO </w:t>
            </w:r>
          </w:p>
        </w:tc>
        <w:tc>
          <w:tcPr>
            <w:tcW w:w="631" w:type="pct"/>
            <w:gridSpan w:val="2"/>
            <w:tcBorders>
              <w:top w:val="single" w:sz="4" w:space="0" w:color="auto"/>
              <w:left w:val="double" w:sz="4" w:space="0" w:color="auto"/>
              <w:bottom w:val="single" w:sz="4" w:space="0" w:color="auto"/>
              <w:right w:val="dashed" w:sz="4" w:space="0" w:color="auto"/>
            </w:tcBorders>
            <w:shd w:val="clear" w:color="auto" w:fill="BFBFBF"/>
          </w:tcPr>
          <w:p w:rsidR="006F4750" w:rsidRPr="00D44459" w:rsidRDefault="006F4750" w:rsidP="00621849">
            <w:pPr>
              <w:jc w:val="center"/>
              <w:rPr>
                <w:rFonts w:ascii="Calibri" w:hAnsi="Calibri"/>
                <w:b/>
                <w:sz w:val="18"/>
                <w:szCs w:val="20"/>
                <w:lang w:eastAsia="en-GB"/>
              </w:rPr>
            </w:pPr>
          </w:p>
          <w:p w:rsidR="006F4750" w:rsidRPr="00D44459" w:rsidRDefault="006F4750" w:rsidP="00621849">
            <w:pPr>
              <w:jc w:val="center"/>
              <w:rPr>
                <w:rFonts w:ascii="Calibri" w:hAnsi="Calibri"/>
                <w:b/>
                <w:sz w:val="18"/>
                <w:szCs w:val="20"/>
                <w:lang w:eastAsia="en-GB"/>
              </w:rPr>
            </w:pPr>
            <w:r w:rsidRPr="00D44459">
              <w:rPr>
                <w:rFonts w:ascii="Calibri" w:hAnsi="Calibri"/>
                <w:b/>
                <w:sz w:val="18"/>
                <w:szCs w:val="20"/>
                <w:lang w:eastAsia="en-GB"/>
              </w:rPr>
              <w:t>D</w:t>
            </w:r>
          </w:p>
        </w:tc>
        <w:tc>
          <w:tcPr>
            <w:tcW w:w="631" w:type="pct"/>
            <w:tcBorders>
              <w:top w:val="single" w:sz="4" w:space="0" w:color="auto"/>
              <w:left w:val="dashed" w:sz="4" w:space="0" w:color="auto"/>
              <w:bottom w:val="single" w:sz="4" w:space="0" w:color="auto"/>
              <w:right w:val="dashed" w:sz="4" w:space="0" w:color="auto"/>
            </w:tcBorders>
            <w:shd w:val="clear" w:color="auto" w:fill="BFBFBF"/>
          </w:tcPr>
          <w:p w:rsidR="006F4750" w:rsidRPr="00D44459" w:rsidRDefault="006F4750" w:rsidP="00621849">
            <w:pPr>
              <w:jc w:val="center"/>
              <w:rPr>
                <w:rFonts w:ascii="Calibri" w:hAnsi="Calibri"/>
                <w:b/>
                <w:sz w:val="18"/>
                <w:szCs w:val="20"/>
                <w:lang w:eastAsia="en-GB"/>
              </w:rPr>
            </w:pPr>
          </w:p>
          <w:p w:rsidR="006F4750" w:rsidRPr="00D44459" w:rsidRDefault="006F4750" w:rsidP="00621849">
            <w:pPr>
              <w:jc w:val="center"/>
              <w:rPr>
                <w:rFonts w:ascii="Calibri" w:hAnsi="Calibri"/>
                <w:b/>
                <w:sz w:val="18"/>
                <w:szCs w:val="20"/>
                <w:lang w:eastAsia="en-GB"/>
              </w:rPr>
            </w:pPr>
            <w:r w:rsidRPr="00D44459">
              <w:rPr>
                <w:rFonts w:ascii="Calibri" w:hAnsi="Calibri"/>
                <w:b/>
                <w:sz w:val="18"/>
                <w:szCs w:val="20"/>
                <w:lang w:eastAsia="en-GB"/>
              </w:rPr>
              <w:t>C</w:t>
            </w:r>
          </w:p>
        </w:tc>
        <w:tc>
          <w:tcPr>
            <w:tcW w:w="636" w:type="pct"/>
            <w:tcBorders>
              <w:top w:val="single" w:sz="4" w:space="0" w:color="auto"/>
              <w:left w:val="dashed" w:sz="4" w:space="0" w:color="auto"/>
              <w:bottom w:val="single" w:sz="4" w:space="0" w:color="auto"/>
              <w:right w:val="dashed" w:sz="4" w:space="0" w:color="auto"/>
            </w:tcBorders>
            <w:shd w:val="clear" w:color="auto" w:fill="BFBFBF"/>
          </w:tcPr>
          <w:p w:rsidR="006F4750" w:rsidRPr="00D44459" w:rsidRDefault="006F4750" w:rsidP="00621849">
            <w:pPr>
              <w:jc w:val="center"/>
              <w:rPr>
                <w:rFonts w:ascii="Calibri" w:hAnsi="Calibri"/>
                <w:b/>
                <w:sz w:val="18"/>
                <w:szCs w:val="20"/>
                <w:lang w:eastAsia="en-GB"/>
              </w:rPr>
            </w:pPr>
          </w:p>
          <w:p w:rsidR="006F4750" w:rsidRPr="00D44459" w:rsidRDefault="006F4750" w:rsidP="00621849">
            <w:pPr>
              <w:jc w:val="center"/>
              <w:rPr>
                <w:rFonts w:ascii="Calibri" w:hAnsi="Calibri"/>
                <w:b/>
                <w:sz w:val="18"/>
                <w:szCs w:val="20"/>
                <w:lang w:eastAsia="en-GB"/>
              </w:rPr>
            </w:pPr>
            <w:r w:rsidRPr="00D44459">
              <w:rPr>
                <w:rFonts w:ascii="Calibri" w:hAnsi="Calibri"/>
                <w:b/>
                <w:sz w:val="18"/>
                <w:szCs w:val="20"/>
                <w:lang w:eastAsia="en-GB"/>
              </w:rPr>
              <w:t>B</w:t>
            </w:r>
          </w:p>
        </w:tc>
        <w:tc>
          <w:tcPr>
            <w:tcW w:w="635" w:type="pct"/>
            <w:tcBorders>
              <w:top w:val="single" w:sz="4" w:space="0" w:color="auto"/>
              <w:left w:val="dashed" w:sz="4" w:space="0" w:color="auto"/>
              <w:bottom w:val="single" w:sz="4" w:space="0" w:color="auto"/>
              <w:right w:val="dashed" w:sz="4" w:space="0" w:color="auto"/>
            </w:tcBorders>
            <w:shd w:val="clear" w:color="auto" w:fill="BFBFBF"/>
          </w:tcPr>
          <w:p w:rsidR="006F4750" w:rsidRPr="00D44459" w:rsidRDefault="006F4750" w:rsidP="00621849">
            <w:pPr>
              <w:jc w:val="center"/>
              <w:rPr>
                <w:rFonts w:ascii="Calibri" w:hAnsi="Calibri"/>
                <w:b/>
                <w:sz w:val="18"/>
                <w:szCs w:val="20"/>
                <w:lang w:eastAsia="en-GB"/>
              </w:rPr>
            </w:pPr>
          </w:p>
          <w:p w:rsidR="006F4750" w:rsidRPr="00D44459" w:rsidRDefault="006F4750" w:rsidP="00621849">
            <w:pPr>
              <w:jc w:val="center"/>
              <w:rPr>
                <w:rFonts w:ascii="Calibri" w:hAnsi="Calibri"/>
                <w:b/>
                <w:sz w:val="18"/>
                <w:szCs w:val="20"/>
                <w:lang w:eastAsia="en-GB"/>
              </w:rPr>
            </w:pPr>
            <w:r w:rsidRPr="00D44459">
              <w:rPr>
                <w:rFonts w:ascii="Calibri" w:hAnsi="Calibri"/>
                <w:b/>
                <w:sz w:val="18"/>
                <w:szCs w:val="20"/>
                <w:lang w:eastAsia="en-GB"/>
              </w:rPr>
              <w:t>A</w:t>
            </w:r>
          </w:p>
        </w:tc>
      </w:tr>
      <w:tr w:rsidR="006F4750" w:rsidRPr="00D44459" w:rsidTr="00621849">
        <w:trPr>
          <w:trHeight w:val="450"/>
        </w:trPr>
        <w:tc>
          <w:tcPr>
            <w:tcW w:w="1188" w:type="pct"/>
            <w:tcBorders>
              <w:top w:val="single" w:sz="4" w:space="0" w:color="auto"/>
              <w:left w:val="single" w:sz="4" w:space="0" w:color="auto"/>
              <w:right w:val="single" w:sz="4" w:space="0" w:color="auto"/>
            </w:tcBorders>
            <w:shd w:val="clear" w:color="auto" w:fill="BFBFBF"/>
          </w:tcPr>
          <w:p w:rsidR="006F4750" w:rsidRPr="00D44459" w:rsidRDefault="006F4750" w:rsidP="00621849">
            <w:pPr>
              <w:rPr>
                <w:rFonts w:ascii="Calibri" w:hAnsi="Calibri"/>
                <w:b/>
                <w:sz w:val="20"/>
                <w:szCs w:val="16"/>
                <w:lang w:eastAsia="en-GB"/>
              </w:rPr>
            </w:pPr>
          </w:p>
        </w:tc>
        <w:tc>
          <w:tcPr>
            <w:tcW w:w="634" w:type="pct"/>
            <w:tcBorders>
              <w:top w:val="single" w:sz="4" w:space="0" w:color="auto"/>
              <w:left w:val="single" w:sz="4" w:space="0" w:color="auto"/>
              <w:right w:val="dashed" w:sz="4" w:space="0" w:color="auto"/>
            </w:tcBorders>
            <w:shd w:val="clear" w:color="auto" w:fill="BFBFBF"/>
            <w:vAlign w:val="center"/>
          </w:tcPr>
          <w:p w:rsidR="006F4750" w:rsidRPr="00D44459" w:rsidRDefault="006F4750" w:rsidP="00621849">
            <w:pPr>
              <w:spacing w:after="120"/>
              <w:jc w:val="center"/>
              <w:rPr>
                <w:rFonts w:ascii="Calibri" w:hAnsi="Calibri"/>
                <w:b/>
                <w:sz w:val="12"/>
                <w:szCs w:val="16"/>
                <w:lang w:eastAsia="en-GB"/>
              </w:rPr>
            </w:pPr>
            <w:r w:rsidRPr="00D44459">
              <w:rPr>
                <w:rFonts w:ascii="Calibri" w:hAnsi="Calibri"/>
                <w:b/>
                <w:sz w:val="12"/>
                <w:szCs w:val="16"/>
                <w:lang w:val="cy-GB" w:eastAsia="en-GB"/>
              </w:rPr>
              <w:t>METHU’N LLWYR</w:t>
            </w:r>
          </w:p>
        </w:tc>
        <w:tc>
          <w:tcPr>
            <w:tcW w:w="635" w:type="pct"/>
            <w:tcBorders>
              <w:top w:val="single" w:sz="4" w:space="0" w:color="auto"/>
              <w:left w:val="dashed" w:sz="4" w:space="0" w:color="auto"/>
              <w:right w:val="double" w:sz="4" w:space="0" w:color="auto"/>
            </w:tcBorders>
            <w:shd w:val="clear" w:color="auto" w:fill="BFBFBF"/>
            <w:vAlign w:val="center"/>
          </w:tcPr>
          <w:p w:rsidR="006F4750" w:rsidRPr="00D44459" w:rsidRDefault="006F4750" w:rsidP="00621849">
            <w:pPr>
              <w:spacing w:after="120"/>
              <w:jc w:val="center"/>
              <w:rPr>
                <w:rFonts w:ascii="Calibri" w:hAnsi="Calibri"/>
                <w:b/>
                <w:sz w:val="12"/>
                <w:szCs w:val="16"/>
                <w:lang w:eastAsia="en-GB"/>
              </w:rPr>
            </w:pPr>
            <w:r w:rsidRPr="00D44459">
              <w:rPr>
                <w:rFonts w:ascii="Calibri" w:hAnsi="Calibri"/>
                <w:b/>
                <w:sz w:val="12"/>
                <w:szCs w:val="16"/>
                <w:lang w:val="cy-GB" w:eastAsia="en-GB"/>
              </w:rPr>
              <w:t>ANFODDHAOL</w:t>
            </w:r>
          </w:p>
        </w:tc>
        <w:tc>
          <w:tcPr>
            <w:tcW w:w="635" w:type="pct"/>
            <w:gridSpan w:val="2"/>
            <w:tcBorders>
              <w:top w:val="single" w:sz="4" w:space="0" w:color="auto"/>
              <w:left w:val="double" w:sz="4" w:space="0" w:color="auto"/>
              <w:right w:val="dashed" w:sz="4" w:space="0" w:color="auto"/>
            </w:tcBorders>
            <w:shd w:val="clear" w:color="auto" w:fill="BFBFBF"/>
            <w:vAlign w:val="center"/>
          </w:tcPr>
          <w:p w:rsidR="006F4750" w:rsidRPr="00D44459" w:rsidRDefault="006F4750" w:rsidP="00621849">
            <w:pPr>
              <w:spacing w:after="120"/>
              <w:jc w:val="center"/>
              <w:rPr>
                <w:rFonts w:ascii="Calibri" w:hAnsi="Calibri"/>
                <w:b/>
                <w:sz w:val="12"/>
                <w:szCs w:val="16"/>
                <w:lang w:eastAsia="en-GB"/>
              </w:rPr>
            </w:pPr>
            <w:r w:rsidRPr="00D44459">
              <w:rPr>
                <w:rFonts w:ascii="Calibri" w:hAnsi="Calibri"/>
                <w:b/>
                <w:sz w:val="12"/>
                <w:szCs w:val="16"/>
                <w:lang w:val="cy-GB" w:eastAsia="en-GB"/>
              </w:rPr>
              <w:t>BODDHAOL</w:t>
            </w:r>
          </w:p>
        </w:tc>
        <w:tc>
          <w:tcPr>
            <w:tcW w:w="638" w:type="pct"/>
            <w:gridSpan w:val="2"/>
            <w:tcBorders>
              <w:top w:val="single" w:sz="4" w:space="0" w:color="auto"/>
              <w:left w:val="dashed" w:sz="4" w:space="0" w:color="auto"/>
              <w:right w:val="dashed" w:sz="4" w:space="0" w:color="auto"/>
            </w:tcBorders>
            <w:shd w:val="clear" w:color="auto" w:fill="BFBFBF"/>
            <w:vAlign w:val="center"/>
          </w:tcPr>
          <w:p w:rsidR="006F4750" w:rsidRPr="00D44459" w:rsidRDefault="006F4750" w:rsidP="00621849">
            <w:pPr>
              <w:spacing w:after="120"/>
              <w:jc w:val="center"/>
              <w:rPr>
                <w:rFonts w:ascii="Calibri" w:hAnsi="Calibri"/>
                <w:b/>
                <w:sz w:val="12"/>
                <w:szCs w:val="16"/>
                <w:lang w:eastAsia="en-GB"/>
              </w:rPr>
            </w:pPr>
            <w:r w:rsidRPr="00D44459">
              <w:rPr>
                <w:rFonts w:ascii="Calibri" w:hAnsi="Calibri"/>
                <w:b/>
                <w:sz w:val="12"/>
                <w:szCs w:val="16"/>
                <w:lang w:val="cy-GB" w:eastAsia="en-GB"/>
              </w:rPr>
              <w:t>DA</w:t>
            </w:r>
          </w:p>
        </w:tc>
        <w:tc>
          <w:tcPr>
            <w:tcW w:w="636" w:type="pct"/>
            <w:tcBorders>
              <w:top w:val="single" w:sz="4" w:space="0" w:color="auto"/>
              <w:left w:val="dashed" w:sz="4" w:space="0" w:color="auto"/>
              <w:right w:val="dashed" w:sz="4" w:space="0" w:color="auto"/>
            </w:tcBorders>
            <w:shd w:val="clear" w:color="auto" w:fill="BFBFBF"/>
            <w:vAlign w:val="center"/>
          </w:tcPr>
          <w:p w:rsidR="006F4750" w:rsidRPr="00D44459" w:rsidRDefault="006F4750" w:rsidP="00621849">
            <w:pPr>
              <w:spacing w:after="120"/>
              <w:jc w:val="center"/>
              <w:rPr>
                <w:rFonts w:ascii="Calibri" w:hAnsi="Calibri"/>
                <w:b/>
                <w:sz w:val="12"/>
                <w:szCs w:val="16"/>
                <w:lang w:eastAsia="en-GB"/>
              </w:rPr>
            </w:pPr>
            <w:r w:rsidRPr="00D44459">
              <w:rPr>
                <w:rFonts w:ascii="Calibri" w:hAnsi="Calibri"/>
                <w:b/>
                <w:sz w:val="12"/>
                <w:szCs w:val="16"/>
                <w:lang w:val="cy-GB" w:eastAsia="en-GB"/>
              </w:rPr>
              <w:t>DA IAWN</w:t>
            </w:r>
          </w:p>
        </w:tc>
        <w:tc>
          <w:tcPr>
            <w:tcW w:w="635" w:type="pct"/>
            <w:tcBorders>
              <w:top w:val="single" w:sz="4" w:space="0" w:color="auto"/>
              <w:left w:val="dashed" w:sz="4" w:space="0" w:color="auto"/>
              <w:right w:val="dashed" w:sz="4" w:space="0" w:color="auto"/>
            </w:tcBorders>
            <w:shd w:val="clear" w:color="auto" w:fill="BFBFBF"/>
            <w:vAlign w:val="center"/>
          </w:tcPr>
          <w:p w:rsidR="006F4750" w:rsidRPr="00D44459" w:rsidRDefault="006F4750" w:rsidP="00621849">
            <w:pPr>
              <w:spacing w:after="120"/>
              <w:jc w:val="center"/>
              <w:rPr>
                <w:rFonts w:ascii="Calibri" w:hAnsi="Calibri"/>
                <w:b/>
                <w:sz w:val="12"/>
                <w:szCs w:val="16"/>
                <w:lang w:eastAsia="en-GB"/>
              </w:rPr>
            </w:pPr>
            <w:r w:rsidRPr="00D44459">
              <w:rPr>
                <w:rFonts w:ascii="Calibri" w:hAnsi="Calibri"/>
                <w:b/>
                <w:sz w:val="12"/>
                <w:szCs w:val="16"/>
                <w:lang w:val="cy-GB" w:eastAsia="en-GB"/>
              </w:rPr>
              <w:t>RHAGOROL</w:t>
            </w:r>
          </w:p>
        </w:tc>
      </w:tr>
      <w:tr w:rsidR="006F4750" w:rsidRPr="00D44459" w:rsidTr="00621849">
        <w:trPr>
          <w:trHeight w:val="450"/>
        </w:trPr>
        <w:tc>
          <w:tcPr>
            <w:tcW w:w="1188" w:type="pct"/>
            <w:vMerge w:val="restart"/>
            <w:tcBorders>
              <w:top w:val="single" w:sz="4" w:space="0" w:color="auto"/>
              <w:left w:val="single" w:sz="4" w:space="0" w:color="auto"/>
              <w:right w:val="single" w:sz="4" w:space="0" w:color="auto"/>
            </w:tcBorders>
          </w:tcPr>
          <w:p w:rsidR="006F4750" w:rsidRPr="00D44459" w:rsidRDefault="006F4750" w:rsidP="00621849">
            <w:pPr>
              <w:rPr>
                <w:rFonts w:ascii="Calibri" w:hAnsi="Calibri"/>
                <w:sz w:val="14"/>
                <w:szCs w:val="14"/>
                <w:lang w:eastAsia="en-GB"/>
              </w:rPr>
            </w:pPr>
            <w:r w:rsidRPr="00D44459">
              <w:rPr>
                <w:rFonts w:ascii="Calibri" w:hAnsi="Calibri"/>
                <w:b/>
                <w:sz w:val="20"/>
                <w:szCs w:val="16"/>
                <w:lang w:eastAsia="en-GB"/>
              </w:rPr>
              <w:t xml:space="preserve">1. </w:t>
            </w:r>
            <w:r w:rsidRPr="00D44459">
              <w:rPr>
                <w:rFonts w:ascii="Calibri" w:hAnsi="Calibri" w:cs="Calibri"/>
                <w:b/>
                <w:sz w:val="20"/>
                <w:szCs w:val="20"/>
                <w:lang w:val="cy-GB" w:eastAsia="en-GB"/>
              </w:rPr>
              <w:t xml:space="preserve"> Gwybodaeth a Dealltwriaeth o’r Pwnc </w:t>
            </w:r>
            <w:r w:rsidRPr="00D44459">
              <w:rPr>
                <w:rFonts w:ascii="Calibri" w:hAnsi="Calibri" w:cs="Calibri"/>
                <w:sz w:val="16"/>
                <w:szCs w:val="16"/>
                <w:lang w:val="cy-GB" w:eastAsia="en-GB"/>
              </w:rPr>
              <w:t>(gan gynnwys llenyddiaeth sydd wedi’i seilio ar ymchwil a gwybodaeth a dealltwriaeth o’r pwnc)</w:t>
            </w:r>
          </w:p>
        </w:tc>
        <w:tc>
          <w:tcPr>
            <w:tcW w:w="634" w:type="pct"/>
            <w:tcBorders>
              <w:top w:val="single" w:sz="4" w:space="0" w:color="auto"/>
              <w:left w:val="single" w:sz="4" w:space="0" w:color="auto"/>
              <w:right w:val="dashed" w:sz="4" w:space="0" w:color="auto"/>
            </w:tcBorders>
          </w:tcPr>
          <w:p w:rsidR="006F4750" w:rsidRPr="00D44459" w:rsidRDefault="006F4750" w:rsidP="00621849">
            <w:pPr>
              <w:jc w:val="center"/>
              <w:rPr>
                <w:rFonts w:ascii="Calibri" w:hAnsi="Calibri"/>
                <w:sz w:val="18"/>
                <w:szCs w:val="20"/>
                <w:lang w:eastAsia="en-GB"/>
              </w:rPr>
            </w:pPr>
          </w:p>
        </w:tc>
        <w:tc>
          <w:tcPr>
            <w:tcW w:w="635" w:type="pct"/>
            <w:tcBorders>
              <w:top w:val="single" w:sz="4" w:space="0" w:color="auto"/>
              <w:left w:val="dashed" w:sz="4" w:space="0" w:color="auto"/>
              <w:right w:val="double" w:sz="4" w:space="0" w:color="auto"/>
            </w:tcBorders>
          </w:tcPr>
          <w:p w:rsidR="006F4750" w:rsidRPr="00D44459" w:rsidRDefault="006F4750" w:rsidP="00621849">
            <w:pPr>
              <w:jc w:val="center"/>
              <w:rPr>
                <w:rFonts w:ascii="Calibri" w:hAnsi="Calibri"/>
                <w:sz w:val="18"/>
                <w:szCs w:val="20"/>
                <w:lang w:eastAsia="en-GB"/>
              </w:rPr>
            </w:pPr>
          </w:p>
        </w:tc>
        <w:tc>
          <w:tcPr>
            <w:tcW w:w="635" w:type="pct"/>
            <w:gridSpan w:val="2"/>
            <w:tcBorders>
              <w:top w:val="single" w:sz="4" w:space="0" w:color="auto"/>
              <w:left w:val="double" w:sz="4" w:space="0" w:color="auto"/>
              <w:right w:val="dashed" w:sz="4" w:space="0" w:color="auto"/>
            </w:tcBorders>
          </w:tcPr>
          <w:p w:rsidR="006F4750" w:rsidRPr="00D44459" w:rsidRDefault="006F4750" w:rsidP="00621849">
            <w:pPr>
              <w:jc w:val="center"/>
              <w:rPr>
                <w:rFonts w:ascii="Calibri" w:hAnsi="Calibri"/>
                <w:b/>
                <w:sz w:val="18"/>
                <w:szCs w:val="20"/>
                <w:lang w:eastAsia="en-GB"/>
              </w:rPr>
            </w:pPr>
          </w:p>
        </w:tc>
        <w:tc>
          <w:tcPr>
            <w:tcW w:w="638" w:type="pct"/>
            <w:gridSpan w:val="2"/>
            <w:tcBorders>
              <w:top w:val="single" w:sz="4" w:space="0" w:color="auto"/>
              <w:left w:val="dashed" w:sz="4" w:space="0" w:color="auto"/>
              <w:right w:val="dashed" w:sz="4" w:space="0" w:color="auto"/>
            </w:tcBorders>
          </w:tcPr>
          <w:p w:rsidR="006F4750" w:rsidRPr="00D44459" w:rsidRDefault="006F4750" w:rsidP="00621849">
            <w:pPr>
              <w:jc w:val="center"/>
              <w:rPr>
                <w:rFonts w:ascii="Calibri" w:hAnsi="Calibri"/>
                <w:b/>
                <w:sz w:val="18"/>
                <w:szCs w:val="20"/>
                <w:lang w:eastAsia="en-GB"/>
              </w:rPr>
            </w:pPr>
          </w:p>
        </w:tc>
        <w:tc>
          <w:tcPr>
            <w:tcW w:w="636" w:type="pct"/>
            <w:tcBorders>
              <w:top w:val="single" w:sz="4" w:space="0" w:color="auto"/>
              <w:left w:val="dashed" w:sz="4" w:space="0" w:color="auto"/>
              <w:right w:val="dashed" w:sz="4" w:space="0" w:color="auto"/>
            </w:tcBorders>
          </w:tcPr>
          <w:p w:rsidR="006F4750" w:rsidRPr="00D44459" w:rsidRDefault="006F4750" w:rsidP="00621849">
            <w:pPr>
              <w:jc w:val="center"/>
              <w:rPr>
                <w:rFonts w:ascii="Calibri" w:hAnsi="Calibri"/>
                <w:b/>
                <w:sz w:val="18"/>
                <w:szCs w:val="20"/>
                <w:lang w:eastAsia="en-GB"/>
              </w:rPr>
            </w:pPr>
          </w:p>
        </w:tc>
        <w:tc>
          <w:tcPr>
            <w:tcW w:w="635" w:type="pct"/>
            <w:tcBorders>
              <w:top w:val="single" w:sz="4" w:space="0" w:color="auto"/>
              <w:left w:val="dashed" w:sz="4" w:space="0" w:color="auto"/>
              <w:right w:val="dashed" w:sz="4" w:space="0" w:color="auto"/>
            </w:tcBorders>
          </w:tcPr>
          <w:p w:rsidR="006F4750" w:rsidRPr="00D44459" w:rsidRDefault="006F4750" w:rsidP="00621849">
            <w:pPr>
              <w:jc w:val="center"/>
              <w:rPr>
                <w:rFonts w:ascii="Calibri" w:hAnsi="Calibri"/>
                <w:b/>
                <w:sz w:val="18"/>
                <w:szCs w:val="20"/>
                <w:lang w:eastAsia="en-GB"/>
              </w:rPr>
            </w:pPr>
          </w:p>
        </w:tc>
      </w:tr>
      <w:tr w:rsidR="006F4750" w:rsidRPr="00D44459" w:rsidTr="00621849">
        <w:trPr>
          <w:trHeight w:val="451"/>
        </w:trPr>
        <w:tc>
          <w:tcPr>
            <w:tcW w:w="1188" w:type="pct"/>
            <w:vMerge/>
            <w:tcBorders>
              <w:left w:val="single" w:sz="4" w:space="0" w:color="auto"/>
              <w:bottom w:val="single" w:sz="4" w:space="0" w:color="auto"/>
              <w:right w:val="single" w:sz="4" w:space="0" w:color="auto"/>
            </w:tcBorders>
          </w:tcPr>
          <w:p w:rsidR="006F4750" w:rsidRPr="00D44459" w:rsidRDefault="006F4750" w:rsidP="00621849">
            <w:pPr>
              <w:rPr>
                <w:rFonts w:ascii="Calibri" w:hAnsi="Calibri"/>
                <w:b/>
                <w:sz w:val="16"/>
                <w:szCs w:val="16"/>
                <w:lang w:eastAsia="en-GB"/>
              </w:rPr>
            </w:pPr>
          </w:p>
        </w:tc>
        <w:tc>
          <w:tcPr>
            <w:tcW w:w="634" w:type="pct"/>
            <w:tcBorders>
              <w:left w:val="single" w:sz="4" w:space="0" w:color="auto"/>
              <w:bottom w:val="single" w:sz="4" w:space="0" w:color="auto"/>
              <w:right w:val="dashed" w:sz="4" w:space="0" w:color="auto"/>
            </w:tcBorders>
            <w:vAlign w:val="bottom"/>
          </w:tcPr>
          <w:p w:rsidR="006F4750" w:rsidRPr="00D44459" w:rsidRDefault="006F4750" w:rsidP="00621849">
            <w:pPr>
              <w:rPr>
                <w:rFonts w:ascii="Calibri" w:hAnsi="Calibri"/>
                <w:szCs w:val="32"/>
                <w:lang w:eastAsia="en-GB"/>
              </w:rPr>
            </w:pPr>
            <w:r w:rsidRPr="00D44459">
              <w:rPr>
                <w:rFonts w:ascii="Calibri" w:hAnsi="Calibri"/>
                <w:szCs w:val="32"/>
                <w:lang w:eastAsia="en-GB"/>
              </w:rPr>
              <w:sym w:font="Wingdings" w:char="F06F"/>
            </w:r>
          </w:p>
        </w:tc>
        <w:tc>
          <w:tcPr>
            <w:tcW w:w="635" w:type="pct"/>
            <w:tcBorders>
              <w:left w:val="dashed" w:sz="4" w:space="0" w:color="auto"/>
              <w:bottom w:val="single" w:sz="4" w:space="0" w:color="auto"/>
              <w:right w:val="double" w:sz="4" w:space="0" w:color="auto"/>
            </w:tcBorders>
            <w:vAlign w:val="bottom"/>
          </w:tcPr>
          <w:p w:rsidR="006F4750" w:rsidRPr="00D44459" w:rsidRDefault="006F4750" w:rsidP="00621849">
            <w:pPr>
              <w:rPr>
                <w:rFonts w:ascii="Calibri" w:hAnsi="Calibri"/>
                <w:szCs w:val="32"/>
                <w:lang w:eastAsia="en-GB"/>
              </w:rPr>
            </w:pPr>
            <w:r w:rsidRPr="00D44459">
              <w:rPr>
                <w:rFonts w:ascii="Calibri" w:hAnsi="Calibri"/>
                <w:szCs w:val="32"/>
                <w:lang w:eastAsia="en-GB"/>
              </w:rPr>
              <w:sym w:font="Wingdings" w:char="F06F"/>
            </w:r>
          </w:p>
        </w:tc>
        <w:tc>
          <w:tcPr>
            <w:tcW w:w="635" w:type="pct"/>
            <w:gridSpan w:val="2"/>
            <w:tcBorders>
              <w:left w:val="double" w:sz="4" w:space="0" w:color="auto"/>
              <w:bottom w:val="single" w:sz="4" w:space="0" w:color="auto"/>
              <w:right w:val="dashed" w:sz="4" w:space="0" w:color="auto"/>
            </w:tcBorders>
            <w:vAlign w:val="bottom"/>
          </w:tcPr>
          <w:p w:rsidR="006F4750" w:rsidRPr="00D44459" w:rsidRDefault="006F4750" w:rsidP="00621849">
            <w:pPr>
              <w:rPr>
                <w:rFonts w:ascii="Calibri" w:hAnsi="Calibri"/>
                <w:szCs w:val="32"/>
                <w:lang w:eastAsia="en-GB"/>
              </w:rPr>
            </w:pPr>
            <w:r w:rsidRPr="00D44459">
              <w:rPr>
                <w:rFonts w:ascii="Calibri" w:hAnsi="Calibri"/>
                <w:szCs w:val="32"/>
                <w:lang w:eastAsia="en-GB"/>
              </w:rPr>
              <w:sym w:font="Wingdings" w:char="F06F"/>
            </w:r>
          </w:p>
        </w:tc>
        <w:tc>
          <w:tcPr>
            <w:tcW w:w="638" w:type="pct"/>
            <w:gridSpan w:val="2"/>
            <w:tcBorders>
              <w:left w:val="dashed" w:sz="4" w:space="0" w:color="auto"/>
              <w:bottom w:val="single" w:sz="4" w:space="0" w:color="auto"/>
              <w:right w:val="dashed" w:sz="4" w:space="0" w:color="auto"/>
            </w:tcBorders>
            <w:vAlign w:val="bottom"/>
          </w:tcPr>
          <w:p w:rsidR="006F4750" w:rsidRPr="00D44459" w:rsidRDefault="00D44459" w:rsidP="00621849">
            <w:pPr>
              <w:rPr>
                <w:rFonts w:ascii="Calibri" w:hAnsi="Calibri"/>
                <w:szCs w:val="32"/>
                <w:lang w:eastAsia="en-GB"/>
              </w:rPr>
            </w:pPr>
            <w:r w:rsidRPr="00D44459">
              <w:rPr>
                <w:rFonts w:ascii="Calibri" w:hAnsi="Calibri"/>
                <w:szCs w:val="32"/>
                <w:lang w:eastAsia="en-GB"/>
              </w:rPr>
              <w:t>/</w:t>
            </w:r>
          </w:p>
        </w:tc>
        <w:tc>
          <w:tcPr>
            <w:tcW w:w="636" w:type="pct"/>
            <w:tcBorders>
              <w:left w:val="dashed" w:sz="4" w:space="0" w:color="auto"/>
              <w:bottom w:val="single" w:sz="4" w:space="0" w:color="auto"/>
              <w:right w:val="dashed" w:sz="4" w:space="0" w:color="auto"/>
            </w:tcBorders>
            <w:vAlign w:val="bottom"/>
          </w:tcPr>
          <w:p w:rsidR="006F4750" w:rsidRPr="00D44459" w:rsidRDefault="006F4750" w:rsidP="00621849">
            <w:pPr>
              <w:rPr>
                <w:rFonts w:ascii="Calibri" w:hAnsi="Calibri"/>
                <w:szCs w:val="32"/>
                <w:lang w:eastAsia="en-GB"/>
              </w:rPr>
            </w:pPr>
            <w:r w:rsidRPr="00D44459">
              <w:rPr>
                <w:rFonts w:ascii="Calibri" w:hAnsi="Calibri"/>
                <w:szCs w:val="32"/>
                <w:lang w:eastAsia="en-GB"/>
              </w:rPr>
              <w:sym w:font="Wingdings" w:char="F06F"/>
            </w:r>
          </w:p>
        </w:tc>
        <w:tc>
          <w:tcPr>
            <w:tcW w:w="635" w:type="pct"/>
            <w:tcBorders>
              <w:left w:val="dashed" w:sz="4" w:space="0" w:color="auto"/>
              <w:bottom w:val="single" w:sz="4" w:space="0" w:color="auto"/>
              <w:right w:val="dashed" w:sz="4" w:space="0" w:color="auto"/>
            </w:tcBorders>
            <w:vAlign w:val="bottom"/>
          </w:tcPr>
          <w:p w:rsidR="006F4750" w:rsidRPr="00D44459" w:rsidRDefault="006F4750" w:rsidP="00621849">
            <w:pPr>
              <w:rPr>
                <w:rFonts w:ascii="Calibri" w:hAnsi="Calibri"/>
                <w:szCs w:val="32"/>
                <w:lang w:eastAsia="en-GB"/>
              </w:rPr>
            </w:pPr>
            <w:r w:rsidRPr="00D44459">
              <w:rPr>
                <w:rFonts w:ascii="Calibri" w:hAnsi="Calibri"/>
                <w:szCs w:val="32"/>
                <w:lang w:eastAsia="en-GB"/>
              </w:rPr>
              <w:sym w:font="Wingdings" w:char="F06F"/>
            </w:r>
          </w:p>
        </w:tc>
      </w:tr>
      <w:tr w:rsidR="006F4750" w:rsidRPr="00D44459" w:rsidTr="00621849">
        <w:trPr>
          <w:trHeight w:val="450"/>
        </w:trPr>
        <w:tc>
          <w:tcPr>
            <w:tcW w:w="1188" w:type="pct"/>
            <w:vMerge w:val="restart"/>
            <w:tcBorders>
              <w:top w:val="single" w:sz="4" w:space="0" w:color="auto"/>
              <w:left w:val="single" w:sz="4" w:space="0" w:color="auto"/>
              <w:right w:val="single" w:sz="4" w:space="0" w:color="auto"/>
            </w:tcBorders>
          </w:tcPr>
          <w:p w:rsidR="006F4750" w:rsidRPr="00D44459" w:rsidRDefault="006F4750" w:rsidP="00621849">
            <w:pPr>
              <w:rPr>
                <w:rFonts w:ascii="Calibri" w:hAnsi="Calibri"/>
                <w:b/>
                <w:sz w:val="20"/>
                <w:szCs w:val="20"/>
                <w:lang w:eastAsia="en-GB"/>
              </w:rPr>
            </w:pPr>
            <w:r w:rsidRPr="00D44459">
              <w:rPr>
                <w:rFonts w:ascii="Calibri" w:hAnsi="Calibri"/>
                <w:b/>
                <w:sz w:val="20"/>
                <w:szCs w:val="16"/>
                <w:lang w:eastAsia="en-GB"/>
              </w:rPr>
              <w:t xml:space="preserve">2. </w:t>
            </w:r>
            <w:r w:rsidRPr="00D44459">
              <w:rPr>
                <w:rFonts w:ascii="Calibri" w:hAnsi="Calibri" w:cs="Calibri"/>
                <w:b/>
                <w:sz w:val="20"/>
                <w:szCs w:val="20"/>
                <w:lang w:val="cy-GB" w:eastAsia="en-GB"/>
              </w:rPr>
              <w:t xml:space="preserve"> Sgiliau Deallusol (Dadansoddiad)</w:t>
            </w:r>
          </w:p>
        </w:tc>
        <w:tc>
          <w:tcPr>
            <w:tcW w:w="634" w:type="pct"/>
            <w:tcBorders>
              <w:top w:val="single" w:sz="4" w:space="0" w:color="auto"/>
              <w:left w:val="single" w:sz="4" w:space="0" w:color="auto"/>
              <w:right w:val="dashed" w:sz="4" w:space="0" w:color="auto"/>
            </w:tcBorders>
          </w:tcPr>
          <w:p w:rsidR="006F4750" w:rsidRPr="00D44459" w:rsidRDefault="006F4750" w:rsidP="00621849">
            <w:pPr>
              <w:jc w:val="center"/>
              <w:rPr>
                <w:rFonts w:ascii="Calibri" w:hAnsi="Calibri"/>
                <w:sz w:val="18"/>
                <w:szCs w:val="20"/>
                <w:lang w:eastAsia="en-GB"/>
              </w:rPr>
            </w:pPr>
          </w:p>
        </w:tc>
        <w:tc>
          <w:tcPr>
            <w:tcW w:w="635" w:type="pct"/>
            <w:tcBorders>
              <w:top w:val="single" w:sz="4" w:space="0" w:color="auto"/>
              <w:left w:val="dashed" w:sz="4" w:space="0" w:color="auto"/>
              <w:right w:val="double" w:sz="4" w:space="0" w:color="auto"/>
            </w:tcBorders>
          </w:tcPr>
          <w:p w:rsidR="006F4750" w:rsidRPr="00D44459" w:rsidRDefault="006F4750" w:rsidP="00621849">
            <w:pPr>
              <w:jc w:val="center"/>
              <w:rPr>
                <w:rFonts w:ascii="Calibri" w:hAnsi="Calibri"/>
                <w:sz w:val="18"/>
                <w:szCs w:val="20"/>
                <w:lang w:eastAsia="en-GB"/>
              </w:rPr>
            </w:pPr>
          </w:p>
        </w:tc>
        <w:tc>
          <w:tcPr>
            <w:tcW w:w="635" w:type="pct"/>
            <w:gridSpan w:val="2"/>
            <w:tcBorders>
              <w:top w:val="single" w:sz="4" w:space="0" w:color="auto"/>
              <w:left w:val="double" w:sz="4" w:space="0" w:color="auto"/>
              <w:right w:val="dashed" w:sz="4" w:space="0" w:color="auto"/>
            </w:tcBorders>
          </w:tcPr>
          <w:p w:rsidR="006F4750" w:rsidRPr="00D44459" w:rsidRDefault="006F4750" w:rsidP="00621849">
            <w:pPr>
              <w:jc w:val="center"/>
              <w:rPr>
                <w:rFonts w:ascii="Calibri" w:hAnsi="Calibri"/>
                <w:b/>
                <w:sz w:val="18"/>
                <w:szCs w:val="20"/>
                <w:lang w:eastAsia="en-GB"/>
              </w:rPr>
            </w:pPr>
          </w:p>
        </w:tc>
        <w:tc>
          <w:tcPr>
            <w:tcW w:w="638" w:type="pct"/>
            <w:gridSpan w:val="2"/>
            <w:tcBorders>
              <w:top w:val="single" w:sz="4" w:space="0" w:color="auto"/>
              <w:left w:val="dashed" w:sz="4" w:space="0" w:color="auto"/>
              <w:right w:val="dashed" w:sz="4" w:space="0" w:color="auto"/>
            </w:tcBorders>
          </w:tcPr>
          <w:p w:rsidR="006F4750" w:rsidRPr="00D44459" w:rsidRDefault="006F4750" w:rsidP="00621849">
            <w:pPr>
              <w:jc w:val="center"/>
              <w:rPr>
                <w:rFonts w:ascii="Calibri" w:hAnsi="Calibri"/>
                <w:b/>
                <w:sz w:val="18"/>
                <w:szCs w:val="20"/>
                <w:lang w:eastAsia="en-GB"/>
              </w:rPr>
            </w:pPr>
          </w:p>
        </w:tc>
        <w:tc>
          <w:tcPr>
            <w:tcW w:w="636" w:type="pct"/>
            <w:tcBorders>
              <w:top w:val="single" w:sz="4" w:space="0" w:color="auto"/>
              <w:left w:val="dashed" w:sz="4" w:space="0" w:color="auto"/>
              <w:right w:val="dashed" w:sz="4" w:space="0" w:color="auto"/>
            </w:tcBorders>
          </w:tcPr>
          <w:p w:rsidR="006F4750" w:rsidRPr="00D44459" w:rsidRDefault="006F4750" w:rsidP="00621849">
            <w:pPr>
              <w:jc w:val="center"/>
              <w:rPr>
                <w:rFonts w:ascii="Calibri" w:hAnsi="Calibri"/>
                <w:b/>
                <w:sz w:val="18"/>
                <w:szCs w:val="20"/>
                <w:lang w:eastAsia="en-GB"/>
              </w:rPr>
            </w:pPr>
          </w:p>
        </w:tc>
        <w:tc>
          <w:tcPr>
            <w:tcW w:w="635" w:type="pct"/>
            <w:tcBorders>
              <w:top w:val="single" w:sz="4" w:space="0" w:color="auto"/>
              <w:left w:val="dashed" w:sz="4" w:space="0" w:color="auto"/>
              <w:right w:val="dashed" w:sz="4" w:space="0" w:color="auto"/>
            </w:tcBorders>
          </w:tcPr>
          <w:p w:rsidR="006F4750" w:rsidRPr="00D44459" w:rsidRDefault="006F4750" w:rsidP="00621849">
            <w:pPr>
              <w:jc w:val="center"/>
              <w:rPr>
                <w:rFonts w:ascii="Calibri" w:hAnsi="Calibri"/>
                <w:b/>
                <w:sz w:val="18"/>
                <w:szCs w:val="20"/>
                <w:lang w:eastAsia="en-GB"/>
              </w:rPr>
            </w:pPr>
          </w:p>
        </w:tc>
      </w:tr>
      <w:tr w:rsidR="006F4750" w:rsidRPr="00D44459" w:rsidTr="00621849">
        <w:trPr>
          <w:trHeight w:val="451"/>
        </w:trPr>
        <w:tc>
          <w:tcPr>
            <w:tcW w:w="1188" w:type="pct"/>
            <w:vMerge/>
            <w:tcBorders>
              <w:left w:val="single" w:sz="4" w:space="0" w:color="auto"/>
              <w:bottom w:val="single" w:sz="4" w:space="0" w:color="auto"/>
              <w:right w:val="single" w:sz="4" w:space="0" w:color="auto"/>
            </w:tcBorders>
          </w:tcPr>
          <w:p w:rsidR="006F4750" w:rsidRPr="00D44459" w:rsidRDefault="006F4750" w:rsidP="00621849">
            <w:pPr>
              <w:rPr>
                <w:rFonts w:ascii="Calibri" w:hAnsi="Calibri"/>
                <w:b/>
                <w:sz w:val="16"/>
                <w:szCs w:val="16"/>
                <w:lang w:eastAsia="en-GB"/>
              </w:rPr>
            </w:pPr>
          </w:p>
        </w:tc>
        <w:tc>
          <w:tcPr>
            <w:tcW w:w="634" w:type="pct"/>
            <w:tcBorders>
              <w:left w:val="single" w:sz="4" w:space="0" w:color="auto"/>
              <w:bottom w:val="single" w:sz="4" w:space="0" w:color="auto"/>
              <w:right w:val="dashed" w:sz="4" w:space="0" w:color="auto"/>
            </w:tcBorders>
            <w:vAlign w:val="bottom"/>
          </w:tcPr>
          <w:p w:rsidR="006F4750" w:rsidRPr="00D44459" w:rsidRDefault="006F4750" w:rsidP="00621849">
            <w:pPr>
              <w:rPr>
                <w:rFonts w:ascii="Calibri" w:hAnsi="Calibri"/>
                <w:szCs w:val="32"/>
                <w:lang w:eastAsia="en-GB"/>
              </w:rPr>
            </w:pPr>
            <w:r w:rsidRPr="00D44459">
              <w:rPr>
                <w:rFonts w:ascii="Calibri" w:hAnsi="Calibri"/>
                <w:szCs w:val="32"/>
                <w:lang w:eastAsia="en-GB"/>
              </w:rPr>
              <w:sym w:font="Wingdings" w:char="F06F"/>
            </w:r>
          </w:p>
        </w:tc>
        <w:tc>
          <w:tcPr>
            <w:tcW w:w="635" w:type="pct"/>
            <w:tcBorders>
              <w:left w:val="dashed" w:sz="4" w:space="0" w:color="auto"/>
              <w:bottom w:val="single" w:sz="4" w:space="0" w:color="auto"/>
              <w:right w:val="double" w:sz="4" w:space="0" w:color="auto"/>
            </w:tcBorders>
            <w:vAlign w:val="bottom"/>
          </w:tcPr>
          <w:p w:rsidR="006F4750" w:rsidRPr="00D44459" w:rsidRDefault="006F4750" w:rsidP="00621849">
            <w:pPr>
              <w:rPr>
                <w:rFonts w:ascii="Calibri" w:hAnsi="Calibri"/>
                <w:szCs w:val="32"/>
                <w:lang w:eastAsia="en-GB"/>
              </w:rPr>
            </w:pPr>
            <w:r w:rsidRPr="00D44459">
              <w:rPr>
                <w:rFonts w:ascii="Calibri" w:hAnsi="Calibri"/>
                <w:szCs w:val="32"/>
                <w:lang w:eastAsia="en-GB"/>
              </w:rPr>
              <w:sym w:font="Wingdings" w:char="F06F"/>
            </w:r>
          </w:p>
        </w:tc>
        <w:tc>
          <w:tcPr>
            <w:tcW w:w="635" w:type="pct"/>
            <w:gridSpan w:val="2"/>
            <w:tcBorders>
              <w:left w:val="double" w:sz="4" w:space="0" w:color="auto"/>
              <w:bottom w:val="single" w:sz="4" w:space="0" w:color="auto"/>
              <w:right w:val="dashed" w:sz="4" w:space="0" w:color="auto"/>
            </w:tcBorders>
            <w:vAlign w:val="bottom"/>
          </w:tcPr>
          <w:p w:rsidR="006F4750" w:rsidRPr="00D44459" w:rsidRDefault="00D44459" w:rsidP="00621849">
            <w:pPr>
              <w:rPr>
                <w:rFonts w:ascii="Calibri" w:hAnsi="Calibri"/>
                <w:szCs w:val="32"/>
                <w:lang w:eastAsia="en-GB"/>
              </w:rPr>
            </w:pPr>
            <w:r w:rsidRPr="00D44459">
              <w:rPr>
                <w:rFonts w:ascii="Calibri" w:hAnsi="Calibri"/>
                <w:szCs w:val="32"/>
                <w:lang w:eastAsia="en-GB"/>
              </w:rPr>
              <w:t>/</w:t>
            </w:r>
          </w:p>
        </w:tc>
        <w:tc>
          <w:tcPr>
            <w:tcW w:w="638" w:type="pct"/>
            <w:gridSpan w:val="2"/>
            <w:tcBorders>
              <w:left w:val="dashed" w:sz="4" w:space="0" w:color="auto"/>
              <w:bottom w:val="single" w:sz="4" w:space="0" w:color="auto"/>
              <w:right w:val="dashed" w:sz="4" w:space="0" w:color="auto"/>
            </w:tcBorders>
            <w:vAlign w:val="bottom"/>
          </w:tcPr>
          <w:p w:rsidR="006F4750" w:rsidRPr="00D44459" w:rsidRDefault="006F4750" w:rsidP="00621849">
            <w:pPr>
              <w:rPr>
                <w:rFonts w:ascii="Calibri" w:hAnsi="Calibri"/>
                <w:szCs w:val="32"/>
                <w:lang w:eastAsia="en-GB"/>
              </w:rPr>
            </w:pPr>
            <w:r w:rsidRPr="00D44459">
              <w:rPr>
                <w:rFonts w:ascii="Calibri" w:hAnsi="Calibri"/>
                <w:szCs w:val="32"/>
                <w:lang w:eastAsia="en-GB"/>
              </w:rPr>
              <w:sym w:font="Wingdings" w:char="F06F"/>
            </w:r>
          </w:p>
        </w:tc>
        <w:tc>
          <w:tcPr>
            <w:tcW w:w="636" w:type="pct"/>
            <w:tcBorders>
              <w:left w:val="dashed" w:sz="4" w:space="0" w:color="auto"/>
              <w:bottom w:val="single" w:sz="4" w:space="0" w:color="auto"/>
              <w:right w:val="dashed" w:sz="4" w:space="0" w:color="auto"/>
            </w:tcBorders>
            <w:vAlign w:val="bottom"/>
          </w:tcPr>
          <w:p w:rsidR="006F4750" w:rsidRPr="00D44459" w:rsidRDefault="006F4750" w:rsidP="00621849">
            <w:pPr>
              <w:rPr>
                <w:rFonts w:ascii="Calibri" w:hAnsi="Calibri"/>
                <w:szCs w:val="32"/>
                <w:lang w:eastAsia="en-GB"/>
              </w:rPr>
            </w:pPr>
            <w:r w:rsidRPr="00D44459">
              <w:rPr>
                <w:rFonts w:ascii="Calibri" w:hAnsi="Calibri"/>
                <w:szCs w:val="32"/>
                <w:lang w:eastAsia="en-GB"/>
              </w:rPr>
              <w:sym w:font="Wingdings" w:char="F06F"/>
            </w:r>
          </w:p>
        </w:tc>
        <w:tc>
          <w:tcPr>
            <w:tcW w:w="635" w:type="pct"/>
            <w:tcBorders>
              <w:left w:val="dashed" w:sz="4" w:space="0" w:color="auto"/>
              <w:bottom w:val="single" w:sz="4" w:space="0" w:color="auto"/>
              <w:right w:val="dashed" w:sz="4" w:space="0" w:color="auto"/>
            </w:tcBorders>
            <w:vAlign w:val="bottom"/>
          </w:tcPr>
          <w:p w:rsidR="006F4750" w:rsidRPr="00D44459" w:rsidRDefault="006F4750" w:rsidP="00621849">
            <w:pPr>
              <w:rPr>
                <w:rFonts w:ascii="Calibri" w:hAnsi="Calibri"/>
                <w:szCs w:val="32"/>
                <w:lang w:eastAsia="en-GB"/>
              </w:rPr>
            </w:pPr>
            <w:r w:rsidRPr="00D44459">
              <w:rPr>
                <w:rFonts w:ascii="Calibri" w:hAnsi="Calibri"/>
                <w:szCs w:val="32"/>
                <w:lang w:eastAsia="en-GB"/>
              </w:rPr>
              <w:sym w:font="Wingdings" w:char="F06F"/>
            </w:r>
          </w:p>
        </w:tc>
      </w:tr>
      <w:tr w:rsidR="006F4750" w:rsidRPr="00D44459" w:rsidTr="00621849">
        <w:trPr>
          <w:trHeight w:val="450"/>
        </w:trPr>
        <w:tc>
          <w:tcPr>
            <w:tcW w:w="1188" w:type="pct"/>
            <w:vMerge w:val="restart"/>
            <w:tcBorders>
              <w:top w:val="single" w:sz="4" w:space="0" w:color="auto"/>
              <w:left w:val="single" w:sz="4" w:space="0" w:color="auto"/>
              <w:right w:val="single" w:sz="4" w:space="0" w:color="auto"/>
            </w:tcBorders>
          </w:tcPr>
          <w:p w:rsidR="006F4750" w:rsidRPr="00D44459" w:rsidRDefault="006F4750" w:rsidP="00621849">
            <w:pPr>
              <w:spacing w:after="120"/>
              <w:rPr>
                <w:rFonts w:ascii="Calibri" w:hAnsi="Calibri"/>
                <w:sz w:val="14"/>
                <w:szCs w:val="14"/>
                <w:lang w:eastAsia="en-GB"/>
              </w:rPr>
            </w:pPr>
            <w:r w:rsidRPr="00D44459">
              <w:rPr>
                <w:rFonts w:ascii="Calibri" w:hAnsi="Calibri"/>
                <w:b/>
                <w:sz w:val="20"/>
                <w:szCs w:val="16"/>
                <w:lang w:eastAsia="en-GB"/>
              </w:rPr>
              <w:t xml:space="preserve">3. </w:t>
            </w:r>
            <w:r w:rsidRPr="00D44459">
              <w:rPr>
                <w:rFonts w:ascii="Calibri" w:hAnsi="Calibri" w:cs="Calibri"/>
                <w:b/>
                <w:sz w:val="20"/>
                <w:szCs w:val="20"/>
                <w:lang w:val="cy-GB" w:eastAsia="en-GB"/>
              </w:rPr>
              <w:t xml:space="preserve"> Cymwysiadau Pedagogaidd a Phroffesiynol (Cymhwysiad a Defnydd Ymarferol)</w:t>
            </w:r>
          </w:p>
        </w:tc>
        <w:tc>
          <w:tcPr>
            <w:tcW w:w="634" w:type="pct"/>
            <w:tcBorders>
              <w:top w:val="single" w:sz="4" w:space="0" w:color="auto"/>
              <w:left w:val="single" w:sz="4" w:space="0" w:color="auto"/>
              <w:right w:val="dashed" w:sz="4" w:space="0" w:color="auto"/>
            </w:tcBorders>
          </w:tcPr>
          <w:p w:rsidR="006F4750" w:rsidRPr="00D44459" w:rsidRDefault="006F4750" w:rsidP="00621849">
            <w:pPr>
              <w:jc w:val="center"/>
              <w:rPr>
                <w:rFonts w:ascii="Calibri" w:hAnsi="Calibri"/>
                <w:sz w:val="18"/>
                <w:szCs w:val="20"/>
                <w:lang w:eastAsia="en-GB"/>
              </w:rPr>
            </w:pPr>
          </w:p>
        </w:tc>
        <w:tc>
          <w:tcPr>
            <w:tcW w:w="635" w:type="pct"/>
            <w:tcBorders>
              <w:top w:val="single" w:sz="4" w:space="0" w:color="auto"/>
              <w:left w:val="dashed" w:sz="4" w:space="0" w:color="auto"/>
              <w:right w:val="double" w:sz="4" w:space="0" w:color="auto"/>
            </w:tcBorders>
          </w:tcPr>
          <w:p w:rsidR="006F4750" w:rsidRPr="00D44459" w:rsidRDefault="006F4750" w:rsidP="00621849">
            <w:pPr>
              <w:jc w:val="center"/>
              <w:rPr>
                <w:rFonts w:ascii="Calibri" w:hAnsi="Calibri"/>
                <w:sz w:val="18"/>
                <w:szCs w:val="20"/>
                <w:lang w:eastAsia="en-GB"/>
              </w:rPr>
            </w:pPr>
          </w:p>
        </w:tc>
        <w:tc>
          <w:tcPr>
            <w:tcW w:w="635" w:type="pct"/>
            <w:gridSpan w:val="2"/>
            <w:tcBorders>
              <w:top w:val="single" w:sz="4" w:space="0" w:color="auto"/>
              <w:left w:val="double" w:sz="4" w:space="0" w:color="auto"/>
              <w:right w:val="dashed" w:sz="4" w:space="0" w:color="auto"/>
            </w:tcBorders>
          </w:tcPr>
          <w:p w:rsidR="006F4750" w:rsidRPr="00D44459" w:rsidRDefault="006F4750" w:rsidP="00621849">
            <w:pPr>
              <w:jc w:val="center"/>
              <w:rPr>
                <w:rFonts w:ascii="Calibri" w:hAnsi="Calibri"/>
                <w:b/>
                <w:sz w:val="18"/>
                <w:szCs w:val="20"/>
                <w:lang w:eastAsia="en-GB"/>
              </w:rPr>
            </w:pPr>
          </w:p>
        </w:tc>
        <w:tc>
          <w:tcPr>
            <w:tcW w:w="638" w:type="pct"/>
            <w:gridSpan w:val="2"/>
            <w:tcBorders>
              <w:top w:val="single" w:sz="4" w:space="0" w:color="auto"/>
              <w:left w:val="dashed" w:sz="4" w:space="0" w:color="auto"/>
              <w:right w:val="dashed" w:sz="4" w:space="0" w:color="auto"/>
            </w:tcBorders>
          </w:tcPr>
          <w:p w:rsidR="006F4750" w:rsidRPr="00D44459" w:rsidRDefault="006F4750" w:rsidP="00621849">
            <w:pPr>
              <w:jc w:val="center"/>
              <w:rPr>
                <w:rFonts w:ascii="Calibri" w:hAnsi="Calibri"/>
                <w:b/>
                <w:sz w:val="18"/>
                <w:szCs w:val="20"/>
                <w:lang w:eastAsia="en-GB"/>
              </w:rPr>
            </w:pPr>
          </w:p>
        </w:tc>
        <w:tc>
          <w:tcPr>
            <w:tcW w:w="636" w:type="pct"/>
            <w:tcBorders>
              <w:top w:val="single" w:sz="4" w:space="0" w:color="auto"/>
              <w:left w:val="dashed" w:sz="4" w:space="0" w:color="auto"/>
              <w:right w:val="dashed" w:sz="4" w:space="0" w:color="auto"/>
            </w:tcBorders>
          </w:tcPr>
          <w:p w:rsidR="006F4750" w:rsidRPr="00D44459" w:rsidRDefault="006F4750" w:rsidP="00621849">
            <w:pPr>
              <w:jc w:val="center"/>
              <w:rPr>
                <w:rFonts w:ascii="Calibri" w:hAnsi="Calibri"/>
                <w:b/>
                <w:sz w:val="18"/>
                <w:szCs w:val="20"/>
                <w:lang w:eastAsia="en-GB"/>
              </w:rPr>
            </w:pPr>
          </w:p>
        </w:tc>
        <w:tc>
          <w:tcPr>
            <w:tcW w:w="635" w:type="pct"/>
            <w:tcBorders>
              <w:top w:val="single" w:sz="4" w:space="0" w:color="auto"/>
              <w:left w:val="dashed" w:sz="4" w:space="0" w:color="auto"/>
              <w:right w:val="dashed" w:sz="4" w:space="0" w:color="auto"/>
            </w:tcBorders>
          </w:tcPr>
          <w:p w:rsidR="006F4750" w:rsidRPr="00D44459" w:rsidRDefault="006F4750" w:rsidP="00621849">
            <w:pPr>
              <w:jc w:val="center"/>
              <w:rPr>
                <w:rFonts w:ascii="Calibri" w:hAnsi="Calibri"/>
                <w:b/>
                <w:sz w:val="18"/>
                <w:szCs w:val="20"/>
                <w:lang w:eastAsia="en-GB"/>
              </w:rPr>
            </w:pPr>
          </w:p>
        </w:tc>
      </w:tr>
      <w:tr w:rsidR="006F4750" w:rsidRPr="00D44459" w:rsidTr="00621849">
        <w:trPr>
          <w:trHeight w:val="451"/>
        </w:trPr>
        <w:tc>
          <w:tcPr>
            <w:tcW w:w="1188" w:type="pct"/>
            <w:vMerge/>
            <w:tcBorders>
              <w:left w:val="single" w:sz="4" w:space="0" w:color="auto"/>
              <w:bottom w:val="single" w:sz="4" w:space="0" w:color="auto"/>
              <w:right w:val="single" w:sz="4" w:space="0" w:color="auto"/>
            </w:tcBorders>
          </w:tcPr>
          <w:p w:rsidR="006F4750" w:rsidRPr="00D44459" w:rsidRDefault="006F4750" w:rsidP="00621849">
            <w:pPr>
              <w:rPr>
                <w:rFonts w:ascii="Calibri" w:hAnsi="Calibri"/>
                <w:b/>
                <w:sz w:val="16"/>
                <w:szCs w:val="16"/>
                <w:lang w:eastAsia="en-GB"/>
              </w:rPr>
            </w:pPr>
          </w:p>
        </w:tc>
        <w:tc>
          <w:tcPr>
            <w:tcW w:w="634" w:type="pct"/>
            <w:tcBorders>
              <w:left w:val="single" w:sz="4" w:space="0" w:color="auto"/>
              <w:bottom w:val="single" w:sz="4" w:space="0" w:color="auto"/>
              <w:right w:val="dashed" w:sz="4" w:space="0" w:color="auto"/>
            </w:tcBorders>
            <w:vAlign w:val="bottom"/>
          </w:tcPr>
          <w:p w:rsidR="006F4750" w:rsidRPr="00D44459" w:rsidRDefault="006F4750" w:rsidP="00621849">
            <w:pPr>
              <w:rPr>
                <w:rFonts w:ascii="Calibri" w:hAnsi="Calibri"/>
                <w:szCs w:val="32"/>
                <w:lang w:eastAsia="en-GB"/>
              </w:rPr>
            </w:pPr>
            <w:r w:rsidRPr="00D44459">
              <w:rPr>
                <w:rFonts w:ascii="Calibri" w:hAnsi="Calibri"/>
                <w:szCs w:val="32"/>
                <w:lang w:eastAsia="en-GB"/>
              </w:rPr>
              <w:sym w:font="Wingdings" w:char="F06F"/>
            </w:r>
          </w:p>
        </w:tc>
        <w:tc>
          <w:tcPr>
            <w:tcW w:w="635" w:type="pct"/>
            <w:tcBorders>
              <w:left w:val="dashed" w:sz="4" w:space="0" w:color="auto"/>
              <w:bottom w:val="single" w:sz="4" w:space="0" w:color="auto"/>
              <w:right w:val="double" w:sz="4" w:space="0" w:color="auto"/>
            </w:tcBorders>
            <w:vAlign w:val="bottom"/>
          </w:tcPr>
          <w:p w:rsidR="006F4750" w:rsidRPr="00D44459" w:rsidRDefault="006F4750" w:rsidP="00621849">
            <w:pPr>
              <w:rPr>
                <w:rFonts w:ascii="Calibri" w:hAnsi="Calibri"/>
                <w:szCs w:val="32"/>
                <w:lang w:eastAsia="en-GB"/>
              </w:rPr>
            </w:pPr>
            <w:r w:rsidRPr="00D44459">
              <w:rPr>
                <w:rFonts w:ascii="Calibri" w:hAnsi="Calibri"/>
                <w:szCs w:val="32"/>
                <w:lang w:eastAsia="en-GB"/>
              </w:rPr>
              <w:sym w:font="Wingdings" w:char="F06F"/>
            </w:r>
          </w:p>
        </w:tc>
        <w:tc>
          <w:tcPr>
            <w:tcW w:w="635" w:type="pct"/>
            <w:gridSpan w:val="2"/>
            <w:tcBorders>
              <w:left w:val="double" w:sz="4" w:space="0" w:color="auto"/>
              <w:bottom w:val="single" w:sz="4" w:space="0" w:color="auto"/>
              <w:right w:val="dashed" w:sz="4" w:space="0" w:color="auto"/>
            </w:tcBorders>
            <w:vAlign w:val="bottom"/>
          </w:tcPr>
          <w:p w:rsidR="006F4750" w:rsidRPr="00D44459" w:rsidRDefault="00D44459" w:rsidP="00621849">
            <w:pPr>
              <w:rPr>
                <w:rFonts w:ascii="Calibri" w:hAnsi="Calibri"/>
                <w:szCs w:val="32"/>
                <w:lang w:eastAsia="en-GB"/>
              </w:rPr>
            </w:pPr>
            <w:r w:rsidRPr="00D44459">
              <w:rPr>
                <w:rFonts w:ascii="Calibri" w:hAnsi="Calibri"/>
                <w:szCs w:val="32"/>
                <w:lang w:eastAsia="en-GB"/>
              </w:rPr>
              <w:t>/</w:t>
            </w:r>
          </w:p>
        </w:tc>
        <w:tc>
          <w:tcPr>
            <w:tcW w:w="638" w:type="pct"/>
            <w:gridSpan w:val="2"/>
            <w:tcBorders>
              <w:left w:val="dashed" w:sz="4" w:space="0" w:color="auto"/>
              <w:bottom w:val="single" w:sz="4" w:space="0" w:color="auto"/>
              <w:right w:val="dashed" w:sz="4" w:space="0" w:color="auto"/>
            </w:tcBorders>
            <w:vAlign w:val="bottom"/>
          </w:tcPr>
          <w:p w:rsidR="006F4750" w:rsidRPr="00D44459" w:rsidRDefault="006F4750" w:rsidP="00621849">
            <w:pPr>
              <w:rPr>
                <w:rFonts w:ascii="Calibri" w:hAnsi="Calibri"/>
                <w:szCs w:val="32"/>
                <w:lang w:eastAsia="en-GB"/>
              </w:rPr>
            </w:pPr>
            <w:r w:rsidRPr="00D44459">
              <w:rPr>
                <w:rFonts w:ascii="Calibri" w:hAnsi="Calibri"/>
                <w:szCs w:val="32"/>
                <w:lang w:eastAsia="en-GB"/>
              </w:rPr>
              <w:sym w:font="Wingdings" w:char="F06F"/>
            </w:r>
          </w:p>
        </w:tc>
        <w:tc>
          <w:tcPr>
            <w:tcW w:w="636" w:type="pct"/>
            <w:tcBorders>
              <w:left w:val="dashed" w:sz="4" w:space="0" w:color="auto"/>
              <w:bottom w:val="single" w:sz="4" w:space="0" w:color="auto"/>
              <w:right w:val="dashed" w:sz="4" w:space="0" w:color="auto"/>
            </w:tcBorders>
            <w:vAlign w:val="bottom"/>
          </w:tcPr>
          <w:p w:rsidR="006F4750" w:rsidRPr="00D44459" w:rsidRDefault="006F4750" w:rsidP="00621849">
            <w:pPr>
              <w:rPr>
                <w:rFonts w:ascii="Calibri" w:hAnsi="Calibri"/>
                <w:szCs w:val="32"/>
                <w:lang w:eastAsia="en-GB"/>
              </w:rPr>
            </w:pPr>
            <w:r w:rsidRPr="00D44459">
              <w:rPr>
                <w:rFonts w:ascii="Calibri" w:hAnsi="Calibri"/>
                <w:szCs w:val="32"/>
                <w:lang w:eastAsia="en-GB"/>
              </w:rPr>
              <w:sym w:font="Wingdings" w:char="F06F"/>
            </w:r>
          </w:p>
        </w:tc>
        <w:tc>
          <w:tcPr>
            <w:tcW w:w="635" w:type="pct"/>
            <w:tcBorders>
              <w:left w:val="dashed" w:sz="4" w:space="0" w:color="auto"/>
              <w:bottom w:val="single" w:sz="4" w:space="0" w:color="auto"/>
              <w:right w:val="dashed" w:sz="4" w:space="0" w:color="auto"/>
            </w:tcBorders>
            <w:vAlign w:val="bottom"/>
          </w:tcPr>
          <w:p w:rsidR="006F4750" w:rsidRPr="00D44459" w:rsidRDefault="006F4750" w:rsidP="00621849">
            <w:pPr>
              <w:rPr>
                <w:rFonts w:ascii="Calibri" w:hAnsi="Calibri"/>
                <w:szCs w:val="32"/>
                <w:lang w:eastAsia="en-GB"/>
              </w:rPr>
            </w:pPr>
            <w:r w:rsidRPr="00D44459">
              <w:rPr>
                <w:rFonts w:ascii="Calibri" w:hAnsi="Calibri"/>
                <w:szCs w:val="32"/>
                <w:lang w:eastAsia="en-GB"/>
              </w:rPr>
              <w:sym w:font="Wingdings" w:char="F06F"/>
            </w:r>
          </w:p>
        </w:tc>
      </w:tr>
      <w:tr w:rsidR="006F4750" w:rsidRPr="00D44459" w:rsidTr="00621849">
        <w:trPr>
          <w:trHeight w:val="451"/>
        </w:trPr>
        <w:tc>
          <w:tcPr>
            <w:tcW w:w="1188" w:type="pct"/>
            <w:vMerge w:val="restart"/>
            <w:tcBorders>
              <w:top w:val="single" w:sz="4" w:space="0" w:color="auto"/>
              <w:left w:val="single" w:sz="4" w:space="0" w:color="auto"/>
              <w:right w:val="single" w:sz="4" w:space="0" w:color="auto"/>
            </w:tcBorders>
          </w:tcPr>
          <w:p w:rsidR="006F4750" w:rsidRPr="00D44459" w:rsidRDefault="006F4750" w:rsidP="00621849">
            <w:pPr>
              <w:rPr>
                <w:rFonts w:ascii="Calibri" w:hAnsi="Calibri"/>
                <w:b/>
                <w:sz w:val="16"/>
                <w:szCs w:val="16"/>
                <w:lang w:eastAsia="en-GB"/>
              </w:rPr>
            </w:pPr>
            <w:r w:rsidRPr="00D44459">
              <w:rPr>
                <w:rFonts w:ascii="Calibri" w:hAnsi="Calibri"/>
                <w:b/>
                <w:sz w:val="20"/>
                <w:szCs w:val="16"/>
                <w:lang w:eastAsia="en-GB"/>
              </w:rPr>
              <w:t xml:space="preserve">4. </w:t>
            </w:r>
            <w:r w:rsidRPr="00D44459">
              <w:rPr>
                <w:rFonts w:ascii="Calibri" w:hAnsi="Calibri" w:cs="Calibri"/>
                <w:b/>
                <w:sz w:val="20"/>
                <w:szCs w:val="20"/>
                <w:lang w:val="cy-GB" w:eastAsia="en-GB"/>
              </w:rPr>
              <w:t xml:space="preserve"> Sgiliau Trosglwyddadwy Allweddol</w:t>
            </w:r>
          </w:p>
          <w:p w:rsidR="006F4750" w:rsidRPr="00D44459" w:rsidRDefault="006F4750" w:rsidP="00621849">
            <w:pPr>
              <w:spacing w:after="120"/>
              <w:rPr>
                <w:rFonts w:ascii="Calibri" w:hAnsi="Calibri"/>
                <w:sz w:val="14"/>
                <w:szCs w:val="14"/>
                <w:lang w:eastAsia="en-GB"/>
              </w:rPr>
            </w:pPr>
          </w:p>
        </w:tc>
        <w:tc>
          <w:tcPr>
            <w:tcW w:w="634" w:type="pct"/>
            <w:tcBorders>
              <w:top w:val="single" w:sz="4" w:space="0" w:color="auto"/>
              <w:left w:val="single" w:sz="4" w:space="0" w:color="auto"/>
              <w:right w:val="dashed" w:sz="4" w:space="0" w:color="auto"/>
            </w:tcBorders>
          </w:tcPr>
          <w:p w:rsidR="006F4750" w:rsidRPr="00D44459" w:rsidRDefault="006F4750" w:rsidP="00621849">
            <w:pPr>
              <w:jc w:val="center"/>
              <w:rPr>
                <w:rFonts w:ascii="Calibri" w:hAnsi="Calibri"/>
                <w:sz w:val="18"/>
                <w:szCs w:val="20"/>
                <w:lang w:eastAsia="en-GB"/>
              </w:rPr>
            </w:pPr>
          </w:p>
        </w:tc>
        <w:tc>
          <w:tcPr>
            <w:tcW w:w="635" w:type="pct"/>
            <w:tcBorders>
              <w:top w:val="single" w:sz="4" w:space="0" w:color="auto"/>
              <w:left w:val="dashed" w:sz="4" w:space="0" w:color="auto"/>
              <w:right w:val="double" w:sz="4" w:space="0" w:color="auto"/>
            </w:tcBorders>
          </w:tcPr>
          <w:p w:rsidR="006F4750" w:rsidRPr="00D44459" w:rsidRDefault="006F4750" w:rsidP="00621849">
            <w:pPr>
              <w:jc w:val="center"/>
              <w:rPr>
                <w:rFonts w:ascii="Calibri" w:hAnsi="Calibri"/>
                <w:sz w:val="18"/>
                <w:szCs w:val="20"/>
                <w:lang w:eastAsia="en-GB"/>
              </w:rPr>
            </w:pPr>
          </w:p>
        </w:tc>
        <w:tc>
          <w:tcPr>
            <w:tcW w:w="635" w:type="pct"/>
            <w:gridSpan w:val="2"/>
            <w:tcBorders>
              <w:top w:val="single" w:sz="4" w:space="0" w:color="auto"/>
              <w:left w:val="double" w:sz="4" w:space="0" w:color="auto"/>
              <w:right w:val="dashed" w:sz="4" w:space="0" w:color="auto"/>
            </w:tcBorders>
          </w:tcPr>
          <w:p w:rsidR="006F4750" w:rsidRPr="00D44459" w:rsidRDefault="006F4750" w:rsidP="00621849">
            <w:pPr>
              <w:jc w:val="center"/>
              <w:rPr>
                <w:rFonts w:ascii="Calibri" w:hAnsi="Calibri"/>
                <w:b/>
                <w:sz w:val="18"/>
                <w:szCs w:val="20"/>
                <w:lang w:eastAsia="en-GB"/>
              </w:rPr>
            </w:pPr>
          </w:p>
        </w:tc>
        <w:tc>
          <w:tcPr>
            <w:tcW w:w="638" w:type="pct"/>
            <w:gridSpan w:val="2"/>
            <w:tcBorders>
              <w:top w:val="single" w:sz="4" w:space="0" w:color="auto"/>
              <w:left w:val="dashed" w:sz="4" w:space="0" w:color="auto"/>
              <w:right w:val="dashed" w:sz="4" w:space="0" w:color="auto"/>
            </w:tcBorders>
          </w:tcPr>
          <w:p w:rsidR="006F4750" w:rsidRPr="00D44459" w:rsidRDefault="006F4750" w:rsidP="00621849">
            <w:pPr>
              <w:jc w:val="center"/>
              <w:rPr>
                <w:rFonts w:ascii="Calibri" w:hAnsi="Calibri"/>
                <w:b/>
                <w:sz w:val="18"/>
                <w:szCs w:val="20"/>
                <w:lang w:eastAsia="en-GB"/>
              </w:rPr>
            </w:pPr>
          </w:p>
        </w:tc>
        <w:tc>
          <w:tcPr>
            <w:tcW w:w="636" w:type="pct"/>
            <w:tcBorders>
              <w:top w:val="single" w:sz="4" w:space="0" w:color="auto"/>
              <w:left w:val="dashed" w:sz="4" w:space="0" w:color="auto"/>
              <w:right w:val="dashed" w:sz="4" w:space="0" w:color="auto"/>
            </w:tcBorders>
          </w:tcPr>
          <w:p w:rsidR="006F4750" w:rsidRPr="00D44459" w:rsidRDefault="006F4750" w:rsidP="00621849">
            <w:pPr>
              <w:jc w:val="center"/>
              <w:rPr>
                <w:rFonts w:ascii="Calibri" w:hAnsi="Calibri"/>
                <w:b/>
                <w:sz w:val="18"/>
                <w:szCs w:val="20"/>
                <w:lang w:eastAsia="en-GB"/>
              </w:rPr>
            </w:pPr>
          </w:p>
        </w:tc>
        <w:tc>
          <w:tcPr>
            <w:tcW w:w="635" w:type="pct"/>
            <w:tcBorders>
              <w:top w:val="single" w:sz="4" w:space="0" w:color="auto"/>
              <w:left w:val="dashed" w:sz="4" w:space="0" w:color="auto"/>
              <w:right w:val="dashed" w:sz="4" w:space="0" w:color="auto"/>
            </w:tcBorders>
          </w:tcPr>
          <w:p w:rsidR="006F4750" w:rsidRPr="00D44459" w:rsidRDefault="006F4750" w:rsidP="00621849">
            <w:pPr>
              <w:jc w:val="center"/>
              <w:rPr>
                <w:rFonts w:ascii="Calibri" w:hAnsi="Calibri"/>
                <w:b/>
                <w:sz w:val="18"/>
                <w:szCs w:val="20"/>
                <w:lang w:eastAsia="en-GB"/>
              </w:rPr>
            </w:pPr>
          </w:p>
        </w:tc>
      </w:tr>
      <w:tr w:rsidR="006F4750" w:rsidRPr="00D44459" w:rsidTr="00621849">
        <w:trPr>
          <w:trHeight w:val="450"/>
        </w:trPr>
        <w:tc>
          <w:tcPr>
            <w:tcW w:w="1188" w:type="pct"/>
            <w:vMerge/>
            <w:tcBorders>
              <w:left w:val="single" w:sz="4" w:space="0" w:color="auto"/>
              <w:bottom w:val="single" w:sz="4" w:space="0" w:color="auto"/>
              <w:right w:val="single" w:sz="4" w:space="0" w:color="auto"/>
            </w:tcBorders>
          </w:tcPr>
          <w:p w:rsidR="006F4750" w:rsidRPr="00D44459" w:rsidRDefault="006F4750" w:rsidP="00621849">
            <w:pPr>
              <w:rPr>
                <w:rFonts w:ascii="Calibri" w:hAnsi="Calibri"/>
                <w:b/>
                <w:sz w:val="16"/>
                <w:szCs w:val="16"/>
                <w:lang w:eastAsia="en-GB"/>
              </w:rPr>
            </w:pPr>
          </w:p>
        </w:tc>
        <w:tc>
          <w:tcPr>
            <w:tcW w:w="634" w:type="pct"/>
            <w:tcBorders>
              <w:left w:val="single" w:sz="4" w:space="0" w:color="auto"/>
              <w:bottom w:val="single" w:sz="4" w:space="0" w:color="auto"/>
              <w:right w:val="dashed" w:sz="4" w:space="0" w:color="auto"/>
            </w:tcBorders>
            <w:vAlign w:val="bottom"/>
          </w:tcPr>
          <w:p w:rsidR="006F4750" w:rsidRPr="00D44459" w:rsidRDefault="006F4750" w:rsidP="00621849">
            <w:pPr>
              <w:rPr>
                <w:rFonts w:ascii="Calibri" w:hAnsi="Calibri"/>
                <w:szCs w:val="32"/>
                <w:lang w:eastAsia="en-GB"/>
              </w:rPr>
            </w:pPr>
            <w:r w:rsidRPr="00D44459">
              <w:rPr>
                <w:rFonts w:ascii="Calibri" w:hAnsi="Calibri"/>
                <w:szCs w:val="32"/>
                <w:lang w:eastAsia="en-GB"/>
              </w:rPr>
              <w:sym w:font="Wingdings" w:char="F06F"/>
            </w:r>
          </w:p>
        </w:tc>
        <w:tc>
          <w:tcPr>
            <w:tcW w:w="635" w:type="pct"/>
            <w:tcBorders>
              <w:left w:val="dashed" w:sz="4" w:space="0" w:color="auto"/>
              <w:bottom w:val="single" w:sz="4" w:space="0" w:color="auto"/>
              <w:right w:val="double" w:sz="4" w:space="0" w:color="auto"/>
            </w:tcBorders>
            <w:vAlign w:val="bottom"/>
          </w:tcPr>
          <w:p w:rsidR="006F4750" w:rsidRPr="00D44459" w:rsidRDefault="006F4750" w:rsidP="00621849">
            <w:pPr>
              <w:rPr>
                <w:rFonts w:ascii="Calibri" w:hAnsi="Calibri"/>
                <w:szCs w:val="32"/>
                <w:lang w:eastAsia="en-GB"/>
              </w:rPr>
            </w:pPr>
            <w:r w:rsidRPr="00D44459">
              <w:rPr>
                <w:rFonts w:ascii="Calibri" w:hAnsi="Calibri"/>
                <w:szCs w:val="32"/>
                <w:lang w:eastAsia="en-GB"/>
              </w:rPr>
              <w:sym w:font="Wingdings" w:char="F06F"/>
            </w:r>
          </w:p>
        </w:tc>
        <w:tc>
          <w:tcPr>
            <w:tcW w:w="635" w:type="pct"/>
            <w:gridSpan w:val="2"/>
            <w:tcBorders>
              <w:left w:val="double" w:sz="4" w:space="0" w:color="auto"/>
              <w:bottom w:val="single" w:sz="4" w:space="0" w:color="auto"/>
              <w:right w:val="dashed" w:sz="4" w:space="0" w:color="auto"/>
            </w:tcBorders>
            <w:vAlign w:val="bottom"/>
          </w:tcPr>
          <w:p w:rsidR="006F4750" w:rsidRPr="00D44459" w:rsidRDefault="00D44459" w:rsidP="00621849">
            <w:pPr>
              <w:rPr>
                <w:rFonts w:ascii="Calibri" w:hAnsi="Calibri"/>
                <w:szCs w:val="32"/>
                <w:lang w:eastAsia="en-GB"/>
              </w:rPr>
            </w:pPr>
            <w:r w:rsidRPr="00D44459">
              <w:rPr>
                <w:rFonts w:ascii="Calibri" w:hAnsi="Calibri"/>
                <w:szCs w:val="32"/>
                <w:lang w:eastAsia="en-GB"/>
              </w:rPr>
              <w:t>/</w:t>
            </w:r>
          </w:p>
        </w:tc>
        <w:tc>
          <w:tcPr>
            <w:tcW w:w="638" w:type="pct"/>
            <w:gridSpan w:val="2"/>
            <w:tcBorders>
              <w:left w:val="dashed" w:sz="4" w:space="0" w:color="auto"/>
              <w:bottom w:val="single" w:sz="4" w:space="0" w:color="auto"/>
              <w:right w:val="dashed" w:sz="4" w:space="0" w:color="auto"/>
            </w:tcBorders>
            <w:vAlign w:val="bottom"/>
          </w:tcPr>
          <w:p w:rsidR="006F4750" w:rsidRPr="00D44459" w:rsidRDefault="006F4750" w:rsidP="00621849">
            <w:pPr>
              <w:rPr>
                <w:rFonts w:ascii="Calibri" w:hAnsi="Calibri"/>
                <w:szCs w:val="32"/>
                <w:lang w:eastAsia="en-GB"/>
              </w:rPr>
            </w:pPr>
            <w:r w:rsidRPr="00D44459">
              <w:rPr>
                <w:rFonts w:ascii="Calibri" w:hAnsi="Calibri"/>
                <w:szCs w:val="32"/>
                <w:lang w:eastAsia="en-GB"/>
              </w:rPr>
              <w:sym w:font="Wingdings" w:char="F06F"/>
            </w:r>
          </w:p>
        </w:tc>
        <w:tc>
          <w:tcPr>
            <w:tcW w:w="636" w:type="pct"/>
            <w:tcBorders>
              <w:left w:val="dashed" w:sz="4" w:space="0" w:color="auto"/>
              <w:bottom w:val="single" w:sz="4" w:space="0" w:color="auto"/>
              <w:right w:val="dashed" w:sz="4" w:space="0" w:color="auto"/>
            </w:tcBorders>
            <w:vAlign w:val="bottom"/>
          </w:tcPr>
          <w:p w:rsidR="006F4750" w:rsidRPr="00D44459" w:rsidRDefault="006F4750" w:rsidP="00621849">
            <w:pPr>
              <w:rPr>
                <w:rFonts w:ascii="Calibri" w:hAnsi="Calibri"/>
                <w:szCs w:val="32"/>
                <w:lang w:eastAsia="en-GB"/>
              </w:rPr>
            </w:pPr>
            <w:r w:rsidRPr="00D44459">
              <w:rPr>
                <w:rFonts w:ascii="Calibri" w:hAnsi="Calibri"/>
                <w:szCs w:val="32"/>
                <w:lang w:eastAsia="en-GB"/>
              </w:rPr>
              <w:sym w:font="Wingdings" w:char="F06F"/>
            </w:r>
          </w:p>
        </w:tc>
        <w:tc>
          <w:tcPr>
            <w:tcW w:w="635" w:type="pct"/>
            <w:tcBorders>
              <w:left w:val="dashed" w:sz="4" w:space="0" w:color="auto"/>
              <w:bottom w:val="single" w:sz="4" w:space="0" w:color="auto"/>
              <w:right w:val="dashed" w:sz="4" w:space="0" w:color="auto"/>
            </w:tcBorders>
            <w:vAlign w:val="bottom"/>
          </w:tcPr>
          <w:p w:rsidR="006F4750" w:rsidRPr="00D44459" w:rsidRDefault="006F4750" w:rsidP="00621849">
            <w:pPr>
              <w:rPr>
                <w:rFonts w:ascii="Calibri" w:hAnsi="Calibri"/>
                <w:szCs w:val="32"/>
                <w:lang w:eastAsia="en-GB"/>
              </w:rPr>
            </w:pPr>
            <w:r w:rsidRPr="00D44459">
              <w:rPr>
                <w:rFonts w:ascii="Calibri" w:hAnsi="Calibri"/>
                <w:szCs w:val="32"/>
                <w:lang w:eastAsia="en-GB"/>
              </w:rPr>
              <w:sym w:font="Wingdings" w:char="F06F"/>
            </w:r>
          </w:p>
        </w:tc>
      </w:tr>
    </w:tbl>
    <w:tbl>
      <w:tblPr>
        <w:tblpPr w:leftFromText="180" w:rightFromText="180" w:vertAnchor="text" w:horzAnchor="margin" w:tblpY="9126"/>
        <w:tblW w:w="10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064"/>
      </w:tblGrid>
      <w:tr w:rsidR="006F4750" w:rsidRPr="00D44459" w:rsidTr="00621849">
        <w:trPr>
          <w:trHeight w:val="586"/>
        </w:trPr>
        <w:tc>
          <w:tcPr>
            <w:tcW w:w="2204" w:type="dxa"/>
            <w:shd w:val="clear" w:color="auto" w:fill="D9D9D9"/>
          </w:tcPr>
          <w:p w:rsidR="006F4750" w:rsidRPr="00D44459" w:rsidRDefault="006F4750" w:rsidP="00621849">
            <w:pPr>
              <w:spacing w:before="120" w:after="120"/>
              <w:jc w:val="both"/>
              <w:rPr>
                <w:rFonts w:ascii="Calibri" w:hAnsi="Calibri" w:cs="Calibri"/>
                <w:b/>
                <w:sz w:val="20"/>
                <w:szCs w:val="20"/>
                <w:lang w:eastAsia="en-GB"/>
              </w:rPr>
            </w:pPr>
            <w:r w:rsidRPr="00D44459">
              <w:rPr>
                <w:rFonts w:ascii="Calibri" w:hAnsi="Calibri" w:cs="Calibri"/>
                <w:b/>
                <w:sz w:val="20"/>
                <w:szCs w:val="20"/>
                <w:lang w:val="cy-GB" w:eastAsia="en-GB"/>
              </w:rPr>
              <w:t>Enw’r myfyriwr</w:t>
            </w:r>
          </w:p>
        </w:tc>
        <w:tc>
          <w:tcPr>
            <w:tcW w:w="3858" w:type="dxa"/>
          </w:tcPr>
          <w:p w:rsidR="006F4750" w:rsidRPr="00D44459" w:rsidRDefault="00D44459" w:rsidP="00621849">
            <w:pPr>
              <w:spacing w:before="120" w:after="120"/>
              <w:jc w:val="both"/>
              <w:rPr>
                <w:rFonts w:ascii="Calibri" w:hAnsi="Calibri" w:cs="Calibri"/>
                <w:b/>
                <w:sz w:val="20"/>
                <w:szCs w:val="20"/>
                <w:lang w:eastAsia="en-GB"/>
              </w:rPr>
            </w:pPr>
            <w:r w:rsidRPr="00D44459">
              <w:rPr>
                <w:rFonts w:ascii="Calibri" w:hAnsi="Calibri" w:cs="Calibri"/>
                <w:b/>
                <w:sz w:val="20"/>
                <w:szCs w:val="20"/>
                <w:lang w:eastAsia="en-GB"/>
              </w:rPr>
              <w:t>Megan E Pocock-Tommason</w:t>
            </w:r>
          </w:p>
        </w:tc>
        <w:tc>
          <w:tcPr>
            <w:tcW w:w="1047" w:type="dxa"/>
            <w:shd w:val="clear" w:color="auto" w:fill="D9D9D9"/>
          </w:tcPr>
          <w:p w:rsidR="006F4750" w:rsidRPr="00D44459" w:rsidRDefault="006F4750" w:rsidP="00621849">
            <w:pPr>
              <w:spacing w:before="120" w:after="120"/>
              <w:jc w:val="both"/>
              <w:rPr>
                <w:rFonts w:ascii="Calibri" w:hAnsi="Calibri" w:cs="Calibri"/>
                <w:b/>
                <w:sz w:val="20"/>
                <w:szCs w:val="20"/>
                <w:lang w:eastAsia="en-GB"/>
              </w:rPr>
            </w:pPr>
            <w:r w:rsidRPr="00D44459">
              <w:rPr>
                <w:rFonts w:ascii="Calibri" w:hAnsi="Calibri" w:cs="Calibri"/>
                <w:b/>
                <w:sz w:val="20"/>
                <w:szCs w:val="20"/>
                <w:lang w:val="cy-GB" w:eastAsia="en-GB"/>
              </w:rPr>
              <w:t>Dyddiad</w:t>
            </w:r>
          </w:p>
        </w:tc>
        <w:tc>
          <w:tcPr>
            <w:tcW w:w="3064" w:type="dxa"/>
          </w:tcPr>
          <w:p w:rsidR="006F4750" w:rsidRPr="00D44459" w:rsidRDefault="00D44459" w:rsidP="00621849">
            <w:pPr>
              <w:spacing w:before="120" w:after="120"/>
              <w:jc w:val="both"/>
              <w:rPr>
                <w:rFonts w:ascii="Calibri" w:hAnsi="Calibri" w:cs="Calibri"/>
                <w:b/>
                <w:sz w:val="20"/>
                <w:szCs w:val="20"/>
                <w:lang w:eastAsia="en-GB"/>
              </w:rPr>
            </w:pPr>
            <w:r w:rsidRPr="00D44459">
              <w:rPr>
                <w:rFonts w:ascii="Calibri" w:hAnsi="Calibri" w:cs="Calibri"/>
                <w:b/>
                <w:sz w:val="20"/>
                <w:szCs w:val="20"/>
                <w:lang w:eastAsia="en-GB"/>
              </w:rPr>
              <w:t>15/04/2018</w:t>
            </w:r>
          </w:p>
        </w:tc>
      </w:tr>
      <w:tr w:rsidR="006F4750" w:rsidRPr="00D44459" w:rsidTr="00621849">
        <w:trPr>
          <w:trHeight w:val="288"/>
        </w:trPr>
        <w:tc>
          <w:tcPr>
            <w:tcW w:w="2204" w:type="dxa"/>
            <w:tcBorders>
              <w:bottom w:val="single" w:sz="8" w:space="0" w:color="000000"/>
            </w:tcBorders>
            <w:shd w:val="clear" w:color="auto" w:fill="D9D9D9"/>
          </w:tcPr>
          <w:p w:rsidR="006F4750" w:rsidRPr="00D44459" w:rsidRDefault="006F4750" w:rsidP="00621849">
            <w:pPr>
              <w:spacing w:before="120" w:after="120"/>
              <w:jc w:val="both"/>
              <w:rPr>
                <w:rFonts w:ascii="Calibri" w:hAnsi="Calibri" w:cs="Calibri"/>
                <w:b/>
                <w:sz w:val="20"/>
                <w:szCs w:val="20"/>
                <w:lang w:eastAsia="en-GB"/>
              </w:rPr>
            </w:pPr>
            <w:r w:rsidRPr="00D44459">
              <w:rPr>
                <w:rFonts w:ascii="Calibri" w:hAnsi="Calibri" w:cs="Calibri"/>
                <w:b/>
                <w:sz w:val="20"/>
                <w:szCs w:val="20"/>
                <w:lang w:val="cy-GB" w:eastAsia="en-GB"/>
              </w:rPr>
              <w:t>Llofnod y Myfyriwr</w:t>
            </w:r>
          </w:p>
        </w:tc>
        <w:tc>
          <w:tcPr>
            <w:tcW w:w="7969" w:type="dxa"/>
            <w:gridSpan w:val="3"/>
            <w:tcBorders>
              <w:bottom w:val="single" w:sz="8" w:space="0" w:color="000000"/>
            </w:tcBorders>
          </w:tcPr>
          <w:p w:rsidR="006F4750" w:rsidRPr="00D44459" w:rsidRDefault="006F4750" w:rsidP="00621849">
            <w:pPr>
              <w:spacing w:before="120" w:after="120"/>
              <w:jc w:val="both"/>
              <w:rPr>
                <w:rFonts w:ascii="Calibri" w:hAnsi="Calibri" w:cs="Calibri"/>
                <w:b/>
                <w:sz w:val="20"/>
                <w:szCs w:val="20"/>
                <w:lang w:eastAsia="en-GB"/>
              </w:rPr>
            </w:pPr>
          </w:p>
        </w:tc>
      </w:tr>
    </w:tbl>
    <w:p w:rsidR="006F4750" w:rsidRDefault="006F4750" w:rsidP="006F4750">
      <w:pPr>
        <w:rPr>
          <w:rFonts w:ascii="Calibri" w:hAnsi="Calibri"/>
          <w:b/>
          <w:lang w:val="fr-FR" w:eastAsia="en-GB"/>
        </w:rPr>
      </w:pPr>
    </w:p>
    <w:p w:rsidR="006F4750" w:rsidRDefault="006F4750" w:rsidP="006F4750">
      <w:pPr>
        <w:rPr>
          <w:rFonts w:ascii="Calibri" w:hAnsi="Calibri"/>
          <w:b/>
          <w:lang w:val="fr-FR" w:eastAsia="en-GB"/>
        </w:rPr>
      </w:pPr>
    </w:p>
    <w:p w:rsidR="006F4750" w:rsidRPr="00F217C0" w:rsidRDefault="006F4750" w:rsidP="006F4750">
      <w:pPr>
        <w:rPr>
          <w:rFonts w:ascii="Calibri" w:hAnsi="Calibri"/>
          <w:b/>
          <w:lang w:val="fr-FR" w:eastAsia="en-GB"/>
        </w:rPr>
        <w:sectPr w:rsidR="006F4750" w:rsidRPr="00F217C0">
          <w:footerReference w:type="default" r:id="rId9"/>
          <w:pgSz w:w="11894" w:h="16834"/>
          <w:pgMar w:top="720" w:right="720" w:bottom="720" w:left="720" w:header="706" w:footer="454" w:gutter="0"/>
          <w:paperSrc w:first="1" w:other="1"/>
          <w:cols w:space="720"/>
          <w:docGrid w:linePitch="272"/>
        </w:sectPr>
      </w:pPr>
    </w:p>
    <w:p w:rsidR="000F5744" w:rsidRPr="009E0B5B" w:rsidRDefault="00E10070" w:rsidP="00991527">
      <w:pPr>
        <w:spacing w:line="360" w:lineRule="auto"/>
        <w:jc w:val="center"/>
        <w:rPr>
          <w:sz w:val="32"/>
          <w:szCs w:val="32"/>
          <w:u w:val="single"/>
        </w:rPr>
      </w:pPr>
      <w:r>
        <w:rPr>
          <w:rFonts w:ascii="Calibri" w:hAnsi="Calibri" w:cs="Calibri"/>
          <w:sz w:val="32"/>
          <w:szCs w:val="32"/>
          <w:u w:val="single"/>
        </w:rPr>
        <w:lastRenderedPageBreak/>
        <w:t>Sut allwn ni wella ymddygiad disgyblion cyfnod sylfaen yn ystod amser carped trwy ddefnyddio strategaeth rheoli ymddygiad penodol?</w:t>
      </w:r>
    </w:p>
    <w:p w:rsidR="000F5744" w:rsidRPr="009E0B5B" w:rsidRDefault="00E10070" w:rsidP="009E0B5B">
      <w:pPr>
        <w:spacing w:line="360" w:lineRule="auto"/>
        <w:rPr>
          <w:rFonts w:ascii="Calibri" w:hAnsi="Calibri" w:cs="Calibri"/>
          <w:b/>
          <w:bCs/>
          <w:i/>
          <w:iCs/>
          <w:sz w:val="32"/>
          <w:szCs w:val="32"/>
        </w:rPr>
      </w:pPr>
      <w:r>
        <w:rPr>
          <w:rFonts w:ascii="Calibri" w:hAnsi="Calibri" w:cs="Calibri"/>
          <w:b/>
          <w:bCs/>
          <w:i/>
          <w:iCs/>
          <w:sz w:val="32"/>
          <w:szCs w:val="32"/>
        </w:rPr>
        <w:t>Er mwyn cadw cyfrinachedd, caiff enwau’r ysgol, disgyblion a’r staff eu hatal rhag yr aseiniad hwn. Byddaf yn cyfeirio at yr ysgol fel ysgol gynradd Ac a byddaf yn newid enwau’r plant a staff pan fo angen.</w:t>
      </w:r>
    </w:p>
    <w:p w:rsidR="00422FEB" w:rsidRPr="009E0B5B" w:rsidRDefault="00E10070" w:rsidP="00991527">
      <w:pPr>
        <w:spacing w:line="360" w:lineRule="auto"/>
        <w:jc w:val="center"/>
        <w:rPr>
          <w:sz w:val="32"/>
          <w:szCs w:val="32"/>
          <w:u w:val="single"/>
        </w:rPr>
      </w:pPr>
      <w:r>
        <w:rPr>
          <w:rFonts w:ascii="Calibri" w:hAnsi="Calibri" w:cs="Calibri"/>
          <w:sz w:val="32"/>
          <w:szCs w:val="32"/>
          <w:u w:val="single"/>
        </w:rPr>
        <w:t>Nod, ffocws a phwrpas yr ymchwil (120-150)</w:t>
      </w:r>
    </w:p>
    <w:p w:rsidR="00E20729" w:rsidRPr="009E0B5B" w:rsidRDefault="00E10070" w:rsidP="009E0B5B">
      <w:pPr>
        <w:spacing w:line="360" w:lineRule="auto"/>
        <w:rPr>
          <w:sz w:val="32"/>
          <w:szCs w:val="32"/>
        </w:rPr>
      </w:pPr>
      <w:r>
        <w:rPr>
          <w:rFonts w:ascii="Calibri" w:hAnsi="Calibri" w:cs="Calibri"/>
          <w:sz w:val="32"/>
          <w:szCs w:val="32"/>
        </w:rPr>
        <w:t>Yn ystod yr aseiniad bydd yr ymchwilydd yn ceisio darganfod sut allwn ni wella ymddygiad disgyblion cyfnod sylfaen yn ystod amser carped trwy ddefnyddio strategaeth rheoli ymddygiad penodol.</w:t>
      </w:r>
    </w:p>
    <w:p w:rsidR="00E20729" w:rsidRPr="009E0B5B" w:rsidRDefault="00E10070" w:rsidP="009E0B5B">
      <w:pPr>
        <w:spacing w:line="360" w:lineRule="auto"/>
        <w:rPr>
          <w:sz w:val="32"/>
          <w:szCs w:val="32"/>
        </w:rPr>
      </w:pPr>
      <w:r>
        <w:rPr>
          <w:rFonts w:ascii="Calibri" w:hAnsi="Calibri" w:cs="Calibri"/>
          <w:sz w:val="32"/>
          <w:szCs w:val="32"/>
        </w:rPr>
        <w:t>Bydd yr ymchwilydd yn edrych ar a mesur effeithlonrwydd strategaethau rheoli ymddygiad oherwydd mae gan</w:t>
      </w:r>
      <w:r w:rsidR="00E56F93">
        <w:rPr>
          <w:rFonts w:ascii="Calibri" w:hAnsi="Calibri" w:cs="Calibri"/>
          <w:sz w:val="32"/>
          <w:szCs w:val="32"/>
        </w:rPr>
        <w:t>ddyn nhw ddiddordeb yn y maes. H</w:t>
      </w:r>
      <w:r>
        <w:rPr>
          <w:rFonts w:ascii="Calibri" w:hAnsi="Calibri" w:cs="Calibri"/>
          <w:sz w:val="32"/>
          <w:szCs w:val="32"/>
        </w:rPr>
        <w:t>efyd, hyn oedd maes mwyaf heriol yn bersonol iddyn nhw allan ar brofiad addysgu proffesiynol.</w:t>
      </w:r>
    </w:p>
    <w:p w:rsidR="00E20729" w:rsidRPr="009E0B5B" w:rsidRDefault="00E10070" w:rsidP="009E0B5B">
      <w:pPr>
        <w:spacing w:line="360" w:lineRule="auto"/>
        <w:rPr>
          <w:sz w:val="32"/>
          <w:szCs w:val="32"/>
        </w:rPr>
      </w:pPr>
      <w:r>
        <w:rPr>
          <w:rFonts w:ascii="Calibri" w:hAnsi="Calibri" w:cs="Calibri"/>
          <w:sz w:val="32"/>
          <w:szCs w:val="32"/>
        </w:rPr>
        <w:t xml:space="preserve">Yn ystod yr ymchwil bydd gwers yn cymryd lle mewn tair ysgol. Yn ystod y gwersi fydd un athro a 2 arsylwr yn cymryd nodiadau. Yn ystod y gwersi bydd yr athro/athrawes yn defnyddio strategaeth efelychu ystumiau er mwyn rheoli ymddygiad yn ystod amser carped. Bydd y ddau arsylwr yn cofnodi effeithlonrwydd y strategaeth ac unrhyw sylwadau eraill. Ar ôl y gwersi bydd cyfweliad gyda thri phlentyn. Bydd y plant yma yn ateb cyfres o gwestiynau a fydd yn </w:t>
      </w:r>
      <w:r>
        <w:rPr>
          <w:rFonts w:ascii="Calibri" w:hAnsi="Calibri" w:cs="Calibri"/>
          <w:sz w:val="32"/>
          <w:szCs w:val="32"/>
        </w:rPr>
        <w:lastRenderedPageBreak/>
        <w:t xml:space="preserve">cael </w:t>
      </w:r>
      <w:r w:rsidR="00991527">
        <w:rPr>
          <w:rFonts w:ascii="Calibri" w:hAnsi="Calibri" w:cs="Calibri"/>
          <w:sz w:val="32"/>
          <w:szCs w:val="32"/>
        </w:rPr>
        <w:t xml:space="preserve">ei pharatoi o flaen llaw. Bydd </w:t>
      </w:r>
      <w:r>
        <w:rPr>
          <w:rFonts w:ascii="Calibri" w:hAnsi="Calibri" w:cs="Calibri"/>
          <w:sz w:val="32"/>
          <w:szCs w:val="32"/>
        </w:rPr>
        <w:t>cyfweliadau yn rhoi mewnwelediad o ran beth mae’r plant yn deall am ymddygiad yn ystod amser carped. Bydd y wybodaeth i gyd yma yn cael ei chasglu, pwyso, mesur a chymharu gyda llenyddiaeth berthnasol a diweddar.</w:t>
      </w:r>
    </w:p>
    <w:p w:rsidR="008A0100" w:rsidRPr="009E0B5B" w:rsidRDefault="008A0100" w:rsidP="009E0B5B">
      <w:pPr>
        <w:spacing w:line="360" w:lineRule="auto"/>
        <w:rPr>
          <w:sz w:val="32"/>
          <w:szCs w:val="32"/>
        </w:rPr>
      </w:pPr>
    </w:p>
    <w:p w:rsidR="005F3EEB" w:rsidRPr="009E0B5B" w:rsidRDefault="008A0100" w:rsidP="00991527">
      <w:pPr>
        <w:spacing w:line="360" w:lineRule="auto"/>
        <w:jc w:val="center"/>
        <w:rPr>
          <w:sz w:val="32"/>
          <w:szCs w:val="32"/>
          <w:u w:val="single"/>
        </w:rPr>
      </w:pPr>
      <w:r w:rsidRPr="009E0B5B">
        <w:rPr>
          <w:sz w:val="32"/>
          <w:szCs w:val="32"/>
          <w:u w:val="single"/>
        </w:rPr>
        <w:t>Cyd-destun yr ymchwil (220-250)</w:t>
      </w:r>
    </w:p>
    <w:p w:rsidR="00993AD1" w:rsidRPr="009E0B5B" w:rsidRDefault="00E10070" w:rsidP="009E0B5B">
      <w:pPr>
        <w:spacing w:line="360" w:lineRule="auto"/>
        <w:rPr>
          <w:sz w:val="32"/>
          <w:szCs w:val="32"/>
        </w:rPr>
      </w:pPr>
      <w:r>
        <w:rPr>
          <w:rFonts w:ascii="Calibri" w:hAnsi="Calibri" w:cs="Calibri"/>
          <w:sz w:val="32"/>
          <w:szCs w:val="32"/>
        </w:rPr>
        <w:t>Ar y carped, mae disgyblion yn cymryd rhan mewn nifer o weithgareddau amrywiol. Yn ystafell dosbarth cyfnod sylfaen mae'r carped yn bwysig iawn oherwydd bod y diwrnod ysgol yn dechrau ac yn gorffen yno. Mae'n lle i ddisgyblion cael eu croesawu yn y bore ac i dderbyn meddyliau olaf y dydd cyn iddyn nhw adael yr ystafell ddosbarth a mynd yn ôl at fywyd cartref. Ynghyd â chyfarfodydd, mae gweithgareddau grŵp cyfan yn cael eu cynnal yma hefyd. Mae'r rhain yn cynnwys sesiynau darllen ar y cyd, derbyn a deal cyfarwyddiadau ar gyfer gwahanol weithgareddau, ac weithiau grŵp cyfan iaith neu grŵp cyfan o fathemateg. Dyma’r rheswm y dylai plant fod ar dasg yn ystod amser carped ac yn ymgysylltu’n llawn gyda’i athro a/neu gyfoedion.</w:t>
      </w:r>
    </w:p>
    <w:p w:rsidR="008A0100" w:rsidRDefault="00E253CE" w:rsidP="009E0B5B">
      <w:pPr>
        <w:spacing w:line="360" w:lineRule="auto"/>
        <w:rPr>
          <w:rFonts w:ascii="Calibri" w:hAnsi="Calibri" w:cs="Calibri"/>
          <w:sz w:val="32"/>
          <w:szCs w:val="32"/>
        </w:rPr>
      </w:pPr>
      <w:r>
        <w:rPr>
          <w:rFonts w:ascii="Calibri" w:hAnsi="Calibri" w:cs="Calibri"/>
          <w:sz w:val="32"/>
          <w:szCs w:val="32"/>
        </w:rPr>
        <w:t xml:space="preserve">Yn ystod profiad addysgu proffesiynol yr ymchwilydd sylweddolodd yn ystod amser carped roedd cryn dipyn o’i amser yn cael ei threulio’n rhoi plant yn ôl ar dasg neu ofyn i ddisgyblion i dawelu a gwrando neu gadw eu dwylo at eu hunain. Po fwyaf y digwyddodd, po fwyaf yr oedd yn tynnu sylw'r ymchwilydd at amser y gellid ei </w:t>
      </w:r>
      <w:r>
        <w:rPr>
          <w:rFonts w:ascii="Calibri" w:hAnsi="Calibri" w:cs="Calibri"/>
          <w:sz w:val="32"/>
          <w:szCs w:val="32"/>
        </w:rPr>
        <w:lastRenderedPageBreak/>
        <w:t>defnyddio ar dasg yn cael ei wastraffu. Roedd mwy o amser yn cael ei threulio wrth siarad â disgyblion am ymddygiad nac roedd yn rhoi cyfarwyddiadau neu wrth dasg. Dim ond ymddygiad rhai aelodau’r dosbarth roedd yn tynnu sylw ac roedd llawer o ddisgyblion byth yn rhan o hyn ond yr amser a gymerodd i siarad ag un neu ddwy oedd amser i ffwrdd o’r dosbarth cyfan, a theimlodd yr ymchwilydd nad oedd hyn yn ymddangos yn deg.</w:t>
      </w:r>
    </w:p>
    <w:p w:rsidR="009E57EB" w:rsidRPr="009E0B5B" w:rsidRDefault="009E57EB" w:rsidP="009E0B5B">
      <w:pPr>
        <w:spacing w:line="360" w:lineRule="auto"/>
        <w:rPr>
          <w:sz w:val="32"/>
          <w:szCs w:val="32"/>
        </w:rPr>
      </w:pPr>
    </w:p>
    <w:p w:rsidR="008A0100" w:rsidRPr="009E0B5B" w:rsidRDefault="008A0100" w:rsidP="00991527">
      <w:pPr>
        <w:spacing w:line="360" w:lineRule="auto"/>
        <w:jc w:val="center"/>
        <w:rPr>
          <w:sz w:val="32"/>
          <w:szCs w:val="32"/>
          <w:u w:val="single"/>
        </w:rPr>
      </w:pPr>
      <w:r w:rsidRPr="009E0B5B">
        <w:rPr>
          <w:sz w:val="32"/>
          <w:szCs w:val="32"/>
          <w:u w:val="single"/>
        </w:rPr>
        <w:t>Trosolwg byr o lenyddiaeth berthnasol (770-800)</w:t>
      </w:r>
    </w:p>
    <w:p w:rsidR="00AC23D4" w:rsidRPr="009E0B5B" w:rsidRDefault="00E10070" w:rsidP="009E0B5B">
      <w:pPr>
        <w:spacing w:line="360" w:lineRule="auto"/>
        <w:rPr>
          <w:sz w:val="32"/>
          <w:szCs w:val="32"/>
        </w:rPr>
      </w:pPr>
      <w:r>
        <w:rPr>
          <w:rFonts w:ascii="Calibri" w:hAnsi="Calibri" w:cs="Calibri"/>
          <w:sz w:val="32"/>
          <w:szCs w:val="32"/>
        </w:rPr>
        <w:t>Dywedir y BBC (2014) rydym i gyd yn rhan o gymdeithas a bydd ein hymddygiad yn adlewyrchu gwerthoedd a moesau’r dydd. Mae’n hawdd iawn dylanwadu ar bobl ifanc ac maent yn agored iawn i niwed. Mae llawer o’u hymddygiad yn cael ei ddysgu, a byddant yn efelychu ac yn gweithredu’r hyn y meant yn ei weld yn ffasiynol ac yn atyniadol. Yn ôl Llywodraeth Cymru (2010) yw’r hyn sy’n allweddol i gyflawni system dysgu ac addysgu effeithiol yw sicrhau bod gan athrawon dosbarth y sgiliau angenrheidiol i fynd ati i addysgu mewn ffyrdd sy’n lleihau’r tebygolrwydd y bydd y plant yn camymddwyn.</w:t>
      </w:r>
    </w:p>
    <w:p w:rsidR="00285B23" w:rsidRPr="009E0B5B" w:rsidRDefault="00E10070" w:rsidP="009E0B5B">
      <w:pPr>
        <w:spacing w:line="360" w:lineRule="auto"/>
        <w:rPr>
          <w:sz w:val="32"/>
          <w:szCs w:val="32"/>
        </w:rPr>
      </w:pPr>
      <w:r>
        <w:rPr>
          <w:rFonts w:ascii="Calibri" w:hAnsi="Calibri" w:cs="Calibri"/>
          <w:sz w:val="32"/>
          <w:szCs w:val="32"/>
        </w:rPr>
        <w:t xml:space="preserve">Mae James Allen o Brifysgol Wladwriaeth Pennsylvania (1986) yn nodi bod rheolaeth dosbarth yn bwysig wrth sefydlu amgylchedd lle gall addysgu a dysgu digwydd. Heb ddealltwriaeth a safbwynt disgyblion ar reolaeth dosbarth bydd gwrthdaro negyddol rhwng disgyblion ac athrawon yn arwain at reolaeth ddosbarth aneffeithiol. </w:t>
      </w:r>
      <w:r>
        <w:rPr>
          <w:rFonts w:ascii="Calibri" w:hAnsi="Calibri" w:cs="Calibri"/>
          <w:sz w:val="32"/>
          <w:szCs w:val="32"/>
        </w:rPr>
        <w:lastRenderedPageBreak/>
        <w:t>Wrth ddilyn beth mae Dr Allen yn ei ddweud, mae’n hynod o bwysig cynnwys y disgyblion gyda’r broses rheoli ymddygiad. Mae canllaw arfer da wedi’i ysgrifennu gan Lywodraeth Cymru gyda llaw a’r Confensiwn Cenhedloedd Unedig ar Hawliau’r Plentyn (2011) yn nodi mae hawl gan blant fod yn rhan o wneud penderfyniadau, cynllunio ac adolygu unrhyw gamau a allai effeithio nhw. Cael llais, cael dewis. Gall defnyddio plant yn y broses o greu rheolau eu gwneud yn fwy tebygol o ddilyn a pharchu arferion dosbarth.</w:t>
      </w:r>
    </w:p>
    <w:p w:rsidR="00285B23" w:rsidRPr="009E0B5B" w:rsidRDefault="00E10070" w:rsidP="009E0B5B">
      <w:pPr>
        <w:spacing w:line="360" w:lineRule="auto"/>
        <w:rPr>
          <w:sz w:val="32"/>
          <w:szCs w:val="32"/>
        </w:rPr>
      </w:pPr>
      <w:r>
        <w:rPr>
          <w:rFonts w:ascii="Calibri" w:hAnsi="Calibri" w:cs="Calibri"/>
          <w:sz w:val="32"/>
          <w:szCs w:val="32"/>
        </w:rPr>
        <w:t xml:space="preserve">Mae’n bwysig edrych ar beth yn union rydyn yn meddwl wrth ddweud “ymgysylltu” oherwydd ei bod yn chwarae rôl hynod o bwysig yn ystod amser carped. Mae’r geiriadur yn diffinio </w:t>
      </w:r>
      <w:r>
        <w:rPr>
          <w:rFonts w:ascii="Calibri" w:hAnsi="Calibri" w:cs="Calibri"/>
          <w:i/>
          <w:iCs/>
          <w:sz w:val="32"/>
          <w:szCs w:val="32"/>
        </w:rPr>
        <w:t xml:space="preserve">Ymgysylltu </w:t>
      </w:r>
      <w:r>
        <w:rPr>
          <w:rFonts w:ascii="Calibri" w:hAnsi="Calibri" w:cs="Calibri"/>
          <w:sz w:val="32"/>
          <w:szCs w:val="32"/>
        </w:rPr>
        <w:t xml:space="preserve">fel: y weithred o rannu yng ngweithgareddau grŵp (Random House, 2006). Mae’r diffiniad yma’n wir ond yn amwys. Mewn astudiaeth a gyfarwyddodd gan Furrer a Skinner (2003) dywedodd fod ymgysylltu yn cyfeirio at ymateb un gweithredol, nodedig, rhyngweithio’n hyblyg, adeiladol, parhaus, â chymdeithasol a chorfforol gydag amgylcheddau. Ar y llaw arall, dywedodd meant yn datgan yr unigolion hynny sy’n cael eu “estron” yn afatig, yn ymladd, yn ofnus neu’n flinedig yn dangos patrymau o anfodlonrwydd. Mae'n bwysig cynyddu faint o ymgysylltiad yn yr ystafell ddosbarth. Dylai ddisgyblion canolbwyntio a bod yn weithgar yn yr amgylchedd y maent yn ei wynebu bob tro'r meant yn dod i’r carped. Ar ben hynny, </w:t>
      </w:r>
      <w:r>
        <w:rPr>
          <w:rFonts w:ascii="Calibri" w:hAnsi="Calibri" w:cs="Calibri"/>
          <w:sz w:val="32"/>
          <w:szCs w:val="32"/>
        </w:rPr>
        <w:lastRenderedPageBreak/>
        <w:t>ni ddylid labelu disgyblion fel rhai anfodlonrwydd, sy'n ymddangos yn ymddieithrio oherwydd rheswm all fod yn anhysbys.</w:t>
      </w:r>
    </w:p>
    <w:p w:rsidR="00E358CF" w:rsidRPr="009E0B5B" w:rsidRDefault="00E10070" w:rsidP="009E0B5B">
      <w:pPr>
        <w:spacing w:line="360" w:lineRule="auto"/>
        <w:rPr>
          <w:sz w:val="32"/>
          <w:szCs w:val="32"/>
        </w:rPr>
      </w:pPr>
      <w:r>
        <w:rPr>
          <w:rFonts w:ascii="Calibri" w:hAnsi="Calibri" w:cs="Calibri"/>
          <w:sz w:val="32"/>
          <w:szCs w:val="32"/>
        </w:rPr>
        <w:t>Hefyd, yn ystod astudiaeth Furrer a Skinner (2003) meant yn sôn fod nifer o linellau ymchwil yn awgrymu a dadlau bod cyfoedion yn chwarae rôl mewn cyfranogiad yn ystod gwersi a chwblhau gwaith. Mae plant yn fwy tebygol o gamymddwyn er mwyn ceisio tynnu sylw cyfoedion. Mae Steinberg, Dornbusch a Brown (2006) yn cytuno wrth ddweud fod cyfoedion yw’r dylanwad mwyaf cryf ar ymddygiad dydd i ddydd yn yr ysgol.</w:t>
      </w:r>
    </w:p>
    <w:p w:rsidR="00E23D3F" w:rsidRPr="009E0B5B" w:rsidRDefault="00E10070" w:rsidP="009E0B5B">
      <w:pPr>
        <w:spacing w:line="360" w:lineRule="auto"/>
        <w:rPr>
          <w:sz w:val="32"/>
          <w:szCs w:val="32"/>
        </w:rPr>
      </w:pPr>
      <w:r>
        <w:rPr>
          <w:rFonts w:ascii="Calibri" w:hAnsi="Calibri" w:cs="Calibri"/>
          <w:sz w:val="32"/>
          <w:szCs w:val="32"/>
        </w:rPr>
        <w:t>Yn ôl Kelly Danielson o'r Gwasanaeth Prawf Addysgol fel yr adroddwyd gan Susan Black (2003), mae'r athrawon gorau yn cadw disgyblion wedi’u hymgysylltu trwy gydol y wers. Mae'n parhau i esbonio, mae disgyblion sy'n ymgysylltu'n ddwfn â dysgu nid yn unig yn treulio amser ar dasg, ond maent yn ymwneud yn ddeallusol â'r pynciau. Dyma sut y dylai disgyblion fod yn ystod gweithgareddau amser carped.</w:t>
      </w:r>
    </w:p>
    <w:p w:rsidR="00E23D3F" w:rsidRPr="009E0B5B" w:rsidRDefault="00E10070" w:rsidP="009E0B5B">
      <w:pPr>
        <w:spacing w:line="360" w:lineRule="auto"/>
        <w:rPr>
          <w:sz w:val="32"/>
          <w:szCs w:val="32"/>
        </w:rPr>
      </w:pPr>
      <w:r>
        <w:rPr>
          <w:rFonts w:ascii="Calibri" w:hAnsi="Calibri" w:cs="Calibri"/>
          <w:sz w:val="32"/>
          <w:szCs w:val="32"/>
        </w:rPr>
        <w:t xml:space="preserve">Dywedodd Kevin Wheldall (1991) un o’r problemau a wynebir gan athrawon cynradd yw ymddygiad aflonyddgar o fewn sefyllfa’r ystafell dosbarth. Yn ystod ei astudiaeth darganfydded bod ymddygiadau fel siarad allan o dro a rhwystro plant eraill yw rhai o’r ymddygiadau mwyaf cyffredin a mwyaf trafferthus a nadwyd gan athrawon. Wrth edrych ar ystafell dosbarth cyffredin y cyfnod sylfaen rydyn yn canfod fod yr un problemau’n wir. Mae disgyblion yn aml yn </w:t>
      </w:r>
      <w:r>
        <w:rPr>
          <w:rFonts w:ascii="Calibri" w:hAnsi="Calibri" w:cs="Calibri"/>
          <w:sz w:val="32"/>
          <w:szCs w:val="32"/>
        </w:rPr>
        <w:lastRenderedPageBreak/>
        <w:t>siarad allan o dro neu yn ceisio siarad dros blant eraill. Yn ogystal, mae rhai o’r ymddygiadau yma yn rhwystro ymddygiad y rhai o’u cwmpas. Mae achosion yn codi ble mae plant a oedd yn gyffredinol yn dilyn y rheolau ac yn aros wedi’u hymgysylltu yn dechrau cael ei thynnu i ffwrdd o’r rheolau gan y rhai o’u cwmpas sydd oddi ar dasg.</w:t>
      </w:r>
    </w:p>
    <w:p w:rsidR="009223E4" w:rsidRPr="009E0B5B" w:rsidRDefault="00E10070" w:rsidP="009E0B5B">
      <w:pPr>
        <w:spacing w:line="360" w:lineRule="auto"/>
        <w:rPr>
          <w:sz w:val="32"/>
          <w:szCs w:val="32"/>
        </w:rPr>
      </w:pPr>
      <w:r>
        <w:rPr>
          <w:rFonts w:ascii="Calibri" w:hAnsi="Calibri" w:cs="Calibri"/>
          <w:sz w:val="32"/>
          <w:szCs w:val="32"/>
        </w:rPr>
        <w:t>Mae strategaethau yn cael ei rhoi yn lle, er mwyn rheoli ymddygiad yn yr ystafell dosbarth. Mae athrawon dan hyfforddiant yn cael amser anodd gyda hon oherwydd nad yw wedi dysgu beth yw eu technegau mwyaf effeithiol neu pa rhai sydd yn gweithio orau. Mewn erthygl o'r enw Rheolaeth Dosbarth mae David Snyder (1998) yn trafod yr anawsterau mae athrawon dan hyfforddiant yn wynebu. Dywed, mae hanes personol athrawon cyn-wasanaeth yn cael dylanwad mawr ar eu hymagwedd tuag at reoli dosbarth. Mae athrawon dan hyfforddiant yn meddwl amdan y gwerthoedd yr oedd yn eu cynnal pan oedd yn ymdrin â rheolaeth. Mae’n bwysig fod yn gyson â strategaethau rheoli, ond eto, nid oedd yn siŵr eto pa rai y dylen eu defnyddio. Mae Snyder yn mynd ymlaen i ddweud, mae athrawon y dyfodol yn dod â llawer o'u credoau rheoli dosbarth ac arddulliau yn eu lle, wedi'u seilio'n rhannol ar eu personoliaethau eu hunain a modelau rôl mentoriaid ac athrawon blaenorol.</w:t>
      </w:r>
    </w:p>
    <w:p w:rsidR="00E358CF" w:rsidRPr="009E0B5B" w:rsidRDefault="00E358CF" w:rsidP="009E0B5B">
      <w:pPr>
        <w:spacing w:line="360" w:lineRule="auto"/>
        <w:rPr>
          <w:sz w:val="32"/>
          <w:szCs w:val="32"/>
        </w:rPr>
      </w:pPr>
    </w:p>
    <w:p w:rsidR="008A0100" w:rsidRPr="009E0B5B" w:rsidRDefault="008A0100" w:rsidP="009E0B5B">
      <w:pPr>
        <w:spacing w:line="360" w:lineRule="auto"/>
        <w:rPr>
          <w:sz w:val="32"/>
          <w:szCs w:val="32"/>
        </w:rPr>
      </w:pPr>
    </w:p>
    <w:p w:rsidR="005E1CAB" w:rsidRDefault="005E1CAB" w:rsidP="009E0B5B">
      <w:pPr>
        <w:spacing w:line="360" w:lineRule="auto"/>
        <w:rPr>
          <w:sz w:val="32"/>
          <w:szCs w:val="32"/>
          <w:u w:val="single"/>
        </w:rPr>
      </w:pPr>
    </w:p>
    <w:p w:rsidR="008A0100" w:rsidRPr="00376118" w:rsidRDefault="008A0100" w:rsidP="00991527">
      <w:pPr>
        <w:spacing w:line="360" w:lineRule="auto"/>
        <w:jc w:val="center"/>
        <w:rPr>
          <w:sz w:val="32"/>
          <w:szCs w:val="32"/>
          <w:u w:val="single"/>
        </w:rPr>
      </w:pPr>
      <w:r w:rsidRPr="00376118">
        <w:rPr>
          <w:sz w:val="32"/>
          <w:szCs w:val="32"/>
          <w:u w:val="single"/>
        </w:rPr>
        <w:lastRenderedPageBreak/>
        <w:t>Esboniad o’ch cynllun astudiaeth gwers (1100-1200)</w:t>
      </w:r>
    </w:p>
    <w:p w:rsidR="00376118" w:rsidRDefault="00E253CE" w:rsidP="009E0B5B">
      <w:pPr>
        <w:spacing w:line="360" w:lineRule="auto"/>
        <w:rPr>
          <w:sz w:val="32"/>
          <w:szCs w:val="32"/>
        </w:rPr>
      </w:pPr>
      <w:r>
        <w:rPr>
          <w:rFonts w:ascii="Calibri" w:hAnsi="Calibri" w:cs="Calibri"/>
          <w:sz w:val="32"/>
          <w:szCs w:val="32"/>
        </w:rPr>
        <w:t>Er mwyn sicrhau bod nod ac amcan yr ymchwil hon yn cael ei gyflawni, mae'r ymchwilydd yn dibynnu ar amrywiaeth o wahanol ddulliau a fformatau i gasglu eu data, a gelwir hyn yn driongliad. Gellir gwella dilysrwydd trwy driongliad; dyma'r broses o gasglu tystiolaeth gan ddefnyddio ystod o ffynonellau, mae'r gymhariaeth a'r cyfuniad o ddata yn gwneud gwell dealltwriaeth o'r pwnc ymchwil. Mae Bluhm et al, (2011) yn nodi fod triongliad yn rhoi dilysrwydd i ymchwil (dehongli) ac yn gwneud y canfyddiadau yn fwy argyhoeddiadol. Yr offerynnau ymchwil a fydd yn cael ei defnyddio yn ystod yr ymchwil yw arsylwad gwers, cyfweliad ac adfyfyrio. Mae hyn yn caniatáu amrediad o safbwyntiau dadansoddol. Mae data meintiol yn casglu ffeithiau ac yn defnyddio dulliau ystadegol i ddadansoddi'r data sy'n aml yn gyson. Mae data ansoddol yn cael mewnwelediad i bwnc neu ganfyddiad ac nid yw'n gyffredinol. Mae'n hollbwysig bod gan yr ymchwil nodau ac amcanion clir, er mwyn sicrhau bod yr hyn sy'n cael ei astudio yn cael ei fesur mewn gwirionedd (Roberts-Holmes, 2005).</w:t>
      </w:r>
    </w:p>
    <w:p w:rsidR="008E46EB" w:rsidRPr="00991527" w:rsidRDefault="008E46EB" w:rsidP="004A2562">
      <w:pPr>
        <w:spacing w:line="360" w:lineRule="auto"/>
        <w:rPr>
          <w:sz w:val="32"/>
          <w:szCs w:val="32"/>
          <w:u w:val="single"/>
        </w:rPr>
      </w:pPr>
      <w:r w:rsidRPr="00991527">
        <w:rPr>
          <w:sz w:val="32"/>
          <w:szCs w:val="32"/>
          <w:u w:val="single"/>
        </w:rPr>
        <w:t>Arsylwad Gwers</w:t>
      </w:r>
    </w:p>
    <w:p w:rsidR="003E0DFF" w:rsidRDefault="00E253CE" w:rsidP="008E46EB">
      <w:pPr>
        <w:spacing w:line="360" w:lineRule="auto"/>
        <w:rPr>
          <w:sz w:val="32"/>
          <w:szCs w:val="32"/>
        </w:rPr>
      </w:pPr>
      <w:r>
        <w:rPr>
          <w:rFonts w:ascii="Calibri" w:hAnsi="Calibri" w:cs="Calibri"/>
          <w:sz w:val="32"/>
          <w:szCs w:val="32"/>
        </w:rPr>
        <w:t>Bydd tri dosbarth cyfnod sylfaen yn cael ei arsylwi ar wahanol adegau. Bydd y dosbarthiadau yma’n cynnwys meithrin, blwyddyn un a blwyddyn 2. Bydd yr arsylwadau yn para am un awr.</w:t>
      </w:r>
    </w:p>
    <w:p w:rsidR="008E46EB" w:rsidRPr="008E46EB" w:rsidRDefault="00E253CE" w:rsidP="008E46EB">
      <w:pPr>
        <w:spacing w:line="360" w:lineRule="auto"/>
        <w:rPr>
          <w:sz w:val="32"/>
          <w:szCs w:val="32"/>
        </w:rPr>
      </w:pPr>
      <w:r>
        <w:rPr>
          <w:rFonts w:ascii="Calibri" w:hAnsi="Calibri" w:cs="Calibri"/>
          <w:sz w:val="32"/>
          <w:szCs w:val="32"/>
        </w:rPr>
        <w:lastRenderedPageBreak/>
        <w:t>Defnyddir taflen arsylwi (Atodiad 3)  i gofnodi a gwneir nodiadau yn ystod yr arsylwadau. Mae'r dull arsylwi yn ddefnyddiol wrth gasglu data o blant mor ifanc, gan nad ydynt yn gallu darparu gwybodaeth ddeallus pob tro, a chefnogir gan Rolfe &amp; Lindon (2003: Wedi'i nodi yn Roberts-Holmes, 2005 p.92) sy'n datgan bod 'arsylwadau yw un o'r ffurfiau sydd yn cael ei defnyddio’r mwyaf aml wrth i ymchwilwyr casglu tystiolaeth uniongyrchol sy'n gwneud â phlentyndod cynnar '. Fodd bynnag, nid yw arsylwadau'n darparu data empirig.</w:t>
      </w:r>
    </w:p>
    <w:p w:rsidR="008E46EB" w:rsidRPr="008E46EB" w:rsidRDefault="008E46EB" w:rsidP="008E46EB">
      <w:pPr>
        <w:spacing w:line="360" w:lineRule="auto"/>
        <w:rPr>
          <w:sz w:val="32"/>
          <w:szCs w:val="32"/>
        </w:rPr>
      </w:pPr>
      <w:r w:rsidRPr="008E46EB">
        <w:rPr>
          <w:sz w:val="32"/>
          <w:szCs w:val="32"/>
        </w:rPr>
        <w:t>Yn ystod yr arsylwadau, bydd yr ymchwilydd yn o</w:t>
      </w:r>
      <w:r w:rsidR="003E0DFF">
        <w:rPr>
          <w:sz w:val="32"/>
          <w:szCs w:val="32"/>
        </w:rPr>
        <w:t xml:space="preserve">falus i beidio â dylanwadu ar </w:t>
      </w:r>
      <w:r w:rsidRPr="008E46EB">
        <w:rPr>
          <w:sz w:val="32"/>
          <w:szCs w:val="32"/>
        </w:rPr>
        <w:t>ymddygiad</w:t>
      </w:r>
      <w:r w:rsidR="003E0DFF">
        <w:rPr>
          <w:sz w:val="32"/>
          <w:szCs w:val="32"/>
        </w:rPr>
        <w:t xml:space="preserve"> y plant</w:t>
      </w:r>
      <w:r w:rsidRPr="008E46EB">
        <w:rPr>
          <w:sz w:val="32"/>
          <w:szCs w:val="32"/>
        </w:rPr>
        <w:t xml:space="preserve"> yn fwy na fyddai'n digwydd yn naturiol trw</w:t>
      </w:r>
      <w:r w:rsidR="003E0DFF">
        <w:rPr>
          <w:sz w:val="32"/>
          <w:szCs w:val="32"/>
        </w:rPr>
        <w:t>y unrhyw ymarferwyr eraill yn yr ysgol</w:t>
      </w:r>
      <w:r w:rsidRPr="008E46EB">
        <w:rPr>
          <w:sz w:val="32"/>
          <w:szCs w:val="32"/>
        </w:rPr>
        <w:t>. Bydd yr arsylwadau'n strwythuredig ac yn anstrwythur</w:t>
      </w:r>
      <w:r w:rsidR="003E0DFF">
        <w:rPr>
          <w:sz w:val="32"/>
          <w:szCs w:val="32"/>
        </w:rPr>
        <w:t>edig</w:t>
      </w:r>
      <w:r w:rsidRPr="008E46EB">
        <w:rPr>
          <w:sz w:val="32"/>
          <w:szCs w:val="32"/>
        </w:rPr>
        <w:t>, yn edrych ac yn gwrando mewn modd agored i geisio sicrhau bod yr holl ddata a gasglwyd yn wrthrychol.</w:t>
      </w:r>
    </w:p>
    <w:p w:rsidR="008E46EB" w:rsidRPr="00991527" w:rsidRDefault="008E46EB" w:rsidP="009E0B5B">
      <w:pPr>
        <w:spacing w:line="360" w:lineRule="auto"/>
        <w:rPr>
          <w:sz w:val="32"/>
          <w:szCs w:val="32"/>
          <w:u w:val="single"/>
        </w:rPr>
      </w:pPr>
      <w:r w:rsidRPr="00991527">
        <w:rPr>
          <w:sz w:val="32"/>
          <w:szCs w:val="32"/>
          <w:u w:val="single"/>
        </w:rPr>
        <w:t>Cyfweliad</w:t>
      </w:r>
    </w:p>
    <w:p w:rsidR="00C816EA" w:rsidRPr="00C816EA" w:rsidRDefault="00E253CE" w:rsidP="00C816EA">
      <w:pPr>
        <w:spacing w:line="360" w:lineRule="auto"/>
        <w:rPr>
          <w:sz w:val="32"/>
          <w:szCs w:val="32"/>
        </w:rPr>
      </w:pPr>
      <w:r>
        <w:rPr>
          <w:rFonts w:ascii="Calibri" w:hAnsi="Calibri" w:cs="Calibri"/>
          <w:sz w:val="32"/>
          <w:szCs w:val="32"/>
        </w:rPr>
        <w:t>Fel ffurf o ymchwil, gellir cynnal cyfweliad mewn ffordd fwy manwl a phersonol, gan ddarparu gwybodaeth ansoddol, fanylach (Roberts-Holmes, 2005).</w:t>
      </w:r>
    </w:p>
    <w:p w:rsidR="00C816EA" w:rsidRDefault="00C816EA" w:rsidP="00C816EA">
      <w:pPr>
        <w:spacing w:line="360" w:lineRule="auto"/>
        <w:rPr>
          <w:sz w:val="32"/>
          <w:szCs w:val="32"/>
        </w:rPr>
      </w:pPr>
      <w:r>
        <w:rPr>
          <w:sz w:val="32"/>
          <w:szCs w:val="32"/>
        </w:rPr>
        <w:t>Yn ystod y cyfweliadau fe fydd y</w:t>
      </w:r>
      <w:r w:rsidRPr="00C816EA">
        <w:rPr>
          <w:sz w:val="32"/>
          <w:szCs w:val="32"/>
        </w:rPr>
        <w:t xml:space="preserve"> dechneg gy</w:t>
      </w:r>
      <w:r>
        <w:rPr>
          <w:sz w:val="32"/>
          <w:szCs w:val="32"/>
        </w:rPr>
        <w:t>fweld wedi'i lled-strwythuro. Wrth ddefnyddio cwestiynau agored</w:t>
      </w:r>
      <w:r w:rsidR="00CB30CB">
        <w:rPr>
          <w:sz w:val="32"/>
          <w:szCs w:val="32"/>
        </w:rPr>
        <w:t xml:space="preserve"> (Atodiad 4)</w:t>
      </w:r>
      <w:r>
        <w:rPr>
          <w:sz w:val="32"/>
          <w:szCs w:val="32"/>
        </w:rPr>
        <w:t xml:space="preserve">, fe fydd yr ymchwilydd yn gallu egluro cwestiynau, </w:t>
      </w:r>
      <w:r w:rsidRPr="00C816EA">
        <w:rPr>
          <w:sz w:val="32"/>
          <w:szCs w:val="32"/>
        </w:rPr>
        <w:t xml:space="preserve">dealltwriaeth a'r gallu i ymchwilio'n ddyfnach i </w:t>
      </w:r>
      <w:r>
        <w:rPr>
          <w:sz w:val="32"/>
          <w:szCs w:val="32"/>
        </w:rPr>
        <w:t>ymatebion a roddwyd gan y plant</w:t>
      </w:r>
      <w:r w:rsidRPr="00C816EA">
        <w:rPr>
          <w:sz w:val="32"/>
          <w:szCs w:val="32"/>
        </w:rPr>
        <w:t xml:space="preserve">, yn enwedig </w:t>
      </w:r>
      <w:r>
        <w:rPr>
          <w:sz w:val="32"/>
          <w:szCs w:val="32"/>
        </w:rPr>
        <w:t>yn yr</w:t>
      </w:r>
      <w:r w:rsidRPr="00C816EA">
        <w:rPr>
          <w:sz w:val="32"/>
          <w:szCs w:val="32"/>
        </w:rPr>
        <w:t xml:space="preserve"> ardal darged. Mae Kumar (2005; a nodwyd yn </w:t>
      </w:r>
      <w:r w:rsidRPr="00C816EA">
        <w:rPr>
          <w:sz w:val="32"/>
          <w:szCs w:val="32"/>
        </w:rPr>
        <w:lastRenderedPageBreak/>
        <w:t>Mukherji &amp; Albon, 2010 p.123) yn cyfeirio at gyfweliadau fel 'manwl' fodd bynnag, roedd yr ymchwilydd yn wyliadwrus i beidio â dylanwadu a</w:t>
      </w:r>
      <w:r>
        <w:rPr>
          <w:sz w:val="32"/>
          <w:szCs w:val="32"/>
        </w:rPr>
        <w:t xml:space="preserve">rno neu gyfarwyddo'r canlyniad. </w:t>
      </w:r>
      <w:r w:rsidRPr="00C816EA">
        <w:rPr>
          <w:sz w:val="32"/>
          <w:szCs w:val="32"/>
        </w:rPr>
        <w:t>Defnyddiwyd cwestiynau penagored er mwyn cael gwybodaeth am feysydd sensitif ac i gasglu barn a phrofiad unigol yn yr ardal darged.</w:t>
      </w:r>
    </w:p>
    <w:p w:rsidR="008E46EB" w:rsidRPr="00991527" w:rsidRDefault="008E46EB" w:rsidP="009E0B5B">
      <w:pPr>
        <w:spacing w:line="360" w:lineRule="auto"/>
        <w:rPr>
          <w:sz w:val="32"/>
          <w:szCs w:val="32"/>
          <w:u w:val="single"/>
        </w:rPr>
      </w:pPr>
      <w:r w:rsidRPr="00991527">
        <w:rPr>
          <w:sz w:val="32"/>
          <w:szCs w:val="32"/>
          <w:u w:val="single"/>
        </w:rPr>
        <w:t>Adfyfyrio</w:t>
      </w:r>
    </w:p>
    <w:p w:rsidR="009B057B" w:rsidRPr="009B057B" w:rsidRDefault="00E253CE" w:rsidP="009B057B">
      <w:pPr>
        <w:spacing w:line="360" w:lineRule="auto"/>
        <w:rPr>
          <w:sz w:val="32"/>
          <w:szCs w:val="32"/>
        </w:rPr>
      </w:pPr>
      <w:r>
        <w:rPr>
          <w:rFonts w:ascii="Calibri" w:hAnsi="Calibri" w:cs="Calibri"/>
          <w:sz w:val="32"/>
          <w:szCs w:val="32"/>
        </w:rPr>
        <w:t>Bydd y daflen adlewyrchiad (Atodiad 5) yn cynhyrchu data meintiol ac ansoddol. Ddwedwyd rhai bod data meintiol yn fwy dibynadwy. Mae’r broses yn gyflym ac yn gost-effeithiol. Mae Gillham (2000) yn nodi bod 'ystyriaethau cost yn bwysig iawn, yn enwedig ar gyfer pawb sy'n gwneud ymchwil yn ychwanegol wrth astudio neu weithio'. Fodd bynnag, anfantais y daflen adfyfyrio oedd bod y gwerthusiad yn mynd i ddigwydd ar ôl y digwyddiad felly efallai na fyddai’r ymchwilydd chofio materion pwysig.</w:t>
      </w:r>
    </w:p>
    <w:p w:rsidR="008E46EB" w:rsidRDefault="00E253CE" w:rsidP="009B057B">
      <w:pPr>
        <w:spacing w:line="360" w:lineRule="auto"/>
        <w:rPr>
          <w:sz w:val="32"/>
          <w:szCs w:val="32"/>
        </w:rPr>
      </w:pPr>
      <w:r>
        <w:rPr>
          <w:rFonts w:ascii="Calibri" w:hAnsi="Calibri" w:cs="Calibri"/>
          <w:sz w:val="32"/>
          <w:szCs w:val="32"/>
        </w:rPr>
        <w:t>Cyn dosbarthu, treialwyd llawer o'r taflenni adfyfyrio (PAP1) i wirio cywirdeb a sicrhau bod y daflen yn glir ac yn annhebygol. Ni chynhwyswyd y data o’r taflennu treialu yn y brif astudiaeth gan y byddai hyn wedi llygru'r canlyniad.</w:t>
      </w:r>
    </w:p>
    <w:p w:rsidR="005E1CAB" w:rsidRDefault="005E1CAB" w:rsidP="009E0B5B">
      <w:pPr>
        <w:spacing w:line="360" w:lineRule="auto"/>
        <w:rPr>
          <w:sz w:val="32"/>
          <w:szCs w:val="32"/>
        </w:rPr>
      </w:pPr>
    </w:p>
    <w:p w:rsidR="00991527" w:rsidRDefault="00991527" w:rsidP="009E0B5B">
      <w:pPr>
        <w:spacing w:line="360" w:lineRule="auto"/>
        <w:rPr>
          <w:sz w:val="32"/>
          <w:szCs w:val="32"/>
        </w:rPr>
      </w:pPr>
    </w:p>
    <w:p w:rsidR="00991527" w:rsidRDefault="00991527" w:rsidP="009E0B5B">
      <w:pPr>
        <w:spacing w:line="360" w:lineRule="auto"/>
        <w:rPr>
          <w:sz w:val="32"/>
          <w:szCs w:val="32"/>
        </w:rPr>
      </w:pPr>
    </w:p>
    <w:p w:rsidR="00991527" w:rsidRDefault="00991527" w:rsidP="009E0B5B">
      <w:pPr>
        <w:spacing w:line="360" w:lineRule="auto"/>
        <w:rPr>
          <w:sz w:val="32"/>
          <w:szCs w:val="32"/>
        </w:rPr>
      </w:pPr>
    </w:p>
    <w:p w:rsidR="008A0100" w:rsidRPr="009E0B5B" w:rsidRDefault="00E10070" w:rsidP="00991527">
      <w:pPr>
        <w:spacing w:line="360" w:lineRule="auto"/>
        <w:jc w:val="center"/>
        <w:rPr>
          <w:sz w:val="32"/>
          <w:szCs w:val="32"/>
          <w:u w:val="single"/>
        </w:rPr>
      </w:pPr>
      <w:r>
        <w:rPr>
          <w:rFonts w:ascii="Calibri" w:hAnsi="Calibri" w:cs="Calibri"/>
          <w:sz w:val="32"/>
          <w:szCs w:val="32"/>
          <w:u w:val="single"/>
        </w:rPr>
        <w:lastRenderedPageBreak/>
        <w:t>Ystyriaeth foesegol (250-300)</w:t>
      </w:r>
    </w:p>
    <w:p w:rsidR="00E45FE7" w:rsidRPr="009E0B5B" w:rsidRDefault="001B711B" w:rsidP="009E0B5B">
      <w:pPr>
        <w:spacing w:line="360" w:lineRule="auto"/>
        <w:rPr>
          <w:sz w:val="32"/>
          <w:szCs w:val="32"/>
        </w:rPr>
      </w:pPr>
      <w:r w:rsidRPr="009E0B5B">
        <w:rPr>
          <w:sz w:val="32"/>
          <w:szCs w:val="32"/>
        </w:rPr>
        <w:t>Mewn unrhyw ymchwil sy’n cynnwys plant, mae amrywiaeth o faterion moesegol sy’n bwysig iawn i’r ymchwilwr a chanlyniad yr ymchwil (Roberts-Holmes, 2005).</w:t>
      </w:r>
    </w:p>
    <w:p w:rsidR="00E360B6" w:rsidRPr="009E0B5B" w:rsidRDefault="00E10070" w:rsidP="009E0B5B">
      <w:pPr>
        <w:spacing w:line="360" w:lineRule="auto"/>
        <w:rPr>
          <w:sz w:val="32"/>
          <w:szCs w:val="32"/>
        </w:rPr>
      </w:pPr>
      <w:r>
        <w:rPr>
          <w:rFonts w:ascii="Calibri" w:hAnsi="Calibri" w:cs="Calibri"/>
          <w:sz w:val="32"/>
          <w:szCs w:val="32"/>
        </w:rPr>
        <w:t>Mae’r ymchwilydd wedi darllen canllawiau’r brifysgol ar ymchwil moesegol; UWTSD Research, Ethics and Integrity: Codes of professional conduct and practice (2017) a BERA Ethical Guidelines for Educational Research (2011). Yng ngoleuni'r ddau set o ganllawiau, fe fydd yr ymchwilydd yn cymryd y camau datgelu er mwyn sicrhau nad oes peryglon yn codi yn ysto</w:t>
      </w:r>
      <w:r w:rsidR="00991527">
        <w:rPr>
          <w:rFonts w:ascii="Calibri" w:hAnsi="Calibri" w:cs="Calibri"/>
          <w:sz w:val="32"/>
          <w:szCs w:val="32"/>
        </w:rPr>
        <w:t xml:space="preserve">d y </w:t>
      </w:r>
      <w:r>
        <w:rPr>
          <w:rFonts w:ascii="Calibri" w:hAnsi="Calibri" w:cs="Calibri"/>
          <w:sz w:val="32"/>
          <w:szCs w:val="32"/>
        </w:rPr>
        <w:t>broses o gasglu ymchwil.</w:t>
      </w:r>
    </w:p>
    <w:p w:rsidR="00C44289" w:rsidRDefault="00E10070" w:rsidP="00C44289">
      <w:pPr>
        <w:spacing w:line="360" w:lineRule="auto"/>
        <w:rPr>
          <w:rFonts w:cs="Arial"/>
          <w:sz w:val="32"/>
          <w:szCs w:val="32"/>
        </w:rPr>
      </w:pPr>
      <w:r>
        <w:rPr>
          <w:rFonts w:ascii="Calibri" w:hAnsi="Calibri" w:cs="Calibri"/>
          <w:sz w:val="32"/>
          <w:szCs w:val="32"/>
        </w:rPr>
        <w:t>Bydd yr ymchwilydd yn cael caniatâd gan y plant dan sylw (asent) trwy ofyn iddyn nhw liwio mewn wynebau hapus ar ddydd yr ymchwil</w:t>
      </w:r>
      <w:r w:rsidR="005472FF">
        <w:rPr>
          <w:rFonts w:ascii="Calibri" w:hAnsi="Calibri" w:cs="Calibri"/>
          <w:sz w:val="32"/>
          <w:szCs w:val="32"/>
        </w:rPr>
        <w:t xml:space="preserve"> (Atodiad 1)</w:t>
      </w:r>
      <w:r>
        <w:rPr>
          <w:rFonts w:ascii="Calibri" w:hAnsi="Calibri" w:cs="Calibri"/>
          <w:sz w:val="32"/>
          <w:szCs w:val="32"/>
        </w:rPr>
        <w:t>. O flaen llaw, bydd yr ymchwilydd yn casglu caniatâd gan eu rhieni / gwarcheidwaid cyfreithiol (consent) trwy ofyn iddyn nhw lofnodi llythyr caniatâd</w:t>
      </w:r>
      <w:r w:rsidR="005472FF">
        <w:rPr>
          <w:rFonts w:ascii="Calibri" w:hAnsi="Calibri" w:cs="Calibri"/>
          <w:sz w:val="32"/>
          <w:szCs w:val="32"/>
        </w:rPr>
        <w:t xml:space="preserve"> (Atodiad 2)</w:t>
      </w:r>
      <w:r>
        <w:rPr>
          <w:rFonts w:ascii="Calibri" w:hAnsi="Calibri" w:cs="Calibri"/>
          <w:sz w:val="32"/>
          <w:szCs w:val="32"/>
        </w:rPr>
        <w:t>. Nodir yn Neddf Plant (1989) mae gan rieni'r hawl i fod yn rhan o benderfyniadau sy’n effeithio ar fal ac addysg eu plant (Bruce, Meggitt, 2006).</w:t>
      </w:r>
    </w:p>
    <w:p w:rsidR="00C44289" w:rsidRPr="009E0B5B" w:rsidRDefault="00E10070" w:rsidP="00C44289">
      <w:pPr>
        <w:spacing w:line="360" w:lineRule="auto"/>
        <w:rPr>
          <w:rFonts w:cs="Arial"/>
          <w:sz w:val="32"/>
          <w:szCs w:val="32"/>
        </w:rPr>
      </w:pPr>
      <w:r>
        <w:rPr>
          <w:rFonts w:ascii="Calibri" w:hAnsi="Calibri" w:cs="Calibri"/>
          <w:sz w:val="32"/>
          <w:szCs w:val="32"/>
        </w:rPr>
        <w:t xml:space="preserve">Bydd yr ymchwilydd yn sicrhau na fydd unrhyw blentyn yn cael ei drin yn wahanol os bydd y dewis i beidio â chymryd rhan yn yr astudiaeth, neu y bydd yn tynnu'n ôl yn ystod, a bydd yn ymwybodol o hyn. Mae rhaid bod yn ymwybodol o, os yw unrhyw un o'r plant neu'r grŵp ffocws yn dangos unrhyw arwydd o drallod emosiynol y </w:t>
      </w:r>
      <w:r>
        <w:rPr>
          <w:rFonts w:ascii="Calibri" w:hAnsi="Calibri" w:cs="Calibri"/>
          <w:sz w:val="32"/>
          <w:szCs w:val="32"/>
        </w:rPr>
        <w:lastRenderedPageBreak/>
        <w:t>mae angen i blant wybod y gallant adael ar unrhyw adeg. Ni fydd y disgyblion o dan unrhyw amgylchiadau sy'n wahanol i sefyllfaoedd ysgol arferol lle gallant fod dan y perygl o niwed ffisegol.</w:t>
      </w:r>
    </w:p>
    <w:p w:rsidR="00A41329" w:rsidRPr="009E0B5B" w:rsidRDefault="00E10070" w:rsidP="009E0B5B">
      <w:pPr>
        <w:spacing w:line="360" w:lineRule="auto"/>
        <w:rPr>
          <w:rFonts w:cs="Arial"/>
          <w:sz w:val="32"/>
          <w:szCs w:val="32"/>
        </w:rPr>
      </w:pPr>
      <w:r>
        <w:rPr>
          <w:rFonts w:ascii="Calibri" w:hAnsi="Calibri" w:cs="Calibri"/>
          <w:sz w:val="32"/>
          <w:szCs w:val="32"/>
        </w:rPr>
        <w:t>Bydd yr ymchwilydd yn cydymffurfio â gofynion cyfreithiol mewn perthynas â gweithio gyda phlant, gan gynnwys y canllawiau a nodir ym mholisi diogelu'r ysgol. Yn ystod y broses o gasglu ymchwil mae arsylwi a chyfweld y mynd i ddigwydd. Bydd y tri ymchwilydd yn arsylwi ei gilydd yn dysgu gwers. Yn ystod yr arsylwi bydd taflen arsylwi gan yr arsylwyr llenwi mewn. Bydd wedyn cyfweliad grŵp ffocws yn y tri dosbarth, bydd set o 5 cwestiwn</w:t>
      </w:r>
      <w:r w:rsidR="005472FF">
        <w:rPr>
          <w:rFonts w:ascii="Calibri" w:hAnsi="Calibri" w:cs="Calibri"/>
          <w:sz w:val="32"/>
          <w:szCs w:val="32"/>
        </w:rPr>
        <w:t xml:space="preserve"> (Atodiad </w:t>
      </w:r>
      <w:r w:rsidR="00CB30CB">
        <w:rPr>
          <w:rFonts w:ascii="Calibri" w:hAnsi="Calibri" w:cs="Calibri"/>
          <w:sz w:val="32"/>
          <w:szCs w:val="32"/>
        </w:rPr>
        <w:t>4</w:t>
      </w:r>
      <w:r w:rsidR="005472FF">
        <w:rPr>
          <w:rFonts w:ascii="Calibri" w:hAnsi="Calibri" w:cs="Calibri"/>
          <w:sz w:val="32"/>
          <w:szCs w:val="32"/>
        </w:rPr>
        <w:t>)</w:t>
      </w:r>
      <w:r>
        <w:rPr>
          <w:rFonts w:ascii="Calibri" w:hAnsi="Calibri" w:cs="Calibri"/>
          <w:sz w:val="32"/>
          <w:szCs w:val="32"/>
        </w:rPr>
        <w:t xml:space="preserve"> yn cael ei gofyn i 9 o blant ar draws y tair ysgol. Bydd y cyfweliadau grŵp ffocws yn cael ei gynnal mewn ystafell sydd â ffenestri ar y ddwy ochr a dau ddrws heb eu cloi. Bydd y digwyddiadau yma yn cael ei adlewyrchu arno.</w:t>
      </w:r>
    </w:p>
    <w:p w:rsidR="00E360B6" w:rsidRDefault="00E10070" w:rsidP="009E0B5B">
      <w:pPr>
        <w:spacing w:line="360" w:lineRule="auto"/>
        <w:rPr>
          <w:rFonts w:cs="Arial"/>
          <w:sz w:val="32"/>
          <w:szCs w:val="32"/>
        </w:rPr>
      </w:pPr>
      <w:r>
        <w:rPr>
          <w:rFonts w:ascii="Calibri" w:hAnsi="Calibri" w:cs="Calibri"/>
          <w:sz w:val="32"/>
          <w:szCs w:val="32"/>
        </w:rPr>
        <w:t>Bydd enwau’r plant, ysgol neu unrhyw fanylion personol yn cael ei atal er mwyn cadw anhysbysrwydd a chyfrinachedd. Bydd yr ymchwilydd yn wneud yn siŵr fod pob darn o ddata wedi storio yn ddiogel tu ôl cyfrinair. Bydd yr ymchwilydd byth yn rhannu'r cyfrinair yma gydag unrhyw berson.</w:t>
      </w:r>
    </w:p>
    <w:p w:rsidR="00C44289" w:rsidRPr="009E0B5B" w:rsidRDefault="00C44289" w:rsidP="009E0B5B">
      <w:pPr>
        <w:spacing w:line="360" w:lineRule="auto"/>
        <w:rPr>
          <w:sz w:val="32"/>
          <w:szCs w:val="32"/>
        </w:rPr>
      </w:pPr>
    </w:p>
    <w:p w:rsidR="005E1CAB" w:rsidRDefault="005E1CAB" w:rsidP="009E0B5B">
      <w:pPr>
        <w:spacing w:line="360" w:lineRule="auto"/>
        <w:rPr>
          <w:sz w:val="32"/>
          <w:szCs w:val="32"/>
          <w:u w:val="single"/>
        </w:rPr>
      </w:pPr>
    </w:p>
    <w:p w:rsidR="005E1CAB" w:rsidRDefault="005E1CAB" w:rsidP="009E0B5B">
      <w:pPr>
        <w:spacing w:line="360" w:lineRule="auto"/>
        <w:rPr>
          <w:sz w:val="32"/>
          <w:szCs w:val="32"/>
          <w:u w:val="single"/>
        </w:rPr>
      </w:pPr>
    </w:p>
    <w:p w:rsidR="008A0100" w:rsidRPr="009E0B5B" w:rsidRDefault="008A0100" w:rsidP="00991527">
      <w:pPr>
        <w:spacing w:line="360" w:lineRule="auto"/>
        <w:jc w:val="center"/>
        <w:rPr>
          <w:sz w:val="32"/>
          <w:szCs w:val="32"/>
          <w:u w:val="single"/>
        </w:rPr>
      </w:pPr>
      <w:r w:rsidRPr="009E0B5B">
        <w:rPr>
          <w:sz w:val="32"/>
          <w:szCs w:val="32"/>
          <w:u w:val="single"/>
        </w:rPr>
        <w:lastRenderedPageBreak/>
        <w:t>Astudiaeth gwers 1 a dadansoddiad (1600-2500)</w:t>
      </w:r>
    </w:p>
    <w:p w:rsidR="007C1138" w:rsidRDefault="00E253CE" w:rsidP="009E0B5B">
      <w:pPr>
        <w:spacing w:line="360" w:lineRule="auto"/>
        <w:rPr>
          <w:rFonts w:ascii="Calibri" w:hAnsi="Calibri" w:cs="Calibri"/>
          <w:sz w:val="32"/>
          <w:szCs w:val="32"/>
        </w:rPr>
      </w:pPr>
      <w:r>
        <w:rPr>
          <w:rFonts w:ascii="Calibri" w:hAnsi="Calibri" w:cs="Calibri"/>
          <w:sz w:val="32"/>
          <w:szCs w:val="32"/>
        </w:rPr>
        <w:t>Yn Ysgol Gynradd 1 mae yna 338 o ddisgyblion. Mae’r ysgol yn un fawr, yn bentref mawr. Digwyddodd yr astudiaeth gwers mewn dosbarth meithrin gyda 38 o gyfranogwyr rhwng tair a pedair oed. Gwers mathemateg oedd o dan astudiaeth. Roedd yr athrawes yn dysgu’r plant sut i ffurfio rhifau un i deg. Nod y wers oedd cael plant i ffurfio rhifau un i deg mewn amryw o ffyrdd gwahanol. Dechreuodd y wers gyda chyflwyniad ar y carped.</w:t>
      </w:r>
    </w:p>
    <w:p w:rsidR="00E135D2" w:rsidRDefault="00E253CE" w:rsidP="009E0B5B">
      <w:pPr>
        <w:spacing w:line="360" w:lineRule="auto"/>
        <w:rPr>
          <w:rFonts w:cs="Arial"/>
          <w:sz w:val="32"/>
          <w:szCs w:val="32"/>
        </w:rPr>
      </w:pPr>
      <w:r>
        <w:rPr>
          <w:rFonts w:ascii="Calibri" w:hAnsi="Calibri" w:cs="Calibri"/>
          <w:sz w:val="32"/>
          <w:szCs w:val="32"/>
        </w:rPr>
        <w:t>Pob tro roedd yr athrawes yn teimlo roedd y plant yn siaradus, colli ymgysylltiad neu’n mynd oddi ar dasg byddai hi’n wneud symudiadau penodol er mwyn i’r plant ei efelychu ac mewn tro, denu sylw’r plant yn ôl. Wnaeth yr athrawes wneud hon 6 o weithiau yn ystod y wers.</w:t>
      </w:r>
    </w:p>
    <w:p w:rsidR="00CE188E" w:rsidRDefault="00E253CE" w:rsidP="00CE188E">
      <w:pPr>
        <w:spacing w:line="360" w:lineRule="auto"/>
        <w:rPr>
          <w:sz w:val="32"/>
          <w:szCs w:val="32"/>
        </w:rPr>
      </w:pPr>
      <w:r>
        <w:rPr>
          <w:rFonts w:ascii="Calibri" w:hAnsi="Calibri" w:cs="Calibri"/>
          <w:sz w:val="32"/>
          <w:szCs w:val="32"/>
        </w:rPr>
        <w:t xml:space="preserve">Wrth adfyfyrio ar wers teimlodd yr athrawes fod y wers yn un eithaf llwyddiannus. Llwyddodd rhai o’r plant i gyrraedd nod y wers ond teimlodd fod y plant wedi colli diddordeb yn y wers ar weithgareddau ac aethon nhw’n swnllyd wrth siarad a chwarae gyda’u gyfeillion yn lle. Nodwyd yr arsylwyr roedd y plant yn ei weld yn anodd cadw’n dawel ac wedi’u hymgysylltu yn ystod cyflwyniad y wers. Roedden nhw hefyd yn mynd oddi ar y dasg yn ystod prif weithgaredd y wers hefyd. Mae rhaid ystyried oedran y dosbarth hwn a nifer o blant sydd yn bresennol yn wrth gymharu ar y ddau ddosbarth arall. Mae’r plant meithrin hyn yn ifanc iawn ac efallai na fyddant yn deal yr hyn a ofynnwyd ganddynt. Roedd y strategaeth </w:t>
      </w:r>
      <w:r>
        <w:rPr>
          <w:rFonts w:ascii="Calibri" w:hAnsi="Calibri" w:cs="Calibri"/>
          <w:sz w:val="32"/>
          <w:szCs w:val="32"/>
        </w:rPr>
        <w:lastRenderedPageBreak/>
        <w:t>rheoli ymddygiad ddim yn gweithio yn y dosbarth yma. Roedd un neu dwy yn efelychu symudiadau'r athrawes ond roedd mwyafrif y dosbarth ddim yn sylwi arnynt.</w:t>
      </w:r>
    </w:p>
    <w:p w:rsidR="00D21499" w:rsidRPr="007C1138" w:rsidRDefault="00E253CE" w:rsidP="00CE188E">
      <w:pPr>
        <w:spacing w:line="360" w:lineRule="auto"/>
        <w:rPr>
          <w:sz w:val="32"/>
          <w:szCs w:val="32"/>
        </w:rPr>
      </w:pPr>
      <w:r>
        <w:rPr>
          <w:rFonts w:ascii="Calibri" w:hAnsi="Calibri" w:cs="Calibri"/>
          <w:sz w:val="32"/>
          <w:szCs w:val="32"/>
        </w:rPr>
        <w:t>O gofrestr y dosbarth dewisodd yr athrawes tri phlentyn i’r arsylwyr gyfweld. Roedd y cyfweliadau yn para am bum munud ac roedd yn cynnwys pum cwestiwn. Roedd plant y grŵp ffocws yma i gyd yn deall fod yn bwysig wrando ar athro neu athrawes ond doedd neb wedi sylweddoli ar y strategaeth efelychu. Dwedodd y grŵp ffocws yma ei fod nhw’n hoffi pryd mae athro neu athrawes yn defnyddio clychau neu ganu er mwyn rheoli ymddygiad neu ddenu sylw.</w:t>
      </w:r>
    </w:p>
    <w:p w:rsidR="008A0100" w:rsidRDefault="008A0100" w:rsidP="00991527">
      <w:pPr>
        <w:spacing w:line="360" w:lineRule="auto"/>
        <w:jc w:val="center"/>
        <w:rPr>
          <w:sz w:val="32"/>
          <w:szCs w:val="32"/>
          <w:u w:val="single"/>
        </w:rPr>
      </w:pPr>
      <w:r w:rsidRPr="004A2562">
        <w:rPr>
          <w:sz w:val="32"/>
          <w:szCs w:val="32"/>
          <w:u w:val="single"/>
        </w:rPr>
        <w:t>Astudiaeth gwers 2 a dadansoddiad</w:t>
      </w:r>
    </w:p>
    <w:p w:rsidR="004A2562" w:rsidRDefault="00E253CE" w:rsidP="004A2562">
      <w:pPr>
        <w:spacing w:line="360" w:lineRule="auto"/>
        <w:rPr>
          <w:rFonts w:ascii="Calibri" w:hAnsi="Calibri" w:cs="Calibri"/>
          <w:sz w:val="32"/>
          <w:szCs w:val="32"/>
        </w:rPr>
      </w:pPr>
      <w:r>
        <w:rPr>
          <w:rFonts w:ascii="Calibri" w:hAnsi="Calibri" w:cs="Calibri"/>
          <w:sz w:val="32"/>
          <w:szCs w:val="32"/>
        </w:rPr>
        <w:t>Yn Ysgol Gynradd 2 mae 128 o ddisgyblion. Mae’r ysgol yn un fach yn bentref bach. Digwyddodd yr astudiaeth gwers mewn dosbarth blwyddyn un gyda 24 o gyfranogwyr rhwng pump a chwech oed. Gwers celf oedd o dan astudiaeth. Roedd yr athro yn dysgu’r plant am y pwysigrwydd o goed wedi’u seilio ar ffilm y lorax. Nod y wers oedd creu lluniau o goed allan o amryw o ddeunyddiau ac offerynnau ysgrifennu gwahanol. Dechreuodd y wers gyda chyflwyniad ar y carped.</w:t>
      </w:r>
    </w:p>
    <w:p w:rsidR="00E135D2" w:rsidRDefault="00E253CE" w:rsidP="00E135D2">
      <w:pPr>
        <w:spacing w:line="360" w:lineRule="auto"/>
        <w:rPr>
          <w:rFonts w:ascii="Calibri" w:hAnsi="Calibri" w:cs="Calibri"/>
          <w:sz w:val="32"/>
          <w:szCs w:val="32"/>
        </w:rPr>
      </w:pPr>
      <w:r>
        <w:rPr>
          <w:rFonts w:ascii="Calibri" w:hAnsi="Calibri" w:cs="Calibri"/>
          <w:sz w:val="32"/>
          <w:szCs w:val="32"/>
        </w:rPr>
        <w:t>Pob tro roedd yr athro yn teimlo roedd y plant yn siaradus, colli ymgysylltiad neu’n mynd oddi ar dasg byddai hi’n wneud symudiadau penodol er mwyn i’r plant ei efelychu ac mewn tro, denu sylw’r plant yn ol. Wnaeth yr athro hwn 4 o weithiau yn ystod y wers.</w:t>
      </w:r>
    </w:p>
    <w:p w:rsidR="004A2562" w:rsidRDefault="00E253CE" w:rsidP="009E0B5B">
      <w:pPr>
        <w:spacing w:line="360" w:lineRule="auto"/>
        <w:rPr>
          <w:sz w:val="32"/>
          <w:szCs w:val="32"/>
        </w:rPr>
      </w:pPr>
      <w:r>
        <w:rPr>
          <w:rFonts w:ascii="Calibri" w:hAnsi="Calibri" w:cs="Calibri"/>
          <w:sz w:val="32"/>
          <w:szCs w:val="32"/>
        </w:rPr>
        <w:lastRenderedPageBreak/>
        <w:t>Wrth adfyfyrio ar wers teimlodd yr athro fod y wers yn un llwyddiannus. Llwyddodd y plant i gyd i gyrraedd nod y wers. Roedden nhw wedi ymgysylltu’n llwyr yn ystod cyflwyniad y wers ac aeth ati’n frwd i’r dasg. Nodwyd yr arsylwyr roedd y plant yn ymateb yn syth wrth efelychu ystumiau'r athro. Roedd y strategaeth rheoli ymddygiad yn un ll</w:t>
      </w:r>
      <w:r w:rsidR="004F0CE3">
        <w:rPr>
          <w:rFonts w:ascii="Calibri" w:hAnsi="Calibri" w:cs="Calibri"/>
          <w:sz w:val="32"/>
          <w:szCs w:val="32"/>
        </w:rPr>
        <w:t>wyddiannus</w:t>
      </w:r>
      <w:r>
        <w:rPr>
          <w:rFonts w:ascii="Calibri" w:hAnsi="Calibri" w:cs="Calibri"/>
          <w:sz w:val="32"/>
          <w:szCs w:val="32"/>
        </w:rPr>
        <w:t xml:space="preserve"> yn ystod amser carped ac yn ystod y prif weithgaredd yn y dosbarth yma.</w:t>
      </w:r>
    </w:p>
    <w:p w:rsidR="00621849" w:rsidRDefault="00E253CE" w:rsidP="00621849">
      <w:pPr>
        <w:spacing w:line="360" w:lineRule="auto"/>
        <w:rPr>
          <w:sz w:val="32"/>
          <w:szCs w:val="32"/>
        </w:rPr>
      </w:pPr>
      <w:r>
        <w:rPr>
          <w:rFonts w:ascii="Calibri" w:hAnsi="Calibri" w:cs="Calibri"/>
          <w:sz w:val="32"/>
          <w:szCs w:val="32"/>
        </w:rPr>
        <w:t>O gofrestr y dosbarth dewisodd yr athrawes tri phlentyn i’r arsylwyr gyfweld. Roedd y cyfweliadau yn para am bum munud ac roedd yn cynnwys pum cwestiwn. Roedd plant y grŵp ffocws yma i gyd yn deal fod yn bwysig wrando ar athro neu athrawes ac i anwybyddu plant sydd yn ceisio tynnu sylw yn ystod gwersi. Sylweddolodd pob un o’r grŵp ffocws ar y strategaeth efelychu. Dwedodd y grŵp ffws yma ei fod nhw’n hoffi’r strategaeth yma, a hefyd dyfeisio’n nhw ffordd newydd o reoli ymddygiad trwy efelychu geiriau hefyd.</w:t>
      </w:r>
    </w:p>
    <w:p w:rsidR="008A0100" w:rsidRDefault="008A0100" w:rsidP="00621849">
      <w:pPr>
        <w:spacing w:line="360" w:lineRule="auto"/>
        <w:jc w:val="center"/>
        <w:rPr>
          <w:sz w:val="32"/>
          <w:szCs w:val="32"/>
          <w:u w:val="single"/>
        </w:rPr>
      </w:pPr>
      <w:r w:rsidRPr="004A2562">
        <w:rPr>
          <w:sz w:val="32"/>
          <w:szCs w:val="32"/>
          <w:u w:val="single"/>
        </w:rPr>
        <w:t>Astudiaeth gwers 3 a dadansoddiad</w:t>
      </w:r>
    </w:p>
    <w:p w:rsidR="004A2562" w:rsidRDefault="00E253CE" w:rsidP="004A2562">
      <w:pPr>
        <w:spacing w:line="360" w:lineRule="auto"/>
        <w:rPr>
          <w:rFonts w:ascii="Calibri" w:hAnsi="Calibri" w:cs="Calibri"/>
          <w:sz w:val="32"/>
          <w:szCs w:val="32"/>
        </w:rPr>
      </w:pPr>
      <w:r>
        <w:rPr>
          <w:rFonts w:ascii="Calibri" w:hAnsi="Calibri" w:cs="Calibri"/>
          <w:sz w:val="32"/>
          <w:szCs w:val="32"/>
        </w:rPr>
        <w:t>Yn Ysgol Gynradd 3 mae yna 350 o ddisgyblion. Mae’r ysgol yn un fawr ar bwys y ddinas. Digwyddodd yr astudiaeth gwers mewn dosbarth blwyddyn dau gyda 38 o gyfranogwyr 6-7 oed. Gwers celf a cherddoriaeth oedd o dan astudiaeth. Roedd yr athrawes yn dysgu’r plant am gerddoriaeth y môr, aeth y plant ati i greu offerynnau cerddorol allan o ddeunyddiau wedi’i ailgylchu. Dechreuodd y wers gyda chyflwyniad ar y carped.</w:t>
      </w:r>
    </w:p>
    <w:p w:rsidR="008414BB" w:rsidRDefault="00E253CE" w:rsidP="004A2562">
      <w:pPr>
        <w:spacing w:line="360" w:lineRule="auto"/>
        <w:rPr>
          <w:rFonts w:cs="Arial"/>
          <w:sz w:val="32"/>
          <w:szCs w:val="32"/>
        </w:rPr>
      </w:pPr>
      <w:r>
        <w:rPr>
          <w:rFonts w:ascii="Calibri" w:hAnsi="Calibri" w:cs="Calibri"/>
          <w:sz w:val="32"/>
          <w:szCs w:val="32"/>
        </w:rPr>
        <w:lastRenderedPageBreak/>
        <w:t>Pob tro roedd yr athrawes yn teimlo roedd y plant yn siaradus, colli ymgysylltiad neu’n mynd oddi ar dasg byddai hi’n wneud symudiadau penodol er mwyn i’r plant ei efelychu ac mewn tro, denu slyw’r plant yn ol. Wnaeth yr athrawes hon 7 o weithiau yn ystod y wers.</w:t>
      </w:r>
    </w:p>
    <w:p w:rsidR="004A2562" w:rsidRDefault="00E253CE" w:rsidP="009E0B5B">
      <w:pPr>
        <w:spacing w:line="360" w:lineRule="auto"/>
        <w:rPr>
          <w:sz w:val="32"/>
          <w:szCs w:val="32"/>
        </w:rPr>
      </w:pPr>
      <w:r>
        <w:rPr>
          <w:rFonts w:ascii="Calibri" w:hAnsi="Calibri" w:cs="Calibri"/>
          <w:sz w:val="32"/>
          <w:szCs w:val="32"/>
        </w:rPr>
        <w:t>Wrth adfyfyrio ar wers teimlodd yr athrawes fod y wers yn un llwyddiannus. Llwyddodd rhai o’r plant i gyrraedd nod y wers ond teimlodd fod y plant wedi mynd yn or-gyffrous wrth wneud y gweithgaredd ac aethon nhw’n swnllyd wrth arbrofi gyda'i offerynnau. Nodwyd yr arsylwyr roedd y plant yn gwrandon astud yn ystod y cyflwyniad ond wrth iddyn nhw ddechrau’r gweithgaredd roedd braidd yn amhosib i’r athrawes cael sylw'r plant nol. Yn enwedig gan ddefnyddio'r strategaeth rheoli ymddygiad efelychu. Efallai natur y wers a sŵn yr offerynnau yw’r rheswm am hyn. Roedd y strategaeth rheoli ymddygiad yn un llwyddiannus yn ystod amser carped ond efallai oherwydd natur y wers roedd y strategaeth ddim yn gweithio yn ystod y dasg.</w:t>
      </w:r>
    </w:p>
    <w:p w:rsidR="00621849" w:rsidRDefault="00E253CE" w:rsidP="009E0B5B">
      <w:pPr>
        <w:spacing w:line="360" w:lineRule="auto"/>
        <w:rPr>
          <w:sz w:val="32"/>
          <w:szCs w:val="32"/>
        </w:rPr>
      </w:pPr>
      <w:r>
        <w:rPr>
          <w:rFonts w:ascii="Calibri" w:hAnsi="Calibri" w:cs="Calibri"/>
          <w:sz w:val="32"/>
          <w:szCs w:val="32"/>
        </w:rPr>
        <w:t xml:space="preserve">O gofrestr y dosbarth dewisodd yr athrawes tri phlentyn i’r arsylwyr gyfweld. Roedd y cyfweliadau yn para am bum munud ac roedd yn cynnwys pum cwestiwn. Roedd plant y grŵp ffocws yma i gyd yn deal fod yn bwysig wrando ar athro neu athrawes ac i anwybyddu plant sydd yn ceisio tynnu sylw ystod gwersi. Sylweddolodd pob un o’r grŵp ffocws ar y strategaeth efelychu. Dwedodd y grŵp ffocws yma ei fod nhw’n hoffi’r strategaeth yma, ond mae gwell ganddyn nhw </w:t>
      </w:r>
      <w:r>
        <w:rPr>
          <w:rFonts w:ascii="Calibri" w:hAnsi="Calibri" w:cs="Calibri"/>
          <w:sz w:val="32"/>
          <w:szCs w:val="32"/>
        </w:rPr>
        <w:lastRenderedPageBreak/>
        <w:t>wneud “llond llaw” a dyfeisio’n nhw yn ystod sesiynau llais y plenty gyda’u hathrawes dosbarth mae hyn nawr yn cael ei defnyddio ar draws yr ysgol.</w:t>
      </w:r>
    </w:p>
    <w:p w:rsidR="008A0100" w:rsidRDefault="008A0100" w:rsidP="00991527">
      <w:pPr>
        <w:spacing w:line="360" w:lineRule="auto"/>
        <w:jc w:val="center"/>
        <w:rPr>
          <w:sz w:val="32"/>
          <w:szCs w:val="32"/>
          <w:u w:val="single"/>
        </w:rPr>
      </w:pPr>
      <w:r w:rsidRPr="009E0B5B">
        <w:rPr>
          <w:sz w:val="32"/>
          <w:szCs w:val="32"/>
          <w:u w:val="single"/>
        </w:rPr>
        <w:t>Trafodaeth ar ganfyddiadau ymchwil mewn perthynas â llenyddiaeth ac ymchwil cysylltiedig (575-600)</w:t>
      </w:r>
    </w:p>
    <w:p w:rsidR="00E135D2" w:rsidRDefault="00E253CE" w:rsidP="009E0B5B">
      <w:pPr>
        <w:spacing w:line="360" w:lineRule="auto"/>
        <w:rPr>
          <w:sz w:val="32"/>
          <w:szCs w:val="32"/>
        </w:rPr>
      </w:pPr>
      <w:r>
        <w:rPr>
          <w:rFonts w:ascii="Calibri" w:hAnsi="Calibri" w:cs="Calibri"/>
          <w:sz w:val="32"/>
          <w:szCs w:val="32"/>
        </w:rPr>
        <w:t>Yn gynnar yn y 1990au, roedd ymchwilwyr ym mhrifysgol Parma yn Yr Eidal yn gweithio gyda mwncïod. Ar sgil damwain, pa</w:t>
      </w:r>
      <w:r w:rsidR="004F0CE3">
        <w:rPr>
          <w:rFonts w:ascii="Calibri" w:hAnsi="Calibri" w:cs="Calibri"/>
          <w:sz w:val="32"/>
          <w:szCs w:val="32"/>
        </w:rPr>
        <w:t>n symudodd un o’r ymchwilir i n</w:t>
      </w:r>
      <w:r>
        <w:rPr>
          <w:rFonts w:ascii="Calibri" w:hAnsi="Calibri" w:cs="Calibri"/>
          <w:sz w:val="32"/>
          <w:szCs w:val="32"/>
        </w:rPr>
        <w:t>ol ei bwyd am ginio sylweddolodd bod niwronau mwnci cyfagos yn weithgar fel pe bai’n ymestyn am y bwyd, er ei fod yn wirioneddol yn eistedd. Wedi cychwyn ar y canfyddiad hwn, profodd yr ymchwilwyr eu bod yn gallu gwneud i ymennydd y mwnci dro ar ol tro credu bod yn cymryd camau trwy wylio’r ymchwilydd. Daeth hyn yn sylfaen i’n hyn a elwir bellach y “Drych Niwronau”.</w:t>
      </w:r>
    </w:p>
    <w:p w:rsidR="00E253CE" w:rsidRDefault="00E253CE" w:rsidP="00E253CE">
      <w:pPr>
        <w:spacing w:line="360" w:lineRule="auto"/>
        <w:rPr>
          <w:sz w:val="32"/>
          <w:szCs w:val="32"/>
        </w:rPr>
      </w:pPr>
      <w:r>
        <w:rPr>
          <w:rFonts w:ascii="Calibri" w:hAnsi="Calibri" w:cs="Calibri"/>
          <w:sz w:val="32"/>
          <w:szCs w:val="32"/>
        </w:rPr>
        <w:t xml:space="preserve">Yn ddiweddarach, yn 2010, darganfyddid Kuhn et al pan fydd rhywun yn adlewyrchu’ch ymddygiad, mae ardaloedd o eich ymennydd sydd yn gweithredu yw’r un rhai sydd yn prosesu gwobrau ac yn gwneud i chi deimlo’n dda. Dwedwyd y plant yn ysgol 2 ei fod nhw’n mwynhau efelychu ystumiau'r athro. Wnaeth y plant yn yr ysgol yma hefyd awgrymu gwneud efelychu geiriau neu ganeuon. Mae’n bwysig iawn rhoi ystyriaeth i lais y plentyn wrth ddyfeisio rheolau neu strategaethau rheoli ymddygiad. Mae canllaw arfer da wedi’i ysgrifennu gan Lywodraeth Cymru gyda llaw a’r Confensiwn Cenhedloedd Unedig ar Hawliau’r Plentyn (2011) yn nodi mae hawl </w:t>
      </w:r>
      <w:r>
        <w:rPr>
          <w:rFonts w:ascii="Calibri" w:hAnsi="Calibri" w:cs="Calibri"/>
          <w:sz w:val="32"/>
          <w:szCs w:val="32"/>
        </w:rPr>
        <w:lastRenderedPageBreak/>
        <w:t>gan blant fod yn rhan o wneud penderfyniadau, cynllunio ac adolygu unrhyw gamau a allai effeithio nhw. Cael llais, cael dewis. Gall defnyddio plant yn y broses o greu rheolau eu gwneud yn fwy tebygol o ddilyn a pharchu arferion dosbarth. Mae ngraifft o hyn yn Ysgol 3. Dyfeisio’n nhw “llond llaw” yn ystod sesiynau llais y plentyn gyda’u hathrawes dosbarth. Mae’r strategaeth rheoli ymddygiad yma nawr yn cael ei defnyddio ar draws yr ysgol ac yn cael ei ystyried yn arfer da.</w:t>
      </w:r>
    </w:p>
    <w:p w:rsidR="001F74FD" w:rsidRDefault="00E253CE" w:rsidP="009E0B5B">
      <w:pPr>
        <w:spacing w:line="360" w:lineRule="auto"/>
        <w:rPr>
          <w:sz w:val="32"/>
          <w:szCs w:val="32"/>
        </w:rPr>
      </w:pPr>
      <w:r>
        <w:rPr>
          <w:rFonts w:ascii="Calibri" w:hAnsi="Calibri" w:cs="Calibri"/>
          <w:sz w:val="32"/>
          <w:szCs w:val="32"/>
        </w:rPr>
        <w:t>Mae efelychu yn strategaeth reoli dosbarth sy’n caniatáu i athrawon ennyn sylw ei ddisgyblion ac i gynnal lefelau ymgysylltu. Un o’r pethau mwyaf anodd yn ystod addysgu yw ni allai bob amser ddweud a oedd disgyblion gwirioneddol yn rhoi sylw yn ystod cyflwyniadau gwers. Yn ystod yr astudiaeth welodd yr ymchwilydd y plant yn Ysgol 2 yn eistedd yn dawel, ond a oeddent nhw’n gwrando mewn gwirionedd? Gwelodd yr ymchwilydd yr athro yn ysgol 2 esbonio gweithgaredd neu gysyniad (ar lafar ac ar y bwrdd gwyn) dim ond i ychydig o ddisgyblion ymateb. Dwedwyd De Frondeville (2009) mae gweithgareddau corfforol megis efelychu yn helpu plant ynni egni wrth feddwl. Mae datblygu gweithgareddau fel hyn yn cymryd amser yn y lle cyntaf, ond wrth i’r dosbarth dod i’r arfer gyda’r gweithgaredd mae’n rhan o reoli ystafell dosbarth da a hefyd yn sicrhau bod plant wedi’u hymgysylltu ac yn meddwl am y gwaith.</w:t>
      </w:r>
    </w:p>
    <w:p w:rsidR="00AE5079" w:rsidRDefault="00E253CE" w:rsidP="009E0B5B">
      <w:pPr>
        <w:spacing w:line="360" w:lineRule="auto"/>
        <w:rPr>
          <w:sz w:val="32"/>
          <w:szCs w:val="32"/>
        </w:rPr>
      </w:pPr>
      <w:r>
        <w:rPr>
          <w:rFonts w:ascii="Calibri" w:hAnsi="Calibri" w:cs="Calibri"/>
          <w:sz w:val="32"/>
          <w:szCs w:val="32"/>
        </w:rPr>
        <w:lastRenderedPageBreak/>
        <w:t xml:space="preserve">Mae’r strategaeth reoli ymddygiad “efelychu” yn anhygoel yn yr ystyr ei bod yn syml iawn, nid oes angen llawer i ddim cynllunio a gallwn sicrhau yn gyflym fod disgyblion wedi ymgysylltu. Pan fydd athrawon yn cyflwyno rhywbeth pwysig fel diffiniad, pwnc newydd, cyhoeddiad pwysig neu gyfarwyddiadau ar gyfer dasg galled sicrhau bod disgyblion yn talu sylw ac yn deal yr hyn rydym yn ddweud. Dwedodd pob grwp ffocws ar draws y tair ysgol ei bod yn bwysig iawn i wrando ar athro/athrawes oherwydd efallai bod nhw’n dweud rhywbeth pwysig.  </w:t>
      </w:r>
    </w:p>
    <w:p w:rsidR="00AE5079" w:rsidRDefault="00E253CE" w:rsidP="009E0B5B">
      <w:pPr>
        <w:spacing w:line="360" w:lineRule="auto"/>
        <w:rPr>
          <w:sz w:val="32"/>
          <w:szCs w:val="32"/>
        </w:rPr>
      </w:pPr>
      <w:r>
        <w:rPr>
          <w:rFonts w:ascii="Calibri" w:hAnsi="Calibri" w:cs="Calibri"/>
          <w:sz w:val="32"/>
          <w:szCs w:val="32"/>
        </w:rPr>
        <w:t>Yn ol arbenigwyr addysg plant cynradd yn y weinidogaeth addysg Guyana (2017), mae rhychwant sylw plant rhwng tri a phedwar oed rhwng 3-15 munud. Yn enwedig gyda’r plant ifanc iawn yn ysgol 1, gwelodd yr ymchwilydd y plant yn mynd yn aflonydd ar ol eistedd ar y carped am gyfnod hir. Yn bolisi Ysgol 3, meant yn dweud fod cyfluniadau gwersi ac amser carped ddim i fod mwy na 5 munud. Dwedon nhw fod yn bwysig i blant gwneud ac arbrofi yn lle eistedd a derbyn gwybodaeth. Mae hyn yn cyd-fynd a pedegogeg y cyfnod sylfaen ac yn cael ei ystyried yn arfer da.</w:t>
      </w:r>
    </w:p>
    <w:p w:rsidR="009E57EB" w:rsidRPr="009E0B5B" w:rsidRDefault="009E57EB" w:rsidP="009E0B5B">
      <w:pPr>
        <w:spacing w:line="360" w:lineRule="auto"/>
        <w:rPr>
          <w:sz w:val="32"/>
          <w:szCs w:val="32"/>
        </w:rPr>
      </w:pPr>
    </w:p>
    <w:p w:rsidR="008A0100" w:rsidRDefault="008A0100" w:rsidP="00991527">
      <w:pPr>
        <w:spacing w:line="360" w:lineRule="auto"/>
        <w:jc w:val="center"/>
        <w:rPr>
          <w:sz w:val="32"/>
          <w:szCs w:val="32"/>
          <w:u w:val="single"/>
        </w:rPr>
      </w:pPr>
      <w:r w:rsidRPr="009E0B5B">
        <w:rPr>
          <w:sz w:val="32"/>
          <w:szCs w:val="32"/>
          <w:u w:val="single"/>
        </w:rPr>
        <w:t>Casgliad (775-800)</w:t>
      </w:r>
    </w:p>
    <w:p w:rsidR="005708A6" w:rsidRDefault="00E253CE" w:rsidP="009E0B5B">
      <w:pPr>
        <w:spacing w:line="360" w:lineRule="auto"/>
        <w:rPr>
          <w:sz w:val="32"/>
          <w:szCs w:val="32"/>
        </w:rPr>
      </w:pPr>
      <w:r>
        <w:rPr>
          <w:rFonts w:ascii="Calibri" w:hAnsi="Calibri" w:cs="Calibri"/>
          <w:sz w:val="32"/>
          <w:szCs w:val="32"/>
        </w:rPr>
        <w:t xml:space="preserve">Mae’r ymchwilydd wedi dysgu sawl peth o’r ymchwiliad hwn. Yn gyntaf, y pwysigrwydd o eistedd yn yr ystafell dosbarth. Gwelodd yr ymchwilydd sawl factor y gall effeithio ar y modd mae disgyblion yn </w:t>
      </w:r>
      <w:r>
        <w:rPr>
          <w:rFonts w:ascii="Calibri" w:hAnsi="Calibri" w:cs="Calibri"/>
          <w:sz w:val="32"/>
          <w:szCs w:val="32"/>
        </w:rPr>
        <w:lastRenderedPageBreak/>
        <w:t>dysgu neu’n effeithio ar ba mor gyfranogol y maen nhw yn ystod gwersi. Mae’r Ymchwilydd wedi dysgu sawl gwahanol strategaeth i geisio delio â hyn. Bydd sefydlu ystafell dosbarth gyda’r lleiaf o atyniadau yn agos at ardal y carped yn gwneud yn siŵr fod dim byd yn tynnu sylw. Bydd creu trefniadau eistedd hefyd yn osgoi problemau ymddygiad datblygu yn y dosbarth. Bydd creu trefn eistedd yn helpu disgyblion ymgysylltu a chadw ar dasg.</w:t>
      </w:r>
    </w:p>
    <w:p w:rsidR="00107FBD" w:rsidRDefault="00E10070" w:rsidP="009E0B5B">
      <w:pPr>
        <w:spacing w:line="360" w:lineRule="auto"/>
        <w:rPr>
          <w:sz w:val="32"/>
          <w:szCs w:val="32"/>
        </w:rPr>
      </w:pPr>
      <w:r>
        <w:rPr>
          <w:rFonts w:ascii="Calibri" w:hAnsi="Calibri" w:cs="Calibri"/>
          <w:sz w:val="32"/>
          <w:szCs w:val="32"/>
        </w:rPr>
        <w:t>Wnaeth yr ymchwil cadarnhau pa mor bwysig mae i osod disgwyliadau clir ac uchel o ran ymddygiad yn yr ystafell dosbarth. Mae rhaid bod yn rhyngweithiol er mwyn atal amhariadau cyn iddynt ddigwydd, mae hyn yn hynod o bwysig wrth reoli dosbarth. Ffordd o wneud hyn yw siart neu god ymddygiad er mwyn i ddisgyblion gwybod beth mae athrawon yn disgwyl ganddynt o ran ymddygiad. Wrth greu siart neu god ymddygiad, mae’n bwysig cymryd mewnbwn disgyblion i ddatblygu rheolau a chanlyniadau. Gall creu rheolau gan ystyried llais y plant creu addysgu lawer mwy llwyddiannus.</w:t>
      </w:r>
    </w:p>
    <w:p w:rsidR="00107FBD" w:rsidRDefault="00E10070" w:rsidP="009E0B5B">
      <w:pPr>
        <w:spacing w:line="360" w:lineRule="auto"/>
        <w:rPr>
          <w:rFonts w:ascii="Calibri" w:hAnsi="Calibri" w:cs="Calibri"/>
          <w:sz w:val="32"/>
          <w:szCs w:val="32"/>
        </w:rPr>
      </w:pPr>
      <w:r>
        <w:rPr>
          <w:rFonts w:ascii="Calibri" w:hAnsi="Calibri" w:cs="Calibri"/>
          <w:sz w:val="32"/>
          <w:szCs w:val="32"/>
        </w:rPr>
        <w:t>Mae’r ymchwilydd wedi dysgu pwysigrwydd arbrofi gyda dulliau dysgu newydd a hefyd strategaethau rheoli ymddygiad amrywiol. Dyle athrawon ceisio bod yn fwy agored i wahanol fathau o dechnegau a strategaethau rheoli dosbarth. Mae dod o hyd i sawl strategaeth sy’n gweithio’n dda o fudd ond yn bwysicaf oll, dod o hyd i strategaeth sydd yn gweithio orau gyda dosbarth penodol yn allweddol wrth ddelio a rheoli ymddygiad.</w:t>
      </w:r>
    </w:p>
    <w:p w:rsidR="00E253CE" w:rsidRPr="005708A6" w:rsidRDefault="00E253CE" w:rsidP="009E0B5B">
      <w:pPr>
        <w:spacing w:line="360" w:lineRule="auto"/>
        <w:rPr>
          <w:sz w:val="32"/>
          <w:szCs w:val="32"/>
        </w:rPr>
      </w:pPr>
      <w:r>
        <w:rPr>
          <w:rFonts w:ascii="Calibri" w:hAnsi="Calibri" w:cs="Calibri"/>
          <w:sz w:val="32"/>
          <w:szCs w:val="32"/>
        </w:rPr>
        <w:lastRenderedPageBreak/>
        <w:t>Os oedd yr ymchwilydd am i wneud mwy o ymchwil yn y maes, byddant yn cael sampl fwy a hefyd arbrofi a chymharu mwy o stratagaethau rheoli ymddygiad.</w:t>
      </w:r>
    </w:p>
    <w:p w:rsidR="008A0100" w:rsidRPr="009E0B5B" w:rsidRDefault="008A0100" w:rsidP="009E0B5B">
      <w:pPr>
        <w:spacing w:line="360" w:lineRule="auto"/>
        <w:rPr>
          <w:sz w:val="32"/>
          <w:szCs w:val="32"/>
        </w:rPr>
      </w:pPr>
    </w:p>
    <w:p w:rsidR="008A0100" w:rsidRDefault="008A0100" w:rsidP="00991527">
      <w:pPr>
        <w:spacing w:line="360" w:lineRule="auto"/>
        <w:jc w:val="center"/>
        <w:rPr>
          <w:sz w:val="32"/>
          <w:szCs w:val="32"/>
          <w:u w:val="single"/>
        </w:rPr>
      </w:pPr>
      <w:r w:rsidRPr="009E0B5B">
        <w:rPr>
          <w:sz w:val="32"/>
          <w:szCs w:val="32"/>
          <w:u w:val="single"/>
        </w:rPr>
        <w:t>Argymhellion (250-300)</w:t>
      </w:r>
    </w:p>
    <w:p w:rsidR="00E86D88" w:rsidRDefault="00E253CE" w:rsidP="009E0B5B">
      <w:pPr>
        <w:spacing w:line="360" w:lineRule="auto"/>
        <w:rPr>
          <w:sz w:val="32"/>
          <w:szCs w:val="32"/>
        </w:rPr>
      </w:pPr>
      <w:r>
        <w:rPr>
          <w:rFonts w:ascii="Calibri" w:hAnsi="Calibri" w:cs="Calibri"/>
          <w:sz w:val="32"/>
          <w:szCs w:val="32"/>
        </w:rPr>
        <w:t>Er bod yr ymchwilydd wedi canfod atebion i rai o’i chwestiynau, mae lawer o gwestiynau newydd wedi codi ar ôl edrych ar yr ymchwil. Mae’r atebion a darganfyddir gan yr ymchwilydd yn benodol ar gyfer disgyblion y tair ysgol ymchwil. Ni all yr ymchwilydd mynd i mewn i unrhyw ystafell dosbarth gan feddwl y bydd yr holl ganfyddiadau hyn yn wir neu’n mynd i weithio. Mae pob dosbarth a dysgwr yn wahanol. Yr hyn y gal yr ymchwilydd canolbwyntio arno yw datblygu ymwybyddiaeth bellach o ymgysylltu a disgyblion yn ystod amser carped a lleihau’r nifer o amhariadau.</w:t>
      </w:r>
    </w:p>
    <w:p w:rsidR="00496696" w:rsidRDefault="00E10070" w:rsidP="009E0B5B">
      <w:pPr>
        <w:spacing w:line="360" w:lineRule="auto"/>
        <w:rPr>
          <w:sz w:val="32"/>
          <w:szCs w:val="32"/>
        </w:rPr>
      </w:pPr>
      <w:r>
        <w:rPr>
          <w:rFonts w:ascii="Calibri" w:hAnsi="Calibri" w:cs="Calibri"/>
          <w:sz w:val="32"/>
          <w:szCs w:val="32"/>
        </w:rPr>
        <w:t>Yn ogystal â’r cwestiynau ymchwil gwreiddiol, dyma rai cwestiynau newydd mae’r ymchwilydd wedi meddwl amdano:</w:t>
      </w:r>
    </w:p>
    <w:p w:rsidR="00496696" w:rsidRDefault="00E10070" w:rsidP="00496696">
      <w:pPr>
        <w:pStyle w:val="ListParagraph"/>
        <w:numPr>
          <w:ilvl w:val="0"/>
          <w:numId w:val="1"/>
        </w:numPr>
        <w:spacing w:line="360" w:lineRule="auto"/>
        <w:rPr>
          <w:sz w:val="32"/>
          <w:szCs w:val="32"/>
        </w:rPr>
      </w:pPr>
      <w:r>
        <w:rPr>
          <w:rFonts w:ascii="Calibri" w:hAnsi="Calibri" w:cs="Calibri"/>
          <w:sz w:val="32"/>
          <w:szCs w:val="32"/>
        </w:rPr>
        <w:t>Ac w’n bosibl treulio gormod o amser ar y carped? Gall y gweithgareddau yma cael ei chynnal mewn mannau eraill?</w:t>
      </w:r>
    </w:p>
    <w:p w:rsidR="00496696" w:rsidRDefault="00E10070" w:rsidP="00496696">
      <w:pPr>
        <w:pStyle w:val="ListParagraph"/>
        <w:numPr>
          <w:ilvl w:val="0"/>
          <w:numId w:val="1"/>
        </w:numPr>
        <w:spacing w:line="360" w:lineRule="auto"/>
        <w:rPr>
          <w:sz w:val="32"/>
          <w:szCs w:val="32"/>
        </w:rPr>
      </w:pPr>
      <w:r>
        <w:rPr>
          <w:rFonts w:ascii="Calibri" w:hAnsi="Calibri" w:cs="Calibri"/>
          <w:sz w:val="32"/>
          <w:szCs w:val="32"/>
        </w:rPr>
        <w:t>Pa strategaethau rheoli ymddygiad sy’n gweithio orau i ba raddau? A yw’n bwysig?</w:t>
      </w:r>
    </w:p>
    <w:p w:rsidR="00496696" w:rsidRDefault="00E10070" w:rsidP="00496696">
      <w:pPr>
        <w:pStyle w:val="ListParagraph"/>
        <w:numPr>
          <w:ilvl w:val="0"/>
          <w:numId w:val="1"/>
        </w:numPr>
        <w:spacing w:line="360" w:lineRule="auto"/>
        <w:rPr>
          <w:sz w:val="32"/>
          <w:szCs w:val="32"/>
        </w:rPr>
      </w:pPr>
      <w:r>
        <w:rPr>
          <w:rFonts w:ascii="Calibri" w:hAnsi="Calibri" w:cs="Calibri"/>
          <w:sz w:val="32"/>
          <w:szCs w:val="32"/>
        </w:rPr>
        <w:t>Sut mae gwneud i bob disgybl cymryd rhan yn ystod amser carped?</w:t>
      </w:r>
    </w:p>
    <w:p w:rsidR="00496696" w:rsidRPr="00496696" w:rsidRDefault="00E10070" w:rsidP="00496696">
      <w:pPr>
        <w:pStyle w:val="ListParagraph"/>
        <w:numPr>
          <w:ilvl w:val="0"/>
          <w:numId w:val="1"/>
        </w:numPr>
        <w:spacing w:line="360" w:lineRule="auto"/>
        <w:rPr>
          <w:sz w:val="32"/>
          <w:szCs w:val="32"/>
        </w:rPr>
      </w:pPr>
      <w:r>
        <w:rPr>
          <w:rFonts w:ascii="Calibri" w:hAnsi="Calibri" w:cs="Calibri"/>
          <w:sz w:val="32"/>
          <w:szCs w:val="32"/>
        </w:rPr>
        <w:lastRenderedPageBreak/>
        <w:t>A yw’n briodol defnyddio wobrau i helpu disgyblion cymryd rhan mewn gweithgareddau? Pa fathau o wobrau?</w:t>
      </w:r>
    </w:p>
    <w:p w:rsidR="008A0100" w:rsidRPr="009E0B5B" w:rsidRDefault="008A0100" w:rsidP="009E0B5B">
      <w:pPr>
        <w:spacing w:line="360" w:lineRule="auto"/>
        <w:rPr>
          <w:sz w:val="32"/>
          <w:szCs w:val="32"/>
        </w:rPr>
      </w:pPr>
    </w:p>
    <w:p w:rsidR="00991527" w:rsidRDefault="00991527" w:rsidP="009E0B5B">
      <w:pPr>
        <w:spacing w:line="360" w:lineRule="auto"/>
        <w:rPr>
          <w:sz w:val="32"/>
          <w:szCs w:val="32"/>
        </w:rPr>
      </w:pPr>
    </w:p>
    <w:p w:rsidR="00991527" w:rsidRDefault="00991527" w:rsidP="009E0B5B">
      <w:pPr>
        <w:spacing w:line="360" w:lineRule="auto"/>
        <w:rPr>
          <w:sz w:val="32"/>
          <w:szCs w:val="32"/>
        </w:rPr>
      </w:pPr>
    </w:p>
    <w:p w:rsidR="00991527" w:rsidRDefault="00991527" w:rsidP="009E0B5B">
      <w:pPr>
        <w:spacing w:line="360" w:lineRule="auto"/>
        <w:rPr>
          <w:sz w:val="32"/>
          <w:szCs w:val="32"/>
        </w:rPr>
      </w:pPr>
    </w:p>
    <w:p w:rsidR="00991527" w:rsidRDefault="00991527" w:rsidP="009E0B5B">
      <w:pPr>
        <w:spacing w:line="360" w:lineRule="auto"/>
        <w:rPr>
          <w:sz w:val="32"/>
          <w:szCs w:val="32"/>
        </w:rPr>
      </w:pPr>
    </w:p>
    <w:p w:rsidR="00CB30CB" w:rsidRDefault="00CB30CB" w:rsidP="00991527">
      <w:pPr>
        <w:spacing w:line="360" w:lineRule="auto"/>
        <w:jc w:val="center"/>
        <w:rPr>
          <w:sz w:val="32"/>
          <w:szCs w:val="32"/>
          <w:u w:val="single"/>
        </w:rPr>
      </w:pPr>
    </w:p>
    <w:p w:rsidR="00CB30CB" w:rsidRDefault="00CB30CB" w:rsidP="00991527">
      <w:pPr>
        <w:spacing w:line="360" w:lineRule="auto"/>
        <w:jc w:val="center"/>
        <w:rPr>
          <w:sz w:val="32"/>
          <w:szCs w:val="32"/>
          <w:u w:val="single"/>
        </w:rPr>
      </w:pPr>
    </w:p>
    <w:p w:rsidR="00CB30CB" w:rsidRDefault="00CB30CB" w:rsidP="00991527">
      <w:pPr>
        <w:spacing w:line="360" w:lineRule="auto"/>
        <w:jc w:val="center"/>
        <w:rPr>
          <w:sz w:val="32"/>
          <w:szCs w:val="32"/>
          <w:u w:val="single"/>
        </w:rPr>
      </w:pPr>
    </w:p>
    <w:p w:rsidR="00CB30CB" w:rsidRDefault="00CB30CB" w:rsidP="00991527">
      <w:pPr>
        <w:spacing w:line="360" w:lineRule="auto"/>
        <w:jc w:val="center"/>
        <w:rPr>
          <w:sz w:val="32"/>
          <w:szCs w:val="32"/>
          <w:u w:val="single"/>
        </w:rPr>
      </w:pPr>
    </w:p>
    <w:p w:rsidR="00CB30CB" w:rsidRDefault="00CB30CB" w:rsidP="00991527">
      <w:pPr>
        <w:spacing w:line="360" w:lineRule="auto"/>
        <w:jc w:val="center"/>
        <w:rPr>
          <w:sz w:val="32"/>
          <w:szCs w:val="32"/>
          <w:u w:val="single"/>
        </w:rPr>
      </w:pPr>
    </w:p>
    <w:p w:rsidR="00CB30CB" w:rsidRDefault="00CB30CB" w:rsidP="00991527">
      <w:pPr>
        <w:spacing w:line="360" w:lineRule="auto"/>
        <w:jc w:val="center"/>
        <w:rPr>
          <w:sz w:val="32"/>
          <w:szCs w:val="32"/>
          <w:u w:val="single"/>
        </w:rPr>
      </w:pPr>
    </w:p>
    <w:p w:rsidR="00CB30CB" w:rsidRDefault="00CB30CB" w:rsidP="00991527">
      <w:pPr>
        <w:spacing w:line="360" w:lineRule="auto"/>
        <w:jc w:val="center"/>
        <w:rPr>
          <w:sz w:val="32"/>
          <w:szCs w:val="32"/>
          <w:u w:val="single"/>
        </w:rPr>
      </w:pPr>
    </w:p>
    <w:p w:rsidR="00CB30CB" w:rsidRDefault="00CB30CB" w:rsidP="00991527">
      <w:pPr>
        <w:spacing w:line="360" w:lineRule="auto"/>
        <w:jc w:val="center"/>
        <w:rPr>
          <w:sz w:val="32"/>
          <w:szCs w:val="32"/>
          <w:u w:val="single"/>
        </w:rPr>
      </w:pPr>
    </w:p>
    <w:p w:rsidR="00CB30CB" w:rsidRDefault="00CB30CB" w:rsidP="00991527">
      <w:pPr>
        <w:spacing w:line="360" w:lineRule="auto"/>
        <w:jc w:val="center"/>
        <w:rPr>
          <w:sz w:val="32"/>
          <w:szCs w:val="32"/>
          <w:u w:val="single"/>
        </w:rPr>
      </w:pPr>
    </w:p>
    <w:p w:rsidR="001524B7" w:rsidRDefault="001524B7" w:rsidP="00991527">
      <w:pPr>
        <w:spacing w:line="360" w:lineRule="auto"/>
        <w:jc w:val="center"/>
        <w:rPr>
          <w:sz w:val="32"/>
          <w:szCs w:val="32"/>
          <w:u w:val="single"/>
        </w:rPr>
      </w:pPr>
    </w:p>
    <w:p w:rsidR="001524B7" w:rsidRDefault="001524B7" w:rsidP="00991527">
      <w:pPr>
        <w:spacing w:line="360" w:lineRule="auto"/>
        <w:jc w:val="center"/>
        <w:rPr>
          <w:sz w:val="32"/>
          <w:szCs w:val="32"/>
          <w:u w:val="single"/>
        </w:rPr>
      </w:pPr>
    </w:p>
    <w:p w:rsidR="001524B7" w:rsidRDefault="001524B7" w:rsidP="00991527">
      <w:pPr>
        <w:spacing w:line="360" w:lineRule="auto"/>
        <w:jc w:val="center"/>
        <w:rPr>
          <w:sz w:val="32"/>
          <w:szCs w:val="32"/>
          <w:u w:val="single"/>
        </w:rPr>
      </w:pPr>
    </w:p>
    <w:p w:rsidR="008A0100" w:rsidRPr="00991527" w:rsidRDefault="00991527" w:rsidP="00991527">
      <w:pPr>
        <w:spacing w:line="360" w:lineRule="auto"/>
        <w:jc w:val="center"/>
        <w:rPr>
          <w:sz w:val="32"/>
          <w:szCs w:val="32"/>
          <w:u w:val="single"/>
        </w:rPr>
      </w:pPr>
      <w:r w:rsidRPr="00991527">
        <w:rPr>
          <w:sz w:val="32"/>
          <w:szCs w:val="32"/>
          <w:u w:val="single"/>
        </w:rPr>
        <w:lastRenderedPageBreak/>
        <w:t>Rhestr G</w:t>
      </w:r>
      <w:r w:rsidR="008A0100" w:rsidRPr="00991527">
        <w:rPr>
          <w:sz w:val="32"/>
          <w:szCs w:val="32"/>
          <w:u w:val="single"/>
        </w:rPr>
        <w:t>yfeirio</w:t>
      </w:r>
    </w:p>
    <w:p w:rsidR="001524B7" w:rsidRPr="009E0B5B" w:rsidRDefault="001524B7" w:rsidP="009E0B5B">
      <w:pPr>
        <w:spacing w:line="360" w:lineRule="auto"/>
        <w:rPr>
          <w:sz w:val="32"/>
          <w:szCs w:val="32"/>
        </w:rPr>
      </w:pPr>
      <w:r w:rsidRPr="009E0B5B">
        <w:rPr>
          <w:sz w:val="32"/>
          <w:szCs w:val="32"/>
        </w:rPr>
        <w:t xml:space="preserve">Allen, J.D (1986) </w:t>
      </w:r>
      <w:r w:rsidRPr="009E0B5B">
        <w:rPr>
          <w:i/>
          <w:sz w:val="32"/>
          <w:szCs w:val="32"/>
        </w:rPr>
        <w:t xml:space="preserve">Classroom Management: students’ perspectives, goals and strategies. </w:t>
      </w:r>
      <w:r w:rsidRPr="009E0B5B">
        <w:rPr>
          <w:sz w:val="32"/>
          <w:szCs w:val="32"/>
        </w:rPr>
        <w:t>American Educational Research Journal, 23. JSTOR Database.</w:t>
      </w:r>
    </w:p>
    <w:p w:rsidR="001524B7" w:rsidRDefault="001524B7" w:rsidP="009E0B5B">
      <w:pPr>
        <w:spacing w:line="360" w:lineRule="auto"/>
        <w:rPr>
          <w:sz w:val="32"/>
          <w:szCs w:val="32"/>
        </w:rPr>
      </w:pPr>
      <w:r w:rsidRPr="009E0B5B">
        <w:rPr>
          <w:sz w:val="32"/>
          <w:szCs w:val="32"/>
        </w:rPr>
        <w:t xml:space="preserve">BBC (2014) </w:t>
      </w:r>
      <w:r w:rsidRPr="009E0B5B">
        <w:rPr>
          <w:i/>
          <w:sz w:val="32"/>
          <w:szCs w:val="32"/>
        </w:rPr>
        <w:t xml:space="preserve">Disgyblaeth yn yr ysgol. </w:t>
      </w:r>
      <w:r>
        <w:rPr>
          <w:sz w:val="32"/>
          <w:szCs w:val="32"/>
        </w:rPr>
        <w:t>[ONLINE</w:t>
      </w:r>
      <w:r w:rsidRPr="009E0B5B">
        <w:rPr>
          <w:sz w:val="32"/>
          <w:szCs w:val="32"/>
        </w:rPr>
        <w:t xml:space="preserve">] </w:t>
      </w:r>
      <w:r>
        <w:rPr>
          <w:sz w:val="32"/>
          <w:szCs w:val="32"/>
        </w:rPr>
        <w:t xml:space="preserve">Available at: </w:t>
      </w:r>
      <w:hyperlink r:id="rId10" w:history="1">
        <w:r w:rsidRPr="009E0B5B">
          <w:rPr>
            <w:rStyle w:val="Hyperlink"/>
            <w:sz w:val="32"/>
            <w:szCs w:val="32"/>
          </w:rPr>
          <w:t>http://www.bbc.co.uk/cymru/gatyrysgol/ynyrysgol/content/disgyblaeth.shtml</w:t>
        </w:r>
      </w:hyperlink>
      <w:r>
        <w:rPr>
          <w:sz w:val="32"/>
          <w:szCs w:val="32"/>
        </w:rPr>
        <w:t xml:space="preserve"> [Accessed March 23rd 2018]</w:t>
      </w:r>
    </w:p>
    <w:p w:rsidR="001524B7" w:rsidRPr="00376118" w:rsidRDefault="001524B7" w:rsidP="00376118">
      <w:pPr>
        <w:rPr>
          <w:sz w:val="32"/>
        </w:rPr>
      </w:pPr>
      <w:r w:rsidRPr="00376118">
        <w:rPr>
          <w:sz w:val="32"/>
        </w:rPr>
        <w:t xml:space="preserve">Bluhm, D. Harman, W. Lee, T. Mitchell, T. (2011) </w:t>
      </w:r>
      <w:r w:rsidRPr="00376118">
        <w:rPr>
          <w:i/>
          <w:sz w:val="32"/>
        </w:rPr>
        <w:t xml:space="preserve">Qualitative Research in Management: A decade of Progress. </w:t>
      </w:r>
      <w:r w:rsidRPr="00376118">
        <w:rPr>
          <w:sz w:val="32"/>
        </w:rPr>
        <w:t>Journal of Management Studies. 48, 8. 1866-1891.</w:t>
      </w:r>
    </w:p>
    <w:p w:rsidR="001524B7" w:rsidRDefault="001524B7" w:rsidP="009E0B5B">
      <w:pPr>
        <w:spacing w:line="360" w:lineRule="auto"/>
        <w:rPr>
          <w:sz w:val="32"/>
          <w:szCs w:val="32"/>
        </w:rPr>
      </w:pPr>
      <w:r>
        <w:rPr>
          <w:sz w:val="32"/>
          <w:szCs w:val="32"/>
        </w:rPr>
        <w:t xml:space="preserve">British Educational Research Association (2011) </w:t>
      </w:r>
      <w:r>
        <w:rPr>
          <w:i/>
          <w:sz w:val="32"/>
          <w:szCs w:val="32"/>
        </w:rPr>
        <w:t xml:space="preserve">Ethical Guidelines for Educational Research. </w:t>
      </w:r>
      <w:r>
        <w:rPr>
          <w:sz w:val="32"/>
          <w:szCs w:val="32"/>
        </w:rPr>
        <w:t>London: BERA</w:t>
      </w:r>
    </w:p>
    <w:p w:rsidR="001524B7" w:rsidRDefault="001524B7" w:rsidP="009E0B5B">
      <w:pPr>
        <w:spacing w:line="360" w:lineRule="auto"/>
        <w:rPr>
          <w:sz w:val="32"/>
          <w:szCs w:val="32"/>
        </w:rPr>
      </w:pPr>
      <w:r w:rsidRPr="009E0B5B">
        <w:rPr>
          <w:sz w:val="32"/>
          <w:szCs w:val="32"/>
        </w:rPr>
        <w:t xml:space="preserve">Bruce, T. Meggitt, C. (2006) </w:t>
      </w:r>
      <w:r w:rsidRPr="009E0B5B">
        <w:rPr>
          <w:i/>
          <w:sz w:val="32"/>
          <w:szCs w:val="32"/>
        </w:rPr>
        <w:t xml:space="preserve">Childcare and Education. </w:t>
      </w:r>
      <w:r w:rsidRPr="009E0B5B">
        <w:rPr>
          <w:sz w:val="32"/>
          <w:szCs w:val="32"/>
        </w:rPr>
        <w:t>Italy: Hodder Arnold.</w:t>
      </w:r>
    </w:p>
    <w:p w:rsidR="001524B7" w:rsidRPr="009E0B5B" w:rsidRDefault="001524B7" w:rsidP="009E0B5B">
      <w:pPr>
        <w:spacing w:line="360" w:lineRule="auto"/>
        <w:rPr>
          <w:sz w:val="32"/>
          <w:szCs w:val="32"/>
        </w:rPr>
      </w:pPr>
      <w:r w:rsidRPr="009E0B5B">
        <w:rPr>
          <w:sz w:val="32"/>
          <w:szCs w:val="32"/>
        </w:rPr>
        <w:t xml:space="preserve">Furrer, C. &amp; Skinner, E. (2003) </w:t>
      </w:r>
      <w:r w:rsidRPr="009E0B5B">
        <w:rPr>
          <w:i/>
          <w:sz w:val="32"/>
          <w:szCs w:val="32"/>
        </w:rPr>
        <w:t xml:space="preserve">Sense of relatedness as a factor in children’s academic engagement and performance. </w:t>
      </w:r>
      <w:r w:rsidRPr="009E0B5B">
        <w:rPr>
          <w:sz w:val="32"/>
          <w:szCs w:val="32"/>
        </w:rPr>
        <w:t xml:space="preserve">Journal of Educational Psychology, 95. ERIC Database. </w:t>
      </w:r>
    </w:p>
    <w:p w:rsidR="001524B7" w:rsidRPr="001F74FD" w:rsidRDefault="001524B7" w:rsidP="009E0B5B">
      <w:pPr>
        <w:spacing w:line="360" w:lineRule="auto"/>
        <w:rPr>
          <w:sz w:val="32"/>
          <w:szCs w:val="32"/>
        </w:rPr>
      </w:pPr>
      <w:r>
        <w:rPr>
          <w:sz w:val="32"/>
          <w:szCs w:val="32"/>
        </w:rPr>
        <w:t xml:space="preserve">Kuhn, S. Muller, B.C. Van Baaren, R.B. Wietzker, A. Dijksterhuis, A. Brass, M. (2010) </w:t>
      </w:r>
      <w:r>
        <w:rPr>
          <w:i/>
          <w:sz w:val="32"/>
          <w:szCs w:val="32"/>
        </w:rPr>
        <w:t xml:space="preserve">Why do i like you when you behave like me? Neural Mechanisms mediating positive consequences of observing someone being imitated. </w:t>
      </w:r>
      <w:r>
        <w:rPr>
          <w:sz w:val="32"/>
          <w:szCs w:val="32"/>
        </w:rPr>
        <w:t>Journal of Social Neuroscience. 5(4):384-92.</w:t>
      </w:r>
    </w:p>
    <w:p w:rsidR="001524B7" w:rsidRPr="009E0B5B" w:rsidRDefault="001524B7" w:rsidP="009E0B5B">
      <w:pPr>
        <w:spacing w:line="360" w:lineRule="auto"/>
        <w:rPr>
          <w:sz w:val="32"/>
          <w:szCs w:val="32"/>
        </w:rPr>
      </w:pPr>
      <w:r w:rsidRPr="009E0B5B">
        <w:rPr>
          <w:sz w:val="32"/>
          <w:szCs w:val="32"/>
        </w:rPr>
        <w:lastRenderedPageBreak/>
        <w:t xml:space="preserve">Llywodraeth Cymru (2010) </w:t>
      </w:r>
      <w:r w:rsidRPr="009E0B5B">
        <w:rPr>
          <w:i/>
          <w:sz w:val="32"/>
          <w:szCs w:val="32"/>
        </w:rPr>
        <w:t>Dulliau ymarferol o reoli ymddygiad yn yr ystafell ddosbarth: Llawlyfr i athrawon dosbarth mewn ysgolion cynradd.</w:t>
      </w:r>
      <w:r w:rsidRPr="009E0B5B">
        <w:rPr>
          <w:sz w:val="32"/>
          <w:szCs w:val="32"/>
        </w:rPr>
        <w:t xml:space="preserve"> Cardiff: Crown Copyright.</w:t>
      </w:r>
    </w:p>
    <w:p w:rsidR="001524B7" w:rsidRPr="004A2EE8" w:rsidRDefault="001524B7" w:rsidP="009E0B5B">
      <w:pPr>
        <w:spacing w:line="360" w:lineRule="auto"/>
        <w:rPr>
          <w:sz w:val="32"/>
          <w:szCs w:val="32"/>
        </w:rPr>
      </w:pPr>
      <w:r>
        <w:rPr>
          <w:sz w:val="32"/>
          <w:szCs w:val="32"/>
        </w:rPr>
        <w:t xml:space="preserve">Ministry of Education, Guyana (2017) </w:t>
      </w:r>
      <w:r>
        <w:rPr>
          <w:i/>
          <w:sz w:val="32"/>
          <w:szCs w:val="32"/>
        </w:rPr>
        <w:t xml:space="preserve">How to increase the attention span of pre-schoolers. </w:t>
      </w:r>
      <w:r>
        <w:rPr>
          <w:sz w:val="32"/>
          <w:szCs w:val="32"/>
        </w:rPr>
        <w:t xml:space="preserve">[ONLINE] Available at: </w:t>
      </w:r>
      <w:hyperlink r:id="rId11" w:history="1">
        <w:r w:rsidRPr="0071663E">
          <w:rPr>
            <w:rStyle w:val="Hyperlink"/>
            <w:sz w:val="32"/>
            <w:szCs w:val="32"/>
          </w:rPr>
          <w:t>http://education.gov.gy/web/index.php/teachers/tips-for-teaching/item/1950-how-to-increase-the-attention-span-of-preschoolers</w:t>
        </w:r>
      </w:hyperlink>
      <w:r>
        <w:rPr>
          <w:sz w:val="32"/>
          <w:szCs w:val="32"/>
        </w:rPr>
        <w:t xml:space="preserve"> Accessed: April 10</w:t>
      </w:r>
      <w:r w:rsidRPr="004A2EE8">
        <w:rPr>
          <w:sz w:val="32"/>
          <w:szCs w:val="32"/>
          <w:vertAlign w:val="superscript"/>
        </w:rPr>
        <w:t>th</w:t>
      </w:r>
      <w:r>
        <w:rPr>
          <w:sz w:val="32"/>
          <w:szCs w:val="32"/>
        </w:rPr>
        <w:t xml:space="preserve"> 2018</w:t>
      </w:r>
    </w:p>
    <w:p w:rsidR="001524B7" w:rsidRPr="009E0B5B" w:rsidRDefault="001524B7" w:rsidP="009E0B5B">
      <w:pPr>
        <w:spacing w:line="360" w:lineRule="auto"/>
        <w:rPr>
          <w:sz w:val="32"/>
          <w:szCs w:val="32"/>
        </w:rPr>
      </w:pPr>
      <w:r w:rsidRPr="009E0B5B">
        <w:rPr>
          <w:sz w:val="32"/>
          <w:szCs w:val="32"/>
        </w:rPr>
        <w:t xml:space="preserve">Roberts-Holmes (2005) </w:t>
      </w:r>
      <w:r w:rsidRPr="009E0B5B">
        <w:rPr>
          <w:i/>
          <w:sz w:val="32"/>
          <w:szCs w:val="32"/>
        </w:rPr>
        <w:t xml:space="preserve">Doing your Early Years Research Project. </w:t>
      </w:r>
      <w:r w:rsidRPr="009E0B5B">
        <w:rPr>
          <w:sz w:val="32"/>
          <w:szCs w:val="32"/>
        </w:rPr>
        <w:t>London: Sage Publications.</w:t>
      </w:r>
    </w:p>
    <w:p w:rsidR="001524B7" w:rsidRPr="009E0B5B" w:rsidRDefault="001524B7" w:rsidP="009E0B5B">
      <w:pPr>
        <w:spacing w:line="360" w:lineRule="auto"/>
        <w:rPr>
          <w:sz w:val="32"/>
          <w:szCs w:val="32"/>
        </w:rPr>
      </w:pPr>
      <w:r w:rsidRPr="009E0B5B">
        <w:rPr>
          <w:sz w:val="32"/>
          <w:szCs w:val="32"/>
        </w:rPr>
        <w:t xml:space="preserve">Snyder, D.W. (1998) </w:t>
      </w:r>
      <w:r w:rsidRPr="009E0B5B">
        <w:rPr>
          <w:i/>
          <w:sz w:val="32"/>
          <w:szCs w:val="32"/>
        </w:rPr>
        <w:t xml:space="preserve">Classroom management for student teachers. </w:t>
      </w:r>
      <w:r w:rsidRPr="009E0B5B">
        <w:rPr>
          <w:sz w:val="32"/>
          <w:szCs w:val="32"/>
        </w:rPr>
        <w:t>Music Educators Journal, 84. JSTOR Database.</w:t>
      </w:r>
    </w:p>
    <w:p w:rsidR="001524B7" w:rsidRPr="005708A6" w:rsidRDefault="001524B7" w:rsidP="009E0B5B">
      <w:pPr>
        <w:spacing w:line="360" w:lineRule="auto"/>
        <w:rPr>
          <w:sz w:val="32"/>
          <w:szCs w:val="32"/>
        </w:rPr>
      </w:pPr>
      <w:r>
        <w:rPr>
          <w:sz w:val="32"/>
          <w:szCs w:val="32"/>
        </w:rPr>
        <w:t xml:space="preserve">University of Wales Trinity Saint David (2018) </w:t>
      </w:r>
      <w:r>
        <w:rPr>
          <w:i/>
          <w:sz w:val="32"/>
          <w:szCs w:val="32"/>
        </w:rPr>
        <w:t xml:space="preserve">Research Ethics &amp; Integrity Code of Practice. </w:t>
      </w:r>
      <w:r>
        <w:rPr>
          <w:sz w:val="32"/>
          <w:szCs w:val="32"/>
        </w:rPr>
        <w:t xml:space="preserve">[Online] Available at: </w:t>
      </w:r>
      <w:hyperlink r:id="rId12" w:history="1">
        <w:r w:rsidRPr="00C708D3">
          <w:rPr>
            <w:rStyle w:val="Hyperlink"/>
            <w:sz w:val="32"/>
            <w:szCs w:val="32"/>
          </w:rPr>
          <w:t>http://www.uwtsd.ac.uk/media/uwtsd-website/content-assets/documents/research/research-ethics-integrity-code-practice.pdf</w:t>
        </w:r>
      </w:hyperlink>
      <w:r>
        <w:rPr>
          <w:sz w:val="32"/>
          <w:szCs w:val="32"/>
        </w:rPr>
        <w:t xml:space="preserve"> [Accessed April 5th 2018]</w:t>
      </w:r>
    </w:p>
    <w:p w:rsidR="001524B7" w:rsidRPr="009E0B5B" w:rsidRDefault="001524B7" w:rsidP="009E0B5B">
      <w:pPr>
        <w:spacing w:line="360" w:lineRule="auto"/>
        <w:rPr>
          <w:sz w:val="32"/>
          <w:szCs w:val="32"/>
        </w:rPr>
      </w:pPr>
      <w:r w:rsidRPr="009E0B5B">
        <w:rPr>
          <w:sz w:val="32"/>
          <w:szCs w:val="32"/>
        </w:rPr>
        <w:t xml:space="preserve">Welsh Government (2011) </w:t>
      </w:r>
      <w:r w:rsidRPr="009E0B5B">
        <w:rPr>
          <w:i/>
          <w:sz w:val="32"/>
          <w:szCs w:val="32"/>
        </w:rPr>
        <w:t xml:space="preserve">Pupil Participation- Good Practice Guide. </w:t>
      </w:r>
      <w:r w:rsidRPr="009E0B5B">
        <w:rPr>
          <w:sz w:val="32"/>
          <w:szCs w:val="32"/>
        </w:rPr>
        <w:t>Cardiff: Crown Copyright.</w:t>
      </w:r>
    </w:p>
    <w:p w:rsidR="001524B7" w:rsidRDefault="001524B7" w:rsidP="009E0B5B">
      <w:pPr>
        <w:spacing w:line="360" w:lineRule="auto"/>
        <w:rPr>
          <w:sz w:val="32"/>
          <w:szCs w:val="32"/>
        </w:rPr>
      </w:pPr>
      <w:r w:rsidRPr="009E0B5B">
        <w:rPr>
          <w:sz w:val="32"/>
          <w:szCs w:val="32"/>
        </w:rPr>
        <w:t xml:space="preserve">Wheldall, K. (1991) </w:t>
      </w:r>
      <w:r w:rsidRPr="009E0B5B">
        <w:rPr>
          <w:i/>
          <w:sz w:val="32"/>
          <w:szCs w:val="32"/>
        </w:rPr>
        <w:t xml:space="preserve">The effects of pupil self-recording of on task behaviour in primary school children. </w:t>
      </w:r>
      <w:r w:rsidRPr="009E0B5B">
        <w:rPr>
          <w:sz w:val="32"/>
          <w:szCs w:val="32"/>
        </w:rPr>
        <w:t xml:space="preserve">British Educational Research Journal, 17. </w:t>
      </w:r>
    </w:p>
    <w:p w:rsidR="008A0100" w:rsidRDefault="008A0100" w:rsidP="00991527">
      <w:pPr>
        <w:spacing w:line="360" w:lineRule="auto"/>
        <w:jc w:val="center"/>
        <w:rPr>
          <w:sz w:val="32"/>
          <w:szCs w:val="32"/>
          <w:u w:val="single"/>
        </w:rPr>
      </w:pPr>
      <w:r w:rsidRPr="00991527">
        <w:rPr>
          <w:sz w:val="32"/>
          <w:szCs w:val="32"/>
          <w:u w:val="single"/>
        </w:rPr>
        <w:lastRenderedPageBreak/>
        <w:t>Atodiadau</w:t>
      </w:r>
    </w:p>
    <w:p w:rsidR="005472FF" w:rsidRDefault="005472FF" w:rsidP="00991527">
      <w:pPr>
        <w:spacing w:line="360" w:lineRule="auto"/>
        <w:jc w:val="center"/>
        <w:rPr>
          <w:sz w:val="32"/>
          <w:szCs w:val="32"/>
          <w:u w:val="single"/>
        </w:rPr>
      </w:pPr>
    </w:p>
    <w:p w:rsidR="005472FF" w:rsidRDefault="005472FF" w:rsidP="00991527">
      <w:pPr>
        <w:spacing w:line="360" w:lineRule="auto"/>
        <w:jc w:val="center"/>
        <w:rPr>
          <w:sz w:val="32"/>
          <w:szCs w:val="32"/>
          <w:u w:val="single"/>
        </w:rPr>
      </w:pPr>
    </w:p>
    <w:p w:rsidR="005472FF" w:rsidRDefault="005472FF" w:rsidP="00991527">
      <w:pPr>
        <w:spacing w:line="360" w:lineRule="auto"/>
        <w:jc w:val="center"/>
        <w:rPr>
          <w:sz w:val="32"/>
          <w:szCs w:val="32"/>
          <w:u w:val="single"/>
        </w:rPr>
      </w:pPr>
    </w:p>
    <w:p w:rsidR="005472FF" w:rsidRDefault="005472FF" w:rsidP="00991527">
      <w:pPr>
        <w:spacing w:line="360" w:lineRule="auto"/>
        <w:jc w:val="center"/>
        <w:rPr>
          <w:sz w:val="32"/>
          <w:szCs w:val="32"/>
          <w:u w:val="single"/>
        </w:rPr>
      </w:pPr>
    </w:p>
    <w:p w:rsidR="005472FF" w:rsidRDefault="005472FF" w:rsidP="00991527">
      <w:pPr>
        <w:spacing w:line="360" w:lineRule="auto"/>
        <w:jc w:val="center"/>
        <w:rPr>
          <w:sz w:val="32"/>
          <w:szCs w:val="32"/>
          <w:u w:val="single"/>
        </w:rPr>
      </w:pPr>
    </w:p>
    <w:p w:rsidR="005472FF" w:rsidRDefault="005472FF" w:rsidP="00991527">
      <w:pPr>
        <w:spacing w:line="360" w:lineRule="auto"/>
        <w:jc w:val="center"/>
        <w:rPr>
          <w:sz w:val="32"/>
          <w:szCs w:val="32"/>
          <w:u w:val="single"/>
        </w:rPr>
      </w:pPr>
    </w:p>
    <w:p w:rsidR="005472FF" w:rsidRDefault="005472FF" w:rsidP="00991527">
      <w:pPr>
        <w:spacing w:line="360" w:lineRule="auto"/>
        <w:jc w:val="center"/>
        <w:rPr>
          <w:sz w:val="32"/>
          <w:szCs w:val="32"/>
          <w:u w:val="single"/>
        </w:rPr>
      </w:pPr>
    </w:p>
    <w:p w:rsidR="005472FF" w:rsidRDefault="005472FF" w:rsidP="00991527">
      <w:pPr>
        <w:spacing w:line="360" w:lineRule="auto"/>
        <w:jc w:val="center"/>
        <w:rPr>
          <w:sz w:val="32"/>
          <w:szCs w:val="32"/>
          <w:u w:val="single"/>
        </w:rPr>
      </w:pPr>
    </w:p>
    <w:p w:rsidR="005472FF" w:rsidRDefault="005472FF" w:rsidP="00991527">
      <w:pPr>
        <w:spacing w:line="360" w:lineRule="auto"/>
        <w:jc w:val="center"/>
        <w:rPr>
          <w:sz w:val="32"/>
          <w:szCs w:val="32"/>
          <w:u w:val="single"/>
        </w:rPr>
      </w:pPr>
    </w:p>
    <w:p w:rsidR="005472FF" w:rsidRDefault="005472FF" w:rsidP="00991527">
      <w:pPr>
        <w:spacing w:line="360" w:lineRule="auto"/>
        <w:jc w:val="center"/>
        <w:rPr>
          <w:sz w:val="32"/>
          <w:szCs w:val="32"/>
          <w:u w:val="single"/>
        </w:rPr>
      </w:pPr>
    </w:p>
    <w:p w:rsidR="005472FF" w:rsidRDefault="005472FF" w:rsidP="00991527">
      <w:pPr>
        <w:spacing w:line="360" w:lineRule="auto"/>
        <w:jc w:val="center"/>
        <w:rPr>
          <w:sz w:val="32"/>
          <w:szCs w:val="32"/>
          <w:u w:val="single"/>
        </w:rPr>
      </w:pPr>
    </w:p>
    <w:p w:rsidR="005472FF" w:rsidRDefault="005472FF" w:rsidP="00991527">
      <w:pPr>
        <w:spacing w:line="360" w:lineRule="auto"/>
        <w:jc w:val="center"/>
        <w:rPr>
          <w:sz w:val="32"/>
          <w:szCs w:val="32"/>
          <w:u w:val="single"/>
        </w:rPr>
      </w:pPr>
    </w:p>
    <w:p w:rsidR="005472FF" w:rsidRDefault="005472FF" w:rsidP="00991527">
      <w:pPr>
        <w:spacing w:line="360" w:lineRule="auto"/>
        <w:jc w:val="center"/>
        <w:rPr>
          <w:sz w:val="32"/>
          <w:szCs w:val="32"/>
          <w:u w:val="single"/>
        </w:rPr>
      </w:pPr>
    </w:p>
    <w:p w:rsidR="005472FF" w:rsidRDefault="005472FF" w:rsidP="00991527">
      <w:pPr>
        <w:spacing w:line="360" w:lineRule="auto"/>
        <w:jc w:val="center"/>
        <w:rPr>
          <w:sz w:val="32"/>
          <w:szCs w:val="32"/>
          <w:u w:val="single"/>
        </w:rPr>
      </w:pPr>
    </w:p>
    <w:p w:rsidR="005472FF" w:rsidRDefault="005472FF" w:rsidP="00991527">
      <w:pPr>
        <w:spacing w:line="360" w:lineRule="auto"/>
        <w:jc w:val="center"/>
        <w:rPr>
          <w:sz w:val="32"/>
          <w:szCs w:val="32"/>
          <w:u w:val="single"/>
        </w:rPr>
      </w:pPr>
    </w:p>
    <w:p w:rsidR="005472FF" w:rsidRDefault="005472FF" w:rsidP="00991527">
      <w:pPr>
        <w:spacing w:line="360" w:lineRule="auto"/>
        <w:jc w:val="center"/>
        <w:rPr>
          <w:sz w:val="32"/>
          <w:szCs w:val="32"/>
          <w:u w:val="single"/>
        </w:rPr>
      </w:pPr>
    </w:p>
    <w:p w:rsidR="005472FF" w:rsidRDefault="005472FF" w:rsidP="00991527">
      <w:pPr>
        <w:spacing w:line="360" w:lineRule="auto"/>
        <w:jc w:val="center"/>
        <w:rPr>
          <w:sz w:val="32"/>
          <w:szCs w:val="32"/>
          <w:u w:val="single"/>
        </w:rPr>
      </w:pPr>
    </w:p>
    <w:p w:rsidR="005472FF" w:rsidRDefault="005472FF" w:rsidP="00991527">
      <w:pPr>
        <w:spacing w:line="360" w:lineRule="auto"/>
        <w:jc w:val="center"/>
        <w:rPr>
          <w:sz w:val="32"/>
          <w:szCs w:val="32"/>
          <w:u w:val="single"/>
        </w:rPr>
      </w:pPr>
    </w:p>
    <w:p w:rsidR="005472FF" w:rsidRDefault="005472FF" w:rsidP="00991527">
      <w:pPr>
        <w:spacing w:line="360" w:lineRule="auto"/>
        <w:jc w:val="center"/>
        <w:rPr>
          <w:sz w:val="32"/>
          <w:szCs w:val="32"/>
          <w:u w:val="single"/>
        </w:rPr>
      </w:pPr>
      <w:r>
        <w:rPr>
          <w:sz w:val="32"/>
          <w:szCs w:val="32"/>
          <w:u w:val="single"/>
        </w:rPr>
        <w:lastRenderedPageBreak/>
        <w:t>Atodiad 1:</w:t>
      </w:r>
    </w:p>
    <w:p w:rsidR="005472FF" w:rsidRDefault="005472FF" w:rsidP="005472FF">
      <w:pPr>
        <w:spacing w:line="360" w:lineRule="auto"/>
        <w:rPr>
          <w:sz w:val="32"/>
          <w:szCs w:val="32"/>
        </w:rPr>
      </w:pPr>
    </w:p>
    <w:p w:rsidR="005472FF" w:rsidRDefault="005472FF" w:rsidP="005472FF">
      <w:pPr>
        <w:spacing w:line="360" w:lineRule="auto"/>
        <w:rPr>
          <w:sz w:val="32"/>
          <w:szCs w:val="32"/>
        </w:rPr>
      </w:pPr>
    </w:p>
    <w:p w:rsidR="005472FF" w:rsidRDefault="005472FF" w:rsidP="005472FF">
      <w:pPr>
        <w:spacing w:line="360" w:lineRule="auto"/>
        <w:rPr>
          <w:sz w:val="32"/>
          <w:szCs w:val="32"/>
        </w:rPr>
      </w:pPr>
      <w:r>
        <w:rPr>
          <w:sz w:val="32"/>
          <w:szCs w:val="32"/>
        </w:rPr>
        <w:t>Enw:</w:t>
      </w:r>
    </w:p>
    <w:p w:rsidR="005472FF" w:rsidRDefault="005472FF" w:rsidP="005472FF">
      <w:pPr>
        <w:spacing w:line="360" w:lineRule="auto"/>
        <w:rPr>
          <w:sz w:val="32"/>
          <w:szCs w:val="32"/>
        </w:rPr>
      </w:pPr>
      <w:r>
        <w:rPr>
          <w:sz w:val="32"/>
          <w:szCs w:val="32"/>
        </w:rPr>
        <w:t>Dyddiad:</w:t>
      </w:r>
    </w:p>
    <w:p w:rsidR="005472FF" w:rsidRDefault="005472FF" w:rsidP="005472FF">
      <w:pPr>
        <w:spacing w:line="360" w:lineRule="auto"/>
        <w:rPr>
          <w:sz w:val="32"/>
          <w:szCs w:val="32"/>
        </w:rPr>
      </w:pPr>
      <w:r>
        <w:rPr>
          <w:sz w:val="32"/>
          <w:szCs w:val="32"/>
        </w:rPr>
        <w:t>Llofnod:</w:t>
      </w:r>
    </w:p>
    <w:p w:rsidR="005472FF" w:rsidRDefault="005472FF" w:rsidP="005472FF">
      <w:pPr>
        <w:spacing w:line="360" w:lineRule="auto"/>
        <w:rPr>
          <w:sz w:val="32"/>
          <w:szCs w:val="32"/>
        </w:rPr>
      </w:pPr>
    </w:p>
    <w:p w:rsidR="005472FF" w:rsidRDefault="005472FF" w:rsidP="005472FF">
      <w:pPr>
        <w:spacing w:line="360" w:lineRule="auto"/>
        <w:rPr>
          <w:sz w:val="32"/>
          <w:szCs w:val="32"/>
        </w:rPr>
      </w:pPr>
      <w:r>
        <w:rPr>
          <w:noProof/>
          <w:sz w:val="32"/>
          <w:szCs w:val="32"/>
          <w:lang w:eastAsia="en-GB"/>
        </w:rPr>
        <mc:AlternateContent>
          <mc:Choice Requires="wps">
            <w:drawing>
              <wp:anchor distT="0" distB="0" distL="114300" distR="114300" simplePos="0" relativeHeight="251665408" behindDoc="0" locked="0" layoutInCell="1" allowOverlap="1" wp14:anchorId="1589A787" wp14:editId="5CEC9A6B">
                <wp:simplePos x="0" y="0"/>
                <wp:positionH relativeFrom="column">
                  <wp:posOffset>3764478</wp:posOffset>
                </wp:positionH>
                <wp:positionV relativeFrom="paragraph">
                  <wp:posOffset>221087</wp:posOffset>
                </wp:positionV>
                <wp:extent cx="1733797" cy="1757548"/>
                <wp:effectExtent l="19050" t="19050" r="19050" b="14605"/>
                <wp:wrapNone/>
                <wp:docPr id="2" name="Smiley Face 2"/>
                <wp:cNvGraphicFramePr/>
                <a:graphic xmlns:a="http://schemas.openxmlformats.org/drawingml/2006/main">
                  <a:graphicData uri="http://schemas.microsoft.com/office/word/2010/wordprocessingShape">
                    <wps:wsp>
                      <wps:cNvSpPr/>
                      <wps:spPr>
                        <a:xfrm>
                          <a:off x="0" y="0"/>
                          <a:ext cx="1733797" cy="1757548"/>
                        </a:xfrm>
                        <a:prstGeom prst="smileyFace">
                          <a:avLst/>
                        </a:prstGeom>
                        <a:ln w="381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1A7D367"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2" o:spid="_x0000_s1026" type="#_x0000_t96" style="position:absolute;margin-left:296.4pt;margin-top:17.4pt;width:136.5pt;height:138.4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" fillcolor="white [3201]" strokecolor="black [3200]" strokeweight="3pt">
                <v:stroke joinstyle="miter"/>
              </v:shape>
            </w:pict>
          </mc:Fallback>
        </mc:AlternateContent>
      </w:r>
      <w:r>
        <w:rPr>
          <w:noProof/>
          <w:sz w:val="32"/>
          <w:szCs w:val="32"/>
          <w:lang w:eastAsia="en-GB"/>
        </w:rPr>
        <mc:AlternateContent>
          <mc:Choice Requires="wps">
            <w:drawing>
              <wp:anchor distT="0" distB="0" distL="114300" distR="114300" simplePos="0" relativeHeight="251663360" behindDoc="0" locked="0" layoutInCell="1" allowOverlap="1" wp14:anchorId="424CA16F" wp14:editId="10D9F2F3">
                <wp:simplePos x="0" y="0"/>
                <wp:positionH relativeFrom="column">
                  <wp:posOffset>570016</wp:posOffset>
                </wp:positionH>
                <wp:positionV relativeFrom="paragraph">
                  <wp:posOffset>294129</wp:posOffset>
                </wp:positionV>
                <wp:extent cx="1733797" cy="1757548"/>
                <wp:effectExtent l="19050" t="19050" r="19050" b="14605"/>
                <wp:wrapNone/>
                <wp:docPr id="1" name="Smiley Face 1"/>
                <wp:cNvGraphicFramePr/>
                <a:graphic xmlns:a="http://schemas.openxmlformats.org/drawingml/2006/main">
                  <a:graphicData uri="http://schemas.microsoft.com/office/word/2010/wordprocessingShape">
                    <wps:wsp>
                      <wps:cNvSpPr/>
                      <wps:spPr>
                        <a:xfrm>
                          <a:off x="0" y="0"/>
                          <a:ext cx="1733797" cy="1757548"/>
                        </a:xfrm>
                        <a:prstGeom prst="smileyFace">
                          <a:avLst/>
                        </a:prstGeom>
                        <a:ln w="381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C6152FB" id="Smiley Face 1" o:spid="_x0000_s1026" type="#_x0000_t96" style="position:absolute;margin-left:44.9pt;margin-top:23.15pt;width:136.5pt;height:138.4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" fillcolor="white [3201]" strokecolor="black [3200]" strokeweight="3pt">
                <v:stroke joinstyle="miter"/>
              </v:shape>
            </w:pict>
          </mc:Fallback>
        </mc:AlternateContent>
      </w:r>
    </w:p>
    <w:p w:rsidR="005472FF" w:rsidRDefault="005472FF" w:rsidP="005472FF">
      <w:pPr>
        <w:spacing w:line="360" w:lineRule="auto"/>
        <w:rPr>
          <w:sz w:val="32"/>
          <w:szCs w:val="32"/>
        </w:rPr>
      </w:pPr>
    </w:p>
    <w:p w:rsidR="005472FF" w:rsidRDefault="005472FF" w:rsidP="005472FF">
      <w:pPr>
        <w:spacing w:line="360" w:lineRule="auto"/>
        <w:rPr>
          <w:sz w:val="32"/>
          <w:szCs w:val="32"/>
        </w:rPr>
      </w:pPr>
    </w:p>
    <w:p w:rsidR="005472FF" w:rsidRDefault="005472FF" w:rsidP="005472FF">
      <w:pPr>
        <w:spacing w:line="360" w:lineRule="auto"/>
        <w:rPr>
          <w:sz w:val="32"/>
          <w:szCs w:val="32"/>
        </w:rPr>
      </w:pPr>
    </w:p>
    <w:p w:rsidR="005472FF" w:rsidRDefault="005472FF" w:rsidP="005472FF">
      <w:pPr>
        <w:spacing w:line="360" w:lineRule="auto"/>
        <w:rPr>
          <w:sz w:val="32"/>
          <w:szCs w:val="32"/>
        </w:rPr>
      </w:pPr>
    </w:p>
    <w:p w:rsidR="005472FF" w:rsidRDefault="005472FF" w:rsidP="005472FF">
      <w:pPr>
        <w:spacing w:line="360" w:lineRule="auto"/>
        <w:rPr>
          <w:sz w:val="32"/>
          <w:szCs w:val="32"/>
        </w:rPr>
      </w:pPr>
    </w:p>
    <w:p w:rsidR="005472FF" w:rsidRDefault="005472FF" w:rsidP="005472FF">
      <w:pPr>
        <w:spacing w:line="360" w:lineRule="auto"/>
        <w:rPr>
          <w:sz w:val="32"/>
          <w:szCs w:val="32"/>
        </w:rPr>
      </w:pPr>
    </w:p>
    <w:p w:rsidR="005472FF" w:rsidRDefault="005472FF" w:rsidP="005472FF">
      <w:pPr>
        <w:spacing w:line="360" w:lineRule="auto"/>
        <w:rPr>
          <w:sz w:val="32"/>
          <w:szCs w:val="32"/>
        </w:rPr>
      </w:pPr>
    </w:p>
    <w:p w:rsidR="005472FF" w:rsidRDefault="005472FF" w:rsidP="005472FF">
      <w:pPr>
        <w:spacing w:line="360" w:lineRule="auto"/>
        <w:rPr>
          <w:sz w:val="32"/>
          <w:szCs w:val="32"/>
        </w:rPr>
      </w:pPr>
    </w:p>
    <w:p w:rsidR="005472FF" w:rsidRDefault="005472FF" w:rsidP="005472FF">
      <w:pPr>
        <w:spacing w:line="360" w:lineRule="auto"/>
        <w:rPr>
          <w:sz w:val="32"/>
          <w:szCs w:val="32"/>
        </w:rPr>
      </w:pPr>
    </w:p>
    <w:p w:rsidR="005472FF" w:rsidRDefault="005472FF" w:rsidP="005472FF">
      <w:pPr>
        <w:spacing w:line="360" w:lineRule="auto"/>
        <w:rPr>
          <w:sz w:val="32"/>
          <w:szCs w:val="32"/>
        </w:rPr>
      </w:pPr>
    </w:p>
    <w:p w:rsidR="005472FF" w:rsidRDefault="005472FF" w:rsidP="005472FF">
      <w:pPr>
        <w:spacing w:line="360" w:lineRule="auto"/>
        <w:rPr>
          <w:sz w:val="32"/>
          <w:szCs w:val="32"/>
        </w:rPr>
      </w:pPr>
    </w:p>
    <w:p w:rsidR="005472FF" w:rsidRDefault="005472FF" w:rsidP="005472FF">
      <w:pPr>
        <w:spacing w:line="360" w:lineRule="auto"/>
        <w:jc w:val="center"/>
        <w:rPr>
          <w:sz w:val="32"/>
          <w:szCs w:val="32"/>
          <w:u w:val="single"/>
        </w:rPr>
      </w:pPr>
      <w:r>
        <w:rPr>
          <w:sz w:val="32"/>
          <w:szCs w:val="32"/>
          <w:u w:val="single"/>
        </w:rPr>
        <w:lastRenderedPageBreak/>
        <w:t>Atodiad 2:</w:t>
      </w:r>
    </w:p>
    <w:p w:rsidR="005472FF" w:rsidRDefault="005472FF" w:rsidP="005472FF">
      <w:pPr>
        <w:spacing w:line="0" w:lineRule="atLeast"/>
        <w:rPr>
          <w:color w:val="212121"/>
          <w:sz w:val="24"/>
        </w:rPr>
      </w:pPr>
      <w:r>
        <w:rPr>
          <w:color w:val="212121"/>
          <w:sz w:val="24"/>
        </w:rPr>
        <w:t>Annwyl Riant / Warcheidwad,</w:t>
      </w:r>
    </w:p>
    <w:p w:rsidR="005472FF" w:rsidRDefault="005472FF" w:rsidP="005472FF">
      <w:pPr>
        <w:spacing w:line="293" w:lineRule="exact"/>
        <w:rPr>
          <w:rFonts w:ascii="Times New Roman" w:eastAsia="Times New Roman" w:hAnsi="Times New Roman"/>
        </w:rPr>
      </w:pPr>
    </w:p>
    <w:p w:rsidR="005472FF" w:rsidRDefault="005472FF" w:rsidP="005472FF">
      <w:pPr>
        <w:spacing w:line="239" w:lineRule="auto"/>
        <w:ind w:right="200"/>
        <w:rPr>
          <w:color w:val="212121"/>
          <w:sz w:val="24"/>
        </w:rPr>
      </w:pPr>
      <w:r>
        <w:rPr>
          <w:color w:val="212121"/>
          <w:sz w:val="24"/>
        </w:rPr>
        <w:t>Mae ysgol eich plentyn yn gweithio mewn partneriaeth gyda'r Athrofa ym Mhrifysgol Cymru Y Drindod Dewi Sant yng Nghaerfyrddin ac Abertawe. Mae'r ysgol hon yn cynnig lleoliadau i fyfyrwyr sy'n hyfforddi i fod yn athrawon.</w:t>
      </w:r>
    </w:p>
    <w:p w:rsidR="005472FF" w:rsidRDefault="005472FF" w:rsidP="005472FF">
      <w:pPr>
        <w:spacing w:line="241" w:lineRule="auto"/>
        <w:ind w:right="100"/>
        <w:rPr>
          <w:color w:val="212121"/>
          <w:sz w:val="24"/>
        </w:rPr>
      </w:pPr>
      <w:r>
        <w:rPr>
          <w:color w:val="212121"/>
          <w:sz w:val="24"/>
        </w:rPr>
        <w:t>Gofynnwyd i'r darpar-athro yn nosbarth eich plentyn gynllunio, addysgu a gwerthuso un wers fel y gall ef / hi ddatblygu strategaethau penodol i wella eu haddysgu eu hunain. Fel rhan o hyn, bydd darpar-athrawon yn arsylwi ar ymatebion y plant ac yn gofyn i rai disgyblion eu barn ar rannau o'r wers. Mae’r dasg wedi'i chynllunio i lywio ymarfer y myfyrwyr a chefnogi dysgu plant.</w:t>
      </w:r>
    </w:p>
    <w:p w:rsidR="005472FF" w:rsidRDefault="005472FF" w:rsidP="005472FF">
      <w:pPr>
        <w:spacing w:line="239" w:lineRule="auto"/>
        <w:ind w:right="40"/>
        <w:rPr>
          <w:b/>
          <w:color w:val="212121"/>
          <w:sz w:val="24"/>
        </w:rPr>
      </w:pPr>
      <w:r>
        <w:rPr>
          <w:b/>
          <w:color w:val="212121"/>
          <w:sz w:val="24"/>
        </w:rPr>
        <w:t>Byddai unrhyw wybodaeth a gasglwyd yn parhau'n gyfrinachol drwy gydol y prosiect, a byddai'r ysgol a'r plant yn parhau i fod yn ddienw yn y gwaith a gynhyrchir. Sicrheir i’r wybodaeth a’r canlyniadau a gasglwyd fod yn unol â chanllawiau moesegol y Brifysgol. Os, ar unrhyw adeg, nid yw eich plentyn am rannu syniadau, ni fyddai'n ofynnol iddo/i wneud hynny.</w:t>
      </w:r>
    </w:p>
    <w:p w:rsidR="005472FF" w:rsidRDefault="005472FF" w:rsidP="005472FF">
      <w:pPr>
        <w:spacing w:line="239" w:lineRule="auto"/>
        <w:rPr>
          <w:color w:val="212121"/>
          <w:sz w:val="24"/>
        </w:rPr>
      </w:pPr>
      <w:r>
        <w:rPr>
          <w:color w:val="212121"/>
          <w:sz w:val="24"/>
        </w:rPr>
        <w:t>Os ydych chi'n hapus i'ch plentyn gyfrannu at y prosiect, cwblhewch y ffurflen ganiatâd rhieni isod os gwelwch yn dda, a dychwelwch yn uniongyrchol i'r ysgol cyn gynted â phosib. Os oes gennych ddiddordeb yng nghanlyniad y prosiect hwn neu os oes gennych unrhyw gwestiynau, cysylltwch â Swyddfa Bartneriaeth y Brifysgol - partnership@uwtsd.ac.uk.</w:t>
      </w:r>
    </w:p>
    <w:p w:rsidR="005472FF" w:rsidRDefault="005472FF" w:rsidP="005472FF">
      <w:pPr>
        <w:spacing w:line="0" w:lineRule="atLeast"/>
        <w:rPr>
          <w:rFonts w:ascii="Times New Roman" w:eastAsia="Times New Roman" w:hAnsi="Times New Roman"/>
        </w:rPr>
      </w:pPr>
      <w:r>
        <w:rPr>
          <w:color w:val="212121"/>
          <w:sz w:val="24"/>
        </w:rPr>
        <w:t>Yn gywir,</w:t>
      </w:r>
      <w:r>
        <w:rPr>
          <w:noProof/>
          <w:color w:val="212121"/>
          <w:sz w:val="24"/>
          <w:lang w:eastAsia="en-GB"/>
        </w:rPr>
        <w:drawing>
          <wp:anchor distT="0" distB="0" distL="114300" distR="114300" simplePos="0" relativeHeight="251667456" behindDoc="1" locked="0" layoutInCell="1" allowOverlap="1">
            <wp:simplePos x="0" y="0"/>
            <wp:positionH relativeFrom="column">
              <wp:posOffset>1270</wp:posOffset>
            </wp:positionH>
            <wp:positionV relativeFrom="paragraph">
              <wp:posOffset>184785</wp:posOffset>
            </wp:positionV>
            <wp:extent cx="1256030" cy="582295"/>
            <wp:effectExtent l="0" t="0" r="1270"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56030" cy="582295"/>
                    </a:xfrm>
                    <a:prstGeom prst="rect">
                      <a:avLst/>
                    </a:prstGeom>
                    <a:noFill/>
                  </pic:spPr>
                </pic:pic>
              </a:graphicData>
            </a:graphic>
            <wp14:sizeRelH relativeFrom="page">
              <wp14:pctWidth>0</wp14:pctWidth>
            </wp14:sizeRelH>
            <wp14:sizeRelV relativeFrom="page">
              <wp14:pctHeight>0</wp14:pctHeight>
            </wp14:sizeRelV>
          </wp:anchor>
        </w:drawing>
      </w:r>
    </w:p>
    <w:p w:rsidR="005472FF" w:rsidRDefault="005472FF" w:rsidP="005472FF">
      <w:pPr>
        <w:spacing w:line="200" w:lineRule="exact"/>
        <w:rPr>
          <w:rFonts w:ascii="Times New Roman" w:eastAsia="Times New Roman" w:hAnsi="Times New Roman"/>
        </w:rPr>
      </w:pPr>
    </w:p>
    <w:p w:rsidR="005472FF" w:rsidRDefault="005472FF" w:rsidP="005472FF">
      <w:pPr>
        <w:spacing w:line="200" w:lineRule="exact"/>
        <w:rPr>
          <w:rFonts w:ascii="Times New Roman" w:eastAsia="Times New Roman" w:hAnsi="Times New Roman"/>
        </w:rPr>
      </w:pPr>
    </w:p>
    <w:p w:rsidR="005472FF" w:rsidRDefault="005472FF" w:rsidP="005472FF">
      <w:pPr>
        <w:spacing w:line="0" w:lineRule="atLeast"/>
        <w:rPr>
          <w:color w:val="212121"/>
          <w:sz w:val="24"/>
        </w:rPr>
      </w:pPr>
      <w:r>
        <w:rPr>
          <w:color w:val="212121"/>
          <w:sz w:val="24"/>
        </w:rPr>
        <w:t>Catherine Morgan</w:t>
      </w:r>
    </w:p>
    <w:p w:rsidR="005472FF" w:rsidRDefault="005472FF" w:rsidP="005472FF">
      <w:pPr>
        <w:spacing w:line="0" w:lineRule="atLeast"/>
        <w:rPr>
          <w:color w:val="212121"/>
          <w:sz w:val="24"/>
        </w:rPr>
      </w:pPr>
      <w:r>
        <w:rPr>
          <w:color w:val="212121"/>
          <w:sz w:val="24"/>
        </w:rPr>
        <w:t>Cyd-lynydd Modwl – Yr Athro Ymholgar</w:t>
      </w:r>
    </w:p>
    <w:p w:rsidR="005472FF" w:rsidRDefault="005472FF" w:rsidP="005472FF">
      <w:pPr>
        <w:spacing w:line="385" w:lineRule="exact"/>
        <w:rPr>
          <w:rFonts w:ascii="Times New Roman" w:eastAsia="Times New Roman" w:hAnsi="Times New Roman"/>
        </w:rPr>
      </w:pPr>
    </w:p>
    <w:p w:rsidR="005472FF" w:rsidRDefault="005472FF" w:rsidP="005472FF">
      <w:pPr>
        <w:spacing w:line="0" w:lineRule="atLeast"/>
        <w:jc w:val="center"/>
        <w:rPr>
          <w:color w:val="212121"/>
          <w:sz w:val="24"/>
        </w:rPr>
      </w:pPr>
      <w:r>
        <w:rPr>
          <w:color w:val="212121"/>
          <w:sz w:val="24"/>
        </w:rPr>
        <w:t>_______________________________________________________________________________________</w:t>
      </w:r>
    </w:p>
    <w:p w:rsidR="005472FF" w:rsidRDefault="005472FF" w:rsidP="005472FF">
      <w:pPr>
        <w:spacing w:line="0" w:lineRule="atLeast"/>
        <w:rPr>
          <w:color w:val="212121"/>
          <w:sz w:val="24"/>
        </w:rPr>
      </w:pPr>
      <w:r>
        <w:rPr>
          <w:color w:val="212121"/>
          <w:sz w:val="24"/>
        </w:rPr>
        <w:t>Fel Rhiant / Gwarcheidwad, rhoddaf ganiatâd / ni roddaf ganiatâd (dileu) i .............................................</w:t>
      </w:r>
    </w:p>
    <w:p w:rsidR="005472FF" w:rsidRDefault="005472FF" w:rsidP="005472FF">
      <w:pPr>
        <w:spacing w:line="0" w:lineRule="atLeast"/>
        <w:rPr>
          <w:color w:val="212121"/>
          <w:sz w:val="24"/>
        </w:rPr>
      </w:pPr>
      <w:r>
        <w:rPr>
          <w:color w:val="212121"/>
          <w:sz w:val="24"/>
        </w:rPr>
        <w:t>(enw plentyn) gymryd rhan yn y prosiect hwn.</w:t>
      </w:r>
    </w:p>
    <w:p w:rsidR="005472FF" w:rsidRDefault="005472FF" w:rsidP="005472FF">
      <w:pPr>
        <w:spacing w:line="0" w:lineRule="atLeast"/>
        <w:rPr>
          <w:color w:val="212121"/>
          <w:sz w:val="24"/>
        </w:rPr>
      </w:pPr>
    </w:p>
    <w:p w:rsidR="005472FF" w:rsidRDefault="005472FF" w:rsidP="005472FF">
      <w:pPr>
        <w:spacing w:line="0" w:lineRule="atLeast"/>
        <w:rPr>
          <w:color w:val="212121"/>
          <w:sz w:val="24"/>
        </w:rPr>
      </w:pPr>
      <w:r>
        <w:rPr>
          <w:color w:val="212121"/>
          <w:sz w:val="24"/>
        </w:rPr>
        <w:t>Llofnodwyd ........................................................................................ (Rhiant / Gwarcheidwad).</w:t>
      </w:r>
    </w:p>
    <w:p w:rsidR="005472FF" w:rsidRDefault="005472FF" w:rsidP="005472FF">
      <w:pPr>
        <w:spacing w:line="385" w:lineRule="exact"/>
        <w:rPr>
          <w:rFonts w:ascii="Times New Roman" w:eastAsia="Times New Roman" w:hAnsi="Times New Roman"/>
        </w:rPr>
      </w:pPr>
    </w:p>
    <w:p w:rsidR="005472FF" w:rsidRDefault="005472FF" w:rsidP="005472FF">
      <w:pPr>
        <w:spacing w:line="0" w:lineRule="atLeast"/>
        <w:rPr>
          <w:color w:val="212121"/>
          <w:sz w:val="24"/>
        </w:rPr>
      </w:pPr>
      <w:r>
        <w:rPr>
          <w:color w:val="212121"/>
          <w:sz w:val="24"/>
        </w:rPr>
        <w:t>Dyddiad ...............................................................</w:t>
      </w:r>
    </w:p>
    <w:p w:rsidR="005472FF" w:rsidRDefault="005472FF" w:rsidP="005472FF">
      <w:pPr>
        <w:spacing w:line="0" w:lineRule="atLeast"/>
        <w:jc w:val="center"/>
        <w:rPr>
          <w:color w:val="212121"/>
          <w:sz w:val="32"/>
          <w:u w:val="single"/>
        </w:rPr>
      </w:pPr>
      <w:r>
        <w:rPr>
          <w:color w:val="212121"/>
          <w:sz w:val="32"/>
          <w:u w:val="single"/>
        </w:rPr>
        <w:lastRenderedPageBreak/>
        <w:t>Atodiad 3:</w:t>
      </w:r>
    </w:p>
    <w:p w:rsidR="005472FF" w:rsidRDefault="005472FF" w:rsidP="005472FF">
      <w:pPr>
        <w:spacing w:line="0" w:lineRule="atLeast"/>
        <w:jc w:val="center"/>
        <w:rPr>
          <w:color w:val="212121"/>
          <w:sz w:val="32"/>
          <w:u w:val="single"/>
        </w:rPr>
      </w:pPr>
    </w:p>
    <w:p w:rsidR="005472FF" w:rsidRDefault="00CC7B3D" w:rsidP="00CC7B3D">
      <w:pPr>
        <w:spacing w:line="0" w:lineRule="atLeast"/>
        <w:rPr>
          <w:color w:val="212121"/>
          <w:sz w:val="32"/>
          <w:u w:val="single"/>
        </w:rPr>
      </w:pPr>
      <w:bookmarkStart w:id="0" w:name="_GoBack"/>
      <w:r w:rsidRPr="00CC7B3D">
        <w:rPr>
          <w:noProof/>
          <w:color w:val="212121"/>
          <w:sz w:val="32"/>
          <w:u w:val="single"/>
          <w:lang w:eastAsia="en-GB"/>
        </w:rPr>
        <w:drawing>
          <wp:inline distT="0" distB="0" distL="0" distR="0">
            <wp:extent cx="5731510" cy="808551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8085515"/>
                    </a:xfrm>
                    <a:prstGeom prst="rect">
                      <a:avLst/>
                    </a:prstGeom>
                    <a:noFill/>
                    <a:ln>
                      <a:noFill/>
                    </a:ln>
                  </pic:spPr>
                </pic:pic>
              </a:graphicData>
            </a:graphic>
          </wp:inline>
        </w:drawing>
      </w:r>
    </w:p>
    <w:bookmarkEnd w:id="0"/>
    <w:p w:rsidR="005472FF" w:rsidRPr="005472FF" w:rsidRDefault="005472FF" w:rsidP="005472FF">
      <w:pPr>
        <w:spacing w:line="0" w:lineRule="atLeast"/>
        <w:jc w:val="center"/>
        <w:rPr>
          <w:sz w:val="32"/>
          <w:szCs w:val="32"/>
        </w:rPr>
      </w:pPr>
      <w:r>
        <w:rPr>
          <w:color w:val="212121"/>
          <w:sz w:val="32"/>
          <w:u w:val="single"/>
        </w:rPr>
        <w:lastRenderedPageBreak/>
        <w:t>Atodiad 4:</w:t>
      </w:r>
    </w:p>
    <w:p w:rsidR="007C1DAC" w:rsidRDefault="007C1DAC" w:rsidP="00991527">
      <w:pPr>
        <w:spacing w:line="360" w:lineRule="auto"/>
        <w:jc w:val="center"/>
        <w:rPr>
          <w:sz w:val="32"/>
          <w:szCs w:val="32"/>
          <w:u w:val="single"/>
        </w:rPr>
      </w:pPr>
    </w:p>
    <w:p w:rsidR="007C1DAC" w:rsidRDefault="00E253CE" w:rsidP="007C1DAC">
      <w:pPr>
        <w:spacing w:line="360" w:lineRule="auto"/>
        <w:rPr>
          <w:sz w:val="32"/>
          <w:szCs w:val="32"/>
        </w:rPr>
      </w:pPr>
      <w:r>
        <w:rPr>
          <w:rFonts w:ascii="Calibri" w:hAnsi="Calibri" w:cs="Calibri"/>
          <w:sz w:val="32"/>
          <w:szCs w:val="32"/>
        </w:rPr>
        <w:t>Cwestiynau Cyfweliad Grwp Ffocws</w:t>
      </w:r>
    </w:p>
    <w:p w:rsidR="007C1DAC" w:rsidRDefault="007C1DAC" w:rsidP="007C1DAC">
      <w:pPr>
        <w:spacing w:line="360" w:lineRule="auto"/>
        <w:rPr>
          <w:sz w:val="32"/>
          <w:szCs w:val="32"/>
        </w:rPr>
      </w:pPr>
    </w:p>
    <w:p w:rsidR="007C1DAC" w:rsidRDefault="007C1DAC" w:rsidP="007C1DAC">
      <w:pPr>
        <w:pStyle w:val="ListParagraph"/>
        <w:numPr>
          <w:ilvl w:val="0"/>
          <w:numId w:val="2"/>
        </w:numPr>
        <w:spacing w:line="360" w:lineRule="auto"/>
        <w:rPr>
          <w:sz w:val="32"/>
          <w:szCs w:val="32"/>
        </w:rPr>
      </w:pPr>
      <w:r>
        <w:rPr>
          <w:sz w:val="32"/>
          <w:szCs w:val="32"/>
        </w:rPr>
        <w:t>Pam ei bod yn bwysig i wrando yn ystod amser carped?</w:t>
      </w:r>
    </w:p>
    <w:p w:rsidR="007C1DAC" w:rsidRDefault="00E253CE" w:rsidP="007C1DAC">
      <w:pPr>
        <w:pStyle w:val="ListParagraph"/>
        <w:numPr>
          <w:ilvl w:val="0"/>
          <w:numId w:val="2"/>
        </w:numPr>
        <w:spacing w:line="360" w:lineRule="auto"/>
        <w:rPr>
          <w:sz w:val="32"/>
          <w:szCs w:val="32"/>
        </w:rPr>
      </w:pPr>
      <w:r>
        <w:rPr>
          <w:rFonts w:ascii="Calibri" w:hAnsi="Calibri" w:cs="Calibri"/>
          <w:sz w:val="32"/>
          <w:szCs w:val="32"/>
        </w:rPr>
        <w:t>Sut oeddech chi’n gwybod bod Miss/Syr am i chi wrando yn ystod amser carped heddiw?</w:t>
      </w:r>
    </w:p>
    <w:p w:rsidR="007C1DAC" w:rsidRDefault="007C1DAC" w:rsidP="007C1DAC">
      <w:pPr>
        <w:pStyle w:val="ListParagraph"/>
        <w:numPr>
          <w:ilvl w:val="0"/>
          <w:numId w:val="2"/>
        </w:numPr>
        <w:spacing w:line="360" w:lineRule="auto"/>
        <w:rPr>
          <w:sz w:val="32"/>
          <w:szCs w:val="32"/>
        </w:rPr>
      </w:pPr>
      <w:r>
        <w:rPr>
          <w:sz w:val="32"/>
          <w:szCs w:val="32"/>
        </w:rPr>
        <w:t>A welsoch chi Miss/Syr yn gwneud symudiadau corfforol neu gweloch chi ffrind yn ei gwneud?</w:t>
      </w:r>
    </w:p>
    <w:p w:rsidR="007C1DAC" w:rsidRDefault="00E253CE" w:rsidP="007C1DAC">
      <w:pPr>
        <w:pStyle w:val="ListParagraph"/>
        <w:numPr>
          <w:ilvl w:val="0"/>
          <w:numId w:val="2"/>
        </w:numPr>
        <w:spacing w:line="360" w:lineRule="auto"/>
        <w:rPr>
          <w:sz w:val="32"/>
          <w:szCs w:val="32"/>
        </w:rPr>
      </w:pPr>
      <w:r>
        <w:rPr>
          <w:rFonts w:ascii="Calibri" w:hAnsi="Calibri" w:cs="Calibri"/>
          <w:sz w:val="32"/>
          <w:szCs w:val="32"/>
        </w:rPr>
        <w:t>Pa strategaeth denu sylw sydd well gyda chi? (Rhoi enghreifftiau: Clychau, Canu, Cyfri)</w:t>
      </w:r>
    </w:p>
    <w:p w:rsidR="007C1DAC" w:rsidRPr="007C1DAC" w:rsidRDefault="007C1DAC" w:rsidP="007C1DAC">
      <w:pPr>
        <w:pStyle w:val="ListParagraph"/>
        <w:numPr>
          <w:ilvl w:val="0"/>
          <w:numId w:val="2"/>
        </w:numPr>
        <w:spacing w:line="360" w:lineRule="auto"/>
        <w:rPr>
          <w:sz w:val="32"/>
          <w:szCs w:val="32"/>
        </w:rPr>
      </w:pPr>
      <w:r>
        <w:rPr>
          <w:sz w:val="32"/>
          <w:szCs w:val="32"/>
        </w:rPr>
        <w:t>Os mae ffrind yn siarad n ystod amser carped (tra bod Miss/Syr yn siarad) beth ydych chi’n gwneud?</w:t>
      </w:r>
    </w:p>
    <w:p w:rsidR="008A0100" w:rsidRDefault="008A0100" w:rsidP="009E0B5B">
      <w:pPr>
        <w:spacing w:line="360" w:lineRule="auto"/>
        <w:rPr>
          <w:sz w:val="32"/>
          <w:szCs w:val="32"/>
        </w:rPr>
      </w:pPr>
    </w:p>
    <w:p w:rsidR="005472FF" w:rsidRDefault="005472FF" w:rsidP="009E0B5B">
      <w:pPr>
        <w:spacing w:line="360" w:lineRule="auto"/>
        <w:rPr>
          <w:sz w:val="32"/>
          <w:szCs w:val="32"/>
        </w:rPr>
      </w:pPr>
    </w:p>
    <w:p w:rsidR="005472FF" w:rsidRDefault="005472FF" w:rsidP="009E0B5B">
      <w:pPr>
        <w:spacing w:line="360" w:lineRule="auto"/>
        <w:rPr>
          <w:sz w:val="32"/>
          <w:szCs w:val="32"/>
        </w:rPr>
      </w:pPr>
    </w:p>
    <w:p w:rsidR="005472FF" w:rsidRDefault="005472FF" w:rsidP="009E0B5B">
      <w:pPr>
        <w:spacing w:line="360" w:lineRule="auto"/>
        <w:rPr>
          <w:sz w:val="32"/>
          <w:szCs w:val="32"/>
        </w:rPr>
      </w:pPr>
    </w:p>
    <w:p w:rsidR="005472FF" w:rsidRDefault="005472FF" w:rsidP="009E0B5B">
      <w:pPr>
        <w:spacing w:line="360" w:lineRule="auto"/>
        <w:rPr>
          <w:sz w:val="32"/>
          <w:szCs w:val="32"/>
        </w:rPr>
      </w:pPr>
    </w:p>
    <w:p w:rsidR="005472FF" w:rsidRDefault="005472FF" w:rsidP="009E0B5B">
      <w:pPr>
        <w:spacing w:line="360" w:lineRule="auto"/>
        <w:rPr>
          <w:sz w:val="32"/>
          <w:szCs w:val="32"/>
        </w:rPr>
      </w:pPr>
    </w:p>
    <w:p w:rsidR="005472FF" w:rsidRDefault="005472FF" w:rsidP="009E0B5B">
      <w:pPr>
        <w:spacing w:line="360" w:lineRule="auto"/>
        <w:rPr>
          <w:sz w:val="32"/>
          <w:szCs w:val="32"/>
        </w:rPr>
      </w:pPr>
    </w:p>
    <w:p w:rsidR="005472FF" w:rsidRDefault="005472FF" w:rsidP="009E0B5B">
      <w:pPr>
        <w:spacing w:line="360" w:lineRule="auto"/>
        <w:rPr>
          <w:sz w:val="32"/>
          <w:szCs w:val="32"/>
        </w:rPr>
      </w:pPr>
    </w:p>
    <w:p w:rsidR="005472FF" w:rsidRDefault="005472FF" w:rsidP="005472FF">
      <w:pPr>
        <w:spacing w:line="360" w:lineRule="auto"/>
        <w:jc w:val="center"/>
        <w:rPr>
          <w:sz w:val="32"/>
          <w:szCs w:val="32"/>
          <w:u w:val="single"/>
        </w:rPr>
      </w:pPr>
      <w:r>
        <w:rPr>
          <w:sz w:val="32"/>
          <w:szCs w:val="32"/>
          <w:u w:val="single"/>
        </w:rPr>
        <w:lastRenderedPageBreak/>
        <w:t>Atodiad 5:</w:t>
      </w:r>
    </w:p>
    <w:p w:rsidR="00CB30CB" w:rsidRDefault="00CB30CB" w:rsidP="00CB30CB">
      <w:pPr>
        <w:pStyle w:val="Title"/>
        <w:rPr>
          <w:sz w:val="44"/>
          <w:lang w:val="cy-GB"/>
        </w:rPr>
      </w:pPr>
      <w:r w:rsidRPr="001F7D4C">
        <w:rPr>
          <w:sz w:val="44"/>
          <w:lang w:val="cy-GB"/>
        </w:rPr>
        <w:t xml:space="preserve">Model </w:t>
      </w:r>
      <w:r>
        <w:rPr>
          <w:sz w:val="44"/>
          <w:lang w:val="cy-GB"/>
        </w:rPr>
        <w:t>Beirniadau Wedi Adfyfyrio (BWA)</w:t>
      </w:r>
    </w:p>
    <w:p w:rsidR="00CB30CB" w:rsidRPr="001F7D4C" w:rsidRDefault="00CB30CB" w:rsidP="00CB30CB">
      <w:pPr>
        <w:pStyle w:val="Title"/>
        <w:rPr>
          <w:sz w:val="44"/>
        </w:rPr>
      </w:pPr>
      <w:r w:rsidRPr="001F7D4C">
        <w:rPr>
          <w:i/>
          <w:sz w:val="44"/>
        </w:rPr>
        <w:t>Assisted Reflective Conclusions (ARC) Model</w:t>
      </w:r>
    </w:p>
    <w:p w:rsidR="00CB30CB" w:rsidRDefault="00CB30CB" w:rsidP="00CB30CB">
      <w:pPr>
        <w:rPr>
          <w:b/>
          <w:u w:val="single"/>
        </w:rPr>
      </w:pPr>
      <w:r>
        <w:rPr>
          <w:b/>
          <w:u w:val="single"/>
        </w:rPr>
        <w:t>Dyddiad/</w:t>
      </w:r>
      <w:r w:rsidRPr="001F7D4C">
        <w:rPr>
          <w:b/>
          <w:i/>
          <w:u w:val="single"/>
        </w:rPr>
        <w:t>Date</w:t>
      </w:r>
      <w:r>
        <w:rPr>
          <w:b/>
          <w:u w:val="single"/>
        </w:rPr>
        <w:t>:</w:t>
      </w:r>
    </w:p>
    <w:p w:rsidR="00CB30CB" w:rsidRDefault="00CB30CB" w:rsidP="00CB30CB">
      <w:pPr>
        <w:rPr>
          <w:b/>
          <w:u w:val="single"/>
          <w:lang w:val="en-US"/>
        </w:rPr>
      </w:pPr>
      <w:r>
        <w:rPr>
          <w:b/>
          <w:u w:val="single"/>
          <w:lang w:val="en-US"/>
        </w:rPr>
        <w:t>D</w:t>
      </w:r>
      <w:r w:rsidRPr="0098684E">
        <w:rPr>
          <w:b/>
          <w:u w:val="single"/>
          <w:lang w:val="en-US"/>
        </w:rPr>
        <w:t>igwyddiad critigol</w:t>
      </w:r>
      <w:r>
        <w:rPr>
          <w:b/>
          <w:u w:val="single"/>
          <w:lang w:val="en-US"/>
        </w:rPr>
        <w:t xml:space="preserve"> (Ffocws)/</w:t>
      </w:r>
      <w:r w:rsidRPr="001F7D4C">
        <w:rPr>
          <w:b/>
          <w:i/>
          <w:u w:val="single"/>
          <w:lang w:val="en-US"/>
        </w:rPr>
        <w:t>Critical incident (focus):</w:t>
      </w:r>
      <w:r>
        <w:rPr>
          <w:b/>
          <w:u w:val="single"/>
          <w:lang w:val="en-US"/>
        </w:rPr>
        <w:t xml:space="preserve"> </w:t>
      </w:r>
    </w:p>
    <w:p w:rsidR="00CB30CB" w:rsidRDefault="00CB30CB" w:rsidP="00CB30CB">
      <w:pPr>
        <w:rPr>
          <w:b/>
          <w:u w:val="single"/>
          <w:lang w:val="en-US"/>
        </w:rPr>
      </w:pPr>
    </w:p>
    <w:tbl>
      <w:tblPr>
        <w:tblStyle w:val="TableGrid"/>
        <w:tblW w:w="10206" w:type="dxa"/>
        <w:tblInd w:w="-459" w:type="dxa"/>
        <w:tblLook w:val="04A0" w:firstRow="1" w:lastRow="0" w:firstColumn="1" w:lastColumn="0" w:noHBand="0" w:noVBand="1"/>
      </w:tblPr>
      <w:tblGrid>
        <w:gridCol w:w="2552"/>
        <w:gridCol w:w="7654"/>
      </w:tblGrid>
      <w:tr w:rsidR="00CB30CB" w:rsidTr="00621849">
        <w:tc>
          <w:tcPr>
            <w:tcW w:w="10206" w:type="dxa"/>
            <w:gridSpan w:val="2"/>
            <w:shd w:val="clear" w:color="auto" w:fill="E7E6E6" w:themeFill="background2"/>
          </w:tcPr>
          <w:p w:rsidR="00CB30CB" w:rsidRDefault="00CB30CB" w:rsidP="00621849">
            <w:pPr>
              <w:jc w:val="center"/>
              <w:rPr>
                <w:i/>
                <w:lang w:val="en-US"/>
              </w:rPr>
            </w:pPr>
            <w:r w:rsidRPr="0098684E">
              <w:rPr>
                <w:lang w:val="en-US"/>
              </w:rPr>
              <w:t xml:space="preserve">Profiad/ </w:t>
            </w:r>
            <w:r w:rsidRPr="001F7D4C">
              <w:rPr>
                <w:i/>
                <w:lang w:val="en-US"/>
              </w:rPr>
              <w:t>Experience</w:t>
            </w:r>
          </w:p>
          <w:p w:rsidR="00CB30CB" w:rsidRDefault="00CB30CB" w:rsidP="00621849">
            <w:pPr>
              <w:rPr>
                <w:b/>
                <w:u w:val="single"/>
                <w:lang w:val="en-US"/>
              </w:rPr>
            </w:pPr>
          </w:p>
        </w:tc>
      </w:tr>
      <w:tr w:rsidR="00CB30CB" w:rsidTr="00621849">
        <w:tc>
          <w:tcPr>
            <w:tcW w:w="2552" w:type="dxa"/>
          </w:tcPr>
          <w:p w:rsidR="00CB30CB" w:rsidRDefault="00CB30CB" w:rsidP="00621849">
            <w:pPr>
              <w:rPr>
                <w:lang w:val="en-US"/>
              </w:rPr>
            </w:pPr>
            <w:r>
              <w:rPr>
                <w:lang w:val="en-US"/>
              </w:rPr>
              <w:t>Teimladau/</w:t>
            </w:r>
          </w:p>
          <w:p w:rsidR="00CB30CB" w:rsidRDefault="00CB30CB" w:rsidP="00621849">
            <w:pPr>
              <w:rPr>
                <w:i/>
                <w:lang w:val="en-US"/>
              </w:rPr>
            </w:pPr>
            <w:r w:rsidRPr="001F7D4C">
              <w:rPr>
                <w:i/>
                <w:lang w:val="en-US"/>
              </w:rPr>
              <w:t>Feelings</w:t>
            </w:r>
          </w:p>
          <w:p w:rsidR="00CB30CB" w:rsidRDefault="00CB30CB" w:rsidP="00621849">
            <w:pPr>
              <w:rPr>
                <w:i/>
                <w:lang w:val="en-US"/>
              </w:rPr>
            </w:pPr>
          </w:p>
          <w:p w:rsidR="00CB30CB" w:rsidRPr="00B81165" w:rsidRDefault="00CB30CB" w:rsidP="00621849">
            <w:pPr>
              <w:rPr>
                <w:sz w:val="16"/>
                <w:lang w:val="en-US"/>
              </w:rPr>
            </w:pPr>
            <w:r w:rsidRPr="00B81165">
              <w:rPr>
                <w:sz w:val="16"/>
                <w:lang w:val="en-US"/>
              </w:rPr>
              <w:t>Beth yw eich teimladau ynghylch y profiad?</w:t>
            </w:r>
          </w:p>
          <w:p w:rsidR="00CB30CB" w:rsidRPr="00381B9B" w:rsidRDefault="00CB30CB" w:rsidP="00621849">
            <w:pPr>
              <w:rPr>
                <w:i/>
                <w:sz w:val="16"/>
                <w:lang w:val="en-US"/>
              </w:rPr>
            </w:pPr>
            <w:r w:rsidRPr="00381B9B">
              <w:rPr>
                <w:i/>
                <w:sz w:val="16"/>
                <w:lang w:val="en-US"/>
              </w:rPr>
              <w:t>What are your feelings regarding the experience</w:t>
            </w:r>
            <w:r>
              <w:rPr>
                <w:i/>
                <w:sz w:val="16"/>
                <w:lang w:val="en-US"/>
              </w:rPr>
              <w:t>?</w:t>
            </w:r>
          </w:p>
        </w:tc>
        <w:tc>
          <w:tcPr>
            <w:tcW w:w="7654" w:type="dxa"/>
          </w:tcPr>
          <w:p w:rsidR="00CB30CB" w:rsidRDefault="00CB30CB" w:rsidP="00621849">
            <w:pPr>
              <w:rPr>
                <w:b/>
                <w:u w:val="single"/>
                <w:lang w:val="en-US"/>
              </w:rPr>
            </w:pPr>
          </w:p>
          <w:p w:rsidR="00CB30CB" w:rsidRDefault="00CB30CB" w:rsidP="00621849">
            <w:pPr>
              <w:rPr>
                <w:b/>
                <w:u w:val="single"/>
                <w:lang w:val="en-US"/>
              </w:rPr>
            </w:pPr>
          </w:p>
          <w:p w:rsidR="00CB30CB" w:rsidRDefault="00CB30CB" w:rsidP="00621849">
            <w:pPr>
              <w:rPr>
                <w:b/>
                <w:u w:val="single"/>
                <w:lang w:val="en-US"/>
              </w:rPr>
            </w:pPr>
          </w:p>
          <w:p w:rsidR="00CB30CB" w:rsidRDefault="00CB30CB" w:rsidP="00621849">
            <w:pPr>
              <w:rPr>
                <w:b/>
                <w:u w:val="single"/>
                <w:lang w:val="en-US"/>
              </w:rPr>
            </w:pPr>
          </w:p>
          <w:p w:rsidR="00CB30CB" w:rsidRDefault="00CB30CB" w:rsidP="00621849">
            <w:pPr>
              <w:rPr>
                <w:b/>
                <w:u w:val="single"/>
                <w:lang w:val="en-US"/>
              </w:rPr>
            </w:pPr>
          </w:p>
          <w:p w:rsidR="00CB30CB" w:rsidRDefault="00CB30CB" w:rsidP="00621849">
            <w:pPr>
              <w:rPr>
                <w:b/>
                <w:u w:val="single"/>
                <w:lang w:val="en-US"/>
              </w:rPr>
            </w:pPr>
          </w:p>
          <w:p w:rsidR="00CB30CB" w:rsidRDefault="00CB30CB" w:rsidP="00621849">
            <w:pPr>
              <w:rPr>
                <w:b/>
                <w:u w:val="single"/>
                <w:lang w:val="en-US"/>
              </w:rPr>
            </w:pPr>
          </w:p>
        </w:tc>
      </w:tr>
      <w:tr w:rsidR="00CB30CB" w:rsidTr="00621849">
        <w:tc>
          <w:tcPr>
            <w:tcW w:w="2552" w:type="dxa"/>
          </w:tcPr>
          <w:p w:rsidR="00CB30CB" w:rsidRDefault="00CB30CB" w:rsidP="00621849">
            <w:pPr>
              <w:rPr>
                <w:lang w:val="en-US"/>
              </w:rPr>
            </w:pPr>
            <w:r>
              <w:rPr>
                <w:lang w:val="en-US"/>
              </w:rPr>
              <w:t>Cofio a Deall/</w:t>
            </w:r>
          </w:p>
          <w:p w:rsidR="00CB30CB" w:rsidRDefault="00CB30CB" w:rsidP="00621849">
            <w:pPr>
              <w:rPr>
                <w:i/>
                <w:lang w:val="en-US"/>
              </w:rPr>
            </w:pPr>
            <w:r w:rsidRPr="001F7D4C">
              <w:rPr>
                <w:i/>
                <w:lang w:val="en-US"/>
              </w:rPr>
              <w:t>Remember and Understand</w:t>
            </w:r>
          </w:p>
          <w:p w:rsidR="00CB30CB" w:rsidRDefault="00CB30CB" w:rsidP="00621849">
            <w:pPr>
              <w:rPr>
                <w:i/>
                <w:sz w:val="16"/>
                <w:lang w:val="en-US"/>
              </w:rPr>
            </w:pPr>
          </w:p>
          <w:p w:rsidR="00CB30CB" w:rsidRPr="00B81165" w:rsidRDefault="00CB30CB" w:rsidP="00621849">
            <w:pPr>
              <w:rPr>
                <w:sz w:val="16"/>
                <w:lang w:val="en-US"/>
              </w:rPr>
            </w:pPr>
            <w:r w:rsidRPr="00B81165">
              <w:rPr>
                <w:sz w:val="16"/>
                <w:lang w:val="en-US"/>
              </w:rPr>
              <w:t>Allwch chi restru’r agweddau ar</w:t>
            </w:r>
            <w:r>
              <w:rPr>
                <w:sz w:val="16"/>
                <w:lang w:val="en-US"/>
              </w:rPr>
              <w:t xml:space="preserve"> y profiad dysgu a aeth yn dda?</w:t>
            </w:r>
          </w:p>
          <w:p w:rsidR="00CB30CB" w:rsidRDefault="00CB30CB" w:rsidP="00621849">
            <w:pPr>
              <w:rPr>
                <w:i/>
                <w:sz w:val="16"/>
                <w:lang w:val="en-US"/>
              </w:rPr>
            </w:pPr>
            <w:r w:rsidRPr="00381B9B">
              <w:rPr>
                <w:i/>
                <w:sz w:val="16"/>
                <w:lang w:val="en-US"/>
              </w:rPr>
              <w:t xml:space="preserve">Can you list the aspects of the </w:t>
            </w:r>
            <w:r>
              <w:rPr>
                <w:i/>
                <w:sz w:val="16"/>
                <w:lang w:val="en-US"/>
              </w:rPr>
              <w:t>learning experience that went well?</w:t>
            </w:r>
          </w:p>
          <w:p w:rsidR="00CB30CB" w:rsidRDefault="00CB30CB" w:rsidP="00621849">
            <w:pPr>
              <w:rPr>
                <w:i/>
                <w:sz w:val="16"/>
                <w:lang w:val="en-US"/>
              </w:rPr>
            </w:pPr>
          </w:p>
          <w:p w:rsidR="00CB30CB" w:rsidRPr="00B81165" w:rsidRDefault="00CB30CB" w:rsidP="00621849">
            <w:pPr>
              <w:rPr>
                <w:sz w:val="16"/>
                <w:lang w:val="en-US"/>
              </w:rPr>
            </w:pPr>
            <w:r w:rsidRPr="00B81165">
              <w:rPr>
                <w:sz w:val="16"/>
                <w:lang w:val="en-US"/>
              </w:rPr>
              <w:t xml:space="preserve">Pa elfennau o'r </w:t>
            </w:r>
            <w:r>
              <w:rPr>
                <w:sz w:val="16"/>
                <w:lang w:val="en-US"/>
              </w:rPr>
              <w:t>profiad dysgu oedd yn siomedig?</w:t>
            </w:r>
          </w:p>
          <w:p w:rsidR="00CB30CB" w:rsidRDefault="00CB30CB" w:rsidP="00621849">
            <w:pPr>
              <w:rPr>
                <w:i/>
                <w:sz w:val="16"/>
                <w:lang w:val="en-US"/>
              </w:rPr>
            </w:pPr>
            <w:r>
              <w:rPr>
                <w:i/>
                <w:sz w:val="16"/>
                <w:lang w:val="en-US"/>
              </w:rPr>
              <w:t>What were the elements of the</w:t>
            </w:r>
          </w:p>
          <w:p w:rsidR="00CB30CB" w:rsidRDefault="00CB30CB" w:rsidP="00621849">
            <w:pPr>
              <w:rPr>
                <w:i/>
                <w:sz w:val="16"/>
                <w:lang w:val="en-US"/>
              </w:rPr>
            </w:pPr>
            <w:r>
              <w:rPr>
                <w:i/>
                <w:sz w:val="16"/>
                <w:lang w:val="en-US"/>
              </w:rPr>
              <w:t>learning experience that were disappointing?</w:t>
            </w:r>
          </w:p>
          <w:p w:rsidR="00CB30CB" w:rsidRDefault="00CB30CB" w:rsidP="00621849">
            <w:pPr>
              <w:rPr>
                <w:i/>
                <w:sz w:val="16"/>
                <w:lang w:val="en-US"/>
              </w:rPr>
            </w:pPr>
          </w:p>
          <w:p w:rsidR="00CB30CB" w:rsidRPr="00381B9B" w:rsidRDefault="00CB30CB" w:rsidP="00621849">
            <w:pPr>
              <w:rPr>
                <w:i/>
                <w:sz w:val="16"/>
                <w:lang w:val="en-US"/>
              </w:rPr>
            </w:pPr>
          </w:p>
        </w:tc>
        <w:tc>
          <w:tcPr>
            <w:tcW w:w="7654" w:type="dxa"/>
          </w:tcPr>
          <w:p w:rsidR="00CB30CB" w:rsidRDefault="00CB30CB" w:rsidP="00621849">
            <w:pPr>
              <w:rPr>
                <w:b/>
                <w:u w:val="single"/>
                <w:lang w:val="en-US"/>
              </w:rPr>
            </w:pPr>
          </w:p>
          <w:p w:rsidR="00CB30CB" w:rsidRDefault="00CB30CB" w:rsidP="00621849">
            <w:pPr>
              <w:rPr>
                <w:b/>
                <w:u w:val="single"/>
                <w:lang w:val="en-US"/>
              </w:rPr>
            </w:pPr>
          </w:p>
          <w:p w:rsidR="00CB30CB" w:rsidRDefault="00CB30CB" w:rsidP="00621849">
            <w:pPr>
              <w:rPr>
                <w:b/>
                <w:u w:val="single"/>
                <w:lang w:val="en-US"/>
              </w:rPr>
            </w:pPr>
          </w:p>
          <w:p w:rsidR="00CB30CB" w:rsidRDefault="00CB30CB" w:rsidP="00621849">
            <w:pPr>
              <w:rPr>
                <w:b/>
                <w:u w:val="single"/>
                <w:lang w:val="en-US"/>
              </w:rPr>
            </w:pPr>
          </w:p>
          <w:p w:rsidR="00CB30CB" w:rsidRDefault="00CB30CB" w:rsidP="00621849">
            <w:pPr>
              <w:rPr>
                <w:b/>
                <w:u w:val="single"/>
                <w:lang w:val="en-US"/>
              </w:rPr>
            </w:pPr>
          </w:p>
          <w:p w:rsidR="00CB30CB" w:rsidRDefault="00CB30CB" w:rsidP="00621849">
            <w:pPr>
              <w:rPr>
                <w:b/>
                <w:u w:val="single"/>
                <w:lang w:val="en-US"/>
              </w:rPr>
            </w:pPr>
          </w:p>
          <w:p w:rsidR="00CB30CB" w:rsidRDefault="00CB30CB" w:rsidP="00621849">
            <w:pPr>
              <w:rPr>
                <w:b/>
                <w:u w:val="single"/>
                <w:lang w:val="en-US"/>
              </w:rPr>
            </w:pPr>
          </w:p>
          <w:p w:rsidR="00CB30CB" w:rsidRDefault="00CB30CB" w:rsidP="00621849">
            <w:pPr>
              <w:rPr>
                <w:b/>
                <w:u w:val="single"/>
                <w:lang w:val="en-US"/>
              </w:rPr>
            </w:pPr>
          </w:p>
        </w:tc>
      </w:tr>
      <w:tr w:rsidR="00CB30CB" w:rsidTr="00621849">
        <w:tc>
          <w:tcPr>
            <w:tcW w:w="2552" w:type="dxa"/>
          </w:tcPr>
          <w:p w:rsidR="00CB30CB" w:rsidRDefault="00CB30CB" w:rsidP="00621849">
            <w:pPr>
              <w:rPr>
                <w:lang w:val="en-US"/>
              </w:rPr>
            </w:pPr>
            <w:r>
              <w:rPr>
                <w:lang w:val="en-US"/>
              </w:rPr>
              <w:t>Gwerthuso a dadansoddi/</w:t>
            </w:r>
          </w:p>
          <w:p w:rsidR="00CB30CB" w:rsidRDefault="00CB30CB" w:rsidP="00621849">
            <w:pPr>
              <w:rPr>
                <w:i/>
                <w:lang w:val="en-US"/>
              </w:rPr>
            </w:pPr>
            <w:r w:rsidRPr="001F7D4C">
              <w:rPr>
                <w:i/>
                <w:lang w:val="en-US"/>
              </w:rPr>
              <w:t>Evaluate and analyse</w:t>
            </w:r>
          </w:p>
          <w:p w:rsidR="00CB30CB" w:rsidRDefault="00CB30CB" w:rsidP="00621849">
            <w:pPr>
              <w:rPr>
                <w:i/>
                <w:lang w:val="en-US"/>
              </w:rPr>
            </w:pPr>
          </w:p>
          <w:p w:rsidR="00CB30CB" w:rsidRPr="00B81165" w:rsidRDefault="00CB30CB" w:rsidP="00621849">
            <w:pPr>
              <w:rPr>
                <w:sz w:val="16"/>
                <w:lang w:val="en-US"/>
              </w:rPr>
            </w:pPr>
            <w:r w:rsidRPr="00B81165">
              <w:rPr>
                <w:sz w:val="16"/>
                <w:lang w:val="en-US"/>
              </w:rPr>
              <w:t xml:space="preserve">Beth fyddwch chi'n cadw'r un fath i sicrhau dysgu ac addysgu </w:t>
            </w:r>
            <w:r>
              <w:rPr>
                <w:sz w:val="16"/>
                <w:lang w:val="en-US"/>
              </w:rPr>
              <w:t>effeithiol yn y dyfodol?</w:t>
            </w:r>
          </w:p>
          <w:p w:rsidR="00CB30CB" w:rsidRDefault="00CB30CB" w:rsidP="00621849">
            <w:pPr>
              <w:rPr>
                <w:i/>
                <w:sz w:val="16"/>
                <w:lang w:val="en-US"/>
              </w:rPr>
            </w:pPr>
            <w:r>
              <w:rPr>
                <w:i/>
                <w:sz w:val="16"/>
                <w:lang w:val="en-US"/>
              </w:rPr>
              <w:t>What will you keep the same to ensure effective teaching and learning in the future?</w:t>
            </w:r>
          </w:p>
          <w:p w:rsidR="00CB30CB" w:rsidRDefault="00CB30CB" w:rsidP="00621849">
            <w:pPr>
              <w:rPr>
                <w:i/>
                <w:sz w:val="16"/>
                <w:lang w:val="en-US"/>
              </w:rPr>
            </w:pPr>
          </w:p>
          <w:p w:rsidR="00CB30CB" w:rsidRPr="00B81165" w:rsidRDefault="00CB30CB" w:rsidP="00621849">
            <w:pPr>
              <w:rPr>
                <w:sz w:val="16"/>
                <w:lang w:val="en-US"/>
              </w:rPr>
            </w:pPr>
            <w:r w:rsidRPr="00B81165">
              <w:rPr>
                <w:sz w:val="16"/>
                <w:lang w:val="en-US"/>
              </w:rPr>
              <w:t>Beth oedd ac</w:t>
            </w:r>
            <w:r>
              <w:rPr>
                <w:sz w:val="16"/>
                <w:lang w:val="en-US"/>
              </w:rPr>
              <w:t>hos yr elfen siomedig bwysicaf?</w:t>
            </w:r>
          </w:p>
          <w:p w:rsidR="00CB30CB" w:rsidRDefault="00CB30CB" w:rsidP="00621849">
            <w:pPr>
              <w:rPr>
                <w:i/>
                <w:sz w:val="16"/>
                <w:lang w:val="en-US"/>
              </w:rPr>
            </w:pPr>
            <w:r>
              <w:rPr>
                <w:i/>
                <w:sz w:val="16"/>
                <w:lang w:val="en-US"/>
              </w:rPr>
              <w:t>What was the cause</w:t>
            </w:r>
            <w:r w:rsidRPr="00FB6DDF">
              <w:rPr>
                <w:i/>
                <w:sz w:val="16"/>
                <w:lang w:val="en-US"/>
              </w:rPr>
              <w:t xml:space="preserve"> of the </w:t>
            </w:r>
            <w:r>
              <w:rPr>
                <w:i/>
                <w:sz w:val="16"/>
                <w:lang w:val="en-US"/>
              </w:rPr>
              <w:t>most important disappointing element?</w:t>
            </w:r>
          </w:p>
          <w:p w:rsidR="00CB30CB" w:rsidRPr="00FB6DDF" w:rsidRDefault="00CB30CB" w:rsidP="00621849">
            <w:pPr>
              <w:rPr>
                <w:i/>
                <w:sz w:val="16"/>
                <w:lang w:val="en-US"/>
              </w:rPr>
            </w:pPr>
          </w:p>
        </w:tc>
        <w:tc>
          <w:tcPr>
            <w:tcW w:w="7654" w:type="dxa"/>
          </w:tcPr>
          <w:p w:rsidR="00CB30CB" w:rsidRDefault="00CB30CB" w:rsidP="00621849">
            <w:pPr>
              <w:rPr>
                <w:b/>
                <w:u w:val="single"/>
                <w:lang w:val="en-US"/>
              </w:rPr>
            </w:pPr>
          </w:p>
          <w:p w:rsidR="00CB30CB" w:rsidRDefault="00CB30CB" w:rsidP="00621849">
            <w:pPr>
              <w:rPr>
                <w:b/>
                <w:u w:val="single"/>
                <w:lang w:val="en-US"/>
              </w:rPr>
            </w:pPr>
          </w:p>
          <w:p w:rsidR="00CB30CB" w:rsidRDefault="00CB30CB" w:rsidP="00621849">
            <w:pPr>
              <w:rPr>
                <w:b/>
                <w:u w:val="single"/>
                <w:lang w:val="en-US"/>
              </w:rPr>
            </w:pPr>
          </w:p>
          <w:p w:rsidR="00CB30CB" w:rsidRDefault="00CB30CB" w:rsidP="00621849">
            <w:pPr>
              <w:rPr>
                <w:b/>
                <w:u w:val="single"/>
                <w:lang w:val="en-US"/>
              </w:rPr>
            </w:pPr>
          </w:p>
          <w:p w:rsidR="00CB30CB" w:rsidRDefault="00CB30CB" w:rsidP="00621849">
            <w:pPr>
              <w:rPr>
                <w:b/>
                <w:u w:val="single"/>
                <w:lang w:val="en-US"/>
              </w:rPr>
            </w:pPr>
          </w:p>
          <w:p w:rsidR="00CB30CB" w:rsidRDefault="00CB30CB" w:rsidP="00621849">
            <w:pPr>
              <w:rPr>
                <w:b/>
                <w:u w:val="single"/>
                <w:lang w:val="en-US"/>
              </w:rPr>
            </w:pPr>
          </w:p>
          <w:p w:rsidR="00CB30CB" w:rsidRDefault="00CB30CB" w:rsidP="00621849">
            <w:pPr>
              <w:rPr>
                <w:b/>
                <w:u w:val="single"/>
                <w:lang w:val="en-US"/>
              </w:rPr>
            </w:pPr>
          </w:p>
          <w:p w:rsidR="00CB30CB" w:rsidRDefault="00CB30CB" w:rsidP="00621849">
            <w:pPr>
              <w:rPr>
                <w:b/>
                <w:u w:val="single"/>
                <w:lang w:val="en-US"/>
              </w:rPr>
            </w:pPr>
          </w:p>
          <w:p w:rsidR="00CB30CB" w:rsidRDefault="00CB30CB" w:rsidP="00621849">
            <w:pPr>
              <w:rPr>
                <w:b/>
                <w:u w:val="single"/>
                <w:lang w:val="en-US"/>
              </w:rPr>
            </w:pPr>
          </w:p>
        </w:tc>
      </w:tr>
      <w:tr w:rsidR="00CB30CB" w:rsidTr="00621849">
        <w:trPr>
          <w:trHeight w:val="2555"/>
        </w:trPr>
        <w:tc>
          <w:tcPr>
            <w:tcW w:w="2552" w:type="dxa"/>
          </w:tcPr>
          <w:p w:rsidR="00CB30CB" w:rsidRDefault="00CB30CB" w:rsidP="00621849">
            <w:pPr>
              <w:rPr>
                <w:lang w:val="en-US"/>
              </w:rPr>
            </w:pPr>
            <w:r>
              <w:rPr>
                <w:lang w:val="en-US"/>
              </w:rPr>
              <w:lastRenderedPageBreak/>
              <w:t>Casgliadau a chamau gweithredu/</w:t>
            </w:r>
          </w:p>
          <w:p w:rsidR="00CB30CB" w:rsidRDefault="00CB30CB" w:rsidP="00621849">
            <w:pPr>
              <w:rPr>
                <w:i/>
                <w:lang w:val="en-US"/>
              </w:rPr>
            </w:pPr>
            <w:r w:rsidRPr="001F7D4C">
              <w:rPr>
                <w:i/>
                <w:lang w:val="en-US"/>
              </w:rPr>
              <w:t>Conclusions and actions</w:t>
            </w:r>
          </w:p>
          <w:p w:rsidR="00CB30CB" w:rsidRDefault="00CB30CB" w:rsidP="00621849">
            <w:pPr>
              <w:rPr>
                <w:i/>
                <w:sz w:val="16"/>
                <w:lang w:val="en-US"/>
              </w:rPr>
            </w:pPr>
          </w:p>
          <w:p w:rsidR="00CB30CB" w:rsidRPr="00B81165" w:rsidRDefault="00CB30CB" w:rsidP="00621849">
            <w:pPr>
              <w:rPr>
                <w:sz w:val="16"/>
                <w:lang w:val="en-US"/>
              </w:rPr>
            </w:pPr>
            <w:r w:rsidRPr="00B81165">
              <w:rPr>
                <w:sz w:val="16"/>
                <w:lang w:val="en-US"/>
              </w:rPr>
              <w:t xml:space="preserve">Beth yw eich atebion posibl </w:t>
            </w:r>
            <w:r>
              <w:rPr>
                <w:sz w:val="16"/>
                <w:lang w:val="en-US"/>
              </w:rPr>
              <w:t>i'r materion siomedig a nodwyd?</w:t>
            </w:r>
          </w:p>
          <w:p w:rsidR="00CB30CB" w:rsidRDefault="00CB30CB" w:rsidP="00621849">
            <w:pPr>
              <w:rPr>
                <w:i/>
                <w:sz w:val="16"/>
                <w:lang w:val="en-US"/>
              </w:rPr>
            </w:pPr>
            <w:r>
              <w:rPr>
                <w:i/>
                <w:sz w:val="16"/>
                <w:lang w:val="en-US"/>
              </w:rPr>
              <w:t xml:space="preserve">What are your possible solutions to </w:t>
            </w:r>
            <w:r w:rsidRPr="00A94C08">
              <w:rPr>
                <w:i/>
                <w:sz w:val="16"/>
                <w:lang w:val="en-US"/>
              </w:rPr>
              <w:t>the d</w:t>
            </w:r>
            <w:r>
              <w:rPr>
                <w:i/>
                <w:sz w:val="16"/>
                <w:lang w:val="en-US"/>
              </w:rPr>
              <w:t>isappointing issues identified?</w:t>
            </w:r>
          </w:p>
          <w:p w:rsidR="00CB30CB" w:rsidRDefault="00CB30CB" w:rsidP="00621849">
            <w:pPr>
              <w:rPr>
                <w:i/>
                <w:sz w:val="16"/>
                <w:lang w:val="en-US"/>
              </w:rPr>
            </w:pPr>
          </w:p>
          <w:p w:rsidR="00CB30CB" w:rsidRPr="00B81165" w:rsidRDefault="00CB30CB" w:rsidP="00621849">
            <w:pPr>
              <w:rPr>
                <w:sz w:val="16"/>
                <w:lang w:val="en-US"/>
              </w:rPr>
            </w:pPr>
            <w:r w:rsidRPr="00B81165">
              <w:rPr>
                <w:sz w:val="16"/>
                <w:lang w:val="en-US"/>
              </w:rPr>
              <w:t>Beth</w:t>
            </w:r>
            <w:r>
              <w:rPr>
                <w:sz w:val="16"/>
                <w:lang w:val="en-US"/>
              </w:rPr>
              <w:t xml:space="preserve"> ydych yn mynd i’w wneud nesaf?</w:t>
            </w:r>
          </w:p>
          <w:p w:rsidR="00CB30CB" w:rsidRDefault="00CB30CB" w:rsidP="00621849">
            <w:pPr>
              <w:rPr>
                <w:i/>
                <w:sz w:val="16"/>
                <w:lang w:val="en-US"/>
              </w:rPr>
            </w:pPr>
            <w:r>
              <w:rPr>
                <w:i/>
                <w:sz w:val="16"/>
                <w:lang w:val="en-US"/>
              </w:rPr>
              <w:t>What will you do next?</w:t>
            </w:r>
          </w:p>
          <w:p w:rsidR="00CB30CB" w:rsidRPr="00A94C08" w:rsidRDefault="00CB30CB" w:rsidP="00621849">
            <w:pPr>
              <w:rPr>
                <w:i/>
                <w:sz w:val="16"/>
                <w:lang w:val="en-US"/>
              </w:rPr>
            </w:pPr>
          </w:p>
        </w:tc>
        <w:tc>
          <w:tcPr>
            <w:tcW w:w="7654" w:type="dxa"/>
          </w:tcPr>
          <w:p w:rsidR="00CB30CB" w:rsidRDefault="00CB30CB" w:rsidP="00621849">
            <w:pPr>
              <w:rPr>
                <w:b/>
                <w:u w:val="single"/>
                <w:lang w:val="en-US"/>
              </w:rPr>
            </w:pPr>
          </w:p>
          <w:p w:rsidR="00CB30CB" w:rsidRDefault="00CB30CB" w:rsidP="00621849">
            <w:pPr>
              <w:rPr>
                <w:b/>
                <w:u w:val="single"/>
                <w:lang w:val="en-US"/>
              </w:rPr>
            </w:pPr>
          </w:p>
          <w:p w:rsidR="00CB30CB" w:rsidRDefault="00CB30CB" w:rsidP="00621849">
            <w:pPr>
              <w:rPr>
                <w:b/>
                <w:u w:val="single"/>
                <w:lang w:val="en-US"/>
              </w:rPr>
            </w:pPr>
          </w:p>
          <w:p w:rsidR="00CB30CB" w:rsidRDefault="00CB30CB" w:rsidP="00621849">
            <w:pPr>
              <w:rPr>
                <w:b/>
                <w:u w:val="single"/>
                <w:lang w:val="en-US"/>
              </w:rPr>
            </w:pPr>
          </w:p>
          <w:p w:rsidR="00CB30CB" w:rsidRDefault="00CB30CB" w:rsidP="00621849">
            <w:pPr>
              <w:rPr>
                <w:b/>
                <w:u w:val="single"/>
                <w:lang w:val="en-US"/>
              </w:rPr>
            </w:pPr>
          </w:p>
          <w:p w:rsidR="00CB30CB" w:rsidRDefault="00CB30CB" w:rsidP="00621849">
            <w:pPr>
              <w:rPr>
                <w:b/>
                <w:u w:val="single"/>
                <w:lang w:val="en-US"/>
              </w:rPr>
            </w:pPr>
          </w:p>
          <w:p w:rsidR="00CB30CB" w:rsidRDefault="00CB30CB" w:rsidP="00621849">
            <w:pPr>
              <w:rPr>
                <w:b/>
                <w:u w:val="single"/>
                <w:lang w:val="en-US"/>
              </w:rPr>
            </w:pPr>
          </w:p>
          <w:p w:rsidR="00CB30CB" w:rsidRDefault="00CB30CB" w:rsidP="00621849">
            <w:pPr>
              <w:rPr>
                <w:b/>
                <w:u w:val="single"/>
                <w:lang w:val="en-US"/>
              </w:rPr>
            </w:pPr>
          </w:p>
          <w:p w:rsidR="00CB30CB" w:rsidRDefault="00CB30CB" w:rsidP="00621849">
            <w:pPr>
              <w:rPr>
                <w:b/>
                <w:u w:val="single"/>
                <w:lang w:val="en-US"/>
              </w:rPr>
            </w:pPr>
          </w:p>
          <w:p w:rsidR="00CB30CB" w:rsidRDefault="00CB30CB" w:rsidP="00621849">
            <w:pPr>
              <w:rPr>
                <w:b/>
                <w:u w:val="single"/>
                <w:lang w:val="en-US"/>
              </w:rPr>
            </w:pPr>
          </w:p>
        </w:tc>
      </w:tr>
      <w:tr w:rsidR="00CB30CB" w:rsidTr="00621849">
        <w:tc>
          <w:tcPr>
            <w:tcW w:w="10206" w:type="dxa"/>
            <w:gridSpan w:val="2"/>
            <w:shd w:val="clear" w:color="auto" w:fill="E7E6E6" w:themeFill="background2"/>
          </w:tcPr>
          <w:p w:rsidR="00CB30CB" w:rsidRPr="00C53B1B" w:rsidRDefault="00CB30CB" w:rsidP="00621849">
            <w:pPr>
              <w:jc w:val="center"/>
              <w:rPr>
                <w:i/>
                <w:lang w:val="en-US"/>
              </w:rPr>
            </w:pPr>
            <w:r>
              <w:rPr>
                <w:lang w:val="en-US"/>
              </w:rPr>
              <w:t xml:space="preserve">Y profiad newydd / </w:t>
            </w:r>
            <w:r w:rsidRPr="001F7D4C">
              <w:rPr>
                <w:i/>
                <w:lang w:val="en-US"/>
              </w:rPr>
              <w:t>Transformed experience</w:t>
            </w:r>
          </w:p>
        </w:tc>
      </w:tr>
    </w:tbl>
    <w:p w:rsidR="00CB30CB" w:rsidRPr="0098684E" w:rsidRDefault="00CB30CB" w:rsidP="00CB30CB">
      <w:pPr>
        <w:rPr>
          <w:b/>
          <w:u w:val="single"/>
          <w:lang w:val="en-US"/>
        </w:rPr>
      </w:pPr>
    </w:p>
    <w:p w:rsidR="00CB30CB" w:rsidRPr="005472FF" w:rsidRDefault="00CB30CB" w:rsidP="005472FF">
      <w:pPr>
        <w:spacing w:line="360" w:lineRule="auto"/>
        <w:jc w:val="center"/>
        <w:rPr>
          <w:sz w:val="32"/>
          <w:szCs w:val="32"/>
          <w:u w:val="single"/>
        </w:rPr>
      </w:pPr>
      <w:bookmarkStart w:id="1" w:name="cysill"/>
      <w:bookmarkEnd w:id="1"/>
    </w:p>
    <w:sectPr w:rsidR="00CB30CB" w:rsidRPr="005472FF" w:rsidSect="008A010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7379" w:rsidRDefault="00827379">
      <w:pPr>
        <w:spacing w:after="0" w:line="240" w:lineRule="auto"/>
      </w:pPr>
      <w:r>
        <w:separator/>
      </w:r>
    </w:p>
  </w:endnote>
  <w:endnote w:type="continuationSeparator" w:id="0">
    <w:p w:rsidR="00827379" w:rsidRDefault="008273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1849" w:rsidRDefault="00621849">
    <w:pPr>
      <w:pStyle w:val="Footer"/>
    </w:pPr>
    <w:r>
      <w:fldChar w:fldCharType="begin"/>
    </w:r>
    <w:r>
      <w:instrText xml:space="preserve"> PAGE   \* MERGEFORMAT </w:instrText>
    </w:r>
    <w:r>
      <w:fldChar w:fldCharType="separate"/>
    </w:r>
    <w:r w:rsidR="00CC7B3D">
      <w:rPr>
        <w:noProof/>
      </w:rPr>
      <w:t>1</w:t>
    </w:r>
    <w:r>
      <w:rPr>
        <w:noProof/>
      </w:rPr>
      <w:fldChar w:fldCharType="end"/>
    </w:r>
  </w:p>
  <w:p w:rsidR="00621849" w:rsidRDefault="00621849">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7379" w:rsidRDefault="00827379">
      <w:pPr>
        <w:spacing w:after="0" w:line="240" w:lineRule="auto"/>
      </w:pPr>
      <w:r>
        <w:separator/>
      </w:r>
    </w:p>
  </w:footnote>
  <w:footnote w:type="continuationSeparator" w:id="0">
    <w:p w:rsidR="00827379" w:rsidRDefault="0082737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C139AB"/>
    <w:multiLevelType w:val="hybridMultilevel"/>
    <w:tmpl w:val="2B2C91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F7630E7"/>
    <w:multiLevelType w:val="hybridMultilevel"/>
    <w:tmpl w:val="8E0E1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FAC0CA8"/>
    <w:multiLevelType w:val="hybridMultilevel"/>
    <w:tmpl w:val="603EA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39"/>
  <w:doNotDisplayPageBoundaries/>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0100"/>
    <w:rsid w:val="000D7229"/>
    <w:rsid w:val="000F3541"/>
    <w:rsid w:val="000F5744"/>
    <w:rsid w:val="00107FBD"/>
    <w:rsid w:val="001524B7"/>
    <w:rsid w:val="00154284"/>
    <w:rsid w:val="00164355"/>
    <w:rsid w:val="00194AF6"/>
    <w:rsid w:val="001B711B"/>
    <w:rsid w:val="001C1082"/>
    <w:rsid w:val="001F02F2"/>
    <w:rsid w:val="001F3735"/>
    <w:rsid w:val="001F74FD"/>
    <w:rsid w:val="00221AB1"/>
    <w:rsid w:val="00244228"/>
    <w:rsid w:val="00274151"/>
    <w:rsid w:val="00285B23"/>
    <w:rsid w:val="002C47CF"/>
    <w:rsid w:val="003075C2"/>
    <w:rsid w:val="00376118"/>
    <w:rsid w:val="003E0DFF"/>
    <w:rsid w:val="004211DF"/>
    <w:rsid w:val="00421D8E"/>
    <w:rsid w:val="00422FEB"/>
    <w:rsid w:val="00496696"/>
    <w:rsid w:val="004A2562"/>
    <w:rsid w:val="004A2EE8"/>
    <w:rsid w:val="004E7D8F"/>
    <w:rsid w:val="004F0CE3"/>
    <w:rsid w:val="00521F7E"/>
    <w:rsid w:val="00541C2A"/>
    <w:rsid w:val="005472FF"/>
    <w:rsid w:val="005708A6"/>
    <w:rsid w:val="005D7630"/>
    <w:rsid w:val="005E1CAB"/>
    <w:rsid w:val="005F3EEB"/>
    <w:rsid w:val="006113FD"/>
    <w:rsid w:val="00621849"/>
    <w:rsid w:val="0068672E"/>
    <w:rsid w:val="006955E0"/>
    <w:rsid w:val="006B7C7D"/>
    <w:rsid w:val="006F4750"/>
    <w:rsid w:val="0072247E"/>
    <w:rsid w:val="007554AF"/>
    <w:rsid w:val="007B5640"/>
    <w:rsid w:val="007C1138"/>
    <w:rsid w:val="007C1DAC"/>
    <w:rsid w:val="007E2625"/>
    <w:rsid w:val="00807E17"/>
    <w:rsid w:val="00827379"/>
    <w:rsid w:val="008414BB"/>
    <w:rsid w:val="00887399"/>
    <w:rsid w:val="008A0100"/>
    <w:rsid w:val="008B1B60"/>
    <w:rsid w:val="008E46EB"/>
    <w:rsid w:val="009223E4"/>
    <w:rsid w:val="00991527"/>
    <w:rsid w:val="00993AD1"/>
    <w:rsid w:val="009B057B"/>
    <w:rsid w:val="009E0B5B"/>
    <w:rsid w:val="009E57EB"/>
    <w:rsid w:val="00A41329"/>
    <w:rsid w:val="00A67D1A"/>
    <w:rsid w:val="00AC23D4"/>
    <w:rsid w:val="00AE5079"/>
    <w:rsid w:val="00AF489B"/>
    <w:rsid w:val="00C43F04"/>
    <w:rsid w:val="00C44289"/>
    <w:rsid w:val="00C816EA"/>
    <w:rsid w:val="00CA54E1"/>
    <w:rsid w:val="00CB30CB"/>
    <w:rsid w:val="00CC7B3D"/>
    <w:rsid w:val="00CE065E"/>
    <w:rsid w:val="00CE188E"/>
    <w:rsid w:val="00D21499"/>
    <w:rsid w:val="00D34BCF"/>
    <w:rsid w:val="00D44459"/>
    <w:rsid w:val="00D64B05"/>
    <w:rsid w:val="00E10070"/>
    <w:rsid w:val="00E135D2"/>
    <w:rsid w:val="00E20729"/>
    <w:rsid w:val="00E23D3F"/>
    <w:rsid w:val="00E253CE"/>
    <w:rsid w:val="00E30DC1"/>
    <w:rsid w:val="00E358CF"/>
    <w:rsid w:val="00E360B6"/>
    <w:rsid w:val="00E45FE7"/>
    <w:rsid w:val="00E56F93"/>
    <w:rsid w:val="00E622D1"/>
    <w:rsid w:val="00E86D88"/>
    <w:rsid w:val="00F96F09"/>
    <w:rsid w:val="00FA5E40"/>
    <w:rsid w:val="00FE3E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3F45AF-03EE-4B38-9315-43EE2C6EE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A010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A0100"/>
    <w:rPr>
      <w:rFonts w:eastAsiaTheme="minorEastAsia"/>
      <w:lang w:val="en-US"/>
    </w:rPr>
  </w:style>
  <w:style w:type="character" w:styleId="Hyperlink">
    <w:name w:val="Hyperlink"/>
    <w:basedOn w:val="DefaultParagraphFont"/>
    <w:uiPriority w:val="99"/>
    <w:unhideWhenUsed/>
    <w:rsid w:val="00E30DC1"/>
    <w:rPr>
      <w:color w:val="0563C1" w:themeColor="hyperlink"/>
      <w:u w:val="single"/>
    </w:rPr>
  </w:style>
  <w:style w:type="paragraph" w:styleId="ListParagraph">
    <w:name w:val="List Paragraph"/>
    <w:basedOn w:val="Normal"/>
    <w:uiPriority w:val="34"/>
    <w:qFormat/>
    <w:rsid w:val="00496696"/>
    <w:pPr>
      <w:ind w:left="720"/>
      <w:contextualSpacing/>
    </w:pPr>
  </w:style>
  <w:style w:type="paragraph" w:styleId="Footer">
    <w:name w:val="footer"/>
    <w:basedOn w:val="Normal"/>
    <w:link w:val="FooterChar"/>
    <w:uiPriority w:val="99"/>
    <w:rsid w:val="006F4750"/>
    <w:pPr>
      <w:tabs>
        <w:tab w:val="center" w:pos="4153"/>
        <w:tab w:val="right" w:pos="8306"/>
      </w:tabs>
      <w:overflowPunct w:val="0"/>
      <w:autoSpaceDE w:val="0"/>
      <w:autoSpaceDN w:val="0"/>
      <w:adjustRightInd w:val="0"/>
      <w:spacing w:after="0" w:line="240" w:lineRule="auto"/>
      <w:textAlignment w:val="baseline"/>
    </w:pPr>
    <w:rPr>
      <w:rFonts w:ascii="Comic Sans MS" w:eastAsia="Times New Roman" w:hAnsi="Comic Sans MS" w:cs="Times New Roman"/>
      <w:sz w:val="24"/>
      <w:szCs w:val="20"/>
    </w:rPr>
  </w:style>
  <w:style w:type="character" w:customStyle="1" w:styleId="FooterChar">
    <w:name w:val="Footer Char"/>
    <w:basedOn w:val="DefaultParagraphFont"/>
    <w:link w:val="Footer"/>
    <w:uiPriority w:val="99"/>
    <w:rsid w:val="006F4750"/>
    <w:rPr>
      <w:rFonts w:ascii="Comic Sans MS" w:eastAsia="Times New Roman" w:hAnsi="Comic Sans MS" w:cs="Times New Roman"/>
      <w:sz w:val="24"/>
      <w:szCs w:val="20"/>
    </w:rPr>
  </w:style>
  <w:style w:type="table" w:styleId="TableGrid">
    <w:name w:val="Table Grid"/>
    <w:basedOn w:val="TableNormal"/>
    <w:uiPriority w:val="59"/>
    <w:rsid w:val="00CB30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next w:val="Normal"/>
    <w:link w:val="TitleChar"/>
    <w:uiPriority w:val="10"/>
    <w:qFormat/>
    <w:rsid w:val="00CB30CB"/>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CB30CB"/>
    <w:rPr>
      <w:rFonts w:asciiTheme="majorHAnsi" w:eastAsiaTheme="majorEastAsia" w:hAnsiTheme="majorHAnsi" w:cstheme="majorBidi"/>
      <w:color w:val="323E4F"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uwtsd.ac.uk/media/uwtsd-website/content-assets/documents/research/research-ethics-integrity-code-practice.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ducation.gov.gy/web/index.php/teachers/tips-for-teaching/item/1950-how-to-increase-the-attention-span-of-preschooler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bbc.co.uk/cymru/gatyrysgol/ynyrysgol/content/disgyblaeth.shtml"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3464</TotalTime>
  <Pages>32</Pages>
  <Words>5061</Words>
  <Characters>28848</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Yr athro ymholgar</vt:lpstr>
    </vt:vector>
  </TitlesOfParts>
  <Company/>
  <LinksUpToDate>false</LinksUpToDate>
  <CharactersWithSpaces>33842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Yr athro ymholgar</dc:title>
  <dc:subject>ECPP7001</dc:subject>
  <dc:creator>Megan Pocock-Tommason</dc:creator>
  <cp:keywords/>
  <dc:description/>
  <cp:lastModifiedBy>Megan Pocock-Tommason</cp:lastModifiedBy>
  <cp:revision>36</cp:revision>
  <dcterms:created xsi:type="dcterms:W3CDTF">2018-04-11T20:24:00Z</dcterms:created>
  <dcterms:modified xsi:type="dcterms:W3CDTF">2018-04-16T06:27:00Z</dcterms:modified>
</cp:coreProperties>
</file>