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790223" w14:textId="3C35A00D" w:rsidR="00BC7A6C" w:rsidRPr="003F533A" w:rsidRDefault="00BC7A6C" w:rsidP="005A2CD5">
      <w:pPr>
        <w:contextualSpacing/>
        <w:rPr>
          <w:rFonts w:cs="Arial"/>
          <w:b/>
        </w:rPr>
      </w:pPr>
      <w:bookmarkStart w:id="0" w:name="_GoBack"/>
      <w:bookmarkEnd w:id="0"/>
      <w:r>
        <w:rPr>
          <w:rFonts w:cs="Arial"/>
          <w:b/>
        </w:rPr>
        <w:t>Harris, M E (1987)</w:t>
      </w:r>
      <w:r>
        <w:rPr>
          <w:rFonts w:cs="Arial"/>
          <w:b/>
        </w:rPr>
        <w:tab/>
      </w:r>
      <w:r w:rsidR="005A2CD5">
        <w:rPr>
          <w:rFonts w:cs="Arial"/>
          <w:b/>
        </w:rPr>
        <w:tab/>
      </w:r>
      <w:r>
        <w:rPr>
          <w:rFonts w:cs="Arial"/>
          <w:b/>
        </w:rPr>
        <w:t xml:space="preserve">The Arts at Black Mountain College A </w:t>
      </w:r>
      <w:proofErr w:type="gramStart"/>
      <w:r>
        <w:rPr>
          <w:rFonts w:cs="Arial"/>
          <w:b/>
        </w:rPr>
        <w:t>pioneering</w:t>
      </w:r>
      <w:proofErr w:type="gramEnd"/>
      <w:r>
        <w:rPr>
          <w:rFonts w:cs="Arial"/>
          <w:b/>
        </w:rPr>
        <w:t xml:space="preserve"> Venture 1933-1940, </w:t>
      </w:r>
      <w:r w:rsidR="005A2CD5">
        <w:rPr>
          <w:rFonts w:cs="Arial"/>
          <w:b/>
        </w:rPr>
        <w:tab/>
      </w:r>
      <w:r w:rsidR="005A2CD5">
        <w:rPr>
          <w:rFonts w:cs="Arial"/>
          <w:b/>
        </w:rPr>
        <w:tab/>
      </w:r>
      <w:r w:rsidR="005A2CD5">
        <w:rPr>
          <w:rFonts w:cs="Arial"/>
          <w:b/>
        </w:rPr>
        <w:tab/>
      </w:r>
      <w:r>
        <w:rPr>
          <w:rFonts w:cs="Arial"/>
          <w:b/>
        </w:rPr>
        <w:t xml:space="preserve">The MIT Press </w:t>
      </w:r>
    </w:p>
    <w:p w14:paraId="5553FF83" w14:textId="77777777" w:rsidR="00BC7A6C" w:rsidRDefault="00BC7A6C" w:rsidP="00BC7A6C">
      <w:pPr>
        <w:widowControl w:val="0"/>
        <w:contextualSpacing/>
        <w:rPr>
          <w:rFonts w:cs="Myriad Pro"/>
        </w:rPr>
      </w:pPr>
    </w:p>
    <w:p w14:paraId="127E15BE" w14:textId="77777777" w:rsidR="00BC7A6C" w:rsidRDefault="00BC7A6C" w:rsidP="00BC7A6C">
      <w:pPr>
        <w:widowControl w:val="0"/>
        <w:contextualSpacing/>
        <w:rPr>
          <w:rFonts w:cs="Myriad Pro"/>
          <w:b/>
        </w:rPr>
      </w:pPr>
      <w:proofErr w:type="spellStart"/>
      <w:r w:rsidRPr="003F533A">
        <w:rPr>
          <w:rFonts w:cs="Myriad Pro"/>
          <w:b/>
        </w:rPr>
        <w:t>Mashin</w:t>
      </w:r>
      <w:proofErr w:type="spellEnd"/>
      <w:r w:rsidRPr="003F533A">
        <w:rPr>
          <w:rFonts w:cs="Myriad Pro"/>
          <w:b/>
        </w:rPr>
        <w:t xml:space="preserve">, and Southern, </w:t>
      </w:r>
      <w:r>
        <w:rPr>
          <w:rFonts w:cs="Myriad Pro"/>
          <w:b/>
        </w:rPr>
        <w:tab/>
      </w:r>
      <w:r w:rsidRPr="003F533A">
        <w:rPr>
          <w:rFonts w:cs="Myriad Pro"/>
          <w:b/>
          <w:i/>
        </w:rPr>
        <w:t xml:space="preserve">Drawing Projects: an exploration of the language of </w:t>
      </w:r>
      <w:r w:rsidRPr="003F533A">
        <w:rPr>
          <w:rFonts w:cs="Myriad Pro"/>
          <w:b/>
          <w:i/>
        </w:rPr>
        <w:tab/>
      </w:r>
    </w:p>
    <w:p w14:paraId="0A14C2A3" w14:textId="77777777" w:rsidR="00BC7A6C" w:rsidRPr="003F533A" w:rsidRDefault="00BC7A6C" w:rsidP="00BC7A6C">
      <w:pPr>
        <w:widowControl w:val="0"/>
        <w:contextualSpacing/>
        <w:rPr>
          <w:rFonts w:cs="Myriad Pro"/>
          <w:b/>
        </w:rPr>
      </w:pPr>
      <w:r w:rsidRPr="003F533A">
        <w:rPr>
          <w:rFonts w:cs="Myriad Pro"/>
          <w:b/>
        </w:rPr>
        <w:t>J (2011</w:t>
      </w:r>
      <w:r>
        <w:rPr>
          <w:rFonts w:cs="Myriad Pro"/>
          <w:b/>
        </w:rPr>
        <w:t>)</w:t>
      </w:r>
      <w:r w:rsidRPr="003F533A">
        <w:rPr>
          <w:rFonts w:cs="Myriad Pro"/>
          <w:b/>
          <w:i/>
        </w:rPr>
        <w:tab/>
      </w:r>
      <w:r w:rsidRPr="003F533A">
        <w:rPr>
          <w:rFonts w:cs="Myriad Pro"/>
          <w:b/>
          <w:i/>
        </w:rPr>
        <w:tab/>
      </w:r>
      <w:r w:rsidRPr="003F533A">
        <w:rPr>
          <w:rFonts w:cs="Myriad Pro"/>
          <w:b/>
          <w:i/>
        </w:rPr>
        <w:tab/>
        <w:t xml:space="preserve">drawing </w:t>
      </w:r>
    </w:p>
    <w:p w14:paraId="597BABEC" w14:textId="77777777" w:rsidR="00BC7A6C" w:rsidRDefault="00BC7A6C" w:rsidP="00BC7A6C">
      <w:pPr>
        <w:widowControl w:val="0"/>
        <w:contextualSpacing/>
        <w:rPr>
          <w:rFonts w:cs="Myriad Pro"/>
          <w:b/>
        </w:rPr>
      </w:pPr>
      <w:r w:rsidRPr="003F533A">
        <w:rPr>
          <w:rFonts w:cs="Myriad Pro"/>
          <w:b/>
        </w:rPr>
        <w:tab/>
      </w:r>
      <w:r w:rsidRPr="003F533A">
        <w:rPr>
          <w:rFonts w:cs="Myriad Pro"/>
          <w:b/>
        </w:rPr>
        <w:tab/>
      </w:r>
      <w:r w:rsidRPr="003F533A">
        <w:rPr>
          <w:rFonts w:cs="Myriad Pro"/>
          <w:b/>
        </w:rPr>
        <w:tab/>
      </w:r>
      <w:r w:rsidRPr="003F533A">
        <w:rPr>
          <w:rFonts w:cs="Myriad Pro"/>
          <w:b/>
        </w:rPr>
        <w:tab/>
        <w:t xml:space="preserve">London: Black Dog </w:t>
      </w:r>
    </w:p>
    <w:p w14:paraId="787F6C39" w14:textId="77777777" w:rsidR="00BC7A6C" w:rsidRPr="00DB6F90" w:rsidRDefault="00BC7A6C" w:rsidP="00BC7A6C">
      <w:pPr>
        <w:contextualSpacing/>
        <w:rPr>
          <w:b/>
        </w:rPr>
      </w:pPr>
    </w:p>
    <w:p w14:paraId="4B67D1B3" w14:textId="77777777" w:rsidR="00BC7A6C" w:rsidRPr="00DB6F90" w:rsidRDefault="00BC7A6C" w:rsidP="00BC7A6C">
      <w:pPr>
        <w:contextualSpacing/>
        <w:rPr>
          <w:rFonts w:cs="Arial"/>
          <w:b/>
          <w:i/>
          <w:color w:val="0D0D0D" w:themeColor="text1" w:themeTint="F2"/>
        </w:rPr>
      </w:pPr>
      <w:r w:rsidRPr="00DB6F90">
        <w:rPr>
          <w:rFonts w:cs="Arial"/>
          <w:b/>
          <w:color w:val="0D0D0D" w:themeColor="text1" w:themeTint="F2"/>
        </w:rPr>
        <w:t xml:space="preserve">Jones, A &amp; </w:t>
      </w:r>
      <w:proofErr w:type="spellStart"/>
      <w:r w:rsidRPr="00DB6F90">
        <w:rPr>
          <w:rFonts w:cs="Arial"/>
          <w:b/>
          <w:color w:val="0D0D0D" w:themeColor="text1" w:themeTint="F2"/>
        </w:rPr>
        <w:t>Warr</w:t>
      </w:r>
      <w:proofErr w:type="spellEnd"/>
      <w:r w:rsidRPr="00DB6F90">
        <w:rPr>
          <w:rFonts w:cs="Arial"/>
          <w:b/>
          <w:color w:val="0D0D0D" w:themeColor="text1" w:themeTint="F2"/>
        </w:rPr>
        <w:t>, T (2012)</w:t>
      </w:r>
      <w:r w:rsidRPr="00DB6F90">
        <w:rPr>
          <w:rFonts w:cs="Arial"/>
          <w:b/>
          <w:i/>
          <w:color w:val="0D0D0D" w:themeColor="text1" w:themeTint="F2"/>
        </w:rPr>
        <w:tab/>
        <w:t>The Artists Body</w:t>
      </w:r>
    </w:p>
    <w:p w14:paraId="68E497C4" w14:textId="77777777" w:rsidR="00BC7A6C" w:rsidRDefault="00BC7A6C" w:rsidP="00BC7A6C">
      <w:pPr>
        <w:contextualSpacing/>
        <w:rPr>
          <w:rFonts w:cs="Arial"/>
          <w:b/>
          <w:color w:val="0D0D0D" w:themeColor="text1" w:themeTint="F2"/>
        </w:rPr>
      </w:pPr>
      <w:r w:rsidRPr="00DB6F90">
        <w:rPr>
          <w:rFonts w:cs="Arial"/>
          <w:b/>
          <w:color w:val="0D0D0D" w:themeColor="text1" w:themeTint="F2"/>
        </w:rPr>
        <w:tab/>
      </w:r>
      <w:r w:rsidRPr="00DB6F90">
        <w:rPr>
          <w:rFonts w:cs="Arial"/>
          <w:b/>
          <w:color w:val="0D0D0D" w:themeColor="text1" w:themeTint="F2"/>
        </w:rPr>
        <w:tab/>
      </w:r>
      <w:r w:rsidRPr="00DB6F90">
        <w:rPr>
          <w:rFonts w:cs="Arial"/>
          <w:b/>
          <w:color w:val="0D0D0D" w:themeColor="text1" w:themeTint="F2"/>
        </w:rPr>
        <w:tab/>
      </w:r>
      <w:r w:rsidRPr="00DB6F90">
        <w:rPr>
          <w:rFonts w:cs="Arial"/>
          <w:b/>
          <w:color w:val="0D0D0D" w:themeColor="text1" w:themeTint="F2"/>
        </w:rPr>
        <w:tab/>
        <w:t xml:space="preserve">London: </w:t>
      </w:r>
      <w:proofErr w:type="spellStart"/>
      <w:r w:rsidRPr="00DB6F90">
        <w:rPr>
          <w:rFonts w:cs="Arial"/>
          <w:b/>
          <w:color w:val="0D0D0D" w:themeColor="text1" w:themeTint="F2"/>
        </w:rPr>
        <w:t>Phaidon</w:t>
      </w:r>
      <w:proofErr w:type="spellEnd"/>
    </w:p>
    <w:p w14:paraId="249F2EF2" w14:textId="77777777" w:rsidR="00BC7A6C" w:rsidRDefault="00BC7A6C" w:rsidP="00BC7A6C">
      <w:pPr>
        <w:contextualSpacing/>
        <w:rPr>
          <w:rFonts w:cs="Arial"/>
          <w:b/>
          <w:color w:val="0D0D0D" w:themeColor="text1" w:themeTint="F2"/>
        </w:rPr>
      </w:pPr>
    </w:p>
    <w:p w14:paraId="09D8AD3E" w14:textId="77777777" w:rsidR="00BC7A6C" w:rsidRPr="00DB6F90" w:rsidRDefault="00BC7A6C" w:rsidP="00BC7A6C">
      <w:pPr>
        <w:contextualSpacing/>
        <w:rPr>
          <w:rFonts w:eastAsiaTheme="minorEastAsia" w:cs="Arial"/>
          <w:b/>
          <w:i/>
          <w:color w:val="000000" w:themeColor="text1"/>
        </w:rPr>
      </w:pPr>
      <w:r w:rsidRPr="00DB6F90">
        <w:rPr>
          <w:rFonts w:eastAsiaTheme="minorEastAsia" w:cs="Arial"/>
          <w:b/>
          <w:color w:val="000000" w:themeColor="text1"/>
        </w:rPr>
        <w:t>Craig-Martin, M (2015)</w:t>
      </w:r>
      <w:r w:rsidRPr="00DB6F90">
        <w:rPr>
          <w:rFonts w:eastAsiaTheme="minorEastAsia" w:cs="Arial"/>
          <w:b/>
          <w:color w:val="000000" w:themeColor="text1"/>
        </w:rPr>
        <w:tab/>
      </w:r>
      <w:r w:rsidRPr="00DB6F90">
        <w:rPr>
          <w:rFonts w:eastAsiaTheme="minorEastAsia" w:cs="Arial"/>
          <w:b/>
          <w:i/>
          <w:color w:val="000000" w:themeColor="text1"/>
        </w:rPr>
        <w:t>Drawing</w:t>
      </w:r>
    </w:p>
    <w:p w14:paraId="587AE742" w14:textId="77777777" w:rsidR="00BC7A6C" w:rsidRPr="00DB6F90" w:rsidRDefault="00BC7A6C" w:rsidP="00BC7A6C">
      <w:pPr>
        <w:contextualSpacing/>
        <w:rPr>
          <w:b/>
          <w:color w:val="000000" w:themeColor="text1"/>
        </w:rPr>
      </w:pPr>
      <w:r w:rsidRPr="00DB6F90">
        <w:rPr>
          <w:rFonts w:eastAsiaTheme="minorEastAsia" w:cs="Arial"/>
          <w:b/>
          <w:color w:val="000000" w:themeColor="text1"/>
        </w:rPr>
        <w:tab/>
      </w:r>
      <w:r w:rsidRPr="00DB6F90">
        <w:rPr>
          <w:rFonts w:eastAsiaTheme="minorEastAsia" w:cs="Arial"/>
          <w:b/>
          <w:color w:val="000000" w:themeColor="text1"/>
        </w:rPr>
        <w:tab/>
      </w:r>
      <w:r w:rsidRPr="00DB6F90">
        <w:rPr>
          <w:rFonts w:eastAsiaTheme="minorEastAsia" w:cs="Arial"/>
          <w:b/>
          <w:color w:val="000000" w:themeColor="text1"/>
        </w:rPr>
        <w:tab/>
      </w:r>
      <w:r w:rsidRPr="00DB6F90">
        <w:rPr>
          <w:rFonts w:eastAsiaTheme="minorEastAsia" w:cs="Arial"/>
          <w:b/>
          <w:color w:val="000000" w:themeColor="text1"/>
        </w:rPr>
        <w:tab/>
        <w:t xml:space="preserve">London: </w:t>
      </w:r>
      <w:proofErr w:type="spellStart"/>
      <w:r w:rsidRPr="00DB6F90">
        <w:rPr>
          <w:rFonts w:eastAsiaTheme="minorEastAsia" w:cs="Arial"/>
          <w:b/>
          <w:color w:val="000000" w:themeColor="text1"/>
        </w:rPr>
        <w:t>Enitharmon</w:t>
      </w:r>
      <w:proofErr w:type="spellEnd"/>
      <w:r w:rsidRPr="00DB6F90">
        <w:rPr>
          <w:rFonts w:eastAsiaTheme="minorEastAsia" w:cs="Arial"/>
          <w:b/>
          <w:color w:val="000000" w:themeColor="text1"/>
        </w:rPr>
        <w:t xml:space="preserve"> Press.</w:t>
      </w:r>
    </w:p>
    <w:p w14:paraId="7E06B09B" w14:textId="77777777" w:rsidR="00BC7A6C" w:rsidRPr="0094654D" w:rsidRDefault="00BC7A6C" w:rsidP="00BC7A6C">
      <w:pPr>
        <w:widowControl w:val="0"/>
        <w:contextualSpacing/>
        <w:rPr>
          <w:rFonts w:eastAsiaTheme="minorEastAsia" w:cs="Times"/>
          <w:color w:val="000000" w:themeColor="text1"/>
        </w:rPr>
      </w:pPr>
    </w:p>
    <w:p w14:paraId="61B21E25" w14:textId="77777777" w:rsidR="00BC7A6C" w:rsidRPr="00044CD0" w:rsidRDefault="00BC7A6C" w:rsidP="00BC7A6C">
      <w:pPr>
        <w:pStyle w:val="heading"/>
        <w:spacing w:before="0" w:after="0"/>
        <w:contextualSpacing/>
        <w:rPr>
          <w:rFonts w:ascii="Arial" w:hAnsi="Arial" w:cs="Arial"/>
          <w:sz w:val="22"/>
          <w:szCs w:val="22"/>
        </w:rPr>
      </w:pPr>
      <w:r w:rsidRPr="00044CD0">
        <w:rPr>
          <w:rFonts w:ascii="Arial" w:hAnsi="Arial" w:cs="Arial"/>
          <w:sz w:val="22"/>
          <w:szCs w:val="22"/>
        </w:rPr>
        <w:t>Recommended</w:t>
      </w:r>
    </w:p>
    <w:p w14:paraId="093B6AC1" w14:textId="77777777" w:rsidR="00BC7A6C" w:rsidRPr="00044CD0" w:rsidRDefault="00BC7A6C" w:rsidP="00BC7A6C">
      <w:pPr>
        <w:contextualSpacing/>
        <w:rPr>
          <w:rFonts w:eastAsiaTheme="minorEastAsia" w:cs="Arial"/>
        </w:rPr>
      </w:pPr>
      <w:r w:rsidRPr="00044CD0">
        <w:rPr>
          <w:rFonts w:eastAsiaTheme="minorEastAsia" w:cs="Arial"/>
        </w:rPr>
        <w:t>Lupton, E (2010)</w:t>
      </w:r>
      <w:r w:rsidRPr="00044CD0">
        <w:rPr>
          <w:rFonts w:eastAsiaTheme="minorEastAsia" w:cs="Arial"/>
        </w:rPr>
        <w:tab/>
      </w:r>
      <w:r w:rsidRPr="00044CD0">
        <w:rPr>
          <w:rFonts w:eastAsiaTheme="minorEastAsia" w:cs="Arial"/>
        </w:rPr>
        <w:tab/>
      </w:r>
      <w:r w:rsidRPr="00044CD0">
        <w:rPr>
          <w:rFonts w:eastAsiaTheme="minorEastAsia" w:cs="Arial"/>
          <w:i/>
        </w:rPr>
        <w:t xml:space="preserve">Thinking with Type, Second Revised and Expanded </w:t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  <w:t xml:space="preserve">Edition: A Critical Guide for Designers, Writers, Editors, </w:t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</w:r>
      <w:r w:rsidRPr="00044CD0">
        <w:rPr>
          <w:rFonts w:eastAsiaTheme="minorEastAsia" w:cs="Arial"/>
          <w:i/>
        </w:rPr>
        <w:tab/>
        <w:t>and Students (Design Briefs)</w:t>
      </w:r>
    </w:p>
    <w:p w14:paraId="477B2483" w14:textId="77777777" w:rsidR="00BC7A6C" w:rsidRDefault="00BC7A6C" w:rsidP="00BC7A6C">
      <w:pPr>
        <w:contextualSpacing/>
        <w:rPr>
          <w:rFonts w:eastAsiaTheme="minorEastAsia" w:cs="Verdana"/>
        </w:rPr>
      </w:pPr>
      <w:r w:rsidRPr="00044CD0">
        <w:rPr>
          <w:rFonts w:eastAsiaTheme="minorEastAsia" w:cs="Verdana"/>
        </w:rPr>
        <w:tab/>
      </w:r>
      <w:r w:rsidRPr="00044CD0">
        <w:rPr>
          <w:rFonts w:eastAsiaTheme="minorEastAsia" w:cs="Verdana"/>
        </w:rPr>
        <w:tab/>
      </w:r>
      <w:r w:rsidRPr="00044CD0">
        <w:rPr>
          <w:rFonts w:eastAsiaTheme="minorEastAsia" w:cs="Verdana"/>
        </w:rPr>
        <w:tab/>
      </w:r>
      <w:r w:rsidRPr="00044CD0">
        <w:rPr>
          <w:rFonts w:eastAsiaTheme="minorEastAsia" w:cs="Verdana"/>
        </w:rPr>
        <w:tab/>
        <w:t>Princeton Architectural Press.</w:t>
      </w:r>
    </w:p>
    <w:p w14:paraId="5A348A7B" w14:textId="77777777" w:rsidR="00BC7A6C" w:rsidRPr="00D47C19" w:rsidRDefault="00BC7A6C" w:rsidP="00BC7A6C">
      <w:pPr>
        <w:contextualSpacing/>
        <w:rPr>
          <w:rFonts w:eastAsiaTheme="minorEastAsia" w:cs="Arial"/>
        </w:rPr>
      </w:pPr>
    </w:p>
    <w:p w14:paraId="2CB1892B" w14:textId="77777777" w:rsidR="00BC7A6C" w:rsidRPr="00D47C19" w:rsidRDefault="00BC7A6C" w:rsidP="00BC7A6C">
      <w:pPr>
        <w:contextualSpacing/>
        <w:rPr>
          <w:rFonts w:eastAsiaTheme="minorEastAsia" w:cs="Arial"/>
        </w:rPr>
      </w:pPr>
      <w:proofErr w:type="spellStart"/>
      <w:r w:rsidRPr="00D47C19">
        <w:rPr>
          <w:rFonts w:eastAsiaTheme="minorEastAsia" w:cs="Arial"/>
        </w:rPr>
        <w:t>Mancoi</w:t>
      </w:r>
      <w:proofErr w:type="spellEnd"/>
      <w:r w:rsidRPr="00D47C19">
        <w:rPr>
          <w:rFonts w:eastAsiaTheme="minorEastAsia" w:cs="Arial"/>
        </w:rPr>
        <w:t>, T (2016)</w:t>
      </w:r>
      <w:r w:rsidRPr="00D47C19">
        <w:rPr>
          <w:rFonts w:eastAsiaTheme="minorEastAsia" w:cs="Arial"/>
        </w:rPr>
        <w:tab/>
      </w:r>
      <w:r w:rsidRPr="00D47C19">
        <w:rPr>
          <w:rFonts w:eastAsiaTheme="minorEastAsia" w:cs="Arial"/>
        </w:rPr>
        <w:tab/>
      </w:r>
      <w:r w:rsidRPr="00D47C19">
        <w:rPr>
          <w:rFonts w:cs="Arial"/>
          <w:i/>
          <w:color w:val="201F1E"/>
          <w:shd w:val="clear" w:color="auto" w:fill="FFFFFF"/>
        </w:rPr>
        <w:t>Make your Mark, the New Urban Artists</w:t>
      </w:r>
      <w:r w:rsidRPr="00D47C19">
        <w:rPr>
          <w:rFonts w:cs="Arial"/>
          <w:color w:val="201F1E"/>
          <w:shd w:val="clear" w:color="auto" w:fill="FFFFFF"/>
        </w:rPr>
        <w:t xml:space="preserve"> </w:t>
      </w:r>
    </w:p>
    <w:p w14:paraId="31E81375" w14:textId="77777777" w:rsidR="00BC7A6C" w:rsidRPr="00DB6F90" w:rsidRDefault="00BC7A6C" w:rsidP="00BC7A6C">
      <w:pPr>
        <w:contextualSpacing/>
        <w:rPr>
          <w:rFonts w:eastAsiaTheme="minorEastAsia" w:cs="Verdana"/>
        </w:rPr>
      </w:pPr>
    </w:p>
    <w:p w14:paraId="2F3F4B5E" w14:textId="77777777" w:rsidR="00BC7A6C" w:rsidRPr="00044CD0" w:rsidRDefault="00BC7A6C" w:rsidP="00BC7A6C">
      <w:pPr>
        <w:widowControl w:val="0"/>
        <w:contextualSpacing/>
        <w:rPr>
          <w:rFonts w:eastAsiaTheme="minorEastAsia" w:cs="Helvetica"/>
        </w:rPr>
      </w:pPr>
      <w:r w:rsidRPr="00044CD0">
        <w:rPr>
          <w:rFonts w:eastAsiaTheme="minorEastAsia" w:cs="Helvetica"/>
        </w:rPr>
        <w:t xml:space="preserve">Heller, S. &amp; </w:t>
      </w:r>
    </w:p>
    <w:p w14:paraId="2A3B2327" w14:textId="77777777" w:rsidR="00BC7A6C" w:rsidRPr="00044CD0" w:rsidRDefault="00BC7A6C" w:rsidP="00BC7A6C">
      <w:pPr>
        <w:widowControl w:val="0"/>
        <w:contextualSpacing/>
        <w:rPr>
          <w:rFonts w:eastAsiaTheme="minorEastAsia" w:cs="Helvetica"/>
        </w:rPr>
      </w:pPr>
      <w:r w:rsidRPr="00044CD0">
        <w:rPr>
          <w:rFonts w:eastAsiaTheme="minorEastAsia" w:cs="Helvetica"/>
        </w:rPr>
        <w:t>Wiedemann, J. (eds.) (2013) </w:t>
      </w:r>
      <w:r w:rsidRPr="00044CD0">
        <w:rPr>
          <w:rFonts w:eastAsiaTheme="minorEastAsia" w:cs="Helvetica"/>
        </w:rPr>
        <w:tab/>
      </w:r>
      <w:r w:rsidRPr="00044CD0">
        <w:rPr>
          <w:rFonts w:eastAsiaTheme="minorEastAsia" w:cs="Helvetica"/>
          <w:i/>
          <w:iCs/>
        </w:rPr>
        <w:t>100 illustrators</w:t>
      </w:r>
      <w:r w:rsidRPr="00044CD0">
        <w:rPr>
          <w:rFonts w:eastAsiaTheme="minorEastAsia" w:cs="Helvetica"/>
        </w:rPr>
        <w:t xml:space="preserve">. </w:t>
      </w:r>
    </w:p>
    <w:p w14:paraId="39C04604" w14:textId="77777777" w:rsidR="00BC7A6C" w:rsidRPr="00044CD0" w:rsidRDefault="00BC7A6C" w:rsidP="00BC7A6C">
      <w:pPr>
        <w:widowControl w:val="0"/>
        <w:contextualSpacing/>
        <w:rPr>
          <w:rFonts w:eastAsiaTheme="minorEastAsia" w:cs="Helvetica"/>
        </w:rPr>
      </w:pPr>
      <w:r w:rsidRPr="00044CD0">
        <w:rPr>
          <w:rFonts w:eastAsiaTheme="minorEastAsia" w:cs="Helvetica"/>
        </w:rPr>
        <w:tab/>
      </w:r>
      <w:r w:rsidRPr="00044CD0">
        <w:rPr>
          <w:rFonts w:eastAsiaTheme="minorEastAsia" w:cs="Helvetica"/>
        </w:rPr>
        <w:tab/>
      </w:r>
      <w:r w:rsidRPr="00044CD0">
        <w:rPr>
          <w:rFonts w:eastAsiaTheme="minorEastAsia" w:cs="Helvetica"/>
        </w:rPr>
        <w:tab/>
      </w:r>
      <w:r w:rsidRPr="00044CD0">
        <w:rPr>
          <w:rFonts w:eastAsiaTheme="minorEastAsia" w:cs="Helvetica"/>
        </w:rPr>
        <w:tab/>
        <w:t xml:space="preserve">Germany: </w:t>
      </w:r>
      <w:proofErr w:type="spellStart"/>
      <w:r w:rsidRPr="00044CD0">
        <w:rPr>
          <w:rFonts w:eastAsiaTheme="minorEastAsia" w:cs="Helvetica"/>
        </w:rPr>
        <w:t>Taschen</w:t>
      </w:r>
      <w:proofErr w:type="spellEnd"/>
      <w:r w:rsidRPr="00044CD0">
        <w:rPr>
          <w:rFonts w:eastAsiaTheme="minorEastAsia" w:cs="Helvetica"/>
        </w:rPr>
        <w:t xml:space="preserve"> GmbH.</w:t>
      </w:r>
    </w:p>
    <w:p w14:paraId="204ADFCC" w14:textId="77777777" w:rsidR="00BC7A6C" w:rsidRPr="00044CD0" w:rsidRDefault="00BC7A6C" w:rsidP="00BC7A6C">
      <w:pPr>
        <w:widowControl w:val="0"/>
        <w:contextualSpacing/>
        <w:rPr>
          <w:rFonts w:cs="Arial"/>
          <w:color w:val="0D0D0D" w:themeColor="text1" w:themeTint="F2"/>
        </w:rPr>
      </w:pPr>
      <w:hyperlink r:id="rId4" w:history="1">
        <w:r w:rsidRPr="00044CD0">
          <w:rPr>
            <w:rFonts w:cs="Arial"/>
            <w:color w:val="0D0D0D" w:themeColor="text1" w:themeTint="F2"/>
          </w:rPr>
          <w:t>Jefferies, J &amp; Quinn</w:t>
        </w:r>
      </w:hyperlink>
      <w:r w:rsidRPr="00044CD0">
        <w:rPr>
          <w:rFonts w:cs="Arial"/>
          <w:color w:val="0D0D0D" w:themeColor="text1" w:themeTint="F2"/>
        </w:rPr>
        <w:t>, B</w:t>
      </w:r>
      <w:r w:rsidRPr="00044CD0">
        <w:rPr>
          <w:rFonts w:cs="Arial"/>
          <w:color w:val="0D0D0D" w:themeColor="text1" w:themeTint="F2"/>
        </w:rPr>
        <w:tab/>
      </w:r>
      <w:r w:rsidRPr="00044CD0">
        <w:rPr>
          <w:rFonts w:cs="Arial"/>
          <w:i/>
          <w:color w:val="0D0D0D" w:themeColor="text1" w:themeTint="F2"/>
        </w:rPr>
        <w:t xml:space="preserve">Contemporary Textiles: The Fabric of Fine Art </w:t>
      </w:r>
    </w:p>
    <w:p w14:paraId="73784E80" w14:textId="77777777" w:rsidR="00BC7A6C" w:rsidRPr="00044CD0" w:rsidRDefault="00BC7A6C" w:rsidP="00BC7A6C">
      <w:pPr>
        <w:contextualSpacing/>
        <w:rPr>
          <w:rFonts w:cs="Arial"/>
          <w:color w:val="0D0D0D" w:themeColor="text1" w:themeTint="F2"/>
        </w:rPr>
      </w:pPr>
      <w:hyperlink r:id="rId5" w:history="1">
        <w:proofErr w:type="spellStart"/>
        <w:r w:rsidRPr="00044CD0">
          <w:rPr>
            <w:rFonts w:cs="Arial"/>
            <w:color w:val="0D0D0D" w:themeColor="text1" w:themeTint="F2"/>
          </w:rPr>
          <w:t>Monem</w:t>
        </w:r>
        <w:proofErr w:type="spellEnd"/>
      </w:hyperlink>
      <w:r w:rsidRPr="00044CD0">
        <w:rPr>
          <w:rFonts w:cs="Arial"/>
          <w:color w:val="0D0D0D" w:themeColor="text1" w:themeTint="F2"/>
        </w:rPr>
        <w:t xml:space="preserve"> (Ed) (2008)                 London: Black Dog Publishing.</w:t>
      </w:r>
    </w:p>
    <w:p w14:paraId="696889F2" w14:textId="77777777" w:rsidR="00BC7A6C" w:rsidRPr="00044CD0" w:rsidRDefault="00BC7A6C" w:rsidP="00BC7A6C">
      <w:pPr>
        <w:contextualSpacing/>
        <w:rPr>
          <w:rFonts w:eastAsiaTheme="minorEastAsia" w:cs="Verdana"/>
        </w:rPr>
      </w:pPr>
    </w:p>
    <w:p w14:paraId="6A80F615" w14:textId="77777777" w:rsidR="00BC7A6C" w:rsidRPr="00044CD0" w:rsidRDefault="00BC7A6C" w:rsidP="00BC7A6C">
      <w:pPr>
        <w:contextualSpacing/>
      </w:pPr>
      <w:r w:rsidRPr="00044CD0">
        <w:t>Clarke, G (1997)</w:t>
      </w:r>
      <w:r w:rsidRPr="00044CD0">
        <w:tab/>
      </w:r>
      <w:r w:rsidRPr="00044CD0">
        <w:tab/>
      </w:r>
      <w:r w:rsidRPr="00044CD0">
        <w:rPr>
          <w:i/>
        </w:rPr>
        <w:t xml:space="preserve">The Photograph </w:t>
      </w:r>
      <w:r w:rsidRPr="00044CD0">
        <w:t xml:space="preserve"> </w:t>
      </w:r>
    </w:p>
    <w:p w14:paraId="706D766B" w14:textId="77777777" w:rsidR="00BC7A6C" w:rsidRPr="00044CD0" w:rsidRDefault="00BC7A6C" w:rsidP="00BC7A6C">
      <w:pPr>
        <w:contextualSpacing/>
      </w:pPr>
      <w:r w:rsidRPr="00044CD0">
        <w:tab/>
      </w:r>
      <w:r w:rsidRPr="00044CD0">
        <w:tab/>
      </w:r>
      <w:r w:rsidRPr="00044CD0">
        <w:tab/>
      </w:r>
      <w:r w:rsidRPr="00044CD0">
        <w:tab/>
        <w:t>Oxford: Oxford University Press.</w:t>
      </w:r>
    </w:p>
    <w:p w14:paraId="3264CB34" w14:textId="77777777" w:rsidR="00BC7A6C" w:rsidRPr="00044CD0" w:rsidRDefault="00BC7A6C" w:rsidP="00BC7A6C">
      <w:pPr>
        <w:contextualSpacing/>
      </w:pPr>
    </w:p>
    <w:p w14:paraId="5FD445C2" w14:textId="77777777" w:rsidR="00BC7A6C" w:rsidRPr="00044CD0" w:rsidRDefault="00BC7A6C" w:rsidP="00BC7A6C">
      <w:pPr>
        <w:contextualSpacing/>
        <w:rPr>
          <w:i/>
        </w:rPr>
      </w:pPr>
      <w:r w:rsidRPr="00044CD0">
        <w:t>Bishop, C (2005)</w:t>
      </w:r>
      <w:r w:rsidRPr="00044CD0">
        <w:tab/>
      </w:r>
      <w:r w:rsidRPr="00044CD0">
        <w:tab/>
      </w:r>
      <w:r w:rsidRPr="00044CD0">
        <w:rPr>
          <w:i/>
        </w:rPr>
        <w:t>Installation Art</w:t>
      </w:r>
    </w:p>
    <w:p w14:paraId="6D850255" w14:textId="77777777" w:rsidR="00BC7A6C" w:rsidRPr="00044CD0" w:rsidRDefault="00BC7A6C" w:rsidP="00BC7A6C">
      <w:pPr>
        <w:contextualSpacing/>
      </w:pPr>
      <w:r w:rsidRPr="00044CD0">
        <w:rPr>
          <w:i/>
        </w:rPr>
        <w:tab/>
      </w:r>
      <w:r w:rsidRPr="00044CD0">
        <w:rPr>
          <w:i/>
        </w:rPr>
        <w:tab/>
      </w:r>
      <w:r w:rsidRPr="00044CD0">
        <w:rPr>
          <w:i/>
        </w:rPr>
        <w:tab/>
      </w:r>
      <w:r w:rsidRPr="00044CD0">
        <w:rPr>
          <w:i/>
        </w:rPr>
        <w:tab/>
      </w:r>
      <w:r w:rsidRPr="00044CD0">
        <w:t>London: Tate Publishing.</w:t>
      </w:r>
    </w:p>
    <w:p w14:paraId="22B7756F" w14:textId="77777777" w:rsidR="00BC7A6C" w:rsidRPr="00044CD0" w:rsidRDefault="00BC7A6C" w:rsidP="00BC7A6C">
      <w:pPr>
        <w:widowControl w:val="0"/>
        <w:contextualSpacing/>
        <w:rPr>
          <w:rFonts w:cs="Arial"/>
        </w:rPr>
      </w:pPr>
    </w:p>
    <w:p w14:paraId="7320F538" w14:textId="77777777" w:rsidR="00BC7A6C" w:rsidRPr="00044CD0" w:rsidRDefault="00BC7A6C" w:rsidP="00BC7A6C">
      <w:pPr>
        <w:widowControl w:val="0"/>
        <w:contextualSpacing/>
        <w:rPr>
          <w:rFonts w:eastAsiaTheme="minorEastAsia" w:cs="Times"/>
          <w:i/>
          <w:color w:val="191919"/>
        </w:rPr>
      </w:pPr>
      <w:r w:rsidRPr="00044CD0">
        <w:rPr>
          <w:rFonts w:eastAsiaTheme="minorEastAsia" w:cs="Times"/>
          <w:color w:val="191919"/>
        </w:rPr>
        <w:t>Wake, WK (2008)</w:t>
      </w:r>
      <w:r w:rsidRPr="00044CD0">
        <w:rPr>
          <w:rFonts w:eastAsiaTheme="minorEastAsia" w:cs="Times"/>
          <w:color w:val="191919"/>
        </w:rPr>
        <w:tab/>
      </w:r>
      <w:r w:rsidRPr="00044CD0">
        <w:rPr>
          <w:rFonts w:eastAsiaTheme="minorEastAsia" w:cs="Times"/>
          <w:color w:val="191919"/>
        </w:rPr>
        <w:tab/>
      </w:r>
      <w:r w:rsidRPr="00044CD0">
        <w:rPr>
          <w:rFonts w:eastAsiaTheme="minorEastAsia" w:cs="Times"/>
          <w:i/>
          <w:color w:val="191919"/>
        </w:rPr>
        <w:t>Design Paradigms</w:t>
      </w:r>
    </w:p>
    <w:p w14:paraId="526C53A3" w14:textId="77777777" w:rsidR="00BC7A6C" w:rsidRPr="00044CD0" w:rsidRDefault="00BC7A6C" w:rsidP="00BC7A6C">
      <w:pPr>
        <w:widowControl w:val="0"/>
        <w:contextualSpacing/>
        <w:rPr>
          <w:rFonts w:eastAsiaTheme="minorEastAsia" w:cs="Times"/>
          <w:color w:val="191919"/>
        </w:rPr>
      </w:pPr>
      <w:r w:rsidRPr="00044CD0">
        <w:rPr>
          <w:rFonts w:eastAsiaTheme="minorEastAsia" w:cs="Times"/>
          <w:color w:val="191919"/>
        </w:rPr>
        <w:tab/>
      </w:r>
      <w:r w:rsidRPr="00044CD0">
        <w:rPr>
          <w:rFonts w:eastAsiaTheme="minorEastAsia" w:cs="Times"/>
          <w:color w:val="191919"/>
        </w:rPr>
        <w:tab/>
      </w:r>
      <w:r w:rsidRPr="00044CD0">
        <w:rPr>
          <w:rFonts w:eastAsiaTheme="minorEastAsia" w:cs="Times"/>
          <w:color w:val="191919"/>
        </w:rPr>
        <w:tab/>
      </w:r>
      <w:r w:rsidRPr="00044CD0">
        <w:rPr>
          <w:rFonts w:eastAsiaTheme="minorEastAsia" w:cs="Times"/>
          <w:color w:val="191919"/>
        </w:rPr>
        <w:tab/>
        <w:t>EU: Wiley.</w:t>
      </w:r>
    </w:p>
    <w:p w14:paraId="20D17C71" w14:textId="77777777" w:rsidR="00BC7A6C" w:rsidRPr="00044CD0" w:rsidRDefault="00BC7A6C" w:rsidP="00BC7A6C">
      <w:pPr>
        <w:widowControl w:val="0"/>
        <w:contextualSpacing/>
        <w:rPr>
          <w:rFonts w:eastAsiaTheme="minorEastAsia" w:cs="Times"/>
          <w:color w:val="191919"/>
        </w:rPr>
      </w:pPr>
    </w:p>
    <w:p w14:paraId="1F9FC7EE" w14:textId="77777777" w:rsidR="00BC7A6C" w:rsidRPr="00044CD0" w:rsidRDefault="00BC7A6C" w:rsidP="00BC7A6C">
      <w:pPr>
        <w:contextualSpacing/>
        <w:rPr>
          <w:rFonts w:cs="Arial"/>
          <w:i/>
        </w:rPr>
      </w:pPr>
      <w:r w:rsidRPr="00044CD0">
        <w:rPr>
          <w:rFonts w:cs="Arial"/>
        </w:rPr>
        <w:t>Till, J (2013)</w:t>
      </w:r>
      <w:r w:rsidRPr="00044CD0">
        <w:rPr>
          <w:rFonts w:cs="Arial"/>
        </w:rPr>
        <w:tab/>
      </w:r>
      <w:r w:rsidRPr="00044CD0">
        <w:rPr>
          <w:rFonts w:cs="Arial"/>
        </w:rPr>
        <w:tab/>
      </w:r>
      <w:r w:rsidRPr="00044CD0">
        <w:rPr>
          <w:rFonts w:cs="Arial"/>
        </w:rPr>
        <w:tab/>
      </w:r>
      <w:r w:rsidRPr="00044CD0">
        <w:rPr>
          <w:rFonts w:cs="Arial"/>
          <w:i/>
        </w:rPr>
        <w:t>Architecture Depends</w:t>
      </w:r>
    </w:p>
    <w:p w14:paraId="4FC5B6DF" w14:textId="77777777" w:rsidR="00BC7A6C" w:rsidRDefault="00BC7A6C" w:rsidP="00BC7A6C">
      <w:pPr>
        <w:contextualSpacing/>
        <w:rPr>
          <w:rFonts w:cs="Arial"/>
        </w:rPr>
      </w:pPr>
      <w:r w:rsidRPr="00044CD0">
        <w:rPr>
          <w:rFonts w:cs="Arial"/>
          <w:i/>
        </w:rPr>
        <w:tab/>
      </w:r>
      <w:r w:rsidRPr="00044CD0">
        <w:rPr>
          <w:rFonts w:cs="Arial"/>
          <w:i/>
        </w:rPr>
        <w:tab/>
      </w:r>
      <w:r w:rsidRPr="00044CD0">
        <w:rPr>
          <w:rFonts w:cs="Arial"/>
          <w:i/>
        </w:rPr>
        <w:tab/>
      </w:r>
      <w:r w:rsidRPr="00044CD0">
        <w:rPr>
          <w:rFonts w:cs="Arial"/>
          <w:i/>
        </w:rPr>
        <w:tab/>
      </w:r>
      <w:r w:rsidRPr="00044CD0">
        <w:rPr>
          <w:rFonts w:cs="Arial"/>
        </w:rPr>
        <w:t>Cambridge: MIT Press.</w:t>
      </w:r>
    </w:p>
    <w:p w14:paraId="6F0578CD" w14:textId="77777777" w:rsidR="00BC7A6C" w:rsidRDefault="00BC7A6C" w:rsidP="00BC7A6C">
      <w:pPr>
        <w:widowControl w:val="0"/>
        <w:contextualSpacing/>
        <w:rPr>
          <w:rFonts w:cs="Myriad Pro"/>
          <w:b/>
        </w:rPr>
      </w:pPr>
    </w:p>
    <w:p w14:paraId="3FF850FA" w14:textId="77777777" w:rsidR="00BC7A6C" w:rsidRPr="00044CD0" w:rsidRDefault="00BC7A6C" w:rsidP="00BC7A6C">
      <w:pPr>
        <w:keepNext/>
        <w:tabs>
          <w:tab w:val="left" w:pos="-1440"/>
          <w:tab w:val="left" w:pos="-720"/>
          <w:tab w:val="left" w:pos="0"/>
          <w:tab w:val="left" w:pos="1440"/>
          <w:tab w:val="left" w:pos="2160"/>
          <w:tab w:val="left" w:pos="2880"/>
        </w:tabs>
        <w:contextualSpacing/>
        <w:outlineLvl w:val="4"/>
        <w:rPr>
          <w:rFonts w:cs="Arial"/>
          <w:i/>
        </w:rPr>
      </w:pPr>
      <w:proofErr w:type="spellStart"/>
      <w:proofErr w:type="gramStart"/>
      <w:r w:rsidRPr="00044CD0">
        <w:rPr>
          <w:rFonts w:cs="Arial"/>
        </w:rPr>
        <w:t>Pearce,E</w:t>
      </w:r>
      <w:proofErr w:type="spellEnd"/>
      <w:proofErr w:type="gramEnd"/>
      <w:r w:rsidRPr="00044CD0">
        <w:rPr>
          <w:rFonts w:cs="Arial"/>
        </w:rPr>
        <w:t xml:space="preserve"> (2005)</w:t>
      </w:r>
      <w:r w:rsidRPr="00044CD0">
        <w:rPr>
          <w:rFonts w:cs="Arial"/>
        </w:rPr>
        <w:tab/>
      </w:r>
      <w:r w:rsidRPr="00044CD0">
        <w:rPr>
          <w:rFonts w:cs="Arial"/>
        </w:rPr>
        <w:tab/>
      </w:r>
      <w:r w:rsidRPr="00044CD0">
        <w:rPr>
          <w:rFonts w:cs="Arial"/>
          <w:i/>
        </w:rPr>
        <w:t xml:space="preserve">Artist's Materials: The Complete Sourcebook of Methods </w:t>
      </w:r>
      <w:r w:rsidRPr="00044CD0">
        <w:rPr>
          <w:rFonts w:cs="Arial"/>
          <w:i/>
        </w:rPr>
        <w:tab/>
      </w:r>
      <w:r w:rsidRPr="00044CD0">
        <w:rPr>
          <w:rFonts w:cs="Arial"/>
          <w:i/>
        </w:rPr>
        <w:tab/>
      </w:r>
      <w:r w:rsidRPr="00044CD0">
        <w:rPr>
          <w:rFonts w:cs="Arial"/>
          <w:i/>
        </w:rPr>
        <w:tab/>
      </w:r>
      <w:r w:rsidRPr="00044CD0">
        <w:rPr>
          <w:rFonts w:cs="Arial"/>
          <w:i/>
        </w:rPr>
        <w:tab/>
        <w:t xml:space="preserve">and  Media,  </w:t>
      </w:r>
    </w:p>
    <w:p w14:paraId="34474E14" w14:textId="77777777" w:rsidR="00BC7A6C" w:rsidRDefault="00BC7A6C" w:rsidP="00BC7A6C">
      <w:pPr>
        <w:keepNext/>
        <w:tabs>
          <w:tab w:val="left" w:pos="-1440"/>
          <w:tab w:val="left" w:pos="-720"/>
          <w:tab w:val="left" w:pos="0"/>
          <w:tab w:val="left" w:pos="1440"/>
          <w:tab w:val="left" w:pos="2160"/>
          <w:tab w:val="left" w:pos="2880"/>
        </w:tabs>
        <w:contextualSpacing/>
        <w:outlineLvl w:val="4"/>
        <w:rPr>
          <w:rFonts w:cs="Arial"/>
        </w:rPr>
      </w:pPr>
      <w:r w:rsidRPr="00044CD0">
        <w:rPr>
          <w:rFonts w:cs="Arial"/>
        </w:rPr>
        <w:tab/>
      </w:r>
      <w:r w:rsidRPr="00044CD0">
        <w:rPr>
          <w:rFonts w:cs="Arial"/>
        </w:rPr>
        <w:tab/>
      </w:r>
      <w:r w:rsidRPr="00044CD0">
        <w:rPr>
          <w:rFonts w:cs="Arial"/>
        </w:rPr>
        <w:tab/>
        <w:t>London: Arcturus Publishing.</w:t>
      </w:r>
    </w:p>
    <w:p w14:paraId="2E8B2524" w14:textId="77777777" w:rsidR="00BC7A6C" w:rsidRDefault="00BC7A6C" w:rsidP="00BC7A6C">
      <w:pPr>
        <w:keepNext/>
        <w:tabs>
          <w:tab w:val="left" w:pos="-1440"/>
          <w:tab w:val="left" w:pos="-720"/>
          <w:tab w:val="left" w:pos="0"/>
          <w:tab w:val="left" w:pos="1440"/>
          <w:tab w:val="left" w:pos="2160"/>
          <w:tab w:val="left" w:pos="2880"/>
        </w:tabs>
        <w:contextualSpacing/>
        <w:outlineLvl w:val="4"/>
        <w:rPr>
          <w:rFonts w:cs="Arial"/>
        </w:rPr>
      </w:pPr>
    </w:p>
    <w:p w14:paraId="2B1CA1AF" w14:textId="77777777" w:rsidR="00BC7A6C" w:rsidRPr="0094654D" w:rsidRDefault="00BC7A6C" w:rsidP="00BC7A6C">
      <w:pPr>
        <w:widowControl w:val="0"/>
        <w:contextualSpacing/>
        <w:rPr>
          <w:rFonts w:eastAsiaTheme="minorEastAsia" w:cs="Times"/>
          <w:i/>
          <w:color w:val="000000" w:themeColor="text1"/>
        </w:rPr>
      </w:pPr>
      <w:proofErr w:type="spellStart"/>
      <w:r w:rsidRPr="0094654D">
        <w:rPr>
          <w:rFonts w:eastAsiaTheme="minorEastAsia" w:cs="Times"/>
          <w:color w:val="000000" w:themeColor="text1"/>
        </w:rPr>
        <w:t>Eissen</w:t>
      </w:r>
      <w:proofErr w:type="spellEnd"/>
      <w:r w:rsidRPr="0094654D">
        <w:rPr>
          <w:rFonts w:eastAsiaTheme="minorEastAsia" w:cs="Times"/>
          <w:color w:val="000000" w:themeColor="text1"/>
        </w:rPr>
        <w:t xml:space="preserve">, K &amp; </w:t>
      </w:r>
      <w:proofErr w:type="spellStart"/>
      <w:r w:rsidRPr="0094654D">
        <w:rPr>
          <w:rFonts w:eastAsiaTheme="minorEastAsia" w:cs="Times"/>
          <w:color w:val="000000" w:themeColor="text1"/>
        </w:rPr>
        <w:t>Stuer</w:t>
      </w:r>
      <w:proofErr w:type="spellEnd"/>
      <w:r w:rsidRPr="0094654D">
        <w:rPr>
          <w:rFonts w:eastAsiaTheme="minorEastAsia" w:cs="Times"/>
          <w:color w:val="000000" w:themeColor="text1"/>
        </w:rPr>
        <w:t>, R (2013)</w:t>
      </w:r>
      <w:r w:rsidRPr="0094654D">
        <w:rPr>
          <w:rFonts w:eastAsiaTheme="minorEastAsia" w:cs="Times"/>
          <w:color w:val="000000" w:themeColor="text1"/>
        </w:rPr>
        <w:tab/>
      </w:r>
      <w:r w:rsidRPr="0094654D">
        <w:rPr>
          <w:rFonts w:eastAsiaTheme="minorEastAsia" w:cs="Times"/>
          <w:i/>
          <w:color w:val="000000" w:themeColor="text1"/>
        </w:rPr>
        <w:t xml:space="preserve">Sketching drawing techniques for product </w:t>
      </w:r>
      <w:r w:rsidRPr="0094654D">
        <w:rPr>
          <w:rFonts w:eastAsiaTheme="minorEastAsia" w:cs="Times"/>
          <w:i/>
          <w:color w:val="000000" w:themeColor="text1"/>
        </w:rPr>
        <w:tab/>
      </w:r>
      <w:r w:rsidRPr="0094654D">
        <w:rPr>
          <w:rFonts w:eastAsiaTheme="minorEastAsia" w:cs="Times"/>
          <w:i/>
          <w:color w:val="000000" w:themeColor="text1"/>
        </w:rPr>
        <w:tab/>
      </w:r>
      <w:r w:rsidRPr="0094654D">
        <w:rPr>
          <w:rFonts w:eastAsiaTheme="minorEastAsia" w:cs="Times"/>
          <w:i/>
          <w:color w:val="000000" w:themeColor="text1"/>
        </w:rPr>
        <w:tab/>
      </w:r>
      <w:r w:rsidRPr="0094654D">
        <w:rPr>
          <w:rFonts w:eastAsiaTheme="minorEastAsia" w:cs="Times"/>
          <w:i/>
          <w:color w:val="000000" w:themeColor="text1"/>
        </w:rPr>
        <w:tab/>
      </w:r>
      <w:r w:rsidRPr="0094654D">
        <w:rPr>
          <w:rFonts w:eastAsiaTheme="minorEastAsia" w:cs="Times"/>
          <w:i/>
          <w:color w:val="000000" w:themeColor="text1"/>
        </w:rPr>
        <w:tab/>
      </w:r>
      <w:r w:rsidRPr="0094654D">
        <w:rPr>
          <w:rFonts w:eastAsiaTheme="minorEastAsia" w:cs="Times"/>
          <w:i/>
          <w:color w:val="000000" w:themeColor="text1"/>
        </w:rPr>
        <w:tab/>
      </w:r>
      <w:r w:rsidRPr="0094654D">
        <w:rPr>
          <w:rFonts w:eastAsiaTheme="minorEastAsia" w:cs="Times"/>
          <w:i/>
          <w:color w:val="000000" w:themeColor="text1"/>
        </w:rPr>
        <w:tab/>
        <w:t>designers</w:t>
      </w:r>
    </w:p>
    <w:p w14:paraId="0473749E" w14:textId="77777777" w:rsidR="00BC7A6C" w:rsidRDefault="00BC7A6C" w:rsidP="00BC7A6C">
      <w:pPr>
        <w:widowControl w:val="0"/>
        <w:contextualSpacing/>
        <w:rPr>
          <w:rFonts w:eastAsiaTheme="minorEastAsia" w:cs="Times"/>
          <w:color w:val="000000" w:themeColor="text1"/>
        </w:rPr>
      </w:pPr>
      <w:r w:rsidRPr="0094654D">
        <w:rPr>
          <w:rFonts w:eastAsiaTheme="minorEastAsia" w:cs="Times"/>
          <w:color w:val="000000" w:themeColor="text1"/>
        </w:rPr>
        <w:tab/>
      </w:r>
      <w:r w:rsidRPr="0094654D">
        <w:rPr>
          <w:rFonts w:eastAsiaTheme="minorEastAsia" w:cs="Times"/>
          <w:color w:val="000000" w:themeColor="text1"/>
        </w:rPr>
        <w:tab/>
      </w:r>
      <w:r w:rsidRPr="0094654D">
        <w:rPr>
          <w:rFonts w:eastAsiaTheme="minorEastAsia" w:cs="Times"/>
          <w:color w:val="000000" w:themeColor="text1"/>
        </w:rPr>
        <w:tab/>
      </w:r>
      <w:r w:rsidRPr="0094654D">
        <w:rPr>
          <w:rFonts w:eastAsiaTheme="minorEastAsia" w:cs="Times"/>
          <w:color w:val="000000" w:themeColor="text1"/>
        </w:rPr>
        <w:tab/>
        <w:t>Amsterdam: Bis.</w:t>
      </w:r>
      <w:r>
        <w:rPr>
          <w:rFonts w:eastAsiaTheme="minorEastAsia" w:cs="Times"/>
          <w:color w:val="000000" w:themeColor="text1"/>
        </w:rPr>
        <w:t xml:space="preserve"> </w:t>
      </w:r>
      <w:r w:rsidRPr="0094654D">
        <w:rPr>
          <w:rFonts w:eastAsiaTheme="minorEastAsia" w:cs="Times"/>
          <w:color w:val="000000" w:themeColor="text1"/>
        </w:rPr>
        <w:t xml:space="preserve">Publishing. </w:t>
      </w:r>
    </w:p>
    <w:p w14:paraId="5C4D9428" w14:textId="77777777" w:rsidR="00BC7A6C" w:rsidRPr="00147E30" w:rsidRDefault="00BC7A6C" w:rsidP="00BC7A6C">
      <w:pPr>
        <w:widowControl w:val="0"/>
        <w:contextualSpacing/>
        <w:rPr>
          <w:rFonts w:eastAsiaTheme="minorEastAsia" w:cs="Arial"/>
          <w:color w:val="000000" w:themeColor="text1"/>
        </w:rPr>
      </w:pPr>
    </w:p>
    <w:p w14:paraId="2739BCAB" w14:textId="77777777" w:rsidR="00BC7A6C" w:rsidRPr="00147E30" w:rsidRDefault="00BC7A6C" w:rsidP="00BC7A6C">
      <w:pPr>
        <w:widowControl w:val="0"/>
        <w:contextualSpacing/>
        <w:rPr>
          <w:rFonts w:eastAsiaTheme="minorEastAsia" w:cs="Arial"/>
          <w:color w:val="0E0E0E"/>
        </w:rPr>
      </w:pPr>
      <w:proofErr w:type="spellStart"/>
      <w:r w:rsidRPr="00147E30">
        <w:rPr>
          <w:rFonts w:eastAsiaTheme="minorEastAsia" w:cs="Arial"/>
          <w:color w:val="0E0E0E"/>
        </w:rPr>
        <w:t>Fiell</w:t>
      </w:r>
      <w:proofErr w:type="spellEnd"/>
      <w:r w:rsidRPr="00147E30">
        <w:rPr>
          <w:rFonts w:eastAsiaTheme="minorEastAsia" w:cs="Arial"/>
          <w:color w:val="0E0E0E"/>
        </w:rPr>
        <w:t>, C &amp; P (2012)</w:t>
      </w:r>
      <w:r w:rsidRPr="00147E30">
        <w:rPr>
          <w:rFonts w:eastAsiaTheme="minorEastAsia" w:cs="Arial"/>
          <w:color w:val="0E0E0E"/>
        </w:rPr>
        <w:tab/>
      </w:r>
      <w:r w:rsidRPr="00147E30">
        <w:rPr>
          <w:rFonts w:eastAsiaTheme="minorEastAsia" w:cs="Arial"/>
          <w:color w:val="0E0E0E"/>
        </w:rPr>
        <w:tab/>
        <w:t xml:space="preserve">Design of the 20th Century </w:t>
      </w:r>
    </w:p>
    <w:p w14:paraId="6D07A271" w14:textId="77777777" w:rsidR="00BC7A6C" w:rsidRPr="00147E30" w:rsidRDefault="00BC7A6C" w:rsidP="00BC7A6C">
      <w:pPr>
        <w:widowControl w:val="0"/>
        <w:contextualSpacing/>
        <w:rPr>
          <w:rFonts w:eastAsiaTheme="minorEastAsia" w:cs="Arial"/>
          <w:color w:val="0E0E0E"/>
        </w:rPr>
      </w:pPr>
      <w:r w:rsidRPr="00147E30">
        <w:rPr>
          <w:rFonts w:eastAsiaTheme="minorEastAsia" w:cs="Arial"/>
          <w:color w:val="0E0E0E"/>
        </w:rPr>
        <w:tab/>
      </w:r>
      <w:r w:rsidRPr="00147E30">
        <w:rPr>
          <w:rFonts w:eastAsiaTheme="minorEastAsia" w:cs="Arial"/>
          <w:color w:val="0E0E0E"/>
        </w:rPr>
        <w:tab/>
      </w:r>
      <w:r w:rsidRPr="00147E30">
        <w:rPr>
          <w:rFonts w:eastAsiaTheme="minorEastAsia" w:cs="Arial"/>
          <w:color w:val="0E0E0E"/>
        </w:rPr>
        <w:tab/>
      </w:r>
      <w:r w:rsidRPr="00147E30">
        <w:rPr>
          <w:rFonts w:eastAsiaTheme="minorEastAsia" w:cs="Arial"/>
          <w:color w:val="0E0E0E"/>
        </w:rPr>
        <w:tab/>
        <w:t xml:space="preserve">Germany: </w:t>
      </w:r>
      <w:proofErr w:type="spellStart"/>
      <w:r w:rsidRPr="00147E30">
        <w:rPr>
          <w:rFonts w:eastAsiaTheme="minorEastAsia" w:cs="Arial"/>
          <w:color w:val="0E0E0E"/>
        </w:rPr>
        <w:t>Taschen</w:t>
      </w:r>
      <w:proofErr w:type="spellEnd"/>
      <w:r w:rsidRPr="00147E30">
        <w:rPr>
          <w:rFonts w:eastAsiaTheme="minorEastAsia" w:cs="Arial"/>
          <w:color w:val="0E0E0E"/>
        </w:rPr>
        <w:t>.</w:t>
      </w:r>
    </w:p>
    <w:p w14:paraId="58EFBD57" w14:textId="77777777" w:rsidR="00BC7A6C" w:rsidRPr="00147E30" w:rsidRDefault="00BC7A6C" w:rsidP="00BC7A6C">
      <w:pPr>
        <w:widowControl w:val="0"/>
        <w:contextualSpacing/>
        <w:rPr>
          <w:rFonts w:eastAsiaTheme="minorEastAsia" w:cs="Arial"/>
          <w:color w:val="0E0E0E"/>
        </w:rPr>
      </w:pPr>
    </w:p>
    <w:p w14:paraId="1F02C112" w14:textId="77777777" w:rsidR="00BC7A6C" w:rsidRDefault="00BC7A6C" w:rsidP="00BC7A6C">
      <w:pPr>
        <w:widowControl w:val="0"/>
        <w:contextualSpacing/>
        <w:rPr>
          <w:rFonts w:cs="Arial"/>
        </w:rPr>
      </w:pPr>
    </w:p>
    <w:p w14:paraId="003F88DA" w14:textId="47B58004" w:rsidR="00BC7A6C" w:rsidRPr="00147E30" w:rsidRDefault="00BC7A6C" w:rsidP="00BC7A6C">
      <w:pPr>
        <w:widowControl w:val="0"/>
        <w:contextualSpacing/>
        <w:rPr>
          <w:rFonts w:cs="Arial"/>
          <w:color w:val="0D0D0D" w:themeColor="text1" w:themeTint="F2"/>
        </w:rPr>
      </w:pPr>
      <w:hyperlink r:id="rId6" w:history="1">
        <w:r w:rsidRPr="00147E30">
          <w:rPr>
            <w:rFonts w:cs="Arial"/>
            <w:color w:val="0D0D0D" w:themeColor="text1" w:themeTint="F2"/>
          </w:rPr>
          <w:t>Jefferies, J &amp; Quinn</w:t>
        </w:r>
      </w:hyperlink>
      <w:r w:rsidRPr="00147E30">
        <w:rPr>
          <w:rFonts w:cs="Arial"/>
          <w:color w:val="0D0D0D" w:themeColor="text1" w:themeTint="F2"/>
        </w:rPr>
        <w:t xml:space="preserve">, B </w:t>
      </w:r>
      <w:hyperlink r:id="rId7" w:history="1">
        <w:proofErr w:type="spellStart"/>
        <w:r w:rsidRPr="00147E30">
          <w:rPr>
            <w:rFonts w:cs="Arial"/>
            <w:color w:val="0D0D0D" w:themeColor="text1" w:themeTint="F2"/>
          </w:rPr>
          <w:t>Monem</w:t>
        </w:r>
      </w:hyperlink>
      <w:r w:rsidRPr="00147E30">
        <w:rPr>
          <w:rFonts w:cs="Arial"/>
          <w:i/>
          <w:color w:val="0D0D0D" w:themeColor="text1" w:themeTint="F2"/>
        </w:rPr>
        <w:t>Contemporary</w:t>
      </w:r>
      <w:proofErr w:type="spellEnd"/>
      <w:r w:rsidRPr="00147E30">
        <w:rPr>
          <w:rFonts w:cs="Arial"/>
          <w:i/>
          <w:color w:val="0D0D0D" w:themeColor="text1" w:themeTint="F2"/>
        </w:rPr>
        <w:t xml:space="preserve"> Textiles: The Fabric of Fine Art </w:t>
      </w:r>
      <w:r w:rsidRPr="00147E30">
        <w:rPr>
          <w:rFonts w:cs="Arial"/>
          <w:color w:val="0D0D0D" w:themeColor="text1" w:themeTint="F2"/>
        </w:rPr>
        <w:t>London: Black Dog   (Ed) (2008)</w:t>
      </w:r>
      <w:r w:rsidRPr="00147E30">
        <w:rPr>
          <w:rFonts w:cs="Arial"/>
          <w:color w:val="0D0D0D" w:themeColor="text1" w:themeTint="F2"/>
        </w:rPr>
        <w:tab/>
      </w:r>
      <w:r w:rsidRPr="00147E30">
        <w:rPr>
          <w:rFonts w:cs="Arial"/>
          <w:color w:val="0D0D0D" w:themeColor="text1" w:themeTint="F2"/>
        </w:rPr>
        <w:tab/>
        <w:t>Publishing.</w:t>
      </w:r>
    </w:p>
    <w:p w14:paraId="2071C94C" w14:textId="77777777" w:rsidR="00BC7A6C" w:rsidRDefault="00BC7A6C" w:rsidP="00BC7A6C">
      <w:pPr>
        <w:widowControl w:val="0"/>
        <w:contextualSpacing/>
        <w:rPr>
          <w:rFonts w:asciiTheme="majorHAnsi" w:hAnsiTheme="majorHAnsi" w:cstheme="majorHAnsi"/>
          <w:color w:val="0D0D0D" w:themeColor="text1" w:themeTint="F2"/>
        </w:rPr>
      </w:pPr>
    </w:p>
    <w:p w14:paraId="484421A2" w14:textId="77777777" w:rsidR="00BC7A6C" w:rsidRDefault="00BC7A6C" w:rsidP="00BC7A6C">
      <w:pPr>
        <w:widowControl w:val="0"/>
        <w:contextualSpacing/>
        <w:rPr>
          <w:rFonts w:eastAsiaTheme="minorEastAsia" w:cs="Helvetica"/>
        </w:rPr>
      </w:pPr>
      <w:r w:rsidRPr="00044CD0">
        <w:rPr>
          <w:rFonts w:eastAsiaTheme="minorEastAsia" w:cs="Helvetica"/>
        </w:rPr>
        <w:lastRenderedPageBreak/>
        <w:t xml:space="preserve">Benjamin, W. &amp; Underwood, </w:t>
      </w:r>
      <w:r w:rsidRPr="00044CD0">
        <w:rPr>
          <w:rFonts w:eastAsiaTheme="minorEastAsia" w:cs="Helvetica"/>
          <w:i/>
          <w:iCs/>
        </w:rPr>
        <w:t xml:space="preserve">The </w:t>
      </w:r>
      <w:r>
        <w:rPr>
          <w:rFonts w:eastAsiaTheme="minorEastAsia" w:cs="Helvetica"/>
          <w:i/>
          <w:iCs/>
        </w:rPr>
        <w:t>W</w:t>
      </w:r>
      <w:r w:rsidRPr="00044CD0">
        <w:rPr>
          <w:rFonts w:eastAsiaTheme="minorEastAsia" w:cs="Helvetica"/>
          <w:i/>
          <w:iCs/>
        </w:rPr>
        <w:t xml:space="preserve">ork of </w:t>
      </w:r>
      <w:r>
        <w:rPr>
          <w:rFonts w:eastAsiaTheme="minorEastAsia" w:cs="Helvetica"/>
          <w:i/>
          <w:iCs/>
        </w:rPr>
        <w:t>A</w:t>
      </w:r>
      <w:r w:rsidRPr="00044CD0">
        <w:rPr>
          <w:rFonts w:eastAsiaTheme="minorEastAsia" w:cs="Helvetica"/>
          <w:i/>
          <w:iCs/>
        </w:rPr>
        <w:t xml:space="preserve">rt in the </w:t>
      </w:r>
      <w:r>
        <w:rPr>
          <w:rFonts w:eastAsiaTheme="minorEastAsia" w:cs="Helvetica"/>
          <w:i/>
          <w:iCs/>
        </w:rPr>
        <w:t>A</w:t>
      </w:r>
      <w:r w:rsidRPr="00044CD0">
        <w:rPr>
          <w:rFonts w:eastAsiaTheme="minorEastAsia" w:cs="Helvetica"/>
          <w:i/>
          <w:iCs/>
        </w:rPr>
        <w:t xml:space="preserve">ge of </w:t>
      </w:r>
      <w:r>
        <w:rPr>
          <w:rFonts w:eastAsiaTheme="minorEastAsia" w:cs="Helvetica"/>
          <w:i/>
          <w:iCs/>
        </w:rPr>
        <w:t>M</w:t>
      </w:r>
      <w:r w:rsidRPr="00044CD0">
        <w:rPr>
          <w:rFonts w:eastAsiaTheme="minorEastAsia" w:cs="Helvetica"/>
          <w:i/>
          <w:iCs/>
        </w:rPr>
        <w:t xml:space="preserve">echanical </w:t>
      </w:r>
      <w:r w:rsidRPr="00044CD0">
        <w:rPr>
          <w:rFonts w:eastAsiaTheme="minorEastAsia" w:cs="Helvetica"/>
          <w:i/>
          <w:iCs/>
        </w:rPr>
        <w:tab/>
      </w:r>
      <w:r w:rsidRPr="00044CD0">
        <w:rPr>
          <w:rFonts w:eastAsiaTheme="minorEastAsia" w:cs="Helvetica"/>
          <w:i/>
          <w:iCs/>
        </w:rPr>
        <w:tab/>
      </w:r>
      <w:r w:rsidRPr="00044CD0">
        <w:rPr>
          <w:rFonts w:eastAsiaTheme="minorEastAsia" w:cs="Helvetica"/>
          <w:i/>
          <w:iCs/>
        </w:rPr>
        <w:tab/>
      </w:r>
      <w:r w:rsidRPr="00044CD0">
        <w:rPr>
          <w:rFonts w:eastAsiaTheme="minorEastAsia" w:cs="Helvetica"/>
        </w:rPr>
        <w:t>J. A. (2008) </w:t>
      </w:r>
      <w:r w:rsidRPr="00044CD0">
        <w:rPr>
          <w:rFonts w:eastAsiaTheme="minorEastAsia" w:cs="Helvetica"/>
          <w:i/>
          <w:iCs/>
        </w:rPr>
        <w:tab/>
      </w:r>
      <w:r w:rsidRPr="00044CD0">
        <w:rPr>
          <w:rFonts w:eastAsiaTheme="minorEastAsia" w:cs="Helvetica"/>
          <w:i/>
          <w:iCs/>
        </w:rPr>
        <w:tab/>
      </w:r>
      <w:r w:rsidRPr="00044CD0">
        <w:rPr>
          <w:rFonts w:eastAsiaTheme="minorEastAsia" w:cs="Helvetica"/>
          <w:i/>
          <w:iCs/>
        </w:rPr>
        <w:tab/>
      </w:r>
      <w:r>
        <w:rPr>
          <w:rFonts w:eastAsiaTheme="minorEastAsia" w:cs="Helvetica"/>
          <w:i/>
          <w:iCs/>
        </w:rPr>
        <w:t>R</w:t>
      </w:r>
      <w:r w:rsidRPr="00044CD0">
        <w:rPr>
          <w:rFonts w:eastAsiaTheme="minorEastAsia" w:cs="Helvetica"/>
          <w:i/>
          <w:iCs/>
        </w:rPr>
        <w:t>eproduction</w:t>
      </w:r>
      <w:r w:rsidRPr="00044CD0">
        <w:rPr>
          <w:rFonts w:eastAsiaTheme="minorEastAsia" w:cs="Helvetica"/>
        </w:rPr>
        <w:t xml:space="preserve">. </w:t>
      </w:r>
    </w:p>
    <w:p w14:paraId="78CB0E7A" w14:textId="77777777" w:rsidR="00BC7A6C" w:rsidRPr="003326BA" w:rsidRDefault="00BC7A6C" w:rsidP="00BC7A6C">
      <w:pPr>
        <w:widowControl w:val="0"/>
        <w:ind w:left="2160" w:firstLine="720"/>
        <w:contextualSpacing/>
        <w:rPr>
          <w:rFonts w:eastAsiaTheme="minorEastAsia" w:cs="Helvetica"/>
        </w:rPr>
      </w:pPr>
      <w:r w:rsidRPr="00044CD0">
        <w:rPr>
          <w:rFonts w:eastAsiaTheme="minorEastAsia" w:cs="Helvetica"/>
        </w:rPr>
        <w:t>London: Penguin Books.</w:t>
      </w:r>
    </w:p>
    <w:p w14:paraId="3E0DD363" w14:textId="77777777" w:rsidR="00BC7A6C" w:rsidRDefault="00BC7A6C" w:rsidP="00BC7A6C">
      <w:pPr>
        <w:pStyle w:val="heading"/>
        <w:spacing w:before="0" w:after="0"/>
        <w:ind w:left="0" w:firstLine="0"/>
        <w:contextualSpacing/>
        <w:rPr>
          <w:rFonts w:ascii="Arial" w:hAnsi="Arial" w:cs="Arial"/>
          <w:sz w:val="22"/>
          <w:szCs w:val="22"/>
        </w:rPr>
      </w:pPr>
    </w:p>
    <w:p w14:paraId="20F75B3A" w14:textId="18FD074D" w:rsidR="00BC7A6C" w:rsidRPr="006162E5" w:rsidRDefault="00BC7A6C" w:rsidP="00BC7A6C">
      <w:pPr>
        <w:pStyle w:val="heading"/>
        <w:spacing w:before="0" w:after="0"/>
        <w:ind w:left="0" w:firstLine="0"/>
        <w:contextualSpacing/>
        <w:rPr>
          <w:rFonts w:ascii="Arial" w:hAnsi="Arial" w:cs="Arial"/>
          <w:sz w:val="22"/>
          <w:szCs w:val="22"/>
        </w:rPr>
      </w:pPr>
      <w:r w:rsidRPr="00044CD0">
        <w:rPr>
          <w:rFonts w:ascii="Arial" w:hAnsi="Arial" w:cs="Arial"/>
          <w:sz w:val="22"/>
          <w:szCs w:val="22"/>
        </w:rPr>
        <w:t xml:space="preserve">Journals </w:t>
      </w:r>
    </w:p>
    <w:p w14:paraId="4C73921E" w14:textId="77777777" w:rsidR="00BC7A6C" w:rsidRDefault="00BC7A6C" w:rsidP="00BC7A6C">
      <w:pPr>
        <w:spacing w:after="120"/>
        <w:contextualSpacing/>
        <w:rPr>
          <w:rFonts w:cs="Arial"/>
        </w:rPr>
      </w:pPr>
      <w:r w:rsidRPr="00044CD0">
        <w:rPr>
          <w:rFonts w:cs="Arial"/>
        </w:rPr>
        <w:t>Art Monthly</w:t>
      </w:r>
    </w:p>
    <w:p w14:paraId="08B95EC5" w14:textId="77777777" w:rsidR="00BC7A6C" w:rsidRPr="00044CD0" w:rsidRDefault="00BC7A6C" w:rsidP="00BC7A6C">
      <w:pPr>
        <w:spacing w:after="120"/>
        <w:contextualSpacing/>
        <w:rPr>
          <w:rFonts w:cs="Arial"/>
        </w:rPr>
      </w:pPr>
      <w:r>
        <w:rPr>
          <w:rFonts w:cs="Arial"/>
        </w:rPr>
        <w:t xml:space="preserve">Art Review </w:t>
      </w:r>
    </w:p>
    <w:p w14:paraId="4A756530" w14:textId="77777777" w:rsidR="00BC7A6C" w:rsidRPr="00044CD0" w:rsidRDefault="00BC7A6C" w:rsidP="00BC7A6C">
      <w:pPr>
        <w:spacing w:after="120"/>
        <w:contextualSpacing/>
        <w:rPr>
          <w:rFonts w:cs="Arial"/>
        </w:rPr>
      </w:pPr>
      <w:r w:rsidRPr="00044CD0">
        <w:rPr>
          <w:rFonts w:cs="Arial"/>
        </w:rPr>
        <w:t>Frieze</w:t>
      </w:r>
    </w:p>
    <w:p w14:paraId="14B7B011" w14:textId="77777777" w:rsidR="00BC7A6C" w:rsidRPr="00044CD0" w:rsidRDefault="00BC7A6C" w:rsidP="00BC7A6C">
      <w:pPr>
        <w:spacing w:after="120"/>
        <w:contextualSpacing/>
        <w:rPr>
          <w:rFonts w:cs="Arial"/>
        </w:rPr>
      </w:pPr>
      <w:r w:rsidRPr="00044CD0">
        <w:rPr>
          <w:rFonts w:cs="Arial"/>
        </w:rPr>
        <w:t>Modern Painters</w:t>
      </w:r>
    </w:p>
    <w:p w14:paraId="65EA368B" w14:textId="77777777" w:rsidR="00BC7A6C" w:rsidRPr="00044CD0" w:rsidRDefault="00BC7A6C" w:rsidP="00BC7A6C">
      <w:pPr>
        <w:contextualSpacing/>
        <w:rPr>
          <w:rFonts w:cs="Arial"/>
        </w:rPr>
      </w:pPr>
      <w:r w:rsidRPr="00044CD0">
        <w:rPr>
          <w:rFonts w:cs="Arial"/>
        </w:rPr>
        <w:t>Icon</w:t>
      </w:r>
    </w:p>
    <w:p w14:paraId="653B5F71" w14:textId="77777777" w:rsidR="00BC7A6C" w:rsidRPr="00044CD0" w:rsidRDefault="00BC7A6C" w:rsidP="00BC7A6C">
      <w:pPr>
        <w:contextualSpacing/>
        <w:rPr>
          <w:rFonts w:cs="Arial"/>
        </w:rPr>
      </w:pPr>
      <w:proofErr w:type="spellStart"/>
      <w:r w:rsidRPr="00044CD0">
        <w:rPr>
          <w:rFonts w:cs="Arial"/>
        </w:rPr>
        <w:t>Aesthetica</w:t>
      </w:r>
      <w:proofErr w:type="spellEnd"/>
    </w:p>
    <w:p w14:paraId="31C94FF0" w14:textId="77777777" w:rsidR="00BC7A6C" w:rsidRPr="00044CD0" w:rsidRDefault="00BC7A6C" w:rsidP="00BC7A6C">
      <w:pPr>
        <w:contextualSpacing/>
        <w:rPr>
          <w:rFonts w:cs="Arial"/>
        </w:rPr>
      </w:pPr>
      <w:r w:rsidRPr="00044CD0">
        <w:rPr>
          <w:rFonts w:cs="Arial"/>
        </w:rPr>
        <w:t>British Journal of Photography</w:t>
      </w:r>
    </w:p>
    <w:p w14:paraId="130C7485" w14:textId="77777777" w:rsidR="00BC7A6C" w:rsidRDefault="00BC7A6C" w:rsidP="00BC7A6C">
      <w:pPr>
        <w:contextualSpacing/>
        <w:rPr>
          <w:rFonts w:cs="Arial"/>
        </w:rPr>
      </w:pPr>
      <w:r w:rsidRPr="00044CD0">
        <w:rPr>
          <w:rFonts w:cs="Arial"/>
        </w:rPr>
        <w:t>Selvedge</w:t>
      </w:r>
    </w:p>
    <w:p w14:paraId="5FDECCFC" w14:textId="77777777" w:rsidR="00BC7A6C" w:rsidRPr="00044CD0" w:rsidRDefault="00BC7A6C" w:rsidP="00BC7A6C">
      <w:pPr>
        <w:widowControl w:val="0"/>
        <w:contextualSpacing/>
        <w:rPr>
          <w:rFonts w:cs="Myriad Pro"/>
        </w:rPr>
      </w:pPr>
      <w:r w:rsidRPr="00044CD0">
        <w:rPr>
          <w:rFonts w:cs="Myriad Pro"/>
        </w:rPr>
        <w:t>Textile: The Journal of Cloth and Culture</w:t>
      </w:r>
    </w:p>
    <w:p w14:paraId="016AC202" w14:textId="77777777" w:rsidR="00BC7A6C" w:rsidRPr="006162E5" w:rsidRDefault="00BC7A6C" w:rsidP="00BC7A6C">
      <w:pPr>
        <w:pStyle w:val="heading"/>
        <w:spacing w:before="0" w:after="0"/>
        <w:ind w:left="0" w:firstLine="0"/>
        <w:contextualSpacing/>
        <w:rPr>
          <w:rFonts w:ascii="Arial" w:hAnsi="Arial" w:cs="Arial"/>
          <w:sz w:val="22"/>
          <w:szCs w:val="22"/>
        </w:rPr>
      </w:pPr>
      <w:r w:rsidRPr="00044CD0">
        <w:rPr>
          <w:rFonts w:ascii="Arial" w:hAnsi="Arial" w:cs="Arial"/>
          <w:sz w:val="22"/>
          <w:szCs w:val="22"/>
        </w:rPr>
        <w:t xml:space="preserve">Websites </w:t>
      </w:r>
    </w:p>
    <w:p w14:paraId="77A16DC3" w14:textId="77777777" w:rsidR="00BC7A6C" w:rsidRPr="00044CD0" w:rsidRDefault="00BC7A6C" w:rsidP="00BC7A6C">
      <w:pPr>
        <w:contextualSpacing/>
      </w:pPr>
      <w:hyperlink r:id="rId8" w:history="1">
        <w:r w:rsidRPr="00044CD0">
          <w:rPr>
            <w:rStyle w:val="Hyperlink"/>
          </w:rPr>
          <w:t>https://designmuseum.org</w:t>
        </w:r>
      </w:hyperlink>
    </w:p>
    <w:p w14:paraId="06FCC409" w14:textId="77777777" w:rsidR="00BC7A6C" w:rsidRPr="00044CD0" w:rsidRDefault="00BC7A6C" w:rsidP="00BC7A6C">
      <w:pPr>
        <w:contextualSpacing/>
      </w:pPr>
      <w:hyperlink r:id="rId9" w:history="1">
        <w:r w:rsidRPr="008F65ED">
          <w:rPr>
            <w:rStyle w:val="Hyperlink"/>
          </w:rPr>
          <w:t>http://www.vam.ac.uk</w:t>
        </w:r>
      </w:hyperlink>
    </w:p>
    <w:p w14:paraId="29F94564" w14:textId="77777777" w:rsidR="00BC7A6C" w:rsidRPr="00044CD0" w:rsidRDefault="00BC7A6C" w:rsidP="00BC7A6C">
      <w:pPr>
        <w:contextualSpacing/>
      </w:pPr>
      <w:hyperlink r:id="rId10" w:history="1">
        <w:r w:rsidRPr="00044CD0">
          <w:rPr>
            <w:rStyle w:val="Hyperlink"/>
          </w:rPr>
          <w:t>http://www.tate.org.uk</w:t>
        </w:r>
      </w:hyperlink>
    </w:p>
    <w:p w14:paraId="5AE7E90A" w14:textId="77777777" w:rsidR="00BC7A6C" w:rsidRPr="00044CD0" w:rsidRDefault="00BC7A6C" w:rsidP="00BC7A6C">
      <w:pPr>
        <w:contextualSpacing/>
      </w:pPr>
      <w:hyperlink r:id="rId11" w:history="1">
        <w:r w:rsidRPr="00044CD0">
          <w:rPr>
            <w:rStyle w:val="Hyperlink"/>
          </w:rPr>
          <w:t>http://www.barbican.org.uk</w:t>
        </w:r>
      </w:hyperlink>
    </w:p>
    <w:p w14:paraId="0DE40B10" w14:textId="77777777" w:rsidR="00BC7A6C" w:rsidRPr="00044CD0" w:rsidRDefault="00BC7A6C" w:rsidP="00BC7A6C">
      <w:pPr>
        <w:contextualSpacing/>
      </w:pPr>
      <w:hyperlink r:id="rId12" w:history="1">
        <w:r w:rsidRPr="00044CD0">
          <w:rPr>
            <w:rStyle w:val="Hyperlink"/>
          </w:rPr>
          <w:t>http://www.whitechapelgallery.org</w:t>
        </w:r>
      </w:hyperlink>
    </w:p>
    <w:p w14:paraId="008923E8" w14:textId="77777777" w:rsidR="00BC7A6C" w:rsidRPr="00044CD0" w:rsidRDefault="00BC7A6C" w:rsidP="00BC7A6C">
      <w:pPr>
        <w:contextualSpacing/>
      </w:pPr>
      <w:hyperlink r:id="rId13" w:history="1">
        <w:r w:rsidRPr="00044CD0">
          <w:rPr>
            <w:rStyle w:val="Hyperlink"/>
          </w:rPr>
          <w:t>http://www.southbankcentre.co.uk/venues/hayward-gallery</w:t>
        </w:r>
      </w:hyperlink>
    </w:p>
    <w:p w14:paraId="28332C83" w14:textId="77777777" w:rsidR="00BC7A6C" w:rsidRPr="00044CD0" w:rsidRDefault="00BC7A6C" w:rsidP="00BC7A6C">
      <w:pPr>
        <w:contextualSpacing/>
      </w:pPr>
      <w:hyperlink r:id="rId14" w:history="1">
        <w:r w:rsidRPr="00044CD0">
          <w:rPr>
            <w:rStyle w:val="Hyperlink"/>
          </w:rPr>
          <w:t>https://ikon-gallery.org</w:t>
        </w:r>
      </w:hyperlink>
    </w:p>
    <w:p w14:paraId="4E3F5E07" w14:textId="77777777" w:rsidR="00BC7A6C" w:rsidRPr="00044CD0" w:rsidRDefault="00BC7A6C" w:rsidP="00BC7A6C">
      <w:pPr>
        <w:contextualSpacing/>
      </w:pPr>
      <w:hyperlink r:id="rId15" w:history="1">
        <w:r w:rsidRPr="00044CD0">
          <w:rPr>
            <w:rStyle w:val="Hyperlink"/>
          </w:rPr>
          <w:t>http://www.arnolfini.org.uk</w:t>
        </w:r>
      </w:hyperlink>
    </w:p>
    <w:p w14:paraId="70071FF9" w14:textId="77777777" w:rsidR="00BC7A6C" w:rsidRPr="00044CD0" w:rsidRDefault="00BC7A6C" w:rsidP="00BC7A6C">
      <w:pPr>
        <w:contextualSpacing/>
      </w:pPr>
      <w:hyperlink r:id="rId16" w:history="1">
        <w:r w:rsidRPr="00044CD0">
          <w:rPr>
            <w:rStyle w:val="Hyperlink"/>
          </w:rPr>
          <w:t>http://www.whitworth.manchester.ac.uk</w:t>
        </w:r>
      </w:hyperlink>
    </w:p>
    <w:p w14:paraId="5C628B7E" w14:textId="77777777" w:rsidR="00BC7A6C" w:rsidRPr="00044CD0" w:rsidRDefault="00BC7A6C" w:rsidP="00BC7A6C">
      <w:pPr>
        <w:contextualSpacing/>
      </w:pPr>
      <w:hyperlink r:id="rId17" w:history="1">
        <w:r w:rsidRPr="00044CD0">
          <w:rPr>
            <w:rStyle w:val="Hyperlink"/>
          </w:rPr>
          <w:t>http://www.tramway.org</w:t>
        </w:r>
      </w:hyperlink>
    </w:p>
    <w:p w14:paraId="4B8E3A50" w14:textId="77777777" w:rsidR="00BC7A6C" w:rsidRPr="00044CD0" w:rsidRDefault="00BC7A6C" w:rsidP="00BC7A6C">
      <w:pPr>
        <w:contextualSpacing/>
      </w:pPr>
      <w:hyperlink r:id="rId18" w:history="1">
        <w:r w:rsidRPr="00044CD0">
          <w:rPr>
            <w:rStyle w:val="Hyperlink"/>
          </w:rPr>
          <w:t>http://www.missiongallery.co.uk</w:t>
        </w:r>
      </w:hyperlink>
    </w:p>
    <w:p w14:paraId="2A5FEB3A" w14:textId="77777777" w:rsidR="00BC7A6C" w:rsidRPr="00044CD0" w:rsidRDefault="00BC7A6C" w:rsidP="00BC7A6C">
      <w:pPr>
        <w:contextualSpacing/>
      </w:pPr>
      <w:hyperlink r:id="rId19" w:history="1">
        <w:r w:rsidRPr="00044CD0">
          <w:rPr>
            <w:rStyle w:val="Hyperlink"/>
          </w:rPr>
          <w:t>http://orielmyrddingallery.co.uk</w:t>
        </w:r>
      </w:hyperlink>
    </w:p>
    <w:p w14:paraId="3CCFD395" w14:textId="77777777" w:rsidR="00BC7A6C" w:rsidRPr="00044CD0" w:rsidRDefault="00BC7A6C" w:rsidP="00BC7A6C">
      <w:pPr>
        <w:contextualSpacing/>
      </w:pPr>
      <w:hyperlink r:id="rId20" w:history="1">
        <w:r w:rsidRPr="00044CD0">
          <w:rPr>
            <w:rStyle w:val="Hyperlink"/>
          </w:rPr>
          <w:t>http://www.orieldavies.org</w:t>
        </w:r>
      </w:hyperlink>
    </w:p>
    <w:p w14:paraId="0BF4C7DC" w14:textId="77777777" w:rsidR="00BC7A6C" w:rsidRPr="00044CD0" w:rsidRDefault="00BC7A6C" w:rsidP="00BC7A6C">
      <w:pPr>
        <w:contextualSpacing/>
      </w:pPr>
      <w:hyperlink r:id="rId21" w:history="1">
        <w:r w:rsidRPr="00044CD0">
          <w:rPr>
            <w:rStyle w:val="Hyperlink"/>
          </w:rPr>
          <w:t>http://www.mostyn.org</w:t>
        </w:r>
      </w:hyperlink>
    </w:p>
    <w:p w14:paraId="48A3F666" w14:textId="77777777" w:rsidR="00BC7A6C" w:rsidRPr="00044CD0" w:rsidRDefault="00BC7A6C" w:rsidP="00BC7A6C">
      <w:pPr>
        <w:contextualSpacing/>
      </w:pPr>
      <w:hyperlink r:id="rId22" w:history="1">
        <w:r w:rsidRPr="00044CD0">
          <w:rPr>
            <w:rStyle w:val="Hyperlink"/>
          </w:rPr>
          <w:t>http://www.swansea.gov.uk/glynnvivian</w:t>
        </w:r>
      </w:hyperlink>
      <w:r>
        <w:br/>
      </w:r>
      <w:hyperlink r:id="rId23" w:history="1">
        <w:r w:rsidRPr="008F65ED">
          <w:rPr>
            <w:rStyle w:val="Hyperlink"/>
          </w:rPr>
          <w:t>https://www.ucas.com</w:t>
        </w:r>
      </w:hyperlink>
    </w:p>
    <w:p w14:paraId="36764973" w14:textId="553078BA" w:rsidR="00BC7A6C" w:rsidRDefault="00BC7A6C" w:rsidP="00BC7A6C">
      <w:r w:rsidRPr="00044CD0">
        <w:rPr>
          <w:rFonts w:cs="Arial"/>
        </w:rPr>
        <w:br w:type="page"/>
      </w:r>
    </w:p>
    <w:sectPr w:rsidR="00BC7A6C" w:rsidSect="007E00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yriad Pro">
    <w:panose1 w:val="020B0503030403020204"/>
    <w:charset w:val="00"/>
    <w:family w:val="swiss"/>
    <w:pitch w:val="variable"/>
    <w:sig w:usb0="20000287" w:usb1="00000001" w:usb2="00000000" w:usb3="00000000" w:csb0="0000019F" w:csb1="00000000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A6C"/>
    <w:rsid w:val="00014BAD"/>
    <w:rsid w:val="003E6770"/>
    <w:rsid w:val="004475C2"/>
    <w:rsid w:val="005A2CD5"/>
    <w:rsid w:val="007E007C"/>
    <w:rsid w:val="00AE5CDA"/>
    <w:rsid w:val="00BC7A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B19356"/>
  <w14:defaultImageDpi w14:val="32767"/>
  <w15:chartTrackingRefBased/>
  <w15:docId w15:val="{F2C1CC71-2849-8941-A7BC-5BB67593F7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BC7A6C"/>
    <w:pPr>
      <w:spacing w:after="200"/>
    </w:pPr>
    <w:rPr>
      <w:rFonts w:ascii="Arial" w:eastAsia="Calibri" w:hAnsi="Arial" w:cs="Times New Roman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BC7A6C"/>
    <w:rPr>
      <w:color w:val="0000FF"/>
      <w:u w:val="single"/>
    </w:rPr>
  </w:style>
  <w:style w:type="paragraph" w:customStyle="1" w:styleId="heading">
    <w:name w:val="heading"/>
    <w:basedOn w:val="Normal"/>
    <w:link w:val="headingChar"/>
    <w:rsid w:val="00BC7A6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rFonts w:ascii="Times New Roman" w:eastAsia="Times New Roman" w:hAnsi="Times New Roman"/>
      <w:b/>
      <w:sz w:val="24"/>
      <w:szCs w:val="20"/>
      <w:lang w:val="en-GB" w:eastAsia="en-GB"/>
    </w:rPr>
  </w:style>
  <w:style w:type="character" w:customStyle="1" w:styleId="headingChar">
    <w:name w:val="heading Char"/>
    <w:link w:val="heading"/>
    <w:rsid w:val="00BC7A6C"/>
    <w:rPr>
      <w:rFonts w:ascii="Times New Roman" w:eastAsia="Times New Roman" w:hAnsi="Times New Roman" w:cs="Times New Roman"/>
      <w:b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signmuseum.org" TargetMode="External"/><Relationship Id="rId13" Type="http://schemas.openxmlformats.org/officeDocument/2006/relationships/hyperlink" Target="http://www.southbankcentre.co.uk/venues/hayward-gallery" TargetMode="External"/><Relationship Id="rId18" Type="http://schemas.openxmlformats.org/officeDocument/2006/relationships/hyperlink" Target="http://www.missiongallery.co.uk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www.mostyn.org" TargetMode="External"/><Relationship Id="rId7" Type="http://schemas.openxmlformats.org/officeDocument/2006/relationships/hyperlink" Target="http://www.amazon.co.uk/s/ref=dp_byline_sr_book_2?ie=UTF8&amp;text=Nadine+Monem&amp;search-alias=books-uk&amp;field-author=Nadine+Monem&amp;sort=relevancerank" TargetMode="External"/><Relationship Id="rId12" Type="http://schemas.openxmlformats.org/officeDocument/2006/relationships/hyperlink" Target="http://www.whitechapelgallery.org" TargetMode="External"/><Relationship Id="rId17" Type="http://schemas.openxmlformats.org/officeDocument/2006/relationships/hyperlink" Target="http://www.tramway.org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www.whitworth.manchester.ac.uk" TargetMode="External"/><Relationship Id="rId20" Type="http://schemas.openxmlformats.org/officeDocument/2006/relationships/hyperlink" Target="http://www.orieldavies.org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amazon.co.uk/s/ref=dp_byline_sr_book_1?ie=UTF8&amp;text=Janis+Jefferies+and+Bradley+Quinn&amp;search-alias=books-uk&amp;field-author=Janis+Jefferies+and+Bradley+Quinn&amp;sort=relevancerank" TargetMode="External"/><Relationship Id="rId11" Type="http://schemas.openxmlformats.org/officeDocument/2006/relationships/hyperlink" Target="http://www.barbican.org.uk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://www.amazon.co.uk/s/ref=dp_byline_sr_book_2?ie=UTF8&amp;text=Nadine+Monem&amp;search-alias=books-uk&amp;field-author=Nadine+Monem&amp;sort=relevancerank" TargetMode="External"/><Relationship Id="rId15" Type="http://schemas.openxmlformats.org/officeDocument/2006/relationships/hyperlink" Target="http://www.arnolfini.org.uk" TargetMode="External"/><Relationship Id="rId23" Type="http://schemas.openxmlformats.org/officeDocument/2006/relationships/hyperlink" Target="https://www.ucas.com" TargetMode="External"/><Relationship Id="rId10" Type="http://schemas.openxmlformats.org/officeDocument/2006/relationships/hyperlink" Target="http://www.tate.org.uk" TargetMode="External"/><Relationship Id="rId19" Type="http://schemas.openxmlformats.org/officeDocument/2006/relationships/hyperlink" Target="http://orielmyrddingallery.co.uk" TargetMode="External"/><Relationship Id="rId4" Type="http://schemas.openxmlformats.org/officeDocument/2006/relationships/hyperlink" Target="http://www.amazon.co.uk/s/ref=dp_byline_sr_book_1?ie=UTF8&amp;text=Janis+Jefferies+and+Bradley+Quinn&amp;search-alias=books-uk&amp;field-author=Janis+Jefferies+and+Bradley+Quinn&amp;sort=relevancerank" TargetMode="External"/><Relationship Id="rId9" Type="http://schemas.openxmlformats.org/officeDocument/2006/relationships/hyperlink" Target="http://www.vam.ac.uk" TargetMode="External"/><Relationship Id="rId14" Type="http://schemas.openxmlformats.org/officeDocument/2006/relationships/hyperlink" Target="https://ikon-gallery.org" TargetMode="External"/><Relationship Id="rId22" Type="http://schemas.openxmlformats.org/officeDocument/2006/relationships/hyperlink" Target="http://www.swansea.gov.uk/glynnvivia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560</Words>
  <Characters>3192</Characters>
  <Application>Microsoft Office Word</Application>
  <DocSecurity>0</DocSecurity>
  <Lines>26</Lines>
  <Paragraphs>7</Paragraphs>
  <ScaleCrop>false</ScaleCrop>
  <Company/>
  <LinksUpToDate>false</LinksUpToDate>
  <CharactersWithSpaces>3745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Shellie Holden</dc:creator>
  <cp:keywords/>
  <dc:description/>
  <cp:lastModifiedBy>Shellie Holden</cp:lastModifiedBy>
  <cp:revision>2</cp:revision>
  <dcterms:created xsi:type="dcterms:W3CDTF">2019-09-23T15:24:00Z</dcterms:created>
  <dcterms:modified xsi:type="dcterms:W3CDTF">2019-09-23T15:24:00Z</dcterms:modified>
</cp:coreProperties>
</file>