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E6AB6" w14:textId="5070C4C6" w:rsidR="00BA75BF" w:rsidRPr="006C5B8E" w:rsidRDefault="0024431C" w:rsidP="00B601C5">
      <w:pPr>
        <w:spacing w:line="360" w:lineRule="auto"/>
        <w:jc w:val="both"/>
        <w:rPr>
          <w:rFonts w:ascii="Times New Roman" w:hAnsi="Times New Roman" w:cs="Times New Roman"/>
          <w:sz w:val="32"/>
          <w:szCs w:val="32"/>
          <w:u w:val="single"/>
        </w:rPr>
      </w:pPr>
      <w:r w:rsidRPr="006C5B8E">
        <w:rPr>
          <w:rFonts w:ascii="Times New Roman" w:hAnsi="Times New Roman" w:cs="Times New Roman"/>
          <w:sz w:val="32"/>
          <w:szCs w:val="32"/>
          <w:u w:val="single"/>
        </w:rPr>
        <w:t>The ESDGC: Outdoor Environment and Forest School</w:t>
      </w:r>
    </w:p>
    <w:p w14:paraId="24F73EB9" w14:textId="77777777" w:rsidR="006C5B8E" w:rsidRDefault="006C5B8E" w:rsidP="00B601C5">
      <w:pPr>
        <w:spacing w:line="360" w:lineRule="auto"/>
        <w:jc w:val="both"/>
        <w:rPr>
          <w:rFonts w:ascii="Times New Roman" w:hAnsi="Times New Roman" w:cs="Times New Roman"/>
          <w:sz w:val="24"/>
          <w:szCs w:val="24"/>
        </w:rPr>
      </w:pPr>
    </w:p>
    <w:p w14:paraId="2C2078BF" w14:textId="1B79A68D" w:rsidR="003B3061" w:rsidRPr="006C5B8E" w:rsidRDefault="003B3061" w:rsidP="00B601C5">
      <w:pPr>
        <w:spacing w:line="360" w:lineRule="auto"/>
        <w:jc w:val="both"/>
        <w:rPr>
          <w:rFonts w:ascii="Times New Roman" w:hAnsi="Times New Roman" w:cs="Times New Roman"/>
          <w:sz w:val="28"/>
          <w:szCs w:val="28"/>
        </w:rPr>
      </w:pPr>
      <w:r w:rsidRPr="006C5B8E">
        <w:rPr>
          <w:rFonts w:ascii="Times New Roman" w:hAnsi="Times New Roman" w:cs="Times New Roman"/>
          <w:sz w:val="28"/>
          <w:szCs w:val="28"/>
        </w:rPr>
        <w:t>Kirsty Goff</w:t>
      </w:r>
    </w:p>
    <w:p w14:paraId="74C50CCD" w14:textId="4EAB0B07" w:rsidR="003B3061" w:rsidRPr="006C5B8E" w:rsidRDefault="0058544D"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This article is going to look at the </w:t>
      </w:r>
      <w:r w:rsidR="00A45188" w:rsidRPr="006C5B8E">
        <w:rPr>
          <w:rFonts w:ascii="Times New Roman" w:hAnsi="Times New Roman" w:cs="Times New Roman"/>
          <w:sz w:val="24"/>
          <w:szCs w:val="24"/>
        </w:rPr>
        <w:t>opportunities</w:t>
      </w:r>
      <w:r w:rsidRPr="006C5B8E">
        <w:rPr>
          <w:rFonts w:ascii="Times New Roman" w:hAnsi="Times New Roman" w:cs="Times New Roman"/>
          <w:sz w:val="24"/>
          <w:szCs w:val="24"/>
        </w:rPr>
        <w:t xml:space="preserve"> and challenges of delivering </w:t>
      </w:r>
      <w:r w:rsidR="00A45188" w:rsidRPr="006C5B8E">
        <w:rPr>
          <w:rFonts w:ascii="Times New Roman" w:hAnsi="Times New Roman" w:cs="Times New Roman"/>
          <w:sz w:val="24"/>
          <w:szCs w:val="24"/>
        </w:rPr>
        <w:t>E</w:t>
      </w:r>
      <w:r w:rsidRPr="006C5B8E">
        <w:rPr>
          <w:rFonts w:ascii="Times New Roman" w:hAnsi="Times New Roman" w:cs="Times New Roman"/>
          <w:sz w:val="24"/>
          <w:szCs w:val="24"/>
        </w:rPr>
        <w:t xml:space="preserve">ducation for </w:t>
      </w:r>
      <w:r w:rsidR="00A45188" w:rsidRPr="006C5B8E">
        <w:rPr>
          <w:rFonts w:ascii="Times New Roman" w:hAnsi="Times New Roman" w:cs="Times New Roman"/>
          <w:sz w:val="24"/>
          <w:szCs w:val="24"/>
        </w:rPr>
        <w:t>S</w:t>
      </w:r>
      <w:r w:rsidRPr="006C5B8E">
        <w:rPr>
          <w:rFonts w:ascii="Times New Roman" w:hAnsi="Times New Roman" w:cs="Times New Roman"/>
          <w:sz w:val="24"/>
          <w:szCs w:val="24"/>
        </w:rPr>
        <w:t xml:space="preserve">ustainability in early childhood settings. The focus will be on the outside environment and </w:t>
      </w:r>
      <w:r w:rsidR="00D12AA4"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D12AA4" w:rsidRPr="006C5B8E">
        <w:rPr>
          <w:rFonts w:ascii="Times New Roman" w:hAnsi="Times New Roman" w:cs="Times New Roman"/>
          <w:sz w:val="24"/>
          <w:szCs w:val="24"/>
        </w:rPr>
        <w:t>S</w:t>
      </w:r>
      <w:r w:rsidRPr="006C5B8E">
        <w:rPr>
          <w:rFonts w:ascii="Times New Roman" w:hAnsi="Times New Roman" w:cs="Times New Roman"/>
          <w:sz w:val="24"/>
          <w:szCs w:val="24"/>
        </w:rPr>
        <w:t>chool. There will be a comparison between practice in Wales</w:t>
      </w:r>
      <w:r w:rsidR="00ED7234" w:rsidRPr="006C5B8E">
        <w:rPr>
          <w:rFonts w:ascii="Times New Roman" w:hAnsi="Times New Roman" w:cs="Times New Roman"/>
          <w:sz w:val="24"/>
          <w:szCs w:val="24"/>
        </w:rPr>
        <w:t xml:space="preserve">, </w:t>
      </w:r>
      <w:r w:rsidRPr="006C5B8E">
        <w:rPr>
          <w:rFonts w:ascii="Times New Roman" w:hAnsi="Times New Roman" w:cs="Times New Roman"/>
          <w:sz w:val="24"/>
          <w:szCs w:val="24"/>
        </w:rPr>
        <w:t>Sweden</w:t>
      </w:r>
      <w:r w:rsidR="00A45188" w:rsidRPr="006C5B8E">
        <w:rPr>
          <w:rFonts w:ascii="Times New Roman" w:hAnsi="Times New Roman" w:cs="Times New Roman"/>
          <w:sz w:val="24"/>
          <w:szCs w:val="24"/>
        </w:rPr>
        <w:t>, New Zealand</w:t>
      </w:r>
      <w:r w:rsidR="00ED7234" w:rsidRPr="006C5B8E">
        <w:rPr>
          <w:rFonts w:ascii="Times New Roman" w:hAnsi="Times New Roman" w:cs="Times New Roman"/>
          <w:sz w:val="24"/>
          <w:szCs w:val="24"/>
        </w:rPr>
        <w:t xml:space="preserve"> and Australia</w:t>
      </w:r>
      <w:r w:rsidRPr="006C5B8E">
        <w:rPr>
          <w:rFonts w:ascii="Times New Roman" w:hAnsi="Times New Roman" w:cs="Times New Roman"/>
          <w:sz w:val="24"/>
          <w:szCs w:val="24"/>
        </w:rPr>
        <w:t>, with links to theorists such as</w:t>
      </w:r>
      <w:r w:rsidR="00D12AA4" w:rsidRPr="006C5B8E">
        <w:rPr>
          <w:rFonts w:ascii="Times New Roman" w:hAnsi="Times New Roman" w:cs="Times New Roman"/>
          <w:sz w:val="24"/>
          <w:szCs w:val="24"/>
        </w:rPr>
        <w:t>;</w:t>
      </w:r>
      <w:r w:rsidRPr="006C5B8E">
        <w:rPr>
          <w:rFonts w:ascii="Times New Roman" w:hAnsi="Times New Roman" w:cs="Times New Roman"/>
          <w:sz w:val="24"/>
          <w:szCs w:val="24"/>
        </w:rPr>
        <w:t xml:space="preserve"> Vygotsky, Bruner, Bronfenbrenner and Piaget. Legislative documents such as; the Education for Sustainable Development and Global Citizenship (ESDGC), United Nations Convention on the Rights of the Child (UNCRC) and the Foundation Phase (FP) will be referenced throughout the article</w:t>
      </w:r>
      <w:r w:rsidR="00A45188" w:rsidRPr="006C5B8E">
        <w:rPr>
          <w:rFonts w:ascii="Times New Roman" w:hAnsi="Times New Roman" w:cs="Times New Roman"/>
          <w:sz w:val="24"/>
          <w:szCs w:val="24"/>
        </w:rPr>
        <w:t>.</w:t>
      </w:r>
    </w:p>
    <w:p w14:paraId="4689175F" w14:textId="77777777" w:rsidR="0058544D" w:rsidRPr="0035137B" w:rsidRDefault="0058544D" w:rsidP="006C5B8E">
      <w:pPr>
        <w:spacing w:line="360" w:lineRule="auto"/>
        <w:jc w:val="both"/>
        <w:rPr>
          <w:rFonts w:ascii="Times New Roman" w:hAnsi="Times New Roman" w:cs="Times New Roman"/>
          <w:sz w:val="24"/>
          <w:szCs w:val="24"/>
          <w:u w:val="single"/>
        </w:rPr>
      </w:pPr>
      <w:r w:rsidRPr="0035137B">
        <w:rPr>
          <w:rFonts w:ascii="Times New Roman" w:hAnsi="Times New Roman" w:cs="Times New Roman"/>
          <w:sz w:val="24"/>
          <w:szCs w:val="24"/>
          <w:u w:val="single"/>
        </w:rPr>
        <w:t>What is Sustainability?</w:t>
      </w:r>
    </w:p>
    <w:p w14:paraId="14527DF1" w14:textId="7E4526CE" w:rsidR="001C5BB0" w:rsidRPr="006C5B8E" w:rsidRDefault="001C5BB0"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According to Davis (2015) there is no universal terminology or definition for sustainability and </w:t>
      </w:r>
      <w:r w:rsidR="00ED7234" w:rsidRPr="006C5B8E">
        <w:rPr>
          <w:rFonts w:ascii="Times New Roman" w:hAnsi="Times New Roman" w:cs="Times New Roman"/>
          <w:sz w:val="24"/>
          <w:szCs w:val="24"/>
        </w:rPr>
        <w:t>sustainability</w:t>
      </w:r>
      <w:r w:rsidRPr="006C5B8E">
        <w:rPr>
          <w:rFonts w:ascii="Times New Roman" w:hAnsi="Times New Roman" w:cs="Times New Roman"/>
          <w:sz w:val="24"/>
          <w:szCs w:val="24"/>
        </w:rPr>
        <w:t xml:space="preserve"> can often be </w:t>
      </w:r>
      <w:r w:rsidR="00ED7234" w:rsidRPr="006C5B8E">
        <w:rPr>
          <w:rFonts w:ascii="Times New Roman" w:hAnsi="Times New Roman" w:cs="Times New Roman"/>
          <w:sz w:val="24"/>
          <w:szCs w:val="24"/>
        </w:rPr>
        <w:t>referred</w:t>
      </w:r>
      <w:r w:rsidRPr="006C5B8E">
        <w:rPr>
          <w:rFonts w:ascii="Times New Roman" w:hAnsi="Times New Roman" w:cs="Times New Roman"/>
          <w:sz w:val="24"/>
          <w:szCs w:val="24"/>
        </w:rPr>
        <w:t xml:space="preserve"> to as sustainable development or sustainable living. Sustainability emphasises the links and </w:t>
      </w:r>
      <w:r w:rsidR="00ED7234" w:rsidRPr="006C5B8E">
        <w:rPr>
          <w:rFonts w:ascii="Times New Roman" w:hAnsi="Times New Roman" w:cs="Times New Roman"/>
          <w:sz w:val="24"/>
          <w:szCs w:val="24"/>
        </w:rPr>
        <w:t>interdependences</w:t>
      </w:r>
      <w:r w:rsidRPr="006C5B8E">
        <w:rPr>
          <w:rFonts w:ascii="Times New Roman" w:hAnsi="Times New Roman" w:cs="Times New Roman"/>
          <w:sz w:val="24"/>
          <w:szCs w:val="24"/>
        </w:rPr>
        <w:t xml:space="preserve"> of social, political, </w:t>
      </w:r>
      <w:r w:rsidR="00ED7234" w:rsidRPr="006C5B8E">
        <w:rPr>
          <w:rFonts w:ascii="Times New Roman" w:hAnsi="Times New Roman" w:cs="Times New Roman"/>
          <w:sz w:val="24"/>
          <w:szCs w:val="24"/>
        </w:rPr>
        <w:t>environmental</w:t>
      </w:r>
      <w:r w:rsidRPr="006C5B8E">
        <w:rPr>
          <w:rFonts w:ascii="Times New Roman" w:hAnsi="Times New Roman" w:cs="Times New Roman"/>
          <w:sz w:val="24"/>
          <w:szCs w:val="24"/>
        </w:rPr>
        <w:t xml:space="preserve"> and economic systems (Davis, 2015).</w:t>
      </w:r>
      <w:r w:rsidR="000753D7" w:rsidRPr="006C5B8E">
        <w:rPr>
          <w:rFonts w:ascii="Times New Roman" w:hAnsi="Times New Roman" w:cs="Times New Roman"/>
          <w:sz w:val="24"/>
          <w:szCs w:val="24"/>
        </w:rPr>
        <w:t xml:space="preserve"> This includes; poverty, population, consumption and more.</w:t>
      </w:r>
    </w:p>
    <w:p w14:paraId="5A9A7C2B" w14:textId="7A33C1D5" w:rsidR="00EE12B0" w:rsidRPr="006C5B8E" w:rsidRDefault="00EE12B0" w:rsidP="006C5B8E">
      <w:pPr>
        <w:spacing w:line="360" w:lineRule="auto"/>
        <w:jc w:val="both"/>
        <w:rPr>
          <w:rFonts w:ascii="Times New Roman" w:hAnsi="Times New Roman" w:cs="Times New Roman"/>
          <w:sz w:val="24"/>
          <w:szCs w:val="24"/>
        </w:rPr>
      </w:pPr>
      <w:r w:rsidRPr="006C5B8E">
        <w:rPr>
          <w:rFonts w:ascii="Times New Roman" w:hAnsi="Times New Roman" w:cs="Times New Roman"/>
          <w:noProof/>
          <w:sz w:val="24"/>
          <w:szCs w:val="24"/>
        </w:rPr>
        <w:drawing>
          <wp:anchor distT="0" distB="0" distL="114300" distR="114300" simplePos="0" relativeHeight="251658240" behindDoc="0" locked="0" layoutInCell="1" allowOverlap="1" wp14:anchorId="1F79FE6F" wp14:editId="2622BB59">
            <wp:simplePos x="0" y="0"/>
            <wp:positionH relativeFrom="margin">
              <wp:align>left</wp:align>
            </wp:positionH>
            <wp:positionV relativeFrom="paragraph">
              <wp:posOffset>4445</wp:posOffset>
            </wp:positionV>
            <wp:extent cx="2085975" cy="2080895"/>
            <wp:effectExtent l="0" t="0" r="9525" b="0"/>
            <wp:wrapSquare wrapText="bothSides"/>
            <wp:docPr id="1" name="Picture 1" descr="Figure 1 - re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85975" cy="2080895"/>
                    </a:xfrm>
                    <a:prstGeom prst="rect">
                      <a:avLst/>
                    </a:prstGeom>
                  </pic:spPr>
                </pic:pic>
              </a:graphicData>
            </a:graphic>
            <wp14:sizeRelH relativeFrom="page">
              <wp14:pctWidth>0</wp14:pctWidth>
            </wp14:sizeRelH>
            <wp14:sizeRelV relativeFrom="page">
              <wp14:pctHeight>0</wp14:pctHeight>
            </wp14:sizeRelV>
          </wp:anchor>
        </w:drawing>
      </w:r>
      <w:r w:rsidRPr="006C5B8E">
        <w:rPr>
          <w:rFonts w:ascii="Times New Roman" w:hAnsi="Times New Roman" w:cs="Times New Roman"/>
          <w:sz w:val="24"/>
          <w:szCs w:val="24"/>
        </w:rPr>
        <w:t xml:space="preserve">The four dimensions of sustainable development which is shown in figure 1 can be linked to Bronfenbrenner’s ecological systems as it shows how each system can impact on the other systems (Davis, 2015; </w:t>
      </w:r>
      <w:r w:rsidR="00B601C5" w:rsidRPr="006C5B8E">
        <w:rPr>
          <w:rFonts w:ascii="Times New Roman" w:hAnsi="Times New Roman" w:cs="Times New Roman"/>
          <w:sz w:val="24"/>
          <w:szCs w:val="24"/>
        </w:rPr>
        <w:t>Feez, 2013</w:t>
      </w:r>
      <w:r w:rsidRPr="006C5B8E">
        <w:rPr>
          <w:rFonts w:ascii="Times New Roman" w:hAnsi="Times New Roman" w:cs="Times New Roman"/>
          <w:sz w:val="24"/>
          <w:szCs w:val="24"/>
        </w:rPr>
        <w:t xml:space="preserve">). Therefore, </w:t>
      </w:r>
      <w:r w:rsidR="00ED7234" w:rsidRPr="006C5B8E">
        <w:rPr>
          <w:rFonts w:ascii="Times New Roman" w:hAnsi="Times New Roman" w:cs="Times New Roman"/>
          <w:sz w:val="24"/>
          <w:szCs w:val="24"/>
        </w:rPr>
        <w:t>to</w:t>
      </w:r>
      <w:r w:rsidRPr="006C5B8E">
        <w:rPr>
          <w:rFonts w:ascii="Times New Roman" w:hAnsi="Times New Roman" w:cs="Times New Roman"/>
          <w:sz w:val="24"/>
          <w:szCs w:val="24"/>
        </w:rPr>
        <w:t xml:space="preserve"> develop the four inner sections, there needs to be an influence from other systems. </w:t>
      </w:r>
    </w:p>
    <w:p w14:paraId="739A646B" w14:textId="055039E4" w:rsidR="00F51C23" w:rsidRPr="006C5B8E" w:rsidRDefault="00F51C23" w:rsidP="006C5B8E">
      <w:pPr>
        <w:spacing w:line="360" w:lineRule="auto"/>
        <w:jc w:val="both"/>
        <w:rPr>
          <w:rFonts w:ascii="Times New Roman" w:hAnsi="Times New Roman" w:cs="Times New Roman"/>
          <w:sz w:val="24"/>
          <w:szCs w:val="24"/>
        </w:rPr>
      </w:pPr>
      <w:r w:rsidRPr="006C5B8E">
        <w:rPr>
          <w:rFonts w:ascii="Times New Roman" w:hAnsi="Times New Roman" w:cs="Times New Roman"/>
          <w:noProof/>
          <w:sz w:val="24"/>
          <w:szCs w:val="24"/>
        </w:rPr>
        <mc:AlternateContent>
          <mc:Choice Requires="wps">
            <w:drawing>
              <wp:anchor distT="0" distB="0" distL="114300" distR="114300" simplePos="0" relativeHeight="251659264" behindDoc="1" locked="0" layoutInCell="1" allowOverlap="1" wp14:anchorId="1D7A02B3" wp14:editId="271378B2">
                <wp:simplePos x="0" y="0"/>
                <wp:positionH relativeFrom="margin">
                  <wp:align>left</wp:align>
                </wp:positionH>
                <wp:positionV relativeFrom="paragraph">
                  <wp:posOffset>409575</wp:posOffset>
                </wp:positionV>
                <wp:extent cx="2085975" cy="635"/>
                <wp:effectExtent l="0" t="0" r="9525" b="0"/>
                <wp:wrapTight wrapText="bothSides">
                  <wp:wrapPolygon edited="0">
                    <wp:start x="0" y="0"/>
                    <wp:lineTo x="0" y="20057"/>
                    <wp:lineTo x="21501" y="20057"/>
                    <wp:lineTo x="2150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14:paraId="668ED502" w14:textId="5A42FBFE" w:rsidR="00B601C5" w:rsidRPr="00BD7FC2" w:rsidRDefault="00B601C5" w:rsidP="00EE12B0">
                            <w:pPr>
                              <w:pStyle w:val="Caption"/>
                              <w:rPr>
                                <w:i w:val="0"/>
                              </w:rPr>
                            </w:pPr>
                            <w:r>
                              <w:t xml:space="preserve">Figure </w:t>
                            </w:r>
                            <w:fldSimple w:instr=" SEQ Figure \* ARABIC ">
                              <w:r>
                                <w:rPr>
                                  <w:noProof/>
                                </w:rPr>
                                <w:t>1</w:t>
                              </w:r>
                            </w:fldSimple>
                            <w:r>
                              <w:t>:</w:t>
                            </w:r>
                            <w:r>
                              <w:rPr>
                                <w:i w:val="0"/>
                              </w:rPr>
                              <w:t xml:space="preserve"> (Source: UNESCO,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7A02B3" id="_x0000_t202" coordsize="21600,21600" o:spt="202" path="m,l,21600r21600,l21600,xe">
                <v:stroke joinstyle="miter"/>
                <v:path gradientshapeok="t" o:connecttype="rect"/>
              </v:shapetype>
              <v:shape id="Text Box 2" o:spid="_x0000_s1026" type="#_x0000_t202" style="position:absolute;left:0;text-align:left;margin-left:0;margin-top:32.25pt;width:164.25pt;height:.05pt;z-index:-2516572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" stroked="f">
                <v:textbox style="mso-fit-shape-to-text:t" inset="0,0,0,0">
                  <w:txbxContent>
                    <w:p w14:paraId="668ED502" w14:textId="5A42FBFE" w:rsidR="00B601C5" w:rsidRPr="00BD7FC2" w:rsidRDefault="00B601C5" w:rsidP="00EE12B0">
                      <w:pPr>
                        <w:pStyle w:val="Caption"/>
                        <w:rPr>
                          <w:i w:val="0"/>
                        </w:rPr>
                      </w:pPr>
                      <w:r>
                        <w:t xml:space="preserve">Figure </w:t>
                      </w:r>
                      <w:fldSimple w:instr=" SEQ Figure \* ARABIC ">
                        <w:r>
                          <w:rPr>
                            <w:noProof/>
                          </w:rPr>
                          <w:t>1</w:t>
                        </w:r>
                      </w:fldSimple>
                      <w:r>
                        <w:t>:</w:t>
                      </w:r>
                      <w:r>
                        <w:rPr>
                          <w:i w:val="0"/>
                        </w:rPr>
                        <w:t xml:space="preserve"> (Source: UNESCO, 2010)</w:t>
                      </w:r>
                    </w:p>
                  </w:txbxContent>
                </v:textbox>
                <w10:wrap type="tight" anchorx="margin"/>
              </v:shape>
            </w:pict>
          </mc:Fallback>
        </mc:AlternateContent>
      </w:r>
      <w:r w:rsidRPr="006C5B8E">
        <w:rPr>
          <w:rFonts w:ascii="Times New Roman" w:hAnsi="Times New Roman" w:cs="Times New Roman"/>
          <w:sz w:val="24"/>
          <w:szCs w:val="24"/>
        </w:rPr>
        <w:t>According to Davis (2015) children can be positive about the world and their place in shaping if children receive care, support and education. Children can contribute to sustainability by giving ideas, energy and creativity. This supports the UNCRC article</w:t>
      </w:r>
      <w:r w:rsidR="00A45188" w:rsidRPr="006C5B8E">
        <w:rPr>
          <w:rFonts w:ascii="Times New Roman" w:hAnsi="Times New Roman" w:cs="Times New Roman"/>
          <w:sz w:val="24"/>
          <w:szCs w:val="24"/>
        </w:rPr>
        <w:t xml:space="preserve"> 12 a</w:t>
      </w:r>
      <w:r w:rsidRPr="006C5B8E">
        <w:rPr>
          <w:rFonts w:ascii="Times New Roman" w:hAnsi="Times New Roman" w:cs="Times New Roman"/>
          <w:sz w:val="24"/>
          <w:szCs w:val="24"/>
        </w:rPr>
        <w:t>s it states that children should have a voice in matters that concern them, and they should be heard (</w:t>
      </w:r>
      <w:r w:rsidR="00B91CB1" w:rsidRPr="006C5B8E">
        <w:rPr>
          <w:rFonts w:ascii="Times New Roman" w:hAnsi="Times New Roman" w:cs="Times New Roman"/>
          <w:sz w:val="24"/>
          <w:szCs w:val="24"/>
        </w:rPr>
        <w:t>UNICEF, 1990</w:t>
      </w:r>
      <w:r w:rsidRPr="006C5B8E">
        <w:rPr>
          <w:rFonts w:ascii="Times New Roman" w:hAnsi="Times New Roman" w:cs="Times New Roman"/>
          <w:sz w:val="24"/>
          <w:szCs w:val="24"/>
        </w:rPr>
        <w:t xml:space="preserve">). </w:t>
      </w:r>
    </w:p>
    <w:p w14:paraId="050B652B" w14:textId="13315746" w:rsidR="00EE12B0" w:rsidRPr="006C5B8E" w:rsidRDefault="008747E6"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lastRenderedPageBreak/>
        <w:t>Wales are leading the way with sustainability by having the ESDGC. The Government of Wales Act 1998 supports sustainability and encouraged the ESDGC (</w:t>
      </w:r>
      <w:r w:rsidR="00762137" w:rsidRPr="006C5B8E">
        <w:rPr>
          <w:rFonts w:ascii="Times New Roman" w:hAnsi="Times New Roman" w:cs="Times New Roman"/>
          <w:sz w:val="24"/>
          <w:szCs w:val="24"/>
        </w:rPr>
        <w:t xml:space="preserve">Tinny and Hirst, 2018; </w:t>
      </w:r>
      <w:r w:rsidRPr="006C5B8E">
        <w:rPr>
          <w:rFonts w:ascii="Times New Roman" w:hAnsi="Times New Roman" w:cs="Times New Roman"/>
          <w:sz w:val="24"/>
          <w:szCs w:val="24"/>
        </w:rPr>
        <w:t xml:space="preserve">Tinney and Merriman, 2016). </w:t>
      </w:r>
      <w:r w:rsidR="00493B04" w:rsidRPr="006C5B8E">
        <w:rPr>
          <w:rFonts w:ascii="Times New Roman" w:hAnsi="Times New Roman" w:cs="Times New Roman"/>
          <w:sz w:val="24"/>
          <w:szCs w:val="24"/>
        </w:rPr>
        <w:t>The ESDGC is a document for Wales to incorporate sustainability and global citizenship into settings, organisations and businesses. It is composed of seven themes which are; the natural environment, consumption and waste, culture and identity, climate change, choices and decisions, wealth and poverty and health (Welsh Government 2017; Department for Children, Education, Lifelong Learning Skills, 2008; Welsh Assembly Government, 2017). According to DCELLS (2008) the ESDGC should not be taught as an additional subject and it is an ethos to be embedded within settings.</w:t>
      </w:r>
      <w:r w:rsidR="006E6D4A" w:rsidRPr="006C5B8E">
        <w:rPr>
          <w:rFonts w:ascii="Times New Roman" w:hAnsi="Times New Roman" w:cs="Times New Roman"/>
          <w:sz w:val="24"/>
          <w:szCs w:val="24"/>
        </w:rPr>
        <w:t xml:space="preserve"> E</w:t>
      </w:r>
      <w:r w:rsidR="00A45188" w:rsidRPr="006C5B8E">
        <w:rPr>
          <w:rFonts w:ascii="Times New Roman" w:hAnsi="Times New Roman" w:cs="Times New Roman"/>
          <w:sz w:val="24"/>
          <w:szCs w:val="24"/>
        </w:rPr>
        <w:t>STYN</w:t>
      </w:r>
      <w:r w:rsidR="006E6D4A" w:rsidRPr="006C5B8E">
        <w:rPr>
          <w:rFonts w:ascii="Times New Roman" w:hAnsi="Times New Roman" w:cs="Times New Roman"/>
          <w:sz w:val="24"/>
          <w:szCs w:val="24"/>
        </w:rPr>
        <w:t xml:space="preserve"> (2014</w:t>
      </w:r>
      <w:r w:rsidR="00A45188" w:rsidRPr="006C5B8E">
        <w:rPr>
          <w:rFonts w:ascii="Times New Roman" w:hAnsi="Times New Roman" w:cs="Times New Roman"/>
          <w:sz w:val="24"/>
          <w:szCs w:val="24"/>
        </w:rPr>
        <w:t>b</w:t>
      </w:r>
      <w:r w:rsidR="006E6D4A" w:rsidRPr="006C5B8E">
        <w:rPr>
          <w:rFonts w:ascii="Times New Roman" w:hAnsi="Times New Roman" w:cs="Times New Roman"/>
          <w:sz w:val="24"/>
          <w:szCs w:val="24"/>
        </w:rPr>
        <w:t xml:space="preserve">) found that </w:t>
      </w:r>
      <w:r w:rsidR="006224D4" w:rsidRPr="006C5B8E">
        <w:rPr>
          <w:rFonts w:ascii="Times New Roman" w:hAnsi="Times New Roman" w:cs="Times New Roman"/>
          <w:sz w:val="24"/>
          <w:szCs w:val="24"/>
        </w:rPr>
        <w:t>most</w:t>
      </w:r>
      <w:r w:rsidR="006E6D4A" w:rsidRPr="006C5B8E">
        <w:rPr>
          <w:rFonts w:ascii="Times New Roman" w:hAnsi="Times New Roman" w:cs="Times New Roman"/>
          <w:sz w:val="24"/>
          <w:szCs w:val="24"/>
        </w:rPr>
        <w:t xml:space="preserve"> settings imbed</w:t>
      </w:r>
      <w:r w:rsidR="006224D4" w:rsidRPr="006C5B8E">
        <w:rPr>
          <w:rFonts w:ascii="Times New Roman" w:hAnsi="Times New Roman" w:cs="Times New Roman"/>
          <w:sz w:val="24"/>
          <w:szCs w:val="24"/>
        </w:rPr>
        <w:t>ded</w:t>
      </w:r>
      <w:r w:rsidR="006E6D4A" w:rsidRPr="006C5B8E">
        <w:rPr>
          <w:rFonts w:ascii="Times New Roman" w:hAnsi="Times New Roman" w:cs="Times New Roman"/>
          <w:sz w:val="24"/>
          <w:szCs w:val="24"/>
        </w:rPr>
        <w:t xml:space="preserve"> the ESDGC well and the ones that do not is due to the planning not being systematic and settings relying too much on discreet and uncoordinated projects</w:t>
      </w:r>
      <w:r w:rsidR="00F503BC" w:rsidRPr="006C5B8E">
        <w:rPr>
          <w:rFonts w:ascii="Times New Roman" w:hAnsi="Times New Roman" w:cs="Times New Roman"/>
          <w:sz w:val="24"/>
          <w:szCs w:val="24"/>
        </w:rPr>
        <w:t xml:space="preserve"> to cover parts of the ESDGC.</w:t>
      </w:r>
      <w:r w:rsidR="006224D4" w:rsidRPr="006C5B8E">
        <w:rPr>
          <w:rFonts w:ascii="Times New Roman" w:hAnsi="Times New Roman" w:cs="Times New Roman"/>
          <w:sz w:val="24"/>
          <w:szCs w:val="24"/>
        </w:rPr>
        <w:t xml:space="preserve"> This is support by ESTYN (2017</w:t>
      </w:r>
      <w:r w:rsidR="00377B87" w:rsidRPr="006C5B8E">
        <w:rPr>
          <w:rFonts w:ascii="Times New Roman" w:hAnsi="Times New Roman" w:cs="Times New Roman"/>
          <w:sz w:val="24"/>
          <w:szCs w:val="24"/>
        </w:rPr>
        <w:t>a; 2017b</w:t>
      </w:r>
      <w:r w:rsidR="006224D4" w:rsidRPr="006C5B8E">
        <w:rPr>
          <w:rFonts w:ascii="Times New Roman" w:hAnsi="Times New Roman" w:cs="Times New Roman"/>
          <w:sz w:val="24"/>
          <w:szCs w:val="24"/>
        </w:rPr>
        <w:t>) which shows multiple themes of the ESDGC throughout the different topics of the setting.</w:t>
      </w:r>
      <w:r w:rsidR="00437149" w:rsidRPr="006C5B8E">
        <w:rPr>
          <w:rFonts w:ascii="Times New Roman" w:hAnsi="Times New Roman" w:cs="Times New Roman"/>
          <w:sz w:val="24"/>
          <w:szCs w:val="24"/>
        </w:rPr>
        <w:t xml:space="preserve"> However, ESTYN (2014a) found that there were some aspects of the ESDGC covered by not all. This suggest that not all settings are effectively imbedding the ESDGC.</w:t>
      </w:r>
    </w:p>
    <w:p w14:paraId="7819F1FD" w14:textId="25BF6923" w:rsidR="00D12AA4" w:rsidRPr="0035137B" w:rsidRDefault="0058544D" w:rsidP="006C5B8E">
      <w:pPr>
        <w:spacing w:line="360" w:lineRule="auto"/>
        <w:jc w:val="both"/>
        <w:rPr>
          <w:rFonts w:ascii="Times New Roman" w:hAnsi="Times New Roman" w:cs="Times New Roman"/>
          <w:sz w:val="26"/>
          <w:szCs w:val="26"/>
          <w:u w:val="single"/>
        </w:rPr>
      </w:pPr>
      <w:r w:rsidRPr="0035137B">
        <w:rPr>
          <w:rFonts w:ascii="Times New Roman" w:hAnsi="Times New Roman" w:cs="Times New Roman"/>
          <w:sz w:val="26"/>
          <w:szCs w:val="26"/>
          <w:u w:val="single"/>
        </w:rPr>
        <w:t>Out</w:t>
      </w:r>
      <w:r w:rsidR="00D12AA4" w:rsidRPr="0035137B">
        <w:rPr>
          <w:rFonts w:ascii="Times New Roman" w:hAnsi="Times New Roman" w:cs="Times New Roman"/>
          <w:sz w:val="26"/>
          <w:szCs w:val="26"/>
          <w:u w:val="single"/>
        </w:rPr>
        <w:t>door Environment</w:t>
      </w:r>
    </w:p>
    <w:p w14:paraId="204E8BD9" w14:textId="77777777" w:rsidR="00A35EC4" w:rsidRPr="006C5B8E" w:rsidRDefault="00A35EC4"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For children, sustainability should be about exploring the natural world, understanding the different systems so that children are able to appreciate the interconnects of humans and systems, and socials and environmental practices which means accepting people for who they are (Davis, 2015). This agrees with Davis (1998) on education in, about and for sustainability.</w:t>
      </w:r>
    </w:p>
    <w:p w14:paraId="0057D1D6" w14:textId="662D4745" w:rsidR="00A35EC4" w:rsidRPr="006C5B8E" w:rsidRDefault="00A35EC4"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DCELLS (2008) mentions that </w:t>
      </w:r>
      <w:r w:rsidR="0049795F" w:rsidRPr="006C5B8E">
        <w:rPr>
          <w:rFonts w:ascii="Times New Roman" w:hAnsi="Times New Roman" w:cs="Times New Roman"/>
          <w:sz w:val="24"/>
          <w:szCs w:val="24"/>
        </w:rPr>
        <w:t>practitioners</w:t>
      </w:r>
      <w:r w:rsidRPr="006C5B8E">
        <w:rPr>
          <w:rFonts w:ascii="Times New Roman" w:hAnsi="Times New Roman" w:cs="Times New Roman"/>
          <w:sz w:val="24"/>
          <w:szCs w:val="24"/>
        </w:rPr>
        <w:t xml:space="preserve"> should give children </w:t>
      </w:r>
      <w:r w:rsidR="0049795F" w:rsidRPr="006C5B8E">
        <w:rPr>
          <w:rFonts w:ascii="Times New Roman" w:hAnsi="Times New Roman" w:cs="Times New Roman"/>
          <w:sz w:val="24"/>
          <w:szCs w:val="24"/>
        </w:rPr>
        <w:t>opportunities</w:t>
      </w:r>
      <w:r w:rsidRPr="006C5B8E">
        <w:rPr>
          <w:rFonts w:ascii="Times New Roman" w:hAnsi="Times New Roman" w:cs="Times New Roman"/>
          <w:sz w:val="24"/>
          <w:szCs w:val="24"/>
        </w:rPr>
        <w:t xml:space="preserve"> to develop a </w:t>
      </w:r>
      <w:r w:rsidR="0049795F" w:rsidRPr="006C5B8E">
        <w:rPr>
          <w:rFonts w:ascii="Times New Roman" w:hAnsi="Times New Roman" w:cs="Times New Roman"/>
          <w:sz w:val="24"/>
          <w:szCs w:val="24"/>
        </w:rPr>
        <w:t>sense</w:t>
      </w:r>
      <w:r w:rsidRPr="006C5B8E">
        <w:rPr>
          <w:rFonts w:ascii="Times New Roman" w:hAnsi="Times New Roman" w:cs="Times New Roman"/>
          <w:sz w:val="24"/>
          <w:szCs w:val="24"/>
        </w:rPr>
        <w:t xml:space="preserve"> of wonder of the natural </w:t>
      </w:r>
      <w:r w:rsidR="0049795F" w:rsidRPr="006C5B8E">
        <w:rPr>
          <w:rFonts w:ascii="Times New Roman" w:hAnsi="Times New Roman" w:cs="Times New Roman"/>
          <w:sz w:val="24"/>
          <w:szCs w:val="24"/>
        </w:rPr>
        <w:t>environment</w:t>
      </w:r>
      <w:r w:rsidRPr="006C5B8E">
        <w:rPr>
          <w:rFonts w:ascii="Times New Roman" w:hAnsi="Times New Roman" w:cs="Times New Roman"/>
          <w:sz w:val="24"/>
          <w:szCs w:val="24"/>
        </w:rPr>
        <w:t xml:space="preserve"> and living animals and systems in the world.</w:t>
      </w:r>
      <w:r w:rsidR="0049795F" w:rsidRPr="006C5B8E">
        <w:rPr>
          <w:rFonts w:ascii="Times New Roman" w:hAnsi="Times New Roman" w:cs="Times New Roman"/>
          <w:sz w:val="24"/>
          <w:szCs w:val="24"/>
        </w:rPr>
        <w:t xml:space="preserve"> E</w:t>
      </w:r>
      <w:r w:rsidR="00377B87" w:rsidRPr="006C5B8E">
        <w:rPr>
          <w:rFonts w:ascii="Times New Roman" w:hAnsi="Times New Roman" w:cs="Times New Roman"/>
          <w:sz w:val="24"/>
          <w:szCs w:val="24"/>
        </w:rPr>
        <w:t>STYN</w:t>
      </w:r>
      <w:r w:rsidR="0049795F" w:rsidRPr="006C5B8E">
        <w:rPr>
          <w:rFonts w:ascii="Times New Roman" w:hAnsi="Times New Roman" w:cs="Times New Roman"/>
          <w:sz w:val="24"/>
          <w:szCs w:val="24"/>
        </w:rPr>
        <w:t xml:space="preserve"> (2014</w:t>
      </w:r>
      <w:r w:rsidR="00377B87" w:rsidRPr="006C5B8E">
        <w:rPr>
          <w:rFonts w:ascii="Times New Roman" w:hAnsi="Times New Roman" w:cs="Times New Roman"/>
          <w:sz w:val="24"/>
          <w:szCs w:val="24"/>
        </w:rPr>
        <w:t>b</w:t>
      </w:r>
      <w:r w:rsidR="0049795F" w:rsidRPr="006C5B8E">
        <w:rPr>
          <w:rFonts w:ascii="Times New Roman" w:hAnsi="Times New Roman" w:cs="Times New Roman"/>
          <w:sz w:val="24"/>
          <w:szCs w:val="24"/>
        </w:rPr>
        <w:t>) found that most children at the end of</w:t>
      </w:r>
      <w:r w:rsidR="00866438" w:rsidRPr="006C5B8E">
        <w:rPr>
          <w:rFonts w:ascii="Times New Roman" w:hAnsi="Times New Roman" w:cs="Times New Roman"/>
          <w:sz w:val="24"/>
          <w:szCs w:val="24"/>
        </w:rPr>
        <w:t xml:space="preserve"> FP</w:t>
      </w:r>
      <w:r w:rsidR="0049795F" w:rsidRPr="006C5B8E">
        <w:rPr>
          <w:rFonts w:ascii="Times New Roman" w:hAnsi="Times New Roman" w:cs="Times New Roman"/>
          <w:sz w:val="24"/>
          <w:szCs w:val="24"/>
        </w:rPr>
        <w:t xml:space="preserve"> have a fascination with the natural environment, however, E</w:t>
      </w:r>
      <w:r w:rsidR="00D12AA4" w:rsidRPr="006C5B8E">
        <w:rPr>
          <w:rFonts w:ascii="Times New Roman" w:hAnsi="Times New Roman" w:cs="Times New Roman"/>
          <w:sz w:val="24"/>
          <w:szCs w:val="24"/>
        </w:rPr>
        <w:t>STYN</w:t>
      </w:r>
      <w:r w:rsidR="0049795F" w:rsidRPr="006C5B8E">
        <w:rPr>
          <w:rFonts w:ascii="Times New Roman" w:hAnsi="Times New Roman" w:cs="Times New Roman"/>
          <w:sz w:val="24"/>
          <w:szCs w:val="24"/>
        </w:rPr>
        <w:t xml:space="preserve"> noted that this is mostly their immediate environment.</w:t>
      </w:r>
      <w:r w:rsidRPr="006C5B8E">
        <w:rPr>
          <w:rFonts w:ascii="Times New Roman" w:hAnsi="Times New Roman" w:cs="Times New Roman"/>
          <w:sz w:val="24"/>
          <w:szCs w:val="24"/>
        </w:rPr>
        <w:t xml:space="preserve"> </w:t>
      </w:r>
      <w:r w:rsidR="00616997" w:rsidRPr="006C5B8E">
        <w:rPr>
          <w:rFonts w:ascii="Times New Roman" w:hAnsi="Times New Roman" w:cs="Times New Roman"/>
          <w:sz w:val="24"/>
          <w:szCs w:val="24"/>
        </w:rPr>
        <w:t>According to practice in Austra</w:t>
      </w:r>
      <w:r w:rsidR="00815BE2" w:rsidRPr="006C5B8E">
        <w:rPr>
          <w:rFonts w:ascii="Times New Roman" w:hAnsi="Times New Roman" w:cs="Times New Roman"/>
          <w:sz w:val="24"/>
          <w:szCs w:val="24"/>
        </w:rPr>
        <w:t>lia and New Zealand t</w:t>
      </w:r>
      <w:r w:rsidRPr="006C5B8E">
        <w:rPr>
          <w:rFonts w:ascii="Times New Roman" w:hAnsi="Times New Roman" w:cs="Times New Roman"/>
          <w:sz w:val="24"/>
          <w:szCs w:val="24"/>
        </w:rPr>
        <w:t xml:space="preserve">he outdoor environment can provide children with this as children are able to have first hand experiences with nature </w:t>
      </w:r>
      <w:r w:rsidR="002C3E45" w:rsidRPr="006C5B8E">
        <w:rPr>
          <w:rFonts w:ascii="Times New Roman" w:hAnsi="Times New Roman" w:cs="Times New Roman"/>
          <w:sz w:val="24"/>
          <w:szCs w:val="24"/>
        </w:rPr>
        <w:t>(Prince, 2010</w:t>
      </w:r>
      <w:r w:rsidR="00DE5A2C" w:rsidRPr="006C5B8E">
        <w:rPr>
          <w:rFonts w:ascii="Times New Roman" w:hAnsi="Times New Roman" w:cs="Times New Roman"/>
          <w:sz w:val="24"/>
          <w:szCs w:val="24"/>
        </w:rPr>
        <w:t xml:space="preserve">; </w:t>
      </w:r>
      <w:r w:rsidR="00270B6E" w:rsidRPr="006C5B8E">
        <w:rPr>
          <w:rFonts w:ascii="Times New Roman" w:hAnsi="Times New Roman" w:cs="Times New Roman"/>
          <w:sz w:val="24"/>
          <w:szCs w:val="24"/>
        </w:rPr>
        <w:t>Haas and Ashman, 2014)</w:t>
      </w:r>
      <w:r w:rsidRPr="006C5B8E">
        <w:rPr>
          <w:rFonts w:ascii="Times New Roman" w:hAnsi="Times New Roman" w:cs="Times New Roman"/>
          <w:sz w:val="24"/>
          <w:szCs w:val="24"/>
        </w:rPr>
        <w:t>. The Donaldson Report supports this</w:t>
      </w:r>
      <w:r w:rsidR="00D12AA4" w:rsidRPr="006C5B8E">
        <w:rPr>
          <w:rFonts w:ascii="Times New Roman" w:hAnsi="Times New Roman" w:cs="Times New Roman"/>
          <w:sz w:val="24"/>
          <w:szCs w:val="24"/>
        </w:rPr>
        <w:t xml:space="preserve"> AS</w:t>
      </w:r>
      <w:r w:rsidRPr="006C5B8E">
        <w:rPr>
          <w:rFonts w:ascii="Times New Roman" w:hAnsi="Times New Roman" w:cs="Times New Roman"/>
          <w:sz w:val="24"/>
          <w:szCs w:val="24"/>
        </w:rPr>
        <w:t xml:space="preserve"> it plans to change the curriculum to ensure children have more experiential learning (Donaldson, 2015). Hands on experiences links with Piaget a</w:t>
      </w:r>
      <w:r w:rsidR="0031445E" w:rsidRPr="006C5B8E">
        <w:rPr>
          <w:rFonts w:ascii="Times New Roman" w:hAnsi="Times New Roman" w:cs="Times New Roman"/>
          <w:sz w:val="24"/>
          <w:szCs w:val="24"/>
        </w:rPr>
        <w:t>nd</w:t>
      </w:r>
      <w:r w:rsidRPr="006C5B8E">
        <w:rPr>
          <w:rFonts w:ascii="Times New Roman" w:hAnsi="Times New Roman" w:cs="Times New Roman"/>
          <w:sz w:val="24"/>
          <w:szCs w:val="24"/>
        </w:rPr>
        <w:t xml:space="preserve"> </w:t>
      </w:r>
      <w:r w:rsidR="0031445E" w:rsidRPr="006C5B8E">
        <w:rPr>
          <w:rFonts w:ascii="Times New Roman" w:hAnsi="Times New Roman" w:cs="Times New Roman"/>
          <w:sz w:val="24"/>
          <w:szCs w:val="24"/>
        </w:rPr>
        <w:t>Froebel as they state that children should learn from hands on experiences and experi</w:t>
      </w:r>
      <w:r w:rsidR="00A45188" w:rsidRPr="006C5B8E">
        <w:rPr>
          <w:rFonts w:ascii="Times New Roman" w:hAnsi="Times New Roman" w:cs="Times New Roman"/>
          <w:sz w:val="24"/>
          <w:szCs w:val="24"/>
        </w:rPr>
        <w:t>ential</w:t>
      </w:r>
      <w:r w:rsidR="0031445E" w:rsidRPr="006C5B8E">
        <w:rPr>
          <w:rFonts w:ascii="Times New Roman" w:hAnsi="Times New Roman" w:cs="Times New Roman"/>
          <w:sz w:val="24"/>
          <w:szCs w:val="24"/>
        </w:rPr>
        <w:t xml:space="preserve"> play </w:t>
      </w:r>
      <w:r w:rsidR="00270B6E" w:rsidRPr="006C5B8E">
        <w:rPr>
          <w:rFonts w:ascii="Times New Roman" w:hAnsi="Times New Roman" w:cs="Times New Roman"/>
          <w:sz w:val="24"/>
          <w:szCs w:val="24"/>
        </w:rPr>
        <w:t>(Haas and Ashman, 2014</w:t>
      </w:r>
      <w:r w:rsidR="0031445E" w:rsidRPr="006C5B8E">
        <w:rPr>
          <w:rFonts w:ascii="Times New Roman" w:hAnsi="Times New Roman" w:cs="Times New Roman"/>
          <w:sz w:val="24"/>
          <w:szCs w:val="24"/>
        </w:rPr>
        <w:t>; Beames et al., 2012</w:t>
      </w:r>
      <w:r w:rsidR="003B4266" w:rsidRPr="006C5B8E">
        <w:rPr>
          <w:rFonts w:ascii="Times New Roman" w:hAnsi="Times New Roman" w:cs="Times New Roman"/>
          <w:sz w:val="24"/>
          <w:szCs w:val="24"/>
        </w:rPr>
        <w:t>; Knight, 2009</w:t>
      </w:r>
      <w:r w:rsidRPr="006C5B8E">
        <w:rPr>
          <w:rFonts w:ascii="Times New Roman" w:hAnsi="Times New Roman" w:cs="Times New Roman"/>
          <w:sz w:val="24"/>
          <w:szCs w:val="24"/>
        </w:rPr>
        <w:t>).</w:t>
      </w:r>
      <w:r w:rsidR="0031445E" w:rsidRPr="006C5B8E">
        <w:rPr>
          <w:rFonts w:ascii="Times New Roman" w:hAnsi="Times New Roman" w:cs="Times New Roman"/>
          <w:sz w:val="24"/>
          <w:szCs w:val="24"/>
        </w:rPr>
        <w:t xml:space="preserve"> </w:t>
      </w:r>
      <w:r w:rsidR="006871D7" w:rsidRPr="006C5B8E">
        <w:rPr>
          <w:rFonts w:ascii="Times New Roman" w:hAnsi="Times New Roman" w:cs="Times New Roman"/>
          <w:sz w:val="24"/>
          <w:szCs w:val="24"/>
        </w:rPr>
        <w:t xml:space="preserve">In </w:t>
      </w:r>
      <w:r w:rsidR="006224D4" w:rsidRPr="006C5B8E">
        <w:rPr>
          <w:rFonts w:ascii="Times New Roman" w:hAnsi="Times New Roman" w:cs="Times New Roman"/>
          <w:sz w:val="24"/>
          <w:szCs w:val="24"/>
        </w:rPr>
        <w:t>Australia</w:t>
      </w:r>
      <w:r w:rsidR="00D12AA4" w:rsidRPr="006C5B8E">
        <w:rPr>
          <w:rFonts w:ascii="Times New Roman" w:hAnsi="Times New Roman" w:cs="Times New Roman"/>
          <w:sz w:val="24"/>
          <w:szCs w:val="24"/>
        </w:rPr>
        <w:t>,</w:t>
      </w:r>
      <w:r w:rsidR="006871D7" w:rsidRPr="006C5B8E">
        <w:rPr>
          <w:rFonts w:ascii="Times New Roman" w:hAnsi="Times New Roman" w:cs="Times New Roman"/>
          <w:sz w:val="24"/>
          <w:szCs w:val="24"/>
        </w:rPr>
        <w:t xml:space="preserve"> it states that children should be given opportunities for hands on and </w:t>
      </w:r>
      <w:r w:rsidR="006871D7" w:rsidRPr="006C5B8E">
        <w:rPr>
          <w:rFonts w:ascii="Times New Roman" w:hAnsi="Times New Roman" w:cs="Times New Roman"/>
          <w:sz w:val="24"/>
          <w:szCs w:val="24"/>
        </w:rPr>
        <w:lastRenderedPageBreak/>
        <w:t>multisensory experiences (H</w:t>
      </w:r>
      <w:r w:rsidR="006224D4" w:rsidRPr="006C5B8E">
        <w:rPr>
          <w:rFonts w:ascii="Times New Roman" w:hAnsi="Times New Roman" w:cs="Times New Roman"/>
          <w:sz w:val="24"/>
          <w:szCs w:val="24"/>
        </w:rPr>
        <w:t>aa</w:t>
      </w:r>
      <w:r w:rsidR="006871D7" w:rsidRPr="006C5B8E">
        <w:rPr>
          <w:rFonts w:ascii="Times New Roman" w:hAnsi="Times New Roman" w:cs="Times New Roman"/>
          <w:sz w:val="24"/>
          <w:szCs w:val="24"/>
        </w:rPr>
        <w:t xml:space="preserve">s and Ashman, 2014). Considering the theory by Piaget and Froebel, the Donaldson report and the practice of </w:t>
      </w:r>
      <w:r w:rsidR="00B91CB1" w:rsidRPr="006C5B8E">
        <w:rPr>
          <w:rFonts w:ascii="Times New Roman" w:hAnsi="Times New Roman" w:cs="Times New Roman"/>
          <w:sz w:val="24"/>
          <w:szCs w:val="24"/>
        </w:rPr>
        <w:t>Australia</w:t>
      </w:r>
      <w:r w:rsidR="009E64D2" w:rsidRPr="006C5B8E">
        <w:rPr>
          <w:rFonts w:ascii="Times New Roman" w:hAnsi="Times New Roman" w:cs="Times New Roman"/>
          <w:sz w:val="24"/>
          <w:szCs w:val="24"/>
        </w:rPr>
        <w:t>,</w:t>
      </w:r>
      <w:r w:rsidR="006871D7" w:rsidRPr="006C5B8E">
        <w:rPr>
          <w:rFonts w:ascii="Times New Roman" w:hAnsi="Times New Roman" w:cs="Times New Roman"/>
          <w:sz w:val="24"/>
          <w:szCs w:val="24"/>
        </w:rPr>
        <w:t xml:space="preserve"> in Wales </w:t>
      </w:r>
      <w:r w:rsidR="00270B6E" w:rsidRPr="006C5B8E">
        <w:rPr>
          <w:rFonts w:ascii="Times New Roman" w:hAnsi="Times New Roman" w:cs="Times New Roman"/>
          <w:sz w:val="24"/>
          <w:szCs w:val="24"/>
        </w:rPr>
        <w:t xml:space="preserve">to deliver the ESDGC practitioner should provide opportunities for </w:t>
      </w:r>
      <w:r w:rsidR="006871D7" w:rsidRPr="006C5B8E">
        <w:rPr>
          <w:rFonts w:ascii="Times New Roman" w:hAnsi="Times New Roman" w:cs="Times New Roman"/>
          <w:sz w:val="24"/>
          <w:szCs w:val="24"/>
        </w:rPr>
        <w:t>hands on experiences.</w:t>
      </w:r>
    </w:p>
    <w:p w14:paraId="29583A33" w14:textId="41D5D115" w:rsidR="00E93C61" w:rsidRPr="006C5B8E" w:rsidRDefault="006871D7"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However, the </w:t>
      </w:r>
      <w:r w:rsidR="00D12AA4" w:rsidRPr="006C5B8E">
        <w:rPr>
          <w:rFonts w:ascii="Times New Roman" w:hAnsi="Times New Roman" w:cs="Times New Roman"/>
          <w:sz w:val="24"/>
          <w:szCs w:val="24"/>
        </w:rPr>
        <w:t xml:space="preserve">FP </w:t>
      </w:r>
      <w:r w:rsidRPr="006C5B8E">
        <w:rPr>
          <w:rFonts w:ascii="Times New Roman" w:hAnsi="Times New Roman" w:cs="Times New Roman"/>
          <w:sz w:val="24"/>
          <w:szCs w:val="24"/>
        </w:rPr>
        <w:t>emphasis</w:t>
      </w:r>
      <w:r w:rsidR="00D12AA4" w:rsidRPr="006C5B8E">
        <w:rPr>
          <w:rFonts w:ascii="Times New Roman" w:hAnsi="Times New Roman" w:cs="Times New Roman"/>
          <w:sz w:val="24"/>
          <w:szCs w:val="24"/>
        </w:rPr>
        <w:t>es</w:t>
      </w:r>
      <w:r w:rsidRPr="006C5B8E">
        <w:rPr>
          <w:rFonts w:ascii="Times New Roman" w:hAnsi="Times New Roman" w:cs="Times New Roman"/>
          <w:sz w:val="24"/>
          <w:szCs w:val="24"/>
        </w:rPr>
        <w:t xml:space="preserve"> more on play than experiential learning (Curriculum for Wales, 2015).</w:t>
      </w:r>
      <w:r w:rsidR="009269D0" w:rsidRPr="006C5B8E">
        <w:rPr>
          <w:rFonts w:ascii="Times New Roman" w:hAnsi="Times New Roman" w:cs="Times New Roman"/>
          <w:sz w:val="24"/>
          <w:szCs w:val="24"/>
        </w:rPr>
        <w:t xml:space="preserve"> E</w:t>
      </w:r>
      <w:r w:rsidR="00377B87" w:rsidRPr="006C5B8E">
        <w:rPr>
          <w:rFonts w:ascii="Times New Roman" w:hAnsi="Times New Roman" w:cs="Times New Roman"/>
          <w:sz w:val="24"/>
          <w:szCs w:val="24"/>
        </w:rPr>
        <w:t>STYN</w:t>
      </w:r>
      <w:r w:rsidR="009269D0" w:rsidRPr="006C5B8E">
        <w:rPr>
          <w:rFonts w:ascii="Times New Roman" w:hAnsi="Times New Roman" w:cs="Times New Roman"/>
          <w:sz w:val="24"/>
          <w:szCs w:val="24"/>
        </w:rPr>
        <w:t xml:space="preserve"> </w:t>
      </w:r>
      <w:r w:rsidR="00377B87" w:rsidRPr="006C5B8E">
        <w:rPr>
          <w:rFonts w:ascii="Times New Roman" w:hAnsi="Times New Roman" w:cs="Times New Roman"/>
          <w:sz w:val="24"/>
          <w:szCs w:val="24"/>
        </w:rPr>
        <w:t xml:space="preserve">(2017a; 2017b) </w:t>
      </w:r>
      <w:r w:rsidR="009269D0" w:rsidRPr="006C5B8E">
        <w:rPr>
          <w:rFonts w:ascii="Times New Roman" w:hAnsi="Times New Roman" w:cs="Times New Roman"/>
          <w:sz w:val="24"/>
          <w:szCs w:val="24"/>
        </w:rPr>
        <w:t>found that learning through play is encouraged and the setting</w:t>
      </w:r>
      <w:r w:rsidR="00D12AA4" w:rsidRPr="006C5B8E">
        <w:rPr>
          <w:rFonts w:ascii="Times New Roman" w:hAnsi="Times New Roman" w:cs="Times New Roman"/>
          <w:sz w:val="24"/>
          <w:szCs w:val="24"/>
        </w:rPr>
        <w:t>s</w:t>
      </w:r>
      <w:r w:rsidR="009269D0" w:rsidRPr="006C5B8E">
        <w:rPr>
          <w:rFonts w:ascii="Times New Roman" w:hAnsi="Times New Roman" w:cs="Times New Roman"/>
          <w:sz w:val="24"/>
          <w:szCs w:val="24"/>
        </w:rPr>
        <w:t xml:space="preserve"> offer</w:t>
      </w:r>
      <w:r w:rsidR="00D12AA4" w:rsidRPr="006C5B8E">
        <w:rPr>
          <w:rFonts w:ascii="Times New Roman" w:hAnsi="Times New Roman" w:cs="Times New Roman"/>
          <w:sz w:val="24"/>
          <w:szCs w:val="24"/>
        </w:rPr>
        <w:t>ed</w:t>
      </w:r>
      <w:r w:rsidR="009269D0" w:rsidRPr="006C5B8E">
        <w:rPr>
          <w:rFonts w:ascii="Times New Roman" w:hAnsi="Times New Roman" w:cs="Times New Roman"/>
          <w:sz w:val="24"/>
          <w:szCs w:val="24"/>
        </w:rPr>
        <w:t xml:space="preserve"> first hand experiences.</w:t>
      </w:r>
      <w:r w:rsidR="00437149" w:rsidRPr="006C5B8E">
        <w:rPr>
          <w:rFonts w:ascii="Times New Roman" w:hAnsi="Times New Roman" w:cs="Times New Roman"/>
          <w:sz w:val="24"/>
          <w:szCs w:val="24"/>
        </w:rPr>
        <w:t xml:space="preserve"> However, ESTYN (2014a) did not mention if the experiences offered were through play or experiential learning.</w:t>
      </w:r>
      <w:r w:rsidR="009269D0" w:rsidRPr="006C5B8E">
        <w:rPr>
          <w:rFonts w:ascii="Times New Roman" w:hAnsi="Times New Roman" w:cs="Times New Roman"/>
          <w:sz w:val="24"/>
          <w:szCs w:val="24"/>
        </w:rPr>
        <w:t xml:space="preserve"> </w:t>
      </w:r>
      <w:r w:rsidR="00E93C61" w:rsidRPr="006C5B8E">
        <w:rPr>
          <w:rFonts w:ascii="Times New Roman" w:hAnsi="Times New Roman" w:cs="Times New Roman"/>
          <w:sz w:val="24"/>
          <w:szCs w:val="24"/>
        </w:rPr>
        <w:t xml:space="preserve">Davis (2015) suggests that </w:t>
      </w:r>
      <w:r w:rsidR="003218FA" w:rsidRPr="006C5B8E">
        <w:rPr>
          <w:rFonts w:ascii="Times New Roman" w:hAnsi="Times New Roman" w:cs="Times New Roman"/>
          <w:sz w:val="24"/>
          <w:szCs w:val="24"/>
        </w:rPr>
        <w:t>EfS</w:t>
      </w:r>
      <w:r w:rsidR="00E93C61" w:rsidRPr="006C5B8E">
        <w:rPr>
          <w:rFonts w:ascii="Times New Roman" w:hAnsi="Times New Roman" w:cs="Times New Roman"/>
          <w:sz w:val="24"/>
          <w:szCs w:val="24"/>
        </w:rPr>
        <w:t xml:space="preserve"> in early childhood should not replace or reduce</w:t>
      </w:r>
      <w:r w:rsidR="00BC012A" w:rsidRPr="006C5B8E">
        <w:rPr>
          <w:rFonts w:ascii="Times New Roman" w:hAnsi="Times New Roman" w:cs="Times New Roman"/>
          <w:sz w:val="24"/>
          <w:szCs w:val="24"/>
        </w:rPr>
        <w:t xml:space="preserve"> common play and learning experiences</w:t>
      </w:r>
      <w:r w:rsidR="003218FA" w:rsidRPr="006C5B8E">
        <w:rPr>
          <w:rFonts w:ascii="Times New Roman" w:hAnsi="Times New Roman" w:cs="Times New Roman"/>
          <w:sz w:val="24"/>
          <w:szCs w:val="24"/>
        </w:rPr>
        <w:t>,</w:t>
      </w:r>
      <w:r w:rsidR="00BC012A" w:rsidRPr="006C5B8E">
        <w:rPr>
          <w:rFonts w:ascii="Times New Roman" w:hAnsi="Times New Roman" w:cs="Times New Roman"/>
          <w:sz w:val="24"/>
          <w:szCs w:val="24"/>
        </w:rPr>
        <w:t xml:space="preserve"> but should enrich th</w:t>
      </w:r>
      <w:r w:rsidR="003218FA" w:rsidRPr="006C5B8E">
        <w:rPr>
          <w:rFonts w:ascii="Times New Roman" w:hAnsi="Times New Roman" w:cs="Times New Roman"/>
          <w:sz w:val="24"/>
          <w:szCs w:val="24"/>
        </w:rPr>
        <w:t>ose</w:t>
      </w:r>
      <w:r w:rsidR="00BC012A" w:rsidRPr="006C5B8E">
        <w:rPr>
          <w:rFonts w:ascii="Times New Roman" w:hAnsi="Times New Roman" w:cs="Times New Roman"/>
          <w:sz w:val="24"/>
          <w:szCs w:val="24"/>
        </w:rPr>
        <w:t xml:space="preserve"> experiences. This supports the ESDGC as it should not be taught as a separate subject but as </w:t>
      </w:r>
      <w:r w:rsidR="00B91CB1" w:rsidRPr="006C5B8E">
        <w:rPr>
          <w:rFonts w:ascii="Times New Roman" w:hAnsi="Times New Roman" w:cs="Times New Roman"/>
          <w:sz w:val="24"/>
          <w:szCs w:val="24"/>
        </w:rPr>
        <w:t>integrated</w:t>
      </w:r>
      <w:r w:rsidR="00BC012A" w:rsidRPr="006C5B8E">
        <w:rPr>
          <w:rFonts w:ascii="Times New Roman" w:hAnsi="Times New Roman" w:cs="Times New Roman"/>
          <w:sz w:val="24"/>
          <w:szCs w:val="24"/>
        </w:rPr>
        <w:t xml:space="preserve"> </w:t>
      </w:r>
      <w:r w:rsidR="006A7542" w:rsidRPr="006C5B8E">
        <w:rPr>
          <w:rFonts w:ascii="Times New Roman" w:hAnsi="Times New Roman" w:cs="Times New Roman"/>
          <w:sz w:val="24"/>
          <w:szCs w:val="24"/>
        </w:rPr>
        <w:t xml:space="preserve">and not confined to the classroom </w:t>
      </w:r>
      <w:r w:rsidR="00BC012A" w:rsidRPr="006C5B8E">
        <w:rPr>
          <w:rFonts w:ascii="Times New Roman" w:hAnsi="Times New Roman" w:cs="Times New Roman"/>
          <w:sz w:val="24"/>
          <w:szCs w:val="24"/>
        </w:rPr>
        <w:t>(</w:t>
      </w:r>
      <w:r w:rsidR="006A7542" w:rsidRPr="006C5B8E">
        <w:rPr>
          <w:rFonts w:ascii="Times New Roman" w:hAnsi="Times New Roman" w:cs="Times New Roman"/>
          <w:sz w:val="24"/>
          <w:szCs w:val="24"/>
        </w:rPr>
        <w:t>DCELLS, 2008</w:t>
      </w:r>
      <w:r w:rsidR="00BC012A" w:rsidRPr="006C5B8E">
        <w:rPr>
          <w:rFonts w:ascii="Times New Roman" w:hAnsi="Times New Roman" w:cs="Times New Roman"/>
          <w:sz w:val="24"/>
          <w:szCs w:val="24"/>
        </w:rPr>
        <w:t>).</w:t>
      </w:r>
      <w:r w:rsidR="00270B6E" w:rsidRPr="006C5B8E">
        <w:rPr>
          <w:rFonts w:ascii="Times New Roman" w:hAnsi="Times New Roman" w:cs="Times New Roman"/>
          <w:sz w:val="24"/>
          <w:szCs w:val="24"/>
        </w:rPr>
        <w:t xml:space="preserve"> According to the Reggio Emilia approach the environment is the third teacher and no matter if it is urban or natural</w:t>
      </w:r>
      <w:r w:rsidR="003218FA" w:rsidRPr="006C5B8E">
        <w:rPr>
          <w:rFonts w:ascii="Times New Roman" w:hAnsi="Times New Roman" w:cs="Times New Roman"/>
          <w:sz w:val="24"/>
          <w:szCs w:val="24"/>
        </w:rPr>
        <w:t>,</w:t>
      </w:r>
      <w:r w:rsidR="00270B6E" w:rsidRPr="006C5B8E">
        <w:rPr>
          <w:rFonts w:ascii="Times New Roman" w:hAnsi="Times New Roman" w:cs="Times New Roman"/>
          <w:sz w:val="24"/>
          <w:szCs w:val="24"/>
        </w:rPr>
        <w:t xml:space="preserve"> the environment can teach children about sustainability (</w:t>
      </w:r>
      <w:r w:rsidR="007F6D3A" w:rsidRPr="006C5B8E">
        <w:rPr>
          <w:rFonts w:ascii="Times New Roman" w:hAnsi="Times New Roman" w:cs="Times New Roman"/>
          <w:sz w:val="24"/>
          <w:szCs w:val="24"/>
        </w:rPr>
        <w:t xml:space="preserve">Biermeier, 2015; </w:t>
      </w:r>
      <w:r w:rsidR="00270B6E" w:rsidRPr="006C5B8E">
        <w:rPr>
          <w:rFonts w:ascii="Times New Roman" w:hAnsi="Times New Roman" w:cs="Times New Roman"/>
          <w:sz w:val="24"/>
          <w:szCs w:val="24"/>
        </w:rPr>
        <w:t>Haas and Ashman, 2014</w:t>
      </w:r>
      <w:r w:rsidR="009B2520" w:rsidRPr="006C5B8E">
        <w:rPr>
          <w:rFonts w:ascii="Times New Roman" w:hAnsi="Times New Roman" w:cs="Times New Roman"/>
          <w:sz w:val="24"/>
          <w:szCs w:val="24"/>
        </w:rPr>
        <w:t>; Knight, 2009</w:t>
      </w:r>
      <w:r w:rsidR="00270B6E" w:rsidRPr="006C5B8E">
        <w:rPr>
          <w:rFonts w:ascii="Times New Roman" w:hAnsi="Times New Roman" w:cs="Times New Roman"/>
          <w:sz w:val="24"/>
          <w:szCs w:val="24"/>
        </w:rPr>
        <w:t>)</w:t>
      </w:r>
      <w:r w:rsidR="00C45AA9" w:rsidRPr="006C5B8E">
        <w:rPr>
          <w:rFonts w:ascii="Times New Roman" w:hAnsi="Times New Roman" w:cs="Times New Roman"/>
          <w:sz w:val="24"/>
          <w:szCs w:val="24"/>
        </w:rPr>
        <w:t xml:space="preserve">. </w:t>
      </w:r>
      <w:r w:rsidRPr="006C5B8E">
        <w:rPr>
          <w:rFonts w:ascii="Times New Roman" w:hAnsi="Times New Roman" w:cs="Times New Roman"/>
          <w:sz w:val="24"/>
          <w:szCs w:val="24"/>
        </w:rPr>
        <w:t xml:space="preserve"> Haas and Ashman’s (2014) study is </w:t>
      </w:r>
      <w:r w:rsidR="006224D4" w:rsidRPr="006C5B8E">
        <w:rPr>
          <w:rFonts w:ascii="Times New Roman" w:hAnsi="Times New Roman" w:cs="Times New Roman"/>
          <w:sz w:val="24"/>
          <w:szCs w:val="24"/>
        </w:rPr>
        <w:t>Australian</w:t>
      </w:r>
      <w:r w:rsidRPr="006C5B8E">
        <w:rPr>
          <w:rFonts w:ascii="Times New Roman" w:hAnsi="Times New Roman" w:cs="Times New Roman"/>
          <w:sz w:val="24"/>
          <w:szCs w:val="24"/>
        </w:rPr>
        <w:t xml:space="preserve"> which suggests that in </w:t>
      </w:r>
      <w:r w:rsidR="006224D4" w:rsidRPr="006C5B8E">
        <w:rPr>
          <w:rFonts w:ascii="Times New Roman" w:hAnsi="Times New Roman" w:cs="Times New Roman"/>
          <w:sz w:val="24"/>
          <w:szCs w:val="24"/>
        </w:rPr>
        <w:t>Australia</w:t>
      </w:r>
      <w:r w:rsidRPr="006C5B8E">
        <w:rPr>
          <w:rFonts w:ascii="Times New Roman" w:hAnsi="Times New Roman" w:cs="Times New Roman"/>
          <w:sz w:val="24"/>
          <w:szCs w:val="24"/>
        </w:rPr>
        <w:t xml:space="preserve"> they use play and the natural environment as a factor</w:t>
      </w:r>
      <w:r w:rsidR="003218FA" w:rsidRPr="006C5B8E">
        <w:rPr>
          <w:rFonts w:ascii="Times New Roman" w:hAnsi="Times New Roman" w:cs="Times New Roman"/>
          <w:sz w:val="24"/>
          <w:szCs w:val="24"/>
        </w:rPr>
        <w:t xml:space="preserve"> when</w:t>
      </w:r>
      <w:r w:rsidRPr="006C5B8E">
        <w:rPr>
          <w:rFonts w:ascii="Times New Roman" w:hAnsi="Times New Roman" w:cs="Times New Roman"/>
          <w:sz w:val="24"/>
          <w:szCs w:val="24"/>
        </w:rPr>
        <w:t xml:space="preserve"> educat</w:t>
      </w:r>
      <w:r w:rsidR="003218FA" w:rsidRPr="006C5B8E">
        <w:rPr>
          <w:rFonts w:ascii="Times New Roman" w:hAnsi="Times New Roman" w:cs="Times New Roman"/>
          <w:sz w:val="24"/>
          <w:szCs w:val="24"/>
        </w:rPr>
        <w:t>ing</w:t>
      </w:r>
      <w:r w:rsidRPr="006C5B8E">
        <w:rPr>
          <w:rFonts w:ascii="Times New Roman" w:hAnsi="Times New Roman" w:cs="Times New Roman"/>
          <w:sz w:val="24"/>
          <w:szCs w:val="24"/>
        </w:rPr>
        <w:t xml:space="preserve"> children on sustainability. </w:t>
      </w:r>
    </w:p>
    <w:p w14:paraId="38BD7E4F" w14:textId="4F05C5D9" w:rsidR="001D4F34" w:rsidRPr="006C5B8E" w:rsidRDefault="00D8783A" w:rsidP="006C5B8E">
      <w:pPr>
        <w:spacing w:line="360" w:lineRule="auto"/>
        <w:jc w:val="both"/>
        <w:rPr>
          <w:rFonts w:ascii="Times New Roman" w:hAnsi="Times New Roman" w:cs="Times New Roman"/>
          <w:sz w:val="24"/>
          <w:szCs w:val="24"/>
        </w:rPr>
      </w:pPr>
      <w:r w:rsidRPr="006C5B8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BCEE235" wp14:editId="782D1F6F">
                <wp:simplePos x="0" y="0"/>
                <wp:positionH relativeFrom="margin">
                  <wp:align>left</wp:align>
                </wp:positionH>
                <wp:positionV relativeFrom="paragraph">
                  <wp:posOffset>2825750</wp:posOffset>
                </wp:positionV>
                <wp:extent cx="19812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981200" cy="635"/>
                        </a:xfrm>
                        <a:prstGeom prst="rect">
                          <a:avLst/>
                        </a:prstGeom>
                        <a:solidFill>
                          <a:prstClr val="white"/>
                        </a:solidFill>
                        <a:ln>
                          <a:noFill/>
                        </a:ln>
                      </wps:spPr>
                      <wps:txbx>
                        <w:txbxContent>
                          <w:p w14:paraId="4E5C2AD7" w14:textId="3883244D" w:rsidR="00B601C5" w:rsidRPr="000676C8" w:rsidRDefault="00B601C5" w:rsidP="00D8783A">
                            <w:pPr>
                              <w:pStyle w:val="Caption"/>
                            </w:pPr>
                            <w:r>
                              <w:t xml:space="preserve">Figure </w:t>
                            </w:r>
                            <w:fldSimple w:instr=" SEQ Figure \* ARABIC ">
                              <w:r>
                                <w:rPr>
                                  <w:noProof/>
                                </w:rPr>
                                <w:t>2</w:t>
                              </w:r>
                            </w:fldSimple>
                            <w:r>
                              <w:t xml:space="preserve">: </w:t>
                            </w:r>
                            <w:r>
                              <w:rPr>
                                <w:i w:val="0"/>
                              </w:rPr>
                              <w:t>(Source: Hart, 1992: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EE235" id="Text Box 4" o:spid="_x0000_s1027" type="#_x0000_t202" style="position:absolute;left:0;text-align:left;margin-left:0;margin-top:222.5pt;width:156pt;height:.05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" stroked="f">
                <v:textbox style="mso-fit-shape-to-text:t" inset="0,0,0,0">
                  <w:txbxContent>
                    <w:p w14:paraId="4E5C2AD7" w14:textId="3883244D" w:rsidR="00B601C5" w:rsidRPr="000676C8" w:rsidRDefault="00B601C5" w:rsidP="00D8783A">
                      <w:pPr>
                        <w:pStyle w:val="Caption"/>
                      </w:pPr>
                      <w:r>
                        <w:t xml:space="preserve">Figure </w:t>
                      </w:r>
                      <w:fldSimple w:instr=" SEQ Figure \* ARABIC ">
                        <w:r>
                          <w:rPr>
                            <w:noProof/>
                          </w:rPr>
                          <w:t>2</w:t>
                        </w:r>
                      </w:fldSimple>
                      <w:r>
                        <w:t xml:space="preserve">: </w:t>
                      </w:r>
                      <w:r>
                        <w:rPr>
                          <w:i w:val="0"/>
                        </w:rPr>
                        <w:t>(Source: Hart, 1992: 8)</w:t>
                      </w:r>
                    </w:p>
                  </w:txbxContent>
                </v:textbox>
                <w10:wrap type="square" anchorx="margin"/>
              </v:shape>
            </w:pict>
          </mc:Fallback>
        </mc:AlternateContent>
      </w:r>
      <w:r w:rsidR="003218FA" w:rsidRPr="006C5B8E">
        <w:rPr>
          <w:rFonts w:ascii="Times New Roman" w:hAnsi="Times New Roman" w:cs="Times New Roman"/>
          <w:sz w:val="24"/>
          <w:szCs w:val="24"/>
        </w:rPr>
        <w:drawing>
          <wp:anchor distT="0" distB="0" distL="114300" distR="114300" simplePos="0" relativeHeight="251660288" behindDoc="0" locked="0" layoutInCell="1" allowOverlap="1" wp14:anchorId="16773AB4" wp14:editId="0096B66F">
            <wp:simplePos x="0" y="0"/>
            <wp:positionH relativeFrom="column">
              <wp:posOffset>0</wp:posOffset>
            </wp:positionH>
            <wp:positionV relativeFrom="paragraph">
              <wp:posOffset>1905</wp:posOffset>
            </wp:positionV>
            <wp:extent cx="1981200" cy="2814456"/>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981200" cy="2814456"/>
                    </a:xfrm>
                    <a:prstGeom prst="rect">
                      <a:avLst/>
                    </a:prstGeom>
                  </pic:spPr>
                </pic:pic>
              </a:graphicData>
            </a:graphic>
          </wp:anchor>
        </w:drawing>
      </w:r>
      <w:r w:rsidR="003218FA" w:rsidRPr="006C5B8E">
        <w:rPr>
          <w:rFonts w:ascii="Times New Roman" w:hAnsi="Times New Roman" w:cs="Times New Roman"/>
          <w:sz w:val="24"/>
          <w:szCs w:val="24"/>
        </w:rPr>
        <w:t xml:space="preserve"> </w:t>
      </w:r>
      <w:r w:rsidR="001D4F34" w:rsidRPr="006C5B8E">
        <w:rPr>
          <w:rFonts w:ascii="Times New Roman" w:hAnsi="Times New Roman" w:cs="Times New Roman"/>
          <w:sz w:val="24"/>
          <w:szCs w:val="24"/>
        </w:rPr>
        <w:t xml:space="preserve">Hart’s ladder of participation </w:t>
      </w:r>
      <w:r w:rsidRPr="006C5B8E">
        <w:rPr>
          <w:rFonts w:ascii="Times New Roman" w:hAnsi="Times New Roman" w:cs="Times New Roman"/>
          <w:sz w:val="24"/>
          <w:szCs w:val="24"/>
        </w:rPr>
        <w:t xml:space="preserve">(figure 2) </w:t>
      </w:r>
      <w:r w:rsidR="001D4F34" w:rsidRPr="006C5B8E">
        <w:rPr>
          <w:rFonts w:ascii="Times New Roman" w:hAnsi="Times New Roman" w:cs="Times New Roman"/>
          <w:sz w:val="24"/>
          <w:szCs w:val="24"/>
        </w:rPr>
        <w:t>suggests that the more the child is involved the more they get out of it (Davis, 2015;</w:t>
      </w:r>
      <w:r w:rsidR="002A71F7" w:rsidRPr="006C5B8E">
        <w:rPr>
          <w:rFonts w:ascii="Times New Roman" w:hAnsi="Times New Roman" w:cs="Times New Roman"/>
          <w:sz w:val="24"/>
          <w:szCs w:val="24"/>
        </w:rPr>
        <w:t xml:space="preserve"> Hart, 199</w:t>
      </w:r>
      <w:r w:rsidR="003218FA" w:rsidRPr="006C5B8E">
        <w:rPr>
          <w:rFonts w:ascii="Times New Roman" w:hAnsi="Times New Roman" w:cs="Times New Roman"/>
          <w:sz w:val="24"/>
          <w:szCs w:val="24"/>
        </w:rPr>
        <w:t>2</w:t>
      </w:r>
      <w:r w:rsidR="001D4F34" w:rsidRPr="006C5B8E">
        <w:rPr>
          <w:rFonts w:ascii="Times New Roman" w:hAnsi="Times New Roman" w:cs="Times New Roman"/>
          <w:sz w:val="24"/>
          <w:szCs w:val="24"/>
        </w:rPr>
        <w:t xml:space="preserve">). For example, if children can fully participate and fully engage with nature </w:t>
      </w:r>
      <w:r w:rsidR="006871D7" w:rsidRPr="006C5B8E">
        <w:rPr>
          <w:rFonts w:ascii="Times New Roman" w:hAnsi="Times New Roman" w:cs="Times New Roman"/>
          <w:sz w:val="24"/>
          <w:szCs w:val="24"/>
        </w:rPr>
        <w:t xml:space="preserve">and the outdoors </w:t>
      </w:r>
      <w:r w:rsidR="001D4F34" w:rsidRPr="006C5B8E">
        <w:rPr>
          <w:rFonts w:ascii="Times New Roman" w:hAnsi="Times New Roman" w:cs="Times New Roman"/>
          <w:sz w:val="24"/>
          <w:szCs w:val="24"/>
        </w:rPr>
        <w:t>without adult participation then the</w:t>
      </w:r>
      <w:r w:rsidR="006871D7" w:rsidRPr="006C5B8E">
        <w:rPr>
          <w:rFonts w:ascii="Times New Roman" w:hAnsi="Times New Roman" w:cs="Times New Roman"/>
          <w:sz w:val="24"/>
          <w:szCs w:val="24"/>
        </w:rPr>
        <w:t>ir</w:t>
      </w:r>
      <w:r w:rsidR="001D4F34" w:rsidRPr="006C5B8E">
        <w:rPr>
          <w:rFonts w:ascii="Times New Roman" w:hAnsi="Times New Roman" w:cs="Times New Roman"/>
          <w:sz w:val="24"/>
          <w:szCs w:val="24"/>
        </w:rPr>
        <w:t xml:space="preserve"> learning can potentially be greater. </w:t>
      </w:r>
      <w:bookmarkStart w:id="0" w:name="_Hlk499927160"/>
      <w:r w:rsidR="00A23004" w:rsidRPr="006C5B8E">
        <w:rPr>
          <w:rFonts w:ascii="Times New Roman" w:hAnsi="Times New Roman" w:cs="Times New Roman"/>
          <w:sz w:val="24"/>
          <w:szCs w:val="24"/>
        </w:rPr>
        <w:t xml:space="preserve">ESTYN (2017a) found that children contributed to what they learnt which showed the children were more engaged. </w:t>
      </w:r>
      <w:r w:rsidR="00FF692B" w:rsidRPr="006C5B8E">
        <w:rPr>
          <w:rFonts w:ascii="Times New Roman" w:hAnsi="Times New Roman" w:cs="Times New Roman"/>
          <w:sz w:val="24"/>
          <w:szCs w:val="24"/>
        </w:rPr>
        <w:t xml:space="preserve">Goddard (2017) and </w:t>
      </w:r>
      <w:r w:rsidR="007E1573" w:rsidRPr="006C5B8E">
        <w:rPr>
          <w:rFonts w:ascii="Times New Roman" w:hAnsi="Times New Roman" w:cs="Times New Roman"/>
          <w:sz w:val="24"/>
          <w:szCs w:val="24"/>
        </w:rPr>
        <w:t>Knight</w:t>
      </w:r>
      <w:r w:rsidR="00FF692B" w:rsidRPr="006C5B8E">
        <w:rPr>
          <w:rFonts w:ascii="Times New Roman" w:hAnsi="Times New Roman" w:cs="Times New Roman"/>
          <w:sz w:val="24"/>
          <w:szCs w:val="24"/>
        </w:rPr>
        <w:t xml:space="preserve"> (20</w:t>
      </w:r>
      <w:bookmarkEnd w:id="0"/>
      <w:r w:rsidR="007E1573" w:rsidRPr="006C5B8E">
        <w:rPr>
          <w:rFonts w:ascii="Times New Roman" w:hAnsi="Times New Roman" w:cs="Times New Roman"/>
          <w:sz w:val="24"/>
          <w:szCs w:val="24"/>
        </w:rPr>
        <w:t>09</w:t>
      </w:r>
      <w:r w:rsidR="00FF692B" w:rsidRPr="006C5B8E">
        <w:rPr>
          <w:rFonts w:ascii="Times New Roman" w:hAnsi="Times New Roman" w:cs="Times New Roman"/>
          <w:sz w:val="24"/>
          <w:szCs w:val="24"/>
        </w:rPr>
        <w:t>) found that when children are allowed child-directed time and freedom to explore, the children collected natural items to share and ask questions about</w:t>
      </w:r>
      <w:r w:rsidRPr="006C5B8E">
        <w:rPr>
          <w:rFonts w:ascii="Times New Roman" w:hAnsi="Times New Roman" w:cs="Times New Roman"/>
          <w:sz w:val="24"/>
          <w:szCs w:val="24"/>
        </w:rPr>
        <w:t>.</w:t>
      </w:r>
      <w:r w:rsidR="00FF692B" w:rsidRPr="006C5B8E">
        <w:rPr>
          <w:rFonts w:ascii="Times New Roman" w:hAnsi="Times New Roman" w:cs="Times New Roman"/>
          <w:sz w:val="24"/>
          <w:szCs w:val="24"/>
        </w:rPr>
        <w:t xml:space="preserve"> </w:t>
      </w:r>
      <w:r w:rsidRPr="006C5B8E">
        <w:rPr>
          <w:rFonts w:ascii="Times New Roman" w:hAnsi="Times New Roman" w:cs="Times New Roman"/>
          <w:sz w:val="24"/>
          <w:szCs w:val="24"/>
        </w:rPr>
        <w:t>T</w:t>
      </w:r>
      <w:r w:rsidR="00FF692B" w:rsidRPr="006C5B8E">
        <w:rPr>
          <w:rFonts w:ascii="Times New Roman" w:hAnsi="Times New Roman" w:cs="Times New Roman"/>
          <w:sz w:val="24"/>
          <w:szCs w:val="24"/>
        </w:rPr>
        <w:t xml:space="preserve">he children were seen to be enjoying and connecting to the natural environment. </w:t>
      </w:r>
      <w:r w:rsidR="006871D7" w:rsidRPr="006C5B8E">
        <w:rPr>
          <w:rFonts w:ascii="Times New Roman" w:hAnsi="Times New Roman" w:cs="Times New Roman"/>
          <w:sz w:val="24"/>
          <w:szCs w:val="24"/>
        </w:rPr>
        <w:t xml:space="preserve">I have seen this happen in Sweden where the </w:t>
      </w:r>
      <w:r w:rsidR="00B91CB1" w:rsidRPr="006C5B8E">
        <w:rPr>
          <w:rFonts w:ascii="Times New Roman" w:hAnsi="Times New Roman" w:cs="Times New Roman"/>
          <w:sz w:val="24"/>
          <w:szCs w:val="24"/>
        </w:rPr>
        <w:t>practitioners</w:t>
      </w:r>
      <w:r w:rsidR="006871D7" w:rsidRPr="006C5B8E">
        <w:rPr>
          <w:rFonts w:ascii="Times New Roman" w:hAnsi="Times New Roman" w:cs="Times New Roman"/>
          <w:sz w:val="24"/>
          <w:szCs w:val="24"/>
        </w:rPr>
        <w:t xml:space="preserve"> did not interrupt the child when they were </w:t>
      </w:r>
      <w:r w:rsidR="000343D1" w:rsidRPr="006C5B8E">
        <w:rPr>
          <w:rFonts w:ascii="Times New Roman" w:hAnsi="Times New Roman" w:cs="Times New Roman"/>
          <w:sz w:val="24"/>
          <w:szCs w:val="24"/>
        </w:rPr>
        <w:t>outdoors,</w:t>
      </w:r>
      <w:r w:rsidR="006871D7" w:rsidRPr="006C5B8E">
        <w:rPr>
          <w:rFonts w:ascii="Times New Roman" w:hAnsi="Times New Roman" w:cs="Times New Roman"/>
          <w:sz w:val="24"/>
          <w:szCs w:val="24"/>
        </w:rPr>
        <w:t xml:space="preserve"> and the children did approach a practitioner when they wanted to share something they had found</w:t>
      </w:r>
      <w:r w:rsidR="004732CD" w:rsidRPr="006C5B8E">
        <w:rPr>
          <w:rFonts w:ascii="Times New Roman" w:hAnsi="Times New Roman" w:cs="Times New Roman"/>
          <w:sz w:val="24"/>
          <w:szCs w:val="24"/>
        </w:rPr>
        <w:t>.</w:t>
      </w:r>
      <w:r w:rsidR="006937EE" w:rsidRPr="006C5B8E">
        <w:rPr>
          <w:rFonts w:ascii="Times New Roman" w:hAnsi="Times New Roman" w:cs="Times New Roman"/>
          <w:sz w:val="24"/>
          <w:szCs w:val="24"/>
        </w:rPr>
        <w:t xml:space="preserve"> </w:t>
      </w:r>
      <w:r w:rsidR="004732CD" w:rsidRPr="006C5B8E">
        <w:rPr>
          <w:rFonts w:ascii="Times New Roman" w:hAnsi="Times New Roman" w:cs="Times New Roman"/>
          <w:sz w:val="24"/>
          <w:szCs w:val="24"/>
        </w:rPr>
        <w:t>P</w:t>
      </w:r>
      <w:r w:rsidR="006937EE" w:rsidRPr="006C5B8E">
        <w:rPr>
          <w:rFonts w:ascii="Times New Roman" w:hAnsi="Times New Roman" w:cs="Times New Roman"/>
          <w:sz w:val="24"/>
          <w:szCs w:val="24"/>
        </w:rPr>
        <w:t xml:space="preserve">ractitioners would then ask children questions about the item. </w:t>
      </w:r>
      <w:r w:rsidR="00BB618F" w:rsidRPr="006C5B8E">
        <w:rPr>
          <w:rFonts w:ascii="Times New Roman" w:hAnsi="Times New Roman" w:cs="Times New Roman"/>
          <w:sz w:val="24"/>
          <w:szCs w:val="24"/>
        </w:rPr>
        <w:t xml:space="preserve">However, Maynard and Waters (2007) found that four schools in Wales did not engage in child-initiated </w:t>
      </w:r>
      <w:r w:rsidR="004732CD" w:rsidRPr="006C5B8E">
        <w:rPr>
          <w:rFonts w:ascii="Times New Roman" w:hAnsi="Times New Roman" w:cs="Times New Roman"/>
          <w:sz w:val="24"/>
          <w:szCs w:val="24"/>
        </w:rPr>
        <w:t>exploration</w:t>
      </w:r>
      <w:r w:rsidR="00BB618F" w:rsidRPr="006C5B8E">
        <w:rPr>
          <w:rFonts w:ascii="Times New Roman" w:hAnsi="Times New Roman" w:cs="Times New Roman"/>
          <w:sz w:val="24"/>
          <w:szCs w:val="24"/>
        </w:rPr>
        <w:t xml:space="preserve">. </w:t>
      </w:r>
      <w:r w:rsidR="00F319DF" w:rsidRPr="006C5B8E">
        <w:rPr>
          <w:rFonts w:ascii="Times New Roman" w:hAnsi="Times New Roman" w:cs="Times New Roman"/>
          <w:sz w:val="24"/>
          <w:szCs w:val="24"/>
        </w:rPr>
        <w:t>According to the FP (</w:t>
      </w:r>
      <w:r w:rsidR="00866438" w:rsidRPr="006C5B8E">
        <w:rPr>
          <w:rFonts w:ascii="Times New Roman" w:hAnsi="Times New Roman" w:cs="Times New Roman"/>
          <w:sz w:val="24"/>
          <w:szCs w:val="24"/>
        </w:rPr>
        <w:t>CW</w:t>
      </w:r>
      <w:r w:rsidR="00F319DF" w:rsidRPr="006C5B8E">
        <w:rPr>
          <w:rFonts w:ascii="Times New Roman" w:hAnsi="Times New Roman" w:cs="Times New Roman"/>
          <w:sz w:val="24"/>
          <w:szCs w:val="24"/>
        </w:rPr>
        <w:t xml:space="preserve">, 2015) and DCELLS (2008) practitioners </w:t>
      </w:r>
      <w:r w:rsidR="00F319DF" w:rsidRPr="006C5B8E">
        <w:rPr>
          <w:rFonts w:ascii="Times New Roman" w:hAnsi="Times New Roman" w:cs="Times New Roman"/>
          <w:sz w:val="24"/>
          <w:szCs w:val="24"/>
        </w:rPr>
        <w:lastRenderedPageBreak/>
        <w:t xml:space="preserve">should enable children to ask questions and where possible answer these questions. </w:t>
      </w:r>
      <w:r w:rsidR="006224D4" w:rsidRPr="006C5B8E">
        <w:rPr>
          <w:rFonts w:ascii="Times New Roman" w:hAnsi="Times New Roman" w:cs="Times New Roman"/>
          <w:sz w:val="24"/>
          <w:szCs w:val="24"/>
        </w:rPr>
        <w:t>ESTYN (2017</w:t>
      </w:r>
      <w:r w:rsidR="00437149" w:rsidRPr="006C5B8E">
        <w:rPr>
          <w:rFonts w:ascii="Times New Roman" w:hAnsi="Times New Roman" w:cs="Times New Roman"/>
          <w:sz w:val="24"/>
          <w:szCs w:val="24"/>
        </w:rPr>
        <w:t>b</w:t>
      </w:r>
      <w:r w:rsidR="006224D4" w:rsidRPr="006C5B8E">
        <w:rPr>
          <w:rFonts w:ascii="Times New Roman" w:hAnsi="Times New Roman" w:cs="Times New Roman"/>
          <w:sz w:val="24"/>
          <w:szCs w:val="24"/>
        </w:rPr>
        <w:t xml:space="preserve">) found that in a setting they used appropriate questioning however, the use of open ended questions was not used enough to develop children’s thinking and </w:t>
      </w:r>
      <w:r w:rsidR="00866438" w:rsidRPr="006C5B8E">
        <w:rPr>
          <w:rFonts w:ascii="Times New Roman" w:hAnsi="Times New Roman" w:cs="Times New Roman"/>
          <w:sz w:val="24"/>
          <w:szCs w:val="24"/>
        </w:rPr>
        <w:t>problem-solving</w:t>
      </w:r>
      <w:r w:rsidR="006224D4" w:rsidRPr="006C5B8E">
        <w:rPr>
          <w:rFonts w:ascii="Times New Roman" w:hAnsi="Times New Roman" w:cs="Times New Roman"/>
          <w:sz w:val="24"/>
          <w:szCs w:val="24"/>
        </w:rPr>
        <w:t xml:space="preserve"> skills.</w:t>
      </w:r>
      <w:r w:rsidR="00A23004" w:rsidRPr="006C5B8E">
        <w:rPr>
          <w:rFonts w:ascii="Times New Roman" w:hAnsi="Times New Roman" w:cs="Times New Roman"/>
          <w:sz w:val="24"/>
          <w:szCs w:val="24"/>
        </w:rPr>
        <w:t xml:space="preserve"> Whereas, ESTYN (2014a) found that the setting asked a wide range of questions which suggests that the </w:t>
      </w:r>
      <w:r w:rsidR="00866438" w:rsidRPr="006C5B8E">
        <w:rPr>
          <w:rFonts w:ascii="Times New Roman" w:hAnsi="Times New Roman" w:cs="Times New Roman"/>
          <w:sz w:val="24"/>
          <w:szCs w:val="24"/>
        </w:rPr>
        <w:t>questioning</w:t>
      </w:r>
      <w:r w:rsidR="00A23004" w:rsidRPr="006C5B8E">
        <w:rPr>
          <w:rFonts w:ascii="Times New Roman" w:hAnsi="Times New Roman" w:cs="Times New Roman"/>
          <w:sz w:val="24"/>
          <w:szCs w:val="24"/>
        </w:rPr>
        <w:t xml:space="preserve"> depends on the setting.</w:t>
      </w:r>
      <w:r w:rsidR="006224D4" w:rsidRPr="006C5B8E">
        <w:rPr>
          <w:rFonts w:ascii="Times New Roman" w:hAnsi="Times New Roman" w:cs="Times New Roman"/>
          <w:sz w:val="24"/>
          <w:szCs w:val="24"/>
        </w:rPr>
        <w:t xml:space="preserve"> </w:t>
      </w:r>
      <w:r w:rsidR="00A6524F" w:rsidRPr="006C5B8E">
        <w:rPr>
          <w:rFonts w:ascii="Times New Roman" w:hAnsi="Times New Roman" w:cs="Times New Roman"/>
          <w:sz w:val="24"/>
          <w:szCs w:val="24"/>
        </w:rPr>
        <w:t xml:space="preserve">This supports Vygotsky and Bruner’s theory </w:t>
      </w:r>
      <w:r w:rsidR="004732CD" w:rsidRPr="006C5B8E">
        <w:rPr>
          <w:rFonts w:ascii="Times New Roman" w:hAnsi="Times New Roman" w:cs="Times New Roman"/>
          <w:sz w:val="24"/>
          <w:szCs w:val="24"/>
        </w:rPr>
        <w:t xml:space="preserve">as </w:t>
      </w:r>
      <w:r w:rsidR="00A6524F" w:rsidRPr="006C5B8E">
        <w:rPr>
          <w:rFonts w:ascii="Times New Roman" w:hAnsi="Times New Roman" w:cs="Times New Roman"/>
          <w:sz w:val="24"/>
          <w:szCs w:val="24"/>
        </w:rPr>
        <w:t>they suggest that it is the role of the adu</w:t>
      </w:r>
      <w:r w:rsidR="006937EE" w:rsidRPr="006C5B8E">
        <w:rPr>
          <w:rFonts w:ascii="Times New Roman" w:hAnsi="Times New Roman" w:cs="Times New Roman"/>
          <w:sz w:val="24"/>
          <w:szCs w:val="24"/>
        </w:rPr>
        <w:t>l</w:t>
      </w:r>
      <w:r w:rsidR="00A6524F" w:rsidRPr="006C5B8E">
        <w:rPr>
          <w:rFonts w:ascii="Times New Roman" w:hAnsi="Times New Roman" w:cs="Times New Roman"/>
          <w:sz w:val="24"/>
          <w:szCs w:val="24"/>
        </w:rPr>
        <w:t>t to scaffold the child</w:t>
      </w:r>
      <w:r w:rsidR="004732CD" w:rsidRPr="006C5B8E">
        <w:rPr>
          <w:rFonts w:ascii="Times New Roman" w:hAnsi="Times New Roman" w:cs="Times New Roman"/>
          <w:sz w:val="24"/>
          <w:szCs w:val="24"/>
        </w:rPr>
        <w:t xml:space="preserve"> however, </w:t>
      </w:r>
      <w:r w:rsidR="00A6524F" w:rsidRPr="006C5B8E">
        <w:rPr>
          <w:rFonts w:ascii="Times New Roman" w:hAnsi="Times New Roman" w:cs="Times New Roman"/>
          <w:sz w:val="24"/>
          <w:szCs w:val="24"/>
        </w:rPr>
        <w:t xml:space="preserve">children may find that the more </w:t>
      </w:r>
      <w:r w:rsidR="00B91CB1" w:rsidRPr="006C5B8E">
        <w:rPr>
          <w:rFonts w:ascii="Times New Roman" w:hAnsi="Times New Roman" w:cs="Times New Roman"/>
          <w:sz w:val="24"/>
          <w:szCs w:val="24"/>
        </w:rPr>
        <w:t>knowledgeable</w:t>
      </w:r>
      <w:r w:rsidR="00A6524F" w:rsidRPr="006C5B8E">
        <w:rPr>
          <w:rFonts w:ascii="Times New Roman" w:hAnsi="Times New Roman" w:cs="Times New Roman"/>
          <w:sz w:val="24"/>
          <w:szCs w:val="24"/>
        </w:rPr>
        <w:t xml:space="preserve"> other may be their peers </w:t>
      </w:r>
      <w:r w:rsidR="008747E6" w:rsidRPr="006C5B8E">
        <w:rPr>
          <w:rFonts w:ascii="Times New Roman" w:hAnsi="Times New Roman" w:cs="Times New Roman"/>
          <w:sz w:val="24"/>
          <w:szCs w:val="24"/>
        </w:rPr>
        <w:t>(Beames et al., 2012</w:t>
      </w:r>
      <w:r w:rsidR="006937EE" w:rsidRPr="006C5B8E">
        <w:rPr>
          <w:rFonts w:ascii="Times New Roman" w:hAnsi="Times New Roman" w:cs="Times New Roman"/>
          <w:sz w:val="24"/>
          <w:szCs w:val="24"/>
        </w:rPr>
        <w:t xml:space="preserve">; </w:t>
      </w:r>
      <w:r w:rsidR="007F6D3A" w:rsidRPr="006C5B8E">
        <w:rPr>
          <w:rFonts w:ascii="Times New Roman" w:hAnsi="Times New Roman" w:cs="Times New Roman"/>
          <w:sz w:val="24"/>
          <w:szCs w:val="24"/>
        </w:rPr>
        <w:t xml:space="preserve">Miller, 2011; </w:t>
      </w:r>
      <w:r w:rsidR="006937EE" w:rsidRPr="006C5B8E">
        <w:rPr>
          <w:rFonts w:ascii="Times New Roman" w:hAnsi="Times New Roman" w:cs="Times New Roman"/>
          <w:sz w:val="24"/>
          <w:szCs w:val="24"/>
        </w:rPr>
        <w:t>Vygotsk</w:t>
      </w:r>
      <w:r w:rsidR="00DC5AC0" w:rsidRPr="006C5B8E">
        <w:rPr>
          <w:rFonts w:ascii="Times New Roman" w:hAnsi="Times New Roman" w:cs="Times New Roman"/>
          <w:sz w:val="24"/>
          <w:szCs w:val="24"/>
        </w:rPr>
        <w:t>y, 2004</w:t>
      </w:r>
      <w:r w:rsidR="00A6524F" w:rsidRPr="006C5B8E">
        <w:rPr>
          <w:rFonts w:ascii="Times New Roman" w:hAnsi="Times New Roman" w:cs="Times New Roman"/>
          <w:sz w:val="24"/>
          <w:szCs w:val="24"/>
        </w:rPr>
        <w:t xml:space="preserve">). Therefore, the practitioner needs to allow time for children to interact with their peers. </w:t>
      </w:r>
      <w:r w:rsidR="00F319DF" w:rsidRPr="006C5B8E">
        <w:rPr>
          <w:rFonts w:ascii="Times New Roman" w:hAnsi="Times New Roman" w:cs="Times New Roman"/>
          <w:sz w:val="24"/>
          <w:szCs w:val="24"/>
        </w:rPr>
        <w:t>The ESDGC suggests that there are no set answers which enables children to become independent and creative thinkers (DCELLS, 2008).</w:t>
      </w:r>
      <w:r w:rsidR="00920B49" w:rsidRPr="006C5B8E">
        <w:rPr>
          <w:rFonts w:ascii="Times New Roman" w:hAnsi="Times New Roman" w:cs="Times New Roman"/>
          <w:sz w:val="24"/>
          <w:szCs w:val="24"/>
        </w:rPr>
        <w:t xml:space="preserve"> </w:t>
      </w:r>
    </w:p>
    <w:p w14:paraId="7E6FFC0E" w14:textId="05954811" w:rsidR="00CD202F" w:rsidRPr="00CD202F" w:rsidRDefault="00CD202F" w:rsidP="006C5B8E">
      <w:pPr>
        <w:spacing w:line="360" w:lineRule="auto"/>
        <w:jc w:val="both"/>
        <w:rPr>
          <w:rFonts w:ascii="Times New Roman" w:hAnsi="Times New Roman" w:cs="Times New Roman"/>
          <w:sz w:val="24"/>
          <w:szCs w:val="24"/>
          <w:u w:val="single"/>
        </w:rPr>
      </w:pPr>
      <w:r w:rsidRPr="00CD202F">
        <w:rPr>
          <w:rFonts w:ascii="Times New Roman" w:hAnsi="Times New Roman" w:cs="Times New Roman"/>
          <w:sz w:val="24"/>
          <w:szCs w:val="24"/>
          <w:u w:val="single"/>
        </w:rPr>
        <w:t>Fixed Equipment</w:t>
      </w:r>
    </w:p>
    <w:p w14:paraId="12189D08" w14:textId="37C87997" w:rsidR="00F319DF" w:rsidRPr="006C5B8E" w:rsidRDefault="004732CD"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P</w:t>
      </w:r>
      <w:r w:rsidR="00F319DF" w:rsidRPr="006C5B8E">
        <w:rPr>
          <w:rFonts w:ascii="Times New Roman" w:hAnsi="Times New Roman" w:cs="Times New Roman"/>
          <w:sz w:val="24"/>
          <w:szCs w:val="24"/>
        </w:rPr>
        <w:t xml:space="preserve">ractitioners may perceive the </w:t>
      </w:r>
      <w:r w:rsidR="006937EE" w:rsidRPr="006C5B8E">
        <w:rPr>
          <w:rFonts w:ascii="Times New Roman" w:hAnsi="Times New Roman" w:cs="Times New Roman"/>
          <w:sz w:val="24"/>
          <w:szCs w:val="24"/>
        </w:rPr>
        <w:t>appropriate</w:t>
      </w:r>
      <w:r w:rsidR="00F319DF" w:rsidRPr="006C5B8E">
        <w:rPr>
          <w:rFonts w:ascii="Times New Roman" w:hAnsi="Times New Roman" w:cs="Times New Roman"/>
          <w:sz w:val="24"/>
          <w:szCs w:val="24"/>
        </w:rPr>
        <w:t xml:space="preserve"> outdoor environment for learn</w:t>
      </w:r>
      <w:r w:rsidRPr="006C5B8E">
        <w:rPr>
          <w:rFonts w:ascii="Times New Roman" w:hAnsi="Times New Roman" w:cs="Times New Roman"/>
          <w:sz w:val="24"/>
          <w:szCs w:val="24"/>
        </w:rPr>
        <w:t>ing</w:t>
      </w:r>
      <w:r w:rsidR="00F319DF" w:rsidRPr="006C5B8E">
        <w:rPr>
          <w:rFonts w:ascii="Times New Roman" w:hAnsi="Times New Roman" w:cs="Times New Roman"/>
          <w:sz w:val="24"/>
          <w:szCs w:val="24"/>
        </w:rPr>
        <w:t xml:space="preserve"> to have fixed equipment (Tinney and Merriman, 2016).</w:t>
      </w:r>
      <w:r w:rsidR="00B409F2" w:rsidRPr="006C5B8E">
        <w:rPr>
          <w:rFonts w:ascii="Times New Roman" w:hAnsi="Times New Roman" w:cs="Times New Roman"/>
          <w:sz w:val="24"/>
          <w:szCs w:val="24"/>
        </w:rPr>
        <w:t xml:space="preserve"> </w:t>
      </w:r>
      <w:r w:rsidR="00027AE2" w:rsidRPr="006C5B8E">
        <w:rPr>
          <w:rFonts w:ascii="Times New Roman" w:hAnsi="Times New Roman" w:cs="Times New Roman"/>
          <w:sz w:val="24"/>
          <w:szCs w:val="24"/>
        </w:rPr>
        <w:t>Montessori and F</w:t>
      </w:r>
      <w:r w:rsidR="006937EE" w:rsidRPr="006C5B8E">
        <w:rPr>
          <w:rFonts w:ascii="Times New Roman" w:hAnsi="Times New Roman" w:cs="Times New Roman"/>
          <w:sz w:val="24"/>
          <w:szCs w:val="24"/>
        </w:rPr>
        <w:t>r</w:t>
      </w:r>
      <w:r w:rsidR="00027AE2" w:rsidRPr="006C5B8E">
        <w:rPr>
          <w:rFonts w:ascii="Times New Roman" w:hAnsi="Times New Roman" w:cs="Times New Roman"/>
          <w:sz w:val="24"/>
          <w:szCs w:val="24"/>
        </w:rPr>
        <w:t xml:space="preserve">oebel </w:t>
      </w:r>
      <w:r w:rsidR="006937EE" w:rsidRPr="006C5B8E">
        <w:rPr>
          <w:rFonts w:ascii="Times New Roman" w:hAnsi="Times New Roman" w:cs="Times New Roman"/>
          <w:sz w:val="24"/>
          <w:szCs w:val="24"/>
        </w:rPr>
        <w:t>disagree</w:t>
      </w:r>
      <w:r w:rsidR="00027AE2" w:rsidRPr="006C5B8E">
        <w:rPr>
          <w:rFonts w:ascii="Times New Roman" w:hAnsi="Times New Roman" w:cs="Times New Roman"/>
          <w:sz w:val="24"/>
          <w:szCs w:val="24"/>
        </w:rPr>
        <w:t xml:space="preserve"> that there should be fixed equipment as they believe that children should play with natural materials (No Small Matter; Feez, 2013; Berk, 2012</w:t>
      </w:r>
      <w:r w:rsidR="00094DE4" w:rsidRPr="006C5B8E">
        <w:rPr>
          <w:rFonts w:ascii="Times New Roman" w:hAnsi="Times New Roman" w:cs="Times New Roman"/>
          <w:sz w:val="24"/>
          <w:szCs w:val="24"/>
        </w:rPr>
        <w:t>; Davis, 1998</w:t>
      </w:r>
      <w:r w:rsidR="00027AE2" w:rsidRPr="006C5B8E">
        <w:rPr>
          <w:rFonts w:ascii="Times New Roman" w:hAnsi="Times New Roman" w:cs="Times New Roman"/>
          <w:sz w:val="24"/>
          <w:szCs w:val="24"/>
        </w:rPr>
        <w:t xml:space="preserve">). </w:t>
      </w:r>
      <w:r w:rsidR="00B409F2" w:rsidRPr="006C5B8E">
        <w:rPr>
          <w:rFonts w:ascii="Times New Roman" w:hAnsi="Times New Roman" w:cs="Times New Roman"/>
          <w:sz w:val="24"/>
          <w:szCs w:val="24"/>
        </w:rPr>
        <w:t xml:space="preserve">Davis (2015) </w:t>
      </w:r>
      <w:r w:rsidR="009B2520" w:rsidRPr="006C5B8E">
        <w:rPr>
          <w:rFonts w:ascii="Times New Roman" w:hAnsi="Times New Roman" w:cs="Times New Roman"/>
          <w:sz w:val="24"/>
          <w:szCs w:val="24"/>
        </w:rPr>
        <w:t xml:space="preserve">and Knight (2009) </w:t>
      </w:r>
      <w:r w:rsidR="00027AE2" w:rsidRPr="006C5B8E">
        <w:rPr>
          <w:rFonts w:ascii="Times New Roman" w:hAnsi="Times New Roman" w:cs="Times New Roman"/>
          <w:sz w:val="24"/>
          <w:szCs w:val="24"/>
        </w:rPr>
        <w:t xml:space="preserve">supports this by suggesting that </w:t>
      </w:r>
      <w:r w:rsidR="00B409F2" w:rsidRPr="006C5B8E">
        <w:rPr>
          <w:rFonts w:ascii="Times New Roman" w:hAnsi="Times New Roman" w:cs="Times New Roman"/>
          <w:sz w:val="24"/>
          <w:szCs w:val="24"/>
        </w:rPr>
        <w:t xml:space="preserve">play in nature can enhance </w:t>
      </w:r>
      <w:r w:rsidR="009B2520" w:rsidRPr="006C5B8E">
        <w:rPr>
          <w:rFonts w:ascii="Times New Roman" w:hAnsi="Times New Roman" w:cs="Times New Roman"/>
          <w:sz w:val="24"/>
          <w:szCs w:val="24"/>
        </w:rPr>
        <w:t xml:space="preserve">holistic </w:t>
      </w:r>
      <w:r w:rsidR="00B409F2" w:rsidRPr="006C5B8E">
        <w:rPr>
          <w:rFonts w:ascii="Times New Roman" w:hAnsi="Times New Roman" w:cs="Times New Roman"/>
          <w:sz w:val="24"/>
          <w:szCs w:val="24"/>
        </w:rPr>
        <w:t xml:space="preserve">learning as children can use natural materials which supports culture. Practitioners </w:t>
      </w:r>
      <w:r w:rsidR="006937EE" w:rsidRPr="006C5B8E">
        <w:rPr>
          <w:rFonts w:ascii="Times New Roman" w:hAnsi="Times New Roman" w:cs="Times New Roman"/>
          <w:sz w:val="24"/>
          <w:szCs w:val="24"/>
        </w:rPr>
        <w:t>can</w:t>
      </w:r>
      <w:r w:rsidR="00B409F2" w:rsidRPr="006C5B8E">
        <w:rPr>
          <w:rFonts w:ascii="Times New Roman" w:hAnsi="Times New Roman" w:cs="Times New Roman"/>
          <w:sz w:val="24"/>
          <w:szCs w:val="24"/>
        </w:rPr>
        <w:t xml:space="preserve"> </w:t>
      </w:r>
      <w:r w:rsidR="00F12CAE" w:rsidRPr="006C5B8E">
        <w:rPr>
          <w:rFonts w:ascii="Times New Roman" w:hAnsi="Times New Roman" w:cs="Times New Roman"/>
          <w:sz w:val="24"/>
          <w:szCs w:val="24"/>
        </w:rPr>
        <w:t>imbed</w:t>
      </w:r>
      <w:r w:rsidR="00B409F2" w:rsidRPr="006C5B8E">
        <w:rPr>
          <w:rFonts w:ascii="Times New Roman" w:hAnsi="Times New Roman" w:cs="Times New Roman"/>
          <w:sz w:val="24"/>
          <w:szCs w:val="24"/>
        </w:rPr>
        <w:t xml:space="preserve"> the ESDGC here as practitioners can focus on the theme of ident</w:t>
      </w:r>
      <w:r w:rsidR="00B91CB1" w:rsidRPr="006C5B8E">
        <w:rPr>
          <w:rFonts w:ascii="Times New Roman" w:hAnsi="Times New Roman" w:cs="Times New Roman"/>
          <w:sz w:val="24"/>
          <w:szCs w:val="24"/>
        </w:rPr>
        <w:t>it</w:t>
      </w:r>
      <w:r w:rsidR="00B409F2" w:rsidRPr="006C5B8E">
        <w:rPr>
          <w:rFonts w:ascii="Times New Roman" w:hAnsi="Times New Roman" w:cs="Times New Roman"/>
          <w:sz w:val="24"/>
          <w:szCs w:val="24"/>
        </w:rPr>
        <w:t xml:space="preserve">y and culture to look at materials that other cultures may use </w:t>
      </w:r>
      <w:r w:rsidR="0035137B" w:rsidRPr="006C5B8E">
        <w:rPr>
          <w:rFonts w:ascii="Times New Roman" w:hAnsi="Times New Roman" w:cs="Times New Roman"/>
          <w:sz w:val="24"/>
          <w:szCs w:val="24"/>
        </w:rPr>
        <w:t>when playing</w:t>
      </w:r>
      <w:r w:rsidR="00B409F2" w:rsidRPr="006C5B8E">
        <w:rPr>
          <w:rFonts w:ascii="Times New Roman" w:hAnsi="Times New Roman" w:cs="Times New Roman"/>
          <w:sz w:val="24"/>
          <w:szCs w:val="24"/>
        </w:rPr>
        <w:t xml:space="preserve"> (</w:t>
      </w:r>
      <w:r w:rsidR="007F6D3A" w:rsidRPr="006C5B8E">
        <w:rPr>
          <w:rFonts w:ascii="Times New Roman" w:hAnsi="Times New Roman" w:cs="Times New Roman"/>
          <w:sz w:val="24"/>
          <w:szCs w:val="24"/>
        </w:rPr>
        <w:t>Vygotsky, 2004</w:t>
      </w:r>
      <w:r w:rsidR="007F6D3A" w:rsidRPr="006C5B8E">
        <w:rPr>
          <w:rFonts w:ascii="Times New Roman" w:hAnsi="Times New Roman" w:cs="Times New Roman"/>
          <w:sz w:val="24"/>
          <w:szCs w:val="24"/>
        </w:rPr>
        <w:t>;</w:t>
      </w:r>
      <w:r w:rsidR="007F6D3A" w:rsidRPr="006C5B8E">
        <w:rPr>
          <w:rFonts w:ascii="Times New Roman" w:hAnsi="Times New Roman" w:cs="Times New Roman"/>
          <w:sz w:val="24"/>
          <w:szCs w:val="24"/>
        </w:rPr>
        <w:t xml:space="preserve"> </w:t>
      </w:r>
      <w:r w:rsidR="00B409F2" w:rsidRPr="006C5B8E">
        <w:rPr>
          <w:rFonts w:ascii="Times New Roman" w:hAnsi="Times New Roman" w:cs="Times New Roman"/>
          <w:sz w:val="24"/>
          <w:szCs w:val="24"/>
        </w:rPr>
        <w:t xml:space="preserve">DCELLS, 2008; WG, 2017). </w:t>
      </w:r>
      <w:r w:rsidR="008747E6" w:rsidRPr="006C5B8E">
        <w:rPr>
          <w:rFonts w:ascii="Times New Roman" w:hAnsi="Times New Roman" w:cs="Times New Roman"/>
          <w:sz w:val="24"/>
          <w:szCs w:val="24"/>
        </w:rPr>
        <w:t xml:space="preserve">According to the FP children should be provided with </w:t>
      </w:r>
      <w:r w:rsidR="00556C65" w:rsidRPr="006C5B8E">
        <w:rPr>
          <w:rFonts w:ascii="Times New Roman" w:hAnsi="Times New Roman" w:cs="Times New Roman"/>
          <w:sz w:val="24"/>
          <w:szCs w:val="24"/>
        </w:rPr>
        <w:t xml:space="preserve">natural and </w:t>
      </w:r>
      <w:r w:rsidR="006937EE" w:rsidRPr="006C5B8E">
        <w:rPr>
          <w:rFonts w:ascii="Times New Roman" w:hAnsi="Times New Roman" w:cs="Times New Roman"/>
          <w:sz w:val="24"/>
          <w:szCs w:val="24"/>
        </w:rPr>
        <w:t>man-made</w:t>
      </w:r>
      <w:r w:rsidR="00556C65" w:rsidRPr="006C5B8E">
        <w:rPr>
          <w:rFonts w:ascii="Times New Roman" w:hAnsi="Times New Roman" w:cs="Times New Roman"/>
          <w:sz w:val="24"/>
          <w:szCs w:val="24"/>
        </w:rPr>
        <w:t xml:space="preserve"> materials (</w:t>
      </w:r>
      <w:r w:rsidR="00866438" w:rsidRPr="006C5B8E">
        <w:rPr>
          <w:rFonts w:ascii="Times New Roman" w:hAnsi="Times New Roman" w:cs="Times New Roman"/>
          <w:sz w:val="24"/>
          <w:szCs w:val="24"/>
        </w:rPr>
        <w:t>CW</w:t>
      </w:r>
      <w:r w:rsidR="00556C65" w:rsidRPr="006C5B8E">
        <w:rPr>
          <w:rFonts w:ascii="Times New Roman" w:hAnsi="Times New Roman" w:cs="Times New Roman"/>
          <w:sz w:val="24"/>
          <w:szCs w:val="24"/>
        </w:rPr>
        <w:t xml:space="preserve">, 2015). </w:t>
      </w:r>
      <w:r w:rsidR="006224D4" w:rsidRPr="006C5B8E">
        <w:rPr>
          <w:rFonts w:ascii="Times New Roman" w:hAnsi="Times New Roman" w:cs="Times New Roman"/>
          <w:sz w:val="24"/>
          <w:szCs w:val="24"/>
        </w:rPr>
        <w:t>ESTYN (2017</w:t>
      </w:r>
      <w:r w:rsidR="00A23004" w:rsidRPr="006C5B8E">
        <w:rPr>
          <w:rFonts w:ascii="Times New Roman" w:hAnsi="Times New Roman" w:cs="Times New Roman"/>
          <w:sz w:val="24"/>
          <w:szCs w:val="24"/>
        </w:rPr>
        <w:t>b; 2014a</w:t>
      </w:r>
      <w:r w:rsidR="006224D4" w:rsidRPr="006C5B8E">
        <w:rPr>
          <w:rFonts w:ascii="Times New Roman" w:hAnsi="Times New Roman" w:cs="Times New Roman"/>
          <w:sz w:val="24"/>
          <w:szCs w:val="24"/>
        </w:rPr>
        <w:t xml:space="preserve">) found that </w:t>
      </w:r>
      <w:r w:rsidR="00A23004" w:rsidRPr="006C5B8E">
        <w:rPr>
          <w:rFonts w:ascii="Times New Roman" w:hAnsi="Times New Roman" w:cs="Times New Roman"/>
          <w:sz w:val="24"/>
          <w:szCs w:val="24"/>
        </w:rPr>
        <w:t xml:space="preserve">there </w:t>
      </w:r>
      <w:r w:rsidR="000343D1" w:rsidRPr="006C5B8E">
        <w:rPr>
          <w:rFonts w:ascii="Times New Roman" w:hAnsi="Times New Roman" w:cs="Times New Roman"/>
          <w:sz w:val="24"/>
          <w:szCs w:val="24"/>
        </w:rPr>
        <w:t>was</w:t>
      </w:r>
      <w:r w:rsidR="00A23004" w:rsidRPr="006C5B8E">
        <w:rPr>
          <w:rFonts w:ascii="Times New Roman" w:hAnsi="Times New Roman" w:cs="Times New Roman"/>
          <w:sz w:val="24"/>
          <w:szCs w:val="24"/>
        </w:rPr>
        <w:t xml:space="preserve"> some </w:t>
      </w:r>
      <w:r w:rsidR="006224D4" w:rsidRPr="006C5B8E">
        <w:rPr>
          <w:rFonts w:ascii="Times New Roman" w:hAnsi="Times New Roman" w:cs="Times New Roman"/>
          <w:sz w:val="24"/>
          <w:szCs w:val="24"/>
        </w:rPr>
        <w:t xml:space="preserve">use </w:t>
      </w:r>
      <w:r w:rsidR="00A23004" w:rsidRPr="006C5B8E">
        <w:rPr>
          <w:rFonts w:ascii="Times New Roman" w:hAnsi="Times New Roman" w:cs="Times New Roman"/>
          <w:sz w:val="24"/>
          <w:szCs w:val="24"/>
        </w:rPr>
        <w:t xml:space="preserve">of </w:t>
      </w:r>
      <w:r w:rsidR="006224D4" w:rsidRPr="006C5B8E">
        <w:rPr>
          <w:rFonts w:ascii="Times New Roman" w:hAnsi="Times New Roman" w:cs="Times New Roman"/>
          <w:sz w:val="24"/>
          <w:szCs w:val="24"/>
        </w:rPr>
        <w:t>set equipment for example</w:t>
      </w:r>
      <w:r w:rsidR="00A23004" w:rsidRPr="006C5B8E">
        <w:rPr>
          <w:rFonts w:ascii="Times New Roman" w:hAnsi="Times New Roman" w:cs="Times New Roman"/>
          <w:sz w:val="24"/>
          <w:szCs w:val="24"/>
        </w:rPr>
        <w:t xml:space="preserve">, </w:t>
      </w:r>
      <w:r w:rsidR="006224D4" w:rsidRPr="006C5B8E">
        <w:rPr>
          <w:rFonts w:ascii="Times New Roman" w:hAnsi="Times New Roman" w:cs="Times New Roman"/>
          <w:sz w:val="24"/>
          <w:szCs w:val="24"/>
        </w:rPr>
        <w:t xml:space="preserve">climbing frames to develop children’s skills. </w:t>
      </w:r>
      <w:r w:rsidR="00B409F2" w:rsidRPr="006C5B8E">
        <w:rPr>
          <w:rFonts w:ascii="Times New Roman" w:hAnsi="Times New Roman" w:cs="Times New Roman"/>
          <w:sz w:val="24"/>
          <w:szCs w:val="24"/>
        </w:rPr>
        <w:t xml:space="preserve">Davis (2015) suggests that direct experiences with nature allows children to personalise their theories and ideas about sustainability and becoming a global citizen. </w:t>
      </w:r>
      <w:r w:rsidR="00B91CB1" w:rsidRPr="006C5B8E">
        <w:rPr>
          <w:rFonts w:ascii="Times New Roman" w:hAnsi="Times New Roman" w:cs="Times New Roman"/>
          <w:sz w:val="24"/>
          <w:szCs w:val="24"/>
        </w:rPr>
        <w:t xml:space="preserve">According to the UNCRC (UNICEF, 1990) children have the right to be aware of issues that will affect them. Therefore, children can consolidate issues that may impact on their future </w:t>
      </w:r>
      <w:r w:rsidRPr="006C5B8E">
        <w:rPr>
          <w:rFonts w:ascii="Times New Roman" w:hAnsi="Times New Roman" w:cs="Times New Roman"/>
          <w:sz w:val="24"/>
          <w:szCs w:val="24"/>
        </w:rPr>
        <w:t xml:space="preserve">by being outdoors </w:t>
      </w:r>
      <w:r w:rsidR="00B91CB1" w:rsidRPr="006C5B8E">
        <w:rPr>
          <w:rFonts w:ascii="Times New Roman" w:hAnsi="Times New Roman" w:cs="Times New Roman"/>
          <w:sz w:val="24"/>
          <w:szCs w:val="24"/>
        </w:rPr>
        <w:t xml:space="preserve">(DCELLS, 2008). </w:t>
      </w:r>
      <w:r w:rsidR="00B409F2" w:rsidRPr="006C5B8E">
        <w:rPr>
          <w:rFonts w:ascii="Times New Roman" w:hAnsi="Times New Roman" w:cs="Times New Roman"/>
          <w:sz w:val="24"/>
          <w:szCs w:val="24"/>
        </w:rPr>
        <w:t>During this</w:t>
      </w:r>
      <w:r w:rsidR="00B91CB1" w:rsidRPr="006C5B8E">
        <w:rPr>
          <w:rFonts w:ascii="Times New Roman" w:hAnsi="Times New Roman" w:cs="Times New Roman"/>
          <w:sz w:val="24"/>
          <w:szCs w:val="24"/>
        </w:rPr>
        <w:t>,</w:t>
      </w:r>
      <w:r w:rsidR="00B409F2" w:rsidRPr="006C5B8E">
        <w:rPr>
          <w:rFonts w:ascii="Times New Roman" w:hAnsi="Times New Roman" w:cs="Times New Roman"/>
          <w:sz w:val="24"/>
          <w:szCs w:val="24"/>
        </w:rPr>
        <w:t xml:space="preserve"> practitioners can become mentors to scaffold children (Davis, 2015). This links to Bruner and Vygotsky’s theory as </w:t>
      </w:r>
      <w:r w:rsidR="00B91CB1" w:rsidRPr="006C5B8E">
        <w:rPr>
          <w:rFonts w:ascii="Times New Roman" w:hAnsi="Times New Roman" w:cs="Times New Roman"/>
          <w:sz w:val="24"/>
          <w:szCs w:val="24"/>
        </w:rPr>
        <w:t>practitioners</w:t>
      </w:r>
      <w:r w:rsidR="00B409F2" w:rsidRPr="006C5B8E">
        <w:rPr>
          <w:rFonts w:ascii="Times New Roman" w:hAnsi="Times New Roman" w:cs="Times New Roman"/>
          <w:sz w:val="24"/>
          <w:szCs w:val="24"/>
        </w:rPr>
        <w:t xml:space="preserve"> can be the more </w:t>
      </w:r>
      <w:r w:rsidR="000343D1" w:rsidRPr="006C5B8E">
        <w:rPr>
          <w:rFonts w:ascii="Times New Roman" w:hAnsi="Times New Roman" w:cs="Times New Roman"/>
          <w:sz w:val="24"/>
          <w:szCs w:val="24"/>
        </w:rPr>
        <w:t>knowledgeable</w:t>
      </w:r>
      <w:r w:rsidR="00B409F2" w:rsidRPr="006C5B8E">
        <w:rPr>
          <w:rFonts w:ascii="Times New Roman" w:hAnsi="Times New Roman" w:cs="Times New Roman"/>
          <w:sz w:val="24"/>
          <w:szCs w:val="24"/>
        </w:rPr>
        <w:t xml:space="preserve"> other and scaffold children’s learning (Berk, 2012;</w:t>
      </w:r>
      <w:r w:rsidR="00163E1F" w:rsidRPr="006C5B8E">
        <w:rPr>
          <w:rFonts w:ascii="Times New Roman" w:hAnsi="Times New Roman" w:cs="Times New Roman"/>
          <w:sz w:val="24"/>
          <w:szCs w:val="24"/>
        </w:rPr>
        <w:t xml:space="preserve"> Beames et al., 2012;</w:t>
      </w:r>
      <w:r w:rsidR="00B409F2" w:rsidRPr="006C5B8E">
        <w:rPr>
          <w:rFonts w:ascii="Times New Roman" w:hAnsi="Times New Roman" w:cs="Times New Roman"/>
          <w:sz w:val="24"/>
          <w:szCs w:val="24"/>
        </w:rPr>
        <w:t xml:space="preserve"> Play England, 2007).</w:t>
      </w:r>
    </w:p>
    <w:p w14:paraId="554CFC92" w14:textId="4F34EEBF" w:rsidR="001D4F34" w:rsidRPr="006C5B8E" w:rsidRDefault="00D7253C"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In Sweden children are classed as citizens in their own righ</w:t>
      </w:r>
      <w:r w:rsidR="0085748D" w:rsidRPr="006C5B8E">
        <w:rPr>
          <w:rFonts w:ascii="Times New Roman" w:hAnsi="Times New Roman" w:cs="Times New Roman"/>
          <w:sz w:val="24"/>
          <w:szCs w:val="24"/>
        </w:rPr>
        <w:t>t</w:t>
      </w:r>
      <w:r w:rsidRPr="006C5B8E">
        <w:rPr>
          <w:rFonts w:ascii="Times New Roman" w:hAnsi="Times New Roman" w:cs="Times New Roman"/>
          <w:sz w:val="24"/>
          <w:szCs w:val="24"/>
        </w:rPr>
        <w:t xml:space="preserve"> and they influence teaching and teaching content (Davis, 2015</w:t>
      </w:r>
      <w:r w:rsidR="000A09D3" w:rsidRPr="006C5B8E">
        <w:rPr>
          <w:rFonts w:ascii="Times New Roman" w:hAnsi="Times New Roman" w:cs="Times New Roman"/>
          <w:sz w:val="24"/>
          <w:szCs w:val="24"/>
        </w:rPr>
        <w:t xml:space="preserve">; </w:t>
      </w:r>
      <w:r w:rsidR="00BE7640" w:rsidRPr="006C5B8E">
        <w:rPr>
          <w:rFonts w:ascii="Times New Roman" w:hAnsi="Times New Roman" w:cs="Times New Roman"/>
          <w:sz w:val="24"/>
          <w:szCs w:val="24"/>
        </w:rPr>
        <w:t xml:space="preserve">Waller et al., 2010; </w:t>
      </w:r>
      <w:r w:rsidR="000A09D3" w:rsidRPr="006C5B8E">
        <w:rPr>
          <w:rFonts w:ascii="Times New Roman" w:hAnsi="Times New Roman" w:cs="Times New Roman"/>
          <w:sz w:val="24"/>
          <w:szCs w:val="24"/>
        </w:rPr>
        <w:t>Hageman</w:t>
      </w:r>
      <w:r w:rsidR="00E04F0C" w:rsidRPr="006C5B8E">
        <w:rPr>
          <w:rFonts w:ascii="Times New Roman" w:hAnsi="Times New Roman" w:cs="Times New Roman"/>
          <w:sz w:val="24"/>
          <w:szCs w:val="24"/>
        </w:rPr>
        <w:t>n</w:t>
      </w:r>
      <w:r w:rsidR="000A09D3" w:rsidRPr="006C5B8E">
        <w:rPr>
          <w:rFonts w:ascii="Times New Roman" w:hAnsi="Times New Roman" w:cs="Times New Roman"/>
          <w:sz w:val="24"/>
          <w:szCs w:val="24"/>
        </w:rPr>
        <w:t xml:space="preserve"> et al., 2011</w:t>
      </w:r>
      <w:r w:rsidRPr="006C5B8E">
        <w:rPr>
          <w:rFonts w:ascii="Times New Roman" w:hAnsi="Times New Roman" w:cs="Times New Roman"/>
          <w:sz w:val="24"/>
          <w:szCs w:val="24"/>
        </w:rPr>
        <w:t>).</w:t>
      </w:r>
      <w:r w:rsidR="00B91CB1" w:rsidRPr="006C5B8E">
        <w:rPr>
          <w:rFonts w:ascii="Times New Roman" w:hAnsi="Times New Roman" w:cs="Times New Roman"/>
          <w:sz w:val="24"/>
          <w:szCs w:val="24"/>
        </w:rPr>
        <w:t xml:space="preserve"> This links with </w:t>
      </w:r>
      <w:r w:rsidR="000343D1" w:rsidRPr="006C5B8E">
        <w:rPr>
          <w:rFonts w:ascii="Times New Roman" w:hAnsi="Times New Roman" w:cs="Times New Roman"/>
          <w:sz w:val="24"/>
          <w:szCs w:val="24"/>
        </w:rPr>
        <w:t>article</w:t>
      </w:r>
      <w:r w:rsidR="001364A7" w:rsidRPr="006C5B8E">
        <w:rPr>
          <w:rFonts w:ascii="Times New Roman" w:hAnsi="Times New Roman" w:cs="Times New Roman"/>
          <w:sz w:val="24"/>
          <w:szCs w:val="24"/>
        </w:rPr>
        <w:t xml:space="preserve"> 12</w:t>
      </w:r>
      <w:r w:rsidR="00B91CB1" w:rsidRPr="006C5B8E">
        <w:rPr>
          <w:rFonts w:ascii="Times New Roman" w:hAnsi="Times New Roman" w:cs="Times New Roman"/>
          <w:sz w:val="24"/>
          <w:szCs w:val="24"/>
        </w:rPr>
        <w:t xml:space="preserve"> of the UNCRC as children have the right to be </w:t>
      </w:r>
      <w:r w:rsidR="001364A7" w:rsidRPr="006C5B8E">
        <w:rPr>
          <w:rFonts w:ascii="Times New Roman" w:hAnsi="Times New Roman" w:cs="Times New Roman"/>
          <w:sz w:val="24"/>
          <w:szCs w:val="24"/>
        </w:rPr>
        <w:t xml:space="preserve">to give their </w:t>
      </w:r>
      <w:r w:rsidR="000343D1" w:rsidRPr="006C5B8E">
        <w:rPr>
          <w:rFonts w:ascii="Times New Roman" w:hAnsi="Times New Roman" w:cs="Times New Roman"/>
          <w:sz w:val="24"/>
          <w:szCs w:val="24"/>
        </w:rPr>
        <w:t>opinion</w:t>
      </w:r>
      <w:r w:rsidR="001364A7" w:rsidRPr="006C5B8E">
        <w:rPr>
          <w:rFonts w:ascii="Times New Roman" w:hAnsi="Times New Roman" w:cs="Times New Roman"/>
          <w:sz w:val="24"/>
          <w:szCs w:val="24"/>
        </w:rPr>
        <w:t xml:space="preserve"> and be heard.</w:t>
      </w:r>
      <w:r w:rsidR="004732CD" w:rsidRPr="006C5B8E">
        <w:rPr>
          <w:rFonts w:ascii="Times New Roman" w:hAnsi="Times New Roman" w:cs="Times New Roman"/>
          <w:sz w:val="24"/>
          <w:szCs w:val="24"/>
        </w:rPr>
        <w:t xml:space="preserve"> </w:t>
      </w:r>
      <w:r w:rsidR="00B601C5" w:rsidRPr="006C5B8E">
        <w:rPr>
          <w:rFonts w:ascii="Times New Roman" w:hAnsi="Times New Roman" w:cs="Times New Roman"/>
          <w:sz w:val="24"/>
          <w:szCs w:val="24"/>
        </w:rPr>
        <w:t>Referring</w:t>
      </w:r>
      <w:r w:rsidR="004732CD" w:rsidRPr="006C5B8E">
        <w:rPr>
          <w:rFonts w:ascii="Times New Roman" w:hAnsi="Times New Roman" w:cs="Times New Roman"/>
          <w:sz w:val="24"/>
          <w:szCs w:val="24"/>
        </w:rPr>
        <w:t xml:space="preserve"> to figure </w:t>
      </w:r>
      <w:r w:rsidR="00BE44EB" w:rsidRPr="006C5B8E">
        <w:rPr>
          <w:rFonts w:ascii="Times New Roman" w:hAnsi="Times New Roman" w:cs="Times New Roman"/>
          <w:sz w:val="24"/>
          <w:szCs w:val="24"/>
        </w:rPr>
        <w:t>2</w:t>
      </w:r>
      <w:r w:rsidR="004732CD" w:rsidRPr="006C5B8E">
        <w:rPr>
          <w:rFonts w:ascii="Times New Roman" w:hAnsi="Times New Roman" w:cs="Times New Roman"/>
          <w:sz w:val="24"/>
          <w:szCs w:val="24"/>
        </w:rPr>
        <w:t xml:space="preserve"> </w:t>
      </w:r>
      <w:r w:rsidR="00BE44EB" w:rsidRPr="006C5B8E">
        <w:rPr>
          <w:rFonts w:ascii="Times New Roman" w:hAnsi="Times New Roman" w:cs="Times New Roman"/>
          <w:sz w:val="24"/>
          <w:szCs w:val="24"/>
        </w:rPr>
        <w:t>from Hart (199</w:t>
      </w:r>
      <w:r w:rsidR="00B601C5" w:rsidRPr="006C5B8E">
        <w:rPr>
          <w:rFonts w:ascii="Times New Roman" w:hAnsi="Times New Roman" w:cs="Times New Roman"/>
          <w:sz w:val="24"/>
          <w:szCs w:val="24"/>
        </w:rPr>
        <w:t>2</w:t>
      </w:r>
      <w:r w:rsidR="00BE44EB" w:rsidRPr="006C5B8E">
        <w:rPr>
          <w:rFonts w:ascii="Times New Roman" w:hAnsi="Times New Roman" w:cs="Times New Roman"/>
          <w:sz w:val="24"/>
          <w:szCs w:val="24"/>
        </w:rPr>
        <w:t xml:space="preserve">) is can be seen how practitioners can include the child </w:t>
      </w:r>
      <w:r w:rsidR="00BE44EB" w:rsidRPr="006C5B8E">
        <w:rPr>
          <w:rFonts w:ascii="Times New Roman" w:hAnsi="Times New Roman" w:cs="Times New Roman"/>
          <w:sz w:val="24"/>
          <w:szCs w:val="24"/>
        </w:rPr>
        <w:lastRenderedPageBreak/>
        <w:t>more to allow sustain-shared thinking.</w:t>
      </w:r>
      <w:r w:rsidRPr="006C5B8E">
        <w:rPr>
          <w:rFonts w:ascii="Times New Roman" w:hAnsi="Times New Roman" w:cs="Times New Roman"/>
          <w:sz w:val="24"/>
          <w:szCs w:val="24"/>
        </w:rPr>
        <w:t xml:space="preserve"> This suggests that if children find an interest within the outdoor environment or in forest school, </w:t>
      </w:r>
      <w:r w:rsidR="000343D1" w:rsidRPr="006C5B8E">
        <w:rPr>
          <w:rFonts w:ascii="Times New Roman" w:hAnsi="Times New Roman" w:cs="Times New Roman"/>
          <w:sz w:val="24"/>
          <w:szCs w:val="24"/>
        </w:rPr>
        <w:t>practitioners</w:t>
      </w:r>
      <w:r w:rsidRPr="006C5B8E">
        <w:rPr>
          <w:rFonts w:ascii="Times New Roman" w:hAnsi="Times New Roman" w:cs="Times New Roman"/>
          <w:sz w:val="24"/>
          <w:szCs w:val="24"/>
        </w:rPr>
        <w:t xml:space="preserve"> </w:t>
      </w:r>
      <w:r w:rsidR="00F908B6" w:rsidRPr="006C5B8E">
        <w:rPr>
          <w:rFonts w:ascii="Times New Roman" w:hAnsi="Times New Roman" w:cs="Times New Roman"/>
          <w:sz w:val="24"/>
          <w:szCs w:val="24"/>
        </w:rPr>
        <w:t xml:space="preserve">should </w:t>
      </w:r>
      <w:r w:rsidRPr="006C5B8E">
        <w:rPr>
          <w:rFonts w:ascii="Times New Roman" w:hAnsi="Times New Roman" w:cs="Times New Roman"/>
          <w:sz w:val="24"/>
          <w:szCs w:val="24"/>
        </w:rPr>
        <w:t xml:space="preserve">support the child’s learning and can development education for sustainability. </w:t>
      </w:r>
      <w:r w:rsidR="000343D1" w:rsidRPr="006C5B8E">
        <w:rPr>
          <w:rFonts w:ascii="Times New Roman" w:hAnsi="Times New Roman" w:cs="Times New Roman"/>
          <w:sz w:val="24"/>
          <w:szCs w:val="24"/>
        </w:rPr>
        <w:t>Similarly</w:t>
      </w:r>
      <w:r w:rsidR="000A09D3" w:rsidRPr="006C5B8E">
        <w:rPr>
          <w:rFonts w:ascii="Times New Roman" w:hAnsi="Times New Roman" w:cs="Times New Roman"/>
          <w:sz w:val="24"/>
          <w:szCs w:val="24"/>
        </w:rPr>
        <w:t>,</w:t>
      </w:r>
      <w:r w:rsidRPr="006C5B8E">
        <w:rPr>
          <w:rFonts w:ascii="Times New Roman" w:hAnsi="Times New Roman" w:cs="Times New Roman"/>
          <w:sz w:val="24"/>
          <w:szCs w:val="24"/>
        </w:rPr>
        <w:t xml:space="preserve"> the ESDGC in Wales states that </w:t>
      </w:r>
      <w:r w:rsidR="004D1CE3" w:rsidRPr="006C5B8E">
        <w:rPr>
          <w:rFonts w:ascii="Times New Roman" w:hAnsi="Times New Roman" w:cs="Times New Roman"/>
          <w:sz w:val="24"/>
          <w:szCs w:val="24"/>
        </w:rPr>
        <w:t>children need to be aware of global and local forces that can impact on their lives and to become a gl</w:t>
      </w:r>
      <w:r w:rsidR="00E26C98" w:rsidRPr="006C5B8E">
        <w:rPr>
          <w:rFonts w:ascii="Times New Roman" w:hAnsi="Times New Roman" w:cs="Times New Roman"/>
          <w:sz w:val="24"/>
          <w:szCs w:val="24"/>
        </w:rPr>
        <w:t>o</w:t>
      </w:r>
      <w:r w:rsidR="004D1CE3" w:rsidRPr="006C5B8E">
        <w:rPr>
          <w:rFonts w:ascii="Times New Roman" w:hAnsi="Times New Roman" w:cs="Times New Roman"/>
          <w:sz w:val="24"/>
          <w:szCs w:val="24"/>
        </w:rPr>
        <w:t>bal citizen</w:t>
      </w:r>
      <w:r w:rsidR="006937EE" w:rsidRPr="006C5B8E">
        <w:rPr>
          <w:rFonts w:ascii="Times New Roman" w:hAnsi="Times New Roman" w:cs="Times New Roman"/>
          <w:sz w:val="24"/>
          <w:szCs w:val="24"/>
        </w:rPr>
        <w:t>,</w:t>
      </w:r>
      <w:r w:rsidR="004D1CE3" w:rsidRPr="006C5B8E">
        <w:rPr>
          <w:rFonts w:ascii="Times New Roman" w:hAnsi="Times New Roman" w:cs="Times New Roman"/>
          <w:sz w:val="24"/>
          <w:szCs w:val="24"/>
        </w:rPr>
        <w:t xml:space="preserve"> children need to participate in decision making </w:t>
      </w:r>
      <w:r w:rsidR="00F908B6" w:rsidRPr="006C5B8E">
        <w:rPr>
          <w:rFonts w:ascii="Times New Roman" w:hAnsi="Times New Roman" w:cs="Times New Roman"/>
          <w:sz w:val="24"/>
          <w:szCs w:val="24"/>
        </w:rPr>
        <w:t>which may be helping to make decisions about what they learn (WAG, 2002).</w:t>
      </w:r>
      <w:r w:rsidR="0049795F" w:rsidRPr="006C5B8E">
        <w:rPr>
          <w:rFonts w:ascii="Times New Roman" w:hAnsi="Times New Roman" w:cs="Times New Roman"/>
          <w:sz w:val="24"/>
          <w:szCs w:val="24"/>
        </w:rPr>
        <w:t xml:space="preserve"> E</w:t>
      </w:r>
      <w:r w:rsidR="00DC5AC0" w:rsidRPr="006C5B8E">
        <w:rPr>
          <w:rFonts w:ascii="Times New Roman" w:hAnsi="Times New Roman" w:cs="Times New Roman"/>
          <w:sz w:val="24"/>
          <w:szCs w:val="24"/>
        </w:rPr>
        <w:t>STYN</w:t>
      </w:r>
      <w:r w:rsidR="0049795F"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49795F" w:rsidRPr="006C5B8E">
        <w:rPr>
          <w:rFonts w:ascii="Times New Roman" w:hAnsi="Times New Roman" w:cs="Times New Roman"/>
          <w:sz w:val="24"/>
          <w:szCs w:val="24"/>
        </w:rPr>
        <w:t xml:space="preserve">) found that in schools </w:t>
      </w:r>
      <w:r w:rsidR="000343D1" w:rsidRPr="006C5B8E">
        <w:rPr>
          <w:rFonts w:ascii="Times New Roman" w:hAnsi="Times New Roman" w:cs="Times New Roman"/>
          <w:sz w:val="24"/>
          <w:szCs w:val="24"/>
        </w:rPr>
        <w:t>most</w:t>
      </w:r>
      <w:r w:rsidR="0049795F" w:rsidRPr="006C5B8E">
        <w:rPr>
          <w:rFonts w:ascii="Times New Roman" w:hAnsi="Times New Roman" w:cs="Times New Roman"/>
          <w:sz w:val="24"/>
          <w:szCs w:val="24"/>
        </w:rPr>
        <w:t xml:space="preserve"> children understood the key concepts of being a global citizen</w:t>
      </w:r>
      <w:r w:rsidR="009E64D2" w:rsidRPr="006C5B8E">
        <w:rPr>
          <w:rFonts w:ascii="Times New Roman" w:hAnsi="Times New Roman" w:cs="Times New Roman"/>
          <w:sz w:val="24"/>
          <w:szCs w:val="24"/>
        </w:rPr>
        <w:t>.</w:t>
      </w:r>
    </w:p>
    <w:p w14:paraId="028298DC" w14:textId="465A81AD" w:rsidR="0035137B" w:rsidRPr="0035137B" w:rsidRDefault="0035137B" w:rsidP="006C5B8E">
      <w:pPr>
        <w:spacing w:line="360" w:lineRule="auto"/>
        <w:jc w:val="both"/>
        <w:rPr>
          <w:rFonts w:ascii="Times New Roman" w:hAnsi="Times New Roman" w:cs="Times New Roman"/>
          <w:sz w:val="24"/>
          <w:szCs w:val="24"/>
          <w:u w:val="single"/>
        </w:rPr>
      </w:pPr>
      <w:r w:rsidRPr="0035137B">
        <w:rPr>
          <w:rFonts w:ascii="Times New Roman" w:hAnsi="Times New Roman" w:cs="Times New Roman"/>
          <w:sz w:val="24"/>
          <w:szCs w:val="24"/>
          <w:u w:val="single"/>
        </w:rPr>
        <w:t>Sustainability Too Complex?</w:t>
      </w:r>
    </w:p>
    <w:p w14:paraId="05823D84" w14:textId="0900E5F5" w:rsidR="002A71F7" w:rsidRPr="006C5B8E" w:rsidRDefault="00173129"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Tinney (2013) </w:t>
      </w:r>
      <w:r w:rsidR="00BE44EB" w:rsidRPr="006C5B8E">
        <w:rPr>
          <w:rFonts w:ascii="Times New Roman" w:hAnsi="Times New Roman" w:cs="Times New Roman"/>
          <w:sz w:val="24"/>
          <w:szCs w:val="24"/>
        </w:rPr>
        <w:t xml:space="preserve">and Edwards and Cutter-Mackenzie (2013) </w:t>
      </w:r>
      <w:r w:rsidRPr="006C5B8E">
        <w:rPr>
          <w:rFonts w:ascii="Times New Roman" w:hAnsi="Times New Roman" w:cs="Times New Roman"/>
          <w:sz w:val="24"/>
          <w:szCs w:val="24"/>
        </w:rPr>
        <w:t xml:space="preserve">found that </w:t>
      </w:r>
      <w:r w:rsidR="00F319DF" w:rsidRPr="006C5B8E">
        <w:rPr>
          <w:rFonts w:ascii="Times New Roman" w:hAnsi="Times New Roman" w:cs="Times New Roman"/>
          <w:sz w:val="24"/>
          <w:szCs w:val="24"/>
        </w:rPr>
        <w:t xml:space="preserve">students and </w:t>
      </w:r>
      <w:r w:rsidR="001364A7" w:rsidRPr="006C5B8E">
        <w:rPr>
          <w:rFonts w:ascii="Times New Roman" w:hAnsi="Times New Roman" w:cs="Times New Roman"/>
          <w:sz w:val="24"/>
          <w:szCs w:val="24"/>
        </w:rPr>
        <w:t>practitioners</w:t>
      </w:r>
      <w:r w:rsidR="00F319DF" w:rsidRPr="006C5B8E">
        <w:rPr>
          <w:rFonts w:ascii="Times New Roman" w:hAnsi="Times New Roman" w:cs="Times New Roman"/>
          <w:sz w:val="24"/>
          <w:szCs w:val="24"/>
        </w:rPr>
        <w:t xml:space="preserve"> </w:t>
      </w:r>
      <w:r w:rsidRPr="006C5B8E">
        <w:rPr>
          <w:rFonts w:ascii="Times New Roman" w:hAnsi="Times New Roman" w:cs="Times New Roman"/>
          <w:sz w:val="24"/>
          <w:szCs w:val="24"/>
        </w:rPr>
        <w:t>the</w:t>
      </w:r>
      <w:r w:rsidR="00F319DF" w:rsidRPr="006C5B8E">
        <w:rPr>
          <w:rFonts w:ascii="Times New Roman" w:hAnsi="Times New Roman" w:cs="Times New Roman"/>
          <w:sz w:val="24"/>
          <w:szCs w:val="24"/>
        </w:rPr>
        <w:t xml:space="preserve">y made the comment that the </w:t>
      </w:r>
      <w:r w:rsidRPr="006C5B8E">
        <w:rPr>
          <w:rFonts w:ascii="Times New Roman" w:hAnsi="Times New Roman" w:cs="Times New Roman"/>
          <w:sz w:val="24"/>
          <w:szCs w:val="24"/>
        </w:rPr>
        <w:t xml:space="preserve">ESDGC was difficult to deliver due to the lack of time and </w:t>
      </w:r>
      <w:r w:rsidR="000343D1" w:rsidRPr="006C5B8E">
        <w:rPr>
          <w:rFonts w:ascii="Times New Roman" w:hAnsi="Times New Roman" w:cs="Times New Roman"/>
          <w:sz w:val="24"/>
          <w:szCs w:val="24"/>
        </w:rPr>
        <w:t>some</w:t>
      </w:r>
      <w:r w:rsidR="00F319DF" w:rsidRPr="006C5B8E">
        <w:rPr>
          <w:rFonts w:ascii="Times New Roman" w:hAnsi="Times New Roman" w:cs="Times New Roman"/>
          <w:sz w:val="24"/>
          <w:szCs w:val="24"/>
        </w:rPr>
        <w:t xml:space="preserve"> </w:t>
      </w:r>
      <w:r w:rsidR="001364A7" w:rsidRPr="006C5B8E">
        <w:rPr>
          <w:rFonts w:ascii="Times New Roman" w:hAnsi="Times New Roman" w:cs="Times New Roman"/>
          <w:sz w:val="24"/>
          <w:szCs w:val="24"/>
        </w:rPr>
        <w:t>participants</w:t>
      </w:r>
      <w:r w:rsidR="00F319DF" w:rsidRPr="006C5B8E">
        <w:rPr>
          <w:rFonts w:ascii="Times New Roman" w:hAnsi="Times New Roman" w:cs="Times New Roman"/>
          <w:sz w:val="24"/>
          <w:szCs w:val="24"/>
        </w:rPr>
        <w:t xml:space="preserve"> suggested that sustainability is too complex for young children. </w:t>
      </w:r>
      <w:r w:rsidR="002A71F7" w:rsidRPr="006C5B8E">
        <w:rPr>
          <w:rFonts w:ascii="Times New Roman" w:hAnsi="Times New Roman" w:cs="Times New Roman"/>
          <w:sz w:val="24"/>
          <w:szCs w:val="24"/>
        </w:rPr>
        <w:t xml:space="preserve">DCELLS, (2008) supports </w:t>
      </w:r>
      <w:r w:rsidR="00BE44EB" w:rsidRPr="006C5B8E">
        <w:rPr>
          <w:rFonts w:ascii="Times New Roman" w:hAnsi="Times New Roman" w:cs="Times New Roman"/>
          <w:sz w:val="24"/>
          <w:szCs w:val="24"/>
        </w:rPr>
        <w:t>these</w:t>
      </w:r>
      <w:r w:rsidR="002A71F7" w:rsidRPr="006C5B8E">
        <w:rPr>
          <w:rFonts w:ascii="Times New Roman" w:hAnsi="Times New Roman" w:cs="Times New Roman"/>
          <w:sz w:val="24"/>
          <w:szCs w:val="24"/>
        </w:rPr>
        <w:t xml:space="preserve"> findings as it suggests that delivering the ESDGC challenging for </w:t>
      </w:r>
      <w:r w:rsidR="001364A7" w:rsidRPr="006C5B8E">
        <w:rPr>
          <w:rFonts w:ascii="Times New Roman" w:hAnsi="Times New Roman" w:cs="Times New Roman"/>
          <w:sz w:val="24"/>
          <w:szCs w:val="24"/>
        </w:rPr>
        <w:t>practitioners</w:t>
      </w:r>
      <w:r w:rsidR="002A71F7" w:rsidRPr="006C5B8E">
        <w:rPr>
          <w:rFonts w:ascii="Times New Roman" w:hAnsi="Times New Roman" w:cs="Times New Roman"/>
          <w:sz w:val="24"/>
          <w:szCs w:val="24"/>
        </w:rPr>
        <w:t xml:space="preserve"> and children to consider local and global issues and adapt attitudes and skills that will enable children and practitioners to challenge discrimination. </w:t>
      </w:r>
      <w:r w:rsidR="00F319DF" w:rsidRPr="006C5B8E">
        <w:rPr>
          <w:rFonts w:ascii="Times New Roman" w:hAnsi="Times New Roman" w:cs="Times New Roman"/>
          <w:sz w:val="24"/>
          <w:szCs w:val="24"/>
        </w:rPr>
        <w:t>However,</w:t>
      </w:r>
      <w:r w:rsidR="00D35AA2" w:rsidRPr="006C5B8E">
        <w:rPr>
          <w:rFonts w:ascii="Times New Roman" w:hAnsi="Times New Roman" w:cs="Times New Roman"/>
          <w:sz w:val="24"/>
          <w:szCs w:val="24"/>
        </w:rPr>
        <w:t xml:space="preserve"> Tinney (2010) </w:t>
      </w:r>
      <w:r w:rsidR="00D50512" w:rsidRPr="006C5B8E">
        <w:rPr>
          <w:rFonts w:ascii="Times New Roman" w:hAnsi="Times New Roman" w:cs="Times New Roman"/>
          <w:sz w:val="24"/>
          <w:szCs w:val="24"/>
        </w:rPr>
        <w:t xml:space="preserve">and Edwards </w:t>
      </w:r>
      <w:r w:rsidR="00BE44EB" w:rsidRPr="006C5B8E">
        <w:rPr>
          <w:rFonts w:ascii="Times New Roman" w:hAnsi="Times New Roman" w:cs="Times New Roman"/>
          <w:sz w:val="24"/>
          <w:szCs w:val="24"/>
        </w:rPr>
        <w:t xml:space="preserve">and </w:t>
      </w:r>
      <w:r w:rsidR="00BE44EB" w:rsidRPr="006C5B8E">
        <w:rPr>
          <w:rFonts w:ascii="Times New Roman" w:eastAsiaTheme="minorEastAsia" w:hAnsi="Times New Roman" w:cs="Times New Roman"/>
          <w:kern w:val="24"/>
          <w:sz w:val="24"/>
          <w:szCs w:val="24"/>
          <w:lang w:val="en-US" w:eastAsia="en-GB"/>
        </w:rPr>
        <w:t>Cutter-Mackenzie</w:t>
      </w:r>
      <w:r w:rsidR="00D50512" w:rsidRPr="006C5B8E">
        <w:rPr>
          <w:rFonts w:ascii="Times New Roman" w:hAnsi="Times New Roman" w:cs="Times New Roman"/>
          <w:sz w:val="24"/>
          <w:szCs w:val="24"/>
        </w:rPr>
        <w:t xml:space="preserve"> (2013) </w:t>
      </w:r>
      <w:r w:rsidR="00D35AA2" w:rsidRPr="006C5B8E">
        <w:rPr>
          <w:rFonts w:ascii="Times New Roman" w:hAnsi="Times New Roman" w:cs="Times New Roman"/>
          <w:sz w:val="24"/>
          <w:szCs w:val="24"/>
        </w:rPr>
        <w:t>suggests that practitioners can start to think about educating children in sustainability when the children are emotionally and cognitively ready.</w:t>
      </w:r>
      <w:r w:rsidR="00BE44EB" w:rsidRPr="006C5B8E">
        <w:rPr>
          <w:rFonts w:ascii="Times New Roman" w:hAnsi="Times New Roman" w:cs="Times New Roman"/>
          <w:sz w:val="24"/>
          <w:szCs w:val="24"/>
        </w:rPr>
        <w:t xml:space="preserve"> This is supported by the Mosaic Approach.</w:t>
      </w:r>
      <w:r w:rsidR="00D35AA2" w:rsidRPr="006C5B8E">
        <w:rPr>
          <w:rFonts w:ascii="Times New Roman" w:hAnsi="Times New Roman" w:cs="Times New Roman"/>
          <w:sz w:val="24"/>
          <w:szCs w:val="24"/>
        </w:rPr>
        <w:t xml:space="preserve"> </w:t>
      </w:r>
      <w:r w:rsidR="00815BE2" w:rsidRPr="006C5B8E">
        <w:rPr>
          <w:rFonts w:ascii="Times New Roman" w:hAnsi="Times New Roman" w:cs="Times New Roman"/>
          <w:sz w:val="24"/>
          <w:szCs w:val="24"/>
        </w:rPr>
        <w:t>Skouteris et al. (2014) state</w:t>
      </w:r>
      <w:r w:rsidR="00BE44EB" w:rsidRPr="006C5B8E">
        <w:rPr>
          <w:rFonts w:ascii="Times New Roman" w:hAnsi="Times New Roman" w:cs="Times New Roman"/>
          <w:sz w:val="24"/>
          <w:szCs w:val="24"/>
        </w:rPr>
        <w:t>s</w:t>
      </w:r>
      <w:r w:rsidR="00815BE2" w:rsidRPr="006C5B8E">
        <w:rPr>
          <w:rFonts w:ascii="Times New Roman" w:hAnsi="Times New Roman" w:cs="Times New Roman"/>
          <w:sz w:val="24"/>
          <w:szCs w:val="24"/>
        </w:rPr>
        <w:t xml:space="preserve"> that in Australia children start learning about sustainability around age four when they start </w:t>
      </w:r>
      <w:r w:rsidR="000343D1" w:rsidRPr="006C5B8E">
        <w:rPr>
          <w:rFonts w:ascii="Times New Roman" w:hAnsi="Times New Roman" w:cs="Times New Roman"/>
          <w:sz w:val="24"/>
          <w:szCs w:val="24"/>
        </w:rPr>
        <w:t>pre-school</w:t>
      </w:r>
      <w:r w:rsidR="00815BE2" w:rsidRPr="006C5B8E">
        <w:rPr>
          <w:rFonts w:ascii="Times New Roman" w:hAnsi="Times New Roman" w:cs="Times New Roman"/>
          <w:sz w:val="24"/>
          <w:szCs w:val="24"/>
        </w:rPr>
        <w:t xml:space="preserve">. </w:t>
      </w:r>
      <w:r w:rsidR="00D35AA2" w:rsidRPr="006C5B8E">
        <w:rPr>
          <w:rFonts w:ascii="Times New Roman" w:hAnsi="Times New Roman" w:cs="Times New Roman"/>
          <w:sz w:val="24"/>
          <w:szCs w:val="24"/>
        </w:rPr>
        <w:t xml:space="preserve">Elliot and Davis (2009) </w:t>
      </w:r>
      <w:r w:rsidR="00815BE2" w:rsidRPr="006C5B8E">
        <w:rPr>
          <w:rFonts w:ascii="Times New Roman" w:hAnsi="Times New Roman" w:cs="Times New Roman"/>
          <w:sz w:val="24"/>
          <w:szCs w:val="24"/>
        </w:rPr>
        <w:t>suggests</w:t>
      </w:r>
      <w:r w:rsidR="00D35AA2" w:rsidRPr="006C5B8E">
        <w:rPr>
          <w:rFonts w:ascii="Times New Roman" w:hAnsi="Times New Roman" w:cs="Times New Roman"/>
          <w:sz w:val="24"/>
          <w:szCs w:val="24"/>
        </w:rPr>
        <w:t xml:space="preserve"> that the </w:t>
      </w:r>
      <w:r w:rsidR="001364A7" w:rsidRPr="006C5B8E">
        <w:rPr>
          <w:rFonts w:ascii="Times New Roman" w:hAnsi="Times New Roman" w:cs="Times New Roman"/>
          <w:sz w:val="24"/>
          <w:szCs w:val="24"/>
        </w:rPr>
        <w:t>integration</w:t>
      </w:r>
      <w:r w:rsidR="00D35AA2" w:rsidRPr="006C5B8E">
        <w:rPr>
          <w:rFonts w:ascii="Times New Roman" w:hAnsi="Times New Roman" w:cs="Times New Roman"/>
          <w:sz w:val="24"/>
          <w:szCs w:val="24"/>
        </w:rPr>
        <w:t xml:space="preserve"> of the ES</w:t>
      </w:r>
      <w:r w:rsidR="009448D4" w:rsidRPr="006C5B8E">
        <w:rPr>
          <w:rFonts w:ascii="Times New Roman" w:hAnsi="Times New Roman" w:cs="Times New Roman"/>
          <w:sz w:val="24"/>
          <w:szCs w:val="24"/>
        </w:rPr>
        <w:t>D</w:t>
      </w:r>
      <w:r w:rsidR="00D35AA2" w:rsidRPr="006C5B8E">
        <w:rPr>
          <w:rFonts w:ascii="Times New Roman" w:hAnsi="Times New Roman" w:cs="Times New Roman"/>
          <w:sz w:val="24"/>
          <w:szCs w:val="24"/>
        </w:rPr>
        <w:t>GC has been slow which could be the reason as to why there is a misconception that children are unable to deal with abstract and complex issues.</w:t>
      </w:r>
      <w:r w:rsidR="002A71F7" w:rsidRPr="006C5B8E">
        <w:rPr>
          <w:rFonts w:ascii="Times New Roman" w:hAnsi="Times New Roman" w:cs="Times New Roman"/>
          <w:sz w:val="24"/>
          <w:szCs w:val="24"/>
        </w:rPr>
        <w:t xml:space="preserve"> Therefore, it is not just about the challenge of children understanding the different concepts to the ESDGC</w:t>
      </w:r>
      <w:r w:rsidR="00BE44EB" w:rsidRPr="006C5B8E">
        <w:rPr>
          <w:rFonts w:ascii="Times New Roman" w:hAnsi="Times New Roman" w:cs="Times New Roman"/>
          <w:sz w:val="24"/>
          <w:szCs w:val="24"/>
        </w:rPr>
        <w:t>,</w:t>
      </w:r>
      <w:r w:rsidR="002A71F7" w:rsidRPr="006C5B8E">
        <w:rPr>
          <w:rFonts w:ascii="Times New Roman" w:hAnsi="Times New Roman" w:cs="Times New Roman"/>
          <w:sz w:val="24"/>
          <w:szCs w:val="24"/>
        </w:rPr>
        <w:t xml:space="preserve"> it is about the practitioner’s understanding the ESDGC. </w:t>
      </w:r>
    </w:p>
    <w:p w14:paraId="45EF9C33" w14:textId="77777777" w:rsidR="0058544D" w:rsidRPr="0035137B" w:rsidRDefault="0058544D" w:rsidP="006C5B8E">
      <w:pPr>
        <w:spacing w:line="360" w:lineRule="auto"/>
        <w:jc w:val="both"/>
        <w:rPr>
          <w:rFonts w:ascii="Times New Roman" w:hAnsi="Times New Roman" w:cs="Times New Roman"/>
          <w:sz w:val="26"/>
          <w:szCs w:val="26"/>
          <w:u w:val="single"/>
        </w:rPr>
      </w:pPr>
      <w:r w:rsidRPr="0035137B">
        <w:rPr>
          <w:rFonts w:ascii="Times New Roman" w:hAnsi="Times New Roman" w:cs="Times New Roman"/>
          <w:sz w:val="26"/>
          <w:szCs w:val="26"/>
          <w:u w:val="single"/>
        </w:rPr>
        <w:t>Forest School</w:t>
      </w:r>
    </w:p>
    <w:p w14:paraId="17042401" w14:textId="0AADE1AB" w:rsidR="00A6524F" w:rsidRPr="006C5B8E" w:rsidRDefault="00A6524F"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The </w:t>
      </w:r>
      <w:r w:rsidR="006937EE" w:rsidRPr="006C5B8E">
        <w:rPr>
          <w:rFonts w:ascii="Times New Roman" w:hAnsi="Times New Roman" w:cs="Times New Roman"/>
          <w:sz w:val="24"/>
          <w:szCs w:val="24"/>
        </w:rPr>
        <w:t>e</w:t>
      </w:r>
      <w:r w:rsidRPr="006C5B8E">
        <w:rPr>
          <w:rFonts w:ascii="Times New Roman" w:hAnsi="Times New Roman" w:cs="Times New Roman"/>
          <w:sz w:val="24"/>
          <w:szCs w:val="24"/>
        </w:rPr>
        <w:t xml:space="preserve">thos of </w:t>
      </w:r>
      <w:r w:rsidR="00DC5AC0"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DC5AC0" w:rsidRPr="006C5B8E">
        <w:rPr>
          <w:rFonts w:ascii="Times New Roman" w:hAnsi="Times New Roman" w:cs="Times New Roman"/>
          <w:sz w:val="24"/>
          <w:szCs w:val="24"/>
        </w:rPr>
        <w:t>S</w:t>
      </w:r>
      <w:r w:rsidRPr="006C5B8E">
        <w:rPr>
          <w:rFonts w:ascii="Times New Roman" w:hAnsi="Times New Roman" w:cs="Times New Roman"/>
          <w:sz w:val="24"/>
          <w:szCs w:val="24"/>
        </w:rPr>
        <w:t>chool</w:t>
      </w:r>
      <w:r w:rsidR="00DC5AC0" w:rsidRPr="006C5B8E">
        <w:rPr>
          <w:rFonts w:ascii="Times New Roman" w:hAnsi="Times New Roman" w:cs="Times New Roman"/>
          <w:sz w:val="24"/>
          <w:szCs w:val="24"/>
        </w:rPr>
        <w:t xml:space="preserve"> (FS)</w:t>
      </w:r>
      <w:r w:rsidRPr="006C5B8E">
        <w:rPr>
          <w:rFonts w:ascii="Times New Roman" w:hAnsi="Times New Roman" w:cs="Times New Roman"/>
          <w:sz w:val="24"/>
          <w:szCs w:val="24"/>
        </w:rPr>
        <w:t xml:space="preserve"> offers children regular opportunities to achieve and develop knowledge and skills through hands on learning </w:t>
      </w:r>
      <w:r w:rsidR="003F53C6" w:rsidRPr="006C5B8E">
        <w:rPr>
          <w:rFonts w:ascii="Times New Roman" w:hAnsi="Times New Roman" w:cs="Times New Roman"/>
          <w:sz w:val="24"/>
          <w:szCs w:val="24"/>
        </w:rPr>
        <w:t xml:space="preserve">in a local woodland or a natural environment with trees </w:t>
      </w:r>
      <w:r w:rsidRPr="006C5B8E">
        <w:rPr>
          <w:rFonts w:ascii="Times New Roman" w:hAnsi="Times New Roman" w:cs="Times New Roman"/>
          <w:sz w:val="24"/>
          <w:szCs w:val="24"/>
        </w:rPr>
        <w:t>(Knight,</w:t>
      </w:r>
      <w:r w:rsidR="003B4266" w:rsidRPr="006C5B8E">
        <w:rPr>
          <w:rFonts w:ascii="Times New Roman" w:hAnsi="Times New Roman" w:cs="Times New Roman"/>
          <w:sz w:val="24"/>
          <w:szCs w:val="24"/>
        </w:rPr>
        <w:t xml:space="preserve"> 2009,</w:t>
      </w:r>
      <w:r w:rsidRPr="006C5B8E">
        <w:rPr>
          <w:rFonts w:ascii="Times New Roman" w:hAnsi="Times New Roman" w:cs="Times New Roman"/>
          <w:sz w:val="24"/>
          <w:szCs w:val="24"/>
        </w:rPr>
        <w:t xml:space="preserve"> 2013)</w:t>
      </w:r>
      <w:r w:rsidR="003F53C6" w:rsidRPr="006C5B8E">
        <w:rPr>
          <w:rFonts w:ascii="Times New Roman" w:hAnsi="Times New Roman" w:cs="Times New Roman"/>
          <w:sz w:val="24"/>
          <w:szCs w:val="24"/>
        </w:rPr>
        <w:t xml:space="preserve">. This links with Piaget </w:t>
      </w:r>
      <w:r w:rsidR="006937EE" w:rsidRPr="006C5B8E">
        <w:rPr>
          <w:rFonts w:ascii="Times New Roman" w:hAnsi="Times New Roman" w:cs="Times New Roman"/>
          <w:sz w:val="24"/>
          <w:szCs w:val="24"/>
        </w:rPr>
        <w:t xml:space="preserve">and the </w:t>
      </w:r>
      <w:r w:rsidR="001364A7" w:rsidRPr="006C5B8E">
        <w:rPr>
          <w:rFonts w:ascii="Times New Roman" w:hAnsi="Times New Roman" w:cs="Times New Roman"/>
          <w:sz w:val="24"/>
          <w:szCs w:val="24"/>
        </w:rPr>
        <w:t>Australian</w:t>
      </w:r>
      <w:r w:rsidR="006937EE" w:rsidRPr="006C5B8E">
        <w:rPr>
          <w:rFonts w:ascii="Times New Roman" w:hAnsi="Times New Roman" w:cs="Times New Roman"/>
          <w:sz w:val="24"/>
          <w:szCs w:val="24"/>
        </w:rPr>
        <w:t xml:space="preserve"> approach which</w:t>
      </w:r>
      <w:r w:rsidR="003F53C6" w:rsidRPr="006C5B8E">
        <w:rPr>
          <w:rFonts w:ascii="Times New Roman" w:hAnsi="Times New Roman" w:cs="Times New Roman"/>
          <w:sz w:val="24"/>
          <w:szCs w:val="24"/>
        </w:rPr>
        <w:t xml:space="preserve"> suggests that children learn from hands on experiences</w:t>
      </w:r>
      <w:r w:rsidR="00956410" w:rsidRPr="006C5B8E">
        <w:rPr>
          <w:rFonts w:ascii="Times New Roman" w:hAnsi="Times New Roman" w:cs="Times New Roman"/>
          <w:sz w:val="24"/>
          <w:szCs w:val="24"/>
        </w:rPr>
        <w:t xml:space="preserve"> (Beames et al., 2012)</w:t>
      </w:r>
      <w:r w:rsidR="003F53C6" w:rsidRPr="006C5B8E">
        <w:rPr>
          <w:rFonts w:ascii="Times New Roman" w:hAnsi="Times New Roman" w:cs="Times New Roman"/>
          <w:sz w:val="24"/>
          <w:szCs w:val="24"/>
        </w:rPr>
        <w:t>.</w:t>
      </w:r>
      <w:r w:rsidR="001364A7" w:rsidRPr="006C5B8E">
        <w:rPr>
          <w:rFonts w:ascii="Times New Roman" w:hAnsi="Times New Roman" w:cs="Times New Roman"/>
          <w:sz w:val="24"/>
          <w:szCs w:val="24"/>
        </w:rPr>
        <w:t xml:space="preserve"> </w:t>
      </w:r>
      <w:r w:rsidR="003F53C6" w:rsidRPr="006C5B8E">
        <w:rPr>
          <w:rFonts w:ascii="Times New Roman" w:hAnsi="Times New Roman" w:cs="Times New Roman"/>
          <w:sz w:val="24"/>
          <w:szCs w:val="24"/>
        </w:rPr>
        <w:t xml:space="preserve">The structure of forest school </w:t>
      </w:r>
      <w:r w:rsidR="006937EE" w:rsidRPr="006C5B8E">
        <w:rPr>
          <w:rFonts w:ascii="Times New Roman" w:hAnsi="Times New Roman" w:cs="Times New Roman"/>
          <w:sz w:val="24"/>
          <w:szCs w:val="24"/>
        </w:rPr>
        <w:t xml:space="preserve">can </w:t>
      </w:r>
      <w:r w:rsidR="000343D1" w:rsidRPr="006C5B8E">
        <w:rPr>
          <w:rFonts w:ascii="Times New Roman" w:hAnsi="Times New Roman" w:cs="Times New Roman"/>
          <w:sz w:val="24"/>
          <w:szCs w:val="24"/>
        </w:rPr>
        <w:t>help practitioners</w:t>
      </w:r>
      <w:r w:rsidR="003F53C6" w:rsidRPr="006C5B8E">
        <w:rPr>
          <w:rFonts w:ascii="Times New Roman" w:hAnsi="Times New Roman" w:cs="Times New Roman"/>
          <w:sz w:val="24"/>
          <w:szCs w:val="24"/>
        </w:rPr>
        <w:t xml:space="preserve"> to</w:t>
      </w:r>
      <w:r w:rsidR="006937EE" w:rsidRPr="006C5B8E">
        <w:rPr>
          <w:rFonts w:ascii="Times New Roman" w:hAnsi="Times New Roman" w:cs="Times New Roman"/>
          <w:sz w:val="24"/>
          <w:szCs w:val="24"/>
        </w:rPr>
        <w:t xml:space="preserve"> </w:t>
      </w:r>
      <w:r w:rsidR="001364A7" w:rsidRPr="006C5B8E">
        <w:rPr>
          <w:rFonts w:ascii="Times New Roman" w:hAnsi="Times New Roman" w:cs="Times New Roman"/>
          <w:sz w:val="24"/>
          <w:szCs w:val="24"/>
        </w:rPr>
        <w:t>integrate</w:t>
      </w:r>
      <w:r w:rsidR="003F53C6" w:rsidRPr="006C5B8E">
        <w:rPr>
          <w:rFonts w:ascii="Times New Roman" w:hAnsi="Times New Roman" w:cs="Times New Roman"/>
          <w:sz w:val="24"/>
          <w:szCs w:val="24"/>
        </w:rPr>
        <w:t xml:space="preserve"> the ESDGC </w:t>
      </w:r>
      <w:r w:rsidR="000343D1" w:rsidRPr="006C5B8E">
        <w:rPr>
          <w:rFonts w:ascii="Times New Roman" w:hAnsi="Times New Roman" w:cs="Times New Roman"/>
          <w:sz w:val="24"/>
          <w:szCs w:val="24"/>
        </w:rPr>
        <w:t>by</w:t>
      </w:r>
      <w:r w:rsidR="003F53C6" w:rsidRPr="006C5B8E">
        <w:rPr>
          <w:rFonts w:ascii="Times New Roman" w:hAnsi="Times New Roman" w:cs="Times New Roman"/>
          <w:sz w:val="24"/>
          <w:szCs w:val="24"/>
        </w:rPr>
        <w:t xml:space="preserve"> working together to develop a relationship with nature </w:t>
      </w:r>
      <w:r w:rsidR="006937EE" w:rsidRPr="006C5B8E">
        <w:rPr>
          <w:rFonts w:ascii="Times New Roman" w:hAnsi="Times New Roman" w:cs="Times New Roman"/>
          <w:sz w:val="24"/>
          <w:szCs w:val="24"/>
        </w:rPr>
        <w:t>through</w:t>
      </w:r>
      <w:r w:rsidR="00DC5AC0" w:rsidRPr="006C5B8E">
        <w:rPr>
          <w:rFonts w:ascii="Times New Roman" w:hAnsi="Times New Roman" w:cs="Times New Roman"/>
          <w:sz w:val="24"/>
          <w:szCs w:val="24"/>
        </w:rPr>
        <w:t xml:space="preserve"> FS</w:t>
      </w:r>
      <w:r w:rsidR="006937EE" w:rsidRPr="006C5B8E">
        <w:rPr>
          <w:rFonts w:ascii="Times New Roman" w:hAnsi="Times New Roman" w:cs="Times New Roman"/>
          <w:sz w:val="24"/>
          <w:szCs w:val="24"/>
        </w:rPr>
        <w:t xml:space="preserve"> subjects </w:t>
      </w:r>
      <w:r w:rsidR="003F53C6" w:rsidRPr="006C5B8E">
        <w:rPr>
          <w:rFonts w:ascii="Times New Roman" w:hAnsi="Times New Roman" w:cs="Times New Roman"/>
          <w:sz w:val="24"/>
          <w:szCs w:val="24"/>
        </w:rPr>
        <w:t xml:space="preserve">(Knight, </w:t>
      </w:r>
      <w:r w:rsidR="003B4266" w:rsidRPr="006C5B8E">
        <w:rPr>
          <w:rFonts w:ascii="Times New Roman" w:hAnsi="Times New Roman" w:cs="Times New Roman"/>
          <w:sz w:val="24"/>
          <w:szCs w:val="24"/>
        </w:rPr>
        <w:t xml:space="preserve">2009, </w:t>
      </w:r>
      <w:r w:rsidR="003F53C6" w:rsidRPr="006C5B8E">
        <w:rPr>
          <w:rFonts w:ascii="Times New Roman" w:hAnsi="Times New Roman" w:cs="Times New Roman"/>
          <w:sz w:val="24"/>
          <w:szCs w:val="24"/>
        </w:rPr>
        <w:t>2013; DCELLS, 2008). Bruner and Vygotsky’s theor</w:t>
      </w:r>
      <w:r w:rsidR="00BE44EB" w:rsidRPr="006C5B8E">
        <w:rPr>
          <w:rFonts w:ascii="Times New Roman" w:hAnsi="Times New Roman" w:cs="Times New Roman"/>
          <w:sz w:val="24"/>
          <w:szCs w:val="24"/>
        </w:rPr>
        <w:t>ies</w:t>
      </w:r>
      <w:r w:rsidR="003F53C6" w:rsidRPr="006C5B8E">
        <w:rPr>
          <w:rFonts w:ascii="Times New Roman" w:hAnsi="Times New Roman" w:cs="Times New Roman"/>
          <w:sz w:val="24"/>
          <w:szCs w:val="24"/>
        </w:rPr>
        <w:t xml:space="preserve"> can be seen here by working together.</w:t>
      </w:r>
      <w:r w:rsidR="00EA5898" w:rsidRPr="006C5B8E">
        <w:rPr>
          <w:rFonts w:ascii="Times New Roman" w:hAnsi="Times New Roman" w:cs="Times New Roman"/>
          <w:sz w:val="24"/>
          <w:szCs w:val="24"/>
        </w:rPr>
        <w:t xml:space="preserve"> The ESDGC can be supported through</w:t>
      </w:r>
      <w:r w:rsidR="00BE44EB" w:rsidRPr="006C5B8E">
        <w:rPr>
          <w:rFonts w:ascii="Times New Roman" w:hAnsi="Times New Roman" w:cs="Times New Roman"/>
          <w:sz w:val="24"/>
          <w:szCs w:val="24"/>
        </w:rPr>
        <w:t xml:space="preserve"> FS</w:t>
      </w:r>
      <w:r w:rsidR="00EA5898" w:rsidRPr="006C5B8E">
        <w:rPr>
          <w:rFonts w:ascii="Times New Roman" w:hAnsi="Times New Roman" w:cs="Times New Roman"/>
          <w:sz w:val="24"/>
          <w:szCs w:val="24"/>
        </w:rPr>
        <w:t xml:space="preserve"> as children are able to investigate the natural environment and talk about issues that </w:t>
      </w:r>
      <w:r w:rsidR="00EA5898" w:rsidRPr="006C5B8E">
        <w:rPr>
          <w:rFonts w:ascii="Times New Roman" w:hAnsi="Times New Roman" w:cs="Times New Roman"/>
          <w:sz w:val="24"/>
          <w:szCs w:val="24"/>
        </w:rPr>
        <w:lastRenderedPageBreak/>
        <w:t xml:space="preserve">may impact the world (DCELLS, 2008; </w:t>
      </w:r>
      <w:r w:rsidR="00BE44EB" w:rsidRPr="006C5B8E">
        <w:rPr>
          <w:rFonts w:ascii="Times New Roman" w:hAnsi="Times New Roman" w:cs="Times New Roman"/>
          <w:sz w:val="24"/>
          <w:szCs w:val="24"/>
        </w:rPr>
        <w:t>O’b</w:t>
      </w:r>
      <w:r w:rsidR="00EA5898" w:rsidRPr="006C5B8E">
        <w:rPr>
          <w:rFonts w:ascii="Times New Roman" w:hAnsi="Times New Roman" w:cs="Times New Roman"/>
          <w:sz w:val="24"/>
          <w:szCs w:val="24"/>
        </w:rPr>
        <w:t xml:space="preserve">rien and Murray, 2007). Practitioners can also provide opportunities to meet the other themes in the ESDGC for example, looking at different plant to see if other </w:t>
      </w:r>
      <w:r w:rsidR="000343D1" w:rsidRPr="006C5B8E">
        <w:rPr>
          <w:rFonts w:ascii="Times New Roman" w:hAnsi="Times New Roman" w:cs="Times New Roman"/>
          <w:sz w:val="24"/>
          <w:szCs w:val="24"/>
        </w:rPr>
        <w:t>counties</w:t>
      </w:r>
      <w:r w:rsidR="00EA5898" w:rsidRPr="006C5B8E">
        <w:rPr>
          <w:rFonts w:ascii="Times New Roman" w:hAnsi="Times New Roman" w:cs="Times New Roman"/>
          <w:sz w:val="24"/>
          <w:szCs w:val="24"/>
        </w:rPr>
        <w:t xml:space="preserve"> have them, can they be eaten, can they be used in any way and more (DCELLS, 2008; WAG, 2002).</w:t>
      </w:r>
      <w:r w:rsidR="00E26C98" w:rsidRPr="006C5B8E">
        <w:rPr>
          <w:rFonts w:ascii="Times New Roman" w:hAnsi="Times New Roman" w:cs="Times New Roman"/>
          <w:sz w:val="24"/>
          <w:szCs w:val="24"/>
        </w:rPr>
        <w:t xml:space="preserve"> This also links with the FP as </w:t>
      </w:r>
      <w:r w:rsidR="000343D1" w:rsidRPr="006C5B8E">
        <w:rPr>
          <w:rFonts w:ascii="Times New Roman" w:hAnsi="Times New Roman" w:cs="Times New Roman"/>
          <w:sz w:val="24"/>
          <w:szCs w:val="24"/>
        </w:rPr>
        <w:t>practitioners</w:t>
      </w:r>
      <w:r w:rsidR="00E26C98" w:rsidRPr="006C5B8E">
        <w:rPr>
          <w:rFonts w:ascii="Times New Roman" w:hAnsi="Times New Roman" w:cs="Times New Roman"/>
          <w:sz w:val="24"/>
          <w:szCs w:val="24"/>
        </w:rPr>
        <w:t xml:space="preserve"> </w:t>
      </w:r>
      <w:r w:rsidR="000343D1" w:rsidRPr="006C5B8E">
        <w:rPr>
          <w:rFonts w:ascii="Times New Roman" w:hAnsi="Times New Roman" w:cs="Times New Roman"/>
          <w:sz w:val="24"/>
          <w:szCs w:val="24"/>
        </w:rPr>
        <w:t xml:space="preserve">are </w:t>
      </w:r>
      <w:r w:rsidR="00E26C98" w:rsidRPr="006C5B8E">
        <w:rPr>
          <w:rFonts w:ascii="Times New Roman" w:hAnsi="Times New Roman" w:cs="Times New Roman"/>
          <w:sz w:val="24"/>
          <w:szCs w:val="24"/>
        </w:rPr>
        <w:t>covering the subject of knowledge and understanding of the world (</w:t>
      </w:r>
      <w:r w:rsidR="00866438" w:rsidRPr="006C5B8E">
        <w:rPr>
          <w:rFonts w:ascii="Times New Roman" w:hAnsi="Times New Roman" w:cs="Times New Roman"/>
          <w:sz w:val="24"/>
          <w:szCs w:val="24"/>
        </w:rPr>
        <w:t>CW</w:t>
      </w:r>
      <w:r w:rsidR="00E26C98" w:rsidRPr="006C5B8E">
        <w:rPr>
          <w:rFonts w:ascii="Times New Roman" w:hAnsi="Times New Roman" w:cs="Times New Roman"/>
          <w:sz w:val="24"/>
          <w:szCs w:val="24"/>
        </w:rPr>
        <w:t>, 201</w:t>
      </w:r>
      <w:r w:rsidR="00BB618F" w:rsidRPr="006C5B8E">
        <w:rPr>
          <w:rFonts w:ascii="Times New Roman" w:hAnsi="Times New Roman" w:cs="Times New Roman"/>
          <w:sz w:val="24"/>
          <w:szCs w:val="24"/>
        </w:rPr>
        <w:t>5).</w:t>
      </w:r>
    </w:p>
    <w:p w14:paraId="14E5F0EA" w14:textId="435B9AB1" w:rsidR="00A35EC4" w:rsidRPr="006C5B8E" w:rsidRDefault="00DC5AC0"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FS</w:t>
      </w:r>
      <w:r w:rsidR="003F53C6" w:rsidRPr="006C5B8E">
        <w:rPr>
          <w:rFonts w:ascii="Times New Roman" w:hAnsi="Times New Roman" w:cs="Times New Roman"/>
          <w:sz w:val="24"/>
          <w:szCs w:val="24"/>
        </w:rPr>
        <w:t xml:space="preserve"> allows practitioners to develop relationships with the wider community (Knight, 2013). The ESDGC look</w:t>
      </w:r>
      <w:r w:rsidR="001364A7" w:rsidRPr="006C5B8E">
        <w:rPr>
          <w:rFonts w:ascii="Times New Roman" w:hAnsi="Times New Roman" w:cs="Times New Roman"/>
          <w:sz w:val="24"/>
          <w:szCs w:val="24"/>
        </w:rPr>
        <w:t>s</w:t>
      </w:r>
      <w:r w:rsidR="003F53C6" w:rsidRPr="006C5B8E">
        <w:rPr>
          <w:rFonts w:ascii="Times New Roman" w:hAnsi="Times New Roman" w:cs="Times New Roman"/>
          <w:sz w:val="24"/>
          <w:szCs w:val="24"/>
        </w:rPr>
        <w:t xml:space="preserve"> at local environments and how other people live</w:t>
      </w:r>
      <w:r w:rsidR="00A35EC4" w:rsidRPr="006C5B8E">
        <w:rPr>
          <w:rFonts w:ascii="Times New Roman" w:hAnsi="Times New Roman" w:cs="Times New Roman"/>
          <w:sz w:val="24"/>
          <w:szCs w:val="24"/>
        </w:rPr>
        <w:t xml:space="preserve"> and states that</w:t>
      </w:r>
      <w:r w:rsidR="003F53C6" w:rsidRPr="006C5B8E">
        <w:rPr>
          <w:rFonts w:ascii="Times New Roman" w:hAnsi="Times New Roman" w:cs="Times New Roman"/>
          <w:sz w:val="24"/>
          <w:szCs w:val="24"/>
        </w:rPr>
        <w:t xml:space="preserve"> </w:t>
      </w:r>
      <w:r w:rsidR="00A35EC4" w:rsidRPr="006C5B8E">
        <w:rPr>
          <w:rFonts w:ascii="Times New Roman" w:hAnsi="Times New Roman" w:cs="Times New Roman"/>
          <w:sz w:val="24"/>
          <w:szCs w:val="24"/>
        </w:rPr>
        <w:t>partnerships are fundamental in delivering the ESDGC</w:t>
      </w:r>
      <w:r w:rsidR="001364A7" w:rsidRPr="006C5B8E">
        <w:rPr>
          <w:rFonts w:ascii="Times New Roman" w:hAnsi="Times New Roman" w:cs="Times New Roman"/>
          <w:sz w:val="24"/>
          <w:szCs w:val="24"/>
        </w:rPr>
        <w:t xml:space="preserve"> to</w:t>
      </w:r>
      <w:r w:rsidR="00A35EC4" w:rsidRPr="006C5B8E">
        <w:rPr>
          <w:rFonts w:ascii="Times New Roman" w:hAnsi="Times New Roman" w:cs="Times New Roman"/>
          <w:sz w:val="24"/>
          <w:szCs w:val="24"/>
        </w:rPr>
        <w:t xml:space="preserve"> becom</w:t>
      </w:r>
      <w:r w:rsidR="001364A7" w:rsidRPr="006C5B8E">
        <w:rPr>
          <w:rFonts w:ascii="Times New Roman" w:hAnsi="Times New Roman" w:cs="Times New Roman"/>
          <w:sz w:val="24"/>
          <w:szCs w:val="24"/>
        </w:rPr>
        <w:t xml:space="preserve">e </w:t>
      </w:r>
      <w:r w:rsidR="00A35EC4" w:rsidRPr="006C5B8E">
        <w:rPr>
          <w:rFonts w:ascii="Times New Roman" w:hAnsi="Times New Roman" w:cs="Times New Roman"/>
          <w:sz w:val="24"/>
          <w:szCs w:val="24"/>
        </w:rPr>
        <w:t xml:space="preserve">sustainable </w:t>
      </w:r>
      <w:r w:rsidR="003F53C6" w:rsidRPr="006C5B8E">
        <w:rPr>
          <w:rFonts w:ascii="Times New Roman" w:hAnsi="Times New Roman" w:cs="Times New Roman"/>
          <w:sz w:val="24"/>
          <w:szCs w:val="24"/>
        </w:rPr>
        <w:t>and a global citizen (DCELLS, 2008).</w:t>
      </w:r>
      <w:r w:rsidR="00265D28" w:rsidRPr="006C5B8E">
        <w:rPr>
          <w:rFonts w:ascii="Times New Roman" w:hAnsi="Times New Roman" w:cs="Times New Roman"/>
          <w:sz w:val="24"/>
          <w:szCs w:val="24"/>
        </w:rPr>
        <w:t xml:space="preserve"> </w:t>
      </w:r>
      <w:r w:rsidR="00D50512" w:rsidRPr="006C5B8E">
        <w:rPr>
          <w:rFonts w:ascii="Times New Roman" w:hAnsi="Times New Roman" w:cs="Times New Roman"/>
          <w:sz w:val="24"/>
          <w:szCs w:val="24"/>
        </w:rPr>
        <w:t xml:space="preserve">Prince (2010) found that </w:t>
      </w:r>
      <w:r w:rsidR="00815BE2" w:rsidRPr="006C5B8E">
        <w:rPr>
          <w:rFonts w:ascii="Times New Roman" w:hAnsi="Times New Roman" w:cs="Times New Roman"/>
          <w:sz w:val="24"/>
          <w:szCs w:val="24"/>
        </w:rPr>
        <w:t xml:space="preserve">in New Zealand </w:t>
      </w:r>
      <w:r w:rsidR="00D50512" w:rsidRPr="006C5B8E">
        <w:rPr>
          <w:rFonts w:ascii="Times New Roman" w:hAnsi="Times New Roman" w:cs="Times New Roman"/>
          <w:sz w:val="24"/>
          <w:szCs w:val="24"/>
        </w:rPr>
        <w:t>sustainability cannot be tackled without the help of organisations and the government</w:t>
      </w:r>
      <w:r w:rsidR="002C3E45" w:rsidRPr="006C5B8E">
        <w:rPr>
          <w:rFonts w:ascii="Times New Roman" w:hAnsi="Times New Roman" w:cs="Times New Roman"/>
          <w:sz w:val="24"/>
          <w:szCs w:val="24"/>
        </w:rPr>
        <w:t xml:space="preserve"> which is </w:t>
      </w:r>
      <w:r w:rsidR="00D56188" w:rsidRPr="006C5B8E">
        <w:rPr>
          <w:rFonts w:ascii="Times New Roman" w:hAnsi="Times New Roman" w:cs="Times New Roman"/>
          <w:sz w:val="24"/>
          <w:szCs w:val="24"/>
        </w:rPr>
        <w:t>supported</w:t>
      </w:r>
      <w:r w:rsidR="002C3E45" w:rsidRPr="006C5B8E">
        <w:rPr>
          <w:rFonts w:ascii="Times New Roman" w:hAnsi="Times New Roman" w:cs="Times New Roman"/>
          <w:sz w:val="24"/>
          <w:szCs w:val="24"/>
        </w:rPr>
        <w:t xml:space="preserve"> by figure 1</w:t>
      </w:r>
      <w:r w:rsidR="00D50512" w:rsidRPr="006C5B8E">
        <w:rPr>
          <w:rFonts w:ascii="Times New Roman" w:hAnsi="Times New Roman" w:cs="Times New Roman"/>
          <w:sz w:val="24"/>
          <w:szCs w:val="24"/>
        </w:rPr>
        <w:t xml:space="preserve">. </w:t>
      </w:r>
      <w:r w:rsidR="00265D28" w:rsidRPr="006C5B8E">
        <w:rPr>
          <w:rFonts w:ascii="Times New Roman" w:hAnsi="Times New Roman" w:cs="Times New Roman"/>
          <w:sz w:val="24"/>
          <w:szCs w:val="24"/>
        </w:rPr>
        <w:t>The Reggio Emilia approach agrees that the wider community should be involved with children and relationship</w:t>
      </w:r>
      <w:r w:rsidR="00412D3D" w:rsidRPr="006C5B8E">
        <w:rPr>
          <w:rFonts w:ascii="Times New Roman" w:hAnsi="Times New Roman" w:cs="Times New Roman"/>
          <w:sz w:val="24"/>
          <w:szCs w:val="24"/>
        </w:rPr>
        <w:t>s</w:t>
      </w:r>
      <w:r w:rsidR="00265D28" w:rsidRPr="006C5B8E">
        <w:rPr>
          <w:rFonts w:ascii="Times New Roman" w:hAnsi="Times New Roman" w:cs="Times New Roman"/>
          <w:sz w:val="24"/>
          <w:szCs w:val="24"/>
        </w:rPr>
        <w:t xml:space="preserve"> need to be developed as the wider community effects the child (</w:t>
      </w:r>
      <w:r w:rsidR="00D96711" w:rsidRPr="006C5B8E">
        <w:rPr>
          <w:rFonts w:ascii="Times New Roman" w:hAnsi="Times New Roman" w:cs="Times New Roman"/>
          <w:sz w:val="24"/>
          <w:szCs w:val="24"/>
        </w:rPr>
        <w:t>Biermeier, 2015</w:t>
      </w:r>
      <w:r w:rsidR="00163E1F" w:rsidRPr="006C5B8E">
        <w:rPr>
          <w:rFonts w:ascii="Times New Roman" w:hAnsi="Times New Roman" w:cs="Times New Roman"/>
          <w:sz w:val="24"/>
          <w:szCs w:val="24"/>
        </w:rPr>
        <w:t>; Nutbrown et al., 2010</w:t>
      </w:r>
      <w:r w:rsidR="003B4266" w:rsidRPr="006C5B8E">
        <w:rPr>
          <w:rFonts w:ascii="Times New Roman" w:hAnsi="Times New Roman" w:cs="Times New Roman"/>
          <w:sz w:val="24"/>
          <w:szCs w:val="24"/>
        </w:rPr>
        <w:t>; Knight, 2009</w:t>
      </w:r>
      <w:r w:rsidR="00265D28" w:rsidRPr="006C5B8E">
        <w:rPr>
          <w:rFonts w:ascii="Times New Roman" w:hAnsi="Times New Roman" w:cs="Times New Roman"/>
          <w:sz w:val="24"/>
          <w:szCs w:val="24"/>
        </w:rPr>
        <w:t xml:space="preserve">). It can be seen here how </w:t>
      </w:r>
      <w:r w:rsidR="00412D3D" w:rsidRPr="006C5B8E">
        <w:rPr>
          <w:rFonts w:ascii="Times New Roman" w:hAnsi="Times New Roman" w:cs="Times New Roman"/>
          <w:sz w:val="24"/>
          <w:szCs w:val="24"/>
        </w:rPr>
        <w:t xml:space="preserve">figure 1 and </w:t>
      </w:r>
      <w:r w:rsidR="001364A7" w:rsidRPr="006C5B8E">
        <w:rPr>
          <w:rFonts w:ascii="Times New Roman" w:hAnsi="Times New Roman" w:cs="Times New Roman"/>
          <w:sz w:val="24"/>
          <w:szCs w:val="24"/>
        </w:rPr>
        <w:t>Bronfenbrenner’s</w:t>
      </w:r>
      <w:r w:rsidR="00265D28" w:rsidRPr="006C5B8E">
        <w:rPr>
          <w:rFonts w:ascii="Times New Roman" w:hAnsi="Times New Roman" w:cs="Times New Roman"/>
          <w:sz w:val="24"/>
          <w:szCs w:val="24"/>
        </w:rPr>
        <w:t xml:space="preserve"> ecological systems links.</w:t>
      </w:r>
      <w:r w:rsidR="00B2647E" w:rsidRPr="006C5B8E">
        <w:rPr>
          <w:rFonts w:ascii="Times New Roman" w:hAnsi="Times New Roman" w:cs="Times New Roman"/>
          <w:sz w:val="24"/>
          <w:szCs w:val="24"/>
        </w:rPr>
        <w:t xml:space="preserve"> </w:t>
      </w:r>
      <w:r w:rsidR="00A23004" w:rsidRPr="006C5B8E">
        <w:rPr>
          <w:rFonts w:ascii="Times New Roman" w:hAnsi="Times New Roman" w:cs="Times New Roman"/>
          <w:sz w:val="24"/>
          <w:szCs w:val="24"/>
        </w:rPr>
        <w:t xml:space="preserve">There are mixed results when looking at ESTYN reports about the use of the wider community. </w:t>
      </w:r>
      <w:r w:rsidR="00B2647E" w:rsidRPr="006C5B8E">
        <w:rPr>
          <w:rFonts w:ascii="Times New Roman" w:hAnsi="Times New Roman" w:cs="Times New Roman"/>
          <w:sz w:val="24"/>
          <w:szCs w:val="24"/>
        </w:rPr>
        <w:t>ESTYN (2017</w:t>
      </w:r>
      <w:r w:rsidR="00437149" w:rsidRPr="006C5B8E">
        <w:rPr>
          <w:rFonts w:ascii="Times New Roman" w:hAnsi="Times New Roman" w:cs="Times New Roman"/>
          <w:sz w:val="24"/>
          <w:szCs w:val="24"/>
        </w:rPr>
        <w:t>b</w:t>
      </w:r>
      <w:r w:rsidR="00B2647E" w:rsidRPr="006C5B8E">
        <w:rPr>
          <w:rFonts w:ascii="Times New Roman" w:hAnsi="Times New Roman" w:cs="Times New Roman"/>
          <w:sz w:val="24"/>
          <w:szCs w:val="24"/>
        </w:rPr>
        <w:t>)</w:t>
      </w:r>
      <w:r w:rsidR="0043323F" w:rsidRPr="006C5B8E">
        <w:rPr>
          <w:rFonts w:ascii="Times New Roman" w:hAnsi="Times New Roman" w:cs="Times New Roman"/>
          <w:sz w:val="24"/>
          <w:szCs w:val="24"/>
        </w:rPr>
        <w:t xml:space="preserve"> </w:t>
      </w:r>
      <w:r w:rsidR="00B2647E" w:rsidRPr="006C5B8E">
        <w:rPr>
          <w:rFonts w:ascii="Times New Roman" w:hAnsi="Times New Roman" w:cs="Times New Roman"/>
          <w:sz w:val="24"/>
          <w:szCs w:val="24"/>
        </w:rPr>
        <w:t xml:space="preserve">found that the setting engaged </w:t>
      </w:r>
      <w:r w:rsidR="00A23004" w:rsidRPr="006C5B8E">
        <w:rPr>
          <w:rFonts w:ascii="Times New Roman" w:hAnsi="Times New Roman" w:cs="Times New Roman"/>
          <w:sz w:val="24"/>
          <w:szCs w:val="24"/>
        </w:rPr>
        <w:t>with</w:t>
      </w:r>
      <w:r w:rsidR="00B2647E" w:rsidRPr="006C5B8E">
        <w:rPr>
          <w:rFonts w:ascii="Times New Roman" w:hAnsi="Times New Roman" w:cs="Times New Roman"/>
          <w:sz w:val="24"/>
          <w:szCs w:val="24"/>
        </w:rPr>
        <w:t xml:space="preserve"> the wider community, however, the links were loca</w:t>
      </w:r>
      <w:r w:rsidR="00A23004" w:rsidRPr="006C5B8E">
        <w:rPr>
          <w:rFonts w:ascii="Times New Roman" w:hAnsi="Times New Roman" w:cs="Times New Roman"/>
          <w:sz w:val="24"/>
          <w:szCs w:val="24"/>
        </w:rPr>
        <w:t>l. Whereas, ESTYN (2017a) had some links with organisations and a few local links.</w:t>
      </w:r>
      <w:r w:rsidR="0033439F" w:rsidRPr="006C5B8E">
        <w:rPr>
          <w:rFonts w:ascii="Times New Roman" w:hAnsi="Times New Roman" w:cs="Times New Roman"/>
          <w:sz w:val="24"/>
          <w:szCs w:val="24"/>
        </w:rPr>
        <w:t xml:space="preserve"> But in ESTYN (2014a) the setting was found to have many useful partnerships with the local and wider community. Therefore, this suggest that there is not set standard across settings.</w:t>
      </w:r>
    </w:p>
    <w:p w14:paraId="122E1501" w14:textId="77777777" w:rsidR="00F4462F" w:rsidRPr="006C5B8E" w:rsidRDefault="00F4462F" w:rsidP="006C5B8E">
      <w:pPr>
        <w:spacing w:line="360" w:lineRule="auto"/>
        <w:jc w:val="both"/>
        <w:rPr>
          <w:rFonts w:ascii="Times New Roman" w:hAnsi="Times New Roman" w:cs="Times New Roman"/>
          <w:sz w:val="24"/>
          <w:szCs w:val="24"/>
          <w:u w:val="single"/>
        </w:rPr>
      </w:pPr>
      <w:r w:rsidRPr="006C5B8E">
        <w:rPr>
          <w:rFonts w:ascii="Times New Roman" w:hAnsi="Times New Roman" w:cs="Times New Roman"/>
          <w:sz w:val="24"/>
          <w:szCs w:val="24"/>
          <w:u w:val="single"/>
        </w:rPr>
        <w:t>Attitudes of practitioners</w:t>
      </w:r>
    </w:p>
    <w:p w14:paraId="471E576B" w14:textId="7E56B92F" w:rsidR="00194C0B" w:rsidRPr="006C5B8E" w:rsidRDefault="00DC5AC0"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FS</w:t>
      </w:r>
      <w:r w:rsidR="00265D28" w:rsidRPr="006C5B8E">
        <w:rPr>
          <w:rFonts w:ascii="Times New Roman" w:hAnsi="Times New Roman" w:cs="Times New Roman"/>
          <w:sz w:val="24"/>
          <w:szCs w:val="24"/>
        </w:rPr>
        <w:t xml:space="preserve"> needs a high staff ratio which could be a challenge for </w:t>
      </w:r>
      <w:r w:rsidR="000343D1" w:rsidRPr="006C5B8E">
        <w:rPr>
          <w:rFonts w:ascii="Times New Roman" w:hAnsi="Times New Roman" w:cs="Times New Roman"/>
          <w:sz w:val="24"/>
          <w:szCs w:val="24"/>
        </w:rPr>
        <w:t>practitioners</w:t>
      </w:r>
      <w:r w:rsidR="00265D28" w:rsidRPr="006C5B8E">
        <w:rPr>
          <w:rFonts w:ascii="Times New Roman" w:hAnsi="Times New Roman" w:cs="Times New Roman"/>
          <w:sz w:val="24"/>
          <w:szCs w:val="24"/>
        </w:rPr>
        <w:t xml:space="preserve"> as </w:t>
      </w:r>
      <w:r w:rsidR="00D56188" w:rsidRPr="006C5B8E">
        <w:rPr>
          <w:rFonts w:ascii="Times New Roman" w:hAnsi="Times New Roman" w:cs="Times New Roman"/>
          <w:sz w:val="24"/>
          <w:szCs w:val="24"/>
        </w:rPr>
        <w:t xml:space="preserve">there needs to be </w:t>
      </w:r>
      <w:r w:rsidR="00265D28" w:rsidRPr="006C5B8E">
        <w:rPr>
          <w:rFonts w:ascii="Times New Roman" w:hAnsi="Times New Roman" w:cs="Times New Roman"/>
          <w:sz w:val="24"/>
          <w:szCs w:val="24"/>
        </w:rPr>
        <w:t xml:space="preserve">a </w:t>
      </w:r>
      <w:r w:rsidRPr="006C5B8E">
        <w:rPr>
          <w:rFonts w:ascii="Times New Roman" w:hAnsi="Times New Roman" w:cs="Times New Roman"/>
          <w:sz w:val="24"/>
          <w:szCs w:val="24"/>
        </w:rPr>
        <w:t xml:space="preserve">FS </w:t>
      </w:r>
      <w:r w:rsidR="00265D28" w:rsidRPr="006C5B8E">
        <w:rPr>
          <w:rFonts w:ascii="Times New Roman" w:hAnsi="Times New Roman" w:cs="Times New Roman"/>
          <w:sz w:val="24"/>
          <w:szCs w:val="24"/>
        </w:rPr>
        <w:t xml:space="preserve">leader </w:t>
      </w:r>
      <w:r w:rsidR="00C9404A" w:rsidRPr="006C5B8E">
        <w:rPr>
          <w:rFonts w:ascii="Times New Roman" w:hAnsi="Times New Roman" w:cs="Times New Roman"/>
          <w:sz w:val="24"/>
          <w:szCs w:val="24"/>
        </w:rPr>
        <w:t xml:space="preserve">who is Level 3 Forest School qualification </w:t>
      </w:r>
      <w:r w:rsidR="00265D28" w:rsidRPr="006C5B8E">
        <w:rPr>
          <w:rFonts w:ascii="Times New Roman" w:hAnsi="Times New Roman" w:cs="Times New Roman"/>
          <w:sz w:val="24"/>
          <w:szCs w:val="24"/>
        </w:rPr>
        <w:t xml:space="preserve">and first aid which includes </w:t>
      </w:r>
      <w:r w:rsidR="001364A7" w:rsidRPr="006C5B8E">
        <w:rPr>
          <w:rFonts w:ascii="Times New Roman" w:hAnsi="Times New Roman" w:cs="Times New Roman"/>
          <w:sz w:val="24"/>
          <w:szCs w:val="24"/>
        </w:rPr>
        <w:t>paediatric</w:t>
      </w:r>
      <w:r w:rsidR="00265D28" w:rsidRPr="006C5B8E">
        <w:rPr>
          <w:rFonts w:ascii="Times New Roman" w:hAnsi="Times New Roman" w:cs="Times New Roman"/>
          <w:sz w:val="24"/>
          <w:szCs w:val="24"/>
        </w:rPr>
        <w:t xml:space="preserve"> and the outdoors</w:t>
      </w:r>
      <w:r w:rsidR="00D25360" w:rsidRPr="006C5B8E">
        <w:rPr>
          <w:rFonts w:ascii="Times New Roman" w:hAnsi="Times New Roman" w:cs="Times New Roman"/>
          <w:sz w:val="24"/>
          <w:szCs w:val="24"/>
        </w:rPr>
        <w:t xml:space="preserve"> </w:t>
      </w:r>
      <w:r w:rsidR="00265D28" w:rsidRPr="006C5B8E">
        <w:rPr>
          <w:rFonts w:ascii="Times New Roman" w:hAnsi="Times New Roman" w:cs="Times New Roman"/>
          <w:sz w:val="24"/>
          <w:szCs w:val="24"/>
        </w:rPr>
        <w:t>(Knight, 2013</w:t>
      </w:r>
      <w:r w:rsidR="00477F7E" w:rsidRPr="006C5B8E">
        <w:rPr>
          <w:rFonts w:ascii="Times New Roman" w:hAnsi="Times New Roman" w:cs="Times New Roman"/>
          <w:sz w:val="24"/>
          <w:szCs w:val="24"/>
        </w:rPr>
        <w:t>; Forest School Association, no date</w:t>
      </w:r>
      <w:r w:rsidR="00265D28" w:rsidRPr="006C5B8E">
        <w:rPr>
          <w:rFonts w:ascii="Times New Roman" w:hAnsi="Times New Roman" w:cs="Times New Roman"/>
          <w:sz w:val="24"/>
          <w:szCs w:val="24"/>
        </w:rPr>
        <w:t>). According t</w:t>
      </w:r>
      <w:r w:rsidR="00BB6BAB" w:rsidRPr="006C5B8E">
        <w:rPr>
          <w:rFonts w:ascii="Times New Roman" w:hAnsi="Times New Roman" w:cs="Times New Roman"/>
          <w:sz w:val="24"/>
          <w:szCs w:val="24"/>
        </w:rPr>
        <w:t>o Duffryn Nursery (no date)</w:t>
      </w:r>
      <w:r w:rsidR="00265D28" w:rsidRPr="006C5B8E">
        <w:rPr>
          <w:rFonts w:ascii="Times New Roman" w:hAnsi="Times New Roman" w:cs="Times New Roman"/>
          <w:sz w:val="24"/>
          <w:szCs w:val="24"/>
        </w:rPr>
        <w:t xml:space="preserve"> </w:t>
      </w:r>
      <w:r w:rsidR="00D56188" w:rsidRPr="006C5B8E">
        <w:rPr>
          <w:rFonts w:ascii="Times New Roman" w:hAnsi="Times New Roman" w:cs="Times New Roman"/>
          <w:sz w:val="24"/>
          <w:szCs w:val="24"/>
        </w:rPr>
        <w:t>t</w:t>
      </w:r>
      <w:r w:rsidR="00265D28" w:rsidRPr="006C5B8E">
        <w:rPr>
          <w:rFonts w:ascii="Times New Roman" w:hAnsi="Times New Roman" w:cs="Times New Roman"/>
          <w:sz w:val="24"/>
          <w:szCs w:val="24"/>
        </w:rPr>
        <w:t xml:space="preserve">he ratio </w:t>
      </w:r>
      <w:r w:rsidR="00D56188" w:rsidRPr="006C5B8E">
        <w:rPr>
          <w:rFonts w:ascii="Times New Roman" w:hAnsi="Times New Roman" w:cs="Times New Roman"/>
          <w:sz w:val="24"/>
          <w:szCs w:val="24"/>
        </w:rPr>
        <w:t xml:space="preserve">they use </w:t>
      </w:r>
      <w:r w:rsidR="00265D28" w:rsidRPr="006C5B8E">
        <w:rPr>
          <w:rFonts w:ascii="Times New Roman" w:hAnsi="Times New Roman" w:cs="Times New Roman"/>
          <w:sz w:val="24"/>
          <w:szCs w:val="24"/>
        </w:rPr>
        <w:t>for forest school is</w:t>
      </w:r>
      <w:r w:rsidR="00477F7E" w:rsidRPr="006C5B8E">
        <w:rPr>
          <w:rFonts w:ascii="Times New Roman" w:hAnsi="Times New Roman" w:cs="Times New Roman"/>
          <w:sz w:val="24"/>
          <w:szCs w:val="24"/>
        </w:rPr>
        <w:t xml:space="preserve"> a minimum of one adult to </w:t>
      </w:r>
      <w:r w:rsidR="00BB6BAB" w:rsidRPr="006C5B8E">
        <w:rPr>
          <w:rFonts w:ascii="Times New Roman" w:hAnsi="Times New Roman" w:cs="Times New Roman"/>
          <w:sz w:val="24"/>
          <w:szCs w:val="24"/>
        </w:rPr>
        <w:t>t</w:t>
      </w:r>
      <w:r w:rsidR="00D56188" w:rsidRPr="006C5B8E">
        <w:rPr>
          <w:rFonts w:ascii="Times New Roman" w:hAnsi="Times New Roman" w:cs="Times New Roman"/>
          <w:sz w:val="24"/>
          <w:szCs w:val="24"/>
        </w:rPr>
        <w:t>h</w:t>
      </w:r>
      <w:r w:rsidR="00BB6BAB" w:rsidRPr="006C5B8E">
        <w:rPr>
          <w:rFonts w:ascii="Times New Roman" w:hAnsi="Times New Roman" w:cs="Times New Roman"/>
          <w:sz w:val="24"/>
          <w:szCs w:val="24"/>
        </w:rPr>
        <w:t>ree</w:t>
      </w:r>
      <w:r w:rsidR="00477F7E" w:rsidRPr="006C5B8E">
        <w:rPr>
          <w:rFonts w:ascii="Times New Roman" w:hAnsi="Times New Roman" w:cs="Times New Roman"/>
          <w:sz w:val="24"/>
          <w:szCs w:val="24"/>
        </w:rPr>
        <w:t xml:space="preserve"> children</w:t>
      </w:r>
      <w:r w:rsidR="00BB6BAB" w:rsidRPr="006C5B8E">
        <w:rPr>
          <w:rFonts w:ascii="Times New Roman" w:hAnsi="Times New Roman" w:cs="Times New Roman"/>
          <w:sz w:val="24"/>
          <w:szCs w:val="24"/>
        </w:rPr>
        <w:t xml:space="preserve"> depending on the age of the children</w:t>
      </w:r>
      <w:r w:rsidR="00477F7E" w:rsidRPr="006C5B8E">
        <w:rPr>
          <w:rFonts w:ascii="Times New Roman" w:hAnsi="Times New Roman" w:cs="Times New Roman"/>
          <w:sz w:val="24"/>
          <w:szCs w:val="24"/>
        </w:rPr>
        <w:t>, however, an extra adult may be present to support a child with additional needs</w:t>
      </w:r>
      <w:r w:rsidR="00BB6BAB"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With high ratios the practitioner would need to have</w:t>
      </w:r>
      <w:r w:rsidR="00412D3D" w:rsidRPr="006C5B8E">
        <w:rPr>
          <w:rFonts w:ascii="Times New Roman" w:hAnsi="Times New Roman" w:cs="Times New Roman"/>
          <w:sz w:val="24"/>
          <w:szCs w:val="24"/>
        </w:rPr>
        <w:t xml:space="preserve"> a</w:t>
      </w:r>
      <w:r w:rsidR="00194C0B" w:rsidRPr="006C5B8E">
        <w:rPr>
          <w:rFonts w:ascii="Times New Roman" w:hAnsi="Times New Roman" w:cs="Times New Roman"/>
          <w:sz w:val="24"/>
          <w:szCs w:val="24"/>
        </w:rPr>
        <w:t xml:space="preserve"> positive attitude </w:t>
      </w:r>
      <w:r w:rsidR="001364A7" w:rsidRPr="006C5B8E">
        <w:rPr>
          <w:rFonts w:ascii="Times New Roman" w:hAnsi="Times New Roman" w:cs="Times New Roman"/>
          <w:sz w:val="24"/>
          <w:szCs w:val="24"/>
        </w:rPr>
        <w:t>to</w:t>
      </w:r>
      <w:r w:rsidR="00194C0B" w:rsidRPr="006C5B8E">
        <w:rPr>
          <w:rFonts w:ascii="Times New Roman" w:hAnsi="Times New Roman" w:cs="Times New Roman"/>
          <w:sz w:val="24"/>
          <w:szCs w:val="24"/>
        </w:rPr>
        <w:t xml:space="preserve"> provide opportunities to deliver the ESDGC. What </w:t>
      </w:r>
      <w:r w:rsidR="00D56188" w:rsidRPr="006C5B8E">
        <w:rPr>
          <w:rFonts w:ascii="Times New Roman" w:hAnsi="Times New Roman" w:cs="Times New Roman"/>
          <w:sz w:val="24"/>
          <w:szCs w:val="24"/>
        </w:rPr>
        <w:t>practitioners</w:t>
      </w:r>
      <w:r w:rsidR="00194C0B" w:rsidRPr="006C5B8E">
        <w:rPr>
          <w:rFonts w:ascii="Times New Roman" w:hAnsi="Times New Roman" w:cs="Times New Roman"/>
          <w:sz w:val="24"/>
          <w:szCs w:val="24"/>
        </w:rPr>
        <w:t xml:space="preserve"> may think children need </w:t>
      </w:r>
      <w:r w:rsidR="001364A7" w:rsidRPr="006C5B8E">
        <w:rPr>
          <w:rFonts w:ascii="Times New Roman" w:hAnsi="Times New Roman" w:cs="Times New Roman"/>
          <w:sz w:val="24"/>
          <w:szCs w:val="24"/>
        </w:rPr>
        <w:t>to</w:t>
      </w:r>
      <w:r w:rsidR="00194C0B" w:rsidRPr="006C5B8E">
        <w:rPr>
          <w:rFonts w:ascii="Times New Roman" w:hAnsi="Times New Roman" w:cs="Times New Roman"/>
          <w:sz w:val="24"/>
          <w:szCs w:val="24"/>
        </w:rPr>
        <w:t xml:space="preserve"> learn about ESDGC may not be meaningful for children which suggests that the attitudes of the </w:t>
      </w:r>
      <w:r w:rsidR="000343D1" w:rsidRPr="006C5B8E">
        <w:rPr>
          <w:rFonts w:ascii="Times New Roman" w:hAnsi="Times New Roman" w:cs="Times New Roman"/>
          <w:sz w:val="24"/>
          <w:szCs w:val="24"/>
        </w:rPr>
        <w:t>practitioners</w:t>
      </w:r>
      <w:r w:rsidR="00194C0B" w:rsidRPr="006C5B8E">
        <w:rPr>
          <w:rFonts w:ascii="Times New Roman" w:hAnsi="Times New Roman" w:cs="Times New Roman"/>
          <w:sz w:val="24"/>
          <w:szCs w:val="24"/>
        </w:rPr>
        <w:t xml:space="preserve"> may need to change when looking at the ESDGC (Moser and Martinson, 2010</w:t>
      </w:r>
      <w:r w:rsidR="00412D3D" w:rsidRPr="006C5B8E">
        <w:rPr>
          <w:rFonts w:ascii="Times New Roman" w:hAnsi="Times New Roman" w:cs="Times New Roman"/>
          <w:sz w:val="24"/>
          <w:szCs w:val="24"/>
        </w:rPr>
        <w:t>; Goddard, 2017</w:t>
      </w:r>
      <w:r w:rsidR="00194C0B" w:rsidRPr="006C5B8E">
        <w:rPr>
          <w:rFonts w:ascii="Times New Roman" w:hAnsi="Times New Roman" w:cs="Times New Roman"/>
          <w:sz w:val="24"/>
          <w:szCs w:val="24"/>
        </w:rPr>
        <w:t>). In Knight’s (</w:t>
      </w:r>
      <w:r w:rsidR="003B4266" w:rsidRPr="006C5B8E">
        <w:rPr>
          <w:rFonts w:ascii="Times New Roman" w:hAnsi="Times New Roman" w:cs="Times New Roman"/>
          <w:sz w:val="24"/>
          <w:szCs w:val="24"/>
        </w:rPr>
        <w:t xml:space="preserve">2009, </w:t>
      </w:r>
      <w:r w:rsidR="00194C0B" w:rsidRPr="006C5B8E">
        <w:rPr>
          <w:rFonts w:ascii="Times New Roman" w:hAnsi="Times New Roman" w:cs="Times New Roman"/>
          <w:sz w:val="24"/>
          <w:szCs w:val="24"/>
        </w:rPr>
        <w:t>2013) vision of</w:t>
      </w:r>
      <w:r w:rsidRPr="006C5B8E">
        <w:rPr>
          <w:rFonts w:ascii="Times New Roman" w:hAnsi="Times New Roman" w:cs="Times New Roman"/>
          <w:sz w:val="24"/>
          <w:szCs w:val="24"/>
        </w:rPr>
        <w:t xml:space="preserve"> FS</w:t>
      </w:r>
      <w:r w:rsidR="00194C0B" w:rsidRPr="006C5B8E">
        <w:rPr>
          <w:rFonts w:ascii="Times New Roman" w:hAnsi="Times New Roman" w:cs="Times New Roman"/>
          <w:sz w:val="24"/>
          <w:szCs w:val="24"/>
        </w:rPr>
        <w:t xml:space="preserve"> she states that there is not such thing as bad weather</w:t>
      </w:r>
      <w:r w:rsidR="000343D1"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even in high winds</w:t>
      </w:r>
      <w:r w:rsidR="003C13AA"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as long as</w:t>
      </w:r>
      <w:r w:rsidR="000343D1" w:rsidRPr="006C5B8E">
        <w:rPr>
          <w:rFonts w:ascii="Times New Roman" w:hAnsi="Times New Roman" w:cs="Times New Roman"/>
          <w:sz w:val="24"/>
          <w:szCs w:val="24"/>
        </w:rPr>
        <w:t xml:space="preserve"> the</w:t>
      </w:r>
      <w:r w:rsidR="00194C0B" w:rsidRPr="006C5B8E">
        <w:rPr>
          <w:rFonts w:ascii="Times New Roman" w:hAnsi="Times New Roman" w:cs="Times New Roman"/>
          <w:sz w:val="24"/>
          <w:szCs w:val="24"/>
        </w:rPr>
        <w:t xml:space="preserve"> children are taken out of the wooded area they are safe. This supports </w:t>
      </w:r>
      <w:r w:rsidR="00D56188" w:rsidRPr="006C5B8E">
        <w:rPr>
          <w:rFonts w:ascii="Times New Roman" w:hAnsi="Times New Roman" w:cs="Times New Roman"/>
          <w:sz w:val="24"/>
          <w:szCs w:val="24"/>
        </w:rPr>
        <w:t>practitioners</w:t>
      </w:r>
      <w:r w:rsidR="00194C0B" w:rsidRPr="006C5B8E">
        <w:rPr>
          <w:rFonts w:ascii="Times New Roman" w:hAnsi="Times New Roman" w:cs="Times New Roman"/>
          <w:sz w:val="24"/>
          <w:szCs w:val="24"/>
        </w:rPr>
        <w:t xml:space="preserve"> to deliver the ESDGC as children can learn about climate </w:t>
      </w:r>
      <w:r w:rsidR="00194C0B" w:rsidRPr="006C5B8E">
        <w:rPr>
          <w:rFonts w:ascii="Times New Roman" w:hAnsi="Times New Roman" w:cs="Times New Roman"/>
          <w:sz w:val="24"/>
          <w:szCs w:val="24"/>
        </w:rPr>
        <w:lastRenderedPageBreak/>
        <w:t xml:space="preserve">change, culture and identity and more (DCELLS, 2008). However, </w:t>
      </w:r>
      <w:r w:rsidR="00412D3D" w:rsidRPr="006C5B8E">
        <w:rPr>
          <w:rFonts w:ascii="Times New Roman" w:hAnsi="Times New Roman" w:cs="Times New Roman"/>
          <w:sz w:val="24"/>
          <w:szCs w:val="24"/>
        </w:rPr>
        <w:t>O’b</w:t>
      </w:r>
      <w:r w:rsidR="00194C0B" w:rsidRPr="006C5B8E">
        <w:rPr>
          <w:rFonts w:ascii="Times New Roman" w:hAnsi="Times New Roman" w:cs="Times New Roman"/>
          <w:sz w:val="24"/>
          <w:szCs w:val="24"/>
        </w:rPr>
        <w:t xml:space="preserve">rien and Murray (2007) </w:t>
      </w:r>
      <w:r w:rsidR="00B37DFA" w:rsidRPr="006C5B8E">
        <w:rPr>
          <w:rFonts w:ascii="Times New Roman" w:hAnsi="Times New Roman" w:cs="Times New Roman"/>
          <w:sz w:val="24"/>
          <w:szCs w:val="24"/>
        </w:rPr>
        <w:t>and Maynard and Water</w:t>
      </w:r>
      <w:r w:rsidR="002F3D2B" w:rsidRPr="006C5B8E">
        <w:rPr>
          <w:rFonts w:ascii="Times New Roman" w:hAnsi="Times New Roman" w:cs="Times New Roman"/>
          <w:sz w:val="24"/>
          <w:szCs w:val="24"/>
        </w:rPr>
        <w:t>s</w:t>
      </w:r>
      <w:r w:rsidR="00B37DFA" w:rsidRPr="006C5B8E">
        <w:rPr>
          <w:rFonts w:ascii="Times New Roman" w:hAnsi="Times New Roman" w:cs="Times New Roman"/>
          <w:sz w:val="24"/>
          <w:szCs w:val="24"/>
        </w:rPr>
        <w:t xml:space="preserve"> (2007) </w:t>
      </w:r>
      <w:r w:rsidR="00194C0B" w:rsidRPr="006C5B8E">
        <w:rPr>
          <w:rFonts w:ascii="Times New Roman" w:hAnsi="Times New Roman" w:cs="Times New Roman"/>
          <w:sz w:val="24"/>
          <w:szCs w:val="24"/>
        </w:rPr>
        <w:t xml:space="preserve">found that practitioners had </w:t>
      </w:r>
      <w:r w:rsidR="003C13AA" w:rsidRPr="006C5B8E">
        <w:rPr>
          <w:rFonts w:ascii="Times New Roman" w:hAnsi="Times New Roman" w:cs="Times New Roman"/>
          <w:sz w:val="24"/>
          <w:szCs w:val="24"/>
        </w:rPr>
        <w:t>negative</w:t>
      </w:r>
      <w:r w:rsidR="00194C0B" w:rsidRPr="006C5B8E">
        <w:rPr>
          <w:rFonts w:ascii="Times New Roman" w:hAnsi="Times New Roman" w:cs="Times New Roman"/>
          <w:sz w:val="24"/>
          <w:szCs w:val="24"/>
        </w:rPr>
        <w:t xml:space="preserve"> </w:t>
      </w:r>
      <w:r w:rsidR="003C13AA" w:rsidRPr="006C5B8E">
        <w:rPr>
          <w:rFonts w:ascii="Times New Roman" w:hAnsi="Times New Roman" w:cs="Times New Roman"/>
          <w:sz w:val="24"/>
          <w:szCs w:val="24"/>
        </w:rPr>
        <w:t>attitudes</w:t>
      </w:r>
      <w:r w:rsidR="00194C0B" w:rsidRPr="006C5B8E">
        <w:rPr>
          <w:rFonts w:ascii="Times New Roman" w:hAnsi="Times New Roman" w:cs="Times New Roman"/>
          <w:sz w:val="24"/>
          <w:szCs w:val="24"/>
        </w:rPr>
        <w:t xml:space="preserve"> to be</w:t>
      </w:r>
      <w:r w:rsidR="003C13AA" w:rsidRPr="006C5B8E">
        <w:rPr>
          <w:rFonts w:ascii="Times New Roman" w:hAnsi="Times New Roman" w:cs="Times New Roman"/>
          <w:sz w:val="24"/>
          <w:szCs w:val="24"/>
        </w:rPr>
        <w:t>ing</w:t>
      </w:r>
      <w:r w:rsidR="00194C0B" w:rsidRPr="006C5B8E">
        <w:rPr>
          <w:rFonts w:ascii="Times New Roman" w:hAnsi="Times New Roman" w:cs="Times New Roman"/>
          <w:sz w:val="24"/>
          <w:szCs w:val="24"/>
        </w:rPr>
        <w:t xml:space="preserve"> outside in all weathers as it meant </w:t>
      </w:r>
      <w:r w:rsidR="00412D3D" w:rsidRPr="006C5B8E">
        <w:rPr>
          <w:rFonts w:ascii="Times New Roman" w:hAnsi="Times New Roman" w:cs="Times New Roman"/>
          <w:sz w:val="24"/>
          <w:szCs w:val="24"/>
        </w:rPr>
        <w:t xml:space="preserve">that </w:t>
      </w:r>
      <w:r w:rsidR="00194C0B" w:rsidRPr="006C5B8E">
        <w:rPr>
          <w:rFonts w:ascii="Times New Roman" w:hAnsi="Times New Roman" w:cs="Times New Roman"/>
          <w:sz w:val="24"/>
          <w:szCs w:val="24"/>
        </w:rPr>
        <w:t xml:space="preserve">the children and practitioners </w:t>
      </w:r>
      <w:r w:rsidR="00412D3D" w:rsidRPr="006C5B8E">
        <w:rPr>
          <w:rFonts w:ascii="Times New Roman" w:hAnsi="Times New Roman" w:cs="Times New Roman"/>
          <w:sz w:val="24"/>
          <w:szCs w:val="24"/>
        </w:rPr>
        <w:t xml:space="preserve">would </w:t>
      </w:r>
      <w:r w:rsidR="00194C0B" w:rsidRPr="006C5B8E">
        <w:rPr>
          <w:rFonts w:ascii="Times New Roman" w:hAnsi="Times New Roman" w:cs="Times New Roman"/>
          <w:sz w:val="24"/>
          <w:szCs w:val="24"/>
        </w:rPr>
        <w:t>g</w:t>
      </w:r>
      <w:r w:rsidR="00412D3D" w:rsidRPr="006C5B8E">
        <w:rPr>
          <w:rFonts w:ascii="Times New Roman" w:hAnsi="Times New Roman" w:cs="Times New Roman"/>
          <w:sz w:val="24"/>
          <w:szCs w:val="24"/>
        </w:rPr>
        <w:t>et</w:t>
      </w:r>
      <w:r w:rsidR="00194C0B" w:rsidRPr="006C5B8E">
        <w:rPr>
          <w:rFonts w:ascii="Times New Roman" w:hAnsi="Times New Roman" w:cs="Times New Roman"/>
          <w:sz w:val="24"/>
          <w:szCs w:val="24"/>
        </w:rPr>
        <w:t xml:space="preserve"> wet, muddy and physically uncomfortable. </w:t>
      </w:r>
      <w:r w:rsidR="00265BE1" w:rsidRPr="006C5B8E">
        <w:rPr>
          <w:rFonts w:ascii="Times New Roman" w:hAnsi="Times New Roman" w:cs="Times New Roman"/>
          <w:sz w:val="24"/>
          <w:szCs w:val="24"/>
        </w:rPr>
        <w:t>E</w:t>
      </w:r>
      <w:r w:rsidR="002F3D2B" w:rsidRPr="006C5B8E">
        <w:rPr>
          <w:rFonts w:ascii="Times New Roman" w:hAnsi="Times New Roman" w:cs="Times New Roman"/>
          <w:sz w:val="24"/>
          <w:szCs w:val="24"/>
        </w:rPr>
        <w:t>STYN</w:t>
      </w:r>
      <w:r w:rsidR="00265BE1"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265BE1" w:rsidRPr="006C5B8E">
        <w:rPr>
          <w:rFonts w:ascii="Times New Roman" w:hAnsi="Times New Roman" w:cs="Times New Roman"/>
          <w:sz w:val="24"/>
          <w:szCs w:val="24"/>
        </w:rPr>
        <w:t xml:space="preserve">) found that in the </w:t>
      </w:r>
      <w:r w:rsidRPr="006C5B8E">
        <w:rPr>
          <w:rFonts w:ascii="Times New Roman" w:hAnsi="Times New Roman" w:cs="Times New Roman"/>
          <w:sz w:val="24"/>
          <w:szCs w:val="24"/>
        </w:rPr>
        <w:t xml:space="preserve">FP </w:t>
      </w:r>
      <w:r w:rsidR="00265BE1" w:rsidRPr="006C5B8E">
        <w:rPr>
          <w:rFonts w:ascii="Times New Roman" w:hAnsi="Times New Roman" w:cs="Times New Roman"/>
          <w:sz w:val="24"/>
          <w:szCs w:val="24"/>
        </w:rPr>
        <w:t>and key stage 2 some children did not know the different between climate change and weather. Therefore</w:t>
      </w:r>
      <w:r w:rsidR="009E64D2" w:rsidRPr="006C5B8E">
        <w:rPr>
          <w:rFonts w:ascii="Times New Roman" w:hAnsi="Times New Roman" w:cs="Times New Roman"/>
          <w:sz w:val="24"/>
          <w:szCs w:val="24"/>
        </w:rPr>
        <w:t>,</w:t>
      </w:r>
      <w:r w:rsidR="00265BE1" w:rsidRPr="006C5B8E">
        <w:rPr>
          <w:rFonts w:ascii="Times New Roman" w:hAnsi="Times New Roman" w:cs="Times New Roman"/>
          <w:sz w:val="24"/>
          <w:szCs w:val="24"/>
        </w:rPr>
        <w:t xml:space="preserve"> this needs to be explained to </w:t>
      </w:r>
      <w:r w:rsidR="00802D77" w:rsidRPr="006C5B8E">
        <w:rPr>
          <w:rFonts w:ascii="Times New Roman" w:hAnsi="Times New Roman" w:cs="Times New Roman"/>
          <w:sz w:val="24"/>
          <w:szCs w:val="24"/>
        </w:rPr>
        <w:t>children,</w:t>
      </w:r>
      <w:r w:rsidR="00265BE1" w:rsidRPr="006C5B8E">
        <w:rPr>
          <w:rFonts w:ascii="Times New Roman" w:hAnsi="Times New Roman" w:cs="Times New Roman"/>
          <w:sz w:val="24"/>
          <w:szCs w:val="24"/>
        </w:rPr>
        <w:t xml:space="preserve"> so they are aware of the difference. </w:t>
      </w:r>
      <w:r w:rsidR="00194C0B" w:rsidRPr="006C5B8E">
        <w:rPr>
          <w:rFonts w:ascii="Times New Roman" w:hAnsi="Times New Roman" w:cs="Times New Roman"/>
          <w:sz w:val="24"/>
          <w:szCs w:val="24"/>
        </w:rPr>
        <w:t xml:space="preserve">Some practitioners were unfamiliar with teaching in an outdoor environment which made them nervous and </w:t>
      </w:r>
      <w:r w:rsidR="003C13AA" w:rsidRPr="006C5B8E">
        <w:rPr>
          <w:rFonts w:ascii="Times New Roman" w:hAnsi="Times New Roman" w:cs="Times New Roman"/>
          <w:sz w:val="24"/>
          <w:szCs w:val="24"/>
        </w:rPr>
        <w:t>at first their</w:t>
      </w:r>
      <w:r w:rsidR="00194C0B" w:rsidRPr="006C5B8E">
        <w:rPr>
          <w:rFonts w:ascii="Times New Roman" w:hAnsi="Times New Roman" w:cs="Times New Roman"/>
          <w:sz w:val="24"/>
          <w:szCs w:val="24"/>
        </w:rPr>
        <w:t xml:space="preserve"> attitudes were not positive</w:t>
      </w:r>
      <w:r w:rsidR="003C13AA"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w:t>
      </w:r>
      <w:r w:rsidR="003C13AA" w:rsidRPr="006C5B8E">
        <w:rPr>
          <w:rFonts w:ascii="Times New Roman" w:hAnsi="Times New Roman" w:cs="Times New Roman"/>
          <w:sz w:val="24"/>
          <w:szCs w:val="24"/>
        </w:rPr>
        <w:t>T</w:t>
      </w:r>
      <w:r w:rsidR="00194C0B" w:rsidRPr="006C5B8E">
        <w:rPr>
          <w:rFonts w:ascii="Times New Roman" w:hAnsi="Times New Roman" w:cs="Times New Roman"/>
          <w:sz w:val="24"/>
          <w:szCs w:val="24"/>
        </w:rPr>
        <w:t>herefore, this affected the children (</w:t>
      </w:r>
      <w:r w:rsidR="00802D77" w:rsidRPr="006C5B8E">
        <w:rPr>
          <w:rFonts w:ascii="Times New Roman" w:hAnsi="Times New Roman" w:cs="Times New Roman"/>
          <w:sz w:val="24"/>
          <w:szCs w:val="24"/>
        </w:rPr>
        <w:t>O’b</w:t>
      </w:r>
      <w:r w:rsidR="00194C0B" w:rsidRPr="006C5B8E">
        <w:rPr>
          <w:rFonts w:ascii="Times New Roman" w:hAnsi="Times New Roman" w:cs="Times New Roman"/>
          <w:sz w:val="24"/>
          <w:szCs w:val="24"/>
        </w:rPr>
        <w:t xml:space="preserve">rien and Murray, 2007). </w:t>
      </w:r>
      <w:r w:rsidR="00156C93" w:rsidRPr="006C5B8E">
        <w:rPr>
          <w:rFonts w:ascii="Times New Roman" w:hAnsi="Times New Roman" w:cs="Times New Roman"/>
          <w:sz w:val="24"/>
          <w:szCs w:val="24"/>
        </w:rPr>
        <w:t xml:space="preserve">Bennell and Norcliffe (no date) suggests that the negative attitudes and being nervous could be </w:t>
      </w:r>
      <w:r w:rsidR="00265BE1" w:rsidRPr="006C5B8E">
        <w:rPr>
          <w:rFonts w:ascii="Times New Roman" w:hAnsi="Times New Roman" w:cs="Times New Roman"/>
          <w:sz w:val="24"/>
          <w:szCs w:val="24"/>
        </w:rPr>
        <w:t>because</w:t>
      </w:r>
      <w:r w:rsidR="00156C93" w:rsidRPr="006C5B8E">
        <w:rPr>
          <w:rFonts w:ascii="Times New Roman" w:hAnsi="Times New Roman" w:cs="Times New Roman"/>
          <w:sz w:val="24"/>
          <w:szCs w:val="24"/>
        </w:rPr>
        <w:t xml:space="preserve"> practitioners have not yet grasped the concepts of the ESDGC. </w:t>
      </w:r>
      <w:r w:rsidR="00265BE1" w:rsidRPr="006C5B8E">
        <w:rPr>
          <w:rFonts w:ascii="Times New Roman" w:hAnsi="Times New Roman" w:cs="Times New Roman"/>
          <w:sz w:val="24"/>
          <w:szCs w:val="24"/>
        </w:rPr>
        <w:t>E</w:t>
      </w:r>
      <w:r w:rsidR="002F3D2B" w:rsidRPr="006C5B8E">
        <w:rPr>
          <w:rFonts w:ascii="Times New Roman" w:hAnsi="Times New Roman" w:cs="Times New Roman"/>
          <w:sz w:val="24"/>
          <w:szCs w:val="24"/>
        </w:rPr>
        <w:t>STYN</w:t>
      </w:r>
      <w:r w:rsidR="00265BE1"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265BE1" w:rsidRPr="006C5B8E">
        <w:rPr>
          <w:rFonts w:ascii="Times New Roman" w:hAnsi="Times New Roman" w:cs="Times New Roman"/>
          <w:sz w:val="24"/>
          <w:szCs w:val="24"/>
        </w:rPr>
        <w:t xml:space="preserve">) states that </w:t>
      </w:r>
      <w:r w:rsidR="009C2702" w:rsidRPr="006C5B8E">
        <w:rPr>
          <w:rFonts w:ascii="Times New Roman" w:hAnsi="Times New Roman" w:cs="Times New Roman"/>
          <w:sz w:val="24"/>
          <w:szCs w:val="24"/>
        </w:rPr>
        <w:t>most of settings</w:t>
      </w:r>
      <w:r w:rsidR="00265BE1" w:rsidRPr="006C5B8E">
        <w:rPr>
          <w:rFonts w:ascii="Times New Roman" w:hAnsi="Times New Roman" w:cs="Times New Roman"/>
          <w:sz w:val="24"/>
          <w:szCs w:val="24"/>
        </w:rPr>
        <w:t xml:space="preserve"> showed </w:t>
      </w:r>
      <w:r w:rsidR="000B1750" w:rsidRPr="006C5B8E">
        <w:rPr>
          <w:rFonts w:ascii="Times New Roman" w:hAnsi="Times New Roman" w:cs="Times New Roman"/>
          <w:sz w:val="24"/>
          <w:szCs w:val="24"/>
        </w:rPr>
        <w:t xml:space="preserve">high </w:t>
      </w:r>
      <w:r w:rsidR="00265BE1" w:rsidRPr="006C5B8E">
        <w:rPr>
          <w:rFonts w:ascii="Times New Roman" w:hAnsi="Times New Roman" w:cs="Times New Roman"/>
          <w:sz w:val="24"/>
          <w:szCs w:val="24"/>
        </w:rPr>
        <w:t xml:space="preserve">confidence </w:t>
      </w:r>
      <w:r w:rsidR="000B1750" w:rsidRPr="006C5B8E">
        <w:rPr>
          <w:rFonts w:ascii="Times New Roman" w:hAnsi="Times New Roman" w:cs="Times New Roman"/>
          <w:sz w:val="24"/>
          <w:szCs w:val="24"/>
        </w:rPr>
        <w:t xml:space="preserve">of delivering the ESDGC, the settings that did not is due to </w:t>
      </w:r>
      <w:r w:rsidR="009C2702" w:rsidRPr="006C5B8E">
        <w:rPr>
          <w:rFonts w:ascii="Times New Roman" w:hAnsi="Times New Roman" w:cs="Times New Roman"/>
          <w:sz w:val="24"/>
          <w:szCs w:val="24"/>
        </w:rPr>
        <w:t>a lack of training and the confidence of the individual practitioner in delivering the more complex issues of the ESDGC. However, E</w:t>
      </w:r>
      <w:r w:rsidR="002F3D2B" w:rsidRPr="006C5B8E">
        <w:rPr>
          <w:rFonts w:ascii="Times New Roman" w:hAnsi="Times New Roman" w:cs="Times New Roman"/>
          <w:sz w:val="24"/>
          <w:szCs w:val="24"/>
        </w:rPr>
        <w:t>STYN</w:t>
      </w:r>
      <w:r w:rsidR="009C2702"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9C2702" w:rsidRPr="006C5B8E">
        <w:rPr>
          <w:rFonts w:ascii="Times New Roman" w:hAnsi="Times New Roman" w:cs="Times New Roman"/>
          <w:sz w:val="24"/>
          <w:szCs w:val="24"/>
        </w:rPr>
        <w:t xml:space="preserve">) states that all settings would benefit from more training. </w:t>
      </w:r>
    </w:p>
    <w:p w14:paraId="527F824E" w14:textId="7F1DBABB" w:rsidR="00BD7FC2" w:rsidRPr="0035137B" w:rsidRDefault="00194C0B" w:rsidP="0035137B">
      <w:pPr>
        <w:spacing w:after="0" w:line="360" w:lineRule="auto"/>
        <w:jc w:val="both"/>
        <w:rPr>
          <w:rFonts w:ascii="Times New Roman" w:eastAsia="Times New Roman" w:hAnsi="Times New Roman" w:cs="Times New Roman"/>
          <w:sz w:val="24"/>
          <w:szCs w:val="24"/>
          <w:lang w:eastAsia="en-GB"/>
        </w:rPr>
      </w:pPr>
      <w:r w:rsidRPr="006C5B8E">
        <w:rPr>
          <w:rFonts w:ascii="Times New Roman" w:hAnsi="Times New Roman" w:cs="Times New Roman"/>
          <w:sz w:val="24"/>
          <w:szCs w:val="24"/>
        </w:rPr>
        <w:t xml:space="preserve">Another challenge to providing the ESDGC through </w:t>
      </w:r>
      <w:r w:rsidR="00DC5AC0" w:rsidRPr="006C5B8E">
        <w:rPr>
          <w:rFonts w:ascii="Times New Roman" w:hAnsi="Times New Roman" w:cs="Times New Roman"/>
          <w:sz w:val="24"/>
          <w:szCs w:val="24"/>
        </w:rPr>
        <w:t xml:space="preserve">FS </w:t>
      </w:r>
      <w:r w:rsidRPr="006C5B8E">
        <w:rPr>
          <w:rFonts w:ascii="Times New Roman" w:hAnsi="Times New Roman" w:cs="Times New Roman"/>
          <w:sz w:val="24"/>
          <w:szCs w:val="24"/>
        </w:rPr>
        <w:t>is mentioned by Davis (2015</w:t>
      </w:r>
      <w:r w:rsidR="004F2CCB" w:rsidRPr="006C5B8E">
        <w:rPr>
          <w:rFonts w:ascii="Times New Roman" w:hAnsi="Times New Roman" w:cs="Times New Roman"/>
          <w:sz w:val="24"/>
          <w:szCs w:val="24"/>
        </w:rPr>
        <w:t>, 1998</w:t>
      </w:r>
      <w:r w:rsidRPr="006C5B8E">
        <w:rPr>
          <w:rFonts w:ascii="Times New Roman" w:hAnsi="Times New Roman" w:cs="Times New Roman"/>
          <w:sz w:val="24"/>
          <w:szCs w:val="24"/>
        </w:rPr>
        <w:t xml:space="preserve">) </w:t>
      </w:r>
      <w:r w:rsidR="00802D77" w:rsidRPr="006C5B8E">
        <w:rPr>
          <w:rFonts w:ascii="Times New Roman" w:hAnsi="Times New Roman" w:cs="Times New Roman"/>
          <w:sz w:val="24"/>
          <w:szCs w:val="24"/>
        </w:rPr>
        <w:t xml:space="preserve">and Maynard and Waters (2007) </w:t>
      </w:r>
      <w:r w:rsidRPr="006C5B8E">
        <w:rPr>
          <w:rFonts w:ascii="Times New Roman" w:hAnsi="Times New Roman" w:cs="Times New Roman"/>
          <w:sz w:val="24"/>
          <w:szCs w:val="24"/>
        </w:rPr>
        <w:t>which states that</w:t>
      </w:r>
      <w:r w:rsidR="00A35EC4" w:rsidRPr="006C5B8E">
        <w:rPr>
          <w:rFonts w:ascii="Times New Roman" w:hAnsi="Times New Roman" w:cs="Times New Roman"/>
          <w:sz w:val="24"/>
          <w:szCs w:val="24"/>
        </w:rPr>
        <w:t xml:space="preserve"> children are being ‘bubble wrapped’ and there is less chance for acceptable risk.</w:t>
      </w:r>
      <w:r w:rsidR="003B4266" w:rsidRPr="006C5B8E">
        <w:rPr>
          <w:rFonts w:ascii="Times New Roman" w:hAnsi="Times New Roman" w:cs="Times New Roman"/>
          <w:sz w:val="24"/>
          <w:szCs w:val="24"/>
        </w:rPr>
        <w:t xml:space="preserve"> However, Knight (2009) suggests that there are more accidents in a home than outside.</w:t>
      </w:r>
      <w:r w:rsidR="00A35EC4" w:rsidRPr="006C5B8E">
        <w:rPr>
          <w:rFonts w:ascii="Times New Roman" w:hAnsi="Times New Roman" w:cs="Times New Roman"/>
          <w:sz w:val="24"/>
          <w:szCs w:val="24"/>
        </w:rPr>
        <w:t xml:space="preserve"> </w:t>
      </w:r>
      <w:r w:rsidR="003B4266" w:rsidRPr="006C5B8E">
        <w:rPr>
          <w:rFonts w:ascii="Times New Roman" w:hAnsi="Times New Roman" w:cs="Times New Roman"/>
          <w:sz w:val="24"/>
          <w:szCs w:val="24"/>
        </w:rPr>
        <w:t>P</w:t>
      </w:r>
      <w:r w:rsidR="00A35EC4" w:rsidRPr="006C5B8E">
        <w:rPr>
          <w:rFonts w:ascii="Times New Roman" w:hAnsi="Times New Roman" w:cs="Times New Roman"/>
          <w:sz w:val="24"/>
          <w:szCs w:val="24"/>
        </w:rPr>
        <w:t>art of</w:t>
      </w:r>
      <w:r w:rsidR="00DC5AC0" w:rsidRPr="006C5B8E">
        <w:rPr>
          <w:rFonts w:ascii="Times New Roman" w:hAnsi="Times New Roman" w:cs="Times New Roman"/>
          <w:sz w:val="24"/>
          <w:szCs w:val="24"/>
        </w:rPr>
        <w:t xml:space="preserve"> FS</w:t>
      </w:r>
      <w:r w:rsidR="00A35EC4" w:rsidRPr="006C5B8E">
        <w:rPr>
          <w:rFonts w:ascii="Times New Roman" w:hAnsi="Times New Roman" w:cs="Times New Roman"/>
          <w:sz w:val="24"/>
          <w:szCs w:val="24"/>
        </w:rPr>
        <w:t xml:space="preserve"> is allowing children to </w:t>
      </w:r>
      <w:r w:rsidR="00802D77" w:rsidRPr="006C5B8E">
        <w:rPr>
          <w:rFonts w:ascii="Times New Roman" w:hAnsi="Times New Roman" w:cs="Times New Roman"/>
          <w:sz w:val="24"/>
          <w:szCs w:val="24"/>
        </w:rPr>
        <w:t xml:space="preserve">be </w:t>
      </w:r>
      <w:r w:rsidR="00A35EC4" w:rsidRPr="006C5B8E">
        <w:rPr>
          <w:rFonts w:ascii="Times New Roman" w:hAnsi="Times New Roman" w:cs="Times New Roman"/>
          <w:sz w:val="24"/>
          <w:szCs w:val="24"/>
        </w:rPr>
        <w:t>exposed to acceptable risk (</w:t>
      </w:r>
      <w:r w:rsidR="002F3D2B" w:rsidRPr="006C5B8E">
        <w:rPr>
          <w:rFonts w:ascii="Times New Roman" w:hAnsi="Times New Roman" w:cs="Times New Roman"/>
          <w:sz w:val="24"/>
          <w:szCs w:val="24"/>
        </w:rPr>
        <w:t>F</w:t>
      </w:r>
      <w:r w:rsidR="00AF5CD5" w:rsidRPr="006C5B8E">
        <w:rPr>
          <w:rFonts w:ascii="Times New Roman" w:hAnsi="Times New Roman" w:cs="Times New Roman"/>
          <w:sz w:val="24"/>
          <w:szCs w:val="24"/>
        </w:rPr>
        <w:t>SA</w:t>
      </w:r>
      <w:r w:rsidR="00B90B28" w:rsidRPr="006C5B8E">
        <w:rPr>
          <w:rFonts w:ascii="Times New Roman" w:hAnsi="Times New Roman" w:cs="Times New Roman"/>
          <w:sz w:val="24"/>
          <w:szCs w:val="24"/>
        </w:rPr>
        <w:t xml:space="preserve">, no date; Knight, </w:t>
      </w:r>
      <w:r w:rsidR="003B4266" w:rsidRPr="006C5B8E">
        <w:rPr>
          <w:rFonts w:ascii="Times New Roman" w:hAnsi="Times New Roman" w:cs="Times New Roman"/>
          <w:sz w:val="24"/>
          <w:szCs w:val="24"/>
        </w:rPr>
        <w:t xml:space="preserve">2009, </w:t>
      </w:r>
      <w:r w:rsidR="00B90B28" w:rsidRPr="006C5B8E">
        <w:rPr>
          <w:rFonts w:ascii="Times New Roman" w:hAnsi="Times New Roman" w:cs="Times New Roman"/>
          <w:sz w:val="24"/>
          <w:szCs w:val="24"/>
        </w:rPr>
        <w:t>2013</w:t>
      </w:r>
      <w:r w:rsidR="00A35EC4" w:rsidRPr="006C5B8E">
        <w:rPr>
          <w:rFonts w:ascii="Times New Roman" w:hAnsi="Times New Roman" w:cs="Times New Roman"/>
          <w:sz w:val="24"/>
          <w:szCs w:val="24"/>
        </w:rPr>
        <w:t>).</w:t>
      </w:r>
      <w:r w:rsidR="009448D4" w:rsidRPr="006C5B8E">
        <w:rPr>
          <w:rFonts w:ascii="Times New Roman" w:hAnsi="Times New Roman" w:cs="Times New Roman"/>
          <w:sz w:val="24"/>
          <w:szCs w:val="24"/>
        </w:rPr>
        <w:t xml:space="preserve"> </w:t>
      </w:r>
      <w:r w:rsidR="00C61A6F" w:rsidRPr="006C5B8E">
        <w:rPr>
          <w:rFonts w:ascii="Times New Roman" w:eastAsia="Times New Roman" w:hAnsi="Times New Roman" w:cs="Times New Roman"/>
          <w:sz w:val="24"/>
          <w:szCs w:val="24"/>
          <w:lang w:eastAsia="en-GB"/>
        </w:rPr>
        <w:t xml:space="preserve">In the past decade opportunities to take risks and to learn outside has decreased due to concerns about children’s safety outside the classroom </w:t>
      </w:r>
      <w:r w:rsidR="00B90B28" w:rsidRPr="006C5B8E">
        <w:rPr>
          <w:rFonts w:ascii="Times New Roman" w:eastAsia="Times New Roman" w:hAnsi="Times New Roman" w:cs="Times New Roman"/>
          <w:sz w:val="24"/>
          <w:szCs w:val="24"/>
          <w:lang w:eastAsia="en-GB"/>
        </w:rPr>
        <w:t xml:space="preserve">and the fear of something going wrong </w:t>
      </w:r>
      <w:r w:rsidR="00C61A6F" w:rsidRPr="006C5B8E">
        <w:rPr>
          <w:rFonts w:ascii="Times New Roman" w:eastAsia="Times New Roman" w:hAnsi="Times New Roman" w:cs="Times New Roman"/>
          <w:sz w:val="24"/>
          <w:szCs w:val="24"/>
          <w:lang w:eastAsia="en-GB"/>
        </w:rPr>
        <w:t>and the forms that need to be complete before going on a trip</w:t>
      </w:r>
      <w:r w:rsidR="00BE7640" w:rsidRPr="006C5B8E">
        <w:rPr>
          <w:rFonts w:ascii="Times New Roman" w:eastAsia="Times New Roman" w:hAnsi="Times New Roman" w:cs="Times New Roman"/>
          <w:sz w:val="24"/>
          <w:szCs w:val="24"/>
          <w:lang w:eastAsia="en-GB"/>
        </w:rPr>
        <w:t xml:space="preserve"> (</w:t>
      </w:r>
      <w:r w:rsidR="000343D1" w:rsidRPr="006C5B8E">
        <w:rPr>
          <w:rFonts w:ascii="Times New Roman" w:hAnsi="Times New Roman" w:cs="Times New Roman"/>
          <w:sz w:val="24"/>
          <w:szCs w:val="24"/>
        </w:rPr>
        <w:t>O’brien</w:t>
      </w:r>
      <w:r w:rsidR="00BE7640" w:rsidRPr="006C5B8E">
        <w:rPr>
          <w:rFonts w:ascii="Times New Roman" w:eastAsia="Times New Roman" w:hAnsi="Times New Roman" w:cs="Times New Roman"/>
          <w:sz w:val="24"/>
          <w:szCs w:val="24"/>
          <w:lang w:eastAsia="en-GB"/>
        </w:rPr>
        <w:t xml:space="preserve"> and </w:t>
      </w:r>
      <w:r w:rsidR="000343D1" w:rsidRPr="006C5B8E">
        <w:rPr>
          <w:rFonts w:ascii="Times New Roman" w:eastAsia="Times New Roman" w:hAnsi="Times New Roman" w:cs="Times New Roman"/>
          <w:sz w:val="24"/>
          <w:szCs w:val="24"/>
          <w:lang w:eastAsia="en-GB"/>
        </w:rPr>
        <w:t xml:space="preserve">Murray, </w:t>
      </w:r>
      <w:r w:rsidR="00BE7640" w:rsidRPr="006C5B8E">
        <w:rPr>
          <w:rFonts w:ascii="Times New Roman" w:eastAsia="Times New Roman" w:hAnsi="Times New Roman" w:cs="Times New Roman"/>
          <w:sz w:val="24"/>
          <w:szCs w:val="24"/>
          <w:lang w:eastAsia="en-GB"/>
        </w:rPr>
        <w:t>2007;</w:t>
      </w:r>
      <w:r w:rsidR="00B37DFA" w:rsidRPr="006C5B8E">
        <w:rPr>
          <w:rFonts w:ascii="Times New Roman" w:eastAsia="Times New Roman" w:hAnsi="Times New Roman" w:cs="Times New Roman"/>
          <w:sz w:val="24"/>
          <w:szCs w:val="24"/>
          <w:lang w:eastAsia="en-GB"/>
        </w:rPr>
        <w:t xml:space="preserve"> Maynard and Waters, 2007;</w:t>
      </w:r>
      <w:r w:rsidR="00BE7640" w:rsidRPr="006C5B8E">
        <w:rPr>
          <w:rFonts w:ascii="Times New Roman" w:eastAsia="Times New Roman" w:hAnsi="Times New Roman" w:cs="Times New Roman"/>
          <w:sz w:val="24"/>
          <w:szCs w:val="24"/>
          <w:lang w:eastAsia="en-GB"/>
        </w:rPr>
        <w:t xml:space="preserve"> Waller et al., 2010</w:t>
      </w:r>
      <w:r w:rsidR="00CC1F44" w:rsidRPr="006C5B8E">
        <w:rPr>
          <w:rFonts w:ascii="Times New Roman" w:eastAsia="Times New Roman" w:hAnsi="Times New Roman" w:cs="Times New Roman"/>
          <w:sz w:val="24"/>
          <w:szCs w:val="24"/>
          <w:lang w:eastAsia="en-GB"/>
        </w:rPr>
        <w:t>; Gray, 2011</w:t>
      </w:r>
      <w:r w:rsidR="00B90B28" w:rsidRPr="006C5B8E">
        <w:rPr>
          <w:rFonts w:ascii="Times New Roman" w:eastAsia="Times New Roman" w:hAnsi="Times New Roman" w:cs="Times New Roman"/>
          <w:sz w:val="24"/>
          <w:szCs w:val="24"/>
          <w:lang w:eastAsia="en-GB"/>
        </w:rPr>
        <w:t xml:space="preserve">). </w:t>
      </w:r>
      <w:r w:rsidR="00BE7640" w:rsidRPr="006C5B8E">
        <w:rPr>
          <w:rFonts w:ascii="Times New Roman" w:eastAsia="Times New Roman" w:hAnsi="Times New Roman" w:cs="Times New Roman"/>
          <w:sz w:val="24"/>
          <w:szCs w:val="24"/>
          <w:lang w:eastAsia="en-GB"/>
        </w:rPr>
        <w:t>Waller et al.</w:t>
      </w:r>
      <w:r w:rsidR="00815BE2" w:rsidRPr="006C5B8E">
        <w:rPr>
          <w:rFonts w:ascii="Times New Roman" w:eastAsia="Times New Roman" w:hAnsi="Times New Roman" w:cs="Times New Roman"/>
          <w:sz w:val="24"/>
          <w:szCs w:val="24"/>
          <w:lang w:eastAsia="en-GB"/>
        </w:rPr>
        <w:t xml:space="preserve"> (2010)</w:t>
      </w:r>
      <w:r w:rsidR="00BE7640" w:rsidRPr="006C5B8E">
        <w:rPr>
          <w:rFonts w:ascii="Times New Roman" w:eastAsia="Times New Roman" w:hAnsi="Times New Roman" w:cs="Times New Roman"/>
          <w:sz w:val="24"/>
          <w:szCs w:val="24"/>
          <w:lang w:eastAsia="en-GB"/>
        </w:rPr>
        <w:t xml:space="preserve"> supports this by saying that if an accident does occur the </w:t>
      </w:r>
      <w:r w:rsidR="000343D1" w:rsidRPr="006C5B8E">
        <w:rPr>
          <w:rFonts w:ascii="Times New Roman" w:eastAsia="Times New Roman" w:hAnsi="Times New Roman" w:cs="Times New Roman"/>
          <w:sz w:val="24"/>
          <w:szCs w:val="24"/>
          <w:lang w:eastAsia="en-GB"/>
        </w:rPr>
        <w:t>response</w:t>
      </w:r>
      <w:r w:rsidR="00BE7640" w:rsidRPr="006C5B8E">
        <w:rPr>
          <w:rFonts w:ascii="Times New Roman" w:eastAsia="Times New Roman" w:hAnsi="Times New Roman" w:cs="Times New Roman"/>
          <w:sz w:val="24"/>
          <w:szCs w:val="24"/>
          <w:lang w:eastAsia="en-GB"/>
        </w:rPr>
        <w:t xml:space="preserve"> is often to reduce the challenge of </w:t>
      </w:r>
      <w:r w:rsidR="000343D1" w:rsidRPr="006C5B8E">
        <w:rPr>
          <w:rFonts w:ascii="Times New Roman" w:eastAsia="Times New Roman" w:hAnsi="Times New Roman" w:cs="Times New Roman"/>
          <w:sz w:val="24"/>
          <w:szCs w:val="24"/>
          <w:lang w:eastAsia="en-GB"/>
        </w:rPr>
        <w:t>outside</w:t>
      </w:r>
      <w:r w:rsidR="00BE7640" w:rsidRPr="006C5B8E">
        <w:rPr>
          <w:rFonts w:ascii="Times New Roman" w:eastAsia="Times New Roman" w:hAnsi="Times New Roman" w:cs="Times New Roman"/>
          <w:sz w:val="24"/>
          <w:szCs w:val="24"/>
          <w:lang w:eastAsia="en-GB"/>
        </w:rPr>
        <w:t xml:space="preserve"> play even though</w:t>
      </w:r>
      <w:r w:rsidR="00802D77" w:rsidRPr="006C5B8E">
        <w:rPr>
          <w:rFonts w:ascii="Times New Roman" w:eastAsia="Times New Roman" w:hAnsi="Times New Roman" w:cs="Times New Roman"/>
          <w:sz w:val="24"/>
          <w:szCs w:val="24"/>
          <w:lang w:eastAsia="en-GB"/>
        </w:rPr>
        <w:t>,</w:t>
      </w:r>
      <w:r w:rsidR="00BE7640" w:rsidRPr="006C5B8E">
        <w:rPr>
          <w:rFonts w:ascii="Times New Roman" w:eastAsia="Times New Roman" w:hAnsi="Times New Roman" w:cs="Times New Roman"/>
          <w:sz w:val="24"/>
          <w:szCs w:val="24"/>
          <w:lang w:eastAsia="en-GB"/>
        </w:rPr>
        <w:t xml:space="preserve"> the practitioners are aware that these </w:t>
      </w:r>
      <w:r w:rsidR="000343D1" w:rsidRPr="006C5B8E">
        <w:rPr>
          <w:rFonts w:ascii="Times New Roman" w:eastAsia="Times New Roman" w:hAnsi="Times New Roman" w:cs="Times New Roman"/>
          <w:sz w:val="24"/>
          <w:szCs w:val="24"/>
          <w:lang w:eastAsia="en-GB"/>
        </w:rPr>
        <w:t>restrictions</w:t>
      </w:r>
      <w:r w:rsidR="00BE7640" w:rsidRPr="006C5B8E">
        <w:rPr>
          <w:rFonts w:ascii="Times New Roman" w:eastAsia="Times New Roman" w:hAnsi="Times New Roman" w:cs="Times New Roman"/>
          <w:sz w:val="24"/>
          <w:szCs w:val="24"/>
          <w:lang w:eastAsia="en-GB"/>
        </w:rPr>
        <w:t xml:space="preserve"> could compromise learning for children. </w:t>
      </w:r>
      <w:r w:rsidR="009448D4" w:rsidRPr="006C5B8E">
        <w:rPr>
          <w:rFonts w:ascii="Times New Roman" w:hAnsi="Times New Roman" w:cs="Times New Roman"/>
          <w:sz w:val="24"/>
          <w:szCs w:val="24"/>
        </w:rPr>
        <w:t xml:space="preserve">Gray (2011) </w:t>
      </w:r>
      <w:r w:rsidR="00B37DFA" w:rsidRPr="006C5B8E">
        <w:rPr>
          <w:rFonts w:ascii="Times New Roman" w:hAnsi="Times New Roman" w:cs="Times New Roman"/>
          <w:sz w:val="24"/>
          <w:szCs w:val="24"/>
        </w:rPr>
        <w:t xml:space="preserve">and Maynard and Waters (2007) </w:t>
      </w:r>
      <w:r w:rsidR="009448D4" w:rsidRPr="006C5B8E">
        <w:rPr>
          <w:rFonts w:ascii="Times New Roman" w:hAnsi="Times New Roman" w:cs="Times New Roman"/>
          <w:sz w:val="24"/>
          <w:szCs w:val="24"/>
        </w:rPr>
        <w:t xml:space="preserve">supports Davis (2015) by suggesting that it is not only </w:t>
      </w:r>
      <w:r w:rsidR="000343D1" w:rsidRPr="006C5B8E">
        <w:rPr>
          <w:rFonts w:ascii="Times New Roman" w:hAnsi="Times New Roman" w:cs="Times New Roman"/>
          <w:sz w:val="24"/>
          <w:szCs w:val="24"/>
        </w:rPr>
        <w:t>practitioners</w:t>
      </w:r>
      <w:r w:rsidR="009448D4" w:rsidRPr="006C5B8E">
        <w:rPr>
          <w:rFonts w:ascii="Times New Roman" w:hAnsi="Times New Roman" w:cs="Times New Roman"/>
          <w:sz w:val="24"/>
          <w:szCs w:val="24"/>
        </w:rPr>
        <w:t xml:space="preserve"> that are concerned about safety it is also the parents, therefore</w:t>
      </w:r>
      <w:r w:rsidR="00802D77" w:rsidRPr="006C5B8E">
        <w:rPr>
          <w:rFonts w:ascii="Times New Roman" w:hAnsi="Times New Roman" w:cs="Times New Roman"/>
          <w:sz w:val="24"/>
          <w:szCs w:val="24"/>
        </w:rPr>
        <w:t>,</w:t>
      </w:r>
      <w:r w:rsidR="009448D4" w:rsidRPr="006C5B8E">
        <w:rPr>
          <w:rFonts w:ascii="Times New Roman" w:hAnsi="Times New Roman" w:cs="Times New Roman"/>
          <w:sz w:val="24"/>
          <w:szCs w:val="24"/>
        </w:rPr>
        <w:t xml:space="preserve"> children are spending more time indoors doing structured activities.</w:t>
      </w:r>
      <w:r w:rsidR="007A12CF" w:rsidRPr="006C5B8E">
        <w:rPr>
          <w:rFonts w:ascii="Times New Roman" w:hAnsi="Times New Roman" w:cs="Times New Roman"/>
          <w:sz w:val="24"/>
          <w:szCs w:val="24"/>
        </w:rPr>
        <w:t xml:space="preserve"> </w:t>
      </w:r>
      <w:r w:rsidR="00ED7234" w:rsidRPr="006C5B8E">
        <w:rPr>
          <w:rFonts w:ascii="Times New Roman" w:hAnsi="Times New Roman" w:cs="Times New Roman"/>
          <w:sz w:val="24"/>
          <w:szCs w:val="24"/>
        </w:rPr>
        <w:t>Moser and Martinson (2010)</w:t>
      </w:r>
      <w:r w:rsidR="003B4266" w:rsidRPr="006C5B8E">
        <w:rPr>
          <w:rFonts w:ascii="Times New Roman" w:hAnsi="Times New Roman" w:cs="Times New Roman"/>
          <w:sz w:val="24"/>
          <w:szCs w:val="24"/>
        </w:rPr>
        <w:t xml:space="preserve">, </w:t>
      </w:r>
      <w:r w:rsidR="00A736AE" w:rsidRPr="006C5B8E">
        <w:rPr>
          <w:rFonts w:ascii="Times New Roman" w:hAnsi="Times New Roman" w:cs="Times New Roman"/>
          <w:sz w:val="24"/>
          <w:szCs w:val="24"/>
        </w:rPr>
        <w:t>Grieshaber</w:t>
      </w:r>
      <w:r w:rsidR="00ED7234" w:rsidRPr="006C5B8E">
        <w:rPr>
          <w:rFonts w:ascii="Times New Roman" w:hAnsi="Times New Roman" w:cs="Times New Roman"/>
          <w:sz w:val="24"/>
          <w:szCs w:val="24"/>
        </w:rPr>
        <w:t xml:space="preserve"> and McAr</w:t>
      </w:r>
      <w:r w:rsidR="00A736AE" w:rsidRPr="006C5B8E">
        <w:rPr>
          <w:rFonts w:ascii="Times New Roman" w:hAnsi="Times New Roman" w:cs="Times New Roman"/>
          <w:sz w:val="24"/>
          <w:szCs w:val="24"/>
        </w:rPr>
        <w:t>d</w:t>
      </w:r>
      <w:r w:rsidR="00ED7234" w:rsidRPr="006C5B8E">
        <w:rPr>
          <w:rFonts w:ascii="Times New Roman" w:hAnsi="Times New Roman" w:cs="Times New Roman"/>
          <w:sz w:val="24"/>
          <w:szCs w:val="24"/>
        </w:rPr>
        <w:t xml:space="preserve">le (2010) </w:t>
      </w:r>
      <w:r w:rsidR="003B4266" w:rsidRPr="006C5B8E">
        <w:rPr>
          <w:rFonts w:ascii="Times New Roman" w:hAnsi="Times New Roman" w:cs="Times New Roman"/>
          <w:sz w:val="24"/>
          <w:szCs w:val="24"/>
        </w:rPr>
        <w:t xml:space="preserve">and Knight (2009) </w:t>
      </w:r>
      <w:r w:rsidR="00ED7234" w:rsidRPr="006C5B8E">
        <w:rPr>
          <w:rFonts w:ascii="Times New Roman" w:hAnsi="Times New Roman" w:cs="Times New Roman"/>
          <w:sz w:val="24"/>
          <w:szCs w:val="24"/>
        </w:rPr>
        <w:t xml:space="preserve">suggests that </w:t>
      </w:r>
      <w:r w:rsidR="00DC5AC0" w:rsidRPr="006C5B8E">
        <w:rPr>
          <w:rFonts w:ascii="Times New Roman" w:hAnsi="Times New Roman" w:cs="Times New Roman"/>
          <w:sz w:val="24"/>
          <w:szCs w:val="24"/>
        </w:rPr>
        <w:t>FS</w:t>
      </w:r>
      <w:r w:rsidR="00ED7234" w:rsidRPr="006C5B8E">
        <w:rPr>
          <w:rFonts w:ascii="Times New Roman" w:hAnsi="Times New Roman" w:cs="Times New Roman"/>
          <w:sz w:val="24"/>
          <w:szCs w:val="24"/>
        </w:rPr>
        <w:t xml:space="preserve"> allows children to focus on their own needs and children </w:t>
      </w:r>
      <w:r w:rsidR="003C13AA" w:rsidRPr="006C5B8E">
        <w:rPr>
          <w:rFonts w:ascii="Times New Roman" w:hAnsi="Times New Roman" w:cs="Times New Roman"/>
          <w:sz w:val="24"/>
          <w:szCs w:val="24"/>
        </w:rPr>
        <w:t>can</w:t>
      </w:r>
      <w:r w:rsidR="00ED7234" w:rsidRPr="006C5B8E">
        <w:rPr>
          <w:rFonts w:ascii="Times New Roman" w:hAnsi="Times New Roman" w:cs="Times New Roman"/>
          <w:sz w:val="24"/>
          <w:szCs w:val="24"/>
        </w:rPr>
        <w:t xml:space="preserve"> identify ways in which to improve their knowledge and skills, which may be through risk taking. If the attitude of the practitioner is that the </w:t>
      </w:r>
      <w:r w:rsidR="00A736AE" w:rsidRPr="006C5B8E">
        <w:rPr>
          <w:rFonts w:ascii="Times New Roman" w:hAnsi="Times New Roman" w:cs="Times New Roman"/>
          <w:sz w:val="24"/>
          <w:szCs w:val="24"/>
        </w:rPr>
        <w:t>environment</w:t>
      </w:r>
      <w:r w:rsidR="00ED7234" w:rsidRPr="006C5B8E">
        <w:rPr>
          <w:rFonts w:ascii="Times New Roman" w:hAnsi="Times New Roman" w:cs="Times New Roman"/>
          <w:sz w:val="24"/>
          <w:szCs w:val="24"/>
        </w:rPr>
        <w:t xml:space="preserve"> is too risky, the Reggio Emilia approach suggests </w:t>
      </w:r>
      <w:r w:rsidR="00A736AE" w:rsidRPr="006C5B8E">
        <w:rPr>
          <w:rFonts w:ascii="Times New Roman" w:hAnsi="Times New Roman" w:cs="Times New Roman"/>
          <w:sz w:val="24"/>
          <w:szCs w:val="24"/>
        </w:rPr>
        <w:t>bringing</w:t>
      </w:r>
      <w:r w:rsidR="00ED7234" w:rsidRPr="006C5B8E">
        <w:rPr>
          <w:rFonts w:ascii="Times New Roman" w:hAnsi="Times New Roman" w:cs="Times New Roman"/>
          <w:sz w:val="24"/>
          <w:szCs w:val="24"/>
        </w:rPr>
        <w:t xml:space="preserve"> the outdoors inside for children to be able to learn (Biermeier, 2015; </w:t>
      </w:r>
      <w:r w:rsidR="00ED7234" w:rsidRPr="006C5B8E">
        <w:rPr>
          <w:rFonts w:ascii="Times New Roman" w:hAnsi="Times New Roman" w:cs="Times New Roman"/>
          <w:sz w:val="24"/>
          <w:szCs w:val="24"/>
        </w:rPr>
        <w:lastRenderedPageBreak/>
        <w:t>Nutbrown et al., 2010</w:t>
      </w:r>
      <w:r w:rsidR="003B4266" w:rsidRPr="006C5B8E">
        <w:rPr>
          <w:rFonts w:ascii="Times New Roman" w:hAnsi="Times New Roman" w:cs="Times New Roman"/>
          <w:sz w:val="24"/>
          <w:szCs w:val="24"/>
        </w:rPr>
        <w:t>; Knight, 2009</w:t>
      </w:r>
      <w:r w:rsidR="00ED7234" w:rsidRPr="006C5B8E">
        <w:rPr>
          <w:rFonts w:ascii="Times New Roman" w:hAnsi="Times New Roman" w:cs="Times New Roman"/>
          <w:sz w:val="24"/>
          <w:szCs w:val="24"/>
        </w:rPr>
        <w:t>). However, in Sweden, practitioners do not have this attitude and there are fewer concerns for children to take risks (Waller et al., 2010) According to DCELLS (2008) brin</w:t>
      </w:r>
      <w:r w:rsidR="00DC5AC0" w:rsidRPr="006C5B8E">
        <w:rPr>
          <w:rFonts w:ascii="Times New Roman" w:hAnsi="Times New Roman" w:cs="Times New Roman"/>
          <w:sz w:val="24"/>
          <w:szCs w:val="24"/>
        </w:rPr>
        <w:t>g</w:t>
      </w:r>
      <w:r w:rsidR="00ED7234" w:rsidRPr="006C5B8E">
        <w:rPr>
          <w:rFonts w:ascii="Times New Roman" w:hAnsi="Times New Roman" w:cs="Times New Roman"/>
          <w:sz w:val="24"/>
          <w:szCs w:val="24"/>
        </w:rPr>
        <w:t>ing the outdoors in does not allow children to experience certain parts of the ESDGC, for example, the weather. It also partially goes against what Donaldson (2015) is trying to implement which is experiential learning.</w:t>
      </w:r>
    </w:p>
    <w:p w14:paraId="30CCA23D" w14:textId="378A156E" w:rsidR="0035137B" w:rsidRPr="0035137B" w:rsidRDefault="0058544D" w:rsidP="0035137B">
      <w:pPr>
        <w:spacing w:line="360" w:lineRule="auto"/>
        <w:jc w:val="both"/>
        <w:rPr>
          <w:rFonts w:ascii="Times New Roman" w:hAnsi="Times New Roman" w:cs="Times New Roman"/>
          <w:sz w:val="26"/>
          <w:szCs w:val="26"/>
          <w:u w:val="single"/>
        </w:rPr>
      </w:pPr>
      <w:r w:rsidRPr="0035137B">
        <w:rPr>
          <w:rFonts w:ascii="Times New Roman" w:hAnsi="Times New Roman" w:cs="Times New Roman"/>
          <w:sz w:val="26"/>
          <w:szCs w:val="26"/>
          <w:u w:val="single"/>
        </w:rPr>
        <w:t>Conclusion</w:t>
      </w:r>
    </w:p>
    <w:p w14:paraId="01F8F1F2" w14:textId="3CF57D17" w:rsidR="00F72436" w:rsidRPr="006C5B8E" w:rsidRDefault="00F72436" w:rsidP="0035137B">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To conclude</w:t>
      </w:r>
      <w:r w:rsidR="00BB618F" w:rsidRPr="006C5B8E">
        <w:rPr>
          <w:rFonts w:ascii="Times New Roman" w:hAnsi="Times New Roman" w:cs="Times New Roman"/>
          <w:sz w:val="24"/>
          <w:szCs w:val="24"/>
        </w:rPr>
        <w:t>,</w:t>
      </w:r>
      <w:r w:rsidRPr="006C5B8E">
        <w:rPr>
          <w:rFonts w:ascii="Times New Roman" w:hAnsi="Times New Roman" w:cs="Times New Roman"/>
          <w:sz w:val="24"/>
          <w:szCs w:val="24"/>
        </w:rPr>
        <w:t xml:space="preserve"> this article has looked at the challenges and opportunities that the outdoor environment and </w:t>
      </w:r>
      <w:r w:rsidR="00BD7FC2"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provides practitioners in delivering the ESDGC. Throughout the article there were references to the </w:t>
      </w:r>
      <w:r w:rsidR="00A45188" w:rsidRPr="006C5B8E">
        <w:rPr>
          <w:rFonts w:ascii="Times New Roman" w:hAnsi="Times New Roman" w:cs="Times New Roman"/>
          <w:sz w:val="24"/>
          <w:szCs w:val="24"/>
        </w:rPr>
        <w:t>F</w:t>
      </w:r>
      <w:r w:rsidRPr="006C5B8E">
        <w:rPr>
          <w:rFonts w:ascii="Times New Roman" w:hAnsi="Times New Roman" w:cs="Times New Roman"/>
          <w:sz w:val="24"/>
          <w:szCs w:val="24"/>
        </w:rPr>
        <w:t xml:space="preserve">oundation </w:t>
      </w:r>
      <w:r w:rsidR="00A45188" w:rsidRPr="006C5B8E">
        <w:rPr>
          <w:rFonts w:ascii="Times New Roman" w:hAnsi="Times New Roman" w:cs="Times New Roman"/>
          <w:sz w:val="24"/>
          <w:szCs w:val="24"/>
        </w:rPr>
        <w:t>P</w:t>
      </w:r>
      <w:r w:rsidRPr="006C5B8E">
        <w:rPr>
          <w:rFonts w:ascii="Times New Roman" w:hAnsi="Times New Roman" w:cs="Times New Roman"/>
          <w:sz w:val="24"/>
          <w:szCs w:val="24"/>
        </w:rPr>
        <w:t>hase, Donaldson Report and theorists such as</w:t>
      </w:r>
      <w:r w:rsidR="00A45188" w:rsidRPr="006C5B8E">
        <w:rPr>
          <w:rFonts w:ascii="Times New Roman" w:hAnsi="Times New Roman" w:cs="Times New Roman"/>
          <w:sz w:val="24"/>
          <w:szCs w:val="24"/>
        </w:rPr>
        <w:t>;</w:t>
      </w:r>
      <w:r w:rsidRPr="006C5B8E">
        <w:rPr>
          <w:rFonts w:ascii="Times New Roman" w:hAnsi="Times New Roman" w:cs="Times New Roman"/>
          <w:sz w:val="24"/>
          <w:szCs w:val="24"/>
        </w:rPr>
        <w:t xml:space="preserve"> Bronfenbrenner, Vygotsky</w:t>
      </w:r>
      <w:r w:rsidR="00BB618F" w:rsidRPr="006C5B8E">
        <w:rPr>
          <w:rFonts w:ascii="Times New Roman" w:hAnsi="Times New Roman" w:cs="Times New Roman"/>
          <w:sz w:val="24"/>
          <w:szCs w:val="24"/>
        </w:rPr>
        <w:t xml:space="preserve"> and </w:t>
      </w:r>
      <w:r w:rsidRPr="006C5B8E">
        <w:rPr>
          <w:rFonts w:ascii="Times New Roman" w:hAnsi="Times New Roman" w:cs="Times New Roman"/>
          <w:sz w:val="24"/>
          <w:szCs w:val="24"/>
        </w:rPr>
        <w:t>Piaget</w:t>
      </w:r>
      <w:r w:rsidR="00BB618F" w:rsidRPr="006C5B8E">
        <w:rPr>
          <w:rFonts w:ascii="Times New Roman" w:hAnsi="Times New Roman" w:cs="Times New Roman"/>
          <w:sz w:val="24"/>
          <w:szCs w:val="24"/>
        </w:rPr>
        <w:t xml:space="preserve">. The practice in Wales was </w:t>
      </w:r>
      <w:r w:rsidR="00A736AE" w:rsidRPr="006C5B8E">
        <w:rPr>
          <w:rFonts w:ascii="Times New Roman" w:hAnsi="Times New Roman" w:cs="Times New Roman"/>
          <w:sz w:val="24"/>
          <w:szCs w:val="24"/>
        </w:rPr>
        <w:t>compared</w:t>
      </w:r>
      <w:r w:rsidR="00BB618F" w:rsidRPr="006C5B8E">
        <w:rPr>
          <w:rFonts w:ascii="Times New Roman" w:hAnsi="Times New Roman" w:cs="Times New Roman"/>
          <w:sz w:val="24"/>
          <w:szCs w:val="24"/>
        </w:rPr>
        <w:t xml:space="preserve"> to other countries such as New Zealand, Australia and Sweden to </w:t>
      </w:r>
      <w:r w:rsidR="00FB2F97" w:rsidRPr="006C5B8E">
        <w:rPr>
          <w:rFonts w:ascii="Times New Roman" w:hAnsi="Times New Roman" w:cs="Times New Roman"/>
          <w:sz w:val="24"/>
          <w:szCs w:val="24"/>
        </w:rPr>
        <w:t>compare</w:t>
      </w:r>
      <w:r w:rsidR="00BB618F" w:rsidRPr="006C5B8E">
        <w:rPr>
          <w:rFonts w:ascii="Times New Roman" w:hAnsi="Times New Roman" w:cs="Times New Roman"/>
          <w:sz w:val="24"/>
          <w:szCs w:val="24"/>
        </w:rPr>
        <w:t xml:space="preserve"> the different ideas on sustainable development.</w:t>
      </w:r>
    </w:p>
    <w:p w14:paraId="02A4345D" w14:textId="6E12A796" w:rsidR="006E2A42" w:rsidRPr="006C5B8E" w:rsidRDefault="00BB618F"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The outdoor environment was found to provide many opportunities for imbedding the ESDGC for example, providing children with first hand experiences and children’s participation being important to support their rights (Prince, 2010; UNICEF, 1990). </w:t>
      </w:r>
      <w:r w:rsidR="006E2A42" w:rsidRPr="006C5B8E">
        <w:rPr>
          <w:rFonts w:ascii="Times New Roman" w:hAnsi="Times New Roman" w:cs="Times New Roman"/>
          <w:sz w:val="24"/>
          <w:szCs w:val="24"/>
        </w:rPr>
        <w:t xml:space="preserve">Montessori and </w:t>
      </w:r>
      <w:r w:rsidR="00866438" w:rsidRPr="006C5B8E">
        <w:rPr>
          <w:rFonts w:ascii="Times New Roman" w:hAnsi="Times New Roman" w:cs="Times New Roman"/>
          <w:sz w:val="24"/>
          <w:szCs w:val="24"/>
        </w:rPr>
        <w:t>Froebel</w:t>
      </w:r>
      <w:r w:rsidR="006E2A42" w:rsidRPr="006C5B8E">
        <w:rPr>
          <w:rFonts w:ascii="Times New Roman" w:hAnsi="Times New Roman" w:cs="Times New Roman"/>
          <w:sz w:val="24"/>
          <w:szCs w:val="24"/>
        </w:rPr>
        <w:t xml:space="preserve"> </w:t>
      </w:r>
      <w:r w:rsidRPr="006C5B8E">
        <w:rPr>
          <w:rFonts w:ascii="Times New Roman" w:hAnsi="Times New Roman" w:cs="Times New Roman"/>
          <w:sz w:val="24"/>
          <w:szCs w:val="24"/>
        </w:rPr>
        <w:t xml:space="preserve">were </w:t>
      </w:r>
      <w:r w:rsidR="00866438" w:rsidRPr="006C5B8E">
        <w:rPr>
          <w:rFonts w:ascii="Times New Roman" w:hAnsi="Times New Roman" w:cs="Times New Roman"/>
          <w:sz w:val="24"/>
          <w:szCs w:val="24"/>
        </w:rPr>
        <w:t>discussed,</w:t>
      </w:r>
      <w:r w:rsidRPr="006C5B8E">
        <w:rPr>
          <w:rFonts w:ascii="Times New Roman" w:hAnsi="Times New Roman" w:cs="Times New Roman"/>
          <w:sz w:val="24"/>
          <w:szCs w:val="24"/>
        </w:rPr>
        <w:t xml:space="preserve"> and they </w:t>
      </w:r>
      <w:r w:rsidR="006E2A42" w:rsidRPr="006C5B8E">
        <w:rPr>
          <w:rFonts w:ascii="Times New Roman" w:hAnsi="Times New Roman" w:cs="Times New Roman"/>
          <w:sz w:val="24"/>
          <w:szCs w:val="24"/>
        </w:rPr>
        <w:t xml:space="preserve">disagree with having fixed equipment instead </w:t>
      </w:r>
      <w:r w:rsidRPr="006C5B8E">
        <w:rPr>
          <w:rFonts w:ascii="Times New Roman" w:hAnsi="Times New Roman" w:cs="Times New Roman"/>
          <w:sz w:val="24"/>
          <w:szCs w:val="24"/>
        </w:rPr>
        <w:t>of</w:t>
      </w:r>
      <w:r w:rsidR="006E2A42" w:rsidRPr="006C5B8E">
        <w:rPr>
          <w:rFonts w:ascii="Times New Roman" w:hAnsi="Times New Roman" w:cs="Times New Roman"/>
          <w:sz w:val="24"/>
          <w:szCs w:val="24"/>
        </w:rPr>
        <w:t xml:space="preserve"> natural materials (No Small Matter</w:t>
      </w:r>
      <w:r w:rsidR="002F3D2B" w:rsidRPr="006C5B8E">
        <w:rPr>
          <w:rFonts w:ascii="Times New Roman" w:hAnsi="Times New Roman" w:cs="Times New Roman"/>
          <w:sz w:val="24"/>
          <w:szCs w:val="24"/>
        </w:rPr>
        <w:t>, 2016</w:t>
      </w:r>
      <w:r w:rsidR="006E2A42" w:rsidRPr="006C5B8E">
        <w:rPr>
          <w:rFonts w:ascii="Times New Roman" w:hAnsi="Times New Roman" w:cs="Times New Roman"/>
          <w:sz w:val="24"/>
          <w:szCs w:val="24"/>
        </w:rPr>
        <w:t xml:space="preserve">; Feez, 2013; Berk, 2012). </w:t>
      </w:r>
      <w:r w:rsidRPr="006C5B8E">
        <w:rPr>
          <w:rFonts w:ascii="Times New Roman" w:hAnsi="Times New Roman" w:cs="Times New Roman"/>
          <w:sz w:val="24"/>
          <w:szCs w:val="24"/>
        </w:rPr>
        <w:t>Some c</w:t>
      </w:r>
      <w:r w:rsidR="006E2A42" w:rsidRPr="006C5B8E">
        <w:rPr>
          <w:rFonts w:ascii="Times New Roman" w:hAnsi="Times New Roman" w:cs="Times New Roman"/>
          <w:sz w:val="24"/>
          <w:szCs w:val="24"/>
        </w:rPr>
        <w:t xml:space="preserve">hallenges for practitioners to deliver the ESDGC in an outdoor environment were critically </w:t>
      </w:r>
      <w:r w:rsidR="00866438" w:rsidRPr="006C5B8E">
        <w:rPr>
          <w:rFonts w:ascii="Times New Roman" w:hAnsi="Times New Roman" w:cs="Times New Roman"/>
          <w:sz w:val="24"/>
          <w:szCs w:val="24"/>
        </w:rPr>
        <w:t>discussed</w:t>
      </w:r>
      <w:r w:rsidR="006E2A42" w:rsidRPr="006C5B8E">
        <w:rPr>
          <w:rFonts w:ascii="Times New Roman" w:hAnsi="Times New Roman" w:cs="Times New Roman"/>
          <w:sz w:val="24"/>
          <w:szCs w:val="24"/>
        </w:rPr>
        <w:t>. It was s</w:t>
      </w:r>
      <w:r w:rsidR="00F72436" w:rsidRPr="006C5B8E">
        <w:rPr>
          <w:rFonts w:ascii="Times New Roman" w:hAnsi="Times New Roman" w:cs="Times New Roman"/>
          <w:sz w:val="24"/>
          <w:szCs w:val="24"/>
        </w:rPr>
        <w:t>u</w:t>
      </w:r>
      <w:r w:rsidR="006E2A42" w:rsidRPr="006C5B8E">
        <w:rPr>
          <w:rFonts w:ascii="Times New Roman" w:hAnsi="Times New Roman" w:cs="Times New Roman"/>
          <w:sz w:val="24"/>
          <w:szCs w:val="24"/>
        </w:rPr>
        <w:t xml:space="preserve">ggested that the ESDGC was too complex </w:t>
      </w:r>
      <w:r w:rsidR="00F72436" w:rsidRPr="006C5B8E">
        <w:rPr>
          <w:rFonts w:ascii="Times New Roman" w:hAnsi="Times New Roman" w:cs="Times New Roman"/>
          <w:sz w:val="24"/>
          <w:szCs w:val="24"/>
        </w:rPr>
        <w:t>for children. However, Tinney (2013) and Edward</w:t>
      </w:r>
      <w:r w:rsidR="00FB2F97" w:rsidRPr="006C5B8E">
        <w:rPr>
          <w:rFonts w:ascii="Times New Roman" w:hAnsi="Times New Roman" w:cs="Times New Roman"/>
          <w:sz w:val="24"/>
          <w:szCs w:val="24"/>
        </w:rPr>
        <w:t>s</w:t>
      </w:r>
      <w:r w:rsidR="00F72436" w:rsidRPr="006C5B8E">
        <w:rPr>
          <w:rFonts w:ascii="Times New Roman" w:hAnsi="Times New Roman" w:cs="Times New Roman"/>
          <w:sz w:val="24"/>
          <w:szCs w:val="24"/>
        </w:rPr>
        <w:t xml:space="preserve"> </w:t>
      </w:r>
      <w:r w:rsidR="00FB2F97" w:rsidRPr="006C5B8E">
        <w:rPr>
          <w:rFonts w:ascii="Times New Roman" w:hAnsi="Times New Roman" w:cs="Times New Roman"/>
          <w:sz w:val="24"/>
          <w:szCs w:val="24"/>
        </w:rPr>
        <w:t xml:space="preserve">and Cutter-Makenzie (2013) </w:t>
      </w:r>
      <w:r w:rsidR="00F72436" w:rsidRPr="006C5B8E">
        <w:rPr>
          <w:rFonts w:ascii="Times New Roman" w:hAnsi="Times New Roman" w:cs="Times New Roman"/>
          <w:sz w:val="24"/>
          <w:szCs w:val="24"/>
        </w:rPr>
        <w:t xml:space="preserve">believes that the ESDGC should be taught to children when they </w:t>
      </w:r>
      <w:r w:rsidR="006E2A42" w:rsidRPr="006C5B8E">
        <w:rPr>
          <w:rFonts w:ascii="Times New Roman" w:hAnsi="Times New Roman" w:cs="Times New Roman"/>
          <w:sz w:val="24"/>
          <w:szCs w:val="24"/>
        </w:rPr>
        <w:t>are emotionally and cognitively ready.</w:t>
      </w:r>
    </w:p>
    <w:p w14:paraId="5B2229FB" w14:textId="37E2FFBC" w:rsidR="00F72436" w:rsidRPr="006C5B8E" w:rsidRDefault="00F72436"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The second part of the article looked at </w:t>
      </w:r>
      <w:r w:rsidR="00BD7FC2"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Forest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chool can support the as practitioners are able to</w:t>
      </w:r>
      <w:r w:rsidR="00FB2F97" w:rsidRPr="006C5B8E">
        <w:rPr>
          <w:rFonts w:ascii="Times New Roman" w:hAnsi="Times New Roman" w:cs="Times New Roman"/>
          <w:sz w:val="24"/>
          <w:szCs w:val="24"/>
        </w:rPr>
        <w:t xml:space="preserve"> imbed all seven themes of the ESDGC</w:t>
      </w:r>
      <w:r w:rsidRPr="006C5B8E">
        <w:rPr>
          <w:rFonts w:ascii="Times New Roman" w:hAnsi="Times New Roman" w:cs="Times New Roman"/>
          <w:sz w:val="24"/>
          <w:szCs w:val="24"/>
        </w:rPr>
        <w:t xml:space="preserve"> (DCELLS, 2008; </w:t>
      </w:r>
      <w:r w:rsidR="00BD7FC2" w:rsidRPr="006C5B8E">
        <w:rPr>
          <w:rFonts w:ascii="Times New Roman" w:hAnsi="Times New Roman" w:cs="Times New Roman"/>
          <w:sz w:val="24"/>
          <w:szCs w:val="24"/>
        </w:rPr>
        <w:t>O’b</w:t>
      </w:r>
      <w:r w:rsidRPr="006C5B8E">
        <w:rPr>
          <w:rFonts w:ascii="Times New Roman" w:hAnsi="Times New Roman" w:cs="Times New Roman"/>
          <w:sz w:val="24"/>
          <w:szCs w:val="24"/>
        </w:rPr>
        <w:t xml:space="preserve">rien and Murray, 2007). Forest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allows practitioners to develop relationships with the wider community (Knight, 2013). </w:t>
      </w:r>
    </w:p>
    <w:p w14:paraId="50A25146" w14:textId="35E33CA2" w:rsidR="00F72436" w:rsidRPr="006C5B8E" w:rsidRDefault="00F72436"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Challenges for practitioners when delivering the ESDGC through </w:t>
      </w:r>
      <w:r w:rsidR="00BD7FC2"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is the </w:t>
      </w:r>
      <w:r w:rsidR="00BD7FC2" w:rsidRPr="006C5B8E">
        <w:rPr>
          <w:rFonts w:ascii="Times New Roman" w:hAnsi="Times New Roman" w:cs="Times New Roman"/>
          <w:sz w:val="24"/>
          <w:szCs w:val="24"/>
        </w:rPr>
        <w:t>c</w:t>
      </w:r>
      <w:r w:rsidRPr="006C5B8E">
        <w:rPr>
          <w:rFonts w:ascii="Times New Roman" w:hAnsi="Times New Roman" w:cs="Times New Roman"/>
          <w:sz w:val="24"/>
          <w:szCs w:val="24"/>
        </w:rPr>
        <w:t xml:space="preserve">hild to staff ratios and the attitudes of practitioners. </w:t>
      </w:r>
      <w:r w:rsidR="00BD7FC2" w:rsidRPr="006C5B8E">
        <w:rPr>
          <w:rFonts w:ascii="Times New Roman" w:hAnsi="Times New Roman" w:cs="Times New Roman"/>
          <w:sz w:val="24"/>
          <w:szCs w:val="24"/>
        </w:rPr>
        <w:t>O’b</w:t>
      </w:r>
      <w:r w:rsidR="00F93F5A" w:rsidRPr="006C5B8E">
        <w:rPr>
          <w:rFonts w:ascii="Times New Roman" w:hAnsi="Times New Roman" w:cs="Times New Roman"/>
          <w:sz w:val="24"/>
          <w:szCs w:val="24"/>
        </w:rPr>
        <w:t>rien and Murray (2007) found that practitioners may have negative attitudes towards forest schools as they may be unfamiliar with teaching in an outdoor environment. Bennell and Norcliffe (no date) suggests that the negative attitudes can be</w:t>
      </w:r>
      <w:r w:rsidR="00A45188" w:rsidRPr="006C5B8E">
        <w:rPr>
          <w:rFonts w:ascii="Times New Roman" w:hAnsi="Times New Roman" w:cs="Times New Roman"/>
          <w:sz w:val="24"/>
          <w:szCs w:val="24"/>
        </w:rPr>
        <w:t xml:space="preserve"> due to</w:t>
      </w:r>
      <w:r w:rsidR="00F93F5A" w:rsidRPr="006C5B8E">
        <w:rPr>
          <w:rFonts w:ascii="Times New Roman" w:hAnsi="Times New Roman" w:cs="Times New Roman"/>
          <w:sz w:val="24"/>
          <w:szCs w:val="24"/>
        </w:rPr>
        <w:t xml:space="preserve"> practitioners </w:t>
      </w:r>
      <w:r w:rsidR="00A45188" w:rsidRPr="006C5B8E">
        <w:rPr>
          <w:rFonts w:ascii="Times New Roman" w:hAnsi="Times New Roman" w:cs="Times New Roman"/>
          <w:sz w:val="24"/>
          <w:szCs w:val="24"/>
        </w:rPr>
        <w:t xml:space="preserve">not having </w:t>
      </w:r>
      <w:r w:rsidR="00F93F5A" w:rsidRPr="006C5B8E">
        <w:rPr>
          <w:rFonts w:ascii="Times New Roman" w:hAnsi="Times New Roman" w:cs="Times New Roman"/>
          <w:sz w:val="24"/>
          <w:szCs w:val="24"/>
        </w:rPr>
        <w:t>grasped the concepts of the ESDGC.</w:t>
      </w:r>
      <w:r w:rsidR="00FB2F97" w:rsidRPr="006C5B8E">
        <w:rPr>
          <w:rFonts w:ascii="Times New Roman" w:hAnsi="Times New Roman" w:cs="Times New Roman"/>
          <w:sz w:val="24"/>
          <w:szCs w:val="24"/>
        </w:rPr>
        <w:t xml:space="preserve"> It was also </w:t>
      </w:r>
      <w:r w:rsidR="00FB2F97" w:rsidRPr="006C5B8E">
        <w:rPr>
          <w:rFonts w:ascii="Times New Roman" w:hAnsi="Times New Roman" w:cs="Times New Roman"/>
          <w:sz w:val="24"/>
          <w:szCs w:val="24"/>
        </w:rPr>
        <w:lastRenderedPageBreak/>
        <w:t>suggest</w:t>
      </w:r>
      <w:r w:rsidR="00866438" w:rsidRPr="006C5B8E">
        <w:rPr>
          <w:rFonts w:ascii="Times New Roman" w:hAnsi="Times New Roman" w:cs="Times New Roman"/>
          <w:sz w:val="24"/>
          <w:szCs w:val="24"/>
        </w:rPr>
        <w:t>ed</w:t>
      </w:r>
      <w:r w:rsidR="00FB2F97" w:rsidRPr="006C5B8E">
        <w:rPr>
          <w:rFonts w:ascii="Times New Roman" w:hAnsi="Times New Roman" w:cs="Times New Roman"/>
          <w:sz w:val="24"/>
          <w:szCs w:val="24"/>
        </w:rPr>
        <w:t xml:space="preserve"> that children are being ‘bubble wrapped’. This could be due to fear of </w:t>
      </w:r>
      <w:r w:rsidR="00FB2F97" w:rsidRPr="006C5B8E">
        <w:rPr>
          <w:rFonts w:ascii="Times New Roman" w:eastAsia="Times New Roman" w:hAnsi="Times New Roman" w:cs="Times New Roman"/>
          <w:sz w:val="24"/>
          <w:szCs w:val="24"/>
          <w:lang w:eastAsia="en-GB"/>
        </w:rPr>
        <w:t>something going wrong (</w:t>
      </w:r>
      <w:r w:rsidR="000343D1" w:rsidRPr="006C5B8E">
        <w:rPr>
          <w:rFonts w:ascii="Times New Roman" w:hAnsi="Times New Roman" w:cs="Times New Roman"/>
          <w:sz w:val="24"/>
          <w:szCs w:val="24"/>
        </w:rPr>
        <w:t>O’brien</w:t>
      </w:r>
      <w:r w:rsidR="00FB2F97" w:rsidRPr="006C5B8E">
        <w:rPr>
          <w:rFonts w:ascii="Times New Roman" w:eastAsia="Times New Roman" w:hAnsi="Times New Roman" w:cs="Times New Roman"/>
          <w:sz w:val="24"/>
          <w:szCs w:val="24"/>
          <w:lang w:eastAsia="en-GB"/>
        </w:rPr>
        <w:t xml:space="preserve"> and </w:t>
      </w:r>
      <w:r w:rsidR="000343D1" w:rsidRPr="006C5B8E">
        <w:rPr>
          <w:rFonts w:ascii="Times New Roman" w:eastAsia="Times New Roman" w:hAnsi="Times New Roman" w:cs="Times New Roman"/>
          <w:sz w:val="24"/>
          <w:szCs w:val="24"/>
          <w:lang w:eastAsia="en-GB"/>
        </w:rPr>
        <w:t xml:space="preserve">Murray, </w:t>
      </w:r>
      <w:r w:rsidR="00FB2F97" w:rsidRPr="006C5B8E">
        <w:rPr>
          <w:rFonts w:ascii="Times New Roman" w:eastAsia="Times New Roman" w:hAnsi="Times New Roman" w:cs="Times New Roman"/>
          <w:sz w:val="24"/>
          <w:szCs w:val="24"/>
          <w:lang w:eastAsia="en-GB"/>
        </w:rPr>
        <w:t>2007; Waller et al., 2010</w:t>
      </w:r>
      <w:r w:rsidR="00A45188" w:rsidRPr="006C5B8E">
        <w:rPr>
          <w:rFonts w:ascii="Times New Roman" w:eastAsia="Times New Roman" w:hAnsi="Times New Roman" w:cs="Times New Roman"/>
          <w:sz w:val="24"/>
          <w:szCs w:val="24"/>
          <w:lang w:eastAsia="en-GB"/>
        </w:rPr>
        <w:t>).</w:t>
      </w:r>
    </w:p>
    <w:p w14:paraId="22EB078D" w14:textId="04261410" w:rsidR="00F93F5A" w:rsidRDefault="00FB2F97"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After looking at different ESTYN reports it shows that the ESDGC is being embedded within settings however</w:t>
      </w:r>
      <w:r w:rsidR="00A45188" w:rsidRPr="006C5B8E">
        <w:rPr>
          <w:rFonts w:ascii="Times New Roman" w:hAnsi="Times New Roman" w:cs="Times New Roman"/>
          <w:sz w:val="24"/>
          <w:szCs w:val="24"/>
        </w:rPr>
        <w:t xml:space="preserve">, </w:t>
      </w:r>
      <w:r w:rsidRPr="006C5B8E">
        <w:rPr>
          <w:rFonts w:ascii="Times New Roman" w:hAnsi="Times New Roman" w:cs="Times New Roman"/>
          <w:sz w:val="24"/>
          <w:szCs w:val="24"/>
        </w:rPr>
        <w:t>there is room for improvement and some settings need to do more to implement the ESDGC.</w:t>
      </w:r>
      <w:r w:rsidR="00A45188" w:rsidRPr="006C5B8E">
        <w:rPr>
          <w:rFonts w:ascii="Times New Roman" w:hAnsi="Times New Roman" w:cs="Times New Roman"/>
          <w:sz w:val="24"/>
          <w:szCs w:val="24"/>
        </w:rPr>
        <w:t xml:space="preserve"> This can be done by looking at pedagogical practice.</w:t>
      </w:r>
    </w:p>
    <w:p w14:paraId="47A39CC9" w14:textId="77777777" w:rsidR="00122A7C" w:rsidRDefault="00122A7C" w:rsidP="00122A7C">
      <w:pPr>
        <w:spacing w:line="360" w:lineRule="auto"/>
        <w:jc w:val="both"/>
        <w:rPr>
          <w:rFonts w:ascii="Times New Roman" w:hAnsi="Times New Roman" w:cs="Times New Roman"/>
          <w:sz w:val="24"/>
          <w:szCs w:val="24"/>
        </w:rPr>
      </w:pPr>
    </w:p>
    <w:p w14:paraId="18AD3FD5" w14:textId="77777777" w:rsidR="00122A7C" w:rsidRDefault="00122A7C" w:rsidP="00122A7C">
      <w:pPr>
        <w:spacing w:line="360" w:lineRule="auto"/>
        <w:jc w:val="both"/>
        <w:rPr>
          <w:rFonts w:ascii="Times New Roman" w:hAnsi="Times New Roman" w:cs="Times New Roman"/>
          <w:sz w:val="24"/>
          <w:szCs w:val="24"/>
        </w:rPr>
      </w:pPr>
    </w:p>
    <w:p w14:paraId="19451D71" w14:textId="77777777" w:rsidR="00122A7C" w:rsidRDefault="00122A7C" w:rsidP="00122A7C">
      <w:pPr>
        <w:spacing w:line="360" w:lineRule="auto"/>
        <w:jc w:val="both"/>
        <w:rPr>
          <w:rFonts w:ascii="Times New Roman" w:hAnsi="Times New Roman" w:cs="Times New Roman"/>
          <w:sz w:val="24"/>
          <w:szCs w:val="24"/>
        </w:rPr>
      </w:pPr>
    </w:p>
    <w:p w14:paraId="75CBE3D4" w14:textId="77777777" w:rsidR="00122A7C" w:rsidRDefault="00122A7C" w:rsidP="00122A7C">
      <w:pPr>
        <w:spacing w:line="360" w:lineRule="auto"/>
        <w:jc w:val="both"/>
        <w:rPr>
          <w:rFonts w:ascii="Times New Roman" w:hAnsi="Times New Roman" w:cs="Times New Roman"/>
          <w:sz w:val="24"/>
          <w:szCs w:val="24"/>
        </w:rPr>
      </w:pPr>
    </w:p>
    <w:p w14:paraId="37DF3840" w14:textId="77777777" w:rsidR="00122A7C" w:rsidRDefault="00122A7C" w:rsidP="00122A7C">
      <w:pPr>
        <w:spacing w:line="360" w:lineRule="auto"/>
        <w:jc w:val="both"/>
        <w:rPr>
          <w:rFonts w:ascii="Times New Roman" w:hAnsi="Times New Roman" w:cs="Times New Roman"/>
          <w:sz w:val="24"/>
          <w:szCs w:val="24"/>
        </w:rPr>
      </w:pPr>
    </w:p>
    <w:p w14:paraId="59E2D6B4" w14:textId="77777777" w:rsidR="00122A7C" w:rsidRDefault="00122A7C" w:rsidP="00122A7C">
      <w:pPr>
        <w:spacing w:line="360" w:lineRule="auto"/>
        <w:jc w:val="both"/>
        <w:rPr>
          <w:rFonts w:ascii="Times New Roman" w:hAnsi="Times New Roman" w:cs="Times New Roman"/>
          <w:sz w:val="24"/>
          <w:szCs w:val="24"/>
        </w:rPr>
      </w:pPr>
    </w:p>
    <w:p w14:paraId="6923C853" w14:textId="77777777" w:rsidR="00122A7C" w:rsidRDefault="00122A7C" w:rsidP="00122A7C">
      <w:pPr>
        <w:spacing w:line="360" w:lineRule="auto"/>
        <w:jc w:val="both"/>
        <w:rPr>
          <w:rFonts w:ascii="Times New Roman" w:hAnsi="Times New Roman" w:cs="Times New Roman"/>
          <w:sz w:val="24"/>
          <w:szCs w:val="24"/>
        </w:rPr>
      </w:pPr>
    </w:p>
    <w:p w14:paraId="3159D47A" w14:textId="77777777" w:rsidR="00122A7C" w:rsidRDefault="00122A7C" w:rsidP="00122A7C">
      <w:pPr>
        <w:spacing w:line="360" w:lineRule="auto"/>
        <w:jc w:val="both"/>
        <w:rPr>
          <w:rFonts w:ascii="Times New Roman" w:hAnsi="Times New Roman" w:cs="Times New Roman"/>
          <w:sz w:val="24"/>
          <w:szCs w:val="24"/>
        </w:rPr>
      </w:pPr>
    </w:p>
    <w:p w14:paraId="558A13D8" w14:textId="77777777" w:rsidR="00122A7C" w:rsidRDefault="00122A7C" w:rsidP="00122A7C">
      <w:pPr>
        <w:spacing w:line="360" w:lineRule="auto"/>
        <w:jc w:val="both"/>
        <w:rPr>
          <w:rFonts w:ascii="Times New Roman" w:hAnsi="Times New Roman" w:cs="Times New Roman"/>
          <w:sz w:val="24"/>
          <w:szCs w:val="24"/>
        </w:rPr>
      </w:pPr>
    </w:p>
    <w:p w14:paraId="4388B4D6" w14:textId="77777777" w:rsidR="00122A7C" w:rsidRDefault="00122A7C" w:rsidP="00122A7C">
      <w:pPr>
        <w:spacing w:line="360" w:lineRule="auto"/>
        <w:jc w:val="both"/>
        <w:rPr>
          <w:rFonts w:ascii="Times New Roman" w:hAnsi="Times New Roman" w:cs="Times New Roman"/>
          <w:sz w:val="24"/>
          <w:szCs w:val="24"/>
        </w:rPr>
      </w:pPr>
    </w:p>
    <w:p w14:paraId="537F7BA9" w14:textId="77777777" w:rsidR="00122A7C" w:rsidRDefault="00122A7C" w:rsidP="00122A7C">
      <w:pPr>
        <w:spacing w:line="360" w:lineRule="auto"/>
        <w:jc w:val="both"/>
        <w:rPr>
          <w:rFonts w:ascii="Times New Roman" w:hAnsi="Times New Roman" w:cs="Times New Roman"/>
          <w:sz w:val="24"/>
          <w:szCs w:val="24"/>
        </w:rPr>
      </w:pPr>
    </w:p>
    <w:p w14:paraId="074A5419" w14:textId="77777777" w:rsidR="00122A7C" w:rsidRDefault="00122A7C" w:rsidP="00122A7C">
      <w:pPr>
        <w:spacing w:line="360" w:lineRule="auto"/>
        <w:jc w:val="both"/>
        <w:rPr>
          <w:rFonts w:ascii="Times New Roman" w:hAnsi="Times New Roman" w:cs="Times New Roman"/>
          <w:sz w:val="24"/>
          <w:szCs w:val="24"/>
        </w:rPr>
      </w:pPr>
    </w:p>
    <w:p w14:paraId="12C31178" w14:textId="77777777" w:rsidR="00122A7C" w:rsidRDefault="00122A7C" w:rsidP="00122A7C">
      <w:pPr>
        <w:spacing w:line="360" w:lineRule="auto"/>
        <w:jc w:val="both"/>
        <w:rPr>
          <w:rFonts w:ascii="Times New Roman" w:hAnsi="Times New Roman" w:cs="Times New Roman"/>
          <w:sz w:val="24"/>
          <w:szCs w:val="24"/>
        </w:rPr>
      </w:pPr>
    </w:p>
    <w:p w14:paraId="15D9CF54" w14:textId="77777777" w:rsidR="00122A7C" w:rsidRDefault="00122A7C" w:rsidP="00122A7C">
      <w:pPr>
        <w:spacing w:line="360" w:lineRule="auto"/>
        <w:jc w:val="both"/>
        <w:rPr>
          <w:rFonts w:ascii="Times New Roman" w:hAnsi="Times New Roman" w:cs="Times New Roman"/>
          <w:sz w:val="24"/>
          <w:szCs w:val="24"/>
        </w:rPr>
      </w:pPr>
    </w:p>
    <w:p w14:paraId="6438797C" w14:textId="77777777" w:rsidR="00122A7C" w:rsidRDefault="00122A7C" w:rsidP="00122A7C">
      <w:pPr>
        <w:spacing w:line="360" w:lineRule="auto"/>
        <w:jc w:val="both"/>
        <w:rPr>
          <w:rFonts w:ascii="Times New Roman" w:hAnsi="Times New Roman" w:cs="Times New Roman"/>
          <w:sz w:val="24"/>
          <w:szCs w:val="24"/>
        </w:rPr>
      </w:pPr>
    </w:p>
    <w:p w14:paraId="37CC5C06" w14:textId="77777777" w:rsidR="00122A7C" w:rsidRDefault="00122A7C" w:rsidP="00122A7C">
      <w:pPr>
        <w:spacing w:line="360" w:lineRule="auto"/>
        <w:jc w:val="both"/>
        <w:rPr>
          <w:rFonts w:ascii="Times New Roman" w:hAnsi="Times New Roman" w:cs="Times New Roman"/>
          <w:sz w:val="24"/>
          <w:szCs w:val="24"/>
        </w:rPr>
      </w:pPr>
    </w:p>
    <w:p w14:paraId="3216BD82" w14:textId="77777777" w:rsidR="00122A7C" w:rsidRDefault="00122A7C" w:rsidP="00122A7C">
      <w:pPr>
        <w:spacing w:line="360" w:lineRule="auto"/>
        <w:jc w:val="both"/>
        <w:rPr>
          <w:rFonts w:ascii="Times New Roman" w:hAnsi="Times New Roman" w:cs="Times New Roman"/>
          <w:sz w:val="24"/>
          <w:szCs w:val="24"/>
        </w:rPr>
      </w:pPr>
    </w:p>
    <w:p w14:paraId="115552C3" w14:textId="77777777" w:rsidR="00122A7C" w:rsidRDefault="00122A7C" w:rsidP="00122A7C">
      <w:pPr>
        <w:spacing w:line="360" w:lineRule="auto"/>
        <w:jc w:val="both"/>
        <w:rPr>
          <w:rFonts w:ascii="Times New Roman" w:hAnsi="Times New Roman" w:cs="Times New Roman"/>
          <w:sz w:val="24"/>
          <w:szCs w:val="24"/>
        </w:rPr>
      </w:pPr>
    </w:p>
    <w:p w14:paraId="70A0FBBB" w14:textId="77777777" w:rsidR="00122A7C" w:rsidRDefault="00122A7C" w:rsidP="00122A7C">
      <w:pPr>
        <w:spacing w:line="360" w:lineRule="auto"/>
        <w:jc w:val="both"/>
        <w:rPr>
          <w:rFonts w:ascii="Times New Roman" w:hAnsi="Times New Roman" w:cs="Times New Roman"/>
          <w:sz w:val="24"/>
          <w:szCs w:val="24"/>
        </w:rPr>
      </w:pPr>
    </w:p>
    <w:p w14:paraId="660BCC2A" w14:textId="77777777" w:rsidR="00122A7C" w:rsidRDefault="00122A7C" w:rsidP="00122A7C">
      <w:pPr>
        <w:spacing w:line="360" w:lineRule="auto"/>
        <w:jc w:val="both"/>
        <w:rPr>
          <w:rFonts w:ascii="Times New Roman" w:hAnsi="Times New Roman" w:cs="Times New Roman"/>
          <w:sz w:val="24"/>
          <w:szCs w:val="24"/>
        </w:rPr>
      </w:pPr>
    </w:p>
    <w:p w14:paraId="05E71A34" w14:textId="3138AB2E" w:rsidR="00122A7C" w:rsidRPr="00122A7C" w:rsidRDefault="00122A7C" w:rsidP="00122A7C">
      <w:pPr>
        <w:spacing w:line="360" w:lineRule="auto"/>
        <w:jc w:val="both"/>
        <w:rPr>
          <w:rFonts w:ascii="Times New Roman" w:hAnsi="Times New Roman" w:cs="Times New Roman"/>
          <w:sz w:val="24"/>
          <w:szCs w:val="24"/>
          <w:u w:val="single"/>
        </w:rPr>
      </w:pPr>
      <w:r w:rsidRPr="00122A7C">
        <w:rPr>
          <w:rFonts w:ascii="Times New Roman" w:hAnsi="Times New Roman" w:cs="Times New Roman"/>
          <w:sz w:val="24"/>
          <w:szCs w:val="24"/>
          <w:u w:val="single"/>
        </w:rPr>
        <w:lastRenderedPageBreak/>
        <w:t>Reference list</w:t>
      </w:r>
    </w:p>
    <w:p w14:paraId="0DE4E31C"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Beames, S., Higgins, P. and Nicol, R. (2012). </w:t>
      </w:r>
      <w:r w:rsidRPr="00370D31">
        <w:rPr>
          <w:rFonts w:ascii="Times New Roman" w:hAnsi="Times New Roman" w:cs="Times New Roman"/>
          <w:i/>
          <w:iCs/>
          <w:sz w:val="24"/>
          <w:szCs w:val="24"/>
        </w:rPr>
        <w:t>Learning outside the classroom: Theory and guidelines for practice</w:t>
      </w:r>
      <w:r w:rsidRPr="00370D31">
        <w:rPr>
          <w:rFonts w:ascii="Times New Roman" w:hAnsi="Times New Roman" w:cs="Times New Roman"/>
          <w:sz w:val="24"/>
          <w:szCs w:val="24"/>
        </w:rPr>
        <w:t>. London: Routledge.</w:t>
      </w:r>
    </w:p>
    <w:p w14:paraId="20E94EB7"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Berk, L., E. (2012) </w:t>
      </w:r>
      <w:r w:rsidRPr="00370D31">
        <w:rPr>
          <w:rFonts w:ascii="Times New Roman" w:hAnsi="Times New Roman" w:cs="Times New Roman"/>
          <w:i/>
          <w:sz w:val="24"/>
          <w:szCs w:val="24"/>
        </w:rPr>
        <w:t>Child Development</w:t>
      </w:r>
      <w:r w:rsidRPr="00370D31">
        <w:rPr>
          <w:rFonts w:ascii="Times New Roman" w:hAnsi="Times New Roman" w:cs="Times New Roman"/>
          <w:sz w:val="24"/>
          <w:szCs w:val="24"/>
        </w:rPr>
        <w:t>. (9th ed). Boston: Allyn and Bacon.</w:t>
      </w:r>
    </w:p>
    <w:p w14:paraId="317D7608"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Bennell, S. and Norcliffe, D. (no date) Education for Sustainable Development and Global Citizenship: a case study in policy formation. Bangor: Bangor University. [On-line]. Available at: </w:t>
      </w:r>
      <w:hyperlink r:id="rId10" w:history="1">
        <w:r w:rsidRPr="00370D31">
          <w:rPr>
            <w:rStyle w:val="Hyperlink"/>
            <w:rFonts w:ascii="Times New Roman" w:hAnsi="Times New Roman" w:cs="Times New Roman"/>
            <w:sz w:val="24"/>
            <w:szCs w:val="24"/>
          </w:rPr>
          <w:t>https://www.bangor.ac.uk/addysg/publications/trafodion9/Chapter1.pdf</w:t>
        </w:r>
      </w:hyperlink>
      <w:r w:rsidRPr="00370D31">
        <w:rPr>
          <w:rFonts w:ascii="Times New Roman" w:hAnsi="Times New Roman" w:cs="Times New Roman"/>
          <w:sz w:val="24"/>
          <w:szCs w:val="24"/>
        </w:rPr>
        <w:t xml:space="preserve"> [Accessed: 1stt December 2017].</w:t>
      </w:r>
    </w:p>
    <w:p w14:paraId="3525E98C"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Biemeier, M., A. (2015) ‘Inspired by Reggio Emilia: Emergent Curriculum in Relationship-Driven Learning Environments’, </w:t>
      </w:r>
      <w:r w:rsidRPr="00370D31">
        <w:rPr>
          <w:rFonts w:ascii="Times New Roman" w:hAnsi="Times New Roman" w:cs="Times New Roman"/>
          <w:i/>
          <w:sz w:val="24"/>
          <w:szCs w:val="24"/>
        </w:rPr>
        <w:t>Young Children,</w:t>
      </w:r>
      <w:r w:rsidRPr="00370D31">
        <w:rPr>
          <w:rFonts w:ascii="Times New Roman" w:hAnsi="Times New Roman" w:cs="Times New Roman"/>
          <w:sz w:val="24"/>
          <w:szCs w:val="24"/>
        </w:rPr>
        <w:t xml:space="preserve"> Volume 70, Issue 5, November, pp.72-73. [online]. Available at: </w:t>
      </w:r>
      <w:hyperlink r:id="rId11" w:history="1">
        <w:r w:rsidRPr="00370D31">
          <w:rPr>
            <w:rStyle w:val="Hyperlink"/>
            <w:rFonts w:ascii="Times New Roman" w:hAnsi="Times New Roman" w:cs="Times New Roman"/>
            <w:sz w:val="24"/>
            <w:szCs w:val="24"/>
          </w:rPr>
          <w:t>http://www.naeyc.org/yc/files/yc/Reggio%20Emilia.pdf</w:t>
        </w:r>
      </w:hyperlink>
      <w:r w:rsidRPr="00370D31">
        <w:rPr>
          <w:rFonts w:ascii="Times New Roman" w:hAnsi="Times New Roman" w:cs="Times New Roman"/>
          <w:sz w:val="24"/>
          <w:szCs w:val="24"/>
        </w:rPr>
        <w:t xml:space="preserve"> [Accessed: 25</w:t>
      </w:r>
      <w:r w:rsidRPr="00370D31">
        <w:rPr>
          <w:rFonts w:ascii="Times New Roman" w:hAnsi="Times New Roman" w:cs="Times New Roman"/>
          <w:sz w:val="24"/>
          <w:szCs w:val="24"/>
          <w:vertAlign w:val="superscript"/>
        </w:rPr>
        <w:t>th</w:t>
      </w:r>
      <w:r w:rsidRPr="00370D31">
        <w:rPr>
          <w:rFonts w:ascii="Times New Roman" w:hAnsi="Times New Roman" w:cs="Times New Roman"/>
          <w:sz w:val="24"/>
          <w:szCs w:val="24"/>
        </w:rPr>
        <w:t xml:space="preserve"> November 2017].</w:t>
      </w:r>
    </w:p>
    <w:p w14:paraId="0A7D7522"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Curriculum for Wales. (2015) </w:t>
      </w:r>
      <w:r w:rsidRPr="00370D31">
        <w:rPr>
          <w:rFonts w:ascii="Times New Roman" w:hAnsi="Times New Roman" w:cs="Times New Roman"/>
          <w:i/>
          <w:sz w:val="24"/>
          <w:szCs w:val="24"/>
        </w:rPr>
        <w:t>Foundation Phase Framework</w:t>
      </w:r>
      <w:r w:rsidRPr="00370D31">
        <w:rPr>
          <w:rFonts w:ascii="Times New Roman" w:hAnsi="Times New Roman" w:cs="Times New Roman"/>
          <w:sz w:val="24"/>
          <w:szCs w:val="24"/>
        </w:rPr>
        <w:t>. Cardiff: Welsh Government.</w:t>
      </w:r>
    </w:p>
    <w:p w14:paraId="0A034197"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Davis, J. (1998) ‘Young Children, Environmental Education, and the Future’, </w:t>
      </w:r>
      <w:r w:rsidRPr="00370D31">
        <w:rPr>
          <w:rFonts w:ascii="Times New Roman" w:hAnsi="Times New Roman" w:cs="Times New Roman"/>
          <w:i/>
          <w:iCs/>
          <w:sz w:val="24"/>
          <w:szCs w:val="24"/>
        </w:rPr>
        <w:t>Early Childhood Education Journal,</w:t>
      </w:r>
      <w:r w:rsidRPr="00370D31">
        <w:rPr>
          <w:rFonts w:ascii="Times New Roman" w:hAnsi="Times New Roman" w:cs="Times New Roman"/>
          <w:sz w:val="24"/>
          <w:szCs w:val="24"/>
        </w:rPr>
        <w:t xml:space="preserve"> Volume </w:t>
      </w:r>
      <w:r w:rsidRPr="00370D31">
        <w:rPr>
          <w:rFonts w:ascii="Times New Roman" w:hAnsi="Times New Roman" w:cs="Times New Roman"/>
          <w:iCs/>
          <w:sz w:val="24"/>
          <w:szCs w:val="24"/>
        </w:rPr>
        <w:t xml:space="preserve">26, Issue </w:t>
      </w:r>
      <w:r w:rsidRPr="00370D31">
        <w:rPr>
          <w:rFonts w:ascii="Times New Roman" w:hAnsi="Times New Roman" w:cs="Times New Roman"/>
          <w:sz w:val="24"/>
          <w:szCs w:val="24"/>
        </w:rPr>
        <w:t>2, December, pp. 117-123.</w:t>
      </w:r>
    </w:p>
    <w:p w14:paraId="39F80616"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Davis, J. (ed) (2015) </w:t>
      </w:r>
      <w:r w:rsidRPr="00370D31">
        <w:rPr>
          <w:rFonts w:ascii="Times New Roman" w:eastAsiaTheme="minorEastAsia" w:hAnsi="Times New Roman" w:cs="Times New Roman"/>
          <w:i/>
          <w:kern w:val="24"/>
          <w:sz w:val="24"/>
          <w:szCs w:val="24"/>
          <w:lang w:eastAsia="en-GB"/>
        </w:rPr>
        <w:t>Young Children and the Environment: Early Education for Sustainability</w:t>
      </w:r>
      <w:r w:rsidRPr="00370D31">
        <w:rPr>
          <w:rFonts w:ascii="Times New Roman" w:eastAsiaTheme="minorEastAsia" w:hAnsi="Times New Roman" w:cs="Times New Roman"/>
          <w:kern w:val="24"/>
          <w:sz w:val="24"/>
          <w:szCs w:val="24"/>
          <w:lang w:eastAsia="en-GB"/>
        </w:rPr>
        <w:t xml:space="preserve">. Port Melbourne: Cambridge University Press. </w:t>
      </w:r>
    </w:p>
    <w:p w14:paraId="7B0E57B9"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Department for Children, Education, Lifelong Learning and Skills. (2008) </w:t>
      </w:r>
      <w:r w:rsidRPr="00370D31">
        <w:rPr>
          <w:rFonts w:ascii="Times New Roman" w:hAnsi="Times New Roman" w:cs="Times New Roman"/>
          <w:i/>
          <w:sz w:val="24"/>
          <w:szCs w:val="24"/>
        </w:rPr>
        <w:t xml:space="preserve">Education for Sustainable Development and Global Citizenship: A Common Understanding for Schools. </w:t>
      </w:r>
      <w:r w:rsidRPr="00370D31">
        <w:rPr>
          <w:rFonts w:ascii="Times New Roman" w:hAnsi="Times New Roman" w:cs="Times New Roman"/>
          <w:sz w:val="24"/>
          <w:szCs w:val="24"/>
        </w:rPr>
        <w:t xml:space="preserve">Cardiff: Welsh Assembly Government. </w:t>
      </w:r>
    </w:p>
    <w:p w14:paraId="70485D53"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Donaldson, G. (2015) 'Successful Futures: Independent Review of Curriculum and Assessment Arrangements in Wales' </w:t>
      </w:r>
      <w:hyperlink r:id="rId12" w:history="1">
        <w:r w:rsidRPr="00370D31">
          <w:rPr>
            <w:rStyle w:val="Hyperlink"/>
            <w:rFonts w:ascii="Times New Roman" w:hAnsi="Times New Roman" w:cs="Times New Roman"/>
            <w:sz w:val="24"/>
            <w:szCs w:val="24"/>
          </w:rPr>
          <w:t>file:///C:/Users/kirsty/AppData/Local/Temp/Donaldson%20Report%20-%20Successful%20Futures%20-%20Independent%20Review%20of%20Curriculum%20and%20Assessment%20Arrangements%20in%20Wales-1.pdf</w:t>
        </w:r>
      </w:hyperlink>
      <w:r w:rsidRPr="00370D31">
        <w:rPr>
          <w:rFonts w:ascii="Times New Roman" w:hAnsi="Times New Roman" w:cs="Times New Roman"/>
          <w:sz w:val="24"/>
          <w:szCs w:val="24"/>
        </w:rPr>
        <w:t xml:space="preserve"> [Accessed: 23rd November 2017]. </w:t>
      </w:r>
    </w:p>
    <w:p w14:paraId="23312294"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Duffryn Nursery. (no date) ‘Forest School at Duffryn Nursery’ </w:t>
      </w:r>
      <w:hyperlink r:id="rId13" w:history="1">
        <w:r w:rsidRPr="00370D31">
          <w:rPr>
            <w:rStyle w:val="Hyperlink"/>
            <w:rFonts w:ascii="Times New Roman" w:hAnsi="Times New Roman" w:cs="Times New Roman"/>
            <w:sz w:val="24"/>
            <w:szCs w:val="24"/>
          </w:rPr>
          <w:t>http://www.newportlearn.net/duffryninfants/file.php/1/FS_booklet.pdf</w:t>
        </w:r>
      </w:hyperlink>
      <w:r w:rsidRPr="00370D31">
        <w:rPr>
          <w:rFonts w:ascii="Times New Roman" w:hAnsi="Times New Roman" w:cs="Times New Roman"/>
          <w:sz w:val="24"/>
          <w:szCs w:val="24"/>
        </w:rPr>
        <w:t xml:space="preserve"> [Accessed: 1</w:t>
      </w:r>
      <w:r w:rsidRPr="00370D31">
        <w:rPr>
          <w:rFonts w:ascii="Times New Roman" w:hAnsi="Times New Roman" w:cs="Times New Roman"/>
          <w:sz w:val="24"/>
          <w:szCs w:val="24"/>
          <w:vertAlign w:val="superscript"/>
        </w:rPr>
        <w:t>st</w:t>
      </w:r>
      <w:r w:rsidRPr="00370D31">
        <w:rPr>
          <w:rFonts w:ascii="Times New Roman" w:hAnsi="Times New Roman" w:cs="Times New Roman"/>
          <w:sz w:val="24"/>
          <w:szCs w:val="24"/>
        </w:rPr>
        <w:t xml:space="preserve"> December 2017].</w:t>
      </w:r>
    </w:p>
    <w:p w14:paraId="6D1CE56E" w14:textId="402BD987" w:rsidR="00122A7C" w:rsidRPr="00370D31" w:rsidRDefault="00122A7C" w:rsidP="00122A7C">
      <w:pPr>
        <w:spacing w:after="120" w:line="360" w:lineRule="auto"/>
        <w:jc w:val="both"/>
        <w:rPr>
          <w:rFonts w:ascii="Times New Roman" w:eastAsiaTheme="minorEastAsia" w:hAnsi="Times New Roman" w:cs="Times New Roman"/>
          <w:kern w:val="24"/>
          <w:sz w:val="24"/>
          <w:szCs w:val="24"/>
          <w:lang w:val="en-US" w:eastAsia="en-GB"/>
        </w:rPr>
      </w:pPr>
      <w:r w:rsidRPr="00370D31">
        <w:rPr>
          <w:rFonts w:ascii="Times New Roman" w:eastAsiaTheme="minorEastAsia" w:hAnsi="Times New Roman" w:cs="Times New Roman"/>
          <w:kern w:val="24"/>
          <w:sz w:val="24"/>
          <w:szCs w:val="24"/>
          <w:lang w:val="en-US" w:eastAsia="en-GB"/>
        </w:rPr>
        <w:lastRenderedPageBreak/>
        <w:t xml:space="preserve">Edwards, S., and </w:t>
      </w:r>
      <w:bookmarkStart w:id="1" w:name="_Hlk500120370"/>
      <w:r w:rsidRPr="00370D31">
        <w:rPr>
          <w:rFonts w:ascii="Times New Roman" w:eastAsiaTheme="minorEastAsia" w:hAnsi="Times New Roman" w:cs="Times New Roman"/>
          <w:kern w:val="24"/>
          <w:sz w:val="24"/>
          <w:szCs w:val="24"/>
          <w:lang w:val="en-US" w:eastAsia="en-GB"/>
        </w:rPr>
        <w:t>Cutter-Mackenzie</w:t>
      </w:r>
      <w:bookmarkEnd w:id="1"/>
      <w:r w:rsidRPr="00370D31">
        <w:rPr>
          <w:rFonts w:ascii="Times New Roman" w:eastAsiaTheme="minorEastAsia" w:hAnsi="Times New Roman" w:cs="Times New Roman"/>
          <w:kern w:val="24"/>
          <w:sz w:val="24"/>
          <w:szCs w:val="24"/>
          <w:lang w:val="en-US" w:eastAsia="en-GB"/>
        </w:rPr>
        <w:t xml:space="preserve">, A. (2013) ‘Pedagogical Play Types: What Do They Suggest for Learning About Sustainability in Early Childhood Education?’, </w:t>
      </w:r>
      <w:r w:rsidRPr="00370D31">
        <w:rPr>
          <w:rFonts w:ascii="Times New Roman" w:eastAsiaTheme="minorEastAsia" w:hAnsi="Times New Roman" w:cs="Times New Roman"/>
          <w:i/>
          <w:kern w:val="24"/>
          <w:sz w:val="24"/>
          <w:szCs w:val="24"/>
          <w:lang w:val="en-US" w:eastAsia="en-GB"/>
        </w:rPr>
        <w:t>International Journal of Early Childhood</w:t>
      </w:r>
      <w:r w:rsidRPr="00370D31">
        <w:rPr>
          <w:rFonts w:ascii="Times New Roman" w:eastAsiaTheme="minorEastAsia" w:hAnsi="Times New Roman" w:cs="Times New Roman"/>
          <w:kern w:val="24"/>
          <w:sz w:val="24"/>
          <w:szCs w:val="24"/>
          <w:lang w:val="en-US" w:eastAsia="en-GB"/>
        </w:rPr>
        <w:t xml:space="preserve">, Volume 45, Issue 3, pp. November, pp. 327-346. [On-line]. Available at: </w:t>
      </w:r>
      <w:hyperlink r:id="rId14" w:history="1">
        <w:r w:rsidRPr="00370D31">
          <w:rPr>
            <w:rStyle w:val="Hyperlink"/>
            <w:rFonts w:ascii="Times New Roman" w:eastAsiaTheme="minorEastAsia" w:hAnsi="Times New Roman" w:cs="Times New Roman"/>
            <w:kern w:val="24"/>
            <w:sz w:val="24"/>
            <w:szCs w:val="24"/>
            <w:lang w:val="en-US" w:eastAsia="en-GB"/>
          </w:rPr>
          <w:t>http://web.b.ebscohost.com.ezproxy.uwtsd.ac.uk/ehost/pdfviewer/pdfviewer?vid=1&amp;sid=bc774f9d-6a87-4cac-84f2-cabb0104ba99%40sessionmgr101</w:t>
        </w:r>
      </w:hyperlink>
      <w:r w:rsidRPr="00370D31">
        <w:rPr>
          <w:rFonts w:ascii="Times New Roman" w:eastAsiaTheme="minorEastAsia" w:hAnsi="Times New Roman" w:cs="Times New Roman"/>
          <w:kern w:val="24"/>
          <w:sz w:val="24"/>
          <w:szCs w:val="24"/>
          <w:lang w:val="en-US" w:eastAsia="en-GB"/>
        </w:rPr>
        <w:t xml:space="preserve"> [Accessed: 21</w:t>
      </w:r>
      <w:r w:rsidRPr="00370D31">
        <w:rPr>
          <w:rFonts w:ascii="Times New Roman" w:eastAsiaTheme="minorEastAsia" w:hAnsi="Times New Roman" w:cs="Times New Roman"/>
          <w:kern w:val="24"/>
          <w:sz w:val="24"/>
          <w:szCs w:val="24"/>
          <w:vertAlign w:val="superscript"/>
          <w:lang w:val="en-US" w:eastAsia="en-GB"/>
        </w:rPr>
        <w:t>st</w:t>
      </w:r>
      <w:r w:rsidRPr="00370D31">
        <w:rPr>
          <w:rFonts w:ascii="Times New Roman" w:eastAsiaTheme="minorEastAsia" w:hAnsi="Times New Roman" w:cs="Times New Roman"/>
          <w:kern w:val="24"/>
          <w:sz w:val="24"/>
          <w:szCs w:val="24"/>
          <w:lang w:val="en-US" w:eastAsia="en-GB"/>
        </w:rPr>
        <w:t xml:space="preserve"> November 2017].</w:t>
      </w:r>
    </w:p>
    <w:p w14:paraId="089A9EA2"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Elliott, S. and Davis, J. (2009) ‘Exploring the Resistance: An Australian Perspective on Educating for Sustainability in Early Childhood’, </w:t>
      </w:r>
      <w:r w:rsidRPr="00370D31">
        <w:rPr>
          <w:rFonts w:ascii="Times New Roman" w:eastAsiaTheme="minorEastAsia" w:hAnsi="Times New Roman" w:cs="Times New Roman"/>
          <w:i/>
          <w:kern w:val="24"/>
          <w:sz w:val="24"/>
          <w:szCs w:val="24"/>
          <w:lang w:eastAsia="en-GB"/>
        </w:rPr>
        <w:t>International Journal of Early Childhood</w:t>
      </w:r>
      <w:r w:rsidRPr="00370D31">
        <w:rPr>
          <w:rFonts w:ascii="Times New Roman" w:eastAsiaTheme="minorEastAsia" w:hAnsi="Times New Roman" w:cs="Times New Roman"/>
          <w:kern w:val="24"/>
          <w:sz w:val="24"/>
          <w:szCs w:val="24"/>
          <w:lang w:eastAsia="en-GB"/>
        </w:rPr>
        <w:t>, Volume 41, Issue 2, September, pp. 65–77.</w:t>
      </w:r>
    </w:p>
    <w:p w14:paraId="2EC44F18" w14:textId="77777777" w:rsidR="00122A7C" w:rsidRDefault="00122A7C" w:rsidP="00122A7C">
      <w:pPr>
        <w:spacing w:after="120" w:line="360" w:lineRule="auto"/>
        <w:jc w:val="both"/>
        <w:rPr>
          <w:rFonts w:ascii="Times New Roman" w:eastAsiaTheme="minorEastAsia" w:hAnsi="Times New Roman" w:cs="Times New Roman"/>
          <w:kern w:val="24"/>
          <w:sz w:val="24"/>
          <w:szCs w:val="24"/>
          <w:lang w:val="en-US" w:eastAsia="en-GB"/>
        </w:rPr>
      </w:pPr>
      <w:r w:rsidRPr="00370D31">
        <w:rPr>
          <w:rFonts w:ascii="Times New Roman" w:eastAsiaTheme="minorEastAsia" w:hAnsi="Times New Roman" w:cs="Times New Roman"/>
          <w:kern w:val="24"/>
          <w:sz w:val="24"/>
          <w:szCs w:val="24"/>
          <w:lang w:val="en-US" w:eastAsia="en-GB"/>
        </w:rPr>
        <w:t>ESTYN. (2014a) A report on Model C.I.W. School – June 2014. Cardiff: ESTYN</w:t>
      </w:r>
      <w:r>
        <w:rPr>
          <w:rFonts w:ascii="Times New Roman" w:eastAsiaTheme="minorEastAsia" w:hAnsi="Times New Roman" w:cs="Times New Roman"/>
          <w:kern w:val="24"/>
          <w:sz w:val="24"/>
          <w:szCs w:val="24"/>
          <w:lang w:val="en-US" w:eastAsia="en-GB"/>
        </w:rPr>
        <w:t>.</w:t>
      </w:r>
    </w:p>
    <w:p w14:paraId="3C1B25EF"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val="en-US" w:eastAsia="en-GB"/>
        </w:rPr>
      </w:pPr>
      <w:r w:rsidRPr="00370D31">
        <w:rPr>
          <w:rFonts w:ascii="Times New Roman" w:eastAsiaTheme="minorEastAsia" w:hAnsi="Times New Roman" w:cs="Times New Roman"/>
          <w:kern w:val="24"/>
          <w:sz w:val="24"/>
          <w:szCs w:val="24"/>
          <w:lang w:val="en-US" w:eastAsia="en-GB"/>
        </w:rPr>
        <w:t xml:space="preserve">ESTYN. (2014b) ESDGC: Progress in Education for Sustainable Development and Global Citizenship - June 2014. Cardiff: ESTYN. [On-line]. Available at: </w:t>
      </w:r>
      <w:hyperlink r:id="rId15" w:history="1">
        <w:r w:rsidRPr="00370D31">
          <w:rPr>
            <w:rStyle w:val="Hyperlink"/>
            <w:rFonts w:ascii="Times New Roman" w:eastAsiaTheme="minorEastAsia" w:hAnsi="Times New Roman" w:cs="Times New Roman"/>
            <w:kern w:val="24"/>
            <w:sz w:val="24"/>
            <w:szCs w:val="24"/>
            <w:lang w:val="en-US" w:eastAsia="en-GB"/>
          </w:rPr>
          <w:t>https://www.estyn.gov.wales/sites/default/files/documents/ESDGC%3A%20Progress%20in%20education%20for%20sustainable%20development%20and%20global%20citizenship%20-%20June%202014.pdf</w:t>
        </w:r>
      </w:hyperlink>
      <w:r w:rsidRPr="00370D31">
        <w:rPr>
          <w:rFonts w:ascii="Times New Roman" w:eastAsiaTheme="minorEastAsia" w:hAnsi="Times New Roman" w:cs="Times New Roman"/>
          <w:kern w:val="24"/>
          <w:sz w:val="24"/>
          <w:szCs w:val="24"/>
          <w:lang w:val="en-US" w:eastAsia="en-GB"/>
        </w:rPr>
        <w:t xml:space="preserve"> [Accessed: 2</w:t>
      </w:r>
      <w:r w:rsidRPr="00370D31">
        <w:rPr>
          <w:rFonts w:ascii="Times New Roman" w:eastAsiaTheme="minorEastAsia" w:hAnsi="Times New Roman" w:cs="Times New Roman"/>
          <w:kern w:val="24"/>
          <w:sz w:val="24"/>
          <w:szCs w:val="24"/>
          <w:vertAlign w:val="superscript"/>
          <w:lang w:val="en-US" w:eastAsia="en-GB"/>
        </w:rPr>
        <w:t>nd</w:t>
      </w:r>
      <w:r w:rsidRPr="00370D31">
        <w:rPr>
          <w:rFonts w:ascii="Times New Roman" w:eastAsiaTheme="minorEastAsia" w:hAnsi="Times New Roman" w:cs="Times New Roman"/>
          <w:kern w:val="24"/>
          <w:sz w:val="24"/>
          <w:szCs w:val="24"/>
          <w:lang w:val="en-US" w:eastAsia="en-GB"/>
        </w:rPr>
        <w:t xml:space="preserve"> December 2017].</w:t>
      </w:r>
    </w:p>
    <w:p w14:paraId="788B0FF9"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val="en-US" w:eastAsia="en-GB"/>
        </w:rPr>
      </w:pPr>
      <w:r w:rsidRPr="00370D31">
        <w:rPr>
          <w:rFonts w:ascii="Times New Roman" w:eastAsiaTheme="minorEastAsia" w:hAnsi="Times New Roman" w:cs="Times New Roman"/>
          <w:kern w:val="24"/>
          <w:sz w:val="24"/>
          <w:szCs w:val="24"/>
          <w:lang w:val="en-US" w:eastAsia="en-GB"/>
        </w:rPr>
        <w:t xml:space="preserve">ESTYN. (2017a) A Report on Blessed William Davies School - September 2017. Cardiff: ESTYN. [On-line]. Available at: </w:t>
      </w:r>
      <w:hyperlink r:id="rId16" w:history="1">
        <w:r w:rsidRPr="00370D31">
          <w:rPr>
            <w:rStyle w:val="Hyperlink"/>
            <w:rFonts w:ascii="Times New Roman" w:eastAsiaTheme="minorEastAsia" w:hAnsi="Times New Roman" w:cs="Times New Roman"/>
            <w:kern w:val="24"/>
            <w:sz w:val="24"/>
            <w:szCs w:val="24"/>
            <w:lang w:val="en-US" w:eastAsia="en-GB"/>
          </w:rPr>
          <w:t>https://www.estyn.gov.wales/sites/default/files/documents/Blessed%20William%20Davies%20School.pdf</w:t>
        </w:r>
      </w:hyperlink>
      <w:r w:rsidRPr="00370D31">
        <w:rPr>
          <w:rFonts w:ascii="Times New Roman" w:eastAsiaTheme="minorEastAsia" w:hAnsi="Times New Roman" w:cs="Times New Roman"/>
          <w:kern w:val="24"/>
          <w:sz w:val="24"/>
          <w:szCs w:val="24"/>
          <w:lang w:val="en-US" w:eastAsia="en-GB"/>
        </w:rPr>
        <w:t xml:space="preserve"> [Accessed: 2</w:t>
      </w:r>
      <w:r w:rsidRPr="00370D31">
        <w:rPr>
          <w:rFonts w:ascii="Times New Roman" w:eastAsiaTheme="minorEastAsia" w:hAnsi="Times New Roman" w:cs="Times New Roman"/>
          <w:kern w:val="24"/>
          <w:sz w:val="24"/>
          <w:szCs w:val="24"/>
          <w:vertAlign w:val="superscript"/>
          <w:lang w:val="en-US" w:eastAsia="en-GB"/>
        </w:rPr>
        <w:t>nd</w:t>
      </w:r>
      <w:r w:rsidRPr="00370D31">
        <w:rPr>
          <w:rFonts w:ascii="Times New Roman" w:eastAsiaTheme="minorEastAsia" w:hAnsi="Times New Roman" w:cs="Times New Roman"/>
          <w:kern w:val="24"/>
          <w:sz w:val="24"/>
          <w:szCs w:val="24"/>
          <w:lang w:val="en-US" w:eastAsia="en-GB"/>
        </w:rPr>
        <w:t xml:space="preserve"> December 2017].</w:t>
      </w:r>
    </w:p>
    <w:p w14:paraId="09F0AE9C"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val="en-US" w:eastAsia="en-GB"/>
        </w:rPr>
      </w:pPr>
      <w:r w:rsidRPr="00370D31">
        <w:rPr>
          <w:rFonts w:ascii="Times New Roman" w:eastAsiaTheme="minorEastAsia" w:hAnsi="Times New Roman" w:cs="Times New Roman"/>
          <w:kern w:val="24"/>
          <w:sz w:val="24"/>
          <w:szCs w:val="24"/>
          <w:lang w:val="en-US" w:eastAsia="en-GB"/>
        </w:rPr>
        <w:t xml:space="preserve">ESTYN. (2017b) A Report on Chunky Monkeys Nursery – March 2017. Cardiff: ESTYN. </w:t>
      </w:r>
    </w:p>
    <w:p w14:paraId="7167408E"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Forest School Association. (no date) ‘Principles and Criteria for Good Practice’ </w:t>
      </w:r>
      <w:hyperlink r:id="rId17" w:history="1">
        <w:r w:rsidRPr="00370D31">
          <w:rPr>
            <w:rStyle w:val="Hyperlink"/>
            <w:rFonts w:ascii="Times New Roman" w:hAnsi="Times New Roman" w:cs="Times New Roman"/>
            <w:sz w:val="24"/>
            <w:szCs w:val="24"/>
          </w:rPr>
          <w:t>http://www.forestschoolassociation.org/full-principles-and-criteria-for-good-practice/</w:t>
        </w:r>
      </w:hyperlink>
      <w:r w:rsidRPr="00370D31">
        <w:rPr>
          <w:rFonts w:ascii="Times New Roman" w:hAnsi="Times New Roman" w:cs="Times New Roman"/>
          <w:sz w:val="24"/>
          <w:szCs w:val="24"/>
        </w:rPr>
        <w:t xml:space="preserve"> [Accessed: 1</w:t>
      </w:r>
      <w:r w:rsidRPr="00370D31">
        <w:rPr>
          <w:rFonts w:ascii="Times New Roman" w:hAnsi="Times New Roman" w:cs="Times New Roman"/>
          <w:sz w:val="24"/>
          <w:szCs w:val="24"/>
          <w:vertAlign w:val="superscript"/>
        </w:rPr>
        <w:t>st</w:t>
      </w:r>
      <w:r w:rsidRPr="00370D31">
        <w:rPr>
          <w:rFonts w:ascii="Times New Roman" w:hAnsi="Times New Roman" w:cs="Times New Roman"/>
          <w:sz w:val="24"/>
          <w:szCs w:val="24"/>
        </w:rPr>
        <w:t xml:space="preserve"> December 2017.</w:t>
      </w:r>
    </w:p>
    <w:p w14:paraId="21247608"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Feez, S. (2010) Montessori and Early Childhood: A Guide for Students. London: SAGE. [E-book]. Available at: </w:t>
      </w:r>
      <w:hyperlink r:id="rId18" w:history="1">
        <w:r w:rsidRPr="00370D31">
          <w:rPr>
            <w:rStyle w:val="Hyperlink"/>
            <w:rFonts w:ascii="Times New Roman" w:hAnsi="Times New Roman" w:cs="Times New Roman"/>
            <w:sz w:val="24"/>
            <w:szCs w:val="24"/>
          </w:rPr>
          <w:t>https://www-dawsonera-com.ezproxy.uwtsd.ac.uk/readonline/9781446205877</w:t>
        </w:r>
      </w:hyperlink>
      <w:r w:rsidRPr="00370D31">
        <w:rPr>
          <w:rFonts w:ascii="Times New Roman" w:hAnsi="Times New Roman" w:cs="Times New Roman"/>
          <w:sz w:val="24"/>
          <w:szCs w:val="24"/>
        </w:rPr>
        <w:t xml:space="preserve"> [Accessed: 20th November 2017]. </w:t>
      </w:r>
    </w:p>
    <w:p w14:paraId="0ED0E0DC"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Goddard, J. (2017) National Botanic Gardens of Wales. </w:t>
      </w:r>
    </w:p>
    <w:p w14:paraId="7E4F0420"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Gray, P. (2011) ‘The Decline of Play and the Rise of Psychopathology in Children and Adolescents’, </w:t>
      </w:r>
      <w:r w:rsidRPr="00370D31">
        <w:rPr>
          <w:rFonts w:ascii="Times New Roman" w:hAnsi="Times New Roman" w:cs="Times New Roman"/>
          <w:i/>
          <w:sz w:val="24"/>
          <w:szCs w:val="24"/>
        </w:rPr>
        <w:t>American Journal of Play,</w:t>
      </w:r>
      <w:r w:rsidRPr="00370D31">
        <w:rPr>
          <w:rFonts w:ascii="Times New Roman" w:hAnsi="Times New Roman" w:cs="Times New Roman"/>
          <w:sz w:val="24"/>
          <w:szCs w:val="24"/>
        </w:rPr>
        <w:t xml:space="preserve"> Volume 3, Issue 4, Spring, pp. 443-463. [on-line] Available at: </w:t>
      </w:r>
      <w:hyperlink r:id="rId19" w:history="1">
        <w:r w:rsidRPr="00370D31">
          <w:rPr>
            <w:rStyle w:val="Hyperlink"/>
            <w:rFonts w:ascii="Times New Roman" w:hAnsi="Times New Roman" w:cs="Times New Roman"/>
            <w:sz w:val="24"/>
            <w:szCs w:val="24"/>
          </w:rPr>
          <w:t>http://files.eric.ed.gov/fulltext/EJ985541.pdf</w:t>
        </w:r>
      </w:hyperlink>
      <w:r w:rsidRPr="00370D31">
        <w:rPr>
          <w:rFonts w:ascii="Times New Roman" w:hAnsi="Times New Roman" w:cs="Times New Roman"/>
          <w:sz w:val="24"/>
          <w:szCs w:val="24"/>
        </w:rPr>
        <w:t xml:space="preserve"> [Accessed: 29</w:t>
      </w:r>
      <w:r w:rsidRPr="00370D31">
        <w:rPr>
          <w:rFonts w:ascii="Times New Roman" w:hAnsi="Times New Roman" w:cs="Times New Roman"/>
          <w:sz w:val="24"/>
          <w:szCs w:val="24"/>
          <w:vertAlign w:val="superscript"/>
        </w:rPr>
        <w:t>th</w:t>
      </w:r>
      <w:r w:rsidRPr="00370D31">
        <w:rPr>
          <w:rFonts w:ascii="Times New Roman" w:hAnsi="Times New Roman" w:cs="Times New Roman"/>
          <w:sz w:val="24"/>
          <w:szCs w:val="24"/>
        </w:rPr>
        <w:t xml:space="preserve"> November 2017].</w:t>
      </w:r>
    </w:p>
    <w:p w14:paraId="385E4646"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bookmarkStart w:id="2" w:name="_Hlk500116783"/>
      <w:r w:rsidRPr="00370D31">
        <w:rPr>
          <w:rFonts w:ascii="Times New Roman" w:hAnsi="Times New Roman" w:cs="Times New Roman"/>
          <w:sz w:val="24"/>
          <w:szCs w:val="24"/>
        </w:rPr>
        <w:lastRenderedPageBreak/>
        <w:t>Grieshaber</w:t>
      </w:r>
      <w:bookmarkEnd w:id="2"/>
      <w:r w:rsidRPr="00370D31">
        <w:rPr>
          <w:rFonts w:ascii="Times New Roman" w:hAnsi="Times New Roman" w:cs="Times New Roman"/>
          <w:sz w:val="24"/>
          <w:szCs w:val="24"/>
        </w:rPr>
        <w:t xml:space="preserve">, S. and McArdle, F. (2010) </w:t>
      </w:r>
      <w:r w:rsidRPr="00370D31">
        <w:rPr>
          <w:rFonts w:ascii="Times New Roman" w:hAnsi="Times New Roman" w:cs="Times New Roman"/>
          <w:i/>
          <w:iCs/>
          <w:sz w:val="24"/>
          <w:szCs w:val="24"/>
        </w:rPr>
        <w:t>The trouble with play</w:t>
      </w:r>
      <w:r w:rsidRPr="00370D31">
        <w:rPr>
          <w:rFonts w:ascii="Times New Roman" w:hAnsi="Times New Roman" w:cs="Times New Roman"/>
          <w:sz w:val="24"/>
          <w:szCs w:val="24"/>
        </w:rPr>
        <w:t>. Maidenhead: Open University Press.</w:t>
      </w:r>
    </w:p>
    <w:p w14:paraId="13BAAEA5"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Haas, C. and Ashman, G. (2014) ‘Kindergarten Children's Introduction to Sustainability Through Transformative, Experiential Nature Play’, </w:t>
      </w:r>
      <w:r w:rsidRPr="00370D31">
        <w:rPr>
          <w:rFonts w:ascii="Times New Roman" w:eastAsiaTheme="minorEastAsia" w:hAnsi="Times New Roman" w:cs="Times New Roman"/>
          <w:i/>
          <w:kern w:val="24"/>
          <w:sz w:val="24"/>
          <w:szCs w:val="24"/>
          <w:lang w:eastAsia="en-GB"/>
        </w:rPr>
        <w:t>Australasian Journal of Early Childhood</w:t>
      </w:r>
      <w:r w:rsidRPr="00370D31">
        <w:rPr>
          <w:rFonts w:ascii="Times New Roman" w:eastAsiaTheme="minorEastAsia" w:hAnsi="Times New Roman" w:cs="Times New Roman"/>
          <w:kern w:val="24"/>
          <w:sz w:val="24"/>
          <w:szCs w:val="24"/>
          <w:lang w:eastAsia="en-GB"/>
        </w:rPr>
        <w:t xml:space="preserve">, Volume 39, Issue 2, June, pp. 21-29. [On-line]. Available at: </w:t>
      </w:r>
      <w:hyperlink r:id="rId20" w:history="1">
        <w:r w:rsidRPr="00370D31">
          <w:rPr>
            <w:rStyle w:val="Hyperlink"/>
            <w:rFonts w:ascii="Times New Roman" w:eastAsiaTheme="minorEastAsia" w:hAnsi="Times New Roman" w:cs="Times New Roman"/>
            <w:kern w:val="24"/>
            <w:sz w:val="24"/>
            <w:szCs w:val="24"/>
            <w:lang w:eastAsia="en-GB"/>
          </w:rPr>
          <w:t>file:///C:/Users/kirsty/Downloads/Nature%20play.pdf</w:t>
        </w:r>
      </w:hyperlink>
      <w:r w:rsidRPr="00370D31">
        <w:rPr>
          <w:rFonts w:ascii="Times New Roman" w:eastAsiaTheme="minorEastAsia" w:hAnsi="Times New Roman" w:cs="Times New Roman"/>
          <w:kern w:val="24"/>
          <w:sz w:val="24"/>
          <w:szCs w:val="24"/>
          <w:lang w:eastAsia="en-GB"/>
        </w:rPr>
        <w:t xml:space="preserve"> [Accessed: 21</w:t>
      </w:r>
      <w:r w:rsidRPr="00370D31">
        <w:rPr>
          <w:rFonts w:ascii="Times New Roman" w:eastAsiaTheme="minorEastAsia" w:hAnsi="Times New Roman" w:cs="Times New Roman"/>
          <w:kern w:val="24"/>
          <w:sz w:val="24"/>
          <w:szCs w:val="24"/>
          <w:vertAlign w:val="superscript"/>
          <w:lang w:eastAsia="en-GB"/>
        </w:rPr>
        <w:t>st</w:t>
      </w:r>
      <w:r w:rsidRPr="00370D31">
        <w:rPr>
          <w:rFonts w:ascii="Times New Roman" w:eastAsiaTheme="minorEastAsia" w:hAnsi="Times New Roman" w:cs="Times New Roman"/>
          <w:kern w:val="24"/>
          <w:sz w:val="24"/>
          <w:szCs w:val="24"/>
          <w:lang w:eastAsia="en-GB"/>
        </w:rPr>
        <w:t xml:space="preserve"> November 2017].</w:t>
      </w:r>
    </w:p>
    <w:p w14:paraId="7BCAA0CB"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Hagemann, K., Jarausch, K., H. and Allemann-Ghionda, C. (eds) (2011) </w:t>
      </w:r>
      <w:r w:rsidRPr="00370D31">
        <w:rPr>
          <w:rFonts w:ascii="Times New Roman" w:eastAsiaTheme="minorEastAsia" w:hAnsi="Times New Roman" w:cs="Times New Roman"/>
          <w:i/>
          <w:kern w:val="24"/>
          <w:sz w:val="24"/>
          <w:szCs w:val="24"/>
          <w:lang w:eastAsia="en-GB"/>
        </w:rPr>
        <w:t>Children, Families and States: Time Policies of Childcare, Preschool, and Primary Education in Europe.</w:t>
      </w:r>
      <w:r w:rsidRPr="00370D31">
        <w:rPr>
          <w:rFonts w:ascii="Times New Roman" w:eastAsiaTheme="minorEastAsia" w:hAnsi="Times New Roman" w:cs="Times New Roman"/>
          <w:kern w:val="24"/>
          <w:sz w:val="24"/>
          <w:szCs w:val="24"/>
          <w:lang w:eastAsia="en-GB"/>
        </w:rPr>
        <w:t xml:space="preserve"> Oxford: Berghahn Books.</w:t>
      </w:r>
    </w:p>
    <w:p w14:paraId="27877612" w14:textId="77777777" w:rsidR="00122A7C" w:rsidRPr="00056A40" w:rsidRDefault="00122A7C" w:rsidP="00122A7C">
      <w:pPr>
        <w:spacing w:line="360" w:lineRule="auto"/>
        <w:jc w:val="both"/>
        <w:rPr>
          <w:rFonts w:ascii="Times New Roman" w:hAnsi="Times New Roman" w:cs="Times New Roman"/>
          <w:sz w:val="24"/>
          <w:szCs w:val="24"/>
        </w:rPr>
      </w:pPr>
      <w:r w:rsidRPr="00370D31">
        <w:rPr>
          <w:rFonts w:ascii="Times New Roman" w:eastAsiaTheme="minorEastAsia" w:hAnsi="Times New Roman" w:cs="Times New Roman"/>
          <w:kern w:val="24"/>
          <w:sz w:val="24"/>
          <w:szCs w:val="24"/>
          <w:lang w:eastAsia="en-GB"/>
        </w:rPr>
        <w:t xml:space="preserve">Hart, R. (1992) </w:t>
      </w:r>
      <w:r w:rsidRPr="00370D31">
        <w:rPr>
          <w:rFonts w:ascii="Times New Roman" w:hAnsi="Times New Roman" w:cs="Times New Roman"/>
          <w:i/>
          <w:sz w:val="24"/>
          <w:szCs w:val="24"/>
        </w:rPr>
        <w:t>Children’s Participation from Tokenism to Citizenship</w:t>
      </w:r>
      <w:r w:rsidRPr="00370D31">
        <w:rPr>
          <w:rFonts w:ascii="Times New Roman" w:hAnsi="Times New Roman" w:cs="Times New Roman"/>
          <w:sz w:val="24"/>
          <w:szCs w:val="24"/>
        </w:rPr>
        <w:t xml:space="preserve">. Florence: UNICEF International Child Development Centre [E-book]. Available at: </w:t>
      </w:r>
      <w:hyperlink r:id="rId21" w:history="1">
        <w:r w:rsidRPr="00370D31">
          <w:rPr>
            <w:rStyle w:val="Hyperlink"/>
            <w:rFonts w:ascii="Times New Roman" w:hAnsi="Times New Roman" w:cs="Times New Roman"/>
            <w:sz w:val="24"/>
            <w:szCs w:val="24"/>
          </w:rPr>
          <w:t>https://www.unicef-irc.org/publications/pdf/childrens_participation.pdf</w:t>
        </w:r>
      </w:hyperlink>
      <w:r w:rsidRPr="00370D31">
        <w:rPr>
          <w:rFonts w:ascii="Times New Roman" w:hAnsi="Times New Roman" w:cs="Times New Roman"/>
          <w:sz w:val="24"/>
          <w:szCs w:val="24"/>
        </w:rPr>
        <w:t xml:space="preserve"> [Accessed: 2</w:t>
      </w:r>
      <w:r w:rsidRPr="00370D31">
        <w:rPr>
          <w:rFonts w:ascii="Times New Roman" w:hAnsi="Times New Roman" w:cs="Times New Roman"/>
          <w:sz w:val="24"/>
          <w:szCs w:val="24"/>
          <w:vertAlign w:val="superscript"/>
        </w:rPr>
        <w:t>nd</w:t>
      </w:r>
      <w:r w:rsidRPr="00370D31">
        <w:rPr>
          <w:rFonts w:ascii="Times New Roman" w:hAnsi="Times New Roman" w:cs="Times New Roman"/>
          <w:sz w:val="24"/>
          <w:szCs w:val="24"/>
        </w:rPr>
        <w:t xml:space="preserve"> December 2017].</w:t>
      </w:r>
    </w:p>
    <w:p w14:paraId="12C960CA"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Knight, S. (2009) </w:t>
      </w:r>
      <w:r w:rsidRPr="00370D31">
        <w:rPr>
          <w:rFonts w:ascii="Times New Roman" w:eastAsiaTheme="minorEastAsia" w:hAnsi="Times New Roman" w:cs="Times New Roman"/>
          <w:i/>
          <w:kern w:val="24"/>
          <w:sz w:val="24"/>
          <w:szCs w:val="24"/>
          <w:lang w:eastAsia="en-GB"/>
        </w:rPr>
        <w:t>Forest Schools and Outdoor Learning in the Early</w:t>
      </w:r>
      <w:r w:rsidRPr="00370D31">
        <w:rPr>
          <w:rFonts w:ascii="Times New Roman" w:eastAsiaTheme="minorEastAsia" w:hAnsi="Times New Roman" w:cs="Times New Roman"/>
          <w:kern w:val="24"/>
          <w:sz w:val="24"/>
          <w:szCs w:val="24"/>
          <w:lang w:eastAsia="en-GB"/>
        </w:rPr>
        <w:t xml:space="preserve"> Years. London: Sage Publications.</w:t>
      </w:r>
    </w:p>
    <w:p w14:paraId="5292ED77" w14:textId="77777777" w:rsidR="00122A7C" w:rsidRPr="00370D31" w:rsidRDefault="00122A7C" w:rsidP="00122A7C">
      <w:pPr>
        <w:spacing w:after="120"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Maynard, T, and Waters, J. (2007) ‘Learning in the Outdoor Environment: A Missed Opportunity?’, </w:t>
      </w:r>
      <w:r w:rsidRPr="00370D31">
        <w:rPr>
          <w:rFonts w:ascii="Times New Roman" w:hAnsi="Times New Roman" w:cs="Times New Roman"/>
          <w:i/>
          <w:iCs/>
          <w:sz w:val="24"/>
          <w:szCs w:val="24"/>
        </w:rPr>
        <w:t>Early Years: An International Journal of Research and Development,</w:t>
      </w:r>
      <w:r w:rsidRPr="00370D31">
        <w:rPr>
          <w:rFonts w:ascii="Times New Roman" w:hAnsi="Times New Roman" w:cs="Times New Roman"/>
          <w:sz w:val="24"/>
          <w:szCs w:val="24"/>
        </w:rPr>
        <w:t xml:space="preserve"> Volume 27, Issue 3, October, pp. 255-265. [On-line]. Available at: </w:t>
      </w:r>
      <w:hyperlink r:id="rId22" w:history="1">
        <w:r w:rsidRPr="00370D31">
          <w:rPr>
            <w:rStyle w:val="Hyperlink"/>
            <w:rFonts w:ascii="Times New Roman" w:hAnsi="Times New Roman" w:cs="Times New Roman"/>
            <w:sz w:val="24"/>
            <w:szCs w:val="24"/>
          </w:rPr>
          <w:t>http://www.tandfonline.com/doi/pdf/10.1080/09575140701594400?needAccess=true</w:t>
        </w:r>
      </w:hyperlink>
      <w:r w:rsidRPr="00370D31">
        <w:rPr>
          <w:rFonts w:ascii="Times New Roman" w:hAnsi="Times New Roman" w:cs="Times New Roman"/>
          <w:sz w:val="24"/>
          <w:szCs w:val="24"/>
        </w:rPr>
        <w:t xml:space="preserve"> [Accessed: 2</w:t>
      </w:r>
      <w:r w:rsidRPr="00370D31">
        <w:rPr>
          <w:rFonts w:ascii="Times New Roman" w:hAnsi="Times New Roman" w:cs="Times New Roman"/>
          <w:sz w:val="24"/>
          <w:szCs w:val="24"/>
          <w:vertAlign w:val="superscript"/>
        </w:rPr>
        <w:t>nd</w:t>
      </w:r>
      <w:r w:rsidRPr="00370D31">
        <w:rPr>
          <w:rFonts w:ascii="Times New Roman" w:hAnsi="Times New Roman" w:cs="Times New Roman"/>
          <w:sz w:val="24"/>
          <w:szCs w:val="24"/>
        </w:rPr>
        <w:t xml:space="preserve"> December 2017].</w:t>
      </w:r>
    </w:p>
    <w:p w14:paraId="69ACBE07"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Miller, R. (2011) </w:t>
      </w:r>
      <w:r w:rsidRPr="00370D31">
        <w:rPr>
          <w:rFonts w:ascii="Times New Roman" w:hAnsi="Times New Roman" w:cs="Times New Roman"/>
          <w:i/>
          <w:sz w:val="24"/>
          <w:szCs w:val="24"/>
        </w:rPr>
        <w:t>Vygotsky in Perspective</w:t>
      </w:r>
      <w:r w:rsidRPr="00370D31">
        <w:rPr>
          <w:rFonts w:ascii="Times New Roman" w:hAnsi="Times New Roman" w:cs="Times New Roman"/>
          <w:sz w:val="24"/>
          <w:szCs w:val="24"/>
        </w:rPr>
        <w:t xml:space="preserve">. Cambridge: Cambridge University Press. [E-book]. Available at: </w:t>
      </w:r>
      <w:hyperlink r:id="rId23" w:history="1">
        <w:r w:rsidRPr="00370D31">
          <w:rPr>
            <w:rStyle w:val="Hyperlink"/>
            <w:rFonts w:ascii="Times New Roman" w:hAnsi="Times New Roman" w:cs="Times New Roman"/>
            <w:sz w:val="24"/>
            <w:szCs w:val="24"/>
          </w:rPr>
          <w:t>https://www-dawsonera-com.ezproxy.uwtsd.ac.uk/readonline/9781139070249</w:t>
        </w:r>
      </w:hyperlink>
      <w:r w:rsidRPr="00370D31">
        <w:rPr>
          <w:rFonts w:ascii="Times New Roman" w:hAnsi="Times New Roman" w:cs="Times New Roman"/>
          <w:sz w:val="24"/>
          <w:szCs w:val="24"/>
        </w:rPr>
        <w:t xml:space="preserve"> [Accessed: 23</w:t>
      </w:r>
      <w:r w:rsidRPr="00370D31">
        <w:rPr>
          <w:rFonts w:ascii="Times New Roman" w:hAnsi="Times New Roman" w:cs="Times New Roman"/>
          <w:sz w:val="24"/>
          <w:szCs w:val="24"/>
          <w:vertAlign w:val="superscript"/>
        </w:rPr>
        <w:t>rd</w:t>
      </w:r>
      <w:r w:rsidRPr="00370D31">
        <w:rPr>
          <w:rFonts w:ascii="Times New Roman" w:hAnsi="Times New Roman" w:cs="Times New Roman"/>
          <w:sz w:val="24"/>
          <w:szCs w:val="24"/>
        </w:rPr>
        <w:t xml:space="preserve"> November 2017].</w:t>
      </w:r>
    </w:p>
    <w:p w14:paraId="2302FD8B"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Moser, T. and Martinsen, M., T. (2010) ‘The Outdoor Environment in Norwegian Kindergartens as Pedagogical Space for Toddlers’ Play, Learning and Development’, </w:t>
      </w:r>
      <w:r w:rsidRPr="00370D31">
        <w:rPr>
          <w:rFonts w:ascii="Times New Roman" w:hAnsi="Times New Roman" w:cs="Times New Roman"/>
          <w:i/>
          <w:sz w:val="24"/>
          <w:szCs w:val="24"/>
        </w:rPr>
        <w:t xml:space="preserve">European Early Childhood Education Research Journal, </w:t>
      </w:r>
      <w:r w:rsidRPr="00370D31">
        <w:rPr>
          <w:rFonts w:ascii="Times New Roman" w:hAnsi="Times New Roman" w:cs="Times New Roman"/>
          <w:sz w:val="24"/>
          <w:szCs w:val="24"/>
        </w:rPr>
        <w:t xml:space="preserve">Volume 18, Issue 4, December, pp. 457-471. [On-line]. Available at: </w:t>
      </w:r>
      <w:hyperlink r:id="rId24" w:history="1">
        <w:r w:rsidRPr="00370D31">
          <w:rPr>
            <w:rStyle w:val="Hyperlink"/>
            <w:rFonts w:ascii="Times New Roman" w:hAnsi="Times New Roman" w:cs="Times New Roman"/>
            <w:sz w:val="24"/>
            <w:szCs w:val="24"/>
          </w:rPr>
          <w:t>http://dysgu.ydds.ac.uk/pluginfile.php?file=%2F204396%2Fmod_resource%2Fcontent%2F1%2FswproxyOUTDOOR%202.pdf</w:t>
        </w:r>
      </w:hyperlink>
      <w:r w:rsidRPr="00370D31">
        <w:rPr>
          <w:rFonts w:ascii="Times New Roman" w:hAnsi="Times New Roman" w:cs="Times New Roman"/>
          <w:sz w:val="24"/>
          <w:szCs w:val="24"/>
        </w:rPr>
        <w:t xml:space="preserve"> [Accessed: 26</w:t>
      </w:r>
      <w:r w:rsidRPr="00370D31">
        <w:rPr>
          <w:rFonts w:ascii="Times New Roman" w:hAnsi="Times New Roman" w:cs="Times New Roman"/>
          <w:sz w:val="24"/>
          <w:szCs w:val="24"/>
          <w:vertAlign w:val="superscript"/>
        </w:rPr>
        <w:t>th</w:t>
      </w:r>
      <w:r w:rsidRPr="00370D31">
        <w:rPr>
          <w:rFonts w:ascii="Times New Roman" w:hAnsi="Times New Roman" w:cs="Times New Roman"/>
          <w:sz w:val="24"/>
          <w:szCs w:val="24"/>
        </w:rPr>
        <w:t xml:space="preserve"> November 2017]. </w:t>
      </w:r>
    </w:p>
    <w:p w14:paraId="44C57FA8"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No Small Matter. (14th March 2016) Preschool Philosophies: Montessori Education. YouTube. [On-line]. Available at: </w:t>
      </w:r>
      <w:hyperlink r:id="rId25" w:history="1">
        <w:r w:rsidRPr="00370D31">
          <w:rPr>
            <w:rStyle w:val="Hyperlink"/>
            <w:rFonts w:ascii="Times New Roman" w:eastAsiaTheme="minorEastAsia" w:hAnsi="Times New Roman" w:cs="Times New Roman"/>
            <w:kern w:val="24"/>
            <w:sz w:val="24"/>
            <w:szCs w:val="24"/>
            <w:lang w:eastAsia="en-GB"/>
          </w:rPr>
          <w:t>https://www.youtube.com/watch?v=rHypRWKvdZQ&amp;list=PLp_M8C_eqCQkCJ6TNsoM4axD0ZoR2Vpyn</w:t>
        </w:r>
      </w:hyperlink>
      <w:r w:rsidRPr="00370D31">
        <w:rPr>
          <w:rFonts w:ascii="Times New Roman" w:eastAsiaTheme="minorEastAsia" w:hAnsi="Times New Roman" w:cs="Times New Roman"/>
          <w:kern w:val="24"/>
          <w:sz w:val="24"/>
          <w:szCs w:val="24"/>
          <w:lang w:eastAsia="en-GB"/>
        </w:rPr>
        <w:t xml:space="preserve"> [Accessed: 25th November 2017]. </w:t>
      </w:r>
    </w:p>
    <w:p w14:paraId="67BF38C7"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Nutbrown, C., Clough, P. and Atherton, F. (2010) </w:t>
      </w:r>
      <w:r w:rsidRPr="00370D31">
        <w:rPr>
          <w:rFonts w:ascii="Times New Roman" w:hAnsi="Times New Roman" w:cs="Times New Roman"/>
          <w:i/>
          <w:sz w:val="24"/>
          <w:szCs w:val="24"/>
        </w:rPr>
        <w:t xml:space="preserve">Inclusion in the Early Years. </w:t>
      </w:r>
      <w:r w:rsidRPr="00370D31">
        <w:rPr>
          <w:rFonts w:ascii="Times New Roman" w:hAnsi="Times New Roman" w:cs="Times New Roman"/>
          <w:sz w:val="24"/>
          <w:szCs w:val="24"/>
        </w:rPr>
        <w:t xml:space="preserve"> London: SAGE Publications Ltd.</w:t>
      </w:r>
    </w:p>
    <w:p w14:paraId="2DF227F3" w14:textId="77777777" w:rsidR="00122A7C" w:rsidRPr="00370D31" w:rsidRDefault="00122A7C" w:rsidP="00122A7C">
      <w:pPr>
        <w:spacing w:line="360" w:lineRule="auto"/>
        <w:jc w:val="both"/>
        <w:rPr>
          <w:rFonts w:ascii="Times New Roman" w:hAnsi="Times New Roman" w:cs="Times New Roman"/>
          <w:sz w:val="24"/>
          <w:szCs w:val="24"/>
        </w:rPr>
      </w:pPr>
      <w:bookmarkStart w:id="3" w:name="_Hlk500115803"/>
      <w:r w:rsidRPr="00370D31">
        <w:rPr>
          <w:rFonts w:ascii="Times New Roman" w:hAnsi="Times New Roman" w:cs="Times New Roman"/>
          <w:sz w:val="24"/>
          <w:szCs w:val="24"/>
        </w:rPr>
        <w:t>O’brien</w:t>
      </w:r>
      <w:bookmarkEnd w:id="3"/>
      <w:r w:rsidRPr="00370D31">
        <w:rPr>
          <w:rFonts w:ascii="Times New Roman" w:hAnsi="Times New Roman" w:cs="Times New Roman"/>
          <w:sz w:val="24"/>
          <w:szCs w:val="24"/>
        </w:rPr>
        <w:t xml:space="preserve">, L. and Murray, R. (2007) ‘Forest School and its impacts on young children: Case studies in Britain’, </w:t>
      </w:r>
      <w:r w:rsidRPr="00370D31">
        <w:rPr>
          <w:rFonts w:ascii="Times New Roman" w:hAnsi="Times New Roman" w:cs="Times New Roman"/>
          <w:i/>
          <w:iCs/>
          <w:sz w:val="24"/>
          <w:szCs w:val="24"/>
        </w:rPr>
        <w:t>Urban Forestry &amp; Urban Greening,</w:t>
      </w:r>
      <w:r w:rsidRPr="00370D31">
        <w:rPr>
          <w:rFonts w:ascii="Times New Roman" w:hAnsi="Times New Roman" w:cs="Times New Roman"/>
          <w:sz w:val="24"/>
          <w:szCs w:val="24"/>
        </w:rPr>
        <w:t xml:space="preserve"> Volume </w:t>
      </w:r>
      <w:r w:rsidRPr="00370D31">
        <w:rPr>
          <w:rFonts w:ascii="Times New Roman" w:hAnsi="Times New Roman" w:cs="Times New Roman"/>
          <w:iCs/>
          <w:sz w:val="24"/>
          <w:szCs w:val="24"/>
        </w:rPr>
        <w:t xml:space="preserve">6, Issue </w:t>
      </w:r>
      <w:r w:rsidRPr="00370D31">
        <w:rPr>
          <w:rFonts w:ascii="Times New Roman" w:hAnsi="Times New Roman" w:cs="Times New Roman"/>
          <w:sz w:val="24"/>
          <w:szCs w:val="24"/>
        </w:rPr>
        <w:t xml:space="preserve">4, </w:t>
      </w:r>
      <w:r>
        <w:rPr>
          <w:rFonts w:ascii="Times New Roman" w:hAnsi="Times New Roman" w:cs="Times New Roman"/>
          <w:sz w:val="24"/>
          <w:szCs w:val="24"/>
        </w:rPr>
        <w:t xml:space="preserve">November, </w:t>
      </w:r>
      <w:r w:rsidRPr="00370D31">
        <w:rPr>
          <w:rFonts w:ascii="Times New Roman" w:hAnsi="Times New Roman" w:cs="Times New Roman"/>
          <w:sz w:val="24"/>
          <w:szCs w:val="24"/>
        </w:rPr>
        <w:t>pp.</w:t>
      </w:r>
      <w:r>
        <w:rPr>
          <w:rFonts w:ascii="Times New Roman" w:hAnsi="Times New Roman" w:cs="Times New Roman"/>
          <w:sz w:val="24"/>
          <w:szCs w:val="24"/>
        </w:rPr>
        <w:t xml:space="preserve"> </w:t>
      </w:r>
      <w:r w:rsidRPr="00370D31">
        <w:rPr>
          <w:rFonts w:ascii="Times New Roman" w:hAnsi="Times New Roman" w:cs="Times New Roman"/>
          <w:sz w:val="24"/>
          <w:szCs w:val="24"/>
        </w:rPr>
        <w:t xml:space="preserve">249-265. [On-line]. Available at: </w:t>
      </w:r>
      <w:hyperlink r:id="rId26" w:history="1">
        <w:r w:rsidRPr="00370D31">
          <w:rPr>
            <w:rStyle w:val="Hyperlink"/>
            <w:rFonts w:ascii="Times New Roman" w:hAnsi="Times New Roman" w:cs="Times New Roman"/>
            <w:sz w:val="24"/>
            <w:szCs w:val="24"/>
          </w:rPr>
          <w:t>https://ac-els-cdn-com.ezproxy.uwtsd.ac.uk/S1618866707000301/1-s2.0-S1618866707000301-main.pdf?_tid=07ace69a-d6c4-11e7-9877-00000aab0f27&amp;acdnat=1512152489_716cb72c4ae22b61a982350934caeb03</w:t>
        </w:r>
      </w:hyperlink>
      <w:r w:rsidRPr="00370D31">
        <w:rPr>
          <w:rFonts w:ascii="Times New Roman" w:hAnsi="Times New Roman" w:cs="Times New Roman"/>
          <w:sz w:val="24"/>
          <w:szCs w:val="24"/>
        </w:rPr>
        <w:t xml:space="preserve"> [Accessed: 1</w:t>
      </w:r>
      <w:r w:rsidRPr="00370D31">
        <w:rPr>
          <w:rFonts w:ascii="Times New Roman" w:hAnsi="Times New Roman" w:cs="Times New Roman"/>
          <w:sz w:val="24"/>
          <w:szCs w:val="24"/>
          <w:vertAlign w:val="superscript"/>
        </w:rPr>
        <w:t>st</w:t>
      </w:r>
      <w:r w:rsidRPr="00370D31">
        <w:rPr>
          <w:rFonts w:ascii="Times New Roman" w:hAnsi="Times New Roman" w:cs="Times New Roman"/>
          <w:sz w:val="24"/>
          <w:szCs w:val="24"/>
        </w:rPr>
        <w:t xml:space="preserve"> December 2017].</w:t>
      </w:r>
    </w:p>
    <w:p w14:paraId="3DF36035"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Play England. (2007) Free Play in Early Childhood. London: National Children's Bureau. [On-line]. Available at: </w:t>
      </w:r>
      <w:hyperlink r:id="rId27" w:history="1">
        <w:r w:rsidRPr="00D10282">
          <w:rPr>
            <w:rStyle w:val="Hyperlink"/>
            <w:rFonts w:ascii="Times New Roman" w:hAnsi="Times New Roman" w:cs="Times New Roman"/>
            <w:sz w:val="24"/>
            <w:szCs w:val="24"/>
          </w:rPr>
          <w:t>http://playengland.org.uk/media/120426/free-play-in-early-childhood.pdf</w:t>
        </w:r>
      </w:hyperlink>
      <w:r>
        <w:rPr>
          <w:rFonts w:ascii="Times New Roman" w:hAnsi="Times New Roman" w:cs="Times New Roman"/>
          <w:sz w:val="24"/>
          <w:szCs w:val="24"/>
        </w:rPr>
        <w:t xml:space="preserve"> </w:t>
      </w:r>
      <w:r w:rsidRPr="00370D31">
        <w:rPr>
          <w:rFonts w:ascii="Times New Roman" w:hAnsi="Times New Roman" w:cs="Times New Roman"/>
          <w:sz w:val="24"/>
          <w:szCs w:val="24"/>
        </w:rPr>
        <w:t>[Accessed: 16th November 2017]. </w:t>
      </w:r>
    </w:p>
    <w:p w14:paraId="3CBE9D4F"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Prince, C. (2010) ‘Sowing the Seeds: Education for Sustainability within the Early Years Curriculum’, </w:t>
      </w:r>
      <w:r w:rsidRPr="00370D31">
        <w:rPr>
          <w:rFonts w:ascii="Times New Roman" w:eastAsiaTheme="minorEastAsia" w:hAnsi="Times New Roman" w:cs="Times New Roman"/>
          <w:i/>
          <w:kern w:val="24"/>
          <w:sz w:val="24"/>
          <w:szCs w:val="24"/>
          <w:lang w:eastAsia="en-GB"/>
        </w:rPr>
        <w:t>European Early Childhood Education Research Journal,</w:t>
      </w:r>
      <w:r w:rsidRPr="00370D31">
        <w:rPr>
          <w:rFonts w:ascii="Times New Roman" w:eastAsiaTheme="minorEastAsia" w:hAnsi="Times New Roman" w:cs="Times New Roman"/>
          <w:kern w:val="24"/>
          <w:sz w:val="24"/>
          <w:szCs w:val="24"/>
          <w:lang w:eastAsia="en-GB"/>
        </w:rPr>
        <w:t xml:space="preserve"> Volume 18, Issue 3, September, pp. 273-284. [On-line]. Available at: </w:t>
      </w:r>
      <w:hyperlink r:id="rId28" w:history="1">
        <w:r w:rsidRPr="00370D31">
          <w:rPr>
            <w:rStyle w:val="Hyperlink"/>
            <w:rFonts w:ascii="Times New Roman" w:eastAsiaTheme="minorEastAsia" w:hAnsi="Times New Roman" w:cs="Times New Roman"/>
            <w:kern w:val="24"/>
            <w:sz w:val="24"/>
            <w:szCs w:val="24"/>
            <w:lang w:eastAsia="en-GB"/>
          </w:rPr>
          <w:t>http://web.a.ebscohost.com.ezproxy.uwtsd.ac.uk/ehost/pdfviewer/pdfviewer?vid=1&amp;sid=734bbb13-b685-44f1-b143-efe4a2012a0f%40sessionmgr4010</w:t>
        </w:r>
      </w:hyperlink>
      <w:r w:rsidRPr="00370D31">
        <w:rPr>
          <w:rFonts w:ascii="Times New Roman" w:eastAsiaTheme="minorEastAsia" w:hAnsi="Times New Roman" w:cs="Times New Roman"/>
          <w:kern w:val="24"/>
          <w:sz w:val="24"/>
          <w:szCs w:val="24"/>
          <w:lang w:eastAsia="en-GB"/>
        </w:rPr>
        <w:t xml:space="preserve"> [Accessed: 21</w:t>
      </w:r>
      <w:r w:rsidRPr="00370D31">
        <w:rPr>
          <w:rFonts w:ascii="Times New Roman" w:eastAsiaTheme="minorEastAsia" w:hAnsi="Times New Roman" w:cs="Times New Roman"/>
          <w:kern w:val="24"/>
          <w:sz w:val="24"/>
          <w:szCs w:val="24"/>
          <w:vertAlign w:val="superscript"/>
          <w:lang w:eastAsia="en-GB"/>
        </w:rPr>
        <w:t xml:space="preserve">st </w:t>
      </w:r>
      <w:r w:rsidRPr="00370D31">
        <w:rPr>
          <w:rFonts w:ascii="Times New Roman" w:eastAsiaTheme="minorEastAsia" w:hAnsi="Times New Roman" w:cs="Times New Roman"/>
          <w:kern w:val="24"/>
          <w:sz w:val="24"/>
          <w:szCs w:val="24"/>
          <w:lang w:eastAsia="en-GB"/>
        </w:rPr>
        <w:t>November 2017].</w:t>
      </w:r>
    </w:p>
    <w:p w14:paraId="77A5A12F"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Skouteris, H., Edwards, S., Rutherford, L., Cutter-MacKenzie, A., Huang, T. and O'Connor, A. (2014) ‘Promoting Healthy Eating, Active Play and Sustainability Consciousness in Early Childhood Curricula, Addressing the Ben10(TM) Problem: A Randomised Control Trial’, </w:t>
      </w:r>
      <w:r w:rsidRPr="00370D31">
        <w:rPr>
          <w:rFonts w:ascii="Times New Roman" w:eastAsiaTheme="minorEastAsia" w:hAnsi="Times New Roman" w:cs="Times New Roman"/>
          <w:i/>
          <w:kern w:val="24"/>
          <w:sz w:val="24"/>
          <w:szCs w:val="24"/>
          <w:lang w:eastAsia="en-GB"/>
        </w:rPr>
        <w:t>BMC Public Health</w:t>
      </w:r>
      <w:r w:rsidRPr="00370D31">
        <w:rPr>
          <w:rFonts w:ascii="Times New Roman" w:eastAsiaTheme="minorEastAsia" w:hAnsi="Times New Roman" w:cs="Times New Roman"/>
          <w:kern w:val="24"/>
          <w:sz w:val="24"/>
          <w:szCs w:val="24"/>
          <w:lang w:eastAsia="en-GB"/>
        </w:rPr>
        <w:t xml:space="preserve">, Volume 14, pp. 548. [On-line]. Available at: </w:t>
      </w:r>
      <w:hyperlink r:id="rId29" w:history="1">
        <w:r w:rsidRPr="00370D31">
          <w:rPr>
            <w:rStyle w:val="Hyperlink"/>
            <w:rFonts w:ascii="Times New Roman" w:eastAsiaTheme="minorEastAsia" w:hAnsi="Times New Roman" w:cs="Times New Roman"/>
            <w:kern w:val="24"/>
            <w:sz w:val="24"/>
            <w:szCs w:val="24"/>
            <w:lang w:eastAsia="en-GB"/>
          </w:rPr>
          <w:t>https://bmcpublichealth.biomedcentral.com/track/pdf/10.1186/1471-2458-14-548?site=bmcpublichealth.biomedcentral.com</w:t>
        </w:r>
      </w:hyperlink>
      <w:r w:rsidRPr="00370D31">
        <w:rPr>
          <w:rFonts w:ascii="Times New Roman" w:eastAsiaTheme="minorEastAsia" w:hAnsi="Times New Roman" w:cs="Times New Roman"/>
          <w:kern w:val="24"/>
          <w:sz w:val="24"/>
          <w:szCs w:val="24"/>
          <w:lang w:eastAsia="en-GB"/>
        </w:rPr>
        <w:t xml:space="preserve"> [Accessed: 21</w:t>
      </w:r>
      <w:r w:rsidRPr="00370D31">
        <w:rPr>
          <w:rFonts w:ascii="Times New Roman" w:eastAsiaTheme="minorEastAsia" w:hAnsi="Times New Roman" w:cs="Times New Roman"/>
          <w:kern w:val="24"/>
          <w:sz w:val="24"/>
          <w:szCs w:val="24"/>
          <w:vertAlign w:val="superscript"/>
          <w:lang w:eastAsia="en-GB"/>
        </w:rPr>
        <w:t>st</w:t>
      </w:r>
      <w:r w:rsidRPr="00370D31">
        <w:rPr>
          <w:rFonts w:ascii="Times New Roman" w:eastAsiaTheme="minorEastAsia" w:hAnsi="Times New Roman" w:cs="Times New Roman"/>
          <w:kern w:val="24"/>
          <w:sz w:val="24"/>
          <w:szCs w:val="24"/>
          <w:lang w:eastAsia="en-GB"/>
        </w:rPr>
        <w:t xml:space="preserve"> November 2017].</w:t>
      </w:r>
    </w:p>
    <w:p w14:paraId="28257ED6" w14:textId="77777777" w:rsidR="00122A7C" w:rsidRPr="00370D31" w:rsidRDefault="00122A7C" w:rsidP="00122A7C">
      <w:pPr>
        <w:spacing w:after="120" w:line="360" w:lineRule="auto"/>
        <w:jc w:val="both"/>
        <w:rPr>
          <w:rFonts w:ascii="Times New Roman" w:eastAsia="+mj-ea" w:hAnsi="Times New Roman" w:cs="Times New Roman"/>
          <w:kern w:val="24"/>
          <w:sz w:val="24"/>
          <w:szCs w:val="24"/>
        </w:rPr>
      </w:pPr>
      <w:r w:rsidRPr="00370D31">
        <w:rPr>
          <w:rFonts w:ascii="Times New Roman" w:eastAsiaTheme="minorEastAsia" w:hAnsi="Times New Roman" w:cs="Times New Roman"/>
          <w:kern w:val="24"/>
          <w:sz w:val="24"/>
          <w:szCs w:val="24"/>
          <w:lang w:eastAsia="en-GB"/>
        </w:rPr>
        <w:t xml:space="preserve">Tinney, G. (2013) </w:t>
      </w:r>
      <w:r w:rsidRPr="00370D31">
        <w:rPr>
          <w:rFonts w:ascii="Times New Roman" w:eastAsia="+mj-ea" w:hAnsi="Times New Roman" w:cs="Times New Roman"/>
          <w:i/>
          <w:kern w:val="24"/>
          <w:sz w:val="24"/>
          <w:szCs w:val="24"/>
        </w:rPr>
        <w:t xml:space="preserve">Perceptions and understanding of Education for Sustainable Development and Global Citizenship (ESDGC) by teachers and teacher trainees and the opportunities and challenges of integrating ESDGC into early childhood learning within the Foundation Phase. </w:t>
      </w:r>
      <w:r w:rsidRPr="00370D31">
        <w:rPr>
          <w:rFonts w:ascii="Times New Roman" w:eastAsia="+mj-ea" w:hAnsi="Times New Roman" w:cs="Times New Roman"/>
          <w:kern w:val="24"/>
          <w:sz w:val="24"/>
          <w:szCs w:val="24"/>
        </w:rPr>
        <w:t>MA Early Childhood Research Thesis, Carmarthen, UWTSD.</w:t>
      </w:r>
    </w:p>
    <w:p w14:paraId="417FADD6"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lastRenderedPageBreak/>
        <w:t xml:space="preserve">Tinney, G. and Merriman, E. (2016) </w:t>
      </w:r>
      <w:r w:rsidRPr="00370D31">
        <w:rPr>
          <w:rFonts w:ascii="Times New Roman" w:eastAsiaTheme="minorEastAsia" w:hAnsi="Times New Roman" w:cs="Times New Roman"/>
          <w:i/>
          <w:kern w:val="24"/>
          <w:sz w:val="24"/>
          <w:szCs w:val="24"/>
          <w:lang w:eastAsia="en-GB"/>
        </w:rPr>
        <w:t xml:space="preserve">Early Years Education and Education for Sustainable Development and Global Citizenship (ESDGC)-  Two Sides of the Same Coin? </w:t>
      </w:r>
      <w:r w:rsidRPr="00370D31">
        <w:rPr>
          <w:rFonts w:ascii="Times New Roman" w:eastAsiaTheme="minorEastAsia" w:hAnsi="Times New Roman" w:cs="Times New Roman"/>
          <w:kern w:val="24"/>
          <w:sz w:val="24"/>
          <w:szCs w:val="24"/>
          <w:lang w:eastAsia="en-GB"/>
        </w:rPr>
        <w:t>Carmarthen: UWTSD.</w:t>
      </w:r>
    </w:p>
    <w:p w14:paraId="5A3CB944"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hAnsi="Times New Roman" w:cs="Times New Roman"/>
          <w:sz w:val="24"/>
          <w:szCs w:val="24"/>
        </w:rPr>
        <w:t xml:space="preserve">Tinney, G. and Hirst, N. (2018) ‘Early Childhood Education for Sustainability in Wales’, in D. Boyd, N. Hirst and J. Siraj-Blatchford (eds) </w:t>
      </w:r>
      <w:r w:rsidRPr="00370D31">
        <w:rPr>
          <w:rFonts w:ascii="Times New Roman" w:hAnsi="Times New Roman" w:cs="Times New Roman"/>
          <w:i/>
          <w:iCs/>
          <w:sz w:val="24"/>
          <w:szCs w:val="24"/>
        </w:rPr>
        <w:t>Understanding sustainability in early childhood education: Case studies and approaches from across the UK</w:t>
      </w:r>
      <w:r w:rsidRPr="00370D31">
        <w:rPr>
          <w:rFonts w:ascii="Times New Roman" w:hAnsi="Times New Roman" w:cs="Times New Roman"/>
          <w:sz w:val="24"/>
          <w:szCs w:val="24"/>
        </w:rPr>
        <w:t xml:space="preserve">. Oxon: Routledge, pp. 104-138. </w:t>
      </w:r>
    </w:p>
    <w:p w14:paraId="669C4D54"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UNESCO. (2010) ‘Four Dimensions of Sustainable Development’ </w:t>
      </w:r>
      <w:hyperlink r:id="rId30" w:history="1">
        <w:r w:rsidRPr="00370D31">
          <w:rPr>
            <w:rStyle w:val="Hyperlink"/>
            <w:rFonts w:ascii="Times New Roman" w:eastAsiaTheme="minorEastAsia" w:hAnsi="Times New Roman" w:cs="Times New Roman"/>
            <w:kern w:val="24"/>
            <w:sz w:val="24"/>
            <w:szCs w:val="24"/>
            <w:lang w:eastAsia="en-GB"/>
          </w:rPr>
          <w:t>http://www.unesco.org/education/tlsf/mods/theme_a/popups/mod04t01s03.html</w:t>
        </w:r>
      </w:hyperlink>
      <w:r w:rsidRPr="00370D31">
        <w:rPr>
          <w:rFonts w:ascii="Times New Roman" w:eastAsiaTheme="minorEastAsia" w:hAnsi="Times New Roman" w:cs="Times New Roman"/>
          <w:kern w:val="24"/>
          <w:sz w:val="24"/>
          <w:szCs w:val="24"/>
          <w:lang w:eastAsia="en-GB"/>
        </w:rPr>
        <w:t xml:space="preserve"> [Accessed: 3</w:t>
      </w:r>
      <w:r w:rsidRPr="00370D31">
        <w:rPr>
          <w:rFonts w:ascii="Times New Roman" w:eastAsiaTheme="minorEastAsia" w:hAnsi="Times New Roman" w:cs="Times New Roman"/>
          <w:kern w:val="24"/>
          <w:sz w:val="24"/>
          <w:szCs w:val="24"/>
          <w:vertAlign w:val="superscript"/>
          <w:lang w:eastAsia="en-GB"/>
        </w:rPr>
        <w:t>rd</w:t>
      </w:r>
      <w:r w:rsidRPr="00370D31">
        <w:rPr>
          <w:rFonts w:ascii="Times New Roman" w:eastAsiaTheme="minorEastAsia" w:hAnsi="Times New Roman" w:cs="Times New Roman"/>
          <w:kern w:val="24"/>
          <w:sz w:val="24"/>
          <w:szCs w:val="24"/>
          <w:lang w:eastAsia="en-GB"/>
        </w:rPr>
        <w:t xml:space="preserve"> December 2017].</w:t>
      </w:r>
    </w:p>
    <w:p w14:paraId="154F7160"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UNICEF UK. (1990) The United Nations Convention on the Rights of the Child. London: UNICEF. </w:t>
      </w:r>
    </w:p>
    <w:p w14:paraId="23BD2BE5" w14:textId="77777777" w:rsidR="00122A7C" w:rsidRPr="00370D31" w:rsidRDefault="00122A7C" w:rsidP="00122A7C">
      <w:pPr>
        <w:spacing w:after="120" w:line="360" w:lineRule="auto"/>
        <w:jc w:val="both"/>
        <w:rPr>
          <w:rFonts w:ascii="Times New Roman" w:eastAsiaTheme="minorEastAsia" w:hAnsi="Times New Roman" w:cs="Times New Roman"/>
          <w:kern w:val="24"/>
          <w:sz w:val="24"/>
          <w:szCs w:val="24"/>
          <w:lang w:eastAsia="en-GB"/>
        </w:rPr>
      </w:pPr>
      <w:r w:rsidRPr="00370D31">
        <w:rPr>
          <w:rFonts w:ascii="Times New Roman" w:eastAsiaTheme="minorEastAsia" w:hAnsi="Times New Roman" w:cs="Times New Roman"/>
          <w:kern w:val="24"/>
          <w:sz w:val="24"/>
          <w:szCs w:val="24"/>
          <w:lang w:eastAsia="en-GB"/>
        </w:rPr>
        <w:t xml:space="preserve">Vygotsky, L. (2004) ‘Imagination and Creativity in Childhood’, </w:t>
      </w:r>
      <w:r w:rsidRPr="00370D31">
        <w:rPr>
          <w:rFonts w:ascii="Times New Roman" w:eastAsiaTheme="minorEastAsia" w:hAnsi="Times New Roman" w:cs="Times New Roman"/>
          <w:i/>
          <w:kern w:val="24"/>
          <w:sz w:val="24"/>
          <w:szCs w:val="24"/>
          <w:lang w:eastAsia="en-GB"/>
        </w:rPr>
        <w:t>Journal of Russian and East European Psychology</w:t>
      </w:r>
      <w:r w:rsidRPr="00370D31">
        <w:rPr>
          <w:rFonts w:ascii="Times New Roman" w:eastAsiaTheme="minorEastAsia" w:hAnsi="Times New Roman" w:cs="Times New Roman"/>
          <w:kern w:val="24"/>
          <w:sz w:val="24"/>
          <w:szCs w:val="24"/>
          <w:lang w:eastAsia="en-GB"/>
        </w:rPr>
        <w:t>, Volume 42, Issue 1, January-February, pp. 7–97.</w:t>
      </w:r>
    </w:p>
    <w:p w14:paraId="2B49B6A0" w14:textId="6176803C"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Waller, T., Sandseter, E., B., H., Wyvers, S., Arlemalm-Hagsér, E. and Maynard, T. (2010) ‘The Dynamics of Early Childhood Spaces: Opportunities for Outdoor play?’ </w:t>
      </w:r>
      <w:r w:rsidRPr="00370D31">
        <w:rPr>
          <w:rFonts w:ascii="Times New Roman" w:hAnsi="Times New Roman" w:cs="Times New Roman"/>
          <w:i/>
          <w:sz w:val="24"/>
          <w:szCs w:val="24"/>
        </w:rPr>
        <w:t xml:space="preserve">European Early Childhood Education </w:t>
      </w:r>
      <w:bookmarkStart w:id="4" w:name="_GoBack"/>
      <w:bookmarkEnd w:id="4"/>
      <w:r w:rsidRPr="00370D31">
        <w:rPr>
          <w:rFonts w:ascii="Times New Roman" w:hAnsi="Times New Roman" w:cs="Times New Roman"/>
          <w:i/>
          <w:sz w:val="24"/>
          <w:szCs w:val="24"/>
        </w:rPr>
        <w:t>Research</w:t>
      </w:r>
      <w:r w:rsidRPr="00370D31">
        <w:rPr>
          <w:rFonts w:ascii="Times New Roman" w:hAnsi="Times New Roman" w:cs="Times New Roman"/>
          <w:i/>
          <w:sz w:val="24"/>
          <w:szCs w:val="24"/>
        </w:rPr>
        <w:t xml:space="preserve"> Journal,</w:t>
      </w:r>
      <w:r w:rsidRPr="00370D31">
        <w:rPr>
          <w:rFonts w:ascii="Times New Roman" w:hAnsi="Times New Roman" w:cs="Times New Roman"/>
          <w:sz w:val="24"/>
          <w:szCs w:val="24"/>
        </w:rPr>
        <w:t xml:space="preserve"> Volume 18, Issue 4, December, pp. 437-443. [On-line]. Available at: </w:t>
      </w:r>
      <w:hyperlink r:id="rId31" w:history="1">
        <w:r w:rsidRPr="00370D31">
          <w:rPr>
            <w:rStyle w:val="Hyperlink"/>
            <w:rFonts w:ascii="Times New Roman" w:hAnsi="Times New Roman" w:cs="Times New Roman"/>
            <w:sz w:val="24"/>
            <w:szCs w:val="24"/>
          </w:rPr>
          <w:t>http://www.tandfonline.com/doi/pdf/10.1080/1350293X.2010.525917?needAccess=true</w:t>
        </w:r>
      </w:hyperlink>
      <w:r w:rsidRPr="00370D31">
        <w:rPr>
          <w:rFonts w:ascii="Times New Roman" w:hAnsi="Times New Roman" w:cs="Times New Roman"/>
          <w:sz w:val="24"/>
          <w:szCs w:val="24"/>
        </w:rPr>
        <w:t xml:space="preserve"> [Accessed: 25</w:t>
      </w:r>
      <w:r w:rsidRPr="00370D31">
        <w:rPr>
          <w:rFonts w:ascii="Times New Roman" w:hAnsi="Times New Roman" w:cs="Times New Roman"/>
          <w:sz w:val="24"/>
          <w:szCs w:val="24"/>
          <w:vertAlign w:val="superscript"/>
        </w:rPr>
        <w:t>th</w:t>
      </w:r>
      <w:r w:rsidRPr="00370D31">
        <w:rPr>
          <w:rFonts w:ascii="Times New Roman" w:hAnsi="Times New Roman" w:cs="Times New Roman"/>
          <w:sz w:val="24"/>
          <w:szCs w:val="24"/>
        </w:rPr>
        <w:t xml:space="preserve"> November 2017].</w:t>
      </w:r>
    </w:p>
    <w:p w14:paraId="45EFE813"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Welsh Assembly Government (2002) Education for Sustainable Development and Global Citizenship. Cardiff: ACCAC.</w:t>
      </w:r>
    </w:p>
    <w:p w14:paraId="1FA6F37A" w14:textId="77777777" w:rsidR="00122A7C" w:rsidRPr="00370D31" w:rsidRDefault="00122A7C" w:rsidP="00122A7C">
      <w:pPr>
        <w:spacing w:line="360" w:lineRule="auto"/>
        <w:jc w:val="both"/>
        <w:rPr>
          <w:rFonts w:ascii="Times New Roman" w:hAnsi="Times New Roman" w:cs="Times New Roman"/>
          <w:sz w:val="24"/>
          <w:szCs w:val="24"/>
        </w:rPr>
      </w:pPr>
      <w:r w:rsidRPr="00370D31">
        <w:rPr>
          <w:rFonts w:ascii="Times New Roman" w:hAnsi="Times New Roman" w:cs="Times New Roman"/>
          <w:sz w:val="24"/>
          <w:szCs w:val="24"/>
        </w:rPr>
        <w:t xml:space="preserve">Welsh Government. (2017) ‘Education for Sustainable Development and Global Citizenship’, </w:t>
      </w:r>
      <w:hyperlink r:id="rId32" w:history="1">
        <w:r w:rsidRPr="00370D31">
          <w:rPr>
            <w:rStyle w:val="Hyperlink"/>
            <w:rFonts w:ascii="Times New Roman" w:hAnsi="Times New Roman" w:cs="Times New Roman"/>
            <w:sz w:val="24"/>
            <w:szCs w:val="24"/>
          </w:rPr>
          <w:t>http://gov.wales/topics/educationandskills/allsectorpolicies/europeanandinternational/sustainabledevelop/?lang=en</w:t>
        </w:r>
      </w:hyperlink>
      <w:r w:rsidRPr="00370D31">
        <w:rPr>
          <w:rFonts w:ascii="Times New Roman" w:hAnsi="Times New Roman" w:cs="Times New Roman"/>
          <w:sz w:val="24"/>
          <w:szCs w:val="24"/>
        </w:rPr>
        <w:t xml:space="preserve"> [Accessed:11</w:t>
      </w:r>
      <w:r w:rsidRPr="00370D31">
        <w:rPr>
          <w:rFonts w:ascii="Times New Roman" w:hAnsi="Times New Roman" w:cs="Times New Roman"/>
          <w:sz w:val="24"/>
          <w:szCs w:val="24"/>
          <w:vertAlign w:val="superscript"/>
        </w:rPr>
        <w:t>th</w:t>
      </w:r>
      <w:r w:rsidRPr="00370D31">
        <w:rPr>
          <w:rFonts w:ascii="Times New Roman" w:hAnsi="Times New Roman" w:cs="Times New Roman"/>
          <w:sz w:val="24"/>
          <w:szCs w:val="24"/>
        </w:rPr>
        <w:t xml:space="preserve"> November 2017].</w:t>
      </w:r>
    </w:p>
    <w:p w14:paraId="43DC5E56" w14:textId="77777777" w:rsidR="00122A7C" w:rsidRPr="006C5B8E" w:rsidRDefault="00122A7C" w:rsidP="006C5B8E">
      <w:pPr>
        <w:spacing w:line="360" w:lineRule="auto"/>
        <w:jc w:val="both"/>
        <w:rPr>
          <w:rFonts w:ascii="Times New Roman" w:hAnsi="Times New Roman" w:cs="Times New Roman"/>
          <w:sz w:val="24"/>
          <w:szCs w:val="24"/>
        </w:rPr>
      </w:pPr>
    </w:p>
    <w:sectPr w:rsidR="00122A7C" w:rsidRPr="006C5B8E">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8E92B" w14:textId="77777777" w:rsidR="004303BE" w:rsidRDefault="004303BE" w:rsidP="001C5BB0">
      <w:pPr>
        <w:spacing w:after="0" w:line="240" w:lineRule="auto"/>
      </w:pPr>
      <w:r>
        <w:separator/>
      </w:r>
    </w:p>
  </w:endnote>
  <w:endnote w:type="continuationSeparator" w:id="0">
    <w:p w14:paraId="683F28F7" w14:textId="77777777" w:rsidR="004303BE" w:rsidRDefault="004303BE" w:rsidP="001C5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225039"/>
      <w:docPartObj>
        <w:docPartGallery w:val="Page Numbers (Bottom of Page)"/>
        <w:docPartUnique/>
      </w:docPartObj>
    </w:sdtPr>
    <w:sdtContent>
      <w:sdt>
        <w:sdtPr>
          <w:id w:val="-1769616900"/>
          <w:docPartObj>
            <w:docPartGallery w:val="Page Numbers (Top of Page)"/>
            <w:docPartUnique/>
          </w:docPartObj>
        </w:sdtPr>
        <w:sdtContent>
          <w:p w14:paraId="70DA5621" w14:textId="664FCD1D" w:rsidR="00B601C5" w:rsidRDefault="00B601C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22A7C">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22A7C">
              <w:rPr>
                <w:b/>
                <w:bCs/>
                <w:noProof/>
              </w:rPr>
              <w:t>14</w:t>
            </w:r>
            <w:r>
              <w:rPr>
                <w:b/>
                <w:bCs/>
                <w:sz w:val="24"/>
                <w:szCs w:val="24"/>
              </w:rPr>
              <w:fldChar w:fldCharType="end"/>
            </w:r>
          </w:p>
        </w:sdtContent>
      </w:sdt>
    </w:sdtContent>
  </w:sdt>
  <w:p w14:paraId="03272435" w14:textId="77777777" w:rsidR="00B601C5" w:rsidRDefault="00B60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C4532" w14:textId="77777777" w:rsidR="004303BE" w:rsidRDefault="004303BE" w:rsidP="001C5BB0">
      <w:pPr>
        <w:spacing w:after="0" w:line="240" w:lineRule="auto"/>
      </w:pPr>
      <w:r>
        <w:separator/>
      </w:r>
    </w:p>
  </w:footnote>
  <w:footnote w:type="continuationSeparator" w:id="0">
    <w:p w14:paraId="25E98BE9" w14:textId="77777777" w:rsidR="004303BE" w:rsidRDefault="004303BE" w:rsidP="001C5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18C93" w14:textId="77777777" w:rsidR="00B601C5" w:rsidRDefault="00B601C5" w:rsidP="001C5BB0">
    <w:pPr>
      <w:pStyle w:val="Header"/>
      <w:jc w:val="right"/>
    </w:pPr>
    <w:r>
      <w:t>1500068</w:t>
    </w:r>
  </w:p>
  <w:p w14:paraId="035AB30E" w14:textId="77777777" w:rsidR="00B601C5" w:rsidRDefault="00B601C5" w:rsidP="001C5BB0">
    <w:pPr>
      <w:pStyle w:val="Header"/>
      <w:jc w:val="right"/>
    </w:pPr>
    <w:r>
      <w:t>EAEC6010/C</w:t>
    </w:r>
  </w:p>
  <w:p w14:paraId="4993D6C9" w14:textId="4FA53B90" w:rsidR="00B601C5" w:rsidRDefault="00B601C5" w:rsidP="001C5BB0">
    <w:pPr>
      <w:pStyle w:val="Header"/>
      <w:jc w:val="right"/>
    </w:pPr>
    <w:r>
      <w:t>Turnitin:</w:t>
    </w:r>
    <w:r w:rsidR="00122A7C">
      <w:t xml:space="preserve"> 3%</w:t>
    </w:r>
  </w:p>
  <w:p w14:paraId="47A3A76C" w14:textId="3BE13CB3" w:rsidR="00B601C5" w:rsidRDefault="00B601C5" w:rsidP="001C5BB0">
    <w:pPr>
      <w:pStyle w:val="Header"/>
      <w:jc w:val="right"/>
    </w:pPr>
    <w:r>
      <w:t>Word Count:</w:t>
    </w:r>
    <w:r w:rsidR="00122A7C">
      <w:t xml:space="preserve"> 3279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6593E"/>
    <w:multiLevelType w:val="hybridMultilevel"/>
    <w:tmpl w:val="5E1CC142"/>
    <w:lvl w:ilvl="0" w:tplc="1F3459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061"/>
    <w:rsid w:val="00027AE2"/>
    <w:rsid w:val="000343D1"/>
    <w:rsid w:val="000753D7"/>
    <w:rsid w:val="00094DE4"/>
    <w:rsid w:val="00096EE6"/>
    <w:rsid w:val="000A09D3"/>
    <w:rsid w:val="000B1750"/>
    <w:rsid w:val="00100568"/>
    <w:rsid w:val="00112FAF"/>
    <w:rsid w:val="00122A7C"/>
    <w:rsid w:val="001364A7"/>
    <w:rsid w:val="00156C93"/>
    <w:rsid w:val="00163E1F"/>
    <w:rsid w:val="00173129"/>
    <w:rsid w:val="00174059"/>
    <w:rsid w:val="00194C0B"/>
    <w:rsid w:val="001C5BB0"/>
    <w:rsid w:val="001D4F34"/>
    <w:rsid w:val="001D6C83"/>
    <w:rsid w:val="0024431C"/>
    <w:rsid w:val="00265BE1"/>
    <w:rsid w:val="00265D28"/>
    <w:rsid w:val="00270B6E"/>
    <w:rsid w:val="002A71F7"/>
    <w:rsid w:val="002C3E45"/>
    <w:rsid w:val="002F3D2B"/>
    <w:rsid w:val="0031445E"/>
    <w:rsid w:val="003218FA"/>
    <w:rsid w:val="0033439F"/>
    <w:rsid w:val="0035137B"/>
    <w:rsid w:val="003536F7"/>
    <w:rsid w:val="00377B87"/>
    <w:rsid w:val="003B3061"/>
    <w:rsid w:val="003B4266"/>
    <w:rsid w:val="003C13AA"/>
    <w:rsid w:val="003F53C6"/>
    <w:rsid w:val="00412D3D"/>
    <w:rsid w:val="004275ED"/>
    <w:rsid w:val="004303BE"/>
    <w:rsid w:val="0043323F"/>
    <w:rsid w:val="00437149"/>
    <w:rsid w:val="004732CD"/>
    <w:rsid w:val="00477F7E"/>
    <w:rsid w:val="00493B04"/>
    <w:rsid w:val="0049795F"/>
    <w:rsid w:val="004D1CE3"/>
    <w:rsid w:val="004F2CCB"/>
    <w:rsid w:val="00512DC4"/>
    <w:rsid w:val="00513F55"/>
    <w:rsid w:val="00545B66"/>
    <w:rsid w:val="00556C65"/>
    <w:rsid w:val="0056359D"/>
    <w:rsid w:val="0058544D"/>
    <w:rsid w:val="00615237"/>
    <w:rsid w:val="00616997"/>
    <w:rsid w:val="0062098F"/>
    <w:rsid w:val="006224D4"/>
    <w:rsid w:val="006871D7"/>
    <w:rsid w:val="006937EE"/>
    <w:rsid w:val="006A7542"/>
    <w:rsid w:val="006C5B8E"/>
    <w:rsid w:val="006E2A42"/>
    <w:rsid w:val="006E6D4A"/>
    <w:rsid w:val="006E7922"/>
    <w:rsid w:val="00762137"/>
    <w:rsid w:val="00783039"/>
    <w:rsid w:val="007A12CF"/>
    <w:rsid w:val="007E1573"/>
    <w:rsid w:val="007F6D3A"/>
    <w:rsid w:val="00802D77"/>
    <w:rsid w:val="008122A7"/>
    <w:rsid w:val="00815BE2"/>
    <w:rsid w:val="0085748D"/>
    <w:rsid w:val="00866438"/>
    <w:rsid w:val="008747E6"/>
    <w:rsid w:val="00907B97"/>
    <w:rsid w:val="009166A7"/>
    <w:rsid w:val="00920B49"/>
    <w:rsid w:val="009269D0"/>
    <w:rsid w:val="009448D4"/>
    <w:rsid w:val="00956410"/>
    <w:rsid w:val="0099035E"/>
    <w:rsid w:val="009B2520"/>
    <w:rsid w:val="009C2702"/>
    <w:rsid w:val="009E64D2"/>
    <w:rsid w:val="00A20330"/>
    <w:rsid w:val="00A23004"/>
    <w:rsid w:val="00A35EC4"/>
    <w:rsid w:val="00A45188"/>
    <w:rsid w:val="00A6524F"/>
    <w:rsid w:val="00A67FBD"/>
    <w:rsid w:val="00A736AE"/>
    <w:rsid w:val="00AD7277"/>
    <w:rsid w:val="00AF5CD5"/>
    <w:rsid w:val="00B2647E"/>
    <w:rsid w:val="00B32160"/>
    <w:rsid w:val="00B37DFA"/>
    <w:rsid w:val="00B409F2"/>
    <w:rsid w:val="00B41D01"/>
    <w:rsid w:val="00B601C5"/>
    <w:rsid w:val="00B63719"/>
    <w:rsid w:val="00B90B28"/>
    <w:rsid w:val="00B91CB1"/>
    <w:rsid w:val="00BA75BF"/>
    <w:rsid w:val="00BB618F"/>
    <w:rsid w:val="00BB6BAB"/>
    <w:rsid w:val="00BC012A"/>
    <w:rsid w:val="00BD7FC2"/>
    <w:rsid w:val="00BE44EB"/>
    <w:rsid w:val="00BE7640"/>
    <w:rsid w:val="00C230EC"/>
    <w:rsid w:val="00C45AA9"/>
    <w:rsid w:val="00C61A6F"/>
    <w:rsid w:val="00C9404A"/>
    <w:rsid w:val="00CC1F44"/>
    <w:rsid w:val="00CD202F"/>
    <w:rsid w:val="00D104D2"/>
    <w:rsid w:val="00D127E8"/>
    <w:rsid w:val="00D12AA4"/>
    <w:rsid w:val="00D25360"/>
    <w:rsid w:val="00D35AA2"/>
    <w:rsid w:val="00D50512"/>
    <w:rsid w:val="00D56188"/>
    <w:rsid w:val="00D7253C"/>
    <w:rsid w:val="00D8783A"/>
    <w:rsid w:val="00D96711"/>
    <w:rsid w:val="00DC5AC0"/>
    <w:rsid w:val="00DE5A2C"/>
    <w:rsid w:val="00E04F0C"/>
    <w:rsid w:val="00E26C98"/>
    <w:rsid w:val="00E93C61"/>
    <w:rsid w:val="00EA5898"/>
    <w:rsid w:val="00ED7234"/>
    <w:rsid w:val="00EE12B0"/>
    <w:rsid w:val="00F12CAE"/>
    <w:rsid w:val="00F319DF"/>
    <w:rsid w:val="00F4462F"/>
    <w:rsid w:val="00F503BC"/>
    <w:rsid w:val="00F51C23"/>
    <w:rsid w:val="00F54685"/>
    <w:rsid w:val="00F72436"/>
    <w:rsid w:val="00F908B6"/>
    <w:rsid w:val="00F93F5A"/>
    <w:rsid w:val="00FB2F97"/>
    <w:rsid w:val="00FF6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7779C"/>
  <w15:chartTrackingRefBased/>
  <w15:docId w15:val="{5964A831-9508-4747-A021-65D0A182D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27E8"/>
    <w:pPr>
      <w:ind w:left="720"/>
      <w:contextualSpacing/>
    </w:pPr>
  </w:style>
  <w:style w:type="paragraph" w:styleId="Header">
    <w:name w:val="header"/>
    <w:basedOn w:val="Normal"/>
    <w:link w:val="HeaderChar"/>
    <w:uiPriority w:val="99"/>
    <w:unhideWhenUsed/>
    <w:rsid w:val="001C5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BB0"/>
  </w:style>
  <w:style w:type="paragraph" w:styleId="Footer">
    <w:name w:val="footer"/>
    <w:basedOn w:val="Normal"/>
    <w:link w:val="FooterChar"/>
    <w:uiPriority w:val="99"/>
    <w:unhideWhenUsed/>
    <w:rsid w:val="001C5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BB0"/>
  </w:style>
  <w:style w:type="paragraph" w:styleId="Caption">
    <w:name w:val="caption"/>
    <w:basedOn w:val="Normal"/>
    <w:next w:val="Normal"/>
    <w:uiPriority w:val="35"/>
    <w:unhideWhenUsed/>
    <w:qFormat/>
    <w:rsid w:val="00EE12B0"/>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35EC4"/>
    <w:rPr>
      <w:sz w:val="16"/>
      <w:szCs w:val="16"/>
    </w:rPr>
  </w:style>
  <w:style w:type="paragraph" w:styleId="CommentText">
    <w:name w:val="annotation text"/>
    <w:basedOn w:val="Normal"/>
    <w:link w:val="CommentTextChar"/>
    <w:uiPriority w:val="99"/>
    <w:semiHidden/>
    <w:unhideWhenUsed/>
    <w:rsid w:val="00A35EC4"/>
    <w:pPr>
      <w:spacing w:line="240" w:lineRule="auto"/>
    </w:pPr>
    <w:rPr>
      <w:sz w:val="20"/>
      <w:szCs w:val="20"/>
    </w:rPr>
  </w:style>
  <w:style w:type="character" w:customStyle="1" w:styleId="CommentTextChar">
    <w:name w:val="Comment Text Char"/>
    <w:basedOn w:val="DefaultParagraphFont"/>
    <w:link w:val="CommentText"/>
    <w:uiPriority w:val="99"/>
    <w:semiHidden/>
    <w:rsid w:val="00A35EC4"/>
    <w:rPr>
      <w:sz w:val="20"/>
      <w:szCs w:val="20"/>
    </w:rPr>
  </w:style>
  <w:style w:type="paragraph" w:styleId="CommentSubject">
    <w:name w:val="annotation subject"/>
    <w:basedOn w:val="CommentText"/>
    <w:next w:val="CommentText"/>
    <w:link w:val="CommentSubjectChar"/>
    <w:uiPriority w:val="99"/>
    <w:semiHidden/>
    <w:unhideWhenUsed/>
    <w:rsid w:val="00A35EC4"/>
    <w:rPr>
      <w:b/>
      <w:bCs/>
    </w:rPr>
  </w:style>
  <w:style w:type="character" w:customStyle="1" w:styleId="CommentSubjectChar">
    <w:name w:val="Comment Subject Char"/>
    <w:basedOn w:val="CommentTextChar"/>
    <w:link w:val="CommentSubject"/>
    <w:uiPriority w:val="99"/>
    <w:semiHidden/>
    <w:rsid w:val="00A35EC4"/>
    <w:rPr>
      <w:b/>
      <w:bCs/>
      <w:sz w:val="20"/>
      <w:szCs w:val="20"/>
    </w:rPr>
  </w:style>
  <w:style w:type="paragraph" w:styleId="BalloonText">
    <w:name w:val="Balloon Text"/>
    <w:basedOn w:val="Normal"/>
    <w:link w:val="BalloonTextChar"/>
    <w:uiPriority w:val="99"/>
    <w:semiHidden/>
    <w:unhideWhenUsed/>
    <w:rsid w:val="00A35E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EC4"/>
    <w:rPr>
      <w:rFonts w:ascii="Segoe UI" w:hAnsi="Segoe UI" w:cs="Segoe UI"/>
      <w:sz w:val="18"/>
      <w:szCs w:val="18"/>
    </w:rPr>
  </w:style>
  <w:style w:type="paragraph" w:styleId="Revision">
    <w:name w:val="Revision"/>
    <w:hidden/>
    <w:uiPriority w:val="99"/>
    <w:semiHidden/>
    <w:rsid w:val="00A736AE"/>
    <w:pPr>
      <w:spacing w:after="0" w:line="240" w:lineRule="auto"/>
    </w:pPr>
  </w:style>
  <w:style w:type="character" w:styleId="Hyperlink">
    <w:name w:val="Hyperlink"/>
    <w:basedOn w:val="DefaultParagraphFont"/>
    <w:uiPriority w:val="99"/>
    <w:unhideWhenUsed/>
    <w:rsid w:val="00122A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0907003">
      <w:bodyDiv w:val="1"/>
      <w:marLeft w:val="0"/>
      <w:marRight w:val="0"/>
      <w:marTop w:val="0"/>
      <w:marBottom w:val="0"/>
      <w:divBdr>
        <w:top w:val="none" w:sz="0" w:space="0" w:color="auto"/>
        <w:left w:val="none" w:sz="0" w:space="0" w:color="auto"/>
        <w:bottom w:val="none" w:sz="0" w:space="0" w:color="auto"/>
        <w:right w:val="none" w:sz="0" w:space="0" w:color="auto"/>
      </w:divBdr>
      <w:divsChild>
        <w:div w:id="531646380">
          <w:marLeft w:val="0"/>
          <w:marRight w:val="0"/>
          <w:marTop w:val="0"/>
          <w:marBottom w:val="0"/>
          <w:divBdr>
            <w:top w:val="none" w:sz="0" w:space="0" w:color="auto"/>
            <w:left w:val="none" w:sz="0" w:space="0" w:color="auto"/>
            <w:bottom w:val="none" w:sz="0" w:space="0" w:color="auto"/>
            <w:right w:val="none" w:sz="0" w:space="0" w:color="auto"/>
          </w:divBdr>
        </w:div>
        <w:div w:id="1062143409">
          <w:marLeft w:val="0"/>
          <w:marRight w:val="0"/>
          <w:marTop w:val="0"/>
          <w:marBottom w:val="0"/>
          <w:divBdr>
            <w:top w:val="none" w:sz="0" w:space="0" w:color="auto"/>
            <w:left w:val="none" w:sz="0" w:space="0" w:color="auto"/>
            <w:bottom w:val="none" w:sz="0" w:space="0" w:color="auto"/>
            <w:right w:val="none" w:sz="0" w:space="0" w:color="auto"/>
          </w:divBdr>
        </w:div>
        <w:div w:id="1373071768">
          <w:marLeft w:val="0"/>
          <w:marRight w:val="0"/>
          <w:marTop w:val="0"/>
          <w:marBottom w:val="0"/>
          <w:divBdr>
            <w:top w:val="none" w:sz="0" w:space="0" w:color="auto"/>
            <w:left w:val="none" w:sz="0" w:space="0" w:color="auto"/>
            <w:bottom w:val="none" w:sz="0" w:space="0" w:color="auto"/>
            <w:right w:val="none" w:sz="0" w:space="0" w:color="auto"/>
          </w:divBdr>
        </w:div>
        <w:div w:id="14232356">
          <w:marLeft w:val="0"/>
          <w:marRight w:val="0"/>
          <w:marTop w:val="0"/>
          <w:marBottom w:val="0"/>
          <w:divBdr>
            <w:top w:val="none" w:sz="0" w:space="0" w:color="auto"/>
            <w:left w:val="none" w:sz="0" w:space="0" w:color="auto"/>
            <w:bottom w:val="none" w:sz="0" w:space="0" w:color="auto"/>
            <w:right w:val="none" w:sz="0" w:space="0" w:color="auto"/>
          </w:divBdr>
        </w:div>
        <w:div w:id="533617201">
          <w:marLeft w:val="0"/>
          <w:marRight w:val="0"/>
          <w:marTop w:val="0"/>
          <w:marBottom w:val="0"/>
          <w:divBdr>
            <w:top w:val="none" w:sz="0" w:space="0" w:color="auto"/>
            <w:left w:val="none" w:sz="0" w:space="0" w:color="auto"/>
            <w:bottom w:val="none" w:sz="0" w:space="0" w:color="auto"/>
            <w:right w:val="none" w:sz="0" w:space="0" w:color="auto"/>
          </w:divBdr>
        </w:div>
        <w:div w:id="532770830">
          <w:marLeft w:val="0"/>
          <w:marRight w:val="0"/>
          <w:marTop w:val="0"/>
          <w:marBottom w:val="0"/>
          <w:divBdr>
            <w:top w:val="none" w:sz="0" w:space="0" w:color="auto"/>
            <w:left w:val="none" w:sz="0" w:space="0" w:color="auto"/>
            <w:bottom w:val="none" w:sz="0" w:space="0" w:color="auto"/>
            <w:right w:val="none" w:sz="0" w:space="0" w:color="auto"/>
          </w:divBdr>
        </w:div>
        <w:div w:id="18532994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newportlearn.net/duffryninfants/file.php/1/FS_booklet.pdf" TargetMode="External"/><Relationship Id="rId18" Type="http://schemas.openxmlformats.org/officeDocument/2006/relationships/hyperlink" Target="https://www-dawsonera-com.ezproxy.uwtsd.ac.uk/readonline/9781446205877" TargetMode="External"/><Relationship Id="rId26" Type="http://schemas.openxmlformats.org/officeDocument/2006/relationships/hyperlink" Target="https://ac-els-cdn-com.ezproxy.uwtsd.ac.uk/S1618866707000301/1-s2.0-S1618866707000301-main.pdf?_tid=07ace69a-d6c4-11e7-9877-00000aab0f27&amp;acdnat=1512152489_716cb72c4ae22b61a982350934caeb03" TargetMode="External"/><Relationship Id="rId3" Type="http://schemas.openxmlformats.org/officeDocument/2006/relationships/styles" Target="styles.xml"/><Relationship Id="rId21" Type="http://schemas.openxmlformats.org/officeDocument/2006/relationships/hyperlink" Target="https://www.unicef-irc.org/publications/pdf/childrens_participation.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C:/Users/kirsty/AppData/Local/Temp/Donaldson%20Report%20-%20Successful%20Futures%20-%20Independent%20Review%20of%20Curriculum%20and%20Assessment%20Arrangements%20in%20Wales-1.pdf" TargetMode="External"/><Relationship Id="rId17" Type="http://schemas.openxmlformats.org/officeDocument/2006/relationships/hyperlink" Target="http://www.forestschoolassociation.org/full-principles-and-criteria-for-good-practice/" TargetMode="External"/><Relationship Id="rId25" Type="http://schemas.openxmlformats.org/officeDocument/2006/relationships/hyperlink" Target="https://www.youtube.com/watch?v=rHypRWKvdZQ&amp;list=PLp_M8C_eqCQkCJ6TNsoM4axD0ZoR2Vpyn"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styn.gov.wales/sites/default/files/documents/Blessed%20William%20Davies%20School.pdf" TargetMode="External"/><Relationship Id="rId20" Type="http://schemas.openxmlformats.org/officeDocument/2006/relationships/hyperlink" Target="file:///C:/Users/kirsty/Downloads/Nature%20play.pdf" TargetMode="External"/><Relationship Id="rId29" Type="http://schemas.openxmlformats.org/officeDocument/2006/relationships/hyperlink" Target="https://bmcpublichealth.biomedcentral.com/track/pdf/10.1186/1471-2458-14-548?site=bmcpublichealth.biomedcentra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aeyc.org/yc/files/yc/Reggio%20Emilia.pdf" TargetMode="External"/><Relationship Id="rId24" Type="http://schemas.openxmlformats.org/officeDocument/2006/relationships/hyperlink" Target="http://dysgu.ydds.ac.uk/pluginfile.php?file=%2F204396%2Fmod_resource%2Fcontent%2F1%2FswproxyOUTDOOR%202.pdf" TargetMode="External"/><Relationship Id="rId32" Type="http://schemas.openxmlformats.org/officeDocument/2006/relationships/hyperlink" Target="http://gov.wales/topics/educationandskills/allsectorpolicies/europeanandinternational/sustainabledevelop/?lang=en" TargetMode="External"/><Relationship Id="rId5" Type="http://schemas.openxmlformats.org/officeDocument/2006/relationships/webSettings" Target="webSettings.xml"/><Relationship Id="rId15" Type="http://schemas.openxmlformats.org/officeDocument/2006/relationships/hyperlink" Target="https://www.estyn.gov.wales/sites/default/files/documents/ESDGC%3A%20Progress%20in%20education%20for%20sustainable%20development%20and%20global%20citizenship%20-%20June%202014.pdf" TargetMode="External"/><Relationship Id="rId23" Type="http://schemas.openxmlformats.org/officeDocument/2006/relationships/hyperlink" Target="https://www-dawsonera-com.ezproxy.uwtsd.ac.uk/readonline/9781139070249" TargetMode="External"/><Relationship Id="rId28" Type="http://schemas.openxmlformats.org/officeDocument/2006/relationships/hyperlink" Target="http://web.a.ebscohost.com.ezproxy.uwtsd.ac.uk/ehost/pdfviewer/pdfviewer?vid=1&amp;sid=734bbb13-b685-44f1-b143-efe4a2012a0f%40sessionmgr4010" TargetMode="External"/><Relationship Id="rId36" Type="http://schemas.openxmlformats.org/officeDocument/2006/relationships/theme" Target="theme/theme1.xml"/><Relationship Id="rId10" Type="http://schemas.openxmlformats.org/officeDocument/2006/relationships/hyperlink" Target="https://www.bangor.ac.uk/addysg/publications/trafodion9/Chapter1.pdf" TargetMode="External"/><Relationship Id="rId19" Type="http://schemas.openxmlformats.org/officeDocument/2006/relationships/hyperlink" Target="http://files.eric.ed.gov/fulltext/EJ985541.pdf" TargetMode="External"/><Relationship Id="rId31" Type="http://schemas.openxmlformats.org/officeDocument/2006/relationships/hyperlink" Target="http://www.tandfonline.com/doi/pdf/10.1080/1350293X.2010.525917?needAccess=tr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eb.b.ebscohost.com.ezproxy.uwtsd.ac.uk/ehost/pdfviewer/pdfviewer?vid=1&amp;sid=bc774f9d-6a87-4cac-84f2-cabb0104ba99%40sessionmgr101" TargetMode="External"/><Relationship Id="rId22" Type="http://schemas.openxmlformats.org/officeDocument/2006/relationships/hyperlink" Target="http://www.tandfonline.com/doi/pdf/10.1080/09575140701594400?needAccess=true" TargetMode="External"/><Relationship Id="rId27" Type="http://schemas.openxmlformats.org/officeDocument/2006/relationships/hyperlink" Target="http://playengland.org.uk/media/120426/free-play-in-early-childhood.pdf" TargetMode="External"/><Relationship Id="rId30" Type="http://schemas.openxmlformats.org/officeDocument/2006/relationships/hyperlink" Target="http://www.unesco.org/education/tlsf/mods/theme_a/popups/mod04t01s03.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87AEC-0149-4F54-8015-FE31F683F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1780</TotalTime>
  <Pages>14</Pages>
  <Words>4968</Words>
  <Characters>28323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goff</dc:creator>
  <cp:keywords/>
  <dc:description/>
  <cp:lastModifiedBy>kirsty goff</cp:lastModifiedBy>
  <cp:revision>41</cp:revision>
  <dcterms:created xsi:type="dcterms:W3CDTF">2017-11-26T17:14:00Z</dcterms:created>
  <dcterms:modified xsi:type="dcterms:W3CDTF">2017-12-04T06:32:00Z</dcterms:modified>
</cp:coreProperties>
</file>