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E247E" w:rsidR="00EE247E" w:rsidP="00B80FCC" w:rsidRDefault="00EE247E" w14:paraId="6A6F5ACE" w14:textId="3407B183">
      <w:pPr>
        <w:jc w:val="center"/>
        <w:rPr>
          <w:rFonts w:ascii="Arial" w:hAnsi="Arial"/>
          <w:sz w:val="22"/>
        </w:rPr>
      </w:pPr>
      <w:r w:rsidRPr="00EE247E">
        <w:rPr>
          <w:rFonts w:ascii="Arial" w:hAnsi="Arial"/>
          <w:b/>
          <w:bCs/>
          <w:sz w:val="22"/>
        </w:rPr>
        <w:t>Assignment Title:</w:t>
      </w:r>
      <w:r w:rsidRPr="00EE247E">
        <w:rPr>
          <w:rFonts w:ascii="Arial" w:hAnsi="Arial"/>
          <w:sz w:val="22"/>
        </w:rPr>
        <w:t xml:space="preserve"> Effective Communication, Administrative Practice and Collaborative Working in Health and Social Care: A Case Study of </w:t>
      </w:r>
      <w:proofErr w:type="spellStart"/>
      <w:r w:rsidRPr="00EE247E">
        <w:rPr>
          <w:rFonts w:ascii="Arial" w:hAnsi="Arial"/>
          <w:sz w:val="22"/>
        </w:rPr>
        <w:t>Mr</w:t>
      </w:r>
      <w:proofErr w:type="spellEnd"/>
      <w:r w:rsidRPr="00EE247E">
        <w:rPr>
          <w:rFonts w:ascii="Arial" w:hAnsi="Arial"/>
          <w:sz w:val="22"/>
        </w:rPr>
        <w:t xml:space="preserve"> Ahmed</w:t>
      </w:r>
    </w:p>
    <w:p w:rsidRPr="00EE247E" w:rsidR="00EE247E" w:rsidP="00B80FCC" w:rsidRDefault="00EE247E" w14:paraId="4CFB6E6C" w14:textId="0B0A5880">
      <w:pPr>
        <w:jc w:val="center"/>
        <w:rPr>
          <w:rFonts w:ascii="Arial" w:hAnsi="Arial"/>
          <w:sz w:val="22"/>
        </w:rPr>
      </w:pPr>
      <w:r w:rsidRPr="00EE247E">
        <w:rPr>
          <w:rFonts w:ascii="Arial" w:hAnsi="Arial"/>
          <w:b/>
          <w:bCs/>
          <w:sz w:val="22"/>
        </w:rPr>
        <w:t>Module Code:</w:t>
      </w:r>
      <w:r w:rsidRPr="00EE247E">
        <w:rPr>
          <w:rFonts w:ascii="Arial" w:hAnsi="Arial"/>
          <w:sz w:val="22"/>
        </w:rPr>
        <w:t xml:space="preserve"> LCHS4003</w:t>
      </w:r>
    </w:p>
    <w:p w:rsidRPr="00EE247E" w:rsidR="00EE247E" w:rsidP="00B80FCC" w:rsidRDefault="00EE247E" w14:paraId="64C7FA0D" w14:textId="26D9D426">
      <w:pPr>
        <w:jc w:val="center"/>
        <w:rPr>
          <w:rFonts w:ascii="Arial" w:hAnsi="Arial"/>
          <w:sz w:val="22"/>
        </w:rPr>
      </w:pPr>
      <w:r w:rsidRPr="00EE247E">
        <w:rPr>
          <w:rFonts w:ascii="Arial" w:hAnsi="Arial"/>
          <w:b/>
          <w:bCs/>
          <w:sz w:val="22"/>
        </w:rPr>
        <w:t>Module Title:</w:t>
      </w:r>
      <w:r w:rsidRPr="00EE247E">
        <w:rPr>
          <w:rFonts w:ascii="Arial" w:hAnsi="Arial"/>
          <w:sz w:val="22"/>
        </w:rPr>
        <w:t xml:space="preserve"> Communication in Health and Social Care</w:t>
      </w:r>
    </w:p>
    <w:p w:rsidRPr="00EE247E" w:rsidR="00EE247E" w:rsidP="2346ACCA" w:rsidRDefault="00EE247E" w14:paraId="66D0B63D" w14:textId="2EC51555">
      <w:pPr>
        <w:jc w:val="center"/>
        <w:rPr>
          <w:rFonts w:ascii="Arial" w:hAnsi="Arial"/>
          <w:b w:val="1"/>
          <w:bCs w:val="1"/>
          <w:sz w:val="22"/>
          <w:szCs w:val="22"/>
        </w:rPr>
      </w:pPr>
      <w:r w:rsidRPr="2346ACCA" w:rsidR="00EE247E">
        <w:rPr>
          <w:rFonts w:ascii="Arial" w:hAnsi="Arial"/>
          <w:b w:val="1"/>
          <w:bCs w:val="1"/>
          <w:sz w:val="22"/>
          <w:szCs w:val="22"/>
        </w:rPr>
        <w:t>Student Name</w:t>
      </w:r>
      <w:r w:rsidRPr="2346ACCA" w:rsidR="00B80FCC">
        <w:rPr>
          <w:rFonts w:ascii="Arial" w:hAnsi="Arial"/>
          <w:b w:val="1"/>
          <w:bCs w:val="1"/>
          <w:sz w:val="22"/>
          <w:szCs w:val="22"/>
        </w:rPr>
        <w:t>:</w:t>
      </w:r>
      <w:r w:rsidRPr="2346ACCA" w:rsidR="10A3185C">
        <w:rPr>
          <w:rFonts w:ascii="Arial" w:hAnsi="Arial"/>
          <w:b w:val="1"/>
          <w:bCs w:val="1"/>
          <w:sz w:val="22"/>
          <w:szCs w:val="22"/>
        </w:rPr>
        <w:t xml:space="preserve"> Natasha ferncombe</w:t>
      </w:r>
    </w:p>
    <w:p w:rsidRPr="00EE247E" w:rsidR="00EE247E" w:rsidP="2346ACCA" w:rsidRDefault="00EE247E" w14:paraId="6FEC231D" w14:textId="00572D21">
      <w:pPr>
        <w:jc w:val="center"/>
        <w:rPr>
          <w:rFonts w:ascii="Arial" w:hAnsi="Arial"/>
          <w:sz w:val="22"/>
          <w:szCs w:val="22"/>
        </w:rPr>
      </w:pPr>
      <w:r w:rsidRPr="2346ACCA" w:rsidR="00EE247E">
        <w:rPr>
          <w:rFonts w:ascii="Arial" w:hAnsi="Arial"/>
          <w:b w:val="1"/>
          <w:bCs w:val="1"/>
          <w:sz w:val="22"/>
          <w:szCs w:val="22"/>
        </w:rPr>
        <w:t>Student ID</w:t>
      </w:r>
      <w:r w:rsidRPr="2346ACCA" w:rsidR="00B80FCC">
        <w:rPr>
          <w:rFonts w:ascii="Arial" w:hAnsi="Arial"/>
          <w:b w:val="1"/>
          <w:bCs w:val="1"/>
          <w:sz w:val="22"/>
          <w:szCs w:val="22"/>
        </w:rPr>
        <w:t>:</w:t>
      </w:r>
      <w:r w:rsidRPr="2346ACCA" w:rsidR="0CBB33FA">
        <w:rPr>
          <w:rFonts w:ascii="Arial" w:hAnsi="Arial"/>
          <w:b w:val="1"/>
          <w:bCs w:val="1"/>
          <w:sz w:val="22"/>
          <w:szCs w:val="22"/>
        </w:rPr>
        <w:t xml:space="preserve"> 2512316</w:t>
      </w:r>
    </w:p>
    <w:p w:rsidRPr="00EE247E" w:rsidR="00EE247E" w:rsidP="2346ACCA" w:rsidRDefault="00EE247E" w14:paraId="5703D490" w14:textId="29A9A2A3">
      <w:pPr>
        <w:jc w:val="center"/>
        <w:rPr>
          <w:rFonts w:ascii="Arial" w:hAnsi="Arial"/>
          <w:b w:val="1"/>
          <w:bCs w:val="1"/>
          <w:sz w:val="22"/>
          <w:szCs w:val="22"/>
        </w:rPr>
      </w:pPr>
      <w:r w:rsidRPr="2346ACCA" w:rsidR="00EE247E">
        <w:rPr>
          <w:rFonts w:ascii="Arial" w:hAnsi="Arial"/>
          <w:b w:val="1"/>
          <w:bCs w:val="1"/>
          <w:sz w:val="22"/>
          <w:szCs w:val="22"/>
        </w:rPr>
        <w:t xml:space="preserve">Lecturer </w:t>
      </w:r>
      <w:r w:rsidRPr="2346ACCA" w:rsidR="00EE247E">
        <w:rPr>
          <w:rFonts w:ascii="Arial" w:hAnsi="Arial"/>
          <w:b w:val="1"/>
          <w:bCs w:val="1"/>
          <w:sz w:val="22"/>
          <w:szCs w:val="22"/>
        </w:rPr>
        <w:t>Name</w:t>
      </w:r>
      <w:r w:rsidRPr="2346ACCA" w:rsidR="3A738A81">
        <w:rPr>
          <w:rFonts w:ascii="Arial" w:hAnsi="Arial"/>
          <w:b w:val="1"/>
          <w:bCs w:val="1"/>
          <w:sz w:val="22"/>
          <w:szCs w:val="22"/>
        </w:rPr>
        <w:t>: Daniel</w:t>
      </w:r>
      <w:r w:rsidRPr="2346ACCA" w:rsidR="3A738A81">
        <w:rPr>
          <w:rFonts w:ascii="Arial" w:hAnsi="Arial"/>
          <w:b w:val="1"/>
          <w:bCs w:val="1"/>
          <w:sz w:val="22"/>
          <w:szCs w:val="22"/>
        </w:rPr>
        <w:t xml:space="preserve"> Haruna</w:t>
      </w:r>
    </w:p>
    <w:p w:rsidRPr="00B80FCC" w:rsidR="005D6544" w:rsidP="00B80FCC" w:rsidRDefault="005D6544" w14:paraId="4325655F" w14:textId="77777777">
      <w:pPr>
        <w:rPr>
          <w:rFonts w:ascii="Arial" w:hAnsi="Arial"/>
          <w:sz w:val="22"/>
        </w:rPr>
      </w:pPr>
    </w:p>
    <w:p w:rsidRPr="00B80FCC" w:rsidR="00B80FCC" w:rsidP="00B80FCC" w:rsidRDefault="00EE247E" w14:paraId="6999E09D" w14:textId="77777777">
      <w:pPr>
        <w:pStyle w:val="Heading1"/>
        <w:rPr>
          <w:rFonts w:eastAsia="ヒラギノ角ゴ Pro W3"/>
        </w:rPr>
      </w:pPr>
      <w:r w:rsidRPr="00B80FCC">
        <w:br w:type="column"/>
      </w:r>
    </w:p>
    <w:sdt>
      <w:sdtPr>
        <w:id w:val="1263878524"/>
        <w:docPartObj>
          <w:docPartGallery w:val="Table of Contents"/>
          <w:docPartUnique/>
        </w:docPartObj>
      </w:sdtPr>
      <w:sdtEndPr>
        <w:rPr>
          <w:rFonts w:ascii="Times New Roman" w:hAnsi="Times New Roman" w:eastAsia="ヒラギノ角ゴ Pro W3" w:cs="Arial"/>
          <w:b/>
          <w:bCs/>
          <w:noProof/>
          <w:color w:val="000000"/>
          <w:sz w:val="24"/>
          <w:szCs w:val="22"/>
        </w:rPr>
      </w:sdtEndPr>
      <w:sdtContent>
        <w:p w:rsidR="00B80FCC" w:rsidRDefault="00B80FCC" w14:paraId="4F4AE19E" w14:textId="497E0B04">
          <w:pPr>
            <w:pStyle w:val="TOCHeading"/>
          </w:pPr>
          <w:r>
            <w:t xml:space="preserve">                                                Table of Contents</w:t>
          </w:r>
        </w:p>
        <w:p w:rsidR="00B80FCC" w:rsidRDefault="00B80FCC" w14:paraId="4368BC43" w14:textId="67A9A3CC">
          <w:pPr>
            <w:pStyle w:val="TOC1"/>
            <w:tabs>
              <w:tab w:val="right" w:leader="dot" w:pos="9350"/>
            </w:tabs>
            <w:rPr>
              <w:noProof/>
            </w:rPr>
          </w:pPr>
          <w:r>
            <w:fldChar w:fldCharType="begin"/>
          </w:r>
          <w:r>
            <w:instrText xml:space="preserve"> TOC \o "1-3" \h \z \u </w:instrText>
          </w:r>
          <w:r>
            <w:fldChar w:fldCharType="separate"/>
          </w:r>
          <w:hyperlink w:history="1" w:anchor="_Toc224336945">
            <w:r w:rsidRPr="003F4FF9">
              <w:rPr>
                <w:rStyle w:val="Hyperlink"/>
                <w:noProof/>
              </w:rPr>
              <w:t>1. Introduction</w:t>
            </w:r>
            <w:r>
              <w:rPr>
                <w:noProof/>
                <w:webHidden/>
              </w:rPr>
              <w:tab/>
            </w:r>
            <w:r>
              <w:rPr>
                <w:noProof/>
                <w:webHidden/>
              </w:rPr>
              <w:fldChar w:fldCharType="begin"/>
            </w:r>
            <w:r>
              <w:rPr>
                <w:noProof/>
                <w:webHidden/>
              </w:rPr>
              <w:instrText xml:space="preserve"> PAGEREF _Toc224336945 \h </w:instrText>
            </w:r>
            <w:r>
              <w:rPr>
                <w:noProof/>
                <w:webHidden/>
              </w:rPr>
            </w:r>
            <w:r>
              <w:rPr>
                <w:noProof/>
                <w:webHidden/>
              </w:rPr>
              <w:fldChar w:fldCharType="separate"/>
            </w:r>
            <w:r>
              <w:rPr>
                <w:noProof/>
                <w:webHidden/>
              </w:rPr>
              <w:t>3</w:t>
            </w:r>
            <w:r>
              <w:rPr>
                <w:noProof/>
                <w:webHidden/>
              </w:rPr>
              <w:fldChar w:fldCharType="end"/>
            </w:r>
          </w:hyperlink>
        </w:p>
        <w:p w:rsidR="00B80FCC" w:rsidRDefault="00B80FCC" w14:paraId="240B2A1D" w14:textId="2E99E553">
          <w:pPr>
            <w:pStyle w:val="TOC1"/>
            <w:tabs>
              <w:tab w:val="right" w:leader="dot" w:pos="9350"/>
            </w:tabs>
            <w:rPr>
              <w:noProof/>
            </w:rPr>
          </w:pPr>
          <w:hyperlink w:history="1" w:anchor="_Toc224336946">
            <w:r w:rsidRPr="003F4FF9">
              <w:rPr>
                <w:rStyle w:val="Hyperlink"/>
                <w:noProof/>
              </w:rPr>
              <w:t>2. Effective Communication in Mr Ahmed’s Care</w:t>
            </w:r>
            <w:r>
              <w:rPr>
                <w:noProof/>
                <w:webHidden/>
              </w:rPr>
              <w:tab/>
            </w:r>
            <w:r>
              <w:rPr>
                <w:noProof/>
                <w:webHidden/>
              </w:rPr>
              <w:fldChar w:fldCharType="begin"/>
            </w:r>
            <w:r>
              <w:rPr>
                <w:noProof/>
                <w:webHidden/>
              </w:rPr>
              <w:instrText xml:space="preserve"> PAGEREF _Toc224336946 \h </w:instrText>
            </w:r>
            <w:r>
              <w:rPr>
                <w:noProof/>
                <w:webHidden/>
              </w:rPr>
            </w:r>
            <w:r>
              <w:rPr>
                <w:noProof/>
                <w:webHidden/>
              </w:rPr>
              <w:fldChar w:fldCharType="separate"/>
            </w:r>
            <w:r>
              <w:rPr>
                <w:noProof/>
                <w:webHidden/>
              </w:rPr>
              <w:t>3</w:t>
            </w:r>
            <w:r>
              <w:rPr>
                <w:noProof/>
                <w:webHidden/>
              </w:rPr>
              <w:fldChar w:fldCharType="end"/>
            </w:r>
          </w:hyperlink>
        </w:p>
        <w:p w:rsidR="00B80FCC" w:rsidRDefault="00B80FCC" w14:paraId="5B5B50DB" w14:textId="41D3CE54">
          <w:pPr>
            <w:pStyle w:val="TOC2"/>
            <w:tabs>
              <w:tab w:val="right" w:leader="dot" w:pos="9350"/>
            </w:tabs>
            <w:rPr>
              <w:noProof/>
            </w:rPr>
          </w:pPr>
          <w:hyperlink w:history="1" w:anchor="_Toc224336947">
            <w:r w:rsidRPr="003F4FF9">
              <w:rPr>
                <w:rStyle w:val="Hyperlink"/>
                <w:noProof/>
              </w:rPr>
              <w:t>Importance of Communication in Health and Social Care</w:t>
            </w:r>
            <w:r>
              <w:rPr>
                <w:noProof/>
                <w:webHidden/>
              </w:rPr>
              <w:tab/>
            </w:r>
            <w:r>
              <w:rPr>
                <w:noProof/>
                <w:webHidden/>
              </w:rPr>
              <w:fldChar w:fldCharType="begin"/>
            </w:r>
            <w:r>
              <w:rPr>
                <w:noProof/>
                <w:webHidden/>
              </w:rPr>
              <w:instrText xml:space="preserve"> PAGEREF _Toc224336947 \h </w:instrText>
            </w:r>
            <w:r>
              <w:rPr>
                <w:noProof/>
                <w:webHidden/>
              </w:rPr>
            </w:r>
            <w:r>
              <w:rPr>
                <w:noProof/>
                <w:webHidden/>
              </w:rPr>
              <w:fldChar w:fldCharType="separate"/>
            </w:r>
            <w:r>
              <w:rPr>
                <w:noProof/>
                <w:webHidden/>
              </w:rPr>
              <w:t>3</w:t>
            </w:r>
            <w:r>
              <w:rPr>
                <w:noProof/>
                <w:webHidden/>
              </w:rPr>
              <w:fldChar w:fldCharType="end"/>
            </w:r>
          </w:hyperlink>
        </w:p>
        <w:p w:rsidR="00B80FCC" w:rsidRDefault="00B80FCC" w14:paraId="5939D5D9" w14:textId="79CB2932">
          <w:pPr>
            <w:pStyle w:val="TOC2"/>
            <w:tabs>
              <w:tab w:val="right" w:leader="dot" w:pos="9350"/>
            </w:tabs>
            <w:rPr>
              <w:noProof/>
            </w:rPr>
          </w:pPr>
          <w:hyperlink w:history="1" w:anchor="_Toc224336948">
            <w:r w:rsidRPr="003F4FF9">
              <w:rPr>
                <w:rStyle w:val="Hyperlink"/>
                <w:noProof/>
              </w:rPr>
              <w:t>Communication with Mr Ahmed and His Family</w:t>
            </w:r>
            <w:r>
              <w:rPr>
                <w:noProof/>
                <w:webHidden/>
              </w:rPr>
              <w:tab/>
            </w:r>
            <w:r>
              <w:rPr>
                <w:noProof/>
                <w:webHidden/>
              </w:rPr>
              <w:fldChar w:fldCharType="begin"/>
            </w:r>
            <w:r>
              <w:rPr>
                <w:noProof/>
                <w:webHidden/>
              </w:rPr>
              <w:instrText xml:space="preserve"> PAGEREF _Toc224336948 \h </w:instrText>
            </w:r>
            <w:r>
              <w:rPr>
                <w:noProof/>
                <w:webHidden/>
              </w:rPr>
            </w:r>
            <w:r>
              <w:rPr>
                <w:noProof/>
                <w:webHidden/>
              </w:rPr>
              <w:fldChar w:fldCharType="separate"/>
            </w:r>
            <w:r>
              <w:rPr>
                <w:noProof/>
                <w:webHidden/>
              </w:rPr>
              <w:t>3</w:t>
            </w:r>
            <w:r>
              <w:rPr>
                <w:noProof/>
                <w:webHidden/>
              </w:rPr>
              <w:fldChar w:fldCharType="end"/>
            </w:r>
          </w:hyperlink>
        </w:p>
        <w:p w:rsidR="00B80FCC" w:rsidRDefault="00B80FCC" w14:paraId="1ACDBC14" w14:textId="2D5A0951">
          <w:pPr>
            <w:pStyle w:val="TOC2"/>
            <w:tabs>
              <w:tab w:val="right" w:leader="dot" w:pos="9350"/>
            </w:tabs>
            <w:rPr>
              <w:noProof/>
            </w:rPr>
          </w:pPr>
          <w:hyperlink w:history="1" w:anchor="_Toc224336949">
            <w:r w:rsidRPr="003F4FF9">
              <w:rPr>
                <w:rStyle w:val="Hyperlink"/>
                <w:noProof/>
              </w:rPr>
              <w:t>Equality Act 2010 and Inclusive Communication</w:t>
            </w:r>
            <w:r>
              <w:rPr>
                <w:noProof/>
                <w:webHidden/>
              </w:rPr>
              <w:tab/>
            </w:r>
            <w:r>
              <w:rPr>
                <w:noProof/>
                <w:webHidden/>
              </w:rPr>
              <w:fldChar w:fldCharType="begin"/>
            </w:r>
            <w:r>
              <w:rPr>
                <w:noProof/>
                <w:webHidden/>
              </w:rPr>
              <w:instrText xml:space="preserve"> PAGEREF _Toc224336949 \h </w:instrText>
            </w:r>
            <w:r>
              <w:rPr>
                <w:noProof/>
                <w:webHidden/>
              </w:rPr>
            </w:r>
            <w:r>
              <w:rPr>
                <w:noProof/>
                <w:webHidden/>
              </w:rPr>
              <w:fldChar w:fldCharType="separate"/>
            </w:r>
            <w:r>
              <w:rPr>
                <w:noProof/>
                <w:webHidden/>
              </w:rPr>
              <w:t>4</w:t>
            </w:r>
            <w:r>
              <w:rPr>
                <w:noProof/>
                <w:webHidden/>
              </w:rPr>
              <w:fldChar w:fldCharType="end"/>
            </w:r>
          </w:hyperlink>
        </w:p>
        <w:p w:rsidR="00B80FCC" w:rsidRDefault="00B80FCC" w14:paraId="61B5015D" w14:textId="70A25AD2">
          <w:pPr>
            <w:pStyle w:val="TOC2"/>
            <w:tabs>
              <w:tab w:val="right" w:leader="dot" w:pos="9350"/>
            </w:tabs>
            <w:rPr>
              <w:noProof/>
            </w:rPr>
          </w:pPr>
          <w:hyperlink w:history="1" w:anchor="_Toc224336950">
            <w:r w:rsidRPr="003F4FF9">
              <w:rPr>
                <w:rStyle w:val="Hyperlink"/>
                <w:noProof/>
              </w:rPr>
              <w:t>Communication Model in Practice</w:t>
            </w:r>
            <w:r>
              <w:rPr>
                <w:noProof/>
                <w:webHidden/>
              </w:rPr>
              <w:tab/>
            </w:r>
            <w:r>
              <w:rPr>
                <w:noProof/>
                <w:webHidden/>
              </w:rPr>
              <w:fldChar w:fldCharType="begin"/>
            </w:r>
            <w:r>
              <w:rPr>
                <w:noProof/>
                <w:webHidden/>
              </w:rPr>
              <w:instrText xml:space="preserve"> PAGEREF _Toc224336950 \h </w:instrText>
            </w:r>
            <w:r>
              <w:rPr>
                <w:noProof/>
                <w:webHidden/>
              </w:rPr>
            </w:r>
            <w:r>
              <w:rPr>
                <w:noProof/>
                <w:webHidden/>
              </w:rPr>
              <w:fldChar w:fldCharType="separate"/>
            </w:r>
            <w:r>
              <w:rPr>
                <w:noProof/>
                <w:webHidden/>
              </w:rPr>
              <w:t>4</w:t>
            </w:r>
            <w:r>
              <w:rPr>
                <w:noProof/>
                <w:webHidden/>
              </w:rPr>
              <w:fldChar w:fldCharType="end"/>
            </w:r>
          </w:hyperlink>
        </w:p>
        <w:p w:rsidR="00B80FCC" w:rsidRDefault="00B80FCC" w14:paraId="78022C2A" w14:textId="03391599">
          <w:pPr>
            <w:pStyle w:val="TOC2"/>
            <w:tabs>
              <w:tab w:val="right" w:leader="dot" w:pos="9350"/>
            </w:tabs>
            <w:rPr>
              <w:noProof/>
            </w:rPr>
          </w:pPr>
          <w:hyperlink w:history="1" w:anchor="_Toc224336951">
            <w:r w:rsidRPr="003F4FF9">
              <w:rPr>
                <w:rStyle w:val="Hyperlink"/>
                <w:noProof/>
              </w:rPr>
              <w:t>Importance of Administrative Skills in Health and Social Care</w:t>
            </w:r>
            <w:r>
              <w:rPr>
                <w:noProof/>
                <w:webHidden/>
              </w:rPr>
              <w:tab/>
            </w:r>
            <w:r>
              <w:rPr>
                <w:noProof/>
                <w:webHidden/>
              </w:rPr>
              <w:fldChar w:fldCharType="begin"/>
            </w:r>
            <w:r>
              <w:rPr>
                <w:noProof/>
                <w:webHidden/>
              </w:rPr>
              <w:instrText xml:space="preserve"> PAGEREF _Toc224336951 \h </w:instrText>
            </w:r>
            <w:r>
              <w:rPr>
                <w:noProof/>
                <w:webHidden/>
              </w:rPr>
            </w:r>
            <w:r>
              <w:rPr>
                <w:noProof/>
                <w:webHidden/>
              </w:rPr>
              <w:fldChar w:fldCharType="separate"/>
            </w:r>
            <w:r>
              <w:rPr>
                <w:noProof/>
                <w:webHidden/>
              </w:rPr>
              <w:t>4</w:t>
            </w:r>
            <w:r>
              <w:rPr>
                <w:noProof/>
                <w:webHidden/>
              </w:rPr>
              <w:fldChar w:fldCharType="end"/>
            </w:r>
          </w:hyperlink>
        </w:p>
        <w:p w:rsidR="00B80FCC" w:rsidRDefault="00B80FCC" w14:paraId="0665503B" w14:textId="172237AC">
          <w:pPr>
            <w:pStyle w:val="TOC2"/>
            <w:tabs>
              <w:tab w:val="right" w:leader="dot" w:pos="9350"/>
            </w:tabs>
            <w:rPr>
              <w:noProof/>
            </w:rPr>
          </w:pPr>
          <w:hyperlink w:history="1" w:anchor="_Toc224336952">
            <w:r w:rsidRPr="003F4FF9">
              <w:rPr>
                <w:rStyle w:val="Hyperlink"/>
                <w:noProof/>
              </w:rPr>
              <w:t>Record-Keeping in Health and Social Care</w:t>
            </w:r>
            <w:r>
              <w:rPr>
                <w:noProof/>
                <w:webHidden/>
              </w:rPr>
              <w:tab/>
            </w:r>
            <w:r>
              <w:rPr>
                <w:noProof/>
                <w:webHidden/>
              </w:rPr>
              <w:fldChar w:fldCharType="begin"/>
            </w:r>
            <w:r>
              <w:rPr>
                <w:noProof/>
                <w:webHidden/>
              </w:rPr>
              <w:instrText xml:space="preserve"> PAGEREF _Toc224336952 \h </w:instrText>
            </w:r>
            <w:r>
              <w:rPr>
                <w:noProof/>
                <w:webHidden/>
              </w:rPr>
            </w:r>
            <w:r>
              <w:rPr>
                <w:noProof/>
                <w:webHidden/>
              </w:rPr>
              <w:fldChar w:fldCharType="separate"/>
            </w:r>
            <w:r>
              <w:rPr>
                <w:noProof/>
                <w:webHidden/>
              </w:rPr>
              <w:t>5</w:t>
            </w:r>
            <w:r>
              <w:rPr>
                <w:noProof/>
                <w:webHidden/>
              </w:rPr>
              <w:fldChar w:fldCharType="end"/>
            </w:r>
          </w:hyperlink>
        </w:p>
        <w:p w:rsidR="00B80FCC" w:rsidRDefault="00B80FCC" w14:paraId="77C39C68" w14:textId="23A55286">
          <w:pPr>
            <w:pStyle w:val="TOC2"/>
            <w:tabs>
              <w:tab w:val="right" w:leader="dot" w:pos="9350"/>
            </w:tabs>
            <w:rPr>
              <w:noProof/>
            </w:rPr>
          </w:pPr>
          <w:hyperlink w:history="1" w:anchor="_Toc224336953">
            <w:r w:rsidRPr="003F4FF9">
              <w:rPr>
                <w:rStyle w:val="Hyperlink"/>
                <w:noProof/>
              </w:rPr>
              <w:t>Data Protection Act 2018 and Confidentiality</w:t>
            </w:r>
            <w:r>
              <w:rPr>
                <w:noProof/>
                <w:webHidden/>
              </w:rPr>
              <w:tab/>
            </w:r>
            <w:r>
              <w:rPr>
                <w:noProof/>
                <w:webHidden/>
              </w:rPr>
              <w:fldChar w:fldCharType="begin"/>
            </w:r>
            <w:r>
              <w:rPr>
                <w:noProof/>
                <w:webHidden/>
              </w:rPr>
              <w:instrText xml:space="preserve"> PAGEREF _Toc224336953 \h </w:instrText>
            </w:r>
            <w:r>
              <w:rPr>
                <w:noProof/>
                <w:webHidden/>
              </w:rPr>
            </w:r>
            <w:r>
              <w:rPr>
                <w:noProof/>
                <w:webHidden/>
              </w:rPr>
              <w:fldChar w:fldCharType="separate"/>
            </w:r>
            <w:r>
              <w:rPr>
                <w:noProof/>
                <w:webHidden/>
              </w:rPr>
              <w:t>5</w:t>
            </w:r>
            <w:r>
              <w:rPr>
                <w:noProof/>
                <w:webHidden/>
              </w:rPr>
              <w:fldChar w:fldCharType="end"/>
            </w:r>
          </w:hyperlink>
        </w:p>
        <w:p w:rsidR="00B80FCC" w:rsidRDefault="00B80FCC" w14:paraId="26542BBB" w14:textId="0F38F538">
          <w:pPr>
            <w:pStyle w:val="TOC1"/>
            <w:tabs>
              <w:tab w:val="right" w:leader="dot" w:pos="9350"/>
            </w:tabs>
            <w:rPr>
              <w:noProof/>
            </w:rPr>
          </w:pPr>
          <w:hyperlink w:history="1" w:anchor="_Toc224336954">
            <w:r w:rsidRPr="003F4FF9">
              <w:rPr>
                <w:rStyle w:val="Hyperlink"/>
                <w:noProof/>
              </w:rPr>
              <w:t>4. Collaborative Working in Mr Ahmed’s Care</w:t>
            </w:r>
            <w:r>
              <w:rPr>
                <w:noProof/>
                <w:webHidden/>
              </w:rPr>
              <w:tab/>
            </w:r>
            <w:r>
              <w:rPr>
                <w:noProof/>
                <w:webHidden/>
              </w:rPr>
              <w:fldChar w:fldCharType="begin"/>
            </w:r>
            <w:r>
              <w:rPr>
                <w:noProof/>
                <w:webHidden/>
              </w:rPr>
              <w:instrText xml:space="preserve"> PAGEREF _Toc224336954 \h </w:instrText>
            </w:r>
            <w:r>
              <w:rPr>
                <w:noProof/>
                <w:webHidden/>
              </w:rPr>
            </w:r>
            <w:r>
              <w:rPr>
                <w:noProof/>
                <w:webHidden/>
              </w:rPr>
              <w:fldChar w:fldCharType="separate"/>
            </w:r>
            <w:r>
              <w:rPr>
                <w:noProof/>
                <w:webHidden/>
              </w:rPr>
              <w:t>5</w:t>
            </w:r>
            <w:r>
              <w:rPr>
                <w:noProof/>
                <w:webHidden/>
              </w:rPr>
              <w:fldChar w:fldCharType="end"/>
            </w:r>
          </w:hyperlink>
        </w:p>
        <w:p w:rsidR="00B80FCC" w:rsidRDefault="00B80FCC" w14:paraId="061E78C8" w14:textId="605FF05F">
          <w:pPr>
            <w:pStyle w:val="TOC2"/>
            <w:tabs>
              <w:tab w:val="right" w:leader="dot" w:pos="9350"/>
            </w:tabs>
            <w:rPr>
              <w:noProof/>
            </w:rPr>
          </w:pPr>
          <w:hyperlink w:history="1" w:anchor="_Toc224336955">
            <w:r w:rsidRPr="003F4FF9">
              <w:rPr>
                <w:rStyle w:val="Hyperlink"/>
                <w:noProof/>
              </w:rPr>
              <w:t>Importance of Multi-Agency Collaboration</w:t>
            </w:r>
            <w:r>
              <w:rPr>
                <w:noProof/>
                <w:webHidden/>
              </w:rPr>
              <w:tab/>
            </w:r>
            <w:r>
              <w:rPr>
                <w:noProof/>
                <w:webHidden/>
              </w:rPr>
              <w:fldChar w:fldCharType="begin"/>
            </w:r>
            <w:r>
              <w:rPr>
                <w:noProof/>
                <w:webHidden/>
              </w:rPr>
              <w:instrText xml:space="preserve"> PAGEREF _Toc224336955 \h </w:instrText>
            </w:r>
            <w:r>
              <w:rPr>
                <w:noProof/>
                <w:webHidden/>
              </w:rPr>
            </w:r>
            <w:r>
              <w:rPr>
                <w:noProof/>
                <w:webHidden/>
              </w:rPr>
              <w:fldChar w:fldCharType="separate"/>
            </w:r>
            <w:r>
              <w:rPr>
                <w:noProof/>
                <w:webHidden/>
              </w:rPr>
              <w:t>5</w:t>
            </w:r>
            <w:r>
              <w:rPr>
                <w:noProof/>
                <w:webHidden/>
              </w:rPr>
              <w:fldChar w:fldCharType="end"/>
            </w:r>
          </w:hyperlink>
        </w:p>
        <w:p w:rsidR="00B80FCC" w:rsidRDefault="00B80FCC" w14:paraId="5A0C4DF2" w14:textId="0AE66348">
          <w:pPr>
            <w:pStyle w:val="TOC2"/>
            <w:tabs>
              <w:tab w:val="right" w:leader="dot" w:pos="9350"/>
            </w:tabs>
            <w:rPr>
              <w:noProof/>
            </w:rPr>
          </w:pPr>
          <w:hyperlink w:history="1" w:anchor="_Toc224336956">
            <w:r w:rsidRPr="003F4FF9">
              <w:rPr>
                <w:rStyle w:val="Hyperlink"/>
                <w:noProof/>
              </w:rPr>
              <w:t>Strategies to Promote Effective Collaboration</w:t>
            </w:r>
            <w:r>
              <w:rPr>
                <w:noProof/>
                <w:webHidden/>
              </w:rPr>
              <w:tab/>
            </w:r>
            <w:r>
              <w:rPr>
                <w:noProof/>
                <w:webHidden/>
              </w:rPr>
              <w:fldChar w:fldCharType="begin"/>
            </w:r>
            <w:r>
              <w:rPr>
                <w:noProof/>
                <w:webHidden/>
              </w:rPr>
              <w:instrText xml:space="preserve"> PAGEREF _Toc224336956 \h </w:instrText>
            </w:r>
            <w:r>
              <w:rPr>
                <w:noProof/>
                <w:webHidden/>
              </w:rPr>
            </w:r>
            <w:r>
              <w:rPr>
                <w:noProof/>
                <w:webHidden/>
              </w:rPr>
              <w:fldChar w:fldCharType="separate"/>
            </w:r>
            <w:r>
              <w:rPr>
                <w:noProof/>
                <w:webHidden/>
              </w:rPr>
              <w:t>6</w:t>
            </w:r>
            <w:r>
              <w:rPr>
                <w:noProof/>
                <w:webHidden/>
              </w:rPr>
              <w:fldChar w:fldCharType="end"/>
            </w:r>
          </w:hyperlink>
        </w:p>
        <w:p w:rsidR="00B80FCC" w:rsidRDefault="00B80FCC" w14:paraId="25172D15" w14:textId="7310B2B1">
          <w:pPr>
            <w:pStyle w:val="TOC2"/>
            <w:tabs>
              <w:tab w:val="right" w:leader="dot" w:pos="9350"/>
            </w:tabs>
            <w:rPr>
              <w:noProof/>
            </w:rPr>
          </w:pPr>
          <w:hyperlink w:history="1" w:anchor="_Toc224336957">
            <w:r w:rsidRPr="003F4FF9">
              <w:rPr>
                <w:rStyle w:val="Hyperlink"/>
                <w:noProof/>
              </w:rPr>
              <w:t>Challenges in Collaborative Working</w:t>
            </w:r>
            <w:r>
              <w:rPr>
                <w:noProof/>
                <w:webHidden/>
              </w:rPr>
              <w:tab/>
            </w:r>
            <w:r>
              <w:rPr>
                <w:noProof/>
                <w:webHidden/>
              </w:rPr>
              <w:fldChar w:fldCharType="begin"/>
            </w:r>
            <w:r>
              <w:rPr>
                <w:noProof/>
                <w:webHidden/>
              </w:rPr>
              <w:instrText xml:space="preserve"> PAGEREF _Toc224336957 \h </w:instrText>
            </w:r>
            <w:r>
              <w:rPr>
                <w:noProof/>
                <w:webHidden/>
              </w:rPr>
            </w:r>
            <w:r>
              <w:rPr>
                <w:noProof/>
                <w:webHidden/>
              </w:rPr>
              <w:fldChar w:fldCharType="separate"/>
            </w:r>
            <w:r>
              <w:rPr>
                <w:noProof/>
                <w:webHidden/>
              </w:rPr>
              <w:t>6</w:t>
            </w:r>
            <w:r>
              <w:rPr>
                <w:noProof/>
                <w:webHidden/>
              </w:rPr>
              <w:fldChar w:fldCharType="end"/>
            </w:r>
          </w:hyperlink>
        </w:p>
        <w:p w:rsidR="00B80FCC" w:rsidRDefault="00B80FCC" w14:paraId="05295540" w14:textId="4EE2E240">
          <w:pPr>
            <w:pStyle w:val="TOC1"/>
            <w:tabs>
              <w:tab w:val="right" w:leader="dot" w:pos="9350"/>
            </w:tabs>
            <w:rPr>
              <w:noProof/>
            </w:rPr>
          </w:pPr>
          <w:hyperlink w:history="1" w:anchor="_Toc224336958">
            <w:r w:rsidRPr="003F4FF9">
              <w:rPr>
                <w:rStyle w:val="Hyperlink"/>
                <w:noProof/>
              </w:rPr>
              <w:t>5. Conclusion</w:t>
            </w:r>
            <w:r>
              <w:rPr>
                <w:noProof/>
                <w:webHidden/>
              </w:rPr>
              <w:tab/>
            </w:r>
            <w:r>
              <w:rPr>
                <w:noProof/>
                <w:webHidden/>
              </w:rPr>
              <w:fldChar w:fldCharType="begin"/>
            </w:r>
            <w:r>
              <w:rPr>
                <w:noProof/>
                <w:webHidden/>
              </w:rPr>
              <w:instrText xml:space="preserve"> PAGEREF _Toc224336958 \h </w:instrText>
            </w:r>
            <w:r>
              <w:rPr>
                <w:noProof/>
                <w:webHidden/>
              </w:rPr>
            </w:r>
            <w:r>
              <w:rPr>
                <w:noProof/>
                <w:webHidden/>
              </w:rPr>
              <w:fldChar w:fldCharType="separate"/>
            </w:r>
            <w:r>
              <w:rPr>
                <w:noProof/>
                <w:webHidden/>
              </w:rPr>
              <w:t>6</w:t>
            </w:r>
            <w:r>
              <w:rPr>
                <w:noProof/>
                <w:webHidden/>
              </w:rPr>
              <w:fldChar w:fldCharType="end"/>
            </w:r>
          </w:hyperlink>
        </w:p>
        <w:p w:rsidR="00B80FCC" w:rsidRDefault="00B80FCC" w14:paraId="1DB82AD4" w14:textId="550C2DC3">
          <w:pPr>
            <w:pStyle w:val="TOC1"/>
            <w:tabs>
              <w:tab w:val="right" w:leader="dot" w:pos="9350"/>
            </w:tabs>
            <w:rPr>
              <w:noProof/>
            </w:rPr>
          </w:pPr>
          <w:hyperlink w:history="1" w:anchor="_Toc224336959">
            <w:r w:rsidRPr="003F4FF9">
              <w:rPr>
                <w:rStyle w:val="Hyperlink"/>
                <w:noProof/>
              </w:rPr>
              <w:t>References</w:t>
            </w:r>
            <w:r>
              <w:rPr>
                <w:noProof/>
                <w:webHidden/>
              </w:rPr>
              <w:tab/>
            </w:r>
            <w:r>
              <w:rPr>
                <w:noProof/>
                <w:webHidden/>
              </w:rPr>
              <w:fldChar w:fldCharType="begin"/>
            </w:r>
            <w:r>
              <w:rPr>
                <w:noProof/>
                <w:webHidden/>
              </w:rPr>
              <w:instrText xml:space="preserve"> PAGEREF _Toc224336959 \h </w:instrText>
            </w:r>
            <w:r>
              <w:rPr>
                <w:noProof/>
                <w:webHidden/>
              </w:rPr>
            </w:r>
            <w:r>
              <w:rPr>
                <w:noProof/>
                <w:webHidden/>
              </w:rPr>
              <w:fldChar w:fldCharType="separate"/>
            </w:r>
            <w:r>
              <w:rPr>
                <w:noProof/>
                <w:webHidden/>
              </w:rPr>
              <w:t>7</w:t>
            </w:r>
            <w:r>
              <w:rPr>
                <w:noProof/>
                <w:webHidden/>
              </w:rPr>
              <w:fldChar w:fldCharType="end"/>
            </w:r>
          </w:hyperlink>
        </w:p>
        <w:p w:rsidR="00B80FCC" w:rsidRDefault="00B80FCC" w14:paraId="06BE4A89" w14:textId="4F446815">
          <w:r>
            <w:rPr>
              <w:b/>
              <w:bCs/>
              <w:noProof/>
            </w:rPr>
            <w:fldChar w:fldCharType="end"/>
          </w:r>
        </w:p>
      </w:sdtContent>
    </w:sdt>
    <w:p w:rsidRPr="00B80FCC" w:rsidR="001C7CC2" w:rsidP="00B80FCC" w:rsidRDefault="00EE247E" w14:paraId="29119004" w14:textId="114A4731">
      <w:pPr>
        <w:pStyle w:val="Heading1"/>
        <w:jc w:val="both"/>
        <w:rPr>
          <w:rFonts w:eastAsia="ヒラギノ角ゴ Pro W3"/>
        </w:rPr>
      </w:pPr>
      <w:r w:rsidRPr="00B80FCC">
        <w:br w:type="column"/>
      </w:r>
      <w:bookmarkStart w:name="_Toc224336945" w:id="0"/>
      <w:r w:rsidRPr="00B80FCC" w:rsidR="001C7CC2">
        <w:rPr>
          <w:rFonts w:eastAsia="ヒラギノ角ゴ Pro W3"/>
        </w:rPr>
        <w:lastRenderedPageBreak/>
        <w:t>1. Introduction</w:t>
      </w:r>
      <w:bookmarkEnd w:id="0"/>
    </w:p>
    <w:p w:rsidR="004A15DF" w:rsidP="00B80FCC" w:rsidRDefault="004A15DF" w14:paraId="3D836162" w14:textId="6FCA1644">
      <w:pPr>
        <w:rPr>
          <w:rFonts w:ascii="Arial" w:hAnsi="Arial"/>
          <w:sz w:val="22"/>
        </w:rPr>
      </w:pPr>
      <w:r w:rsidRPr="00B80FCC">
        <w:rPr>
          <w:rFonts w:ascii="Arial" w:hAnsi="Arial"/>
          <w:sz w:val="22"/>
        </w:rPr>
        <w:t>Safe, person-</w:t>
      </w:r>
      <w:proofErr w:type="spellStart"/>
      <w:r w:rsidRPr="00B80FCC">
        <w:rPr>
          <w:rFonts w:ascii="Arial" w:hAnsi="Arial"/>
          <w:sz w:val="22"/>
        </w:rPr>
        <w:t>centred</w:t>
      </w:r>
      <w:proofErr w:type="spellEnd"/>
      <w:r w:rsidRPr="00B80FCC">
        <w:rPr>
          <w:rFonts w:ascii="Arial" w:hAnsi="Arial"/>
          <w:sz w:val="22"/>
        </w:rPr>
        <w:t xml:space="preserve"> health and social care is with the focus on effective communication, good administrative </w:t>
      </w:r>
      <w:proofErr w:type="spellStart"/>
      <w:r w:rsidRPr="00B80FCC">
        <w:rPr>
          <w:rFonts w:ascii="Arial" w:hAnsi="Arial"/>
          <w:sz w:val="22"/>
        </w:rPr>
        <w:t>practise</w:t>
      </w:r>
      <w:proofErr w:type="spellEnd"/>
      <w:r w:rsidRPr="00B80FCC">
        <w:rPr>
          <w:rFonts w:ascii="Arial" w:hAnsi="Arial"/>
          <w:sz w:val="22"/>
        </w:rPr>
        <w:t xml:space="preserve"> and teamwork. In complicated cases, these components do not work independently; they just uphold continuity, accountability and quality of care</w:t>
      </w:r>
      <w:r w:rsidRPr="00B80FCC" w:rsidR="0010681A">
        <w:rPr>
          <w:rFonts w:eastAsia="Times New Roman" w:cs="Times New Roman"/>
          <w:color w:val="auto"/>
          <w:sz w:val="22"/>
        </w:rPr>
        <w:t xml:space="preserve"> </w:t>
      </w:r>
      <w:r w:rsidRPr="00B80FCC" w:rsidR="0010681A">
        <w:rPr>
          <w:rFonts w:ascii="Arial" w:hAnsi="Arial"/>
          <w:sz w:val="22"/>
        </w:rPr>
        <w:t>(Karam et al., 2021)</w:t>
      </w:r>
      <w:r w:rsidRPr="00B80FCC">
        <w:rPr>
          <w:rFonts w:ascii="Arial" w:hAnsi="Arial"/>
          <w:sz w:val="22"/>
        </w:rPr>
        <w:t xml:space="preserve">. People who have survived stroke usually need the efforts and unified contributions of multiple professionals, and the participation of family members since physical, cognitive, and language-related impairments may influence the cognition, decision-making and functioning in everyday life. The safer </w:t>
      </w:r>
      <w:proofErr w:type="spellStart"/>
      <w:r w:rsidRPr="00B80FCC">
        <w:rPr>
          <w:rFonts w:ascii="Arial" w:hAnsi="Arial"/>
          <w:sz w:val="22"/>
        </w:rPr>
        <w:t>practise</w:t>
      </w:r>
      <w:proofErr w:type="spellEnd"/>
      <w:r w:rsidRPr="00B80FCC">
        <w:rPr>
          <w:rFonts w:ascii="Arial" w:hAnsi="Arial"/>
          <w:sz w:val="22"/>
        </w:rPr>
        <w:t xml:space="preserve"> and worse outcome are at risk where there is a communication barrier or poor documentation or weak interprofessional coordination. The case of this report is on </w:t>
      </w:r>
      <w:proofErr w:type="spellStart"/>
      <w:r w:rsidRPr="00B80FCC">
        <w:rPr>
          <w:rFonts w:ascii="Arial" w:hAnsi="Arial"/>
          <w:sz w:val="22"/>
        </w:rPr>
        <w:t>Mr</w:t>
      </w:r>
      <w:proofErr w:type="spellEnd"/>
      <w:r w:rsidRPr="00B80FCC">
        <w:rPr>
          <w:rFonts w:ascii="Arial" w:hAnsi="Arial"/>
          <w:sz w:val="22"/>
        </w:rPr>
        <w:t xml:space="preserve"> Ahmed a 68-year-old man who is recovering stroke and is being assisted </w:t>
      </w:r>
      <w:proofErr w:type="spellStart"/>
      <w:r w:rsidRPr="00B80FCC">
        <w:rPr>
          <w:rFonts w:ascii="Arial" w:hAnsi="Arial"/>
          <w:sz w:val="22"/>
        </w:rPr>
        <w:t>domiciliarily</w:t>
      </w:r>
      <w:proofErr w:type="spellEnd"/>
      <w:r w:rsidRPr="00B80FCC">
        <w:rPr>
          <w:rFonts w:ascii="Arial" w:hAnsi="Arial"/>
          <w:sz w:val="22"/>
        </w:rPr>
        <w:t>. It is critical analysis of communication within his care, the role of administrative skills and record-keeping, and the significance of working together of professionals involved.</w:t>
      </w:r>
    </w:p>
    <w:p w:rsidRPr="00B80FCC" w:rsidR="00B80FCC" w:rsidP="00B80FCC" w:rsidRDefault="00B80FCC" w14:paraId="1264505E" w14:textId="2F8FCBD0">
      <w:pPr>
        <w:pStyle w:val="Heading1"/>
        <w:jc w:val="both"/>
        <w:rPr>
          <w:szCs w:val="22"/>
        </w:rPr>
      </w:pPr>
      <w:bookmarkStart w:name="_Toc224336946" w:id="1"/>
      <w:r w:rsidRPr="00B80FCC">
        <w:t xml:space="preserve">2. Effective Communication in </w:t>
      </w:r>
      <w:proofErr w:type="spellStart"/>
      <w:r w:rsidRPr="00B80FCC">
        <w:t>Mr</w:t>
      </w:r>
      <w:proofErr w:type="spellEnd"/>
      <w:r w:rsidRPr="00B80FCC">
        <w:t xml:space="preserve"> Ahmed’s Care</w:t>
      </w:r>
      <w:bookmarkEnd w:id="1"/>
    </w:p>
    <w:p w:rsidRPr="001C7CC2" w:rsidR="001C7CC2" w:rsidP="00B80FCC" w:rsidRDefault="001C7CC2" w14:paraId="138BACE8" w14:textId="3C322E85">
      <w:pPr>
        <w:pStyle w:val="Heading2"/>
        <w:jc w:val="both"/>
      </w:pPr>
      <w:r w:rsidRPr="001C7CC2">
        <w:t xml:space="preserve"> </w:t>
      </w:r>
      <w:bookmarkStart w:name="_Toc224336947" w:id="2"/>
      <w:r w:rsidRPr="001C7CC2">
        <w:t>Importance of Communication in Health and Social Care</w:t>
      </w:r>
      <w:bookmarkEnd w:id="2"/>
      <w:r w:rsidRPr="001C7CC2">
        <w:t xml:space="preserve"> </w:t>
      </w:r>
    </w:p>
    <w:p w:rsidRPr="00B80FCC" w:rsidR="004A15DF" w:rsidP="2346ACCA" w:rsidRDefault="004A15DF" w14:paraId="7B4E465D" w14:textId="5E348122">
      <w:pPr>
        <w:rPr>
          <w:rFonts w:ascii="Arial" w:hAnsi="Arial"/>
          <w:sz w:val="22"/>
          <w:szCs w:val="22"/>
        </w:rPr>
      </w:pPr>
      <w:r w:rsidRPr="2346ACCA" w:rsidR="004A15DF">
        <w:rPr>
          <w:rFonts w:ascii="Arial" w:hAnsi="Arial"/>
          <w:sz w:val="22"/>
          <w:szCs w:val="22"/>
        </w:rPr>
        <w:t xml:space="preserve">Communication is a skill principle in health and social care as it allows professionals to exchange information unambiguously and create therapeutic relationships and help individuals to </w:t>
      </w:r>
      <w:r w:rsidRPr="2346ACCA" w:rsidR="004A15DF">
        <w:rPr>
          <w:rFonts w:ascii="Arial" w:hAnsi="Arial"/>
          <w:sz w:val="22"/>
          <w:szCs w:val="22"/>
        </w:rPr>
        <w:t>participate</w:t>
      </w:r>
      <w:r w:rsidRPr="2346ACCA" w:rsidR="004A15DF">
        <w:rPr>
          <w:rFonts w:ascii="Arial" w:hAnsi="Arial"/>
          <w:sz w:val="22"/>
          <w:szCs w:val="22"/>
        </w:rPr>
        <w:t xml:space="preserve"> in the care informationally</w:t>
      </w:r>
      <w:r w:rsidRPr="2346ACCA" w:rsidR="0010681A">
        <w:rPr>
          <w:rFonts w:ascii="Arial" w:hAnsi="Arial"/>
          <w:sz w:val="22"/>
          <w:szCs w:val="22"/>
        </w:rPr>
        <w:t xml:space="preserve"> </w:t>
      </w:r>
      <w:r w:rsidRPr="2346ACCA" w:rsidR="0010681A">
        <w:rPr>
          <w:rFonts w:ascii="Arial" w:hAnsi="Arial"/>
          <w:sz w:val="22"/>
          <w:szCs w:val="22"/>
        </w:rPr>
        <w:t>(Mata et al., 2021)</w:t>
      </w:r>
      <w:r w:rsidRPr="2346ACCA" w:rsidR="004A15DF">
        <w:rPr>
          <w:rFonts w:ascii="Arial" w:hAnsi="Arial"/>
          <w:sz w:val="22"/>
          <w:szCs w:val="22"/>
        </w:rPr>
        <w:t xml:space="preserve">. Its significance in the case of </w:t>
      </w:r>
      <w:r w:rsidRPr="2346ACCA" w:rsidR="004A15DF">
        <w:rPr>
          <w:rFonts w:ascii="Arial" w:hAnsi="Arial"/>
          <w:sz w:val="22"/>
          <w:szCs w:val="22"/>
        </w:rPr>
        <w:t>Mr</w:t>
      </w:r>
      <w:r w:rsidRPr="2346ACCA" w:rsidR="004A15DF">
        <w:rPr>
          <w:rFonts w:ascii="Arial" w:hAnsi="Arial"/>
          <w:sz w:val="22"/>
          <w:szCs w:val="22"/>
        </w:rPr>
        <w:t xml:space="preserve"> Ahmed is increased by three factors: recent stroke, inability to </w:t>
      </w:r>
      <w:r w:rsidRPr="2346ACCA" w:rsidR="004A15DF">
        <w:rPr>
          <w:rFonts w:ascii="Arial" w:hAnsi="Arial"/>
          <w:sz w:val="22"/>
          <w:szCs w:val="22"/>
        </w:rPr>
        <w:t>comprehend</w:t>
      </w:r>
      <w:r w:rsidRPr="2346ACCA" w:rsidR="004A15DF">
        <w:rPr>
          <w:rFonts w:ascii="Arial" w:hAnsi="Arial"/>
          <w:sz w:val="22"/>
          <w:szCs w:val="22"/>
        </w:rPr>
        <w:t xml:space="preserve"> complicated conversations and the first language being Bengali. These factors pose a tangible threat of misinterpreting or misperceiving key information, especially </w:t>
      </w:r>
      <w:r w:rsidRPr="2346ACCA" w:rsidR="004A15DF">
        <w:rPr>
          <w:rFonts w:ascii="Arial" w:hAnsi="Arial"/>
          <w:sz w:val="22"/>
          <w:szCs w:val="22"/>
        </w:rPr>
        <w:t>regarding</w:t>
      </w:r>
      <w:r w:rsidRPr="2346ACCA" w:rsidR="004A15DF">
        <w:rPr>
          <w:rFonts w:ascii="Arial" w:hAnsi="Arial"/>
          <w:sz w:val="22"/>
          <w:szCs w:val="22"/>
        </w:rPr>
        <w:t xml:space="preserve"> medication, </w:t>
      </w:r>
      <w:r w:rsidRPr="2346ACCA" w:rsidR="09478A37">
        <w:rPr>
          <w:rFonts w:ascii="Arial" w:hAnsi="Arial"/>
          <w:sz w:val="22"/>
          <w:szCs w:val="22"/>
        </w:rPr>
        <w:t>appointments,</w:t>
      </w:r>
      <w:r w:rsidRPr="2346ACCA" w:rsidR="004A15DF">
        <w:rPr>
          <w:rFonts w:ascii="Arial" w:hAnsi="Arial"/>
          <w:sz w:val="22"/>
          <w:szCs w:val="22"/>
        </w:rPr>
        <w:t xml:space="preserve"> and care schedules. Inadequate communication can thus decrease his participation in the decision-making process as well as </w:t>
      </w:r>
      <w:r w:rsidRPr="2346ACCA" w:rsidR="29178817">
        <w:rPr>
          <w:rFonts w:ascii="Arial" w:hAnsi="Arial"/>
          <w:sz w:val="22"/>
          <w:szCs w:val="22"/>
        </w:rPr>
        <w:t>safety</w:t>
      </w:r>
      <w:r w:rsidRPr="2346ACCA" w:rsidR="0010681A">
        <w:rPr>
          <w:rFonts w:ascii="Arial" w:hAnsi="Arial"/>
          <w:sz w:val="22"/>
          <w:szCs w:val="22"/>
        </w:rPr>
        <w:t xml:space="preserve"> </w:t>
      </w:r>
      <w:r w:rsidRPr="2346ACCA" w:rsidR="0010681A">
        <w:rPr>
          <w:rFonts w:ascii="Arial" w:hAnsi="Arial"/>
          <w:sz w:val="22"/>
          <w:szCs w:val="22"/>
        </w:rPr>
        <w:t>(Howick et al., 2024)</w:t>
      </w:r>
      <w:r w:rsidRPr="2346ACCA" w:rsidR="004A15DF">
        <w:rPr>
          <w:rFonts w:ascii="Arial" w:hAnsi="Arial"/>
          <w:sz w:val="22"/>
          <w:szCs w:val="22"/>
        </w:rPr>
        <w:t xml:space="preserve">. In contrast, </w:t>
      </w:r>
      <w:r w:rsidRPr="2346ACCA" w:rsidR="004A15DF">
        <w:rPr>
          <w:rFonts w:ascii="Arial" w:hAnsi="Arial"/>
          <w:sz w:val="22"/>
          <w:szCs w:val="22"/>
        </w:rPr>
        <w:t>good communication</w:t>
      </w:r>
      <w:r w:rsidRPr="2346ACCA" w:rsidR="004A15DF">
        <w:rPr>
          <w:rFonts w:ascii="Arial" w:hAnsi="Arial"/>
          <w:sz w:val="22"/>
          <w:szCs w:val="22"/>
        </w:rPr>
        <w:t xml:space="preserve"> helps in promoting dignity, trust, </w:t>
      </w:r>
      <w:r w:rsidRPr="2346ACCA" w:rsidR="004A15DF">
        <w:rPr>
          <w:rFonts w:ascii="Arial" w:hAnsi="Arial"/>
          <w:sz w:val="22"/>
          <w:szCs w:val="22"/>
        </w:rPr>
        <w:t>co-ordinated</w:t>
      </w:r>
      <w:r w:rsidRPr="2346ACCA" w:rsidR="004A15DF">
        <w:rPr>
          <w:rFonts w:ascii="Arial" w:hAnsi="Arial"/>
          <w:sz w:val="22"/>
          <w:szCs w:val="22"/>
        </w:rPr>
        <w:t xml:space="preserve"> </w:t>
      </w:r>
      <w:r w:rsidRPr="2346ACCA" w:rsidR="004A15DF">
        <w:rPr>
          <w:rFonts w:ascii="Arial" w:hAnsi="Arial"/>
          <w:sz w:val="22"/>
          <w:szCs w:val="22"/>
        </w:rPr>
        <w:t>care</w:t>
      </w:r>
      <w:r w:rsidRPr="2346ACCA" w:rsidR="004A15DF">
        <w:rPr>
          <w:rFonts w:ascii="Arial" w:hAnsi="Arial"/>
          <w:sz w:val="22"/>
          <w:szCs w:val="22"/>
        </w:rPr>
        <w:t xml:space="preserve"> and enhanced empowerment in a person-</w:t>
      </w:r>
      <w:r w:rsidRPr="2346ACCA" w:rsidR="004A15DF">
        <w:rPr>
          <w:rFonts w:ascii="Arial" w:hAnsi="Arial"/>
          <w:sz w:val="22"/>
          <w:szCs w:val="22"/>
        </w:rPr>
        <w:t>centred</w:t>
      </w:r>
      <w:r w:rsidRPr="2346ACCA" w:rsidR="004A15DF">
        <w:rPr>
          <w:rFonts w:ascii="Arial" w:hAnsi="Arial"/>
          <w:sz w:val="22"/>
          <w:szCs w:val="22"/>
        </w:rPr>
        <w:t xml:space="preserve"> approach. </w:t>
      </w:r>
    </w:p>
    <w:p w:rsidRPr="001C7CC2" w:rsidR="001C7CC2" w:rsidP="00B80FCC" w:rsidRDefault="001C7CC2" w14:paraId="5081B91D" w14:textId="6EEA922E">
      <w:pPr>
        <w:pStyle w:val="Heading2"/>
        <w:jc w:val="both"/>
      </w:pPr>
      <w:bookmarkStart w:name="_Toc224336948" w:id="3"/>
      <w:r w:rsidRPr="001C7CC2">
        <w:t xml:space="preserve">Communication with </w:t>
      </w:r>
      <w:proofErr w:type="spellStart"/>
      <w:r w:rsidRPr="001C7CC2">
        <w:t>Mr</w:t>
      </w:r>
      <w:proofErr w:type="spellEnd"/>
      <w:r w:rsidRPr="001C7CC2">
        <w:t xml:space="preserve"> Ahmed and His Family</w:t>
      </w:r>
      <w:bookmarkEnd w:id="3"/>
      <w:r w:rsidRPr="001C7CC2">
        <w:t xml:space="preserve"> </w:t>
      </w:r>
    </w:p>
    <w:p w:rsidRPr="00B80FCC" w:rsidR="004A15DF" w:rsidP="2346ACCA" w:rsidRDefault="004A15DF" w14:paraId="5A39EF64" w14:textId="0DA2D013">
      <w:pPr>
        <w:rPr>
          <w:rFonts w:ascii="Arial" w:hAnsi="Arial"/>
          <w:sz w:val="22"/>
          <w:szCs w:val="22"/>
        </w:rPr>
      </w:pPr>
      <w:r w:rsidRPr="2346ACCA" w:rsidR="004A15DF">
        <w:rPr>
          <w:rFonts w:ascii="Arial" w:hAnsi="Arial"/>
          <w:sz w:val="22"/>
          <w:szCs w:val="22"/>
        </w:rPr>
        <w:t>Mr</w:t>
      </w:r>
      <w:r w:rsidRPr="2346ACCA" w:rsidR="004A15DF">
        <w:rPr>
          <w:rFonts w:ascii="Arial" w:hAnsi="Arial"/>
          <w:sz w:val="22"/>
          <w:szCs w:val="22"/>
        </w:rPr>
        <w:t xml:space="preserve"> Ahmed should be </w:t>
      </w:r>
      <w:r w:rsidRPr="2346ACCA" w:rsidR="4874AC96">
        <w:rPr>
          <w:rFonts w:ascii="Arial" w:hAnsi="Arial"/>
          <w:sz w:val="22"/>
          <w:szCs w:val="22"/>
        </w:rPr>
        <w:t>communicated</w:t>
      </w:r>
      <w:r w:rsidRPr="2346ACCA" w:rsidR="004A15DF">
        <w:rPr>
          <w:rFonts w:ascii="Arial" w:hAnsi="Arial"/>
          <w:sz w:val="22"/>
          <w:szCs w:val="22"/>
        </w:rPr>
        <w:t xml:space="preserve"> in person-</w:t>
      </w:r>
      <w:r w:rsidRPr="2346ACCA" w:rsidR="004A15DF">
        <w:rPr>
          <w:rFonts w:ascii="Arial" w:hAnsi="Arial"/>
          <w:sz w:val="22"/>
          <w:szCs w:val="22"/>
        </w:rPr>
        <w:t>centred</w:t>
      </w:r>
      <w:r w:rsidRPr="2346ACCA" w:rsidR="004A15DF">
        <w:rPr>
          <w:rFonts w:ascii="Arial" w:hAnsi="Arial"/>
          <w:sz w:val="22"/>
          <w:szCs w:val="22"/>
        </w:rPr>
        <w:t xml:space="preserve"> and inclusive ways. Though </w:t>
      </w:r>
      <w:r w:rsidRPr="2346ACCA" w:rsidR="004A15DF">
        <w:rPr>
          <w:rFonts w:ascii="Arial" w:hAnsi="Arial"/>
          <w:sz w:val="22"/>
          <w:szCs w:val="22"/>
        </w:rPr>
        <w:t>Mrs</w:t>
      </w:r>
      <w:r w:rsidRPr="2346ACCA" w:rsidR="004A15DF">
        <w:rPr>
          <w:rFonts w:ascii="Arial" w:hAnsi="Arial"/>
          <w:sz w:val="22"/>
          <w:szCs w:val="22"/>
        </w:rPr>
        <w:t xml:space="preserve"> Ahmed tends to speak on his behalf, one should not believe that the family representation could be substituted with direct interaction with him. By doing that he may end up compromising his independence inadvertently and lock him out of making decisions </w:t>
      </w:r>
      <w:r w:rsidRPr="2346ACCA" w:rsidR="004A15DF">
        <w:rPr>
          <w:rFonts w:ascii="Arial" w:hAnsi="Arial"/>
          <w:sz w:val="22"/>
          <w:szCs w:val="22"/>
        </w:rPr>
        <w:t>regarding</w:t>
      </w:r>
      <w:r w:rsidRPr="2346ACCA" w:rsidR="004A15DF">
        <w:rPr>
          <w:rFonts w:ascii="Arial" w:hAnsi="Arial"/>
          <w:sz w:val="22"/>
          <w:szCs w:val="22"/>
        </w:rPr>
        <w:t xml:space="preserve"> his care. This also needs a balanced form of approach where the family support will be appreciated, however the </w:t>
      </w:r>
      <w:r w:rsidRPr="2346ACCA" w:rsidR="004A15DF">
        <w:rPr>
          <w:rFonts w:ascii="Arial" w:hAnsi="Arial"/>
          <w:sz w:val="22"/>
          <w:szCs w:val="22"/>
        </w:rPr>
        <w:t>Mr</w:t>
      </w:r>
      <w:r w:rsidRPr="2346ACCA" w:rsidR="004A15DF">
        <w:rPr>
          <w:rFonts w:ascii="Arial" w:hAnsi="Arial"/>
          <w:sz w:val="22"/>
          <w:szCs w:val="22"/>
        </w:rPr>
        <w:t xml:space="preserve"> Ahmed should be the focus of discussions. Practically, </w:t>
      </w:r>
      <w:r w:rsidRPr="2346ACCA" w:rsidR="004A15DF">
        <w:rPr>
          <w:rFonts w:ascii="Arial" w:hAnsi="Arial"/>
          <w:sz w:val="22"/>
          <w:szCs w:val="22"/>
        </w:rPr>
        <w:t>clear</w:t>
      </w:r>
      <w:r w:rsidRPr="2346ACCA" w:rsidR="004A15DF">
        <w:rPr>
          <w:rFonts w:ascii="Arial" w:hAnsi="Arial"/>
          <w:sz w:val="22"/>
          <w:szCs w:val="22"/>
        </w:rPr>
        <w:t xml:space="preserve"> and simple language should be used by professionals, and more time should be given to respond to </w:t>
      </w:r>
      <w:r w:rsidRPr="2346ACCA" w:rsidR="004A15DF">
        <w:rPr>
          <w:rFonts w:ascii="Arial" w:hAnsi="Arial"/>
          <w:sz w:val="22"/>
          <w:szCs w:val="22"/>
        </w:rPr>
        <w:t>question</w:t>
      </w:r>
      <w:r w:rsidRPr="2346ACCA" w:rsidR="004A15DF">
        <w:rPr>
          <w:rFonts w:ascii="Arial" w:hAnsi="Arial"/>
          <w:sz w:val="22"/>
          <w:szCs w:val="22"/>
        </w:rPr>
        <w:t xml:space="preserve"> and visual prompts or gestures should be used in case it </w:t>
      </w:r>
      <w:r w:rsidRPr="2346ACCA" w:rsidR="004A15DF">
        <w:rPr>
          <w:rFonts w:ascii="Arial" w:hAnsi="Arial"/>
          <w:sz w:val="22"/>
          <w:szCs w:val="22"/>
        </w:rPr>
        <w:t xml:space="preserve">is necessary. In language needed areas, it may </w:t>
      </w:r>
      <w:r w:rsidRPr="2346ACCA" w:rsidR="004A15DF">
        <w:rPr>
          <w:rFonts w:ascii="Arial" w:hAnsi="Arial"/>
          <w:sz w:val="22"/>
          <w:szCs w:val="22"/>
        </w:rPr>
        <w:t>be required</w:t>
      </w:r>
      <w:r w:rsidRPr="2346ACCA" w:rsidR="004A15DF">
        <w:rPr>
          <w:rFonts w:ascii="Arial" w:hAnsi="Arial"/>
          <w:sz w:val="22"/>
          <w:szCs w:val="22"/>
        </w:rPr>
        <w:t xml:space="preserve"> to have support in interpretation. These plans reinforce awareness, </w:t>
      </w:r>
      <w:r w:rsidRPr="2346ACCA" w:rsidR="004A15DF">
        <w:rPr>
          <w:rFonts w:ascii="Arial" w:hAnsi="Arial"/>
          <w:sz w:val="22"/>
          <w:szCs w:val="22"/>
        </w:rPr>
        <w:t>admiration</w:t>
      </w:r>
      <w:r w:rsidRPr="2346ACCA" w:rsidR="004A15DF">
        <w:rPr>
          <w:rFonts w:ascii="Arial" w:hAnsi="Arial"/>
          <w:sz w:val="22"/>
          <w:szCs w:val="22"/>
        </w:rPr>
        <w:t xml:space="preserve"> and quality involvement</w:t>
      </w:r>
      <w:r w:rsidRPr="2346ACCA" w:rsidR="0010681A">
        <w:rPr>
          <w:rFonts w:eastAsia="Times New Roman" w:cs="Times New Roman"/>
          <w:color w:val="auto"/>
          <w:sz w:val="22"/>
          <w:szCs w:val="22"/>
        </w:rPr>
        <w:t xml:space="preserve"> </w:t>
      </w:r>
      <w:r w:rsidRPr="2346ACCA" w:rsidR="0010681A">
        <w:rPr>
          <w:rFonts w:ascii="Arial" w:hAnsi="Arial"/>
          <w:sz w:val="22"/>
          <w:szCs w:val="22"/>
        </w:rPr>
        <w:t>(Tran et al., 2024)</w:t>
      </w:r>
      <w:r w:rsidRPr="2346ACCA" w:rsidR="004A15DF">
        <w:rPr>
          <w:rFonts w:ascii="Arial" w:hAnsi="Arial"/>
          <w:sz w:val="22"/>
          <w:szCs w:val="22"/>
        </w:rPr>
        <w:t>.</w:t>
      </w:r>
    </w:p>
    <w:p w:rsidRPr="001C7CC2" w:rsidR="001C7CC2" w:rsidP="00B80FCC" w:rsidRDefault="001C7CC2" w14:paraId="039F783C" w14:textId="21164890">
      <w:pPr>
        <w:pStyle w:val="Heading2"/>
        <w:jc w:val="both"/>
      </w:pPr>
      <w:bookmarkStart w:name="_Toc224336949" w:id="4"/>
      <w:r w:rsidRPr="001C7CC2">
        <w:t>Equality Act 2010 and Inclusive Communication</w:t>
      </w:r>
      <w:bookmarkEnd w:id="4"/>
      <w:r w:rsidRPr="001C7CC2">
        <w:t xml:space="preserve"> </w:t>
      </w:r>
    </w:p>
    <w:p w:rsidRPr="001C7CC2" w:rsidR="001C7CC2" w:rsidP="00B80FCC" w:rsidRDefault="002840C6" w14:paraId="17D45603" w14:textId="43B6F565">
      <w:pPr>
        <w:rPr>
          <w:rFonts w:ascii="Arial" w:hAnsi="Arial"/>
          <w:sz w:val="22"/>
        </w:rPr>
      </w:pPr>
      <w:r w:rsidRPr="00B80FCC">
        <w:rPr>
          <w:rFonts w:ascii="Arial" w:hAnsi="Arial"/>
          <w:sz w:val="22"/>
        </w:rPr>
        <w:t xml:space="preserve">The Equality Act 2010 is very applicable in the development of care of </w:t>
      </w:r>
      <w:proofErr w:type="spellStart"/>
      <w:r w:rsidRPr="00B80FCC">
        <w:rPr>
          <w:rFonts w:ascii="Arial" w:hAnsi="Arial"/>
          <w:sz w:val="22"/>
        </w:rPr>
        <w:t>Mr</w:t>
      </w:r>
      <w:proofErr w:type="spellEnd"/>
      <w:r w:rsidRPr="00B80FCC">
        <w:rPr>
          <w:rFonts w:ascii="Arial" w:hAnsi="Arial"/>
          <w:sz w:val="22"/>
        </w:rPr>
        <w:t xml:space="preserve"> Ahmed as it stipulates that services should be provided without discrimination and reasonable adjustments to ensure that a person receives the support in a just manner. He has his language needs and communication challenges that are caused by his stroke, and, therefore, communicating in the usual way might not be enough. The professionals are therefore advised to </w:t>
      </w:r>
      <w:proofErr w:type="spellStart"/>
      <w:r w:rsidRPr="00B80FCC">
        <w:rPr>
          <w:rFonts w:ascii="Arial" w:hAnsi="Arial"/>
          <w:sz w:val="22"/>
        </w:rPr>
        <w:t>practise</w:t>
      </w:r>
      <w:proofErr w:type="spellEnd"/>
      <w:r w:rsidRPr="00B80FCC">
        <w:rPr>
          <w:rFonts w:ascii="Arial" w:hAnsi="Arial"/>
          <w:sz w:val="22"/>
        </w:rPr>
        <w:t xml:space="preserve"> in a way that is easier to understand by the use of plain language, communication where cultural sensitivity is required and where necessary use of interpreting support. This is not a mere </w:t>
      </w:r>
      <w:proofErr w:type="spellStart"/>
      <w:r w:rsidRPr="00B80FCC">
        <w:rPr>
          <w:rFonts w:ascii="Arial" w:hAnsi="Arial"/>
          <w:sz w:val="22"/>
        </w:rPr>
        <w:t>practise</w:t>
      </w:r>
      <w:proofErr w:type="spellEnd"/>
      <w:r w:rsidRPr="00B80FCC">
        <w:rPr>
          <w:rFonts w:ascii="Arial" w:hAnsi="Arial"/>
          <w:sz w:val="22"/>
        </w:rPr>
        <w:t xml:space="preserve"> which is good but an issue of equality. Such non-adjustments may help entrench the disadvantage, lessen access and lead to worse health outcomes</w:t>
      </w:r>
      <w:r w:rsidRPr="00B80FCC" w:rsidR="0010681A">
        <w:rPr>
          <w:rFonts w:eastAsia="Times New Roman" w:cs="Times New Roman"/>
          <w:color w:val="auto"/>
          <w:sz w:val="22"/>
        </w:rPr>
        <w:t xml:space="preserve"> </w:t>
      </w:r>
      <w:r w:rsidRPr="00B80FCC" w:rsidR="0010681A">
        <w:rPr>
          <w:rFonts w:ascii="Arial" w:hAnsi="Arial"/>
          <w:sz w:val="22"/>
        </w:rPr>
        <w:t>(Abdi et al., 2025)</w:t>
      </w:r>
      <w:r w:rsidRPr="00B80FCC" w:rsidR="0010681A">
        <w:rPr>
          <w:rFonts w:ascii="Arial" w:hAnsi="Arial"/>
          <w:sz w:val="22"/>
        </w:rPr>
        <w:t>.</w:t>
      </w:r>
    </w:p>
    <w:p w:rsidRPr="001C7CC2" w:rsidR="001C7CC2" w:rsidP="00B80FCC" w:rsidRDefault="001C7CC2" w14:paraId="47F47E1E" w14:textId="68626053">
      <w:pPr>
        <w:pStyle w:val="Heading2"/>
        <w:jc w:val="both"/>
      </w:pPr>
      <w:bookmarkStart w:name="_Toc224336950" w:id="5"/>
      <w:r w:rsidRPr="001C7CC2">
        <w:t>Communication Model in Practice</w:t>
      </w:r>
      <w:bookmarkEnd w:id="5"/>
    </w:p>
    <w:p w:rsidRPr="00B80FCC" w:rsidR="002840C6" w:rsidP="00B80FCC" w:rsidRDefault="002840C6" w14:paraId="3DBC08AB" w14:textId="15E563F1">
      <w:pPr>
        <w:rPr>
          <w:rFonts w:ascii="Arial" w:hAnsi="Arial"/>
          <w:sz w:val="22"/>
        </w:rPr>
      </w:pPr>
      <w:r w:rsidRPr="00B80FCC">
        <w:rPr>
          <w:rFonts w:ascii="Arial" w:hAnsi="Arial"/>
          <w:sz w:val="22"/>
        </w:rPr>
        <w:t xml:space="preserve">Shannon and Weaver model assists in understanding the possibility of successful or unsuccessful communication in a care environment. The sender is the professional, the message, care information, the channel, speech or written explanation and the receiver, in this case </w:t>
      </w:r>
      <w:proofErr w:type="spellStart"/>
      <w:r w:rsidRPr="00B80FCC">
        <w:rPr>
          <w:rFonts w:ascii="Arial" w:hAnsi="Arial"/>
          <w:sz w:val="22"/>
        </w:rPr>
        <w:t>Mr</w:t>
      </w:r>
      <w:proofErr w:type="spellEnd"/>
      <w:r w:rsidRPr="00B80FCC">
        <w:rPr>
          <w:rFonts w:ascii="Arial" w:hAnsi="Arial"/>
          <w:sz w:val="22"/>
        </w:rPr>
        <w:t xml:space="preserve"> Ahmed, and the feedback that the understanding has taken place. Noise in his case can involve language difference, difficulty of communication or dependency of the post-stroke or family interpretation. That indicates that the meaning of communication is not effective by the mere passing of information</w:t>
      </w:r>
      <w:r w:rsidRPr="00B80FCC" w:rsidR="0010681A">
        <w:rPr>
          <w:rFonts w:eastAsia="Times New Roman" w:cs="Times New Roman"/>
          <w:color w:val="auto"/>
          <w:sz w:val="22"/>
        </w:rPr>
        <w:t xml:space="preserve"> </w:t>
      </w:r>
      <w:r w:rsidRPr="00B80FCC" w:rsidR="0010681A">
        <w:rPr>
          <w:rFonts w:ascii="Arial" w:hAnsi="Arial"/>
          <w:sz w:val="22"/>
        </w:rPr>
        <w:t>(Patterson, Fridlund and Crivelli, 2023)</w:t>
      </w:r>
      <w:r w:rsidRPr="00B80FCC">
        <w:rPr>
          <w:rFonts w:ascii="Arial" w:hAnsi="Arial"/>
          <w:sz w:val="22"/>
        </w:rPr>
        <w:t>. Only in the period when they comprehend what is being taught, make it clear, and fit to individual needs, is it effective.</w:t>
      </w:r>
    </w:p>
    <w:p w:rsidRPr="001C7CC2" w:rsidR="001C7CC2" w:rsidP="00B80FCC" w:rsidRDefault="001C7CC2" w14:paraId="0D786CDA" w14:textId="71A556B8">
      <w:pPr>
        <w:rPr>
          <w:rStyle w:val="Heading1Char"/>
        </w:rPr>
      </w:pPr>
      <w:r w:rsidRPr="001C7CC2">
        <w:rPr>
          <w:rFonts w:ascii="Arial" w:hAnsi="Arial"/>
          <w:b/>
          <w:bCs/>
          <w:sz w:val="22"/>
        </w:rPr>
        <w:t xml:space="preserve">3. </w:t>
      </w:r>
      <w:r w:rsidRPr="001C7CC2">
        <w:rPr>
          <w:rStyle w:val="Heading1Char"/>
        </w:rPr>
        <w:t xml:space="preserve">Administrative Skills in Professional Practice </w:t>
      </w:r>
    </w:p>
    <w:p w:rsidRPr="001C7CC2" w:rsidR="001C7CC2" w:rsidP="00B80FCC" w:rsidRDefault="001C7CC2" w14:paraId="5FF4A53C" w14:textId="42A2534C">
      <w:pPr>
        <w:pStyle w:val="Heading2"/>
        <w:jc w:val="both"/>
      </w:pPr>
      <w:bookmarkStart w:name="_Toc224336951" w:id="6"/>
      <w:r w:rsidRPr="001C7CC2">
        <w:t>Importance of Administrative Skills in Health and Social Care</w:t>
      </w:r>
      <w:bookmarkEnd w:id="6"/>
      <w:r w:rsidRPr="001C7CC2">
        <w:t xml:space="preserve"> </w:t>
      </w:r>
    </w:p>
    <w:p w:rsidRPr="00B80FCC" w:rsidR="002840C6" w:rsidP="00B80FCC" w:rsidRDefault="002840C6" w14:paraId="7C46C4D9" w14:textId="7B0B2EAE">
      <w:pPr>
        <w:rPr>
          <w:rFonts w:ascii="Arial" w:hAnsi="Arial"/>
          <w:sz w:val="22"/>
        </w:rPr>
      </w:pPr>
      <w:r w:rsidRPr="00B80FCC">
        <w:rPr>
          <w:rFonts w:ascii="Arial" w:hAnsi="Arial"/>
          <w:sz w:val="22"/>
        </w:rPr>
        <w:t xml:space="preserve">Health and social care </w:t>
      </w:r>
      <w:proofErr w:type="gramStart"/>
      <w:r w:rsidRPr="00B80FCC">
        <w:rPr>
          <w:rFonts w:ascii="Arial" w:hAnsi="Arial"/>
          <w:sz w:val="22"/>
        </w:rPr>
        <w:t>requires</w:t>
      </w:r>
      <w:proofErr w:type="gramEnd"/>
      <w:r w:rsidRPr="00B80FCC">
        <w:rPr>
          <w:rFonts w:ascii="Arial" w:hAnsi="Arial"/>
          <w:sz w:val="22"/>
        </w:rPr>
        <w:t xml:space="preserve"> administrative skills to maintain continuity of care, accountability and safety in the profession</w:t>
      </w:r>
      <w:r w:rsidRPr="00B80FCC" w:rsidR="0010681A">
        <w:rPr>
          <w:rFonts w:eastAsia="Times New Roman" w:cs="Times New Roman"/>
          <w:color w:val="auto"/>
          <w:sz w:val="22"/>
        </w:rPr>
        <w:t xml:space="preserve"> </w:t>
      </w:r>
      <w:r w:rsidRPr="00B80FCC" w:rsidR="0010681A">
        <w:rPr>
          <w:rFonts w:ascii="Arial" w:hAnsi="Arial"/>
          <w:sz w:val="22"/>
        </w:rPr>
        <w:t>(Ljungholm et al., 2022)</w:t>
      </w:r>
      <w:r w:rsidRPr="00B80FCC">
        <w:rPr>
          <w:rFonts w:ascii="Arial" w:hAnsi="Arial"/>
          <w:sz w:val="22"/>
        </w:rPr>
        <w:t xml:space="preserve">. Practically, administration is not reduced to paperwork but provides the basis of </w:t>
      </w:r>
      <w:proofErr w:type="spellStart"/>
      <w:r w:rsidRPr="00B80FCC">
        <w:rPr>
          <w:rFonts w:ascii="Arial" w:hAnsi="Arial"/>
          <w:sz w:val="22"/>
        </w:rPr>
        <w:t>organisation</w:t>
      </w:r>
      <w:proofErr w:type="spellEnd"/>
      <w:r w:rsidRPr="00B80FCC">
        <w:rPr>
          <w:rFonts w:ascii="Arial" w:hAnsi="Arial"/>
          <w:sz w:val="22"/>
        </w:rPr>
        <w:t xml:space="preserve">, monitoring and communication of different professionals regarding services. This becomes more significant in the case of </w:t>
      </w:r>
      <w:proofErr w:type="spellStart"/>
      <w:r w:rsidRPr="00B80FCC">
        <w:rPr>
          <w:rFonts w:ascii="Arial" w:hAnsi="Arial"/>
          <w:sz w:val="22"/>
        </w:rPr>
        <w:t>Mr</w:t>
      </w:r>
      <w:proofErr w:type="spellEnd"/>
      <w:r w:rsidRPr="00B80FCC">
        <w:rPr>
          <w:rFonts w:ascii="Arial" w:hAnsi="Arial"/>
          <w:sz w:val="22"/>
        </w:rPr>
        <w:t xml:space="preserve"> Ahmed as he is being offered domiciliary care by various practitioners after being discharged after stroke. The administrative weak </w:t>
      </w:r>
      <w:proofErr w:type="spellStart"/>
      <w:r w:rsidRPr="00B80FCC">
        <w:rPr>
          <w:rFonts w:ascii="Arial" w:hAnsi="Arial"/>
          <w:sz w:val="22"/>
        </w:rPr>
        <w:t>storeys</w:t>
      </w:r>
      <w:proofErr w:type="spellEnd"/>
      <w:r w:rsidRPr="00B80FCC">
        <w:rPr>
          <w:rFonts w:ascii="Arial" w:hAnsi="Arial"/>
          <w:sz w:val="22"/>
        </w:rPr>
        <w:t xml:space="preserve"> (missed home visit) that led to drug delayed administration can show how administrative weaknesses potentially lead to direct consequences related to wellbeing and safety. In case of not arranging visits properly, recorded, and communicated to ensure that the treatment does not interfere, risks can escalate, and the treatment might be disrupted. Administrative failures might thus not only help create medical mistakes and delays in care, but also broad safeguarding issues and mistrust</w:t>
      </w:r>
      <w:r w:rsidRPr="00B80FCC" w:rsidR="0010681A">
        <w:rPr>
          <w:rFonts w:eastAsia="Times New Roman" w:cs="Times New Roman"/>
          <w:color w:val="auto"/>
          <w:sz w:val="22"/>
        </w:rPr>
        <w:t xml:space="preserve"> </w:t>
      </w:r>
      <w:r w:rsidRPr="00B80FCC" w:rsidR="0010681A">
        <w:rPr>
          <w:rFonts w:ascii="Arial" w:hAnsi="Arial"/>
          <w:sz w:val="22"/>
        </w:rPr>
        <w:t>(Rodziewicz et al., 2024)</w:t>
      </w:r>
      <w:r w:rsidRPr="00B80FCC">
        <w:rPr>
          <w:rFonts w:ascii="Arial" w:hAnsi="Arial"/>
          <w:sz w:val="22"/>
        </w:rPr>
        <w:t>.</w:t>
      </w:r>
    </w:p>
    <w:p w:rsidRPr="001C7CC2" w:rsidR="001C7CC2" w:rsidP="00B80FCC" w:rsidRDefault="001C7CC2" w14:paraId="422F4C81" w14:textId="5A4921CB">
      <w:pPr>
        <w:pStyle w:val="Heading2"/>
        <w:jc w:val="both"/>
      </w:pPr>
      <w:bookmarkStart w:name="_Toc224336952" w:id="7"/>
      <w:r w:rsidRPr="001C7CC2">
        <w:lastRenderedPageBreak/>
        <w:t>Record-Keeping in Health and Social Care</w:t>
      </w:r>
      <w:bookmarkEnd w:id="7"/>
      <w:r w:rsidRPr="001C7CC2">
        <w:t xml:space="preserve"> </w:t>
      </w:r>
    </w:p>
    <w:p w:rsidRPr="00B80FCC" w:rsidR="002840C6" w:rsidP="00B80FCC" w:rsidRDefault="002840C6" w14:paraId="099303A0" w14:textId="410BB222">
      <w:pPr>
        <w:rPr>
          <w:rFonts w:ascii="Arial" w:hAnsi="Arial"/>
          <w:sz w:val="22"/>
        </w:rPr>
      </w:pPr>
      <w:r w:rsidRPr="00B80FCC">
        <w:rPr>
          <w:rFonts w:ascii="Arial" w:hAnsi="Arial"/>
          <w:sz w:val="22"/>
        </w:rPr>
        <w:t>Maintaining records is a fundamental role of work since proper clear and painless records will promote safe, coordinated, and transparent care delivery. Medication administration, care plan, and home visits complete and missed as well as incident reporting and significant communication between professionals should be in the records of health and social care setting</w:t>
      </w:r>
      <w:r w:rsidRPr="00B80FCC" w:rsidR="0010681A">
        <w:rPr>
          <w:rFonts w:ascii="Arial" w:hAnsi="Arial"/>
          <w:sz w:val="22"/>
        </w:rPr>
        <w:t xml:space="preserve"> </w:t>
      </w:r>
      <w:r w:rsidRPr="00B80FCC" w:rsidR="0010681A">
        <w:rPr>
          <w:rFonts w:ascii="Arial" w:hAnsi="Arial"/>
          <w:sz w:val="22"/>
        </w:rPr>
        <w:t>(Tariq et al., 2024)</w:t>
      </w:r>
      <w:r w:rsidRPr="00B80FCC">
        <w:rPr>
          <w:rFonts w:ascii="Arial" w:hAnsi="Arial"/>
          <w:sz w:val="22"/>
        </w:rPr>
        <w:t xml:space="preserve">. Such records enable the practitioners to know the current needs of the service user, track changes and make relevant decisions. The incident involving the missed visit and late medication intake in the case of </w:t>
      </w:r>
      <w:proofErr w:type="spellStart"/>
      <w:r w:rsidRPr="00B80FCC">
        <w:rPr>
          <w:rFonts w:ascii="Arial" w:hAnsi="Arial"/>
          <w:sz w:val="22"/>
        </w:rPr>
        <w:t>Mr</w:t>
      </w:r>
      <w:proofErr w:type="spellEnd"/>
      <w:r w:rsidRPr="00B80FCC">
        <w:rPr>
          <w:rFonts w:ascii="Arial" w:hAnsi="Arial"/>
          <w:sz w:val="22"/>
        </w:rPr>
        <w:t xml:space="preserve"> Ahmed must be well documented with what exactly transpired, what dangers were experienced and what was the action which was taken after. It matters under both accountability and learning as well as service improvement. Record-keeping helps ensure continuity of care, lessen lack of understanding between the professionals, and show evidence of responsible care delivers</w:t>
      </w:r>
      <w:r w:rsidRPr="00B80FCC" w:rsidR="0010681A">
        <w:rPr>
          <w:rFonts w:eastAsia="Times New Roman" w:cs="Times New Roman"/>
          <w:color w:val="auto"/>
          <w:sz w:val="22"/>
        </w:rPr>
        <w:t xml:space="preserve"> </w:t>
      </w:r>
      <w:r w:rsidRPr="00B80FCC" w:rsidR="0010681A">
        <w:rPr>
          <w:rFonts w:ascii="Arial" w:hAnsi="Arial"/>
          <w:sz w:val="22"/>
        </w:rPr>
        <w:t>(</w:t>
      </w:r>
      <w:proofErr w:type="spellStart"/>
      <w:r w:rsidRPr="00B80FCC" w:rsidR="0010681A">
        <w:rPr>
          <w:rFonts w:ascii="Arial" w:hAnsi="Arial"/>
          <w:sz w:val="22"/>
        </w:rPr>
        <w:t>Nkoane</w:t>
      </w:r>
      <w:proofErr w:type="spellEnd"/>
      <w:r w:rsidRPr="00B80FCC" w:rsidR="0010681A">
        <w:rPr>
          <w:rFonts w:ascii="Arial" w:hAnsi="Arial"/>
          <w:sz w:val="22"/>
        </w:rPr>
        <w:t>, 2023)</w:t>
      </w:r>
      <w:r w:rsidRPr="00B80FCC">
        <w:rPr>
          <w:rFonts w:ascii="Arial" w:hAnsi="Arial"/>
          <w:sz w:val="22"/>
        </w:rPr>
        <w:t>.</w:t>
      </w:r>
    </w:p>
    <w:p w:rsidRPr="001C7CC2" w:rsidR="001C7CC2" w:rsidP="00B80FCC" w:rsidRDefault="001C7CC2" w14:paraId="53586826" w14:textId="02A6F672">
      <w:pPr>
        <w:pStyle w:val="Heading2"/>
        <w:jc w:val="both"/>
      </w:pPr>
      <w:bookmarkStart w:name="_Toc224336953" w:id="8"/>
      <w:r w:rsidRPr="001C7CC2">
        <w:t>Data Protection Act 2018 and Confidentiality</w:t>
      </w:r>
      <w:bookmarkEnd w:id="8"/>
      <w:r w:rsidRPr="001C7CC2">
        <w:t xml:space="preserve"> </w:t>
      </w:r>
    </w:p>
    <w:p w:rsidRPr="00B80FCC" w:rsidR="002840C6" w:rsidP="00B80FCC" w:rsidRDefault="002840C6" w14:paraId="15CF5ABD" w14:textId="1F3C4D4C">
      <w:pPr>
        <w:rPr>
          <w:rFonts w:ascii="Arial" w:hAnsi="Arial"/>
          <w:sz w:val="22"/>
        </w:rPr>
      </w:pPr>
      <w:r w:rsidRPr="00B80FCC">
        <w:rPr>
          <w:rFonts w:ascii="Arial" w:hAnsi="Arial"/>
          <w:sz w:val="22"/>
        </w:rPr>
        <w:t>T</w:t>
      </w:r>
      <w:r w:rsidRPr="00B80FCC">
        <w:rPr>
          <w:rFonts w:ascii="Arial" w:hAnsi="Arial"/>
          <w:sz w:val="22"/>
        </w:rPr>
        <w:t xml:space="preserve">he Data Protection Act 2018 is immensely applicable to </w:t>
      </w:r>
      <w:proofErr w:type="spellStart"/>
      <w:r w:rsidRPr="00B80FCC">
        <w:rPr>
          <w:rFonts w:ascii="Arial" w:hAnsi="Arial"/>
          <w:sz w:val="22"/>
        </w:rPr>
        <w:t>practise</w:t>
      </w:r>
      <w:proofErr w:type="spellEnd"/>
      <w:r w:rsidRPr="00B80FCC">
        <w:rPr>
          <w:rFonts w:ascii="Arial" w:hAnsi="Arial"/>
          <w:sz w:val="22"/>
        </w:rPr>
        <w:t>-wise since it mandates that personal information should be lawfully processed, stored and shared only when there is a justifiable purpose of doing so</w:t>
      </w:r>
      <w:r w:rsidRPr="00B80FCC" w:rsidR="0010681A">
        <w:rPr>
          <w:rFonts w:ascii="Arial" w:hAnsi="Arial"/>
          <w:sz w:val="22"/>
        </w:rPr>
        <w:t xml:space="preserve"> </w:t>
      </w:r>
      <w:r w:rsidRPr="00B80FCC" w:rsidR="0010681A">
        <w:rPr>
          <w:rFonts w:ascii="Arial" w:hAnsi="Arial"/>
          <w:sz w:val="22"/>
        </w:rPr>
        <w:t>(GOV.UK, 2018)</w:t>
      </w:r>
      <w:r w:rsidRPr="00B80FCC">
        <w:rPr>
          <w:rFonts w:ascii="Arial" w:hAnsi="Arial"/>
          <w:sz w:val="22"/>
        </w:rPr>
        <w:t xml:space="preserve">. Trust, dignity and professional integrity in health and social care revolve around confidentiality. Nonetheless, confidentiality does not imply secrecy but it is a follow up to communicate information to the right individuals, in the very context of the care giving. In the case of </w:t>
      </w:r>
      <w:proofErr w:type="spellStart"/>
      <w:r w:rsidRPr="00B80FCC">
        <w:rPr>
          <w:rFonts w:ascii="Arial" w:hAnsi="Arial"/>
          <w:sz w:val="22"/>
        </w:rPr>
        <w:t>Mr</w:t>
      </w:r>
      <w:proofErr w:type="spellEnd"/>
      <w:r w:rsidRPr="00B80FCC">
        <w:rPr>
          <w:rFonts w:ascii="Arial" w:hAnsi="Arial"/>
          <w:sz w:val="22"/>
        </w:rPr>
        <w:t xml:space="preserve"> Ahmed, the information relevant might be necessary to be exchanged between the GP, district nurse, domiciliary carers and speech and language therapist to proceed with safe and coordinated care. Nevertheless, such sharing has to be limited, needy and safe. Effective communication between professionals and protection of the privacy of </w:t>
      </w:r>
      <w:proofErr w:type="spellStart"/>
      <w:r w:rsidRPr="00B80FCC">
        <w:rPr>
          <w:rFonts w:ascii="Arial" w:hAnsi="Arial"/>
          <w:sz w:val="22"/>
        </w:rPr>
        <w:t>Mr</w:t>
      </w:r>
      <w:proofErr w:type="spellEnd"/>
      <w:r w:rsidRPr="00B80FCC">
        <w:rPr>
          <w:rFonts w:ascii="Arial" w:hAnsi="Arial"/>
          <w:sz w:val="22"/>
        </w:rPr>
        <w:t xml:space="preserve"> Ahmed thus lie in the process of ethical record-keeping.</w:t>
      </w:r>
    </w:p>
    <w:p w:rsidRPr="001C7CC2" w:rsidR="001C7CC2" w:rsidP="00B80FCC" w:rsidRDefault="001C7CC2" w14:paraId="7E2BB8D1" w14:textId="7E68CEB8">
      <w:pPr>
        <w:pStyle w:val="Heading1"/>
        <w:jc w:val="both"/>
      </w:pPr>
      <w:bookmarkStart w:name="_Toc224336954" w:id="9"/>
      <w:r w:rsidRPr="001C7CC2">
        <w:t xml:space="preserve">4. Collaborative Working in </w:t>
      </w:r>
      <w:proofErr w:type="spellStart"/>
      <w:r w:rsidRPr="001C7CC2">
        <w:t>Mr</w:t>
      </w:r>
      <w:proofErr w:type="spellEnd"/>
      <w:r w:rsidRPr="001C7CC2">
        <w:t xml:space="preserve"> Ahmed’s Care</w:t>
      </w:r>
      <w:bookmarkEnd w:id="9"/>
      <w:r w:rsidRPr="001C7CC2">
        <w:t xml:space="preserve"> </w:t>
      </w:r>
    </w:p>
    <w:p w:rsidRPr="001C7CC2" w:rsidR="001C7CC2" w:rsidP="00B80FCC" w:rsidRDefault="001C7CC2" w14:paraId="6E5E2FAC" w14:textId="643FE7A8">
      <w:pPr>
        <w:pStyle w:val="Heading2"/>
        <w:jc w:val="both"/>
      </w:pPr>
      <w:bookmarkStart w:name="_Toc224336955" w:id="10"/>
      <w:r w:rsidRPr="001C7CC2">
        <w:t>Importance of Multi-Agency Collaboration</w:t>
      </w:r>
      <w:bookmarkEnd w:id="10"/>
      <w:r w:rsidRPr="001C7CC2">
        <w:t xml:space="preserve"> </w:t>
      </w:r>
    </w:p>
    <w:p w:rsidRPr="00B80FCC" w:rsidR="002840C6" w:rsidP="00B80FCC" w:rsidRDefault="002840C6" w14:paraId="7AC9EB74" w14:textId="65D4D577">
      <w:pPr>
        <w:rPr>
          <w:rFonts w:ascii="Arial" w:hAnsi="Arial"/>
          <w:sz w:val="22"/>
        </w:rPr>
      </w:pPr>
      <w:r w:rsidRPr="00B80FCC">
        <w:rPr>
          <w:rFonts w:ascii="Arial" w:hAnsi="Arial"/>
          <w:sz w:val="22"/>
        </w:rPr>
        <w:t>The concept of collaborative working in the context of present-day health and social care is imperative since people of complex needs may need assistance which cannot be delivered by just one professional</w:t>
      </w:r>
      <w:r w:rsidRPr="00B80FCC" w:rsidR="00B80FCC">
        <w:rPr>
          <w:rFonts w:eastAsia="Times New Roman" w:cs="Times New Roman"/>
          <w:color w:val="auto"/>
          <w:sz w:val="22"/>
        </w:rPr>
        <w:t xml:space="preserve"> </w:t>
      </w:r>
      <w:r w:rsidRPr="00B80FCC" w:rsidR="00B80FCC">
        <w:rPr>
          <w:rFonts w:ascii="Arial" w:hAnsi="Arial"/>
          <w:sz w:val="22"/>
        </w:rPr>
        <w:t>(Jobe, Lindberg and Engström, 2020)</w:t>
      </w:r>
      <w:r w:rsidRPr="00B80FCC">
        <w:rPr>
          <w:rFonts w:ascii="Arial" w:hAnsi="Arial"/>
          <w:sz w:val="22"/>
        </w:rPr>
        <w:t xml:space="preserve">. The role of the GP, the district nurse, the domiciliary care workers and the speech and language therapist have different expertise in the case of </w:t>
      </w:r>
      <w:proofErr w:type="spellStart"/>
      <w:r w:rsidRPr="00B80FCC">
        <w:rPr>
          <w:rFonts w:ascii="Arial" w:hAnsi="Arial"/>
          <w:sz w:val="22"/>
        </w:rPr>
        <w:t>Mr</w:t>
      </w:r>
      <w:proofErr w:type="spellEnd"/>
      <w:r w:rsidRPr="00B80FCC">
        <w:rPr>
          <w:rFonts w:ascii="Arial" w:hAnsi="Arial"/>
          <w:sz w:val="22"/>
        </w:rPr>
        <w:t xml:space="preserve"> Ahmed. The GP manages the medical care, the area nurse can assess the health requirements, home help can take care of daily activities and the speech and language therapist can help with the speech issues. Collectively, they offer more holistic and greater responsive care.</w:t>
      </w:r>
    </w:p>
    <w:p w:rsidRPr="001C7CC2" w:rsidR="001C7CC2" w:rsidP="00B80FCC" w:rsidRDefault="001C7CC2" w14:paraId="789525B8" w14:textId="6254A4B7">
      <w:pPr>
        <w:pStyle w:val="Heading2"/>
        <w:jc w:val="both"/>
      </w:pPr>
      <w:bookmarkStart w:name="_Toc224336956" w:id="11"/>
      <w:r w:rsidRPr="001C7CC2">
        <w:lastRenderedPageBreak/>
        <w:t>Strategies to Promote Effective Collaboration</w:t>
      </w:r>
      <w:bookmarkEnd w:id="11"/>
      <w:r w:rsidRPr="001C7CC2">
        <w:t xml:space="preserve"> </w:t>
      </w:r>
    </w:p>
    <w:p w:rsidRPr="001C7CC2" w:rsidR="001C7CC2" w:rsidP="2346ACCA" w:rsidRDefault="002840C6" w14:paraId="0CD5022D" w14:textId="07B78026">
      <w:pPr>
        <w:rPr>
          <w:rFonts w:ascii="Arial" w:hAnsi="Arial"/>
          <w:sz w:val="22"/>
          <w:szCs w:val="22"/>
        </w:rPr>
      </w:pPr>
      <w:r w:rsidRPr="2346ACCA" w:rsidR="002840C6">
        <w:rPr>
          <w:rFonts w:ascii="Arial" w:hAnsi="Arial"/>
          <w:sz w:val="22"/>
          <w:szCs w:val="22"/>
        </w:rPr>
        <w:t xml:space="preserve">Close cooperation requires </w:t>
      </w:r>
      <w:r w:rsidRPr="2346ACCA" w:rsidR="002840C6">
        <w:rPr>
          <w:rFonts w:ascii="Arial" w:hAnsi="Arial"/>
          <w:sz w:val="22"/>
          <w:szCs w:val="22"/>
        </w:rPr>
        <w:t>a</w:t>
      </w:r>
      <w:r w:rsidRPr="2346ACCA" w:rsidR="04BCFC06">
        <w:rPr>
          <w:rFonts w:ascii="Arial" w:hAnsi="Arial"/>
          <w:sz w:val="22"/>
          <w:szCs w:val="22"/>
        </w:rPr>
        <w:t xml:space="preserve"> </w:t>
      </w:r>
      <w:r w:rsidRPr="2346ACCA" w:rsidR="002840C6">
        <w:rPr>
          <w:rFonts w:ascii="Arial" w:hAnsi="Arial"/>
          <w:sz w:val="22"/>
          <w:szCs w:val="22"/>
        </w:rPr>
        <w:t>properly</w:t>
      </w:r>
      <w:r w:rsidRPr="2346ACCA" w:rsidR="002840C6">
        <w:rPr>
          <w:rFonts w:ascii="Arial" w:hAnsi="Arial"/>
          <w:sz w:val="22"/>
          <w:szCs w:val="22"/>
        </w:rPr>
        <w:t xml:space="preserve"> developed communication and proper coordination. Duplication and confusion can be </w:t>
      </w:r>
      <w:r w:rsidRPr="2346ACCA" w:rsidR="002840C6">
        <w:rPr>
          <w:rFonts w:ascii="Arial" w:hAnsi="Arial"/>
          <w:sz w:val="22"/>
          <w:szCs w:val="22"/>
        </w:rPr>
        <w:t>minimised</w:t>
      </w:r>
      <w:r w:rsidRPr="2346ACCA" w:rsidR="002840C6">
        <w:rPr>
          <w:rFonts w:ascii="Arial" w:hAnsi="Arial"/>
          <w:sz w:val="22"/>
          <w:szCs w:val="22"/>
        </w:rPr>
        <w:t xml:space="preserve"> through regular communication between the multidisciplinary team, joint care </w:t>
      </w:r>
      <w:r w:rsidRPr="2346ACCA" w:rsidR="002840C6">
        <w:rPr>
          <w:rFonts w:ascii="Arial" w:hAnsi="Arial"/>
          <w:sz w:val="22"/>
          <w:szCs w:val="22"/>
        </w:rPr>
        <w:t>plans</w:t>
      </w:r>
      <w:r w:rsidRPr="2346ACCA" w:rsidR="002840C6">
        <w:rPr>
          <w:rFonts w:ascii="Arial" w:hAnsi="Arial"/>
          <w:sz w:val="22"/>
          <w:szCs w:val="22"/>
        </w:rPr>
        <w:t xml:space="preserve"> and clear professional roles. In the case of </w:t>
      </w:r>
      <w:r w:rsidRPr="2346ACCA" w:rsidR="002840C6">
        <w:rPr>
          <w:rFonts w:ascii="Arial" w:hAnsi="Arial"/>
          <w:sz w:val="22"/>
          <w:szCs w:val="22"/>
        </w:rPr>
        <w:t>Mr</w:t>
      </w:r>
      <w:r w:rsidRPr="2346ACCA" w:rsidR="002840C6">
        <w:rPr>
          <w:rFonts w:ascii="Arial" w:hAnsi="Arial"/>
          <w:sz w:val="22"/>
          <w:szCs w:val="22"/>
        </w:rPr>
        <w:t xml:space="preserve"> Ahmed, these strategies would aid in making sure the shift in medication, communication requirements or </w:t>
      </w:r>
      <w:r w:rsidRPr="2346ACCA" w:rsidR="002840C6">
        <w:rPr>
          <w:rFonts w:ascii="Arial" w:hAnsi="Arial"/>
          <w:sz w:val="22"/>
          <w:szCs w:val="22"/>
        </w:rPr>
        <w:t>day to day</w:t>
      </w:r>
      <w:r w:rsidRPr="2346ACCA" w:rsidR="002840C6">
        <w:rPr>
          <w:rFonts w:ascii="Arial" w:hAnsi="Arial"/>
          <w:sz w:val="22"/>
          <w:szCs w:val="22"/>
        </w:rPr>
        <w:t xml:space="preserve"> functioning is </w:t>
      </w:r>
      <w:r w:rsidRPr="2346ACCA" w:rsidR="002840C6">
        <w:rPr>
          <w:rFonts w:ascii="Arial" w:hAnsi="Arial"/>
          <w:sz w:val="22"/>
          <w:szCs w:val="22"/>
        </w:rPr>
        <w:t>comprehended</w:t>
      </w:r>
      <w:r w:rsidRPr="2346ACCA" w:rsidR="002840C6">
        <w:rPr>
          <w:rFonts w:ascii="Arial" w:hAnsi="Arial"/>
          <w:sz w:val="22"/>
          <w:szCs w:val="22"/>
        </w:rPr>
        <w:t xml:space="preserve"> uniformly throughout the workers. Co-ordinated services delivery has been especially relevant after a stroke when the rehabilitation, daily care and medical control </w:t>
      </w:r>
      <w:r w:rsidRPr="2346ACCA" w:rsidR="002840C6">
        <w:rPr>
          <w:rFonts w:ascii="Arial" w:hAnsi="Arial"/>
          <w:sz w:val="22"/>
          <w:szCs w:val="22"/>
        </w:rPr>
        <w:t>have to</w:t>
      </w:r>
      <w:r w:rsidRPr="2346ACCA" w:rsidR="002840C6">
        <w:rPr>
          <w:rFonts w:ascii="Arial" w:hAnsi="Arial"/>
          <w:sz w:val="22"/>
          <w:szCs w:val="22"/>
        </w:rPr>
        <w:t xml:space="preserve"> eschew working apart</w:t>
      </w:r>
      <w:r w:rsidRPr="2346ACCA" w:rsidR="00B80FCC">
        <w:rPr>
          <w:rFonts w:eastAsia="Times New Roman" w:cs="Times New Roman"/>
          <w:color w:val="auto"/>
          <w:sz w:val="22"/>
          <w:szCs w:val="22"/>
        </w:rPr>
        <w:t xml:space="preserve"> </w:t>
      </w:r>
      <w:r w:rsidRPr="2346ACCA" w:rsidR="00B80FCC">
        <w:rPr>
          <w:rFonts w:ascii="Arial" w:hAnsi="Arial"/>
          <w:sz w:val="22"/>
          <w:szCs w:val="22"/>
        </w:rPr>
        <w:t>(Wasti et al., 2021)</w:t>
      </w:r>
      <w:r w:rsidRPr="2346ACCA" w:rsidR="002840C6">
        <w:rPr>
          <w:rFonts w:ascii="Arial" w:hAnsi="Arial"/>
          <w:sz w:val="22"/>
          <w:szCs w:val="22"/>
        </w:rPr>
        <w:t xml:space="preserve">. With the effective </w:t>
      </w:r>
      <w:r w:rsidRPr="2346ACCA" w:rsidR="002840C6">
        <w:rPr>
          <w:rFonts w:ascii="Arial" w:hAnsi="Arial"/>
          <w:sz w:val="22"/>
          <w:szCs w:val="22"/>
        </w:rPr>
        <w:t>organisation</w:t>
      </w:r>
      <w:r w:rsidRPr="2346ACCA" w:rsidR="002840C6">
        <w:rPr>
          <w:rFonts w:ascii="Arial" w:hAnsi="Arial"/>
          <w:sz w:val="22"/>
          <w:szCs w:val="22"/>
        </w:rPr>
        <w:t xml:space="preserve"> of collaboration, care is more uniform, individual-focused, and reactive</w:t>
      </w:r>
      <w:r w:rsidRPr="2346ACCA" w:rsidR="00B80FCC">
        <w:rPr>
          <w:rFonts w:ascii="Arial" w:hAnsi="Arial"/>
          <w:sz w:val="22"/>
          <w:szCs w:val="22"/>
        </w:rPr>
        <w:t>.</w:t>
      </w:r>
    </w:p>
    <w:p w:rsidRPr="001C7CC2" w:rsidR="001C7CC2" w:rsidP="00B80FCC" w:rsidRDefault="001C7CC2" w14:paraId="62C1356A" w14:textId="0CBDA44C">
      <w:pPr>
        <w:pStyle w:val="Heading2"/>
        <w:jc w:val="both"/>
      </w:pPr>
      <w:bookmarkStart w:name="_Toc224336957" w:id="12"/>
      <w:r w:rsidRPr="001C7CC2">
        <w:t>Challenges in Collaborative Working</w:t>
      </w:r>
      <w:bookmarkEnd w:id="12"/>
      <w:r w:rsidRPr="001C7CC2">
        <w:t xml:space="preserve"> </w:t>
      </w:r>
    </w:p>
    <w:p w:rsidRPr="00B80FCC" w:rsidR="002840C6" w:rsidP="00B80FCC" w:rsidRDefault="002840C6" w14:paraId="7198F357" w14:textId="3E63850D">
      <w:pPr>
        <w:rPr>
          <w:rFonts w:ascii="Arial" w:hAnsi="Arial"/>
          <w:sz w:val="22"/>
        </w:rPr>
      </w:pPr>
      <w:r w:rsidRPr="00B80FCC">
        <w:rPr>
          <w:rFonts w:ascii="Arial" w:hAnsi="Arial"/>
          <w:sz w:val="22"/>
        </w:rPr>
        <w:t xml:space="preserve">However, its advantages notwithstanding, collaboration working may be hard to implement. The prevalent obstacles are related to communication failures, role ambiguities, </w:t>
      </w:r>
      <w:proofErr w:type="spellStart"/>
      <w:r w:rsidRPr="00B80FCC">
        <w:rPr>
          <w:rFonts w:ascii="Arial" w:hAnsi="Arial"/>
          <w:sz w:val="22"/>
        </w:rPr>
        <w:t>organisational</w:t>
      </w:r>
      <w:proofErr w:type="spellEnd"/>
      <w:r w:rsidRPr="00B80FCC">
        <w:rPr>
          <w:rFonts w:ascii="Arial" w:hAnsi="Arial"/>
          <w:sz w:val="22"/>
        </w:rPr>
        <w:t xml:space="preserve"> dissimilarities and information-sharing issues</w:t>
      </w:r>
      <w:r w:rsidRPr="00B80FCC" w:rsidR="00B80FCC">
        <w:rPr>
          <w:rFonts w:eastAsia="Times New Roman" w:cs="Times New Roman"/>
          <w:color w:val="auto"/>
          <w:sz w:val="22"/>
        </w:rPr>
        <w:t xml:space="preserve"> </w:t>
      </w:r>
      <w:r w:rsidRPr="00B80FCC" w:rsidR="00B80FCC">
        <w:rPr>
          <w:rFonts w:ascii="Arial" w:hAnsi="Arial"/>
          <w:sz w:val="22"/>
        </w:rPr>
        <w:t>(Saifan et al., 2025)</w:t>
      </w:r>
      <w:r w:rsidRPr="00B80FCC">
        <w:rPr>
          <w:rFonts w:ascii="Arial" w:hAnsi="Arial"/>
          <w:sz w:val="22"/>
        </w:rPr>
        <w:t xml:space="preserve">. The barriers mentioned in the case of </w:t>
      </w:r>
      <w:proofErr w:type="spellStart"/>
      <w:r w:rsidRPr="00B80FCC">
        <w:rPr>
          <w:rFonts w:ascii="Arial" w:hAnsi="Arial"/>
          <w:sz w:val="22"/>
        </w:rPr>
        <w:t>Mr</w:t>
      </w:r>
      <w:proofErr w:type="spellEnd"/>
      <w:r w:rsidRPr="00B80FCC">
        <w:rPr>
          <w:rFonts w:ascii="Arial" w:hAnsi="Arial"/>
          <w:sz w:val="22"/>
        </w:rPr>
        <w:t xml:space="preserve"> Ahmed may add to the problem of disjointed care, delayed response or irregular support. As an illustration, lack of knowledge about a missed visit or need change, by one professional, could lead to an increase in risks. By making good communication systems and better role clarity to help in addressing these challenges, coordination, patient safety and overall care outcomes can be improved.</w:t>
      </w:r>
    </w:p>
    <w:p w:rsidRPr="00B80FCC" w:rsidR="002840C6" w:rsidP="00B80FCC" w:rsidRDefault="002840C6" w14:paraId="37168DBF" w14:textId="77777777">
      <w:pPr>
        <w:rPr>
          <w:rFonts w:ascii="Arial" w:hAnsi="Arial"/>
          <w:sz w:val="22"/>
        </w:rPr>
      </w:pPr>
    </w:p>
    <w:p w:rsidRPr="001C7CC2" w:rsidR="001C7CC2" w:rsidP="00B80FCC" w:rsidRDefault="001C7CC2" w14:paraId="717CAE8B" w14:textId="13BC3A55">
      <w:pPr>
        <w:pStyle w:val="Heading1"/>
        <w:jc w:val="both"/>
      </w:pPr>
      <w:bookmarkStart w:name="_Toc224336958" w:id="13"/>
      <w:r w:rsidRPr="001C7CC2">
        <w:t>5. Conclusion</w:t>
      </w:r>
      <w:bookmarkEnd w:id="13"/>
      <w:r w:rsidRPr="001C7CC2">
        <w:t xml:space="preserve"> </w:t>
      </w:r>
    </w:p>
    <w:p w:rsidRPr="00B80FCC" w:rsidR="001C7CC2" w:rsidP="00B80FCC" w:rsidRDefault="002840C6" w14:paraId="1AA11B97" w14:textId="33648B6B">
      <w:pPr>
        <w:rPr>
          <w:rFonts w:ascii="Arial" w:hAnsi="Arial"/>
          <w:sz w:val="22"/>
        </w:rPr>
      </w:pPr>
      <w:r w:rsidRPr="00B80FCC">
        <w:rPr>
          <w:rFonts w:ascii="Arial" w:hAnsi="Arial"/>
          <w:sz w:val="22"/>
        </w:rPr>
        <w:t>T</w:t>
      </w:r>
      <w:r w:rsidRPr="00B80FCC">
        <w:rPr>
          <w:rFonts w:ascii="Arial" w:hAnsi="Arial"/>
          <w:sz w:val="22"/>
        </w:rPr>
        <w:t>o sum up, person-</w:t>
      </w:r>
      <w:proofErr w:type="spellStart"/>
      <w:r w:rsidRPr="00B80FCC">
        <w:rPr>
          <w:rFonts w:ascii="Arial" w:hAnsi="Arial"/>
          <w:sz w:val="22"/>
        </w:rPr>
        <w:t>centred</w:t>
      </w:r>
      <w:proofErr w:type="spellEnd"/>
      <w:r w:rsidRPr="00B80FCC">
        <w:rPr>
          <w:rFonts w:ascii="Arial" w:hAnsi="Arial"/>
          <w:sz w:val="22"/>
        </w:rPr>
        <w:t xml:space="preserve">, safe care of people with complex needs is impossible without efficient communication, a good level of administrative </w:t>
      </w:r>
      <w:proofErr w:type="spellStart"/>
      <w:r w:rsidRPr="00B80FCC">
        <w:rPr>
          <w:rFonts w:ascii="Arial" w:hAnsi="Arial"/>
          <w:sz w:val="22"/>
        </w:rPr>
        <w:t>practise</w:t>
      </w:r>
      <w:proofErr w:type="spellEnd"/>
      <w:r w:rsidRPr="00B80FCC">
        <w:rPr>
          <w:rFonts w:ascii="Arial" w:hAnsi="Arial"/>
          <w:sz w:val="22"/>
        </w:rPr>
        <w:t xml:space="preserve">, or teamwork. The importance of communication is especially relevant in the case of </w:t>
      </w:r>
      <w:proofErr w:type="spellStart"/>
      <w:r w:rsidRPr="00B80FCC">
        <w:rPr>
          <w:rFonts w:ascii="Arial" w:hAnsi="Arial"/>
          <w:sz w:val="22"/>
        </w:rPr>
        <w:t>Mr</w:t>
      </w:r>
      <w:proofErr w:type="spellEnd"/>
      <w:r w:rsidRPr="00B80FCC">
        <w:rPr>
          <w:rFonts w:ascii="Arial" w:hAnsi="Arial"/>
          <w:sz w:val="22"/>
        </w:rPr>
        <w:t xml:space="preserve"> Ahmed due to stroke-related issues and the absence of understanding, participation, and safety due to the language barrier. To ensure a sense of accountability, continuity and confidentiality, administrative skills, particularly accurate record-keeping and lawful information handling under the Data Protection Act 2018 comes in handy. Concurrently, multi-functional collaboration between GP, the district nurse, domiciliary carers and speech and language therapist can help in a more holistic approach to his medical, communicational and daily care requirements. When effectively executed, the professional </w:t>
      </w:r>
      <w:proofErr w:type="spellStart"/>
      <w:r w:rsidRPr="00B80FCC">
        <w:rPr>
          <w:rFonts w:ascii="Arial" w:hAnsi="Arial"/>
          <w:sz w:val="22"/>
        </w:rPr>
        <w:t>practises</w:t>
      </w:r>
      <w:proofErr w:type="spellEnd"/>
      <w:r w:rsidRPr="00B80FCC">
        <w:rPr>
          <w:rFonts w:ascii="Arial" w:hAnsi="Arial"/>
          <w:sz w:val="22"/>
        </w:rPr>
        <w:t xml:space="preserve"> will enhance coordination, </w:t>
      </w:r>
      <w:proofErr w:type="spellStart"/>
      <w:proofErr w:type="gramStart"/>
      <w:r w:rsidRPr="00B80FCC">
        <w:rPr>
          <w:rFonts w:ascii="Arial" w:hAnsi="Arial"/>
          <w:sz w:val="22"/>
        </w:rPr>
        <w:t>minimising</w:t>
      </w:r>
      <w:proofErr w:type="spellEnd"/>
      <w:proofErr w:type="gramEnd"/>
      <w:r w:rsidRPr="00B80FCC">
        <w:rPr>
          <w:rFonts w:ascii="Arial" w:hAnsi="Arial"/>
          <w:sz w:val="22"/>
        </w:rPr>
        <w:t xml:space="preserve"> risk and improving the quality of care as well as the overall wellbeing of </w:t>
      </w:r>
      <w:proofErr w:type="spellStart"/>
      <w:r w:rsidRPr="00B80FCC">
        <w:rPr>
          <w:rFonts w:ascii="Arial" w:hAnsi="Arial"/>
          <w:sz w:val="22"/>
        </w:rPr>
        <w:t>Mr</w:t>
      </w:r>
      <w:proofErr w:type="spellEnd"/>
      <w:r w:rsidRPr="00B80FCC">
        <w:rPr>
          <w:rFonts w:ascii="Arial" w:hAnsi="Arial"/>
          <w:sz w:val="22"/>
        </w:rPr>
        <w:t xml:space="preserve"> Ahmed.</w:t>
      </w:r>
    </w:p>
    <w:p w:rsidRPr="00B80FCC" w:rsidR="00B80FCC" w:rsidP="00B80FCC" w:rsidRDefault="00B80FCC" w14:paraId="4F33909C" w14:textId="0388D950">
      <w:pPr>
        <w:pStyle w:val="Heading1"/>
        <w:jc w:val="both"/>
      </w:pPr>
      <w:r w:rsidRPr="00B80FCC">
        <w:br w:type="column"/>
      </w:r>
      <w:bookmarkStart w:name="_Toc224336959" w:id="14"/>
      <w:r w:rsidRPr="00B80FCC">
        <w:lastRenderedPageBreak/>
        <w:t>References</w:t>
      </w:r>
      <w:bookmarkEnd w:id="14"/>
    </w:p>
    <w:p w:rsidRPr="00B80FCC" w:rsidR="00B80FCC" w:rsidP="00B80FCC" w:rsidRDefault="00B80FCC" w14:paraId="18C1C375" w14:textId="77777777">
      <w:pPr>
        <w:ind w:left="720" w:hanging="720"/>
        <w:rPr>
          <w:rFonts w:ascii="Arial" w:hAnsi="Arial"/>
          <w:sz w:val="22"/>
        </w:rPr>
      </w:pPr>
      <w:r w:rsidRPr="00B80FCC">
        <w:rPr>
          <w:rFonts w:ascii="Arial" w:hAnsi="Arial"/>
          <w:sz w:val="22"/>
        </w:rPr>
        <w:t xml:space="preserve">Abdi, Y.H., Abdi, M.S., Bashir, S.G., Ahmed, N.I. and Abdullahi, Y.B. (2025). Understanding Global Health Inequality and Inequity: Causes, Consequences, and the Path Toward Justice in Healthcare. </w:t>
      </w:r>
      <w:r w:rsidRPr="00B80FCC">
        <w:rPr>
          <w:rFonts w:ascii="Arial" w:hAnsi="Arial"/>
          <w:i/>
          <w:iCs/>
          <w:sz w:val="22"/>
        </w:rPr>
        <w:t>Public Health Challenges</w:t>
      </w:r>
      <w:r w:rsidRPr="00B80FCC">
        <w:rPr>
          <w:rFonts w:ascii="Arial" w:hAnsi="Arial"/>
          <w:sz w:val="22"/>
        </w:rPr>
        <w:t xml:space="preserve">, [online] 4(4). </w:t>
      </w:r>
      <w:proofErr w:type="spellStart"/>
      <w:proofErr w:type="gramStart"/>
      <w:r w:rsidRPr="00B80FCC">
        <w:rPr>
          <w:rFonts w:ascii="Arial" w:hAnsi="Arial"/>
          <w:sz w:val="22"/>
        </w:rPr>
        <w:t>doi:https</w:t>
      </w:r>
      <w:proofErr w:type="spellEnd"/>
      <w:r w:rsidRPr="00B80FCC">
        <w:rPr>
          <w:rFonts w:ascii="Arial" w:hAnsi="Arial"/>
          <w:sz w:val="22"/>
        </w:rPr>
        <w:t>://doi.org/10.1002/puh2.70156</w:t>
      </w:r>
      <w:proofErr w:type="gramEnd"/>
      <w:r w:rsidRPr="00B80FCC">
        <w:rPr>
          <w:rFonts w:ascii="Arial" w:hAnsi="Arial"/>
          <w:sz w:val="22"/>
        </w:rPr>
        <w:t>.</w:t>
      </w:r>
    </w:p>
    <w:p w:rsidRPr="00B80FCC" w:rsidR="00B80FCC" w:rsidP="00B80FCC" w:rsidRDefault="00B80FCC" w14:paraId="5C742616" w14:textId="77777777">
      <w:pPr>
        <w:ind w:left="720" w:hanging="720"/>
        <w:rPr>
          <w:rFonts w:ascii="Arial" w:hAnsi="Arial"/>
          <w:sz w:val="22"/>
        </w:rPr>
      </w:pPr>
      <w:r w:rsidRPr="00B80FCC">
        <w:rPr>
          <w:rFonts w:ascii="Arial" w:hAnsi="Arial"/>
          <w:sz w:val="22"/>
        </w:rPr>
        <w:t xml:space="preserve">GOV.UK (2018). </w:t>
      </w:r>
      <w:r w:rsidRPr="00B80FCC">
        <w:rPr>
          <w:rFonts w:ascii="Arial" w:hAnsi="Arial"/>
          <w:i/>
          <w:iCs/>
          <w:sz w:val="22"/>
        </w:rPr>
        <w:t>Data Protection Act 2018</w:t>
      </w:r>
      <w:r w:rsidRPr="00B80FCC">
        <w:rPr>
          <w:rFonts w:ascii="Arial" w:hAnsi="Arial"/>
          <w:sz w:val="22"/>
        </w:rPr>
        <w:t>. [online] Legislation.gov.uk. Available at: https://www.legislation.gov.uk/ukpga/2018/12.</w:t>
      </w:r>
    </w:p>
    <w:p w:rsidRPr="00B80FCC" w:rsidR="00B80FCC" w:rsidP="00B80FCC" w:rsidRDefault="00B80FCC" w14:paraId="6EE5F7E0" w14:textId="77777777">
      <w:pPr>
        <w:ind w:left="720" w:hanging="720"/>
        <w:rPr>
          <w:rFonts w:ascii="Arial" w:hAnsi="Arial"/>
          <w:sz w:val="22"/>
        </w:rPr>
      </w:pPr>
      <w:r w:rsidRPr="00B80FCC">
        <w:rPr>
          <w:rFonts w:ascii="Arial" w:hAnsi="Arial"/>
          <w:sz w:val="22"/>
        </w:rPr>
        <w:t xml:space="preserve">Howick, J., Weston, A.B., Solomon, J., Nockels, K., Bostock, J. and </w:t>
      </w:r>
      <w:proofErr w:type="spellStart"/>
      <w:r w:rsidRPr="00B80FCC">
        <w:rPr>
          <w:rFonts w:ascii="Arial" w:hAnsi="Arial"/>
          <w:sz w:val="22"/>
        </w:rPr>
        <w:t>Keshtkar</w:t>
      </w:r>
      <w:proofErr w:type="spellEnd"/>
      <w:r w:rsidRPr="00B80FCC">
        <w:rPr>
          <w:rFonts w:ascii="Arial" w:hAnsi="Arial"/>
          <w:sz w:val="22"/>
        </w:rPr>
        <w:t xml:space="preserve">, L. (2024). How does communication affect patient safety? Protocol for a systematic review and logic model. </w:t>
      </w:r>
      <w:r w:rsidRPr="00B80FCC">
        <w:rPr>
          <w:rFonts w:ascii="Arial" w:hAnsi="Arial"/>
          <w:i/>
          <w:iCs/>
          <w:sz w:val="22"/>
        </w:rPr>
        <w:t>BMJ Open</w:t>
      </w:r>
      <w:r w:rsidRPr="00B80FCC">
        <w:rPr>
          <w:rFonts w:ascii="Arial" w:hAnsi="Arial"/>
          <w:sz w:val="22"/>
        </w:rPr>
        <w:t xml:space="preserve">, [online] 14(5), pp.1–8. </w:t>
      </w:r>
      <w:proofErr w:type="spellStart"/>
      <w:proofErr w:type="gramStart"/>
      <w:r w:rsidRPr="00B80FCC">
        <w:rPr>
          <w:rFonts w:ascii="Arial" w:hAnsi="Arial"/>
          <w:sz w:val="22"/>
        </w:rPr>
        <w:t>doi:https</w:t>
      </w:r>
      <w:proofErr w:type="spellEnd"/>
      <w:r w:rsidRPr="00B80FCC">
        <w:rPr>
          <w:rFonts w:ascii="Arial" w:hAnsi="Arial"/>
          <w:sz w:val="22"/>
        </w:rPr>
        <w:t>://doi.org/10.1136/bmjopen-2024-085312</w:t>
      </w:r>
      <w:proofErr w:type="gramEnd"/>
      <w:r w:rsidRPr="00B80FCC">
        <w:rPr>
          <w:rFonts w:ascii="Arial" w:hAnsi="Arial"/>
          <w:sz w:val="22"/>
        </w:rPr>
        <w:t>.</w:t>
      </w:r>
    </w:p>
    <w:p w:rsidRPr="00B80FCC" w:rsidR="00B80FCC" w:rsidP="00B80FCC" w:rsidRDefault="00B80FCC" w14:paraId="07633D12" w14:textId="77777777">
      <w:pPr>
        <w:ind w:left="720" w:hanging="720"/>
        <w:rPr>
          <w:rFonts w:ascii="Arial" w:hAnsi="Arial"/>
          <w:sz w:val="22"/>
        </w:rPr>
      </w:pPr>
      <w:r w:rsidRPr="00B80FCC">
        <w:rPr>
          <w:rFonts w:ascii="Arial" w:hAnsi="Arial"/>
          <w:sz w:val="22"/>
        </w:rPr>
        <w:t>Jobe, I., Lindberg, B. and Engström, Å. (2020). Health and social care professionals’ experiences of collaborative planning—Applying the person</w:t>
      </w:r>
      <w:r w:rsidRPr="00B80FCC">
        <w:rPr>
          <w:rFonts w:ascii="Cambria Math" w:hAnsi="Cambria Math" w:cs="Cambria Math"/>
          <w:sz w:val="22"/>
        </w:rPr>
        <w:t>‐</w:t>
      </w:r>
      <w:proofErr w:type="spellStart"/>
      <w:r w:rsidRPr="00B80FCC">
        <w:rPr>
          <w:rFonts w:ascii="Arial" w:hAnsi="Arial"/>
          <w:sz w:val="22"/>
        </w:rPr>
        <w:t>centred</w:t>
      </w:r>
      <w:proofErr w:type="spellEnd"/>
      <w:r w:rsidRPr="00B80FCC">
        <w:rPr>
          <w:rFonts w:ascii="Arial" w:hAnsi="Arial"/>
          <w:sz w:val="22"/>
        </w:rPr>
        <w:t xml:space="preserve"> practice framework. </w:t>
      </w:r>
      <w:r w:rsidRPr="00B80FCC">
        <w:rPr>
          <w:rFonts w:ascii="Arial" w:hAnsi="Arial"/>
          <w:i/>
          <w:iCs/>
          <w:sz w:val="22"/>
        </w:rPr>
        <w:t>Nursing Open</w:t>
      </w:r>
      <w:r w:rsidRPr="00B80FCC">
        <w:rPr>
          <w:rFonts w:ascii="Arial" w:hAnsi="Arial"/>
          <w:sz w:val="22"/>
        </w:rPr>
        <w:t xml:space="preserve">, [online] 7(6). </w:t>
      </w:r>
      <w:proofErr w:type="spellStart"/>
      <w:proofErr w:type="gramStart"/>
      <w:r w:rsidRPr="00B80FCC">
        <w:rPr>
          <w:rFonts w:ascii="Arial" w:hAnsi="Arial"/>
          <w:sz w:val="22"/>
        </w:rPr>
        <w:t>doi:https</w:t>
      </w:r>
      <w:proofErr w:type="spellEnd"/>
      <w:r w:rsidRPr="00B80FCC">
        <w:rPr>
          <w:rFonts w:ascii="Arial" w:hAnsi="Arial"/>
          <w:sz w:val="22"/>
        </w:rPr>
        <w:t>://doi.org/10.1002/nop2.597</w:t>
      </w:r>
      <w:proofErr w:type="gramEnd"/>
      <w:r w:rsidRPr="00B80FCC">
        <w:rPr>
          <w:rFonts w:ascii="Arial" w:hAnsi="Arial"/>
          <w:sz w:val="22"/>
        </w:rPr>
        <w:t>.</w:t>
      </w:r>
    </w:p>
    <w:p w:rsidRPr="00B80FCC" w:rsidR="00B80FCC" w:rsidP="00B80FCC" w:rsidRDefault="00B80FCC" w14:paraId="052A9636" w14:textId="77777777">
      <w:pPr>
        <w:ind w:left="720" w:hanging="720"/>
        <w:rPr>
          <w:rFonts w:ascii="Arial" w:hAnsi="Arial"/>
          <w:sz w:val="22"/>
        </w:rPr>
      </w:pPr>
      <w:r w:rsidRPr="00B80FCC">
        <w:rPr>
          <w:rFonts w:ascii="Arial" w:hAnsi="Arial"/>
          <w:sz w:val="22"/>
        </w:rPr>
        <w:t xml:space="preserve">Karam, M., Chouinard, M.-C., Poitras, M.-E., Couturier, Y., Vedel, I., Grgurevic, N. and Hudon, C. (2021). Nursing care coordination for patients with complex needs in primary healthcare: A scoping review. </w:t>
      </w:r>
      <w:r w:rsidRPr="00B80FCC">
        <w:rPr>
          <w:rFonts w:ascii="Arial" w:hAnsi="Arial"/>
          <w:i/>
          <w:iCs/>
          <w:sz w:val="22"/>
        </w:rPr>
        <w:t>International Journal of Integrated Care</w:t>
      </w:r>
      <w:r w:rsidRPr="00B80FCC">
        <w:rPr>
          <w:rFonts w:ascii="Arial" w:hAnsi="Arial"/>
          <w:sz w:val="22"/>
        </w:rPr>
        <w:t xml:space="preserve">, [online] 21(1), pp.1–21. </w:t>
      </w:r>
      <w:proofErr w:type="spellStart"/>
      <w:proofErr w:type="gramStart"/>
      <w:r w:rsidRPr="00B80FCC">
        <w:rPr>
          <w:rFonts w:ascii="Arial" w:hAnsi="Arial"/>
          <w:sz w:val="22"/>
        </w:rPr>
        <w:t>doi:https</w:t>
      </w:r>
      <w:proofErr w:type="spellEnd"/>
      <w:r w:rsidRPr="00B80FCC">
        <w:rPr>
          <w:rFonts w:ascii="Arial" w:hAnsi="Arial"/>
          <w:sz w:val="22"/>
        </w:rPr>
        <w:t>://doi.org/10.5334/ijic.5518</w:t>
      </w:r>
      <w:proofErr w:type="gramEnd"/>
      <w:r w:rsidRPr="00B80FCC">
        <w:rPr>
          <w:rFonts w:ascii="Arial" w:hAnsi="Arial"/>
          <w:sz w:val="22"/>
        </w:rPr>
        <w:t>.</w:t>
      </w:r>
    </w:p>
    <w:p w:rsidRPr="00B80FCC" w:rsidR="00B80FCC" w:rsidP="00B80FCC" w:rsidRDefault="00B80FCC" w14:paraId="4DD151B6" w14:textId="77777777">
      <w:pPr>
        <w:ind w:left="720" w:hanging="720"/>
        <w:rPr>
          <w:rFonts w:ascii="Arial" w:hAnsi="Arial"/>
          <w:sz w:val="22"/>
        </w:rPr>
      </w:pPr>
      <w:r w:rsidRPr="00B80FCC">
        <w:rPr>
          <w:rFonts w:ascii="Arial" w:hAnsi="Arial"/>
          <w:sz w:val="22"/>
        </w:rPr>
        <w:t xml:space="preserve">Ljungholm, L., Edin-Liljegren, A., Ekstedt, M. and Klinga, C. (2022). What is needed for continuity of care and how can we achieve it? – Perceptions among multiprofessionals on the chronic care trajectory. </w:t>
      </w:r>
      <w:r w:rsidRPr="00B80FCC">
        <w:rPr>
          <w:rFonts w:ascii="Arial" w:hAnsi="Arial"/>
          <w:i/>
          <w:iCs/>
          <w:sz w:val="22"/>
        </w:rPr>
        <w:t>BMC Health Services Research</w:t>
      </w:r>
      <w:r w:rsidRPr="00B80FCC">
        <w:rPr>
          <w:rFonts w:ascii="Arial" w:hAnsi="Arial"/>
          <w:sz w:val="22"/>
        </w:rPr>
        <w:t>, 22(1).</w:t>
      </w:r>
    </w:p>
    <w:p w:rsidRPr="00B80FCC" w:rsidR="00B80FCC" w:rsidP="00B80FCC" w:rsidRDefault="00B80FCC" w14:paraId="72388084" w14:textId="77777777">
      <w:pPr>
        <w:ind w:left="720" w:hanging="720"/>
        <w:rPr>
          <w:rFonts w:ascii="Arial" w:hAnsi="Arial"/>
          <w:sz w:val="22"/>
        </w:rPr>
      </w:pPr>
      <w:r w:rsidRPr="00B80FCC">
        <w:rPr>
          <w:rFonts w:ascii="Arial" w:hAnsi="Arial"/>
          <w:sz w:val="22"/>
        </w:rPr>
        <w:t xml:space="preserve">Mata, Á.N. de S., de Azevedo, K.P.M., Braga, L.P., de Medeiros, G.C.B.S., de Oliveira Segundo, V.H., Bezerra, I.N.M., Pimenta, I.D.S.F., Nicolás, I.M. and </w:t>
      </w:r>
      <w:proofErr w:type="spellStart"/>
      <w:r w:rsidRPr="00B80FCC">
        <w:rPr>
          <w:rFonts w:ascii="Arial" w:hAnsi="Arial"/>
          <w:sz w:val="22"/>
        </w:rPr>
        <w:t>Piuvezam</w:t>
      </w:r>
      <w:proofErr w:type="spellEnd"/>
      <w:r w:rsidRPr="00B80FCC">
        <w:rPr>
          <w:rFonts w:ascii="Arial" w:hAnsi="Arial"/>
          <w:sz w:val="22"/>
        </w:rPr>
        <w:t xml:space="preserve">, G. (2021). Training in Communication Skills for self-efficacy of Health professionals: a Systematic Review. </w:t>
      </w:r>
      <w:r w:rsidRPr="00B80FCC">
        <w:rPr>
          <w:rFonts w:ascii="Arial" w:hAnsi="Arial"/>
          <w:i/>
          <w:iCs/>
          <w:sz w:val="22"/>
        </w:rPr>
        <w:t>Human Resources for Health</w:t>
      </w:r>
      <w:r w:rsidRPr="00B80FCC">
        <w:rPr>
          <w:rFonts w:ascii="Arial" w:hAnsi="Arial"/>
          <w:sz w:val="22"/>
        </w:rPr>
        <w:t xml:space="preserve">, [online] 19(1), pp.1–9. </w:t>
      </w:r>
      <w:proofErr w:type="spellStart"/>
      <w:proofErr w:type="gramStart"/>
      <w:r w:rsidRPr="00B80FCC">
        <w:rPr>
          <w:rFonts w:ascii="Arial" w:hAnsi="Arial"/>
          <w:sz w:val="22"/>
        </w:rPr>
        <w:t>doi:https</w:t>
      </w:r>
      <w:proofErr w:type="spellEnd"/>
      <w:r w:rsidRPr="00B80FCC">
        <w:rPr>
          <w:rFonts w:ascii="Arial" w:hAnsi="Arial"/>
          <w:sz w:val="22"/>
        </w:rPr>
        <w:t>://doi.org/10.1186/s12960-021-00574-3</w:t>
      </w:r>
      <w:proofErr w:type="gramEnd"/>
      <w:r w:rsidRPr="00B80FCC">
        <w:rPr>
          <w:rFonts w:ascii="Arial" w:hAnsi="Arial"/>
          <w:sz w:val="22"/>
        </w:rPr>
        <w:t>.</w:t>
      </w:r>
    </w:p>
    <w:p w:rsidRPr="00B80FCC" w:rsidR="00B80FCC" w:rsidP="00B80FCC" w:rsidRDefault="00B80FCC" w14:paraId="7CA73A24" w14:textId="77777777">
      <w:pPr>
        <w:ind w:left="720" w:hanging="720"/>
        <w:rPr>
          <w:rFonts w:ascii="Arial" w:hAnsi="Arial"/>
          <w:sz w:val="22"/>
        </w:rPr>
      </w:pPr>
      <w:proofErr w:type="spellStart"/>
      <w:r w:rsidRPr="00B80FCC">
        <w:rPr>
          <w:rFonts w:ascii="Arial" w:hAnsi="Arial"/>
          <w:sz w:val="22"/>
        </w:rPr>
        <w:t>Nkoane</w:t>
      </w:r>
      <w:proofErr w:type="spellEnd"/>
      <w:r w:rsidRPr="00B80FCC">
        <w:rPr>
          <w:rFonts w:ascii="Arial" w:hAnsi="Arial"/>
          <w:sz w:val="22"/>
        </w:rPr>
        <w:t xml:space="preserve">, N.L. (2023). Experiences of operational managers regarding record keeping by new professional nurses in public hospitals in the North West province, South Africa. </w:t>
      </w:r>
      <w:r w:rsidRPr="00B80FCC">
        <w:rPr>
          <w:rFonts w:ascii="Arial" w:hAnsi="Arial"/>
          <w:i/>
          <w:iCs/>
          <w:sz w:val="22"/>
        </w:rPr>
        <w:t xml:space="preserve">Health SA </w:t>
      </w:r>
      <w:proofErr w:type="spellStart"/>
      <w:r w:rsidRPr="00B80FCC">
        <w:rPr>
          <w:rFonts w:ascii="Arial" w:hAnsi="Arial"/>
          <w:i/>
          <w:iCs/>
          <w:sz w:val="22"/>
        </w:rPr>
        <w:t>Gesondheid</w:t>
      </w:r>
      <w:proofErr w:type="spellEnd"/>
      <w:r w:rsidRPr="00B80FCC">
        <w:rPr>
          <w:rFonts w:ascii="Arial" w:hAnsi="Arial"/>
          <w:sz w:val="22"/>
        </w:rPr>
        <w:t xml:space="preserve">, [online] 28, p.2257. </w:t>
      </w:r>
      <w:proofErr w:type="spellStart"/>
      <w:proofErr w:type="gramStart"/>
      <w:r w:rsidRPr="00B80FCC">
        <w:rPr>
          <w:rFonts w:ascii="Arial" w:hAnsi="Arial"/>
          <w:sz w:val="22"/>
        </w:rPr>
        <w:t>doi:https</w:t>
      </w:r>
      <w:proofErr w:type="spellEnd"/>
      <w:r w:rsidRPr="00B80FCC">
        <w:rPr>
          <w:rFonts w:ascii="Arial" w:hAnsi="Arial"/>
          <w:sz w:val="22"/>
        </w:rPr>
        <w:t>://doi.org/10.4102/hsag.v28i0.2257</w:t>
      </w:r>
      <w:proofErr w:type="gramEnd"/>
      <w:r w:rsidRPr="00B80FCC">
        <w:rPr>
          <w:rFonts w:ascii="Arial" w:hAnsi="Arial"/>
          <w:sz w:val="22"/>
        </w:rPr>
        <w:t>.</w:t>
      </w:r>
    </w:p>
    <w:p w:rsidRPr="00B80FCC" w:rsidR="00B80FCC" w:rsidP="00B80FCC" w:rsidRDefault="00B80FCC" w14:paraId="366E7063" w14:textId="77777777">
      <w:pPr>
        <w:ind w:left="720" w:hanging="720"/>
        <w:rPr>
          <w:rFonts w:ascii="Arial" w:hAnsi="Arial"/>
          <w:sz w:val="22"/>
        </w:rPr>
      </w:pPr>
      <w:r w:rsidRPr="00B80FCC">
        <w:rPr>
          <w:rFonts w:ascii="Arial" w:hAnsi="Arial"/>
          <w:sz w:val="22"/>
        </w:rPr>
        <w:t xml:space="preserve">Patterson, M.L., Fridlund, A.J. and Crivelli, C. (2023). Four misconceptions about nonverbal communication. </w:t>
      </w:r>
      <w:r w:rsidRPr="00B80FCC">
        <w:rPr>
          <w:rFonts w:ascii="Arial" w:hAnsi="Arial"/>
          <w:i/>
          <w:iCs/>
          <w:sz w:val="22"/>
        </w:rPr>
        <w:t>Perspectives on Psychological Science</w:t>
      </w:r>
      <w:r w:rsidRPr="00B80FCC">
        <w:rPr>
          <w:rFonts w:ascii="Arial" w:hAnsi="Arial"/>
          <w:sz w:val="22"/>
        </w:rPr>
        <w:t xml:space="preserve">, [online] 18(6), pp.1388–1411. </w:t>
      </w:r>
      <w:proofErr w:type="spellStart"/>
      <w:proofErr w:type="gramStart"/>
      <w:r w:rsidRPr="00B80FCC">
        <w:rPr>
          <w:rFonts w:ascii="Arial" w:hAnsi="Arial"/>
          <w:sz w:val="22"/>
        </w:rPr>
        <w:t>doi:https</w:t>
      </w:r>
      <w:proofErr w:type="spellEnd"/>
      <w:r w:rsidRPr="00B80FCC">
        <w:rPr>
          <w:rFonts w:ascii="Arial" w:hAnsi="Arial"/>
          <w:sz w:val="22"/>
        </w:rPr>
        <w:t>://doi.org/10.1177/17456916221148142</w:t>
      </w:r>
      <w:proofErr w:type="gramEnd"/>
      <w:r w:rsidRPr="00B80FCC">
        <w:rPr>
          <w:rFonts w:ascii="Arial" w:hAnsi="Arial"/>
          <w:sz w:val="22"/>
        </w:rPr>
        <w:t>.</w:t>
      </w:r>
    </w:p>
    <w:p w:rsidRPr="00B80FCC" w:rsidR="00B80FCC" w:rsidP="00B80FCC" w:rsidRDefault="00B80FCC" w14:paraId="45DA62CD" w14:textId="77777777">
      <w:pPr>
        <w:ind w:left="720" w:hanging="720"/>
        <w:rPr>
          <w:rFonts w:ascii="Arial" w:hAnsi="Arial"/>
          <w:sz w:val="22"/>
        </w:rPr>
      </w:pPr>
      <w:r w:rsidRPr="00B80FCC">
        <w:rPr>
          <w:rFonts w:ascii="Arial" w:hAnsi="Arial"/>
          <w:sz w:val="22"/>
        </w:rPr>
        <w:t xml:space="preserve">Rodziewicz, T.L., Houseman, B., </w:t>
      </w:r>
      <w:proofErr w:type="spellStart"/>
      <w:r w:rsidRPr="00B80FCC">
        <w:rPr>
          <w:rFonts w:ascii="Arial" w:hAnsi="Arial"/>
          <w:sz w:val="22"/>
        </w:rPr>
        <w:t>Vaqar</w:t>
      </w:r>
      <w:proofErr w:type="spellEnd"/>
      <w:r w:rsidRPr="00B80FCC">
        <w:rPr>
          <w:rFonts w:ascii="Arial" w:hAnsi="Arial"/>
          <w:sz w:val="22"/>
        </w:rPr>
        <w:t xml:space="preserve">, S. and Hipskind, J.E. (2024). </w:t>
      </w:r>
      <w:r w:rsidRPr="00B80FCC">
        <w:rPr>
          <w:rFonts w:ascii="Arial" w:hAnsi="Arial"/>
          <w:i/>
          <w:iCs/>
          <w:sz w:val="22"/>
        </w:rPr>
        <w:t>Medical error reduction and prevention</w:t>
      </w:r>
      <w:r w:rsidRPr="00B80FCC">
        <w:rPr>
          <w:rFonts w:ascii="Arial" w:hAnsi="Arial"/>
          <w:sz w:val="22"/>
        </w:rPr>
        <w:t>. [online] National Library of Medicine. Available at: https://www.ncbi.nlm.nih.gov/books/NBK499956/.</w:t>
      </w:r>
    </w:p>
    <w:p w:rsidRPr="00B80FCC" w:rsidR="00B80FCC" w:rsidP="00B80FCC" w:rsidRDefault="00B80FCC" w14:paraId="660D2E55" w14:textId="77777777">
      <w:pPr>
        <w:ind w:left="720" w:hanging="720"/>
        <w:rPr>
          <w:rFonts w:ascii="Arial" w:hAnsi="Arial"/>
          <w:sz w:val="22"/>
        </w:rPr>
      </w:pPr>
      <w:r w:rsidRPr="00B80FCC">
        <w:rPr>
          <w:rFonts w:ascii="Arial" w:hAnsi="Arial"/>
          <w:sz w:val="22"/>
        </w:rPr>
        <w:lastRenderedPageBreak/>
        <w:t xml:space="preserve">Saifan, A.R., Tadros, E.M., </w:t>
      </w:r>
      <w:proofErr w:type="spellStart"/>
      <w:r w:rsidRPr="00B80FCC">
        <w:rPr>
          <w:rFonts w:ascii="Arial" w:hAnsi="Arial"/>
          <w:sz w:val="22"/>
        </w:rPr>
        <w:t>Hawazen</w:t>
      </w:r>
      <w:proofErr w:type="spellEnd"/>
      <w:r w:rsidRPr="00B80FCC">
        <w:rPr>
          <w:rFonts w:ascii="Arial" w:hAnsi="Arial"/>
          <w:sz w:val="22"/>
        </w:rPr>
        <w:t xml:space="preserve"> </w:t>
      </w:r>
      <w:proofErr w:type="spellStart"/>
      <w:r w:rsidRPr="00B80FCC">
        <w:rPr>
          <w:rFonts w:ascii="Arial" w:hAnsi="Arial"/>
          <w:sz w:val="22"/>
        </w:rPr>
        <w:t>Rawas</w:t>
      </w:r>
      <w:proofErr w:type="spellEnd"/>
      <w:r w:rsidRPr="00B80FCC">
        <w:rPr>
          <w:rFonts w:ascii="Arial" w:hAnsi="Arial"/>
          <w:sz w:val="22"/>
        </w:rPr>
        <w:t xml:space="preserve">, Hekmat Yousef Al-Akash, Ghaida </w:t>
      </w:r>
      <w:proofErr w:type="spellStart"/>
      <w:r w:rsidRPr="00B80FCC">
        <w:rPr>
          <w:rFonts w:ascii="Arial" w:hAnsi="Arial"/>
          <w:sz w:val="22"/>
        </w:rPr>
        <w:t>Shujayyi</w:t>
      </w:r>
      <w:proofErr w:type="spellEnd"/>
      <w:r w:rsidRPr="00B80FCC">
        <w:rPr>
          <w:rFonts w:ascii="Arial" w:hAnsi="Arial"/>
          <w:sz w:val="22"/>
        </w:rPr>
        <w:t xml:space="preserve"> Alsulami, Wesam Taher </w:t>
      </w:r>
      <w:proofErr w:type="spellStart"/>
      <w:r w:rsidRPr="00B80FCC">
        <w:rPr>
          <w:rFonts w:ascii="Arial" w:hAnsi="Arial"/>
          <w:sz w:val="22"/>
        </w:rPr>
        <w:t>Almagharbeh</w:t>
      </w:r>
      <w:proofErr w:type="spellEnd"/>
      <w:r w:rsidRPr="00B80FCC">
        <w:rPr>
          <w:rFonts w:ascii="Arial" w:hAnsi="Arial"/>
          <w:sz w:val="22"/>
        </w:rPr>
        <w:t xml:space="preserve">, </w:t>
      </w:r>
      <w:proofErr w:type="spellStart"/>
      <w:r w:rsidRPr="00B80FCC">
        <w:rPr>
          <w:rFonts w:ascii="Arial" w:hAnsi="Arial"/>
          <w:sz w:val="22"/>
        </w:rPr>
        <w:t>Elshatarat</w:t>
      </w:r>
      <w:proofErr w:type="spellEnd"/>
      <w:r w:rsidRPr="00B80FCC">
        <w:rPr>
          <w:rFonts w:ascii="Arial" w:hAnsi="Arial"/>
          <w:sz w:val="22"/>
        </w:rPr>
        <w:t xml:space="preserve">, R.A., Almasri, Z.A., Nabeel Al-Yateem and Ahmed, F.R. (2025). Cultural and systematic barriers to communication between nurses and family members in the ICU. </w:t>
      </w:r>
      <w:r w:rsidRPr="00B80FCC">
        <w:rPr>
          <w:rFonts w:ascii="Arial" w:hAnsi="Arial"/>
          <w:i/>
          <w:iCs/>
          <w:sz w:val="22"/>
        </w:rPr>
        <w:t>BMC Nursing</w:t>
      </w:r>
      <w:r w:rsidRPr="00B80FCC">
        <w:rPr>
          <w:rFonts w:ascii="Arial" w:hAnsi="Arial"/>
          <w:sz w:val="22"/>
        </w:rPr>
        <w:t xml:space="preserve">, 24(1). </w:t>
      </w:r>
      <w:proofErr w:type="spellStart"/>
      <w:proofErr w:type="gramStart"/>
      <w:r w:rsidRPr="00B80FCC">
        <w:rPr>
          <w:rFonts w:ascii="Arial" w:hAnsi="Arial"/>
          <w:sz w:val="22"/>
        </w:rPr>
        <w:t>doi:https</w:t>
      </w:r>
      <w:proofErr w:type="spellEnd"/>
      <w:r w:rsidRPr="00B80FCC">
        <w:rPr>
          <w:rFonts w:ascii="Arial" w:hAnsi="Arial"/>
          <w:sz w:val="22"/>
        </w:rPr>
        <w:t>://doi.org/10.1186/s12912-025-03417-x</w:t>
      </w:r>
      <w:proofErr w:type="gramEnd"/>
      <w:r w:rsidRPr="00B80FCC">
        <w:rPr>
          <w:rFonts w:ascii="Arial" w:hAnsi="Arial"/>
          <w:sz w:val="22"/>
        </w:rPr>
        <w:t>.</w:t>
      </w:r>
    </w:p>
    <w:p w:rsidRPr="00B80FCC" w:rsidR="00B80FCC" w:rsidP="00B80FCC" w:rsidRDefault="00B80FCC" w14:paraId="22B7673F" w14:textId="77777777">
      <w:pPr>
        <w:ind w:left="720" w:hanging="720"/>
        <w:rPr>
          <w:rFonts w:ascii="Arial" w:hAnsi="Arial"/>
          <w:sz w:val="22"/>
        </w:rPr>
      </w:pPr>
      <w:r w:rsidRPr="00B80FCC">
        <w:rPr>
          <w:rFonts w:ascii="Arial" w:hAnsi="Arial"/>
          <w:sz w:val="22"/>
        </w:rPr>
        <w:t xml:space="preserve">Tariq, R., </w:t>
      </w:r>
      <w:proofErr w:type="spellStart"/>
      <w:r w:rsidRPr="00B80FCC">
        <w:rPr>
          <w:rFonts w:ascii="Arial" w:hAnsi="Arial"/>
          <w:sz w:val="22"/>
        </w:rPr>
        <w:t>Scherbak</w:t>
      </w:r>
      <w:proofErr w:type="spellEnd"/>
      <w:r w:rsidRPr="00B80FCC">
        <w:rPr>
          <w:rFonts w:ascii="Arial" w:hAnsi="Arial"/>
          <w:sz w:val="22"/>
        </w:rPr>
        <w:t xml:space="preserve">, Y., Vashisht, R. and Sinha, A. (2024). </w:t>
      </w:r>
      <w:r w:rsidRPr="00B80FCC">
        <w:rPr>
          <w:rFonts w:ascii="Arial" w:hAnsi="Arial"/>
          <w:i/>
          <w:iCs/>
          <w:sz w:val="22"/>
        </w:rPr>
        <w:t>Medication dispensing errors and prevention</w:t>
      </w:r>
      <w:r w:rsidRPr="00B80FCC">
        <w:rPr>
          <w:rFonts w:ascii="Arial" w:hAnsi="Arial"/>
          <w:sz w:val="22"/>
        </w:rPr>
        <w:t>. [online] National Library of Medicine. Available at: https://www.ncbi.nlm.nih.gov/books/NBK519065/.</w:t>
      </w:r>
    </w:p>
    <w:p w:rsidRPr="00B80FCC" w:rsidR="00B80FCC" w:rsidP="00B80FCC" w:rsidRDefault="00B80FCC" w14:paraId="710092BB" w14:textId="77777777">
      <w:pPr>
        <w:ind w:left="720" w:hanging="720"/>
        <w:rPr>
          <w:rFonts w:ascii="Arial" w:hAnsi="Arial"/>
          <w:sz w:val="22"/>
        </w:rPr>
      </w:pPr>
      <w:r w:rsidRPr="00B80FCC">
        <w:rPr>
          <w:rFonts w:ascii="Arial" w:hAnsi="Arial"/>
          <w:sz w:val="22"/>
        </w:rPr>
        <w:t xml:space="preserve">Tran, H.-A., Farrell, A., </w:t>
      </w:r>
      <w:proofErr w:type="spellStart"/>
      <w:r w:rsidRPr="00B80FCC">
        <w:rPr>
          <w:rFonts w:ascii="Arial" w:hAnsi="Arial"/>
          <w:sz w:val="22"/>
        </w:rPr>
        <w:t>Evanschitzky</w:t>
      </w:r>
      <w:proofErr w:type="spellEnd"/>
      <w:r w:rsidRPr="00B80FCC">
        <w:rPr>
          <w:rFonts w:ascii="Arial" w:hAnsi="Arial"/>
          <w:sz w:val="22"/>
        </w:rPr>
        <w:t xml:space="preserve">, H., Nguyen, B. and Ackfeldt, A.-L. (2024). Using affective content to promote high-involvement services on social media. </w:t>
      </w:r>
      <w:r w:rsidRPr="00B80FCC">
        <w:rPr>
          <w:rFonts w:ascii="Arial" w:hAnsi="Arial"/>
          <w:i/>
          <w:iCs/>
          <w:sz w:val="22"/>
        </w:rPr>
        <w:t>Journal of Business Research</w:t>
      </w:r>
      <w:r w:rsidRPr="00B80FCC">
        <w:rPr>
          <w:rFonts w:ascii="Arial" w:hAnsi="Arial"/>
          <w:sz w:val="22"/>
        </w:rPr>
        <w:t xml:space="preserve">, [online] 179(1), p.114676. </w:t>
      </w:r>
      <w:proofErr w:type="spellStart"/>
      <w:proofErr w:type="gramStart"/>
      <w:r w:rsidRPr="00B80FCC">
        <w:rPr>
          <w:rFonts w:ascii="Arial" w:hAnsi="Arial"/>
          <w:sz w:val="22"/>
        </w:rPr>
        <w:t>doi:https</w:t>
      </w:r>
      <w:proofErr w:type="spellEnd"/>
      <w:r w:rsidRPr="00B80FCC">
        <w:rPr>
          <w:rFonts w:ascii="Arial" w:hAnsi="Arial"/>
          <w:sz w:val="22"/>
        </w:rPr>
        <w:t>://doi.org/10.1016/j.jbusres.2024.114676</w:t>
      </w:r>
      <w:proofErr w:type="gramEnd"/>
      <w:r w:rsidRPr="00B80FCC">
        <w:rPr>
          <w:rFonts w:ascii="Arial" w:hAnsi="Arial"/>
          <w:sz w:val="22"/>
        </w:rPr>
        <w:t>.</w:t>
      </w:r>
    </w:p>
    <w:p w:rsidRPr="00B80FCC" w:rsidR="00B80FCC" w:rsidP="00B80FCC" w:rsidRDefault="00B80FCC" w14:paraId="3E0A0EA3" w14:textId="77777777">
      <w:pPr>
        <w:ind w:left="720" w:hanging="720"/>
        <w:rPr>
          <w:rFonts w:ascii="Arial" w:hAnsi="Arial"/>
          <w:sz w:val="22"/>
        </w:rPr>
      </w:pPr>
      <w:r w:rsidRPr="00B80FCC">
        <w:rPr>
          <w:rFonts w:ascii="Arial" w:hAnsi="Arial"/>
          <w:sz w:val="22"/>
        </w:rPr>
        <w:t xml:space="preserve">Wasti, S.A., Surya, N., Stephan, K.M. and Owolabi, M. (2021). </w:t>
      </w:r>
      <w:r w:rsidRPr="00B80FCC">
        <w:rPr>
          <w:rFonts w:ascii="Arial" w:hAnsi="Arial"/>
          <w:i/>
          <w:iCs/>
          <w:sz w:val="22"/>
        </w:rPr>
        <w:t>Healthcare Settings for Rehabilitation After Stroke</w:t>
      </w:r>
      <w:r w:rsidRPr="00B80FCC">
        <w:rPr>
          <w:rFonts w:ascii="Arial" w:hAnsi="Arial"/>
          <w:sz w:val="22"/>
        </w:rPr>
        <w:t>. [online] PubMed. Available at: https://www.ncbi.nlm.nih.gov/books/NBK585579/.</w:t>
      </w:r>
    </w:p>
    <w:p w:rsidRPr="00B80FCC" w:rsidR="00B80FCC" w:rsidP="00B80FCC" w:rsidRDefault="00B80FCC" w14:paraId="538A692C" w14:textId="77777777">
      <w:pPr>
        <w:rPr>
          <w:rFonts w:ascii="Arial" w:hAnsi="Arial"/>
          <w:sz w:val="22"/>
        </w:rPr>
      </w:pPr>
    </w:p>
    <w:sectPr w:rsidRPr="00B80FCC" w:rsidR="00B80FCC">
      <w:foot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6F7F" w:rsidP="00B80FCC" w:rsidRDefault="00AF6F7F" w14:paraId="4A594F06" w14:textId="77777777">
      <w:pPr>
        <w:spacing w:line="240" w:lineRule="auto"/>
      </w:pPr>
      <w:r>
        <w:separator/>
      </w:r>
    </w:p>
  </w:endnote>
  <w:endnote w:type="continuationSeparator" w:id="0">
    <w:p w:rsidR="00AF6F7F" w:rsidP="00B80FCC" w:rsidRDefault="00AF6F7F" w14:paraId="3C3D3EA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800255"/>
      <w:docPartObj>
        <w:docPartGallery w:val="Page Numbers (Bottom of Page)"/>
        <w:docPartUnique/>
      </w:docPartObj>
    </w:sdtPr>
    <w:sdtEndPr>
      <w:rPr>
        <w:noProof/>
      </w:rPr>
    </w:sdtEndPr>
    <w:sdtContent>
      <w:p w:rsidR="00B80FCC" w:rsidRDefault="00B80FCC" w14:paraId="05D9E926" w14:textId="7B76E2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80FCC" w:rsidRDefault="00B80FCC" w14:paraId="09EBA47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6F7F" w:rsidP="00B80FCC" w:rsidRDefault="00AF6F7F" w14:paraId="214B5171" w14:textId="77777777">
      <w:pPr>
        <w:spacing w:line="240" w:lineRule="auto"/>
      </w:pPr>
      <w:r>
        <w:separator/>
      </w:r>
    </w:p>
  </w:footnote>
  <w:footnote w:type="continuationSeparator" w:id="0">
    <w:p w:rsidR="00AF6F7F" w:rsidP="00B80FCC" w:rsidRDefault="00AF6F7F" w14:paraId="09A3F6ED"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D2A"/>
    <w:rsid w:val="00002A58"/>
    <w:rsid w:val="00003DF5"/>
    <w:rsid w:val="000158F7"/>
    <w:rsid w:val="00016981"/>
    <w:rsid w:val="00047ADC"/>
    <w:rsid w:val="000A6CDC"/>
    <w:rsid w:val="000D4DC7"/>
    <w:rsid w:val="000E2BC4"/>
    <w:rsid w:val="000E5A9A"/>
    <w:rsid w:val="0010681A"/>
    <w:rsid w:val="0011518A"/>
    <w:rsid w:val="0012535E"/>
    <w:rsid w:val="00145CC5"/>
    <w:rsid w:val="00146D2A"/>
    <w:rsid w:val="001507D0"/>
    <w:rsid w:val="00162CEC"/>
    <w:rsid w:val="00165943"/>
    <w:rsid w:val="00166452"/>
    <w:rsid w:val="001A0056"/>
    <w:rsid w:val="001A53A6"/>
    <w:rsid w:val="001A63AD"/>
    <w:rsid w:val="001C244D"/>
    <w:rsid w:val="001C7CC2"/>
    <w:rsid w:val="001D20B8"/>
    <w:rsid w:val="001D55BB"/>
    <w:rsid w:val="001D781D"/>
    <w:rsid w:val="001E125F"/>
    <w:rsid w:val="002056E2"/>
    <w:rsid w:val="00207061"/>
    <w:rsid w:val="002109EB"/>
    <w:rsid w:val="00212974"/>
    <w:rsid w:val="00233030"/>
    <w:rsid w:val="00233281"/>
    <w:rsid w:val="00241051"/>
    <w:rsid w:val="002575DB"/>
    <w:rsid w:val="00264329"/>
    <w:rsid w:val="00274BAE"/>
    <w:rsid w:val="002840C6"/>
    <w:rsid w:val="002B5BC7"/>
    <w:rsid w:val="002D46F5"/>
    <w:rsid w:val="002E001F"/>
    <w:rsid w:val="002E3F18"/>
    <w:rsid w:val="002F2C0E"/>
    <w:rsid w:val="00306AAD"/>
    <w:rsid w:val="00314AD2"/>
    <w:rsid w:val="00317372"/>
    <w:rsid w:val="00330C8B"/>
    <w:rsid w:val="00341A14"/>
    <w:rsid w:val="0034732C"/>
    <w:rsid w:val="00350535"/>
    <w:rsid w:val="00384267"/>
    <w:rsid w:val="003860A9"/>
    <w:rsid w:val="003A43CA"/>
    <w:rsid w:val="003A6B79"/>
    <w:rsid w:val="003D33D4"/>
    <w:rsid w:val="003E0A5F"/>
    <w:rsid w:val="003E6722"/>
    <w:rsid w:val="003E75A2"/>
    <w:rsid w:val="003F7550"/>
    <w:rsid w:val="00414912"/>
    <w:rsid w:val="00417AEF"/>
    <w:rsid w:val="00422004"/>
    <w:rsid w:val="00431B09"/>
    <w:rsid w:val="00441BAD"/>
    <w:rsid w:val="0047405E"/>
    <w:rsid w:val="00474DEB"/>
    <w:rsid w:val="00484DC6"/>
    <w:rsid w:val="0049785B"/>
    <w:rsid w:val="004A15DF"/>
    <w:rsid w:val="004C2D0D"/>
    <w:rsid w:val="00514FD5"/>
    <w:rsid w:val="00525BE8"/>
    <w:rsid w:val="005309F4"/>
    <w:rsid w:val="005418BE"/>
    <w:rsid w:val="00563010"/>
    <w:rsid w:val="00564B1C"/>
    <w:rsid w:val="005A74B5"/>
    <w:rsid w:val="005B0089"/>
    <w:rsid w:val="005C2A52"/>
    <w:rsid w:val="005D2F51"/>
    <w:rsid w:val="005D6544"/>
    <w:rsid w:val="00630319"/>
    <w:rsid w:val="00651369"/>
    <w:rsid w:val="0069081C"/>
    <w:rsid w:val="006B691B"/>
    <w:rsid w:val="006C4BD0"/>
    <w:rsid w:val="006F5428"/>
    <w:rsid w:val="007135C5"/>
    <w:rsid w:val="007159D1"/>
    <w:rsid w:val="007204CB"/>
    <w:rsid w:val="00746EC6"/>
    <w:rsid w:val="0076616A"/>
    <w:rsid w:val="00783265"/>
    <w:rsid w:val="007D4F3F"/>
    <w:rsid w:val="00800AB2"/>
    <w:rsid w:val="00802FD2"/>
    <w:rsid w:val="00807C88"/>
    <w:rsid w:val="00840DA8"/>
    <w:rsid w:val="008A3AFA"/>
    <w:rsid w:val="008C12EF"/>
    <w:rsid w:val="008E0FA2"/>
    <w:rsid w:val="008F78BF"/>
    <w:rsid w:val="009014C1"/>
    <w:rsid w:val="00923BCB"/>
    <w:rsid w:val="009648EB"/>
    <w:rsid w:val="00997065"/>
    <w:rsid w:val="009A473A"/>
    <w:rsid w:val="009C75F9"/>
    <w:rsid w:val="009D3CCF"/>
    <w:rsid w:val="009E28B2"/>
    <w:rsid w:val="009F0306"/>
    <w:rsid w:val="00A112AE"/>
    <w:rsid w:val="00A12AE2"/>
    <w:rsid w:val="00A20CD5"/>
    <w:rsid w:val="00A301E7"/>
    <w:rsid w:val="00A747FA"/>
    <w:rsid w:val="00A819FD"/>
    <w:rsid w:val="00A9036D"/>
    <w:rsid w:val="00AB0FFD"/>
    <w:rsid w:val="00AB3488"/>
    <w:rsid w:val="00AD2F77"/>
    <w:rsid w:val="00AE2A22"/>
    <w:rsid w:val="00AF6F7F"/>
    <w:rsid w:val="00B1568C"/>
    <w:rsid w:val="00B33126"/>
    <w:rsid w:val="00B35B9D"/>
    <w:rsid w:val="00B618A9"/>
    <w:rsid w:val="00B6648D"/>
    <w:rsid w:val="00B80FCC"/>
    <w:rsid w:val="00B821EC"/>
    <w:rsid w:val="00B85383"/>
    <w:rsid w:val="00B8765E"/>
    <w:rsid w:val="00BA0F16"/>
    <w:rsid w:val="00BB0AC1"/>
    <w:rsid w:val="00BD50C9"/>
    <w:rsid w:val="00BD67C1"/>
    <w:rsid w:val="00BD6867"/>
    <w:rsid w:val="00BF13E7"/>
    <w:rsid w:val="00C00950"/>
    <w:rsid w:val="00C033B9"/>
    <w:rsid w:val="00C26AFC"/>
    <w:rsid w:val="00C412FA"/>
    <w:rsid w:val="00C479B4"/>
    <w:rsid w:val="00C552D3"/>
    <w:rsid w:val="00C67A8D"/>
    <w:rsid w:val="00CA6489"/>
    <w:rsid w:val="00CA73B7"/>
    <w:rsid w:val="00CC1F46"/>
    <w:rsid w:val="00CE1518"/>
    <w:rsid w:val="00CE49DB"/>
    <w:rsid w:val="00D03DE9"/>
    <w:rsid w:val="00D051F8"/>
    <w:rsid w:val="00D2357E"/>
    <w:rsid w:val="00D24D18"/>
    <w:rsid w:val="00D4596C"/>
    <w:rsid w:val="00D51B06"/>
    <w:rsid w:val="00D556E6"/>
    <w:rsid w:val="00D6296D"/>
    <w:rsid w:val="00D9198B"/>
    <w:rsid w:val="00DB0C7C"/>
    <w:rsid w:val="00DD1F29"/>
    <w:rsid w:val="00DD2F35"/>
    <w:rsid w:val="00DD68FD"/>
    <w:rsid w:val="00E05375"/>
    <w:rsid w:val="00E418E9"/>
    <w:rsid w:val="00E6414F"/>
    <w:rsid w:val="00E64A42"/>
    <w:rsid w:val="00E8143A"/>
    <w:rsid w:val="00E863E8"/>
    <w:rsid w:val="00EA3A1C"/>
    <w:rsid w:val="00EB30F0"/>
    <w:rsid w:val="00EC55C3"/>
    <w:rsid w:val="00EE247E"/>
    <w:rsid w:val="00F16C02"/>
    <w:rsid w:val="00F242B8"/>
    <w:rsid w:val="00F35177"/>
    <w:rsid w:val="00FB2A64"/>
    <w:rsid w:val="00FC6579"/>
    <w:rsid w:val="00FF0022"/>
    <w:rsid w:val="04BCFC06"/>
    <w:rsid w:val="09478A37"/>
    <w:rsid w:val="0CBB33FA"/>
    <w:rsid w:val="10A3185C"/>
    <w:rsid w:val="18645401"/>
    <w:rsid w:val="1B5AD929"/>
    <w:rsid w:val="1C4BEC0A"/>
    <w:rsid w:val="2346ACCA"/>
    <w:rsid w:val="29178817"/>
    <w:rsid w:val="2F9C3A6F"/>
    <w:rsid w:val="3A738A81"/>
    <w:rsid w:val="4874AC96"/>
    <w:rsid w:val="74807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2462E"/>
  <w15:chartTrackingRefBased/>
  <w15:docId w15:val="{798ABCD1-EED2-4A11-B5B1-8A70E215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247E"/>
    <w:pPr>
      <w:autoSpaceDE w:val="0"/>
      <w:autoSpaceDN w:val="0"/>
      <w:adjustRightInd w:val="0"/>
      <w:spacing w:after="0" w:line="360" w:lineRule="auto"/>
      <w:ind w:right="-489"/>
      <w:jc w:val="both"/>
    </w:pPr>
    <w:rPr>
      <w:rFonts w:ascii="Times New Roman" w:hAnsi="Times New Roman" w:eastAsia="ヒラギノ角ゴ Pro W3" w:cs="Arial"/>
      <w:color w:val="000000"/>
      <w:kern w:val="0"/>
      <w:szCs w:val="22"/>
      <w14:ligatures w14:val="none"/>
    </w:rPr>
  </w:style>
  <w:style w:type="paragraph" w:styleId="Heading1">
    <w:name w:val="heading 1"/>
    <w:basedOn w:val="Normal"/>
    <w:next w:val="Normal"/>
    <w:link w:val="Heading1Char"/>
    <w:uiPriority w:val="9"/>
    <w:qFormat/>
    <w:rsid w:val="002B5BC7"/>
    <w:pPr>
      <w:keepNext/>
      <w:keepLines/>
      <w:spacing w:before="24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3F7550"/>
    <w:pPr>
      <w:keepNext/>
      <w:keepLines/>
      <w:spacing w:before="4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146D2A"/>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6D2A"/>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6D2A"/>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D2A"/>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D2A"/>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D2A"/>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B5BC7"/>
    <w:rPr>
      <w:rFonts w:ascii="Times New Roman" w:hAnsi="Times New Roman" w:eastAsiaTheme="majorEastAsia" w:cstheme="majorBidi"/>
      <w:b/>
      <w:color w:val="000000" w:themeColor="text1"/>
      <w:kern w:val="0"/>
      <w:szCs w:val="32"/>
      <w14:ligatures w14:val="none"/>
    </w:rPr>
  </w:style>
  <w:style w:type="character" w:styleId="Heading2Char" w:customStyle="1">
    <w:name w:val="Heading 2 Char"/>
    <w:basedOn w:val="DefaultParagraphFont"/>
    <w:link w:val="Heading2"/>
    <w:uiPriority w:val="9"/>
    <w:rsid w:val="003F7550"/>
    <w:rPr>
      <w:rFonts w:ascii="Times New Roman" w:hAnsi="Times New Roman" w:eastAsiaTheme="majorEastAsia" w:cstheme="majorBidi"/>
      <w:b/>
      <w:i/>
      <w:color w:val="000000" w:themeColor="text1"/>
      <w:kern w:val="0"/>
      <w:szCs w:val="26"/>
      <w14:ligatures w14:val="none"/>
    </w:rPr>
  </w:style>
  <w:style w:type="character" w:styleId="Heading3Char" w:customStyle="1">
    <w:name w:val="Heading 3 Char"/>
    <w:basedOn w:val="DefaultParagraphFont"/>
    <w:link w:val="Heading3"/>
    <w:uiPriority w:val="9"/>
    <w:semiHidden/>
    <w:rsid w:val="00783265"/>
    <w:rPr>
      <w:rFonts w:ascii="Times New Roman" w:hAnsi="Times New Roman" w:eastAsiaTheme="majorEastAsia" w:cstheme="majorBidi"/>
      <w:i/>
      <w:szCs w:val="28"/>
    </w:rPr>
  </w:style>
  <w:style w:type="character" w:styleId="Heading4Char" w:customStyle="1">
    <w:name w:val="Heading 4 Char"/>
    <w:basedOn w:val="DefaultParagraphFont"/>
    <w:link w:val="Heading4"/>
    <w:uiPriority w:val="9"/>
    <w:semiHidden/>
    <w:rsid w:val="00146D2A"/>
    <w:rPr>
      <w:rFonts w:eastAsiaTheme="majorEastAsia" w:cstheme="majorBidi"/>
      <w:i/>
      <w:iCs/>
      <w:color w:val="2F5496" w:themeColor="accent1" w:themeShade="BF"/>
      <w:kern w:val="0"/>
      <w:szCs w:val="22"/>
      <w14:ligatures w14:val="none"/>
    </w:rPr>
  </w:style>
  <w:style w:type="character" w:styleId="Heading5Char" w:customStyle="1">
    <w:name w:val="Heading 5 Char"/>
    <w:basedOn w:val="DefaultParagraphFont"/>
    <w:link w:val="Heading5"/>
    <w:uiPriority w:val="9"/>
    <w:semiHidden/>
    <w:rsid w:val="00146D2A"/>
    <w:rPr>
      <w:rFonts w:eastAsiaTheme="majorEastAsia" w:cstheme="majorBidi"/>
      <w:color w:val="2F5496" w:themeColor="accent1" w:themeShade="BF"/>
      <w:kern w:val="0"/>
      <w:szCs w:val="22"/>
      <w14:ligatures w14:val="none"/>
    </w:rPr>
  </w:style>
  <w:style w:type="character" w:styleId="Heading6Char" w:customStyle="1">
    <w:name w:val="Heading 6 Char"/>
    <w:basedOn w:val="DefaultParagraphFont"/>
    <w:link w:val="Heading6"/>
    <w:uiPriority w:val="9"/>
    <w:semiHidden/>
    <w:rsid w:val="00146D2A"/>
    <w:rPr>
      <w:rFonts w:eastAsiaTheme="majorEastAsia" w:cstheme="majorBidi"/>
      <w:i/>
      <w:iCs/>
      <w:color w:val="595959" w:themeColor="text1" w:themeTint="A6"/>
      <w:kern w:val="0"/>
      <w:szCs w:val="22"/>
      <w14:ligatures w14:val="none"/>
    </w:rPr>
  </w:style>
  <w:style w:type="character" w:styleId="Heading7Char" w:customStyle="1">
    <w:name w:val="Heading 7 Char"/>
    <w:basedOn w:val="DefaultParagraphFont"/>
    <w:link w:val="Heading7"/>
    <w:uiPriority w:val="9"/>
    <w:semiHidden/>
    <w:rsid w:val="00146D2A"/>
    <w:rPr>
      <w:rFonts w:eastAsiaTheme="majorEastAsia" w:cstheme="majorBidi"/>
      <w:color w:val="595959" w:themeColor="text1" w:themeTint="A6"/>
      <w:kern w:val="0"/>
      <w:szCs w:val="22"/>
      <w14:ligatures w14:val="none"/>
    </w:rPr>
  </w:style>
  <w:style w:type="character" w:styleId="Heading8Char" w:customStyle="1">
    <w:name w:val="Heading 8 Char"/>
    <w:basedOn w:val="DefaultParagraphFont"/>
    <w:link w:val="Heading8"/>
    <w:uiPriority w:val="9"/>
    <w:semiHidden/>
    <w:rsid w:val="00146D2A"/>
    <w:rPr>
      <w:rFonts w:eastAsiaTheme="majorEastAsia" w:cstheme="majorBidi"/>
      <w:i/>
      <w:iCs/>
      <w:color w:val="272727" w:themeColor="text1" w:themeTint="D8"/>
      <w:kern w:val="0"/>
      <w:szCs w:val="22"/>
      <w14:ligatures w14:val="none"/>
    </w:rPr>
  </w:style>
  <w:style w:type="character" w:styleId="Heading9Char" w:customStyle="1">
    <w:name w:val="Heading 9 Char"/>
    <w:basedOn w:val="DefaultParagraphFont"/>
    <w:link w:val="Heading9"/>
    <w:uiPriority w:val="9"/>
    <w:semiHidden/>
    <w:rsid w:val="00146D2A"/>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146D2A"/>
    <w:pPr>
      <w:spacing w:after="8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46D2A"/>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146D2A"/>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46D2A"/>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146D2A"/>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146D2A"/>
    <w:rPr>
      <w:rFonts w:ascii="Times New Roman" w:hAnsi="Times New Roman" w:eastAsia="ヒラギノ角ゴ Pro W3" w:cs="Arial"/>
      <w:i/>
      <w:iCs/>
      <w:color w:val="404040" w:themeColor="text1" w:themeTint="BF"/>
      <w:kern w:val="0"/>
      <w:szCs w:val="22"/>
      <w14:ligatures w14:val="none"/>
    </w:rPr>
  </w:style>
  <w:style w:type="paragraph" w:styleId="ListParagraph">
    <w:name w:val="List Paragraph"/>
    <w:basedOn w:val="Normal"/>
    <w:uiPriority w:val="34"/>
    <w:qFormat/>
    <w:rsid w:val="00146D2A"/>
    <w:pPr>
      <w:ind w:left="720"/>
      <w:contextualSpacing/>
    </w:pPr>
  </w:style>
  <w:style w:type="character" w:styleId="IntenseEmphasis">
    <w:name w:val="Intense Emphasis"/>
    <w:basedOn w:val="DefaultParagraphFont"/>
    <w:uiPriority w:val="21"/>
    <w:qFormat/>
    <w:rsid w:val="00146D2A"/>
    <w:rPr>
      <w:i/>
      <w:iCs/>
      <w:color w:val="2F5496" w:themeColor="accent1" w:themeShade="BF"/>
    </w:rPr>
  </w:style>
  <w:style w:type="paragraph" w:styleId="IntenseQuote">
    <w:name w:val="Intense Quote"/>
    <w:basedOn w:val="Normal"/>
    <w:next w:val="Normal"/>
    <w:link w:val="IntenseQuoteChar"/>
    <w:uiPriority w:val="30"/>
    <w:qFormat/>
    <w:rsid w:val="00146D2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46D2A"/>
    <w:rPr>
      <w:rFonts w:ascii="Times New Roman" w:hAnsi="Times New Roman" w:eastAsia="ヒラギノ角ゴ Pro W3" w:cs="Arial"/>
      <w:i/>
      <w:iCs/>
      <w:color w:val="2F5496" w:themeColor="accent1" w:themeShade="BF"/>
      <w:kern w:val="0"/>
      <w:szCs w:val="22"/>
      <w14:ligatures w14:val="none"/>
    </w:rPr>
  </w:style>
  <w:style w:type="character" w:styleId="IntenseReference">
    <w:name w:val="Intense Reference"/>
    <w:basedOn w:val="DefaultParagraphFont"/>
    <w:uiPriority w:val="32"/>
    <w:qFormat/>
    <w:rsid w:val="00146D2A"/>
    <w:rPr>
      <w:b/>
      <w:bCs/>
      <w:smallCaps/>
      <w:color w:val="2F5496" w:themeColor="accent1" w:themeShade="BF"/>
      <w:spacing w:val="5"/>
    </w:rPr>
  </w:style>
  <w:style w:type="paragraph" w:styleId="TOCHeading">
    <w:name w:val="TOC Heading"/>
    <w:basedOn w:val="Heading1"/>
    <w:next w:val="Normal"/>
    <w:uiPriority w:val="39"/>
    <w:unhideWhenUsed/>
    <w:qFormat/>
    <w:rsid w:val="00B80FCC"/>
    <w:pPr>
      <w:autoSpaceDE/>
      <w:autoSpaceDN/>
      <w:adjustRightInd/>
      <w:spacing w:line="259" w:lineRule="auto"/>
      <w:ind w:right="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80FCC"/>
    <w:pPr>
      <w:spacing w:after="100"/>
    </w:pPr>
  </w:style>
  <w:style w:type="paragraph" w:styleId="TOC2">
    <w:name w:val="toc 2"/>
    <w:basedOn w:val="Normal"/>
    <w:next w:val="Normal"/>
    <w:autoRedefine/>
    <w:uiPriority w:val="39"/>
    <w:unhideWhenUsed/>
    <w:rsid w:val="00B80FCC"/>
    <w:pPr>
      <w:spacing w:after="100"/>
      <w:ind w:left="240"/>
    </w:pPr>
  </w:style>
  <w:style w:type="character" w:styleId="Hyperlink">
    <w:name w:val="Hyperlink"/>
    <w:basedOn w:val="DefaultParagraphFont"/>
    <w:uiPriority w:val="99"/>
    <w:unhideWhenUsed/>
    <w:rsid w:val="00B80FCC"/>
    <w:rPr>
      <w:color w:val="0563C1" w:themeColor="hyperlink"/>
      <w:u w:val="single"/>
    </w:rPr>
  </w:style>
  <w:style w:type="paragraph" w:styleId="Header">
    <w:name w:val="header"/>
    <w:basedOn w:val="Normal"/>
    <w:link w:val="HeaderChar"/>
    <w:uiPriority w:val="99"/>
    <w:unhideWhenUsed/>
    <w:rsid w:val="00B80FCC"/>
    <w:pPr>
      <w:tabs>
        <w:tab w:val="center" w:pos="4680"/>
        <w:tab w:val="right" w:pos="9360"/>
      </w:tabs>
      <w:spacing w:line="240" w:lineRule="auto"/>
    </w:pPr>
  </w:style>
  <w:style w:type="character" w:styleId="HeaderChar" w:customStyle="1">
    <w:name w:val="Header Char"/>
    <w:basedOn w:val="DefaultParagraphFont"/>
    <w:link w:val="Header"/>
    <w:uiPriority w:val="99"/>
    <w:rsid w:val="00B80FCC"/>
    <w:rPr>
      <w:rFonts w:ascii="Times New Roman" w:hAnsi="Times New Roman" w:eastAsia="ヒラギノ角ゴ Pro W3" w:cs="Arial"/>
      <w:color w:val="000000"/>
      <w:kern w:val="0"/>
      <w:szCs w:val="22"/>
      <w14:ligatures w14:val="none"/>
    </w:rPr>
  </w:style>
  <w:style w:type="paragraph" w:styleId="Footer">
    <w:name w:val="footer"/>
    <w:basedOn w:val="Normal"/>
    <w:link w:val="FooterChar"/>
    <w:uiPriority w:val="99"/>
    <w:unhideWhenUsed/>
    <w:rsid w:val="00B80FCC"/>
    <w:pPr>
      <w:tabs>
        <w:tab w:val="center" w:pos="4680"/>
        <w:tab w:val="right" w:pos="9360"/>
      </w:tabs>
      <w:spacing w:line="240" w:lineRule="auto"/>
    </w:pPr>
  </w:style>
  <w:style w:type="character" w:styleId="FooterChar" w:customStyle="1">
    <w:name w:val="Footer Char"/>
    <w:basedOn w:val="DefaultParagraphFont"/>
    <w:link w:val="Footer"/>
    <w:uiPriority w:val="99"/>
    <w:rsid w:val="00B80FCC"/>
    <w:rPr>
      <w:rFonts w:ascii="Times New Roman" w:hAnsi="Times New Roman" w:eastAsia="ヒラギノ角ゴ Pro W3" w:cs="Arial"/>
      <w:color w:val="000000"/>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LENOVO</dc:creator>
  <keywords/>
  <dc:description/>
  <lastModifiedBy>Natasha Ferncombe (2512316)</lastModifiedBy>
  <revision>3</revision>
  <dcterms:created xsi:type="dcterms:W3CDTF">2026-03-13T17:25:00.0000000Z</dcterms:created>
  <dcterms:modified xsi:type="dcterms:W3CDTF">2026-04-01T09:52:07.5049797Z</dcterms:modified>
</coreProperties>
</file>