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060319"/>
        <w:docPartObj>
          <w:docPartGallery w:val="Cover Pages"/>
          <w:docPartUnique/>
        </w:docPartObj>
      </w:sdtPr>
      <w:sdtEndPr/>
      <w:sdtContent>
        <w:p w14:paraId="53EAB451" w14:textId="3AD485C1" w:rsidR="003B3BD6" w:rsidRDefault="003B3BD6">
          <w:r>
            <w:rPr>
              <w:noProof/>
            </w:rPr>
            <mc:AlternateContent>
              <mc:Choice Requires="wps">
                <w:drawing>
                  <wp:anchor distT="0" distB="0" distL="114300" distR="114300" simplePos="0" relativeHeight="251661312" behindDoc="0" locked="0" layoutInCell="1" allowOverlap="1" wp14:anchorId="1B55F463" wp14:editId="4B8D4B7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98"/>
                                  <w:gridCol w:w="2032"/>
                                </w:tblGrid>
                                <w:tr w:rsidR="009D5CE1" w14:paraId="3D8769CE" w14:textId="77777777">
                                  <w:trPr>
                                    <w:jc w:val="center"/>
                                  </w:trPr>
                                  <w:tc>
                                    <w:tcPr>
                                      <w:tcW w:w="2568" w:type="pct"/>
                                      <w:vAlign w:val="center"/>
                                    </w:tcPr>
                                    <w:p w14:paraId="24DE432E" w14:textId="77777777" w:rsidR="009D5CE1" w:rsidRPr="008D15F3" w:rsidRDefault="009D5CE1" w:rsidP="003B3BD6">
                                      <w:pPr>
                                        <w:spacing w:before="100" w:beforeAutospacing="1" w:after="0" w:line="240" w:lineRule="auto"/>
                                        <w:jc w:val="center"/>
                                        <w:rPr>
                                          <w:rFonts w:eastAsia="Times New Roman" w:cstheme="minorHAnsi"/>
                                          <w:color w:val="000000"/>
                                          <w:sz w:val="24"/>
                                          <w:szCs w:val="24"/>
                                          <w:lang w:eastAsia="en-GB"/>
                                        </w:rPr>
                                      </w:pPr>
                                      <w:r w:rsidRPr="008D15F3">
                                        <w:rPr>
                                          <w:rFonts w:eastAsia="Times New Roman" w:cstheme="minorHAnsi"/>
                                          <w:noProof/>
                                          <w:color w:val="000000"/>
                                          <w:sz w:val="24"/>
                                          <w:szCs w:val="24"/>
                                          <w:lang w:eastAsia="en-GB"/>
                                        </w:rPr>
                                        <w:drawing>
                                          <wp:inline distT="0" distB="0" distL="0" distR="0" wp14:anchorId="666A54AB" wp14:editId="183F163D">
                                            <wp:extent cx="4558030" cy="28405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1835" cy="2842934"/>
                                                    </a:xfrm>
                                                    <a:prstGeom prst="rect">
                                                      <a:avLst/>
                                                    </a:prstGeom>
                                                    <a:noFill/>
                                                    <a:ln>
                                                      <a:noFill/>
                                                    </a:ln>
                                                  </pic:spPr>
                                                </pic:pic>
                                              </a:graphicData>
                                            </a:graphic>
                                          </wp:inline>
                                        </w:drawing>
                                      </w:r>
                                    </w:p>
                                    <w:p w14:paraId="7DC41519" w14:textId="1F88213F" w:rsidR="009D5CE1" w:rsidRPr="008D15F3" w:rsidRDefault="009D5CE1" w:rsidP="003B3BD6">
                                      <w:pPr>
                                        <w:pStyle w:val="Caption"/>
                                        <w:spacing w:after="0"/>
                                        <w:jc w:val="right"/>
                                      </w:pPr>
                                      <w:r w:rsidRPr="008D15F3">
                                        <w:t xml:space="preserve">Bristol Airport </w:t>
                                      </w:r>
                                      <w:sdt>
                                        <w:sdtPr>
                                          <w:id w:val="-242726198"/>
                                          <w:citation/>
                                        </w:sdtPr>
                                        <w:sdtEndPr/>
                                        <w:sdtContent>
                                          <w:r w:rsidRPr="008D15F3">
                                            <w:fldChar w:fldCharType="begin"/>
                                          </w:r>
                                          <w:r w:rsidRPr="008D15F3">
                                            <w:instrText xml:space="preserve"> CITATION Cit14 \l 1033 </w:instrText>
                                          </w:r>
                                          <w:r w:rsidRPr="008D15F3">
                                            <w:fldChar w:fldCharType="separate"/>
                                          </w:r>
                                          <w:r w:rsidRPr="00271362">
                                            <w:rPr>
                                              <w:noProof/>
                                            </w:rPr>
                                            <w:t>(CityAM, 2014)</w:t>
                                          </w:r>
                                          <w:r w:rsidRPr="008D15F3">
                                            <w:fldChar w:fldCharType="end"/>
                                          </w:r>
                                        </w:sdtContent>
                                      </w:sdt>
                                    </w:p>
                                    <w:p w14:paraId="6E1478A4" w14:textId="7A86EA7A" w:rsidR="009D5CE1" w:rsidRDefault="009D5CE1">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651707" w14:textId="2B325944" w:rsidR="009D5CE1" w:rsidRDefault="009D5CE1">
                                          <w:pPr>
                                            <w:pStyle w:val="NoSpacing"/>
                                            <w:spacing w:line="312" w:lineRule="auto"/>
                                            <w:jc w:val="right"/>
                                            <w:rPr>
                                              <w:caps/>
                                              <w:color w:val="191919" w:themeColor="text1" w:themeTint="E6"/>
                                              <w:sz w:val="72"/>
                                              <w:szCs w:val="72"/>
                                            </w:rPr>
                                          </w:pPr>
                                          <w:r>
                                            <w:rPr>
                                              <w:caps/>
                                              <w:color w:val="191919" w:themeColor="text1" w:themeTint="E6"/>
                                              <w:sz w:val="72"/>
                                              <w:szCs w:val="72"/>
                                            </w:rPr>
                                            <w:t>Critique of eia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B312D4E" w14:textId="02EE6674" w:rsidR="009D5CE1" w:rsidRDefault="009D5CE1">
                                          <w:pPr>
                                            <w:jc w:val="right"/>
                                            <w:rPr>
                                              <w:sz w:val="24"/>
                                              <w:szCs w:val="24"/>
                                            </w:rPr>
                                          </w:pPr>
                                          <w:r>
                                            <w:rPr>
                                              <w:color w:val="000000" w:themeColor="text1"/>
                                              <w:sz w:val="24"/>
                                              <w:szCs w:val="24"/>
                                            </w:rPr>
                                            <w:t>Bristol Airport Expansion 2011</w:t>
                                          </w:r>
                                        </w:p>
                                      </w:sdtContent>
                                    </w:sdt>
                                  </w:tc>
                                  <w:tc>
                                    <w:tcPr>
                                      <w:tcW w:w="2432" w:type="pct"/>
                                      <w:vAlign w:val="center"/>
                                    </w:tcPr>
                                    <w:p w14:paraId="48A3C0EF" w14:textId="77777777" w:rsidR="009D5CE1" w:rsidRDefault="009D5C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D2D621F" w14:textId="24763B7F" w:rsidR="009D5CE1" w:rsidRPr="003B3BD6" w:rsidRDefault="009D5CE1">
                                          <w:pPr>
                                            <w:rPr>
                                              <w:color w:val="000000" w:themeColor="text1"/>
                                            </w:rPr>
                                          </w:pPr>
                                          <w:r w:rsidRPr="00A34C8C">
                                            <w:rPr>
                                              <w:color w:val="000000" w:themeColor="text1"/>
                                            </w:rPr>
                                            <w:t xml:space="preserve">A critique of the Environmental Impact Assessment (EIA) conducted prior to expansion of Bristol Airport for which permission was granted in 2011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1A1C2C" w14:textId="05546D0D" w:rsidR="009D5CE1" w:rsidRDefault="009D5CE1">
                                          <w:pPr>
                                            <w:pStyle w:val="NoSpacing"/>
                                            <w:rPr>
                                              <w:color w:val="ED7D31" w:themeColor="accent2"/>
                                              <w:sz w:val="26"/>
                                              <w:szCs w:val="26"/>
                                            </w:rPr>
                                          </w:pPr>
                                          <w:r>
                                            <w:rPr>
                                              <w:color w:val="ED7D31" w:themeColor="accent2"/>
                                              <w:sz w:val="26"/>
                                              <w:szCs w:val="26"/>
                                            </w:rPr>
                                            <w:t>Michelle Richards</w:t>
                                          </w:r>
                                        </w:p>
                                      </w:sdtContent>
                                    </w:sdt>
                                    <w:p w14:paraId="41B7A6D1" w14:textId="1E5FA489" w:rsidR="009D5CE1" w:rsidRDefault="0075649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D5CE1">
                                            <w:rPr>
                                              <w:color w:val="44546A" w:themeColor="text2"/>
                                            </w:rPr>
                                            <w:t>Environmental Assessment</w:t>
                                          </w:r>
                                        </w:sdtContent>
                                      </w:sdt>
                                    </w:p>
                                  </w:tc>
                                </w:tr>
                              </w:tbl>
                              <w:p w14:paraId="0EF2E16D" w14:textId="77777777" w:rsidR="009D5CE1" w:rsidRDefault="009D5CE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B55F463" id="_x0000_t202" coordsize="21600,21600" o:spt="202" path="m,l,21600r21600,l21600,xe">
                    <v:stroke joinstyle="miter"/>
                    <v:path gradientshapeok="t" o:connecttype="rect"/>
                  </v:shapetype>
                  <v:shape id="Text Box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98"/>
                            <w:gridCol w:w="2032"/>
                          </w:tblGrid>
                          <w:tr w:rsidR="009D5CE1" w14:paraId="3D8769CE" w14:textId="77777777">
                            <w:trPr>
                              <w:jc w:val="center"/>
                            </w:trPr>
                            <w:tc>
                              <w:tcPr>
                                <w:tcW w:w="2568" w:type="pct"/>
                                <w:vAlign w:val="center"/>
                              </w:tcPr>
                              <w:p w14:paraId="24DE432E" w14:textId="77777777" w:rsidR="009D5CE1" w:rsidRPr="008D15F3" w:rsidRDefault="009D5CE1" w:rsidP="003B3BD6">
                                <w:pPr>
                                  <w:spacing w:before="100" w:beforeAutospacing="1" w:after="0" w:line="240" w:lineRule="auto"/>
                                  <w:jc w:val="center"/>
                                  <w:rPr>
                                    <w:rFonts w:eastAsia="Times New Roman" w:cstheme="minorHAnsi"/>
                                    <w:color w:val="000000"/>
                                    <w:sz w:val="24"/>
                                    <w:szCs w:val="24"/>
                                    <w:lang w:eastAsia="en-GB"/>
                                  </w:rPr>
                                </w:pPr>
                                <w:r w:rsidRPr="008D15F3">
                                  <w:rPr>
                                    <w:rFonts w:eastAsia="Times New Roman" w:cstheme="minorHAnsi"/>
                                    <w:noProof/>
                                    <w:color w:val="000000"/>
                                    <w:sz w:val="24"/>
                                    <w:szCs w:val="24"/>
                                    <w:lang w:eastAsia="en-GB"/>
                                  </w:rPr>
                                  <w:drawing>
                                    <wp:inline distT="0" distB="0" distL="0" distR="0" wp14:anchorId="666A54AB" wp14:editId="183F163D">
                                      <wp:extent cx="4558030" cy="28405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1835" cy="2842934"/>
                                              </a:xfrm>
                                              <a:prstGeom prst="rect">
                                                <a:avLst/>
                                              </a:prstGeom>
                                              <a:noFill/>
                                              <a:ln>
                                                <a:noFill/>
                                              </a:ln>
                                            </pic:spPr>
                                          </pic:pic>
                                        </a:graphicData>
                                      </a:graphic>
                                    </wp:inline>
                                  </w:drawing>
                                </w:r>
                              </w:p>
                              <w:p w14:paraId="7DC41519" w14:textId="1F88213F" w:rsidR="009D5CE1" w:rsidRPr="008D15F3" w:rsidRDefault="009D5CE1" w:rsidP="003B3BD6">
                                <w:pPr>
                                  <w:pStyle w:val="Caption"/>
                                  <w:spacing w:after="0"/>
                                  <w:jc w:val="right"/>
                                </w:pPr>
                                <w:r w:rsidRPr="008D15F3">
                                  <w:t xml:space="preserve">Bristol Airport </w:t>
                                </w:r>
                                <w:sdt>
                                  <w:sdtPr>
                                    <w:id w:val="-242726198"/>
                                    <w:citation/>
                                  </w:sdtPr>
                                  <w:sdtEndPr/>
                                  <w:sdtContent>
                                    <w:r w:rsidRPr="008D15F3">
                                      <w:fldChar w:fldCharType="begin"/>
                                    </w:r>
                                    <w:r w:rsidRPr="008D15F3">
                                      <w:instrText xml:space="preserve"> CITATION Cit14 \l 1033 </w:instrText>
                                    </w:r>
                                    <w:r w:rsidRPr="008D15F3">
                                      <w:fldChar w:fldCharType="separate"/>
                                    </w:r>
                                    <w:r w:rsidRPr="00271362">
                                      <w:rPr>
                                        <w:noProof/>
                                      </w:rPr>
                                      <w:t>(CityAM, 2014)</w:t>
                                    </w:r>
                                    <w:r w:rsidRPr="008D15F3">
                                      <w:fldChar w:fldCharType="end"/>
                                    </w:r>
                                  </w:sdtContent>
                                </w:sdt>
                              </w:p>
                              <w:p w14:paraId="6E1478A4" w14:textId="7A86EA7A" w:rsidR="009D5CE1" w:rsidRDefault="009D5CE1">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651707" w14:textId="2B325944" w:rsidR="009D5CE1" w:rsidRDefault="009D5CE1">
                                    <w:pPr>
                                      <w:pStyle w:val="NoSpacing"/>
                                      <w:spacing w:line="312" w:lineRule="auto"/>
                                      <w:jc w:val="right"/>
                                      <w:rPr>
                                        <w:caps/>
                                        <w:color w:val="191919" w:themeColor="text1" w:themeTint="E6"/>
                                        <w:sz w:val="72"/>
                                        <w:szCs w:val="72"/>
                                      </w:rPr>
                                    </w:pPr>
                                    <w:r>
                                      <w:rPr>
                                        <w:caps/>
                                        <w:color w:val="191919" w:themeColor="text1" w:themeTint="E6"/>
                                        <w:sz w:val="72"/>
                                        <w:szCs w:val="72"/>
                                      </w:rPr>
                                      <w:t>Critique of eia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B312D4E" w14:textId="02EE6674" w:rsidR="009D5CE1" w:rsidRDefault="009D5CE1">
                                    <w:pPr>
                                      <w:jc w:val="right"/>
                                      <w:rPr>
                                        <w:sz w:val="24"/>
                                        <w:szCs w:val="24"/>
                                      </w:rPr>
                                    </w:pPr>
                                    <w:r>
                                      <w:rPr>
                                        <w:color w:val="000000" w:themeColor="text1"/>
                                        <w:sz w:val="24"/>
                                        <w:szCs w:val="24"/>
                                      </w:rPr>
                                      <w:t>Bristol Airport Expansion 2011</w:t>
                                    </w:r>
                                  </w:p>
                                </w:sdtContent>
                              </w:sdt>
                            </w:tc>
                            <w:tc>
                              <w:tcPr>
                                <w:tcW w:w="2432" w:type="pct"/>
                                <w:vAlign w:val="center"/>
                              </w:tcPr>
                              <w:p w14:paraId="48A3C0EF" w14:textId="77777777" w:rsidR="009D5CE1" w:rsidRDefault="009D5C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D2D621F" w14:textId="24763B7F" w:rsidR="009D5CE1" w:rsidRPr="003B3BD6" w:rsidRDefault="009D5CE1">
                                    <w:pPr>
                                      <w:rPr>
                                        <w:color w:val="000000" w:themeColor="text1"/>
                                      </w:rPr>
                                    </w:pPr>
                                    <w:r w:rsidRPr="00A34C8C">
                                      <w:rPr>
                                        <w:color w:val="000000" w:themeColor="text1"/>
                                      </w:rPr>
                                      <w:t xml:space="preserve">A critique of the Environmental Impact Assessment (EIA) conducted prior to expansion of Bristol Airport for which permission was granted in 2011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1A1C2C" w14:textId="05546D0D" w:rsidR="009D5CE1" w:rsidRDefault="009D5CE1">
                                    <w:pPr>
                                      <w:pStyle w:val="NoSpacing"/>
                                      <w:rPr>
                                        <w:color w:val="ED7D31" w:themeColor="accent2"/>
                                        <w:sz w:val="26"/>
                                        <w:szCs w:val="26"/>
                                      </w:rPr>
                                    </w:pPr>
                                    <w:r>
                                      <w:rPr>
                                        <w:color w:val="ED7D31" w:themeColor="accent2"/>
                                        <w:sz w:val="26"/>
                                        <w:szCs w:val="26"/>
                                      </w:rPr>
                                      <w:t>Michelle Richards</w:t>
                                    </w:r>
                                  </w:p>
                                </w:sdtContent>
                              </w:sdt>
                              <w:p w14:paraId="41B7A6D1" w14:textId="1E5FA489" w:rsidR="009D5CE1" w:rsidRDefault="0075649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D5CE1">
                                      <w:rPr>
                                        <w:color w:val="44546A" w:themeColor="text2"/>
                                      </w:rPr>
                                      <w:t>Environmental Assessment</w:t>
                                    </w:r>
                                  </w:sdtContent>
                                </w:sdt>
                              </w:p>
                            </w:tc>
                          </w:tr>
                        </w:tbl>
                        <w:p w14:paraId="0EF2E16D" w14:textId="77777777" w:rsidR="009D5CE1" w:rsidRDefault="009D5CE1"/>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332223275"/>
        <w:docPartObj>
          <w:docPartGallery w:val="Table of Contents"/>
          <w:docPartUnique/>
        </w:docPartObj>
      </w:sdtPr>
      <w:sdtEndPr>
        <w:rPr>
          <w:b/>
          <w:bCs/>
          <w:noProof/>
        </w:rPr>
      </w:sdtEndPr>
      <w:sdtContent>
        <w:p w14:paraId="08E8F6CC" w14:textId="01AD23A0" w:rsidR="00494FC1" w:rsidRDefault="00494FC1">
          <w:pPr>
            <w:pStyle w:val="TOCHeading"/>
          </w:pPr>
          <w:r>
            <w:t>Contents</w:t>
          </w:r>
        </w:p>
        <w:p w14:paraId="3A65E527" w14:textId="1ED6C8EB" w:rsidR="00992031" w:rsidRPr="00212382" w:rsidRDefault="00494FC1">
          <w:pPr>
            <w:pStyle w:val="TOC1"/>
            <w:tabs>
              <w:tab w:val="right" w:leader="dot" w:pos="9016"/>
            </w:tabs>
            <w:rPr>
              <w:rFonts w:eastAsiaTheme="minorEastAsia"/>
              <w:noProof/>
              <w:sz w:val="21"/>
              <w:szCs w:val="21"/>
              <w:lang w:eastAsia="en-GB"/>
            </w:rPr>
          </w:pPr>
          <w:r w:rsidRPr="00212382">
            <w:rPr>
              <w:sz w:val="21"/>
              <w:szCs w:val="21"/>
            </w:rPr>
            <w:fldChar w:fldCharType="begin"/>
          </w:r>
          <w:r w:rsidRPr="00212382">
            <w:rPr>
              <w:sz w:val="21"/>
              <w:szCs w:val="21"/>
            </w:rPr>
            <w:instrText xml:space="preserve"> TOC \o "1-3" \h \z \u </w:instrText>
          </w:r>
          <w:r w:rsidRPr="00212382">
            <w:rPr>
              <w:sz w:val="21"/>
              <w:szCs w:val="21"/>
            </w:rPr>
            <w:fldChar w:fldCharType="separate"/>
          </w:r>
          <w:hyperlink w:anchor="_Toc37933281" w:history="1">
            <w:r w:rsidR="00992031" w:rsidRPr="00212382">
              <w:rPr>
                <w:rStyle w:val="Hyperlink"/>
                <w:noProof/>
                <w:sz w:val="21"/>
                <w:szCs w:val="21"/>
              </w:rPr>
              <w:t>List of Figures and Tables</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_Toc37933281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w:t>
            </w:r>
            <w:r w:rsidR="00992031" w:rsidRPr="00212382">
              <w:rPr>
                <w:noProof/>
                <w:webHidden/>
                <w:sz w:val="21"/>
                <w:szCs w:val="21"/>
              </w:rPr>
              <w:fldChar w:fldCharType="end"/>
            </w:r>
          </w:hyperlink>
        </w:p>
        <w:p w14:paraId="7214DEE2" w14:textId="1E3F6D9C" w:rsidR="00992031" w:rsidRPr="00212382" w:rsidRDefault="0075649A">
          <w:pPr>
            <w:pStyle w:val="TOC1"/>
            <w:tabs>
              <w:tab w:val="right" w:leader="dot" w:pos="9016"/>
            </w:tabs>
            <w:rPr>
              <w:rFonts w:eastAsiaTheme="minorEastAsia"/>
              <w:noProof/>
              <w:sz w:val="21"/>
              <w:szCs w:val="21"/>
              <w:lang w:eastAsia="en-GB"/>
            </w:rPr>
          </w:pPr>
          <w:hyperlink w:anchor="_Toc37933282" w:history="1">
            <w:r w:rsidR="00992031" w:rsidRPr="00212382">
              <w:rPr>
                <w:rStyle w:val="Hyperlink"/>
                <w:noProof/>
                <w:sz w:val="21"/>
                <w:szCs w:val="21"/>
              </w:rPr>
              <w:t>Introduction</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_Toc37933282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3</w:t>
            </w:r>
            <w:r w:rsidR="00992031" w:rsidRPr="00212382">
              <w:rPr>
                <w:noProof/>
                <w:webHidden/>
                <w:sz w:val="21"/>
                <w:szCs w:val="21"/>
              </w:rPr>
              <w:fldChar w:fldCharType="end"/>
            </w:r>
          </w:hyperlink>
        </w:p>
        <w:p w14:paraId="25B77C83" w14:textId="77CFBD63" w:rsidR="00992031" w:rsidRPr="00212382" w:rsidRDefault="0075649A">
          <w:pPr>
            <w:pStyle w:val="TOC2"/>
            <w:tabs>
              <w:tab w:val="right" w:leader="dot" w:pos="9016"/>
            </w:tabs>
            <w:rPr>
              <w:rFonts w:eastAsiaTheme="minorEastAsia"/>
              <w:noProof/>
              <w:sz w:val="21"/>
              <w:szCs w:val="21"/>
              <w:lang w:eastAsia="en-GB"/>
            </w:rPr>
          </w:pPr>
          <w:hyperlink w:anchor="_Toc37933283" w:history="1">
            <w:r w:rsidR="00992031" w:rsidRPr="00212382">
              <w:rPr>
                <w:rStyle w:val="Hyperlink"/>
                <w:noProof/>
                <w:sz w:val="21"/>
                <w:szCs w:val="21"/>
              </w:rPr>
              <w:t>Background</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_Toc37933283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3</w:t>
            </w:r>
            <w:r w:rsidR="00992031" w:rsidRPr="00212382">
              <w:rPr>
                <w:noProof/>
                <w:webHidden/>
                <w:sz w:val="21"/>
                <w:szCs w:val="21"/>
              </w:rPr>
              <w:fldChar w:fldCharType="end"/>
            </w:r>
          </w:hyperlink>
        </w:p>
        <w:p w14:paraId="0B308389" w14:textId="3CEF222E" w:rsidR="00992031" w:rsidRPr="00212382" w:rsidRDefault="0075649A">
          <w:pPr>
            <w:pStyle w:val="TOC2"/>
            <w:tabs>
              <w:tab w:val="right" w:leader="dot" w:pos="9016"/>
            </w:tabs>
            <w:rPr>
              <w:rFonts w:eastAsiaTheme="minorEastAsia"/>
              <w:noProof/>
              <w:sz w:val="21"/>
              <w:szCs w:val="21"/>
              <w:lang w:eastAsia="en-GB"/>
            </w:rPr>
          </w:pPr>
          <w:hyperlink w:anchor="_Toc37933284" w:history="1">
            <w:r w:rsidR="00992031" w:rsidRPr="00212382">
              <w:rPr>
                <w:rStyle w:val="Hyperlink"/>
                <w:noProof/>
                <w:sz w:val="21"/>
                <w:szCs w:val="21"/>
              </w:rPr>
              <w:t>CO</w:t>
            </w:r>
            <w:r w:rsidR="00992031" w:rsidRPr="00212382">
              <w:rPr>
                <w:rStyle w:val="Hyperlink"/>
                <w:noProof/>
                <w:sz w:val="21"/>
                <w:szCs w:val="21"/>
                <w:vertAlign w:val="subscript"/>
              </w:rPr>
              <w:t>2</w:t>
            </w:r>
            <w:r w:rsidR="00992031" w:rsidRPr="00212382">
              <w:rPr>
                <w:rStyle w:val="Hyperlink"/>
                <w:noProof/>
                <w:sz w:val="21"/>
                <w:szCs w:val="21"/>
              </w:rPr>
              <w:t xml:space="preserve"> emissions and Climate Change</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_Toc37933284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4</w:t>
            </w:r>
            <w:r w:rsidR="00992031" w:rsidRPr="00212382">
              <w:rPr>
                <w:noProof/>
                <w:webHidden/>
                <w:sz w:val="21"/>
                <w:szCs w:val="21"/>
              </w:rPr>
              <w:fldChar w:fldCharType="end"/>
            </w:r>
          </w:hyperlink>
        </w:p>
        <w:p w14:paraId="5F32DF5B" w14:textId="435B8C0E" w:rsidR="00992031" w:rsidRPr="00212382" w:rsidRDefault="0075649A">
          <w:pPr>
            <w:pStyle w:val="TOC2"/>
            <w:tabs>
              <w:tab w:val="right" w:leader="dot" w:pos="9016"/>
            </w:tabs>
            <w:rPr>
              <w:rFonts w:eastAsiaTheme="minorEastAsia"/>
              <w:noProof/>
              <w:sz w:val="21"/>
              <w:szCs w:val="21"/>
              <w:lang w:eastAsia="en-GB"/>
            </w:rPr>
          </w:pPr>
          <w:hyperlink w:anchor="_Toc37933285" w:history="1">
            <w:r w:rsidR="00992031" w:rsidRPr="00212382">
              <w:rPr>
                <w:rStyle w:val="Hyperlink"/>
                <w:noProof/>
                <w:sz w:val="21"/>
                <w:szCs w:val="21"/>
              </w:rPr>
              <w:t>Aims and Objectives</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_Toc37933285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4</w:t>
            </w:r>
            <w:r w:rsidR="00992031" w:rsidRPr="00212382">
              <w:rPr>
                <w:noProof/>
                <w:webHidden/>
                <w:sz w:val="21"/>
                <w:szCs w:val="21"/>
              </w:rPr>
              <w:fldChar w:fldCharType="end"/>
            </w:r>
          </w:hyperlink>
        </w:p>
        <w:p w14:paraId="3DAF95ED" w14:textId="43505657" w:rsidR="00992031" w:rsidRPr="00212382" w:rsidRDefault="0075649A">
          <w:pPr>
            <w:pStyle w:val="TOC1"/>
            <w:tabs>
              <w:tab w:val="right" w:leader="dot" w:pos="9016"/>
            </w:tabs>
            <w:rPr>
              <w:rFonts w:eastAsiaTheme="minorEastAsia"/>
              <w:noProof/>
              <w:sz w:val="21"/>
              <w:szCs w:val="21"/>
              <w:lang w:eastAsia="en-GB"/>
            </w:rPr>
          </w:pPr>
          <w:hyperlink w:anchor="_Toc37933286" w:history="1">
            <w:r w:rsidR="00992031" w:rsidRPr="00212382">
              <w:rPr>
                <w:rStyle w:val="Hyperlink"/>
                <w:noProof/>
                <w:sz w:val="21"/>
                <w:szCs w:val="21"/>
              </w:rPr>
              <w:t>Development Proposal</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_Toc37933286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5</w:t>
            </w:r>
            <w:r w:rsidR="00992031" w:rsidRPr="00212382">
              <w:rPr>
                <w:noProof/>
                <w:webHidden/>
                <w:sz w:val="21"/>
                <w:szCs w:val="21"/>
              </w:rPr>
              <w:fldChar w:fldCharType="end"/>
            </w:r>
          </w:hyperlink>
        </w:p>
        <w:p w14:paraId="14178635" w14:textId="76A80647" w:rsidR="00992031" w:rsidRPr="00212382" w:rsidRDefault="0075649A">
          <w:pPr>
            <w:pStyle w:val="TOC2"/>
            <w:tabs>
              <w:tab w:val="right" w:leader="dot" w:pos="9016"/>
            </w:tabs>
            <w:rPr>
              <w:rFonts w:eastAsiaTheme="minorEastAsia"/>
              <w:noProof/>
              <w:sz w:val="21"/>
              <w:szCs w:val="21"/>
              <w:lang w:eastAsia="en-GB"/>
            </w:rPr>
          </w:pPr>
          <w:hyperlink w:anchor="_Toc37933287" w:history="1">
            <w:r w:rsidR="00992031" w:rsidRPr="00212382">
              <w:rPr>
                <w:rStyle w:val="Hyperlink"/>
                <w:noProof/>
                <w:sz w:val="21"/>
                <w:szCs w:val="21"/>
                <w:lang w:eastAsia="en-GB"/>
              </w:rPr>
              <w:t>Timetable</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_Toc37933287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5</w:t>
            </w:r>
            <w:r w:rsidR="00992031" w:rsidRPr="00212382">
              <w:rPr>
                <w:noProof/>
                <w:webHidden/>
                <w:sz w:val="21"/>
                <w:szCs w:val="21"/>
              </w:rPr>
              <w:fldChar w:fldCharType="end"/>
            </w:r>
          </w:hyperlink>
        </w:p>
        <w:p w14:paraId="65846250" w14:textId="0B55D3C1" w:rsidR="00992031" w:rsidRPr="00212382" w:rsidRDefault="0075649A">
          <w:pPr>
            <w:pStyle w:val="TOC2"/>
            <w:tabs>
              <w:tab w:val="right" w:leader="dot" w:pos="9016"/>
            </w:tabs>
            <w:rPr>
              <w:rFonts w:eastAsiaTheme="minorEastAsia"/>
              <w:noProof/>
              <w:sz w:val="21"/>
              <w:szCs w:val="21"/>
              <w:lang w:eastAsia="en-GB"/>
            </w:rPr>
          </w:pPr>
          <w:hyperlink w:anchor="_Toc37933288" w:history="1">
            <w:r w:rsidR="00992031" w:rsidRPr="00212382">
              <w:rPr>
                <w:rStyle w:val="Hyperlink"/>
                <w:noProof/>
                <w:sz w:val="21"/>
                <w:szCs w:val="21"/>
                <w:lang w:eastAsia="en-GB"/>
              </w:rPr>
              <w:t>Maps of Development Proposal</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_Toc37933288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6</w:t>
            </w:r>
            <w:r w:rsidR="00992031" w:rsidRPr="00212382">
              <w:rPr>
                <w:noProof/>
                <w:webHidden/>
                <w:sz w:val="21"/>
                <w:szCs w:val="21"/>
              </w:rPr>
              <w:fldChar w:fldCharType="end"/>
            </w:r>
          </w:hyperlink>
        </w:p>
        <w:p w14:paraId="22BC86B5" w14:textId="11908E08" w:rsidR="00992031" w:rsidRPr="00212382" w:rsidRDefault="0075649A">
          <w:pPr>
            <w:pStyle w:val="TOC2"/>
            <w:tabs>
              <w:tab w:val="right" w:leader="dot" w:pos="9016"/>
            </w:tabs>
            <w:rPr>
              <w:rFonts w:eastAsiaTheme="minorEastAsia"/>
              <w:noProof/>
              <w:sz w:val="21"/>
              <w:szCs w:val="21"/>
              <w:lang w:eastAsia="en-GB"/>
            </w:rPr>
          </w:pPr>
          <w:hyperlink w:anchor="_Toc37933289" w:history="1">
            <w:r w:rsidR="00992031" w:rsidRPr="00212382">
              <w:rPr>
                <w:rStyle w:val="Hyperlink"/>
                <w:noProof/>
                <w:sz w:val="21"/>
                <w:szCs w:val="21"/>
                <w:lang w:eastAsia="en-GB"/>
              </w:rPr>
              <w:t>Bristol International Airport master plan 2006–2030</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_Toc37933289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7</w:t>
            </w:r>
            <w:r w:rsidR="00992031" w:rsidRPr="00212382">
              <w:rPr>
                <w:noProof/>
                <w:webHidden/>
                <w:sz w:val="21"/>
                <w:szCs w:val="21"/>
              </w:rPr>
              <w:fldChar w:fldCharType="end"/>
            </w:r>
          </w:hyperlink>
        </w:p>
        <w:p w14:paraId="358899F5" w14:textId="1254F2D1" w:rsidR="00992031" w:rsidRPr="00212382" w:rsidRDefault="0075649A">
          <w:pPr>
            <w:pStyle w:val="TOC2"/>
            <w:tabs>
              <w:tab w:val="right" w:leader="dot" w:pos="9016"/>
            </w:tabs>
            <w:rPr>
              <w:rFonts w:eastAsiaTheme="minorEastAsia"/>
              <w:noProof/>
              <w:sz w:val="21"/>
              <w:szCs w:val="21"/>
              <w:lang w:eastAsia="en-GB"/>
            </w:rPr>
          </w:pPr>
          <w:hyperlink w:anchor="_Toc37933290" w:history="1">
            <w:r w:rsidR="00992031" w:rsidRPr="00212382">
              <w:rPr>
                <w:rStyle w:val="Hyperlink"/>
                <w:noProof/>
                <w:sz w:val="21"/>
                <w:szCs w:val="21"/>
              </w:rPr>
              <w:t>Environmental Impact Assessment</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_Toc37933290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7</w:t>
            </w:r>
            <w:r w:rsidR="00992031" w:rsidRPr="00212382">
              <w:rPr>
                <w:noProof/>
                <w:webHidden/>
                <w:sz w:val="21"/>
                <w:szCs w:val="21"/>
              </w:rPr>
              <w:fldChar w:fldCharType="end"/>
            </w:r>
          </w:hyperlink>
        </w:p>
        <w:p w14:paraId="54871B6D" w14:textId="3F1D0B09" w:rsidR="00992031" w:rsidRPr="00212382" w:rsidRDefault="0075649A">
          <w:pPr>
            <w:pStyle w:val="TOC1"/>
            <w:tabs>
              <w:tab w:val="right" w:leader="dot" w:pos="9016"/>
            </w:tabs>
            <w:rPr>
              <w:rFonts w:eastAsiaTheme="minorEastAsia"/>
              <w:noProof/>
              <w:sz w:val="21"/>
              <w:szCs w:val="21"/>
              <w:lang w:eastAsia="en-GB"/>
            </w:rPr>
          </w:pPr>
          <w:hyperlink w:anchor="_Toc37933291" w:history="1">
            <w:r w:rsidR="00992031" w:rsidRPr="00212382">
              <w:rPr>
                <w:rStyle w:val="Hyperlink"/>
                <w:noProof/>
                <w:sz w:val="21"/>
                <w:szCs w:val="21"/>
              </w:rPr>
              <w:t>Location</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_Toc37933291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8</w:t>
            </w:r>
            <w:r w:rsidR="00992031" w:rsidRPr="00212382">
              <w:rPr>
                <w:noProof/>
                <w:webHidden/>
                <w:sz w:val="21"/>
                <w:szCs w:val="21"/>
              </w:rPr>
              <w:fldChar w:fldCharType="end"/>
            </w:r>
          </w:hyperlink>
        </w:p>
        <w:p w14:paraId="5E34131E" w14:textId="1F494C38" w:rsidR="00992031" w:rsidRPr="00212382" w:rsidRDefault="0075649A">
          <w:pPr>
            <w:pStyle w:val="TOC2"/>
            <w:tabs>
              <w:tab w:val="right" w:leader="dot" w:pos="9016"/>
            </w:tabs>
            <w:rPr>
              <w:rFonts w:eastAsiaTheme="minorEastAsia"/>
              <w:noProof/>
              <w:sz w:val="21"/>
              <w:szCs w:val="21"/>
              <w:lang w:eastAsia="en-GB"/>
            </w:rPr>
          </w:pPr>
          <w:hyperlink w:anchor="_Toc37933292" w:history="1">
            <w:r w:rsidR="00992031" w:rsidRPr="00212382">
              <w:rPr>
                <w:rStyle w:val="Hyperlink"/>
                <w:noProof/>
                <w:sz w:val="21"/>
                <w:szCs w:val="21"/>
              </w:rPr>
              <w:t>Greenbelt</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_Toc37933292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8</w:t>
            </w:r>
            <w:r w:rsidR="00992031" w:rsidRPr="00212382">
              <w:rPr>
                <w:noProof/>
                <w:webHidden/>
                <w:sz w:val="21"/>
                <w:szCs w:val="21"/>
              </w:rPr>
              <w:fldChar w:fldCharType="end"/>
            </w:r>
          </w:hyperlink>
        </w:p>
        <w:p w14:paraId="0ECE3CAB" w14:textId="4E451A83" w:rsidR="00992031" w:rsidRPr="00212382" w:rsidRDefault="0075649A">
          <w:pPr>
            <w:pStyle w:val="TOC2"/>
            <w:tabs>
              <w:tab w:val="right" w:leader="dot" w:pos="9016"/>
            </w:tabs>
            <w:rPr>
              <w:rFonts w:eastAsiaTheme="minorEastAsia"/>
              <w:noProof/>
              <w:sz w:val="21"/>
              <w:szCs w:val="21"/>
              <w:lang w:eastAsia="en-GB"/>
            </w:rPr>
          </w:pPr>
          <w:hyperlink w:anchor="_Toc37933293" w:history="1">
            <w:r w:rsidR="00992031" w:rsidRPr="00212382">
              <w:rPr>
                <w:rStyle w:val="Hyperlink"/>
                <w:noProof/>
                <w:sz w:val="21"/>
                <w:szCs w:val="21"/>
              </w:rPr>
              <w:t>Mendips AONB</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_Toc37933293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8</w:t>
            </w:r>
            <w:r w:rsidR="00992031" w:rsidRPr="00212382">
              <w:rPr>
                <w:noProof/>
                <w:webHidden/>
                <w:sz w:val="21"/>
                <w:szCs w:val="21"/>
              </w:rPr>
              <w:fldChar w:fldCharType="end"/>
            </w:r>
          </w:hyperlink>
        </w:p>
        <w:p w14:paraId="18FA2CA3" w14:textId="230955D5" w:rsidR="00992031" w:rsidRPr="00212382" w:rsidRDefault="0075649A">
          <w:pPr>
            <w:pStyle w:val="TOC1"/>
            <w:tabs>
              <w:tab w:val="right" w:leader="dot" w:pos="9016"/>
            </w:tabs>
            <w:rPr>
              <w:rFonts w:eastAsiaTheme="minorEastAsia"/>
              <w:noProof/>
              <w:sz w:val="21"/>
              <w:szCs w:val="21"/>
              <w:lang w:eastAsia="en-GB"/>
            </w:rPr>
          </w:pPr>
          <w:hyperlink w:anchor="_Toc37933294" w:history="1">
            <w:r w:rsidR="00992031" w:rsidRPr="00212382">
              <w:rPr>
                <w:rStyle w:val="Hyperlink"/>
                <w:noProof/>
                <w:sz w:val="21"/>
                <w:szCs w:val="21"/>
              </w:rPr>
              <w:t>Impacts</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_Toc37933294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9</w:t>
            </w:r>
            <w:r w:rsidR="00992031" w:rsidRPr="00212382">
              <w:rPr>
                <w:noProof/>
                <w:webHidden/>
                <w:sz w:val="21"/>
                <w:szCs w:val="21"/>
              </w:rPr>
              <w:fldChar w:fldCharType="end"/>
            </w:r>
          </w:hyperlink>
        </w:p>
        <w:p w14:paraId="508F2BC0" w14:textId="795ED7C1" w:rsidR="00992031" w:rsidRPr="00212382" w:rsidRDefault="0075649A">
          <w:pPr>
            <w:pStyle w:val="TOC2"/>
            <w:tabs>
              <w:tab w:val="right" w:leader="dot" w:pos="9016"/>
            </w:tabs>
            <w:rPr>
              <w:rFonts w:eastAsiaTheme="minorEastAsia"/>
              <w:noProof/>
              <w:sz w:val="21"/>
              <w:szCs w:val="21"/>
              <w:lang w:eastAsia="en-GB"/>
            </w:rPr>
          </w:pPr>
          <w:hyperlink w:anchor="_Toc37933295" w:history="1">
            <w:r w:rsidR="00992031" w:rsidRPr="00212382">
              <w:rPr>
                <w:rStyle w:val="Hyperlink"/>
                <w:noProof/>
                <w:sz w:val="21"/>
                <w:szCs w:val="21"/>
              </w:rPr>
              <w:t>Geology and Land Quality</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_Toc37933295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9</w:t>
            </w:r>
            <w:r w:rsidR="00992031" w:rsidRPr="00212382">
              <w:rPr>
                <w:noProof/>
                <w:webHidden/>
                <w:sz w:val="21"/>
                <w:szCs w:val="21"/>
              </w:rPr>
              <w:fldChar w:fldCharType="end"/>
            </w:r>
          </w:hyperlink>
        </w:p>
        <w:p w14:paraId="1F8E49FB" w14:textId="67949FE7" w:rsidR="00992031" w:rsidRPr="00212382" w:rsidRDefault="0075649A">
          <w:pPr>
            <w:pStyle w:val="TOC2"/>
            <w:tabs>
              <w:tab w:val="right" w:leader="dot" w:pos="9016"/>
            </w:tabs>
            <w:rPr>
              <w:rFonts w:eastAsiaTheme="minorEastAsia"/>
              <w:noProof/>
              <w:sz w:val="21"/>
              <w:szCs w:val="21"/>
              <w:lang w:eastAsia="en-GB"/>
            </w:rPr>
          </w:pPr>
          <w:hyperlink w:anchor="_Toc37933296" w:history="1">
            <w:r w:rsidR="00992031" w:rsidRPr="00212382">
              <w:rPr>
                <w:rStyle w:val="Hyperlink"/>
                <w:noProof/>
                <w:sz w:val="21"/>
                <w:szCs w:val="21"/>
              </w:rPr>
              <w:t>Landscape and Visual</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_Toc37933296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9</w:t>
            </w:r>
            <w:r w:rsidR="00992031" w:rsidRPr="00212382">
              <w:rPr>
                <w:noProof/>
                <w:webHidden/>
                <w:sz w:val="21"/>
                <w:szCs w:val="21"/>
              </w:rPr>
              <w:fldChar w:fldCharType="end"/>
            </w:r>
          </w:hyperlink>
        </w:p>
        <w:p w14:paraId="30B8E4DF" w14:textId="1D7EEDC5" w:rsidR="00992031" w:rsidRPr="00212382" w:rsidRDefault="0075649A">
          <w:pPr>
            <w:pStyle w:val="TOC2"/>
            <w:tabs>
              <w:tab w:val="right" w:leader="dot" w:pos="9016"/>
            </w:tabs>
            <w:rPr>
              <w:rFonts w:eastAsiaTheme="minorEastAsia"/>
              <w:noProof/>
              <w:sz w:val="21"/>
              <w:szCs w:val="21"/>
              <w:lang w:eastAsia="en-GB"/>
            </w:rPr>
          </w:pPr>
          <w:hyperlink w:anchor="_Toc37933297" w:history="1">
            <w:r w:rsidR="00992031" w:rsidRPr="00212382">
              <w:rPr>
                <w:rStyle w:val="Hyperlink"/>
                <w:rFonts w:eastAsia="Times New Roman"/>
                <w:noProof/>
                <w:sz w:val="21"/>
                <w:szCs w:val="21"/>
                <w:lang w:val="en-US"/>
              </w:rPr>
              <w:t>Archaeology and Cultural Heritage</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_Toc37933297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10</w:t>
            </w:r>
            <w:r w:rsidR="00992031" w:rsidRPr="00212382">
              <w:rPr>
                <w:noProof/>
                <w:webHidden/>
                <w:sz w:val="21"/>
                <w:szCs w:val="21"/>
              </w:rPr>
              <w:fldChar w:fldCharType="end"/>
            </w:r>
          </w:hyperlink>
        </w:p>
        <w:p w14:paraId="40310BD0" w14:textId="273C804B" w:rsidR="00992031" w:rsidRPr="00212382" w:rsidRDefault="0075649A">
          <w:pPr>
            <w:pStyle w:val="TOC2"/>
            <w:tabs>
              <w:tab w:val="right" w:leader="dot" w:pos="9016"/>
            </w:tabs>
            <w:rPr>
              <w:rFonts w:eastAsiaTheme="minorEastAsia"/>
              <w:noProof/>
              <w:sz w:val="21"/>
              <w:szCs w:val="21"/>
              <w:lang w:eastAsia="en-GB"/>
            </w:rPr>
          </w:pPr>
          <w:hyperlink w:anchor="_Toc37933298" w:history="1">
            <w:r w:rsidR="00992031" w:rsidRPr="00212382">
              <w:rPr>
                <w:rStyle w:val="Hyperlink"/>
                <w:noProof/>
                <w:sz w:val="21"/>
                <w:szCs w:val="21"/>
              </w:rPr>
              <w:t>Water Quality</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_Toc37933298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10</w:t>
            </w:r>
            <w:r w:rsidR="00992031" w:rsidRPr="00212382">
              <w:rPr>
                <w:noProof/>
                <w:webHidden/>
                <w:sz w:val="21"/>
                <w:szCs w:val="21"/>
              </w:rPr>
              <w:fldChar w:fldCharType="end"/>
            </w:r>
          </w:hyperlink>
        </w:p>
        <w:p w14:paraId="349F0B5F" w14:textId="4D7C12B6" w:rsidR="00992031" w:rsidRPr="00212382" w:rsidRDefault="0075649A">
          <w:pPr>
            <w:pStyle w:val="TOC2"/>
            <w:tabs>
              <w:tab w:val="right" w:leader="dot" w:pos="9016"/>
            </w:tabs>
            <w:rPr>
              <w:rFonts w:eastAsiaTheme="minorEastAsia"/>
              <w:noProof/>
              <w:sz w:val="21"/>
              <w:szCs w:val="21"/>
              <w:lang w:eastAsia="en-GB"/>
            </w:rPr>
          </w:pPr>
          <w:hyperlink w:anchor="_Toc37933299" w:history="1">
            <w:r w:rsidR="00992031" w:rsidRPr="00212382">
              <w:rPr>
                <w:rStyle w:val="Hyperlink"/>
                <w:noProof/>
                <w:sz w:val="21"/>
                <w:szCs w:val="21"/>
              </w:rPr>
              <w:t>Air Quality</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_Toc37933299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11</w:t>
            </w:r>
            <w:r w:rsidR="00992031" w:rsidRPr="00212382">
              <w:rPr>
                <w:noProof/>
                <w:webHidden/>
                <w:sz w:val="21"/>
                <w:szCs w:val="21"/>
              </w:rPr>
              <w:fldChar w:fldCharType="end"/>
            </w:r>
          </w:hyperlink>
        </w:p>
        <w:p w14:paraId="54840910" w14:textId="775971E3" w:rsidR="00992031" w:rsidRPr="00212382" w:rsidRDefault="0075649A">
          <w:pPr>
            <w:pStyle w:val="TOC2"/>
            <w:tabs>
              <w:tab w:val="right" w:leader="dot" w:pos="9016"/>
            </w:tabs>
            <w:rPr>
              <w:rFonts w:eastAsiaTheme="minorEastAsia"/>
              <w:noProof/>
              <w:sz w:val="21"/>
              <w:szCs w:val="21"/>
              <w:lang w:eastAsia="en-GB"/>
            </w:rPr>
          </w:pPr>
          <w:hyperlink w:anchor="_Toc37933300" w:history="1">
            <w:r w:rsidR="00992031" w:rsidRPr="00212382">
              <w:rPr>
                <w:rStyle w:val="Hyperlink"/>
                <w:rFonts w:eastAsia="Times New Roman"/>
                <w:noProof/>
                <w:sz w:val="21"/>
                <w:szCs w:val="21"/>
              </w:rPr>
              <w:t>Biodiversity</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_Toc37933300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12</w:t>
            </w:r>
            <w:r w:rsidR="00992031" w:rsidRPr="00212382">
              <w:rPr>
                <w:noProof/>
                <w:webHidden/>
                <w:sz w:val="21"/>
                <w:szCs w:val="21"/>
              </w:rPr>
              <w:fldChar w:fldCharType="end"/>
            </w:r>
          </w:hyperlink>
        </w:p>
        <w:p w14:paraId="685C8493" w14:textId="3ABBF31A" w:rsidR="00992031" w:rsidRPr="00212382" w:rsidRDefault="0075649A">
          <w:pPr>
            <w:pStyle w:val="TOC2"/>
            <w:tabs>
              <w:tab w:val="right" w:leader="dot" w:pos="9016"/>
            </w:tabs>
            <w:rPr>
              <w:rFonts w:eastAsiaTheme="minorEastAsia"/>
              <w:noProof/>
              <w:sz w:val="21"/>
              <w:szCs w:val="21"/>
              <w:lang w:eastAsia="en-GB"/>
            </w:rPr>
          </w:pPr>
          <w:hyperlink w:anchor="_Toc37933301" w:history="1">
            <w:r w:rsidR="00992031" w:rsidRPr="00212382">
              <w:rPr>
                <w:rStyle w:val="Hyperlink"/>
                <w:noProof/>
                <w:sz w:val="21"/>
                <w:szCs w:val="21"/>
              </w:rPr>
              <w:t>Community</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_Toc37933301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12</w:t>
            </w:r>
            <w:r w:rsidR="00992031" w:rsidRPr="00212382">
              <w:rPr>
                <w:noProof/>
                <w:webHidden/>
                <w:sz w:val="21"/>
                <w:szCs w:val="21"/>
              </w:rPr>
              <w:fldChar w:fldCharType="end"/>
            </w:r>
          </w:hyperlink>
        </w:p>
        <w:p w14:paraId="4056EC78" w14:textId="13DD991F" w:rsidR="00992031" w:rsidRPr="00212382" w:rsidRDefault="0075649A">
          <w:pPr>
            <w:pStyle w:val="TOC2"/>
            <w:tabs>
              <w:tab w:val="right" w:leader="dot" w:pos="9016"/>
            </w:tabs>
            <w:rPr>
              <w:rFonts w:eastAsiaTheme="minorEastAsia"/>
              <w:noProof/>
              <w:sz w:val="21"/>
              <w:szCs w:val="21"/>
              <w:lang w:eastAsia="en-GB"/>
            </w:rPr>
          </w:pPr>
          <w:hyperlink w:anchor="_Toc37933302" w:history="1">
            <w:r w:rsidR="00992031" w:rsidRPr="00212382">
              <w:rPr>
                <w:rStyle w:val="Hyperlink"/>
                <w:noProof/>
                <w:sz w:val="21"/>
                <w:szCs w:val="21"/>
              </w:rPr>
              <w:t>Noise</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_Toc37933302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13</w:t>
            </w:r>
            <w:r w:rsidR="00992031" w:rsidRPr="00212382">
              <w:rPr>
                <w:noProof/>
                <w:webHidden/>
                <w:sz w:val="21"/>
                <w:szCs w:val="21"/>
              </w:rPr>
              <w:fldChar w:fldCharType="end"/>
            </w:r>
          </w:hyperlink>
        </w:p>
        <w:p w14:paraId="61BA951A" w14:textId="611B11E7" w:rsidR="00992031" w:rsidRPr="00212382" w:rsidRDefault="0075649A">
          <w:pPr>
            <w:pStyle w:val="TOC2"/>
            <w:tabs>
              <w:tab w:val="right" w:leader="dot" w:pos="9016"/>
            </w:tabs>
            <w:rPr>
              <w:rFonts w:eastAsiaTheme="minorEastAsia"/>
              <w:noProof/>
              <w:sz w:val="21"/>
              <w:szCs w:val="21"/>
              <w:lang w:eastAsia="en-GB"/>
            </w:rPr>
          </w:pPr>
          <w:hyperlink w:anchor="_Toc37933303" w:history="1">
            <w:r w:rsidR="00992031" w:rsidRPr="00212382">
              <w:rPr>
                <w:rStyle w:val="Hyperlink"/>
                <w:noProof/>
                <w:sz w:val="21"/>
                <w:szCs w:val="21"/>
              </w:rPr>
              <w:t>Transport</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_Toc37933303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14</w:t>
            </w:r>
            <w:r w:rsidR="00992031" w:rsidRPr="00212382">
              <w:rPr>
                <w:noProof/>
                <w:webHidden/>
                <w:sz w:val="21"/>
                <w:szCs w:val="21"/>
              </w:rPr>
              <w:fldChar w:fldCharType="end"/>
            </w:r>
          </w:hyperlink>
        </w:p>
        <w:p w14:paraId="4DF6FAA9" w14:textId="1971335F" w:rsidR="00992031" w:rsidRPr="00212382" w:rsidRDefault="0075649A">
          <w:pPr>
            <w:pStyle w:val="TOC1"/>
            <w:tabs>
              <w:tab w:val="right" w:leader="dot" w:pos="9016"/>
            </w:tabs>
            <w:rPr>
              <w:rFonts w:eastAsiaTheme="minorEastAsia"/>
              <w:noProof/>
              <w:sz w:val="21"/>
              <w:szCs w:val="21"/>
              <w:lang w:eastAsia="en-GB"/>
            </w:rPr>
          </w:pPr>
          <w:hyperlink w:anchor="_Toc37933304" w:history="1">
            <w:r w:rsidR="00992031" w:rsidRPr="00212382">
              <w:rPr>
                <w:rStyle w:val="Hyperlink"/>
                <w:noProof/>
                <w:sz w:val="21"/>
                <w:szCs w:val="21"/>
              </w:rPr>
              <w:t>Changes Since Expansion</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_Toc37933304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15</w:t>
            </w:r>
            <w:r w:rsidR="00992031" w:rsidRPr="00212382">
              <w:rPr>
                <w:noProof/>
                <w:webHidden/>
                <w:sz w:val="21"/>
                <w:szCs w:val="21"/>
              </w:rPr>
              <w:fldChar w:fldCharType="end"/>
            </w:r>
          </w:hyperlink>
        </w:p>
        <w:p w14:paraId="16FAF4AC" w14:textId="562F4026" w:rsidR="00992031" w:rsidRPr="00212382" w:rsidRDefault="0075649A">
          <w:pPr>
            <w:pStyle w:val="TOC2"/>
            <w:tabs>
              <w:tab w:val="right" w:leader="dot" w:pos="9016"/>
            </w:tabs>
            <w:rPr>
              <w:rFonts w:eastAsiaTheme="minorEastAsia"/>
              <w:noProof/>
              <w:sz w:val="21"/>
              <w:szCs w:val="21"/>
              <w:lang w:eastAsia="en-GB"/>
            </w:rPr>
          </w:pPr>
          <w:hyperlink w:anchor="_Toc37933305" w:history="1">
            <w:r w:rsidR="00992031" w:rsidRPr="00212382">
              <w:rPr>
                <w:rStyle w:val="Hyperlink"/>
                <w:noProof/>
                <w:sz w:val="21"/>
                <w:szCs w:val="21"/>
              </w:rPr>
              <w:t>EIA</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_Toc37933305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15</w:t>
            </w:r>
            <w:r w:rsidR="00992031" w:rsidRPr="00212382">
              <w:rPr>
                <w:noProof/>
                <w:webHidden/>
                <w:sz w:val="21"/>
                <w:szCs w:val="21"/>
              </w:rPr>
              <w:fldChar w:fldCharType="end"/>
            </w:r>
          </w:hyperlink>
        </w:p>
        <w:p w14:paraId="348924B4" w14:textId="1019D196" w:rsidR="00992031" w:rsidRPr="00212382" w:rsidRDefault="0075649A">
          <w:pPr>
            <w:pStyle w:val="TOC2"/>
            <w:tabs>
              <w:tab w:val="right" w:leader="dot" w:pos="9016"/>
            </w:tabs>
            <w:rPr>
              <w:rFonts w:eastAsiaTheme="minorEastAsia"/>
              <w:noProof/>
              <w:sz w:val="21"/>
              <w:szCs w:val="21"/>
              <w:lang w:eastAsia="en-GB"/>
            </w:rPr>
          </w:pPr>
          <w:hyperlink w:anchor="_Toc37933306" w:history="1">
            <w:r w:rsidR="00992031" w:rsidRPr="00212382">
              <w:rPr>
                <w:rStyle w:val="Hyperlink"/>
                <w:noProof/>
                <w:sz w:val="21"/>
                <w:szCs w:val="21"/>
              </w:rPr>
              <w:t>CORSIA</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_Toc37933306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15</w:t>
            </w:r>
            <w:r w:rsidR="00992031" w:rsidRPr="00212382">
              <w:rPr>
                <w:noProof/>
                <w:webHidden/>
                <w:sz w:val="21"/>
                <w:szCs w:val="21"/>
              </w:rPr>
              <w:fldChar w:fldCharType="end"/>
            </w:r>
          </w:hyperlink>
        </w:p>
        <w:p w14:paraId="0C51EC67" w14:textId="5BF86BF6" w:rsidR="00992031" w:rsidRPr="00212382" w:rsidRDefault="0075649A">
          <w:pPr>
            <w:pStyle w:val="TOC1"/>
            <w:tabs>
              <w:tab w:val="right" w:leader="dot" w:pos="9016"/>
            </w:tabs>
            <w:rPr>
              <w:rFonts w:eastAsiaTheme="minorEastAsia"/>
              <w:noProof/>
              <w:sz w:val="21"/>
              <w:szCs w:val="21"/>
              <w:lang w:eastAsia="en-GB"/>
            </w:rPr>
          </w:pPr>
          <w:hyperlink w:anchor="_Toc37933307" w:history="1">
            <w:r w:rsidR="00992031" w:rsidRPr="00212382">
              <w:rPr>
                <w:rStyle w:val="Hyperlink"/>
                <w:noProof/>
                <w:sz w:val="21"/>
                <w:szCs w:val="21"/>
              </w:rPr>
              <w:t>Conclusion</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_Toc37933307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16</w:t>
            </w:r>
            <w:r w:rsidR="00992031" w:rsidRPr="00212382">
              <w:rPr>
                <w:noProof/>
                <w:webHidden/>
                <w:sz w:val="21"/>
                <w:szCs w:val="21"/>
              </w:rPr>
              <w:fldChar w:fldCharType="end"/>
            </w:r>
          </w:hyperlink>
        </w:p>
        <w:p w14:paraId="3DE6EB2F" w14:textId="31EA659E" w:rsidR="00992031" w:rsidRPr="00212382" w:rsidRDefault="0075649A">
          <w:pPr>
            <w:pStyle w:val="TOC1"/>
            <w:tabs>
              <w:tab w:val="right" w:leader="dot" w:pos="9016"/>
            </w:tabs>
            <w:rPr>
              <w:rFonts w:eastAsiaTheme="minorEastAsia"/>
              <w:noProof/>
              <w:sz w:val="21"/>
              <w:szCs w:val="21"/>
              <w:lang w:eastAsia="en-GB"/>
            </w:rPr>
          </w:pPr>
          <w:hyperlink w:anchor="_Toc37933308" w:history="1">
            <w:r w:rsidR="00992031" w:rsidRPr="00212382">
              <w:rPr>
                <w:rStyle w:val="Hyperlink"/>
                <w:noProof/>
                <w:sz w:val="21"/>
                <w:szCs w:val="21"/>
              </w:rPr>
              <w:t>References</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_Toc37933308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17</w:t>
            </w:r>
            <w:r w:rsidR="00992031" w:rsidRPr="00212382">
              <w:rPr>
                <w:noProof/>
                <w:webHidden/>
                <w:sz w:val="21"/>
                <w:szCs w:val="21"/>
              </w:rPr>
              <w:fldChar w:fldCharType="end"/>
            </w:r>
          </w:hyperlink>
        </w:p>
        <w:p w14:paraId="5ED933A7" w14:textId="4DE8C156" w:rsidR="00992031" w:rsidRPr="00212382" w:rsidRDefault="0075649A">
          <w:pPr>
            <w:pStyle w:val="TOC1"/>
            <w:tabs>
              <w:tab w:val="right" w:leader="dot" w:pos="9016"/>
            </w:tabs>
            <w:rPr>
              <w:rFonts w:eastAsiaTheme="minorEastAsia"/>
              <w:noProof/>
              <w:sz w:val="21"/>
              <w:szCs w:val="21"/>
              <w:lang w:eastAsia="en-GB"/>
            </w:rPr>
          </w:pPr>
          <w:hyperlink w:anchor="_Toc37933309" w:history="1">
            <w:r w:rsidR="00992031" w:rsidRPr="00212382">
              <w:rPr>
                <w:rStyle w:val="Hyperlink"/>
                <w:noProof/>
                <w:sz w:val="21"/>
                <w:szCs w:val="21"/>
              </w:rPr>
              <w:t xml:space="preserve">Appendix A – </w:t>
            </w:r>
            <w:r w:rsidR="00992031" w:rsidRPr="00212382">
              <w:rPr>
                <w:rStyle w:val="Hyperlink"/>
                <w:b/>
                <w:bCs/>
                <w:noProof/>
                <w:sz w:val="21"/>
                <w:szCs w:val="21"/>
              </w:rPr>
              <w:t>Terminal Passengers at UK Airports</w:t>
            </w:r>
            <w:r w:rsidR="00992031" w:rsidRPr="00212382">
              <w:rPr>
                <w:rStyle w:val="Hyperlink"/>
                <w:noProof/>
                <w:sz w:val="21"/>
                <w:szCs w:val="21"/>
              </w:rPr>
              <w:t xml:space="preserve"> (CAA, 2017)</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_Toc37933309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21</w:t>
            </w:r>
            <w:r w:rsidR="00992031" w:rsidRPr="00212382">
              <w:rPr>
                <w:noProof/>
                <w:webHidden/>
                <w:sz w:val="21"/>
                <w:szCs w:val="21"/>
              </w:rPr>
              <w:fldChar w:fldCharType="end"/>
            </w:r>
          </w:hyperlink>
        </w:p>
        <w:p w14:paraId="4D9F75BE" w14:textId="0ED26922" w:rsidR="00992031" w:rsidRPr="00212382" w:rsidRDefault="0075649A">
          <w:pPr>
            <w:pStyle w:val="TOC1"/>
            <w:tabs>
              <w:tab w:val="right" w:leader="dot" w:pos="9016"/>
            </w:tabs>
            <w:rPr>
              <w:rFonts w:eastAsiaTheme="minorEastAsia"/>
              <w:noProof/>
              <w:sz w:val="21"/>
              <w:szCs w:val="21"/>
              <w:lang w:eastAsia="en-GB"/>
            </w:rPr>
          </w:pPr>
          <w:hyperlink w:anchor="_Toc37933310" w:history="1">
            <w:r w:rsidR="00992031" w:rsidRPr="00212382">
              <w:rPr>
                <w:rStyle w:val="Hyperlink"/>
                <w:noProof/>
                <w:sz w:val="21"/>
                <w:szCs w:val="21"/>
              </w:rPr>
              <w:t xml:space="preserve">Appendix B - </w:t>
            </w:r>
            <w:r w:rsidR="00992031" w:rsidRPr="00212382">
              <w:rPr>
                <w:rStyle w:val="Hyperlink"/>
                <w:b/>
                <w:bCs/>
                <w:noProof/>
                <w:sz w:val="21"/>
                <w:szCs w:val="21"/>
              </w:rPr>
              <w:t>Top emitters of CO</w:t>
            </w:r>
            <w:r w:rsidR="00992031" w:rsidRPr="00212382">
              <w:rPr>
                <w:rStyle w:val="Hyperlink"/>
                <w:b/>
                <w:bCs/>
                <w:noProof/>
                <w:sz w:val="21"/>
                <w:szCs w:val="21"/>
                <w:vertAlign w:val="subscript"/>
              </w:rPr>
              <w:t xml:space="preserve">2 </w:t>
            </w:r>
            <w:r w:rsidR="00992031" w:rsidRPr="00212382">
              <w:rPr>
                <w:rStyle w:val="Hyperlink"/>
                <w:b/>
                <w:bCs/>
                <w:noProof/>
                <w:sz w:val="21"/>
                <w:szCs w:val="21"/>
              </w:rPr>
              <w:t>in 2018</w:t>
            </w:r>
            <w:r w:rsidR="00992031" w:rsidRPr="00212382">
              <w:rPr>
                <w:rStyle w:val="Hyperlink"/>
                <w:noProof/>
                <w:sz w:val="21"/>
                <w:szCs w:val="21"/>
              </w:rPr>
              <w:t xml:space="preserve"> </w:t>
            </w:r>
            <w:r w:rsidR="00992031" w:rsidRPr="00212382">
              <w:rPr>
                <w:rStyle w:val="Hyperlink"/>
                <w:noProof/>
                <w:sz w:val="21"/>
                <w:szCs w:val="21"/>
                <w:lang w:val="en-US"/>
              </w:rPr>
              <w:t>(Graver, et al., 2019)</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_Toc37933310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22</w:t>
            </w:r>
            <w:r w:rsidR="00992031" w:rsidRPr="00212382">
              <w:rPr>
                <w:noProof/>
                <w:webHidden/>
                <w:sz w:val="21"/>
                <w:szCs w:val="21"/>
              </w:rPr>
              <w:fldChar w:fldCharType="end"/>
            </w:r>
          </w:hyperlink>
        </w:p>
        <w:p w14:paraId="7974DF53" w14:textId="3BBD2D13" w:rsidR="00992031" w:rsidRPr="00212382" w:rsidRDefault="0075649A">
          <w:pPr>
            <w:pStyle w:val="TOC1"/>
            <w:tabs>
              <w:tab w:val="right" w:leader="dot" w:pos="9016"/>
            </w:tabs>
            <w:rPr>
              <w:rFonts w:eastAsiaTheme="minorEastAsia"/>
              <w:noProof/>
              <w:sz w:val="21"/>
              <w:szCs w:val="21"/>
              <w:lang w:eastAsia="en-GB"/>
            </w:rPr>
          </w:pPr>
          <w:hyperlink w:anchor="_Toc37933311" w:history="1">
            <w:r w:rsidR="00992031" w:rsidRPr="00212382">
              <w:rPr>
                <w:rStyle w:val="Hyperlink"/>
                <w:noProof/>
                <w:sz w:val="21"/>
                <w:szCs w:val="21"/>
              </w:rPr>
              <w:t xml:space="preserve">Appendix C - </w:t>
            </w:r>
            <w:r w:rsidR="00992031" w:rsidRPr="00212382">
              <w:rPr>
                <w:rStyle w:val="Hyperlink"/>
                <w:b/>
                <w:bCs/>
                <w:noProof/>
                <w:sz w:val="21"/>
                <w:szCs w:val="21"/>
              </w:rPr>
              <w:t>Historic Development</w:t>
            </w:r>
            <w:r w:rsidR="00992031" w:rsidRPr="00212382">
              <w:rPr>
                <w:rStyle w:val="Hyperlink"/>
                <w:noProof/>
                <w:sz w:val="21"/>
                <w:szCs w:val="21"/>
              </w:rPr>
              <w:t xml:space="preserve"> (The Author, 2020)</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_Toc37933311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23</w:t>
            </w:r>
            <w:r w:rsidR="00992031" w:rsidRPr="00212382">
              <w:rPr>
                <w:noProof/>
                <w:webHidden/>
                <w:sz w:val="21"/>
                <w:szCs w:val="21"/>
              </w:rPr>
              <w:fldChar w:fldCharType="end"/>
            </w:r>
          </w:hyperlink>
        </w:p>
        <w:p w14:paraId="13A8632C" w14:textId="3F50B2AC" w:rsidR="00992031" w:rsidRPr="00212382" w:rsidRDefault="0075649A">
          <w:pPr>
            <w:pStyle w:val="TOC1"/>
            <w:tabs>
              <w:tab w:val="right" w:leader="dot" w:pos="9016"/>
            </w:tabs>
            <w:rPr>
              <w:rFonts w:eastAsiaTheme="minorEastAsia"/>
              <w:noProof/>
              <w:sz w:val="21"/>
              <w:szCs w:val="21"/>
              <w:lang w:eastAsia="en-GB"/>
            </w:rPr>
          </w:pPr>
          <w:hyperlink w:anchor="_Toc37933312" w:history="1">
            <w:r w:rsidR="00992031" w:rsidRPr="00212382">
              <w:rPr>
                <w:rStyle w:val="Hyperlink"/>
                <w:noProof/>
                <w:sz w:val="21"/>
                <w:szCs w:val="21"/>
              </w:rPr>
              <w:t xml:space="preserve">Appendix D – </w:t>
            </w:r>
            <w:r w:rsidR="00992031" w:rsidRPr="00212382">
              <w:rPr>
                <w:rStyle w:val="Hyperlink"/>
                <w:b/>
                <w:bCs/>
                <w:noProof/>
                <w:sz w:val="21"/>
                <w:szCs w:val="21"/>
              </w:rPr>
              <w:t>Features of Cultural Heritage</w:t>
            </w:r>
            <w:r w:rsidR="00992031" w:rsidRPr="00212382">
              <w:rPr>
                <w:rStyle w:val="Hyperlink"/>
                <w:noProof/>
                <w:sz w:val="21"/>
                <w:szCs w:val="21"/>
              </w:rPr>
              <w:t xml:space="preserve"> </w:t>
            </w:r>
            <w:r w:rsidR="00992031" w:rsidRPr="00212382">
              <w:rPr>
                <w:rStyle w:val="Hyperlink"/>
                <w:noProof/>
                <w:sz w:val="21"/>
                <w:szCs w:val="21"/>
                <w:lang w:val="en-US"/>
              </w:rPr>
              <w:t>(Entec, 2005, pp. 34-35)</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_Toc37933312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24</w:t>
            </w:r>
            <w:r w:rsidR="00992031" w:rsidRPr="00212382">
              <w:rPr>
                <w:noProof/>
                <w:webHidden/>
                <w:sz w:val="21"/>
                <w:szCs w:val="21"/>
              </w:rPr>
              <w:fldChar w:fldCharType="end"/>
            </w:r>
          </w:hyperlink>
        </w:p>
        <w:p w14:paraId="3DF157BD" w14:textId="020CE81E" w:rsidR="00992031" w:rsidRPr="00212382" w:rsidRDefault="0075649A">
          <w:pPr>
            <w:pStyle w:val="TOC1"/>
            <w:tabs>
              <w:tab w:val="right" w:leader="dot" w:pos="9016"/>
            </w:tabs>
            <w:rPr>
              <w:rFonts w:eastAsiaTheme="minorEastAsia"/>
              <w:noProof/>
              <w:sz w:val="21"/>
              <w:szCs w:val="21"/>
              <w:lang w:eastAsia="en-GB"/>
            </w:rPr>
          </w:pPr>
          <w:hyperlink w:anchor="_Toc37933313" w:history="1">
            <w:r w:rsidR="00992031" w:rsidRPr="00212382">
              <w:rPr>
                <w:rStyle w:val="Hyperlink"/>
                <w:noProof/>
                <w:sz w:val="21"/>
                <w:szCs w:val="21"/>
              </w:rPr>
              <w:t xml:space="preserve">Appendix E – </w:t>
            </w:r>
            <w:r w:rsidR="00992031" w:rsidRPr="00212382">
              <w:rPr>
                <w:rStyle w:val="Hyperlink"/>
                <w:b/>
                <w:bCs/>
                <w:noProof/>
                <w:sz w:val="21"/>
                <w:szCs w:val="21"/>
              </w:rPr>
              <w:t>Sites of Nature Conservation Importance</w:t>
            </w:r>
            <w:r w:rsidR="00992031" w:rsidRPr="00212382">
              <w:rPr>
                <w:rStyle w:val="Hyperlink"/>
                <w:noProof/>
                <w:sz w:val="21"/>
                <w:szCs w:val="21"/>
              </w:rPr>
              <w:t xml:space="preserve"> </w:t>
            </w:r>
            <w:r w:rsidR="00992031" w:rsidRPr="00212382">
              <w:rPr>
                <w:rStyle w:val="Hyperlink"/>
                <w:noProof/>
                <w:sz w:val="21"/>
                <w:szCs w:val="21"/>
                <w:lang w:val="en-US"/>
              </w:rPr>
              <w:t>(Entec, 2005)</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_Toc37933313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25</w:t>
            </w:r>
            <w:r w:rsidR="00992031" w:rsidRPr="00212382">
              <w:rPr>
                <w:noProof/>
                <w:webHidden/>
                <w:sz w:val="21"/>
                <w:szCs w:val="21"/>
              </w:rPr>
              <w:fldChar w:fldCharType="end"/>
            </w:r>
          </w:hyperlink>
        </w:p>
        <w:p w14:paraId="6EBFD5CF" w14:textId="767DA996" w:rsidR="00992031" w:rsidRPr="00212382" w:rsidRDefault="0075649A">
          <w:pPr>
            <w:pStyle w:val="TOC1"/>
            <w:tabs>
              <w:tab w:val="right" w:leader="dot" w:pos="9016"/>
            </w:tabs>
            <w:rPr>
              <w:rFonts w:eastAsiaTheme="minorEastAsia"/>
              <w:noProof/>
              <w:sz w:val="21"/>
              <w:szCs w:val="21"/>
              <w:lang w:eastAsia="en-GB"/>
            </w:rPr>
          </w:pPr>
          <w:hyperlink w:anchor="_Toc37933314" w:history="1">
            <w:r w:rsidR="00992031" w:rsidRPr="00212382">
              <w:rPr>
                <w:rStyle w:val="Hyperlink"/>
                <w:noProof/>
                <w:sz w:val="21"/>
                <w:szCs w:val="21"/>
              </w:rPr>
              <w:t xml:space="preserve">Appendix F- </w:t>
            </w:r>
            <w:r w:rsidR="00992031" w:rsidRPr="00212382">
              <w:rPr>
                <w:rStyle w:val="Hyperlink"/>
                <w:b/>
                <w:bCs/>
                <w:noProof/>
                <w:sz w:val="21"/>
                <w:szCs w:val="21"/>
              </w:rPr>
              <w:t>Protected Species within 2km</w:t>
            </w:r>
            <w:r w:rsidR="00992031" w:rsidRPr="00212382">
              <w:rPr>
                <w:rStyle w:val="Hyperlink"/>
                <w:noProof/>
                <w:sz w:val="21"/>
                <w:szCs w:val="21"/>
              </w:rPr>
              <w:t xml:space="preserve"> </w:t>
            </w:r>
            <w:r w:rsidR="00992031" w:rsidRPr="00212382">
              <w:rPr>
                <w:rStyle w:val="Hyperlink"/>
                <w:noProof/>
                <w:sz w:val="21"/>
                <w:szCs w:val="21"/>
                <w:lang w:val="en-US"/>
              </w:rPr>
              <w:t>(Entec, 2005, pp. 46-47)</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_Toc37933314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26</w:t>
            </w:r>
            <w:r w:rsidR="00992031" w:rsidRPr="00212382">
              <w:rPr>
                <w:noProof/>
                <w:webHidden/>
                <w:sz w:val="21"/>
                <w:szCs w:val="21"/>
              </w:rPr>
              <w:fldChar w:fldCharType="end"/>
            </w:r>
          </w:hyperlink>
        </w:p>
        <w:p w14:paraId="507A5278" w14:textId="3C833167" w:rsidR="00992031" w:rsidRPr="00212382" w:rsidRDefault="0075649A">
          <w:pPr>
            <w:pStyle w:val="TOC1"/>
            <w:tabs>
              <w:tab w:val="right" w:leader="dot" w:pos="9016"/>
            </w:tabs>
            <w:rPr>
              <w:rFonts w:eastAsiaTheme="minorEastAsia"/>
              <w:noProof/>
              <w:sz w:val="21"/>
              <w:szCs w:val="21"/>
              <w:lang w:eastAsia="en-GB"/>
            </w:rPr>
          </w:pPr>
          <w:hyperlink w:anchor="_Toc37933315" w:history="1">
            <w:r w:rsidR="00992031" w:rsidRPr="00212382">
              <w:rPr>
                <w:rStyle w:val="Hyperlink"/>
                <w:noProof/>
                <w:sz w:val="21"/>
                <w:szCs w:val="21"/>
              </w:rPr>
              <w:t xml:space="preserve">Appendix G – </w:t>
            </w:r>
            <w:r w:rsidR="00992031" w:rsidRPr="00212382">
              <w:rPr>
                <w:rStyle w:val="Hyperlink"/>
                <w:b/>
                <w:bCs/>
                <w:noProof/>
                <w:sz w:val="21"/>
                <w:szCs w:val="21"/>
              </w:rPr>
              <w:t>Noise Contours</w:t>
            </w:r>
            <w:r w:rsidR="00992031" w:rsidRPr="00212382">
              <w:rPr>
                <w:rStyle w:val="Hyperlink"/>
                <w:noProof/>
                <w:sz w:val="21"/>
                <w:szCs w:val="21"/>
              </w:rPr>
              <w:t xml:space="preserve"> </w:t>
            </w:r>
            <w:r w:rsidR="00992031" w:rsidRPr="00212382">
              <w:rPr>
                <w:rStyle w:val="Hyperlink"/>
                <w:noProof/>
                <w:sz w:val="21"/>
                <w:szCs w:val="21"/>
                <w:lang w:val="en-US"/>
              </w:rPr>
              <w:t>(Bristol International, 2006)</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_Toc37933315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27</w:t>
            </w:r>
            <w:r w:rsidR="00992031" w:rsidRPr="00212382">
              <w:rPr>
                <w:noProof/>
                <w:webHidden/>
                <w:sz w:val="21"/>
                <w:szCs w:val="21"/>
              </w:rPr>
              <w:fldChar w:fldCharType="end"/>
            </w:r>
          </w:hyperlink>
        </w:p>
        <w:p w14:paraId="7FBAB190" w14:textId="28CE0B31" w:rsidR="00992031" w:rsidRPr="00212382" w:rsidRDefault="0075649A">
          <w:pPr>
            <w:pStyle w:val="TOC1"/>
            <w:tabs>
              <w:tab w:val="right" w:leader="dot" w:pos="9016"/>
            </w:tabs>
            <w:rPr>
              <w:rFonts w:eastAsiaTheme="minorEastAsia"/>
              <w:noProof/>
              <w:sz w:val="21"/>
              <w:szCs w:val="21"/>
              <w:lang w:eastAsia="en-GB"/>
            </w:rPr>
          </w:pPr>
          <w:hyperlink w:anchor="_Toc37933316" w:history="1">
            <w:r w:rsidR="00992031" w:rsidRPr="00212382">
              <w:rPr>
                <w:rStyle w:val="Hyperlink"/>
                <w:noProof/>
                <w:sz w:val="21"/>
                <w:szCs w:val="21"/>
              </w:rPr>
              <w:t xml:space="preserve">Appendix H - </w:t>
            </w:r>
            <w:r w:rsidR="00992031" w:rsidRPr="00212382">
              <w:rPr>
                <w:rStyle w:val="Hyperlink"/>
                <w:b/>
                <w:bCs/>
                <w:noProof/>
                <w:sz w:val="21"/>
                <w:szCs w:val="21"/>
              </w:rPr>
              <w:t>Carbon Emissions 2005-16</w:t>
            </w:r>
            <w:r w:rsidR="00992031" w:rsidRPr="00212382">
              <w:rPr>
                <w:rStyle w:val="Hyperlink"/>
                <w:noProof/>
                <w:sz w:val="21"/>
                <w:szCs w:val="21"/>
              </w:rPr>
              <w:t xml:space="preserve"> </w:t>
            </w:r>
            <w:r w:rsidR="00992031" w:rsidRPr="00212382">
              <w:rPr>
                <w:rStyle w:val="Hyperlink"/>
                <w:noProof/>
                <w:sz w:val="21"/>
                <w:szCs w:val="21"/>
                <w:lang w:val="en-US"/>
              </w:rPr>
              <w:t>(North Somerset Council, 2018)</w:t>
            </w:r>
            <w:r w:rsidR="00992031" w:rsidRPr="00212382">
              <w:rPr>
                <w:noProof/>
                <w:webHidden/>
                <w:sz w:val="21"/>
                <w:szCs w:val="21"/>
              </w:rPr>
              <w:tab/>
            </w:r>
            <w:r w:rsidR="00992031" w:rsidRPr="00212382">
              <w:rPr>
                <w:noProof/>
                <w:webHidden/>
                <w:sz w:val="21"/>
                <w:szCs w:val="21"/>
              </w:rPr>
              <w:fldChar w:fldCharType="begin"/>
            </w:r>
            <w:r w:rsidR="00992031" w:rsidRPr="00212382">
              <w:rPr>
                <w:noProof/>
                <w:webHidden/>
                <w:sz w:val="21"/>
                <w:szCs w:val="21"/>
              </w:rPr>
              <w:instrText xml:space="preserve"> PAGEREF _Toc37933316 \h </w:instrText>
            </w:r>
            <w:r w:rsidR="00992031" w:rsidRPr="00212382">
              <w:rPr>
                <w:noProof/>
                <w:webHidden/>
                <w:sz w:val="21"/>
                <w:szCs w:val="21"/>
              </w:rPr>
            </w:r>
            <w:r w:rsidR="00992031" w:rsidRPr="00212382">
              <w:rPr>
                <w:noProof/>
                <w:webHidden/>
                <w:sz w:val="21"/>
                <w:szCs w:val="21"/>
              </w:rPr>
              <w:fldChar w:fldCharType="separate"/>
            </w:r>
            <w:r w:rsidR="00AB7DDC">
              <w:rPr>
                <w:noProof/>
                <w:webHidden/>
                <w:sz w:val="21"/>
                <w:szCs w:val="21"/>
              </w:rPr>
              <w:t>28</w:t>
            </w:r>
            <w:r w:rsidR="00992031" w:rsidRPr="00212382">
              <w:rPr>
                <w:noProof/>
                <w:webHidden/>
                <w:sz w:val="21"/>
                <w:szCs w:val="21"/>
              </w:rPr>
              <w:fldChar w:fldCharType="end"/>
            </w:r>
          </w:hyperlink>
        </w:p>
        <w:p w14:paraId="6C50981E" w14:textId="383AD7B3" w:rsidR="00494FC1" w:rsidRDefault="00494FC1">
          <w:pPr>
            <w:rPr>
              <w:b/>
              <w:bCs/>
              <w:noProof/>
            </w:rPr>
          </w:pPr>
          <w:r w:rsidRPr="00212382">
            <w:rPr>
              <w:b/>
              <w:bCs/>
              <w:noProof/>
              <w:sz w:val="21"/>
              <w:szCs w:val="21"/>
            </w:rPr>
            <w:lastRenderedPageBreak/>
            <w:fldChar w:fldCharType="end"/>
          </w:r>
        </w:p>
      </w:sdtContent>
    </w:sdt>
    <w:p w14:paraId="47DCE4F5" w14:textId="4AE1FBCE" w:rsidR="009C2C82" w:rsidRDefault="009C2C82" w:rsidP="009C2C82">
      <w:pPr>
        <w:pStyle w:val="Heading1"/>
      </w:pPr>
      <w:bookmarkStart w:id="0" w:name="_Toc37933281"/>
      <w:r>
        <w:t>List of Figures and Tables</w:t>
      </w:r>
      <w:bookmarkEnd w:id="0"/>
      <w:r>
        <w:t xml:space="preserve"> </w:t>
      </w:r>
    </w:p>
    <w:p w14:paraId="5A85F1B7" w14:textId="77777777" w:rsidR="009C2C82" w:rsidRPr="009C2C82" w:rsidRDefault="009C2C82" w:rsidP="009C2C82"/>
    <w:p w14:paraId="2D96E96A" w14:textId="067D5ECC" w:rsidR="009C2C82" w:rsidRDefault="009C2C82" w:rsidP="009C2C82">
      <w:pPr>
        <w:pStyle w:val="TableofFigures"/>
        <w:tabs>
          <w:tab w:val="right" w:leader="dot" w:pos="9016"/>
        </w:tabs>
        <w:spacing w:line="480" w:lineRule="auto"/>
        <w:rPr>
          <w:rFonts w:eastAsiaTheme="minorEastAsia"/>
          <w:noProof/>
          <w:lang w:eastAsia="en-GB"/>
        </w:rPr>
      </w:pPr>
      <w:r>
        <w:fldChar w:fldCharType="begin"/>
      </w:r>
      <w:r>
        <w:instrText xml:space="preserve"> TOC \h \z \c "Figure" </w:instrText>
      </w:r>
      <w:r>
        <w:fldChar w:fldCharType="separate"/>
      </w:r>
      <w:hyperlink w:anchor="_Toc37924583" w:history="1">
        <w:r w:rsidRPr="007E502F">
          <w:rPr>
            <w:rStyle w:val="Hyperlink"/>
            <w:noProof/>
          </w:rPr>
          <w:t xml:space="preserve">Figure 1: Predicted growth </w:t>
        </w:r>
        <w:r w:rsidRPr="007E502F">
          <w:rPr>
            <w:rStyle w:val="Hyperlink"/>
            <w:noProof/>
            <w:lang w:val="en-US"/>
          </w:rPr>
          <w:t>(Airbus, 2019, p. 10)</w:t>
        </w:r>
        <w:r>
          <w:rPr>
            <w:noProof/>
            <w:webHidden/>
          </w:rPr>
          <w:tab/>
        </w:r>
        <w:r>
          <w:rPr>
            <w:noProof/>
            <w:webHidden/>
          </w:rPr>
          <w:fldChar w:fldCharType="begin"/>
        </w:r>
        <w:r>
          <w:rPr>
            <w:noProof/>
            <w:webHidden/>
          </w:rPr>
          <w:instrText xml:space="preserve"> PAGEREF _Toc37924583 \h </w:instrText>
        </w:r>
        <w:r>
          <w:rPr>
            <w:noProof/>
            <w:webHidden/>
          </w:rPr>
        </w:r>
        <w:r>
          <w:rPr>
            <w:noProof/>
            <w:webHidden/>
          </w:rPr>
          <w:fldChar w:fldCharType="separate"/>
        </w:r>
        <w:r>
          <w:rPr>
            <w:noProof/>
            <w:webHidden/>
          </w:rPr>
          <w:t>3</w:t>
        </w:r>
        <w:r>
          <w:rPr>
            <w:noProof/>
            <w:webHidden/>
          </w:rPr>
          <w:fldChar w:fldCharType="end"/>
        </w:r>
      </w:hyperlink>
    </w:p>
    <w:p w14:paraId="11854793" w14:textId="2FFB7135" w:rsidR="009C2C82" w:rsidRDefault="0075649A" w:rsidP="009C2C82">
      <w:pPr>
        <w:pStyle w:val="TableofFigures"/>
        <w:tabs>
          <w:tab w:val="right" w:leader="dot" w:pos="9016"/>
        </w:tabs>
        <w:spacing w:line="480" w:lineRule="auto"/>
        <w:rPr>
          <w:rFonts w:eastAsiaTheme="minorEastAsia"/>
          <w:noProof/>
          <w:lang w:eastAsia="en-GB"/>
        </w:rPr>
      </w:pPr>
      <w:hyperlink w:anchor="_Toc37924584" w:history="1">
        <w:r w:rsidR="009C2C82" w:rsidRPr="007E502F">
          <w:rPr>
            <w:rStyle w:val="Hyperlink"/>
            <w:noProof/>
          </w:rPr>
          <w:t xml:space="preserve">Figure 2: Proposed Development from Masterplan </w:t>
        </w:r>
        <w:r w:rsidR="009C2C82" w:rsidRPr="007E502F">
          <w:rPr>
            <w:rStyle w:val="Hyperlink"/>
            <w:noProof/>
            <w:lang w:val="en-US"/>
          </w:rPr>
          <w:t>(Bristol International, 2006)</w:t>
        </w:r>
        <w:r w:rsidR="009C2C82">
          <w:rPr>
            <w:noProof/>
            <w:webHidden/>
          </w:rPr>
          <w:tab/>
        </w:r>
        <w:r w:rsidR="009C2C82">
          <w:rPr>
            <w:noProof/>
            <w:webHidden/>
          </w:rPr>
          <w:fldChar w:fldCharType="begin"/>
        </w:r>
        <w:r w:rsidR="009C2C82">
          <w:rPr>
            <w:noProof/>
            <w:webHidden/>
          </w:rPr>
          <w:instrText xml:space="preserve"> PAGEREF _Toc37924584 \h </w:instrText>
        </w:r>
        <w:r w:rsidR="009C2C82">
          <w:rPr>
            <w:noProof/>
            <w:webHidden/>
          </w:rPr>
        </w:r>
        <w:r w:rsidR="009C2C82">
          <w:rPr>
            <w:noProof/>
            <w:webHidden/>
          </w:rPr>
          <w:fldChar w:fldCharType="separate"/>
        </w:r>
        <w:r w:rsidR="009C2C82">
          <w:rPr>
            <w:noProof/>
            <w:webHidden/>
          </w:rPr>
          <w:t>6</w:t>
        </w:r>
        <w:r w:rsidR="009C2C82">
          <w:rPr>
            <w:noProof/>
            <w:webHidden/>
          </w:rPr>
          <w:fldChar w:fldCharType="end"/>
        </w:r>
      </w:hyperlink>
    </w:p>
    <w:p w14:paraId="4117917E" w14:textId="0C0FACA8" w:rsidR="009C2C82" w:rsidRDefault="0075649A" w:rsidP="009C2C82">
      <w:pPr>
        <w:pStyle w:val="TableofFigures"/>
        <w:tabs>
          <w:tab w:val="right" w:leader="dot" w:pos="9016"/>
        </w:tabs>
        <w:spacing w:line="480" w:lineRule="auto"/>
        <w:rPr>
          <w:rFonts w:eastAsiaTheme="minorEastAsia"/>
          <w:noProof/>
          <w:lang w:eastAsia="en-GB"/>
        </w:rPr>
      </w:pPr>
      <w:hyperlink w:anchor="_Toc37924585" w:history="1">
        <w:r w:rsidR="009C2C82" w:rsidRPr="007E502F">
          <w:rPr>
            <w:rStyle w:val="Hyperlink"/>
            <w:noProof/>
          </w:rPr>
          <w:t xml:space="preserve">Figure 3:Draft of Proposed Land Use </w:t>
        </w:r>
        <w:r w:rsidR="009C2C82" w:rsidRPr="007E502F">
          <w:rPr>
            <w:rStyle w:val="Hyperlink"/>
            <w:noProof/>
            <w:lang w:val="en-US"/>
          </w:rPr>
          <w:t>(Entec, 2005)</w:t>
        </w:r>
        <w:r w:rsidR="009C2C82">
          <w:rPr>
            <w:noProof/>
            <w:webHidden/>
          </w:rPr>
          <w:tab/>
        </w:r>
        <w:r w:rsidR="009C2C82">
          <w:rPr>
            <w:noProof/>
            <w:webHidden/>
          </w:rPr>
          <w:fldChar w:fldCharType="begin"/>
        </w:r>
        <w:r w:rsidR="009C2C82">
          <w:rPr>
            <w:noProof/>
            <w:webHidden/>
          </w:rPr>
          <w:instrText xml:space="preserve"> PAGEREF _Toc37924585 \h </w:instrText>
        </w:r>
        <w:r w:rsidR="009C2C82">
          <w:rPr>
            <w:noProof/>
            <w:webHidden/>
          </w:rPr>
        </w:r>
        <w:r w:rsidR="009C2C82">
          <w:rPr>
            <w:noProof/>
            <w:webHidden/>
          </w:rPr>
          <w:fldChar w:fldCharType="separate"/>
        </w:r>
        <w:r w:rsidR="009C2C82">
          <w:rPr>
            <w:noProof/>
            <w:webHidden/>
          </w:rPr>
          <w:t>6</w:t>
        </w:r>
        <w:r w:rsidR="009C2C82">
          <w:rPr>
            <w:noProof/>
            <w:webHidden/>
          </w:rPr>
          <w:fldChar w:fldCharType="end"/>
        </w:r>
      </w:hyperlink>
    </w:p>
    <w:p w14:paraId="4035665D" w14:textId="0D29E2CB" w:rsidR="009C2C82" w:rsidRDefault="0075649A" w:rsidP="009C2C82">
      <w:pPr>
        <w:pStyle w:val="TableofFigures"/>
        <w:tabs>
          <w:tab w:val="right" w:leader="dot" w:pos="9016"/>
        </w:tabs>
        <w:spacing w:line="480" w:lineRule="auto"/>
        <w:rPr>
          <w:rFonts w:eastAsiaTheme="minorEastAsia"/>
          <w:noProof/>
          <w:lang w:eastAsia="en-GB"/>
        </w:rPr>
      </w:pPr>
      <w:hyperlink w:anchor="_Toc37924586" w:history="1">
        <w:r w:rsidR="009C2C82" w:rsidRPr="007E502F">
          <w:rPr>
            <w:rStyle w:val="Hyperlink"/>
            <w:noProof/>
          </w:rPr>
          <w:t>Figure 4: Bristol Airport (City Lines, 2014)</w:t>
        </w:r>
        <w:r w:rsidR="009C2C82">
          <w:rPr>
            <w:noProof/>
            <w:webHidden/>
          </w:rPr>
          <w:tab/>
        </w:r>
        <w:r w:rsidR="009C2C82">
          <w:rPr>
            <w:noProof/>
            <w:webHidden/>
          </w:rPr>
          <w:fldChar w:fldCharType="begin"/>
        </w:r>
        <w:r w:rsidR="009C2C82">
          <w:rPr>
            <w:noProof/>
            <w:webHidden/>
          </w:rPr>
          <w:instrText xml:space="preserve"> PAGEREF _Toc37924586 \h </w:instrText>
        </w:r>
        <w:r w:rsidR="009C2C82">
          <w:rPr>
            <w:noProof/>
            <w:webHidden/>
          </w:rPr>
        </w:r>
        <w:r w:rsidR="009C2C82">
          <w:rPr>
            <w:noProof/>
            <w:webHidden/>
          </w:rPr>
          <w:fldChar w:fldCharType="separate"/>
        </w:r>
        <w:r w:rsidR="009C2C82">
          <w:rPr>
            <w:noProof/>
            <w:webHidden/>
          </w:rPr>
          <w:t>8</w:t>
        </w:r>
        <w:r w:rsidR="009C2C82">
          <w:rPr>
            <w:noProof/>
            <w:webHidden/>
          </w:rPr>
          <w:fldChar w:fldCharType="end"/>
        </w:r>
      </w:hyperlink>
    </w:p>
    <w:p w14:paraId="5BA4E496" w14:textId="1E47D892" w:rsidR="009C2C82" w:rsidRDefault="0075649A" w:rsidP="009C2C82">
      <w:pPr>
        <w:pStyle w:val="TableofFigures"/>
        <w:tabs>
          <w:tab w:val="right" w:leader="dot" w:pos="9016"/>
        </w:tabs>
        <w:spacing w:line="480" w:lineRule="auto"/>
        <w:rPr>
          <w:rFonts w:eastAsiaTheme="minorEastAsia"/>
          <w:noProof/>
          <w:lang w:eastAsia="en-GB"/>
        </w:rPr>
      </w:pPr>
      <w:hyperlink r:id="rId10" w:anchor="_Toc37924587" w:history="1">
        <w:r w:rsidR="009C2C82" w:rsidRPr="007E502F">
          <w:rPr>
            <w:rStyle w:val="Hyperlink"/>
            <w:noProof/>
          </w:rPr>
          <w:t xml:space="preserve">Figure 5: Avon Green Belt </w:t>
        </w:r>
        <w:r w:rsidR="009C2C82" w:rsidRPr="007E502F">
          <w:rPr>
            <w:rStyle w:val="Hyperlink"/>
            <w:noProof/>
            <w:lang w:val="en-US"/>
          </w:rPr>
          <w:t>(Natural England, 2010)</w:t>
        </w:r>
        <w:r w:rsidR="009C2C82">
          <w:rPr>
            <w:noProof/>
            <w:webHidden/>
          </w:rPr>
          <w:tab/>
        </w:r>
        <w:r w:rsidR="009C2C82">
          <w:rPr>
            <w:noProof/>
            <w:webHidden/>
          </w:rPr>
          <w:fldChar w:fldCharType="begin"/>
        </w:r>
        <w:r w:rsidR="009C2C82">
          <w:rPr>
            <w:noProof/>
            <w:webHidden/>
          </w:rPr>
          <w:instrText xml:space="preserve"> PAGEREF _Toc37924587 \h </w:instrText>
        </w:r>
        <w:r w:rsidR="009C2C82">
          <w:rPr>
            <w:noProof/>
            <w:webHidden/>
          </w:rPr>
        </w:r>
        <w:r w:rsidR="009C2C82">
          <w:rPr>
            <w:noProof/>
            <w:webHidden/>
          </w:rPr>
          <w:fldChar w:fldCharType="separate"/>
        </w:r>
        <w:r w:rsidR="009C2C82">
          <w:rPr>
            <w:noProof/>
            <w:webHidden/>
          </w:rPr>
          <w:t>8</w:t>
        </w:r>
        <w:r w:rsidR="009C2C82">
          <w:rPr>
            <w:noProof/>
            <w:webHidden/>
          </w:rPr>
          <w:fldChar w:fldCharType="end"/>
        </w:r>
      </w:hyperlink>
    </w:p>
    <w:p w14:paraId="5FE2306C" w14:textId="7F8862E2" w:rsidR="009C2C82" w:rsidRDefault="0075649A" w:rsidP="009C2C82">
      <w:pPr>
        <w:pStyle w:val="TableofFigures"/>
        <w:tabs>
          <w:tab w:val="right" w:leader="dot" w:pos="9016"/>
        </w:tabs>
        <w:spacing w:line="480" w:lineRule="auto"/>
        <w:rPr>
          <w:rFonts w:eastAsiaTheme="minorEastAsia"/>
          <w:noProof/>
          <w:lang w:eastAsia="en-GB"/>
        </w:rPr>
      </w:pPr>
      <w:hyperlink r:id="rId11" w:anchor="_Toc37924588" w:history="1">
        <w:r w:rsidR="009C2C82" w:rsidRPr="007E502F">
          <w:rPr>
            <w:rStyle w:val="Hyperlink"/>
            <w:noProof/>
          </w:rPr>
          <w:t>Figure 6: Location of Bristol Airport in relation to the Mendips AONB</w:t>
        </w:r>
        <w:r w:rsidR="009C2C82">
          <w:rPr>
            <w:noProof/>
            <w:webHidden/>
          </w:rPr>
          <w:tab/>
        </w:r>
        <w:r w:rsidR="009C2C82">
          <w:rPr>
            <w:noProof/>
            <w:webHidden/>
          </w:rPr>
          <w:fldChar w:fldCharType="begin"/>
        </w:r>
        <w:r w:rsidR="009C2C82">
          <w:rPr>
            <w:noProof/>
            <w:webHidden/>
          </w:rPr>
          <w:instrText xml:space="preserve"> PAGEREF _Toc37924588 \h </w:instrText>
        </w:r>
        <w:r w:rsidR="009C2C82">
          <w:rPr>
            <w:noProof/>
            <w:webHidden/>
          </w:rPr>
        </w:r>
        <w:r w:rsidR="009C2C82">
          <w:rPr>
            <w:noProof/>
            <w:webHidden/>
          </w:rPr>
          <w:fldChar w:fldCharType="separate"/>
        </w:r>
        <w:r w:rsidR="009C2C82">
          <w:rPr>
            <w:noProof/>
            <w:webHidden/>
          </w:rPr>
          <w:t>8</w:t>
        </w:r>
        <w:r w:rsidR="009C2C82">
          <w:rPr>
            <w:noProof/>
            <w:webHidden/>
          </w:rPr>
          <w:fldChar w:fldCharType="end"/>
        </w:r>
      </w:hyperlink>
    </w:p>
    <w:p w14:paraId="03688896" w14:textId="67C143CF" w:rsidR="009C2C82" w:rsidRDefault="0075649A" w:rsidP="009C2C82">
      <w:pPr>
        <w:pStyle w:val="TableofFigures"/>
        <w:tabs>
          <w:tab w:val="right" w:leader="dot" w:pos="9016"/>
        </w:tabs>
        <w:spacing w:line="480" w:lineRule="auto"/>
        <w:rPr>
          <w:rFonts w:eastAsiaTheme="minorEastAsia"/>
          <w:noProof/>
          <w:lang w:eastAsia="en-GB"/>
        </w:rPr>
      </w:pPr>
      <w:hyperlink w:anchor="_Toc37924589" w:history="1">
        <w:r w:rsidR="009C2C82" w:rsidRPr="007E502F">
          <w:rPr>
            <w:rStyle w:val="Hyperlink"/>
            <w:noProof/>
          </w:rPr>
          <w:t xml:space="preserve">Figure 7: Soil associations on the Mendip slopes </w:t>
        </w:r>
        <w:r w:rsidR="009C2C82" w:rsidRPr="007E502F">
          <w:rPr>
            <w:rStyle w:val="Hyperlink"/>
            <w:noProof/>
            <w:lang w:val="en-US"/>
          </w:rPr>
          <w:t>(Cranfield University , 2020)</w:t>
        </w:r>
        <w:r w:rsidR="009C2C82">
          <w:rPr>
            <w:noProof/>
            <w:webHidden/>
          </w:rPr>
          <w:tab/>
        </w:r>
        <w:r w:rsidR="009C2C82">
          <w:rPr>
            <w:noProof/>
            <w:webHidden/>
          </w:rPr>
          <w:fldChar w:fldCharType="begin"/>
        </w:r>
        <w:r w:rsidR="009C2C82">
          <w:rPr>
            <w:noProof/>
            <w:webHidden/>
          </w:rPr>
          <w:instrText xml:space="preserve"> PAGEREF _Toc37924589 \h </w:instrText>
        </w:r>
        <w:r w:rsidR="009C2C82">
          <w:rPr>
            <w:noProof/>
            <w:webHidden/>
          </w:rPr>
        </w:r>
        <w:r w:rsidR="009C2C82">
          <w:rPr>
            <w:noProof/>
            <w:webHidden/>
          </w:rPr>
          <w:fldChar w:fldCharType="separate"/>
        </w:r>
        <w:r w:rsidR="009C2C82">
          <w:rPr>
            <w:noProof/>
            <w:webHidden/>
          </w:rPr>
          <w:t>9</w:t>
        </w:r>
        <w:r w:rsidR="009C2C82">
          <w:rPr>
            <w:noProof/>
            <w:webHidden/>
          </w:rPr>
          <w:fldChar w:fldCharType="end"/>
        </w:r>
      </w:hyperlink>
    </w:p>
    <w:p w14:paraId="5C4CA4CD" w14:textId="661E7BC7" w:rsidR="009C2C82" w:rsidRDefault="0075649A" w:rsidP="009C2C82">
      <w:pPr>
        <w:pStyle w:val="TableofFigures"/>
        <w:tabs>
          <w:tab w:val="right" w:leader="dot" w:pos="9016"/>
        </w:tabs>
        <w:spacing w:line="480" w:lineRule="auto"/>
        <w:rPr>
          <w:rFonts w:eastAsiaTheme="minorEastAsia"/>
          <w:noProof/>
          <w:lang w:eastAsia="en-GB"/>
        </w:rPr>
      </w:pPr>
      <w:hyperlink w:anchor="_Toc37924590" w:history="1">
        <w:r w:rsidR="009C2C82" w:rsidRPr="007E502F">
          <w:rPr>
            <w:rStyle w:val="Hyperlink"/>
            <w:noProof/>
          </w:rPr>
          <w:t>Figure 8: Road access surrounding Bristol Airport (Atkins Ltd, 2017, p. 86)</w:t>
        </w:r>
        <w:r w:rsidR="009C2C82">
          <w:rPr>
            <w:noProof/>
            <w:webHidden/>
          </w:rPr>
          <w:tab/>
        </w:r>
        <w:r w:rsidR="009C2C82">
          <w:rPr>
            <w:noProof/>
            <w:webHidden/>
          </w:rPr>
          <w:fldChar w:fldCharType="begin"/>
        </w:r>
        <w:r w:rsidR="009C2C82">
          <w:rPr>
            <w:noProof/>
            <w:webHidden/>
          </w:rPr>
          <w:instrText xml:space="preserve"> PAGEREF _Toc37924590 \h </w:instrText>
        </w:r>
        <w:r w:rsidR="009C2C82">
          <w:rPr>
            <w:noProof/>
            <w:webHidden/>
          </w:rPr>
        </w:r>
        <w:r w:rsidR="009C2C82">
          <w:rPr>
            <w:noProof/>
            <w:webHidden/>
          </w:rPr>
          <w:fldChar w:fldCharType="separate"/>
        </w:r>
        <w:r w:rsidR="009C2C82">
          <w:rPr>
            <w:noProof/>
            <w:webHidden/>
          </w:rPr>
          <w:t>13</w:t>
        </w:r>
        <w:r w:rsidR="009C2C82">
          <w:rPr>
            <w:noProof/>
            <w:webHidden/>
          </w:rPr>
          <w:fldChar w:fldCharType="end"/>
        </w:r>
      </w:hyperlink>
    </w:p>
    <w:p w14:paraId="035B432A" w14:textId="69E2F396" w:rsidR="009C2C82" w:rsidRDefault="0075649A" w:rsidP="009C2C82">
      <w:pPr>
        <w:pStyle w:val="TableofFigures"/>
        <w:tabs>
          <w:tab w:val="right" w:leader="dot" w:pos="9016"/>
        </w:tabs>
        <w:spacing w:line="480" w:lineRule="auto"/>
        <w:rPr>
          <w:rFonts w:eastAsiaTheme="minorEastAsia"/>
          <w:noProof/>
          <w:lang w:eastAsia="en-GB"/>
        </w:rPr>
      </w:pPr>
      <w:hyperlink w:anchor="_Toc37924591" w:history="1">
        <w:r w:rsidR="009C2C82" w:rsidRPr="007E502F">
          <w:rPr>
            <w:rStyle w:val="Hyperlink"/>
            <w:noProof/>
          </w:rPr>
          <w:t xml:space="preserve">Figure 9: Noise Contours 2004 </w:t>
        </w:r>
        <w:r w:rsidR="009C2C82" w:rsidRPr="007E502F">
          <w:rPr>
            <w:rStyle w:val="Hyperlink"/>
            <w:noProof/>
            <w:lang w:val="en-US"/>
          </w:rPr>
          <w:t>(Bristol International, 2006)</w:t>
        </w:r>
        <w:r w:rsidR="009C2C82">
          <w:rPr>
            <w:noProof/>
            <w:webHidden/>
          </w:rPr>
          <w:tab/>
        </w:r>
        <w:r w:rsidR="009C2C82">
          <w:rPr>
            <w:noProof/>
            <w:webHidden/>
          </w:rPr>
          <w:fldChar w:fldCharType="begin"/>
        </w:r>
        <w:r w:rsidR="009C2C82">
          <w:rPr>
            <w:noProof/>
            <w:webHidden/>
          </w:rPr>
          <w:instrText xml:space="preserve"> PAGEREF _Toc37924591 \h </w:instrText>
        </w:r>
        <w:r w:rsidR="009C2C82">
          <w:rPr>
            <w:noProof/>
            <w:webHidden/>
          </w:rPr>
        </w:r>
        <w:r w:rsidR="009C2C82">
          <w:rPr>
            <w:noProof/>
            <w:webHidden/>
          </w:rPr>
          <w:fldChar w:fldCharType="separate"/>
        </w:r>
        <w:r w:rsidR="009C2C82">
          <w:rPr>
            <w:noProof/>
            <w:webHidden/>
          </w:rPr>
          <w:t>27</w:t>
        </w:r>
        <w:r w:rsidR="009C2C82">
          <w:rPr>
            <w:noProof/>
            <w:webHidden/>
          </w:rPr>
          <w:fldChar w:fldCharType="end"/>
        </w:r>
      </w:hyperlink>
    </w:p>
    <w:p w14:paraId="5F2C4AF1" w14:textId="2C73E23A" w:rsidR="009C2C82" w:rsidRDefault="0075649A" w:rsidP="009C2C82">
      <w:pPr>
        <w:pStyle w:val="TableofFigures"/>
        <w:tabs>
          <w:tab w:val="right" w:leader="dot" w:pos="9016"/>
        </w:tabs>
        <w:spacing w:line="480" w:lineRule="auto"/>
        <w:rPr>
          <w:rFonts w:eastAsiaTheme="minorEastAsia"/>
          <w:noProof/>
          <w:lang w:eastAsia="en-GB"/>
        </w:rPr>
      </w:pPr>
      <w:hyperlink w:anchor="_Toc37924592" w:history="1">
        <w:r w:rsidR="009C2C82" w:rsidRPr="007E502F">
          <w:rPr>
            <w:rStyle w:val="Hyperlink"/>
            <w:noProof/>
          </w:rPr>
          <w:t>Figure 10: Noise Contours 9mppa</w:t>
        </w:r>
        <w:r w:rsidR="009C2C82">
          <w:rPr>
            <w:noProof/>
            <w:webHidden/>
          </w:rPr>
          <w:tab/>
        </w:r>
        <w:r w:rsidR="009C2C82">
          <w:rPr>
            <w:noProof/>
            <w:webHidden/>
          </w:rPr>
          <w:fldChar w:fldCharType="begin"/>
        </w:r>
        <w:r w:rsidR="009C2C82">
          <w:rPr>
            <w:noProof/>
            <w:webHidden/>
          </w:rPr>
          <w:instrText xml:space="preserve"> PAGEREF _Toc37924592 \h </w:instrText>
        </w:r>
        <w:r w:rsidR="009C2C82">
          <w:rPr>
            <w:noProof/>
            <w:webHidden/>
          </w:rPr>
        </w:r>
        <w:r w:rsidR="009C2C82">
          <w:rPr>
            <w:noProof/>
            <w:webHidden/>
          </w:rPr>
          <w:fldChar w:fldCharType="separate"/>
        </w:r>
        <w:r w:rsidR="009C2C82">
          <w:rPr>
            <w:noProof/>
            <w:webHidden/>
          </w:rPr>
          <w:t>27</w:t>
        </w:r>
        <w:r w:rsidR="009C2C82">
          <w:rPr>
            <w:noProof/>
            <w:webHidden/>
          </w:rPr>
          <w:fldChar w:fldCharType="end"/>
        </w:r>
      </w:hyperlink>
    </w:p>
    <w:p w14:paraId="40211F2C" w14:textId="77777777" w:rsidR="002820EE" w:rsidRDefault="009C2C82" w:rsidP="009C2C82">
      <w:pPr>
        <w:pStyle w:val="Heading1"/>
        <w:spacing w:line="480" w:lineRule="auto"/>
        <w:rPr>
          <w:noProof/>
        </w:rPr>
      </w:pPr>
      <w:r>
        <w:fldChar w:fldCharType="end"/>
      </w:r>
      <w:r>
        <w:fldChar w:fldCharType="begin"/>
      </w:r>
      <w:r>
        <w:instrText xml:space="preserve"> TOC \h \z \c "Table" </w:instrText>
      </w:r>
      <w:r>
        <w:fldChar w:fldCharType="separate"/>
      </w:r>
    </w:p>
    <w:p w14:paraId="51B5A038" w14:textId="724BA71D" w:rsidR="002820EE" w:rsidRDefault="0075649A" w:rsidP="002820EE">
      <w:pPr>
        <w:pStyle w:val="TableofFigures"/>
        <w:tabs>
          <w:tab w:val="right" w:leader="dot" w:pos="9016"/>
        </w:tabs>
        <w:spacing w:line="480" w:lineRule="auto"/>
        <w:rPr>
          <w:rFonts w:eastAsiaTheme="minorEastAsia"/>
          <w:noProof/>
          <w:lang w:eastAsia="en-GB"/>
        </w:rPr>
      </w:pPr>
      <w:hyperlink w:anchor="_Toc37942375" w:history="1">
        <w:r w:rsidR="002820EE" w:rsidRPr="00DF4908">
          <w:rPr>
            <w:rStyle w:val="Hyperlink"/>
            <w:noProof/>
          </w:rPr>
          <w:t xml:space="preserve">Table 1: Timetable for Development </w:t>
        </w:r>
        <w:r w:rsidR="002820EE" w:rsidRPr="00DF4908">
          <w:rPr>
            <w:rStyle w:val="Hyperlink"/>
            <w:noProof/>
            <w:lang w:val="en-US"/>
          </w:rPr>
          <w:t>(Entec, 2005, p. 17)</w:t>
        </w:r>
        <w:r w:rsidR="002820EE">
          <w:rPr>
            <w:noProof/>
            <w:webHidden/>
          </w:rPr>
          <w:tab/>
        </w:r>
        <w:r w:rsidR="002820EE">
          <w:rPr>
            <w:noProof/>
            <w:webHidden/>
          </w:rPr>
          <w:fldChar w:fldCharType="begin"/>
        </w:r>
        <w:r w:rsidR="002820EE">
          <w:rPr>
            <w:noProof/>
            <w:webHidden/>
          </w:rPr>
          <w:instrText xml:space="preserve"> PAGEREF _Toc37942375 \h </w:instrText>
        </w:r>
        <w:r w:rsidR="002820EE">
          <w:rPr>
            <w:noProof/>
            <w:webHidden/>
          </w:rPr>
        </w:r>
        <w:r w:rsidR="002820EE">
          <w:rPr>
            <w:noProof/>
            <w:webHidden/>
          </w:rPr>
          <w:fldChar w:fldCharType="separate"/>
        </w:r>
        <w:r w:rsidR="002820EE">
          <w:rPr>
            <w:noProof/>
            <w:webHidden/>
          </w:rPr>
          <w:t>5</w:t>
        </w:r>
        <w:r w:rsidR="002820EE">
          <w:rPr>
            <w:noProof/>
            <w:webHidden/>
          </w:rPr>
          <w:fldChar w:fldCharType="end"/>
        </w:r>
      </w:hyperlink>
    </w:p>
    <w:p w14:paraId="3FD057E4" w14:textId="771C542E" w:rsidR="002820EE" w:rsidRDefault="0075649A" w:rsidP="002820EE">
      <w:pPr>
        <w:pStyle w:val="TableofFigures"/>
        <w:tabs>
          <w:tab w:val="right" w:leader="dot" w:pos="9016"/>
        </w:tabs>
        <w:spacing w:line="480" w:lineRule="auto"/>
        <w:rPr>
          <w:rFonts w:eastAsiaTheme="minorEastAsia"/>
          <w:noProof/>
          <w:lang w:eastAsia="en-GB"/>
        </w:rPr>
      </w:pPr>
      <w:hyperlink w:anchor="_Toc37942376" w:history="1">
        <w:r w:rsidR="002820EE" w:rsidRPr="00DF4908">
          <w:rPr>
            <w:rStyle w:val="Hyperlink"/>
            <w:noProof/>
          </w:rPr>
          <w:t xml:space="preserve">Table 2: Environmental topics addressed </w:t>
        </w:r>
        <w:r w:rsidR="002820EE" w:rsidRPr="00DF4908">
          <w:rPr>
            <w:rStyle w:val="Hyperlink"/>
            <w:noProof/>
            <w:lang w:val="en-US"/>
          </w:rPr>
          <w:t>(Entec, 2005, p. 4)</w:t>
        </w:r>
        <w:r w:rsidR="002820EE">
          <w:rPr>
            <w:noProof/>
            <w:webHidden/>
          </w:rPr>
          <w:tab/>
        </w:r>
        <w:r w:rsidR="002820EE">
          <w:rPr>
            <w:noProof/>
            <w:webHidden/>
          </w:rPr>
          <w:fldChar w:fldCharType="begin"/>
        </w:r>
        <w:r w:rsidR="002820EE">
          <w:rPr>
            <w:noProof/>
            <w:webHidden/>
          </w:rPr>
          <w:instrText xml:space="preserve"> PAGEREF _Toc37942376 \h </w:instrText>
        </w:r>
        <w:r w:rsidR="002820EE">
          <w:rPr>
            <w:noProof/>
            <w:webHidden/>
          </w:rPr>
        </w:r>
        <w:r w:rsidR="002820EE">
          <w:rPr>
            <w:noProof/>
            <w:webHidden/>
          </w:rPr>
          <w:fldChar w:fldCharType="separate"/>
        </w:r>
        <w:r w:rsidR="002820EE">
          <w:rPr>
            <w:noProof/>
            <w:webHidden/>
          </w:rPr>
          <w:t>7</w:t>
        </w:r>
        <w:r w:rsidR="002820EE">
          <w:rPr>
            <w:noProof/>
            <w:webHidden/>
          </w:rPr>
          <w:fldChar w:fldCharType="end"/>
        </w:r>
      </w:hyperlink>
    </w:p>
    <w:p w14:paraId="36C88D9C" w14:textId="6D227767" w:rsidR="002820EE" w:rsidRDefault="0075649A" w:rsidP="002820EE">
      <w:pPr>
        <w:pStyle w:val="TableofFigures"/>
        <w:tabs>
          <w:tab w:val="right" w:leader="dot" w:pos="9016"/>
        </w:tabs>
        <w:spacing w:line="480" w:lineRule="auto"/>
        <w:rPr>
          <w:rFonts w:eastAsiaTheme="minorEastAsia"/>
          <w:noProof/>
          <w:lang w:eastAsia="en-GB"/>
        </w:rPr>
      </w:pPr>
      <w:hyperlink w:anchor="_Toc37942377" w:history="1">
        <w:r w:rsidR="002820EE" w:rsidRPr="00DF4908">
          <w:rPr>
            <w:rStyle w:val="Hyperlink"/>
            <w:noProof/>
          </w:rPr>
          <w:t xml:space="preserve">Table 3: Receptors, Changes and Effects </w:t>
        </w:r>
        <w:r w:rsidR="002820EE" w:rsidRPr="00DF4908">
          <w:rPr>
            <w:rStyle w:val="Hyperlink"/>
            <w:noProof/>
            <w:lang w:val="en-US"/>
          </w:rPr>
          <w:t>(Entec, 2005, p. 37)</w:t>
        </w:r>
        <w:r w:rsidR="002820EE">
          <w:rPr>
            <w:noProof/>
            <w:webHidden/>
          </w:rPr>
          <w:tab/>
        </w:r>
        <w:r w:rsidR="002820EE">
          <w:rPr>
            <w:noProof/>
            <w:webHidden/>
          </w:rPr>
          <w:fldChar w:fldCharType="begin"/>
        </w:r>
        <w:r w:rsidR="002820EE">
          <w:rPr>
            <w:noProof/>
            <w:webHidden/>
          </w:rPr>
          <w:instrText xml:space="preserve"> PAGEREF _Toc37942377 \h </w:instrText>
        </w:r>
        <w:r w:rsidR="002820EE">
          <w:rPr>
            <w:noProof/>
            <w:webHidden/>
          </w:rPr>
        </w:r>
        <w:r w:rsidR="002820EE">
          <w:rPr>
            <w:noProof/>
            <w:webHidden/>
          </w:rPr>
          <w:fldChar w:fldCharType="separate"/>
        </w:r>
        <w:r w:rsidR="002820EE">
          <w:rPr>
            <w:noProof/>
            <w:webHidden/>
          </w:rPr>
          <w:t>10</w:t>
        </w:r>
        <w:r w:rsidR="002820EE">
          <w:rPr>
            <w:noProof/>
            <w:webHidden/>
          </w:rPr>
          <w:fldChar w:fldCharType="end"/>
        </w:r>
      </w:hyperlink>
    </w:p>
    <w:p w14:paraId="46ED73F6" w14:textId="5223616B" w:rsidR="002820EE" w:rsidRDefault="0075649A" w:rsidP="002820EE">
      <w:pPr>
        <w:pStyle w:val="TableofFigures"/>
        <w:tabs>
          <w:tab w:val="right" w:leader="dot" w:pos="9016"/>
        </w:tabs>
        <w:spacing w:line="480" w:lineRule="auto"/>
        <w:rPr>
          <w:rFonts w:eastAsiaTheme="minorEastAsia"/>
          <w:noProof/>
          <w:lang w:eastAsia="en-GB"/>
        </w:rPr>
      </w:pPr>
      <w:hyperlink w:anchor="_Toc37942378" w:history="1">
        <w:r w:rsidR="002820EE" w:rsidRPr="00DF4908">
          <w:rPr>
            <w:rStyle w:val="Hyperlink"/>
            <w:noProof/>
          </w:rPr>
          <w:t xml:space="preserve">Table 4: Water Quality of Watercourses fed from the aquifer under BIA </w:t>
        </w:r>
        <w:r w:rsidR="002820EE" w:rsidRPr="00DF4908">
          <w:rPr>
            <w:rStyle w:val="Hyperlink"/>
            <w:noProof/>
            <w:lang w:val="en-US"/>
          </w:rPr>
          <w:t>(Entec, 2005, p. 104)</w:t>
        </w:r>
        <w:r w:rsidR="002820EE">
          <w:rPr>
            <w:noProof/>
            <w:webHidden/>
          </w:rPr>
          <w:tab/>
        </w:r>
        <w:r w:rsidR="002820EE">
          <w:rPr>
            <w:noProof/>
            <w:webHidden/>
          </w:rPr>
          <w:fldChar w:fldCharType="begin"/>
        </w:r>
        <w:r w:rsidR="002820EE">
          <w:rPr>
            <w:noProof/>
            <w:webHidden/>
          </w:rPr>
          <w:instrText xml:space="preserve"> PAGEREF _Toc37942378 \h </w:instrText>
        </w:r>
        <w:r w:rsidR="002820EE">
          <w:rPr>
            <w:noProof/>
            <w:webHidden/>
          </w:rPr>
        </w:r>
        <w:r w:rsidR="002820EE">
          <w:rPr>
            <w:noProof/>
            <w:webHidden/>
          </w:rPr>
          <w:fldChar w:fldCharType="separate"/>
        </w:r>
        <w:r w:rsidR="002820EE">
          <w:rPr>
            <w:noProof/>
            <w:webHidden/>
          </w:rPr>
          <w:t>11</w:t>
        </w:r>
        <w:r w:rsidR="002820EE">
          <w:rPr>
            <w:noProof/>
            <w:webHidden/>
          </w:rPr>
          <w:fldChar w:fldCharType="end"/>
        </w:r>
      </w:hyperlink>
    </w:p>
    <w:p w14:paraId="1E86797D" w14:textId="51E87566" w:rsidR="002820EE" w:rsidRDefault="0075649A" w:rsidP="002820EE">
      <w:pPr>
        <w:pStyle w:val="TableofFigures"/>
        <w:tabs>
          <w:tab w:val="right" w:leader="dot" w:pos="9016"/>
        </w:tabs>
        <w:spacing w:line="480" w:lineRule="auto"/>
        <w:rPr>
          <w:rFonts w:eastAsiaTheme="minorEastAsia"/>
          <w:noProof/>
          <w:lang w:eastAsia="en-GB"/>
        </w:rPr>
      </w:pPr>
      <w:hyperlink w:anchor="_Toc37942379" w:history="1">
        <w:r w:rsidR="002820EE" w:rsidRPr="00DF4908">
          <w:rPr>
            <w:rStyle w:val="Hyperlink"/>
            <w:noProof/>
          </w:rPr>
          <w:t xml:space="preserve">Table 5: 2011 Census Travel to work statistics </w:t>
        </w:r>
        <w:r w:rsidR="002820EE" w:rsidRPr="00DF4908">
          <w:rPr>
            <w:rStyle w:val="Hyperlink"/>
            <w:noProof/>
            <w:lang w:val="en-US"/>
          </w:rPr>
          <w:t>(North Somerset Council, 2018)</w:t>
        </w:r>
        <w:r w:rsidR="002820EE">
          <w:rPr>
            <w:noProof/>
            <w:webHidden/>
          </w:rPr>
          <w:tab/>
        </w:r>
        <w:r w:rsidR="002820EE">
          <w:rPr>
            <w:noProof/>
            <w:webHidden/>
          </w:rPr>
          <w:fldChar w:fldCharType="begin"/>
        </w:r>
        <w:r w:rsidR="002820EE">
          <w:rPr>
            <w:noProof/>
            <w:webHidden/>
          </w:rPr>
          <w:instrText xml:space="preserve"> PAGEREF _Toc37942379 \h </w:instrText>
        </w:r>
        <w:r w:rsidR="002820EE">
          <w:rPr>
            <w:noProof/>
            <w:webHidden/>
          </w:rPr>
        </w:r>
        <w:r w:rsidR="002820EE">
          <w:rPr>
            <w:noProof/>
            <w:webHidden/>
          </w:rPr>
          <w:fldChar w:fldCharType="separate"/>
        </w:r>
        <w:r w:rsidR="002820EE">
          <w:rPr>
            <w:noProof/>
            <w:webHidden/>
          </w:rPr>
          <w:t>14</w:t>
        </w:r>
        <w:r w:rsidR="002820EE">
          <w:rPr>
            <w:noProof/>
            <w:webHidden/>
          </w:rPr>
          <w:fldChar w:fldCharType="end"/>
        </w:r>
      </w:hyperlink>
    </w:p>
    <w:p w14:paraId="27EF7113" w14:textId="47817004" w:rsidR="002820EE" w:rsidRDefault="0075649A" w:rsidP="002820EE">
      <w:pPr>
        <w:pStyle w:val="TableofFigures"/>
        <w:tabs>
          <w:tab w:val="right" w:leader="dot" w:pos="9016"/>
        </w:tabs>
        <w:spacing w:line="480" w:lineRule="auto"/>
        <w:rPr>
          <w:rFonts w:eastAsiaTheme="minorEastAsia"/>
          <w:noProof/>
          <w:lang w:eastAsia="en-GB"/>
        </w:rPr>
      </w:pPr>
      <w:hyperlink w:anchor="_Toc37942380" w:history="1">
        <w:r w:rsidR="002820EE" w:rsidRPr="00DF4908">
          <w:rPr>
            <w:rStyle w:val="Hyperlink"/>
            <w:noProof/>
          </w:rPr>
          <w:t xml:space="preserve">Table 6: Terminal Passengers at UK Airports </w:t>
        </w:r>
        <w:r w:rsidR="002820EE" w:rsidRPr="00DF4908">
          <w:rPr>
            <w:rStyle w:val="Hyperlink"/>
            <w:noProof/>
            <w:lang w:val="en-US"/>
          </w:rPr>
          <w:t>(CAA, 2017)</w:t>
        </w:r>
        <w:r w:rsidR="002820EE">
          <w:rPr>
            <w:noProof/>
            <w:webHidden/>
          </w:rPr>
          <w:tab/>
        </w:r>
        <w:r w:rsidR="002820EE">
          <w:rPr>
            <w:noProof/>
            <w:webHidden/>
          </w:rPr>
          <w:fldChar w:fldCharType="begin"/>
        </w:r>
        <w:r w:rsidR="002820EE">
          <w:rPr>
            <w:noProof/>
            <w:webHidden/>
          </w:rPr>
          <w:instrText xml:space="preserve"> PAGEREF _Toc37942380 \h </w:instrText>
        </w:r>
        <w:r w:rsidR="002820EE">
          <w:rPr>
            <w:noProof/>
            <w:webHidden/>
          </w:rPr>
        </w:r>
        <w:r w:rsidR="002820EE">
          <w:rPr>
            <w:noProof/>
            <w:webHidden/>
          </w:rPr>
          <w:fldChar w:fldCharType="separate"/>
        </w:r>
        <w:r w:rsidR="002820EE">
          <w:rPr>
            <w:noProof/>
            <w:webHidden/>
          </w:rPr>
          <w:t>21</w:t>
        </w:r>
        <w:r w:rsidR="002820EE">
          <w:rPr>
            <w:noProof/>
            <w:webHidden/>
          </w:rPr>
          <w:fldChar w:fldCharType="end"/>
        </w:r>
      </w:hyperlink>
    </w:p>
    <w:p w14:paraId="27D1B661" w14:textId="35FDDB00" w:rsidR="002820EE" w:rsidRDefault="0075649A" w:rsidP="002820EE">
      <w:pPr>
        <w:pStyle w:val="TableofFigures"/>
        <w:tabs>
          <w:tab w:val="right" w:leader="dot" w:pos="9016"/>
        </w:tabs>
        <w:spacing w:line="480" w:lineRule="auto"/>
        <w:rPr>
          <w:rFonts w:eastAsiaTheme="minorEastAsia"/>
          <w:noProof/>
          <w:lang w:eastAsia="en-GB"/>
        </w:rPr>
      </w:pPr>
      <w:hyperlink w:anchor="_Toc37942381" w:history="1">
        <w:r w:rsidR="002820EE" w:rsidRPr="00DF4908">
          <w:rPr>
            <w:rStyle w:val="Hyperlink"/>
            <w:noProof/>
          </w:rPr>
          <w:t>Table 7: Top emitters of CO</w:t>
        </w:r>
        <w:r w:rsidR="002820EE" w:rsidRPr="00DF4908">
          <w:rPr>
            <w:rStyle w:val="Hyperlink"/>
            <w:noProof/>
            <w:vertAlign w:val="subscript"/>
          </w:rPr>
          <w:t xml:space="preserve">2 </w:t>
        </w:r>
        <w:r w:rsidR="002820EE" w:rsidRPr="00DF4908">
          <w:rPr>
            <w:rStyle w:val="Hyperlink"/>
            <w:noProof/>
          </w:rPr>
          <w:t xml:space="preserve">in 2018 </w:t>
        </w:r>
        <w:r w:rsidR="002820EE" w:rsidRPr="00DF4908">
          <w:rPr>
            <w:rStyle w:val="Hyperlink"/>
            <w:noProof/>
            <w:lang w:val="en-US"/>
          </w:rPr>
          <w:t>(Graver, et al., 2019)</w:t>
        </w:r>
        <w:r w:rsidR="002820EE">
          <w:rPr>
            <w:noProof/>
            <w:webHidden/>
          </w:rPr>
          <w:tab/>
        </w:r>
        <w:r w:rsidR="002820EE">
          <w:rPr>
            <w:noProof/>
            <w:webHidden/>
          </w:rPr>
          <w:fldChar w:fldCharType="begin"/>
        </w:r>
        <w:r w:rsidR="002820EE">
          <w:rPr>
            <w:noProof/>
            <w:webHidden/>
          </w:rPr>
          <w:instrText xml:space="preserve"> PAGEREF _Toc37942381 \h </w:instrText>
        </w:r>
        <w:r w:rsidR="002820EE">
          <w:rPr>
            <w:noProof/>
            <w:webHidden/>
          </w:rPr>
        </w:r>
        <w:r w:rsidR="002820EE">
          <w:rPr>
            <w:noProof/>
            <w:webHidden/>
          </w:rPr>
          <w:fldChar w:fldCharType="separate"/>
        </w:r>
        <w:r w:rsidR="002820EE">
          <w:rPr>
            <w:noProof/>
            <w:webHidden/>
          </w:rPr>
          <w:t>22</w:t>
        </w:r>
        <w:r w:rsidR="002820EE">
          <w:rPr>
            <w:noProof/>
            <w:webHidden/>
          </w:rPr>
          <w:fldChar w:fldCharType="end"/>
        </w:r>
      </w:hyperlink>
    </w:p>
    <w:p w14:paraId="334E5DDD" w14:textId="16546B77" w:rsidR="002820EE" w:rsidRDefault="0075649A" w:rsidP="002820EE">
      <w:pPr>
        <w:pStyle w:val="TableofFigures"/>
        <w:tabs>
          <w:tab w:val="right" w:leader="dot" w:pos="9016"/>
        </w:tabs>
        <w:spacing w:line="480" w:lineRule="auto"/>
        <w:rPr>
          <w:rFonts w:eastAsiaTheme="minorEastAsia"/>
          <w:noProof/>
          <w:lang w:eastAsia="en-GB"/>
        </w:rPr>
      </w:pPr>
      <w:hyperlink w:anchor="_Toc37942382" w:history="1">
        <w:r w:rsidR="002820EE" w:rsidRPr="00DF4908">
          <w:rPr>
            <w:rStyle w:val="Hyperlink"/>
            <w:noProof/>
          </w:rPr>
          <w:t xml:space="preserve">Table 8: Features of Cultural Heritage </w:t>
        </w:r>
        <w:r w:rsidR="002820EE" w:rsidRPr="00DF4908">
          <w:rPr>
            <w:rStyle w:val="Hyperlink"/>
            <w:noProof/>
            <w:lang w:val="en-US"/>
          </w:rPr>
          <w:t>(Entec, 2005, pp. 34-35)</w:t>
        </w:r>
        <w:r w:rsidR="002820EE">
          <w:rPr>
            <w:noProof/>
            <w:webHidden/>
          </w:rPr>
          <w:tab/>
        </w:r>
        <w:r w:rsidR="002820EE">
          <w:rPr>
            <w:noProof/>
            <w:webHidden/>
          </w:rPr>
          <w:fldChar w:fldCharType="begin"/>
        </w:r>
        <w:r w:rsidR="002820EE">
          <w:rPr>
            <w:noProof/>
            <w:webHidden/>
          </w:rPr>
          <w:instrText xml:space="preserve"> PAGEREF _Toc37942382 \h </w:instrText>
        </w:r>
        <w:r w:rsidR="002820EE">
          <w:rPr>
            <w:noProof/>
            <w:webHidden/>
          </w:rPr>
        </w:r>
        <w:r w:rsidR="002820EE">
          <w:rPr>
            <w:noProof/>
            <w:webHidden/>
          </w:rPr>
          <w:fldChar w:fldCharType="separate"/>
        </w:r>
        <w:r w:rsidR="002820EE">
          <w:rPr>
            <w:noProof/>
            <w:webHidden/>
          </w:rPr>
          <w:t>24</w:t>
        </w:r>
        <w:r w:rsidR="002820EE">
          <w:rPr>
            <w:noProof/>
            <w:webHidden/>
          </w:rPr>
          <w:fldChar w:fldCharType="end"/>
        </w:r>
      </w:hyperlink>
    </w:p>
    <w:p w14:paraId="6073AAB8" w14:textId="6F005292" w:rsidR="002820EE" w:rsidRDefault="0075649A" w:rsidP="002820EE">
      <w:pPr>
        <w:pStyle w:val="TableofFigures"/>
        <w:tabs>
          <w:tab w:val="right" w:leader="dot" w:pos="9016"/>
        </w:tabs>
        <w:spacing w:line="480" w:lineRule="auto"/>
        <w:rPr>
          <w:rFonts w:eastAsiaTheme="minorEastAsia"/>
          <w:noProof/>
          <w:lang w:eastAsia="en-GB"/>
        </w:rPr>
      </w:pPr>
      <w:hyperlink w:anchor="_Toc37942383" w:history="1">
        <w:r w:rsidR="002820EE" w:rsidRPr="00DF4908">
          <w:rPr>
            <w:rStyle w:val="Hyperlink"/>
            <w:noProof/>
          </w:rPr>
          <w:t xml:space="preserve">Table 9: Designated Sites of Nature Conservation Importance </w:t>
        </w:r>
        <w:r w:rsidR="002820EE" w:rsidRPr="00DF4908">
          <w:rPr>
            <w:rStyle w:val="Hyperlink"/>
            <w:noProof/>
            <w:lang w:val="en-US"/>
          </w:rPr>
          <w:t>(Entec, 2005, pp. 42-43)</w:t>
        </w:r>
        <w:r w:rsidR="002820EE">
          <w:rPr>
            <w:noProof/>
            <w:webHidden/>
          </w:rPr>
          <w:tab/>
        </w:r>
        <w:r w:rsidR="002820EE">
          <w:rPr>
            <w:noProof/>
            <w:webHidden/>
          </w:rPr>
          <w:fldChar w:fldCharType="begin"/>
        </w:r>
        <w:r w:rsidR="002820EE">
          <w:rPr>
            <w:noProof/>
            <w:webHidden/>
          </w:rPr>
          <w:instrText xml:space="preserve"> PAGEREF _Toc37942383 \h </w:instrText>
        </w:r>
        <w:r w:rsidR="002820EE">
          <w:rPr>
            <w:noProof/>
            <w:webHidden/>
          </w:rPr>
        </w:r>
        <w:r w:rsidR="002820EE">
          <w:rPr>
            <w:noProof/>
            <w:webHidden/>
          </w:rPr>
          <w:fldChar w:fldCharType="separate"/>
        </w:r>
        <w:r w:rsidR="002820EE">
          <w:rPr>
            <w:noProof/>
            <w:webHidden/>
          </w:rPr>
          <w:t>25</w:t>
        </w:r>
        <w:r w:rsidR="002820EE">
          <w:rPr>
            <w:noProof/>
            <w:webHidden/>
          </w:rPr>
          <w:fldChar w:fldCharType="end"/>
        </w:r>
      </w:hyperlink>
    </w:p>
    <w:p w14:paraId="506940F7" w14:textId="7E523E4F" w:rsidR="002820EE" w:rsidRDefault="0075649A" w:rsidP="002820EE">
      <w:pPr>
        <w:pStyle w:val="TableofFigures"/>
        <w:tabs>
          <w:tab w:val="right" w:leader="dot" w:pos="9016"/>
        </w:tabs>
        <w:spacing w:line="480" w:lineRule="auto"/>
        <w:rPr>
          <w:rFonts w:eastAsiaTheme="minorEastAsia"/>
          <w:noProof/>
          <w:lang w:eastAsia="en-GB"/>
        </w:rPr>
      </w:pPr>
      <w:hyperlink w:anchor="_Toc37942384" w:history="1">
        <w:r w:rsidR="002820EE" w:rsidRPr="00DF4908">
          <w:rPr>
            <w:rStyle w:val="Hyperlink"/>
            <w:noProof/>
          </w:rPr>
          <w:t xml:space="preserve">Table 10: Protected Species within 2km </w:t>
        </w:r>
        <w:r w:rsidR="002820EE" w:rsidRPr="00DF4908">
          <w:rPr>
            <w:rStyle w:val="Hyperlink"/>
            <w:noProof/>
            <w:lang w:val="en-US"/>
          </w:rPr>
          <w:t>(Entec, 2005, pp. 46-47)</w:t>
        </w:r>
        <w:r w:rsidR="002820EE">
          <w:rPr>
            <w:noProof/>
            <w:webHidden/>
          </w:rPr>
          <w:tab/>
        </w:r>
        <w:r w:rsidR="002820EE">
          <w:rPr>
            <w:noProof/>
            <w:webHidden/>
          </w:rPr>
          <w:fldChar w:fldCharType="begin"/>
        </w:r>
        <w:r w:rsidR="002820EE">
          <w:rPr>
            <w:noProof/>
            <w:webHidden/>
          </w:rPr>
          <w:instrText xml:space="preserve"> PAGEREF _Toc37942384 \h </w:instrText>
        </w:r>
        <w:r w:rsidR="002820EE">
          <w:rPr>
            <w:noProof/>
            <w:webHidden/>
          </w:rPr>
        </w:r>
        <w:r w:rsidR="002820EE">
          <w:rPr>
            <w:noProof/>
            <w:webHidden/>
          </w:rPr>
          <w:fldChar w:fldCharType="separate"/>
        </w:r>
        <w:r w:rsidR="002820EE">
          <w:rPr>
            <w:noProof/>
            <w:webHidden/>
          </w:rPr>
          <w:t>26</w:t>
        </w:r>
        <w:r w:rsidR="002820EE">
          <w:rPr>
            <w:noProof/>
            <w:webHidden/>
          </w:rPr>
          <w:fldChar w:fldCharType="end"/>
        </w:r>
      </w:hyperlink>
    </w:p>
    <w:p w14:paraId="1DD27811" w14:textId="7D83FD84" w:rsidR="00454753" w:rsidRDefault="009C2C82" w:rsidP="009C2C82">
      <w:pPr>
        <w:pStyle w:val="Heading1"/>
        <w:spacing w:line="480" w:lineRule="auto"/>
      </w:pPr>
      <w:r>
        <w:lastRenderedPageBreak/>
        <w:fldChar w:fldCharType="end"/>
      </w:r>
      <w:bookmarkStart w:id="1" w:name="_Toc37933282"/>
      <w:r w:rsidR="00454753" w:rsidRPr="008D15F3">
        <w:t>Introduction</w:t>
      </w:r>
      <w:bookmarkEnd w:id="1"/>
    </w:p>
    <w:p w14:paraId="0E627C0B" w14:textId="77777777" w:rsidR="00FF1E4E" w:rsidRPr="00FF1E4E" w:rsidRDefault="00FF1E4E" w:rsidP="00D53D55">
      <w:pPr>
        <w:spacing w:line="276" w:lineRule="auto"/>
      </w:pPr>
    </w:p>
    <w:p w14:paraId="361DF684" w14:textId="533D3A32" w:rsidR="000853D5" w:rsidRDefault="00FF1E4E" w:rsidP="00D53D55">
      <w:pPr>
        <w:pStyle w:val="Heading2"/>
        <w:spacing w:line="276" w:lineRule="auto"/>
      </w:pPr>
      <w:bookmarkStart w:id="2" w:name="_Toc37933283"/>
      <w:r>
        <w:t>Background</w:t>
      </w:r>
      <w:bookmarkEnd w:id="2"/>
    </w:p>
    <w:p w14:paraId="6EEE67E7" w14:textId="77777777" w:rsidR="00625FC5" w:rsidRPr="00625FC5" w:rsidRDefault="00625FC5" w:rsidP="00625FC5"/>
    <w:p w14:paraId="46CB2AFE" w14:textId="2AD4CFEF" w:rsidR="003C2DBD" w:rsidRPr="00653543" w:rsidRDefault="00FF1E4E" w:rsidP="003C2DBD">
      <w:pPr>
        <w:spacing w:line="276" w:lineRule="auto"/>
      </w:pPr>
      <w:r>
        <w:rPr>
          <w:sz w:val="24"/>
          <w:szCs w:val="24"/>
        </w:rPr>
        <w:t>Bristol A</w:t>
      </w:r>
      <w:r w:rsidRPr="00DB6BE7">
        <w:rPr>
          <w:sz w:val="24"/>
          <w:szCs w:val="24"/>
        </w:rPr>
        <w:t xml:space="preserve">irport </w:t>
      </w:r>
      <w:r>
        <w:rPr>
          <w:sz w:val="24"/>
          <w:szCs w:val="24"/>
        </w:rPr>
        <w:t xml:space="preserve">is seen as a business and transport hub for the South West, </w:t>
      </w:r>
      <w:r w:rsidR="00202EBC">
        <w:rPr>
          <w:sz w:val="24"/>
          <w:szCs w:val="24"/>
        </w:rPr>
        <w:t>with</w:t>
      </w:r>
      <w:r>
        <w:rPr>
          <w:sz w:val="24"/>
          <w:szCs w:val="24"/>
        </w:rPr>
        <w:t xml:space="preserve"> significant importance placed on the employment activities and economic growth</w:t>
      </w:r>
      <w:r w:rsidR="00202EBC">
        <w:rPr>
          <w:sz w:val="24"/>
          <w:szCs w:val="24"/>
        </w:rPr>
        <w:t>,</w:t>
      </w:r>
      <w:r>
        <w:rPr>
          <w:sz w:val="24"/>
          <w:szCs w:val="24"/>
        </w:rPr>
        <w:t xml:space="preserve"> both for the region and the UK </w:t>
      </w:r>
      <w:sdt>
        <w:sdtPr>
          <w:rPr>
            <w:sz w:val="24"/>
            <w:szCs w:val="24"/>
          </w:rPr>
          <w:id w:val="-1028710199"/>
          <w:citation/>
        </w:sdtPr>
        <w:sdtEndPr/>
        <w:sdtContent>
          <w:r>
            <w:rPr>
              <w:sz w:val="24"/>
              <w:szCs w:val="24"/>
            </w:rPr>
            <w:fldChar w:fldCharType="begin"/>
          </w:r>
          <w:r>
            <w:rPr>
              <w:sz w:val="24"/>
              <w:szCs w:val="24"/>
              <w:lang w:val="en-US"/>
            </w:rPr>
            <w:instrText xml:space="preserve">CITATION Briay \p 16 \l 1033 </w:instrText>
          </w:r>
          <w:r>
            <w:rPr>
              <w:sz w:val="24"/>
              <w:szCs w:val="24"/>
            </w:rPr>
            <w:fldChar w:fldCharType="separate"/>
          </w:r>
          <w:r w:rsidR="00271362" w:rsidRPr="00271362">
            <w:rPr>
              <w:noProof/>
              <w:sz w:val="24"/>
              <w:szCs w:val="24"/>
              <w:lang w:val="en-US"/>
            </w:rPr>
            <w:t>(Bristol Airport, 2018, p. 16)</w:t>
          </w:r>
          <w:r>
            <w:rPr>
              <w:sz w:val="24"/>
              <w:szCs w:val="24"/>
            </w:rPr>
            <w:fldChar w:fldCharType="end"/>
          </w:r>
        </w:sdtContent>
      </w:sdt>
      <w:r w:rsidR="00625FC5">
        <w:rPr>
          <w:sz w:val="24"/>
          <w:szCs w:val="24"/>
        </w:rPr>
        <w:t xml:space="preserve">. </w:t>
      </w:r>
      <w:bookmarkStart w:id="3" w:name="_Hlk37863881"/>
      <w:r w:rsidR="00C45E14">
        <w:rPr>
          <w:rFonts w:eastAsia="Times New Roman" w:cstheme="minorHAnsi"/>
          <w:color w:val="000000"/>
          <w:sz w:val="24"/>
          <w:szCs w:val="24"/>
          <w:lang w:eastAsia="en-GB"/>
        </w:rPr>
        <w:t>I</w:t>
      </w:r>
      <w:r w:rsidR="00C45E14" w:rsidRPr="008D15F3">
        <w:rPr>
          <w:rFonts w:eastAsia="Times New Roman" w:cstheme="minorHAnsi"/>
          <w:color w:val="000000"/>
          <w:sz w:val="24"/>
          <w:szCs w:val="24"/>
          <w:lang w:eastAsia="en-GB"/>
        </w:rPr>
        <w:t xml:space="preserve">n 2002 </w:t>
      </w:r>
      <w:r w:rsidR="00C45E14">
        <w:rPr>
          <w:rFonts w:eastAsia="Times New Roman" w:cstheme="minorHAnsi"/>
          <w:color w:val="000000"/>
          <w:sz w:val="24"/>
          <w:szCs w:val="24"/>
          <w:lang w:eastAsia="en-GB"/>
        </w:rPr>
        <w:t xml:space="preserve">it </w:t>
      </w:r>
      <w:r w:rsidR="00C45E14" w:rsidRPr="008D15F3">
        <w:rPr>
          <w:rFonts w:eastAsia="Times New Roman" w:cstheme="minorHAnsi"/>
          <w:color w:val="000000"/>
          <w:sz w:val="24"/>
          <w:szCs w:val="24"/>
          <w:lang w:eastAsia="en-GB"/>
        </w:rPr>
        <w:t>was officially named as the fastest growing airport in the UK, hitting a milestone of 3</w:t>
      </w:r>
      <w:r w:rsidR="00C45E14">
        <w:rPr>
          <w:rFonts w:eastAsia="Times New Roman" w:cstheme="minorHAnsi"/>
          <w:color w:val="000000"/>
          <w:sz w:val="24"/>
          <w:szCs w:val="24"/>
          <w:lang w:eastAsia="en-GB"/>
        </w:rPr>
        <w:t xml:space="preserve"> million passengers </w:t>
      </w:r>
      <w:sdt>
        <w:sdtPr>
          <w:rPr>
            <w:rFonts w:eastAsia="Times New Roman" w:cstheme="minorHAnsi"/>
            <w:color w:val="000000"/>
            <w:sz w:val="24"/>
            <w:szCs w:val="24"/>
            <w:lang w:eastAsia="en-GB"/>
          </w:rPr>
          <w:id w:val="-630864169"/>
          <w:citation/>
        </w:sdtPr>
        <w:sdtEndPr/>
        <w:sdtContent>
          <w:r w:rsidR="00C45E14" w:rsidRPr="008D15F3">
            <w:rPr>
              <w:rFonts w:eastAsia="Times New Roman" w:cstheme="minorHAnsi"/>
              <w:color w:val="000000"/>
              <w:sz w:val="24"/>
              <w:szCs w:val="24"/>
              <w:lang w:eastAsia="en-GB"/>
            </w:rPr>
            <w:fldChar w:fldCharType="begin"/>
          </w:r>
          <w:r w:rsidR="00C45E14" w:rsidRPr="008D15F3">
            <w:rPr>
              <w:rFonts w:eastAsia="Times New Roman" w:cstheme="minorHAnsi"/>
              <w:color w:val="000000"/>
              <w:sz w:val="24"/>
              <w:szCs w:val="24"/>
              <w:lang w:eastAsia="en-GB"/>
            </w:rPr>
            <w:instrText xml:space="preserve"> CITATION Fub20 \l 1033 </w:instrText>
          </w:r>
          <w:r w:rsidR="00C45E14" w:rsidRPr="008D15F3">
            <w:rPr>
              <w:rFonts w:eastAsia="Times New Roman" w:cstheme="minorHAnsi"/>
              <w:color w:val="000000"/>
              <w:sz w:val="24"/>
              <w:szCs w:val="24"/>
              <w:lang w:eastAsia="en-GB"/>
            </w:rPr>
            <w:fldChar w:fldCharType="separate"/>
          </w:r>
          <w:r w:rsidR="00271362" w:rsidRPr="00271362">
            <w:rPr>
              <w:rFonts w:eastAsia="Times New Roman" w:cstheme="minorHAnsi"/>
              <w:noProof/>
              <w:color w:val="000000"/>
              <w:sz w:val="24"/>
              <w:szCs w:val="24"/>
              <w:lang w:eastAsia="en-GB"/>
            </w:rPr>
            <w:t>(Fubra Ltd, 2020)</w:t>
          </w:r>
          <w:r w:rsidR="00C45E14" w:rsidRPr="008D15F3">
            <w:rPr>
              <w:rFonts w:eastAsia="Times New Roman" w:cstheme="minorHAnsi"/>
              <w:color w:val="000000"/>
              <w:sz w:val="24"/>
              <w:szCs w:val="24"/>
              <w:lang w:eastAsia="en-GB"/>
            </w:rPr>
            <w:fldChar w:fldCharType="end"/>
          </w:r>
        </w:sdtContent>
      </w:sdt>
      <w:r w:rsidR="00C45E14">
        <w:rPr>
          <w:rFonts w:eastAsia="Times New Roman" w:cstheme="minorHAnsi"/>
          <w:color w:val="000000"/>
          <w:sz w:val="24"/>
          <w:szCs w:val="24"/>
          <w:lang w:eastAsia="en-GB"/>
        </w:rPr>
        <w:t xml:space="preserve"> </w:t>
      </w:r>
      <w:r w:rsidR="00C45E14" w:rsidRPr="008D15F3">
        <w:rPr>
          <w:rFonts w:eastAsia="Times New Roman" w:cstheme="minorHAnsi"/>
          <w:color w:val="000000"/>
          <w:sz w:val="24"/>
          <w:szCs w:val="24"/>
          <w:lang w:eastAsia="en-GB"/>
        </w:rPr>
        <w:t xml:space="preserve">and in 2006 numbers had reached 5.25mppa </w:t>
      </w:r>
      <w:sdt>
        <w:sdtPr>
          <w:rPr>
            <w:rFonts w:eastAsia="Times New Roman" w:cstheme="minorHAnsi"/>
            <w:color w:val="000000"/>
            <w:sz w:val="24"/>
            <w:szCs w:val="24"/>
            <w:lang w:eastAsia="en-GB"/>
          </w:rPr>
          <w:id w:val="493768956"/>
          <w:citation/>
        </w:sdtPr>
        <w:sdtEndPr/>
        <w:sdtContent>
          <w:r w:rsidR="00C45E14" w:rsidRPr="008D15F3">
            <w:rPr>
              <w:rFonts w:eastAsia="Times New Roman" w:cstheme="minorHAnsi"/>
              <w:color w:val="000000"/>
              <w:sz w:val="24"/>
              <w:szCs w:val="24"/>
              <w:lang w:eastAsia="en-GB"/>
            </w:rPr>
            <w:fldChar w:fldCharType="begin"/>
          </w:r>
          <w:r w:rsidR="00C45E14" w:rsidRPr="008D15F3">
            <w:rPr>
              <w:rFonts w:eastAsia="Times New Roman" w:cstheme="minorHAnsi"/>
              <w:color w:val="000000"/>
              <w:sz w:val="24"/>
              <w:szCs w:val="24"/>
              <w:lang w:eastAsia="en-GB"/>
            </w:rPr>
            <w:instrText xml:space="preserve"> CITATION Ver20 \l 1033 </w:instrText>
          </w:r>
          <w:r w:rsidR="00C45E14" w:rsidRPr="008D15F3">
            <w:rPr>
              <w:rFonts w:eastAsia="Times New Roman" w:cstheme="minorHAnsi"/>
              <w:color w:val="000000"/>
              <w:sz w:val="24"/>
              <w:szCs w:val="24"/>
              <w:lang w:eastAsia="en-GB"/>
            </w:rPr>
            <w:fldChar w:fldCharType="separate"/>
          </w:r>
          <w:r w:rsidR="00271362" w:rsidRPr="00271362">
            <w:rPr>
              <w:rFonts w:eastAsia="Times New Roman" w:cstheme="minorHAnsi"/>
              <w:noProof/>
              <w:color w:val="000000"/>
              <w:sz w:val="24"/>
              <w:szCs w:val="24"/>
              <w:lang w:eastAsia="en-GB"/>
            </w:rPr>
            <w:t>(Verdict Media Ltd, 2020)</w:t>
          </w:r>
          <w:r w:rsidR="00C45E14" w:rsidRPr="008D15F3">
            <w:rPr>
              <w:rFonts w:eastAsia="Times New Roman" w:cstheme="minorHAnsi"/>
              <w:color w:val="000000"/>
              <w:sz w:val="24"/>
              <w:szCs w:val="24"/>
              <w:lang w:eastAsia="en-GB"/>
            </w:rPr>
            <w:fldChar w:fldCharType="end"/>
          </w:r>
        </w:sdtContent>
      </w:sdt>
      <w:r w:rsidR="00C45E14" w:rsidRPr="008D15F3">
        <w:rPr>
          <w:rFonts w:eastAsia="Times New Roman" w:cstheme="minorHAnsi"/>
          <w:color w:val="000000"/>
          <w:sz w:val="24"/>
          <w:szCs w:val="24"/>
          <w:lang w:eastAsia="en-GB"/>
        </w:rPr>
        <w:t xml:space="preserve">. </w:t>
      </w:r>
      <w:r w:rsidR="003C2DBD" w:rsidRPr="008D15F3">
        <w:rPr>
          <w:rFonts w:cstheme="minorHAnsi"/>
          <w:sz w:val="24"/>
          <w:szCs w:val="24"/>
        </w:rPr>
        <w:t>Today, it is the ninth largest airport in the UK</w:t>
      </w:r>
      <w:r w:rsidR="00C45E14">
        <w:rPr>
          <w:rFonts w:cstheme="minorHAnsi"/>
          <w:sz w:val="24"/>
          <w:szCs w:val="24"/>
        </w:rPr>
        <w:t>,</w:t>
      </w:r>
      <w:r w:rsidR="003C2DBD" w:rsidRPr="008D15F3">
        <w:rPr>
          <w:rFonts w:cstheme="minorHAnsi"/>
          <w:sz w:val="24"/>
          <w:szCs w:val="24"/>
        </w:rPr>
        <w:t xml:space="preserve"> in terms of passenger numbers</w:t>
      </w:r>
      <w:r w:rsidR="003C2DBD">
        <w:rPr>
          <w:rFonts w:cstheme="minorHAnsi"/>
          <w:sz w:val="24"/>
          <w:szCs w:val="24"/>
        </w:rPr>
        <w:t>, see Appendix A</w:t>
      </w:r>
      <w:r w:rsidR="003C2DBD" w:rsidRPr="008D15F3">
        <w:rPr>
          <w:rFonts w:cstheme="minorHAnsi"/>
          <w:sz w:val="24"/>
          <w:szCs w:val="24"/>
        </w:rPr>
        <w:t xml:space="preserve"> </w:t>
      </w:r>
      <w:sdt>
        <w:sdtPr>
          <w:rPr>
            <w:rFonts w:cstheme="minorHAnsi"/>
            <w:sz w:val="24"/>
            <w:szCs w:val="24"/>
          </w:rPr>
          <w:id w:val="948353636"/>
          <w:citation/>
        </w:sdtPr>
        <w:sdtEndPr/>
        <w:sdtContent>
          <w:r w:rsidR="003C2DBD" w:rsidRPr="008D15F3">
            <w:rPr>
              <w:rFonts w:cstheme="minorHAnsi"/>
              <w:sz w:val="24"/>
              <w:szCs w:val="24"/>
            </w:rPr>
            <w:fldChar w:fldCharType="begin"/>
          </w:r>
          <w:r w:rsidR="003C2DBD" w:rsidRPr="008D15F3">
            <w:rPr>
              <w:rFonts w:cstheme="minorHAnsi"/>
              <w:sz w:val="24"/>
              <w:szCs w:val="24"/>
            </w:rPr>
            <w:instrText xml:space="preserve"> CITATION CAA17 \l 1033 </w:instrText>
          </w:r>
          <w:r w:rsidR="003C2DBD" w:rsidRPr="008D15F3">
            <w:rPr>
              <w:rFonts w:cstheme="minorHAnsi"/>
              <w:sz w:val="24"/>
              <w:szCs w:val="24"/>
            </w:rPr>
            <w:fldChar w:fldCharType="separate"/>
          </w:r>
          <w:r w:rsidR="00271362" w:rsidRPr="00271362">
            <w:rPr>
              <w:rFonts w:cstheme="minorHAnsi"/>
              <w:noProof/>
              <w:sz w:val="24"/>
              <w:szCs w:val="24"/>
            </w:rPr>
            <w:t>(CAA, 2017)</w:t>
          </w:r>
          <w:r w:rsidR="003C2DBD" w:rsidRPr="008D15F3">
            <w:rPr>
              <w:rFonts w:cstheme="minorHAnsi"/>
              <w:sz w:val="24"/>
              <w:szCs w:val="24"/>
            </w:rPr>
            <w:fldChar w:fldCharType="end"/>
          </w:r>
        </w:sdtContent>
      </w:sdt>
      <w:r w:rsidR="003C2DBD">
        <w:rPr>
          <w:rFonts w:cstheme="minorHAnsi"/>
          <w:sz w:val="24"/>
          <w:szCs w:val="24"/>
        </w:rPr>
        <w:t xml:space="preserve">. </w:t>
      </w:r>
      <w:bookmarkEnd w:id="3"/>
    </w:p>
    <w:p w14:paraId="2EF389C2" w14:textId="5D6C994A" w:rsidR="000853D5" w:rsidRDefault="000853D5" w:rsidP="00D53D55">
      <w:pPr>
        <w:spacing w:line="276" w:lineRule="auto"/>
        <w:rPr>
          <w:sz w:val="24"/>
          <w:szCs w:val="24"/>
        </w:rPr>
      </w:pPr>
      <w:r w:rsidRPr="0092380F">
        <w:rPr>
          <w:sz w:val="24"/>
          <w:szCs w:val="24"/>
        </w:rPr>
        <w:t xml:space="preserve">The </w:t>
      </w:r>
      <w:r>
        <w:rPr>
          <w:sz w:val="24"/>
          <w:szCs w:val="24"/>
        </w:rPr>
        <w:t xml:space="preserve">commercial </w:t>
      </w:r>
      <w:r w:rsidRPr="0092380F">
        <w:rPr>
          <w:sz w:val="24"/>
          <w:szCs w:val="24"/>
        </w:rPr>
        <w:t xml:space="preserve">aviation industry in the UK </w:t>
      </w:r>
      <w:r>
        <w:rPr>
          <w:sz w:val="24"/>
          <w:szCs w:val="24"/>
        </w:rPr>
        <w:t xml:space="preserve">has more than doubled since 2000 </w:t>
      </w:r>
      <w:sdt>
        <w:sdtPr>
          <w:rPr>
            <w:sz w:val="24"/>
            <w:szCs w:val="24"/>
          </w:rPr>
          <w:id w:val="-1388647624"/>
          <w:citation/>
        </w:sdtPr>
        <w:sdtEndPr/>
        <w:sdtContent>
          <w:r>
            <w:rPr>
              <w:sz w:val="24"/>
              <w:szCs w:val="24"/>
            </w:rPr>
            <w:fldChar w:fldCharType="begin"/>
          </w:r>
          <w:r>
            <w:rPr>
              <w:sz w:val="24"/>
              <w:szCs w:val="24"/>
              <w:lang w:val="en-US"/>
            </w:rPr>
            <w:instrText xml:space="preserve">CITATION Air19 \p 8 \l 1033 </w:instrText>
          </w:r>
          <w:r>
            <w:rPr>
              <w:sz w:val="24"/>
              <w:szCs w:val="24"/>
            </w:rPr>
            <w:fldChar w:fldCharType="separate"/>
          </w:r>
          <w:r w:rsidR="00271362" w:rsidRPr="00271362">
            <w:rPr>
              <w:noProof/>
              <w:sz w:val="24"/>
              <w:szCs w:val="24"/>
              <w:lang w:val="en-US"/>
            </w:rPr>
            <w:t>(Airbus, 2019, p. 8)</w:t>
          </w:r>
          <w:r>
            <w:rPr>
              <w:sz w:val="24"/>
              <w:szCs w:val="24"/>
            </w:rPr>
            <w:fldChar w:fldCharType="end"/>
          </w:r>
        </w:sdtContent>
      </w:sdt>
      <w:r>
        <w:rPr>
          <w:sz w:val="24"/>
          <w:szCs w:val="24"/>
        </w:rPr>
        <w:t xml:space="preserve"> </w:t>
      </w:r>
      <w:r w:rsidR="00625FC5">
        <w:rPr>
          <w:sz w:val="24"/>
          <w:szCs w:val="24"/>
        </w:rPr>
        <w:t>see</w:t>
      </w:r>
      <w:r>
        <w:rPr>
          <w:sz w:val="24"/>
          <w:szCs w:val="24"/>
        </w:rPr>
        <w:t xml:space="preserve"> Figure 1, showing resilience to external factors</w:t>
      </w:r>
      <w:r w:rsidR="00FF1E4E">
        <w:rPr>
          <w:sz w:val="24"/>
          <w:szCs w:val="24"/>
        </w:rPr>
        <w:t xml:space="preserve">. This trend is predicted to continue at a rate of 4.3% per </w:t>
      </w:r>
      <w:r w:rsidR="00E60FAA">
        <w:rPr>
          <w:sz w:val="24"/>
          <w:szCs w:val="24"/>
        </w:rPr>
        <w:t xml:space="preserve">year and </w:t>
      </w:r>
      <w:r w:rsidR="00FF1E4E">
        <w:rPr>
          <w:sz w:val="24"/>
          <w:szCs w:val="24"/>
        </w:rPr>
        <w:t>doubl</w:t>
      </w:r>
      <w:r w:rsidR="00E60FAA">
        <w:rPr>
          <w:sz w:val="24"/>
          <w:szCs w:val="24"/>
        </w:rPr>
        <w:t>ing</w:t>
      </w:r>
      <w:r w:rsidR="00FF1E4E">
        <w:rPr>
          <w:sz w:val="24"/>
          <w:szCs w:val="24"/>
        </w:rPr>
        <w:t xml:space="preserve"> every fifteen</w:t>
      </w:r>
      <w:r w:rsidR="00E60FAA">
        <w:rPr>
          <w:sz w:val="24"/>
          <w:szCs w:val="24"/>
        </w:rPr>
        <w:t xml:space="preserve"> </w:t>
      </w:r>
      <w:sdt>
        <w:sdtPr>
          <w:rPr>
            <w:sz w:val="24"/>
            <w:szCs w:val="24"/>
          </w:rPr>
          <w:id w:val="-766691460"/>
          <w:citation/>
        </w:sdtPr>
        <w:sdtEndPr/>
        <w:sdtContent>
          <w:r w:rsidR="00FF1E4E">
            <w:rPr>
              <w:sz w:val="24"/>
              <w:szCs w:val="24"/>
            </w:rPr>
            <w:fldChar w:fldCharType="begin"/>
          </w:r>
          <w:r w:rsidR="00FF1E4E">
            <w:rPr>
              <w:sz w:val="24"/>
              <w:szCs w:val="24"/>
              <w:lang w:val="en-US"/>
            </w:rPr>
            <w:instrText xml:space="preserve"> CITATION Air19 \l 1033 </w:instrText>
          </w:r>
          <w:r w:rsidR="00FF1E4E">
            <w:rPr>
              <w:sz w:val="24"/>
              <w:szCs w:val="24"/>
            </w:rPr>
            <w:fldChar w:fldCharType="separate"/>
          </w:r>
          <w:r w:rsidR="00271362" w:rsidRPr="00271362">
            <w:rPr>
              <w:noProof/>
              <w:sz w:val="24"/>
              <w:szCs w:val="24"/>
              <w:lang w:val="en-US"/>
            </w:rPr>
            <w:t>(Airbus, 2019)</w:t>
          </w:r>
          <w:r w:rsidR="00FF1E4E">
            <w:rPr>
              <w:sz w:val="24"/>
              <w:szCs w:val="24"/>
            </w:rPr>
            <w:fldChar w:fldCharType="end"/>
          </w:r>
        </w:sdtContent>
      </w:sdt>
      <w:r w:rsidR="00FF1E4E">
        <w:rPr>
          <w:sz w:val="24"/>
          <w:szCs w:val="24"/>
        </w:rPr>
        <w:t>.</w:t>
      </w:r>
    </w:p>
    <w:p w14:paraId="7F53EFDE" w14:textId="77777777" w:rsidR="00625FC5" w:rsidRDefault="00625FC5" w:rsidP="00D53D55">
      <w:pPr>
        <w:spacing w:line="276" w:lineRule="auto"/>
        <w:rPr>
          <w:sz w:val="24"/>
          <w:szCs w:val="24"/>
        </w:rPr>
      </w:pPr>
    </w:p>
    <w:p w14:paraId="4FF8985D" w14:textId="77777777" w:rsidR="000853D5" w:rsidRDefault="000853D5" w:rsidP="00D53D55">
      <w:pPr>
        <w:spacing w:line="276" w:lineRule="auto"/>
        <w:jc w:val="center"/>
        <w:rPr>
          <w:sz w:val="24"/>
          <w:szCs w:val="24"/>
        </w:rPr>
      </w:pPr>
      <w:r w:rsidRPr="00A60548">
        <w:rPr>
          <w:noProof/>
          <w:sz w:val="24"/>
          <w:szCs w:val="24"/>
        </w:rPr>
        <w:drawing>
          <wp:inline distT="0" distB="0" distL="0" distR="0" wp14:anchorId="3C9C6068" wp14:editId="0CFDDB2F">
            <wp:extent cx="5813925" cy="2463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58838" cy="2482833"/>
                    </a:xfrm>
                    <a:prstGeom prst="rect">
                      <a:avLst/>
                    </a:prstGeom>
                  </pic:spPr>
                </pic:pic>
              </a:graphicData>
            </a:graphic>
          </wp:inline>
        </w:drawing>
      </w:r>
    </w:p>
    <w:p w14:paraId="0EFA0D2B" w14:textId="26B8FA70" w:rsidR="000853D5" w:rsidRDefault="000853D5" w:rsidP="00D53D55">
      <w:pPr>
        <w:pStyle w:val="Caption"/>
        <w:spacing w:line="276" w:lineRule="auto"/>
        <w:jc w:val="center"/>
      </w:pPr>
      <w:bookmarkStart w:id="4" w:name="_Toc37924583"/>
      <w:r>
        <w:t xml:space="preserve">Figure </w:t>
      </w:r>
      <w:r w:rsidR="0075649A">
        <w:fldChar w:fldCharType="begin"/>
      </w:r>
      <w:r w:rsidR="0075649A">
        <w:instrText xml:space="preserve"> SEQ Figure \* ARABIC </w:instrText>
      </w:r>
      <w:r w:rsidR="0075649A">
        <w:fldChar w:fldCharType="separate"/>
      </w:r>
      <w:r w:rsidR="00DC2930">
        <w:rPr>
          <w:noProof/>
        </w:rPr>
        <w:t>1</w:t>
      </w:r>
      <w:r w:rsidR="0075649A">
        <w:rPr>
          <w:noProof/>
        </w:rPr>
        <w:fldChar w:fldCharType="end"/>
      </w:r>
      <w:r>
        <w:t xml:space="preserve">: Predicted growth </w:t>
      </w:r>
      <w:sdt>
        <w:sdtPr>
          <w:id w:val="-633409432"/>
          <w:citation/>
        </w:sdtPr>
        <w:sdtEndPr/>
        <w:sdtContent>
          <w:r>
            <w:fldChar w:fldCharType="begin"/>
          </w:r>
          <w:r>
            <w:rPr>
              <w:lang w:val="en-US"/>
            </w:rPr>
            <w:instrText xml:space="preserve">CITATION Air19 \p 10 \l 1033 </w:instrText>
          </w:r>
          <w:r>
            <w:fldChar w:fldCharType="separate"/>
          </w:r>
          <w:r w:rsidR="00271362" w:rsidRPr="00271362">
            <w:rPr>
              <w:noProof/>
              <w:lang w:val="en-US"/>
            </w:rPr>
            <w:t>(Airbus, 2019, p. 10)</w:t>
          </w:r>
          <w:r>
            <w:fldChar w:fldCharType="end"/>
          </w:r>
        </w:sdtContent>
      </w:sdt>
      <w:bookmarkEnd w:id="4"/>
    </w:p>
    <w:p w14:paraId="084C4E8F" w14:textId="54E1B3EA" w:rsidR="00454753" w:rsidRPr="0092380F" w:rsidRDefault="00454753" w:rsidP="00D53D55">
      <w:pPr>
        <w:spacing w:line="276" w:lineRule="auto"/>
        <w:rPr>
          <w:sz w:val="24"/>
          <w:szCs w:val="24"/>
        </w:rPr>
      </w:pPr>
      <w:r w:rsidRPr="0092380F">
        <w:rPr>
          <w:sz w:val="24"/>
          <w:szCs w:val="24"/>
        </w:rPr>
        <w:t>BREXIT ha</w:t>
      </w:r>
      <w:r w:rsidR="00DE0884">
        <w:rPr>
          <w:sz w:val="24"/>
          <w:szCs w:val="24"/>
        </w:rPr>
        <w:t>d</w:t>
      </w:r>
      <w:r w:rsidRPr="0092380F">
        <w:rPr>
          <w:sz w:val="24"/>
          <w:szCs w:val="24"/>
        </w:rPr>
        <w:t xml:space="preserve"> been a cause for concern for the industry</w:t>
      </w:r>
      <w:r w:rsidR="009D5CE1">
        <w:rPr>
          <w:sz w:val="24"/>
          <w:szCs w:val="24"/>
        </w:rPr>
        <w:t>;</w:t>
      </w:r>
      <w:r w:rsidRPr="0092380F">
        <w:rPr>
          <w:sz w:val="24"/>
          <w:szCs w:val="24"/>
        </w:rPr>
        <w:t xml:space="preserve"> EasyJet </w:t>
      </w:r>
      <w:sdt>
        <w:sdtPr>
          <w:rPr>
            <w:sz w:val="24"/>
            <w:szCs w:val="24"/>
          </w:rPr>
          <w:id w:val="-1462572546"/>
          <w:citation/>
        </w:sdtPr>
        <w:sdtEndPr/>
        <w:sdtContent>
          <w:r w:rsidRPr="0092380F">
            <w:rPr>
              <w:sz w:val="24"/>
              <w:szCs w:val="24"/>
            </w:rPr>
            <w:fldChar w:fldCharType="begin"/>
          </w:r>
          <w:r w:rsidRPr="0092380F">
            <w:rPr>
              <w:sz w:val="24"/>
              <w:szCs w:val="24"/>
            </w:rPr>
            <w:instrText xml:space="preserve"> CITATION Kus16 \l 1033 </w:instrText>
          </w:r>
          <w:r w:rsidRPr="0092380F">
            <w:rPr>
              <w:sz w:val="24"/>
              <w:szCs w:val="24"/>
            </w:rPr>
            <w:fldChar w:fldCharType="separate"/>
          </w:r>
          <w:r w:rsidR="00271362" w:rsidRPr="00271362">
            <w:rPr>
              <w:noProof/>
              <w:sz w:val="24"/>
              <w:szCs w:val="24"/>
            </w:rPr>
            <w:t>(Kusnecova, 2016)</w:t>
          </w:r>
          <w:r w:rsidRPr="0092380F">
            <w:rPr>
              <w:sz w:val="24"/>
              <w:szCs w:val="24"/>
            </w:rPr>
            <w:fldChar w:fldCharType="end"/>
          </w:r>
        </w:sdtContent>
      </w:sdt>
      <w:r w:rsidRPr="0092380F">
        <w:rPr>
          <w:sz w:val="24"/>
          <w:szCs w:val="24"/>
        </w:rPr>
        <w:t xml:space="preserve"> and Ryanair </w:t>
      </w:r>
      <w:sdt>
        <w:sdtPr>
          <w:rPr>
            <w:sz w:val="24"/>
            <w:szCs w:val="24"/>
          </w:rPr>
          <w:id w:val="-1115127028"/>
          <w:citation/>
        </w:sdtPr>
        <w:sdtEndPr/>
        <w:sdtContent>
          <w:r w:rsidRPr="0092380F">
            <w:rPr>
              <w:sz w:val="24"/>
              <w:szCs w:val="24"/>
            </w:rPr>
            <w:fldChar w:fldCharType="begin"/>
          </w:r>
          <w:r w:rsidRPr="0092380F">
            <w:rPr>
              <w:sz w:val="24"/>
              <w:szCs w:val="24"/>
            </w:rPr>
            <w:instrText xml:space="preserve">CITATION Top16 \l 1033 </w:instrText>
          </w:r>
          <w:r w:rsidRPr="0092380F">
            <w:rPr>
              <w:sz w:val="24"/>
              <w:szCs w:val="24"/>
            </w:rPr>
            <w:fldChar w:fldCharType="separate"/>
          </w:r>
          <w:r w:rsidR="00271362" w:rsidRPr="00271362">
            <w:rPr>
              <w:noProof/>
              <w:sz w:val="24"/>
              <w:szCs w:val="24"/>
            </w:rPr>
            <w:t>(Topham, 2016)</w:t>
          </w:r>
          <w:r w:rsidRPr="0092380F">
            <w:rPr>
              <w:sz w:val="24"/>
              <w:szCs w:val="24"/>
            </w:rPr>
            <w:fldChar w:fldCharType="end"/>
          </w:r>
        </w:sdtContent>
      </w:sdt>
      <w:r w:rsidR="00DE0884">
        <w:rPr>
          <w:sz w:val="24"/>
          <w:szCs w:val="24"/>
        </w:rPr>
        <w:t xml:space="preserve"> campaigned against. The </w:t>
      </w:r>
      <w:r w:rsidRPr="0092380F">
        <w:rPr>
          <w:sz w:val="24"/>
          <w:szCs w:val="24"/>
        </w:rPr>
        <w:t>single market for aviation in the EU ha</w:t>
      </w:r>
      <w:r w:rsidR="00803901">
        <w:rPr>
          <w:sz w:val="24"/>
          <w:szCs w:val="24"/>
        </w:rPr>
        <w:t>s</w:t>
      </w:r>
      <w:r w:rsidRPr="0092380F">
        <w:rPr>
          <w:sz w:val="24"/>
          <w:szCs w:val="24"/>
        </w:rPr>
        <w:t xml:space="preserve"> enabled cheap flights while increasing passenger</w:t>
      </w:r>
      <w:r w:rsidR="00C447FA">
        <w:rPr>
          <w:sz w:val="24"/>
          <w:szCs w:val="24"/>
        </w:rPr>
        <w:t xml:space="preserve"> numbers</w:t>
      </w:r>
      <w:r w:rsidRPr="0092380F">
        <w:rPr>
          <w:sz w:val="24"/>
          <w:szCs w:val="24"/>
        </w:rPr>
        <w:t xml:space="preserve">, jobs and trade </w:t>
      </w:r>
      <w:sdt>
        <w:sdtPr>
          <w:rPr>
            <w:sz w:val="24"/>
            <w:szCs w:val="24"/>
          </w:rPr>
          <w:id w:val="-368386294"/>
          <w:citation/>
        </w:sdtPr>
        <w:sdtEndPr/>
        <w:sdtContent>
          <w:r w:rsidRPr="0092380F">
            <w:rPr>
              <w:sz w:val="24"/>
              <w:szCs w:val="24"/>
            </w:rPr>
            <w:fldChar w:fldCharType="begin"/>
          </w:r>
          <w:r w:rsidRPr="0092380F">
            <w:rPr>
              <w:sz w:val="24"/>
              <w:szCs w:val="24"/>
            </w:rPr>
            <w:instrText xml:space="preserve"> CITATION Top17 \l 1033 </w:instrText>
          </w:r>
          <w:r w:rsidRPr="0092380F">
            <w:rPr>
              <w:sz w:val="24"/>
              <w:szCs w:val="24"/>
            </w:rPr>
            <w:fldChar w:fldCharType="separate"/>
          </w:r>
          <w:r w:rsidR="00271362" w:rsidRPr="00271362">
            <w:rPr>
              <w:noProof/>
              <w:sz w:val="24"/>
              <w:szCs w:val="24"/>
            </w:rPr>
            <w:t>(Topham, 2017)</w:t>
          </w:r>
          <w:r w:rsidRPr="0092380F">
            <w:rPr>
              <w:sz w:val="24"/>
              <w:szCs w:val="24"/>
            </w:rPr>
            <w:fldChar w:fldCharType="end"/>
          </w:r>
        </w:sdtContent>
      </w:sdt>
      <w:r w:rsidRPr="0092380F">
        <w:rPr>
          <w:sz w:val="24"/>
          <w:szCs w:val="24"/>
        </w:rPr>
        <w:t xml:space="preserve">. </w:t>
      </w:r>
    </w:p>
    <w:p w14:paraId="6540D804" w14:textId="288F16AF" w:rsidR="004803B8" w:rsidRPr="0092380F" w:rsidRDefault="00454753" w:rsidP="00D53D55">
      <w:pPr>
        <w:spacing w:line="276" w:lineRule="auto"/>
        <w:rPr>
          <w:sz w:val="24"/>
          <w:szCs w:val="24"/>
        </w:rPr>
      </w:pPr>
      <w:r w:rsidRPr="0092380F">
        <w:rPr>
          <w:sz w:val="24"/>
          <w:szCs w:val="24"/>
        </w:rPr>
        <w:t xml:space="preserve">However, no one could have predicted </w:t>
      </w:r>
      <w:r w:rsidR="00625FC5">
        <w:rPr>
          <w:sz w:val="24"/>
          <w:szCs w:val="24"/>
        </w:rPr>
        <w:t xml:space="preserve">COVID-19, an </w:t>
      </w:r>
      <w:r w:rsidR="004803B8" w:rsidRPr="0092380F">
        <w:rPr>
          <w:sz w:val="24"/>
          <w:szCs w:val="24"/>
        </w:rPr>
        <w:t>unprecedented</w:t>
      </w:r>
      <w:r w:rsidR="00625FC5">
        <w:rPr>
          <w:sz w:val="24"/>
          <w:szCs w:val="24"/>
        </w:rPr>
        <w:t xml:space="preserve"> </w:t>
      </w:r>
      <w:r w:rsidR="004803B8" w:rsidRPr="0092380F">
        <w:rPr>
          <w:sz w:val="24"/>
          <w:szCs w:val="24"/>
        </w:rPr>
        <w:t>global</w:t>
      </w:r>
      <w:r w:rsidR="00625FC5">
        <w:rPr>
          <w:sz w:val="24"/>
          <w:szCs w:val="24"/>
        </w:rPr>
        <w:t xml:space="preserve"> pandemic</w:t>
      </w:r>
      <w:r w:rsidR="004803B8" w:rsidRPr="0092380F">
        <w:rPr>
          <w:sz w:val="24"/>
          <w:szCs w:val="24"/>
        </w:rPr>
        <w:t xml:space="preserve">, </w:t>
      </w:r>
      <w:r w:rsidR="00625FC5">
        <w:rPr>
          <w:sz w:val="24"/>
          <w:szCs w:val="24"/>
        </w:rPr>
        <w:t>with</w:t>
      </w:r>
      <w:r w:rsidR="004803B8" w:rsidRPr="0092380F">
        <w:rPr>
          <w:sz w:val="24"/>
          <w:szCs w:val="24"/>
        </w:rPr>
        <w:t xml:space="preserve"> </w:t>
      </w:r>
      <w:r w:rsidR="00625FC5">
        <w:rPr>
          <w:sz w:val="24"/>
          <w:szCs w:val="24"/>
        </w:rPr>
        <w:t>consequent</w:t>
      </w:r>
      <w:r w:rsidR="004803B8" w:rsidRPr="0092380F">
        <w:rPr>
          <w:sz w:val="24"/>
          <w:szCs w:val="24"/>
        </w:rPr>
        <w:t xml:space="preserve"> effects expected to</w:t>
      </w:r>
      <w:r w:rsidR="008D15F3" w:rsidRPr="0092380F">
        <w:rPr>
          <w:sz w:val="24"/>
          <w:szCs w:val="24"/>
        </w:rPr>
        <w:t xml:space="preserve"> be more severe and longer lasting</w:t>
      </w:r>
      <w:r w:rsidR="004803B8" w:rsidRPr="0092380F">
        <w:rPr>
          <w:sz w:val="24"/>
          <w:szCs w:val="24"/>
        </w:rPr>
        <w:t xml:space="preserve"> than </w:t>
      </w:r>
      <w:r w:rsidR="008D15F3" w:rsidRPr="0092380F">
        <w:rPr>
          <w:sz w:val="24"/>
          <w:szCs w:val="24"/>
        </w:rPr>
        <w:t xml:space="preserve">any </w:t>
      </w:r>
      <w:r w:rsidR="004803B8" w:rsidRPr="0092380F">
        <w:rPr>
          <w:sz w:val="24"/>
          <w:szCs w:val="24"/>
        </w:rPr>
        <w:t>other crisis’ the aviation industry has faced</w:t>
      </w:r>
      <w:r w:rsidR="008D15F3" w:rsidRPr="0092380F">
        <w:rPr>
          <w:sz w:val="24"/>
          <w:szCs w:val="24"/>
        </w:rPr>
        <w:t xml:space="preserve">, </w:t>
      </w:r>
      <w:r w:rsidR="004803B8" w:rsidRPr="0092380F">
        <w:rPr>
          <w:sz w:val="24"/>
          <w:szCs w:val="24"/>
        </w:rPr>
        <w:t xml:space="preserve">including 9/11 (2001), </w:t>
      </w:r>
      <w:r w:rsidR="00625FC5">
        <w:rPr>
          <w:sz w:val="24"/>
          <w:szCs w:val="24"/>
        </w:rPr>
        <w:t xml:space="preserve">the </w:t>
      </w:r>
      <w:r w:rsidR="004803B8" w:rsidRPr="0092380F">
        <w:rPr>
          <w:sz w:val="24"/>
          <w:szCs w:val="24"/>
        </w:rPr>
        <w:t>economic crisis (2008) and the volcanic ash cloud (2010)</w:t>
      </w:r>
      <w:r w:rsidR="00C447FA">
        <w:rPr>
          <w:sz w:val="24"/>
          <w:szCs w:val="24"/>
        </w:rPr>
        <w:t xml:space="preserve">; </w:t>
      </w:r>
      <w:r w:rsidR="00C447FA" w:rsidRPr="0092380F">
        <w:rPr>
          <w:sz w:val="24"/>
          <w:szCs w:val="24"/>
        </w:rPr>
        <w:t>where impacts were generally more localised</w:t>
      </w:r>
      <w:r w:rsidR="004803B8" w:rsidRPr="0092380F">
        <w:rPr>
          <w:sz w:val="24"/>
          <w:szCs w:val="24"/>
        </w:rPr>
        <w:t xml:space="preserve"> </w:t>
      </w:r>
      <w:sdt>
        <w:sdtPr>
          <w:rPr>
            <w:sz w:val="24"/>
            <w:szCs w:val="24"/>
          </w:rPr>
          <w:id w:val="-473983854"/>
          <w:citation/>
        </w:sdtPr>
        <w:sdtEndPr/>
        <w:sdtContent>
          <w:r w:rsidR="008D15F3" w:rsidRPr="0092380F">
            <w:rPr>
              <w:sz w:val="24"/>
              <w:szCs w:val="24"/>
            </w:rPr>
            <w:fldChar w:fldCharType="begin"/>
          </w:r>
          <w:r w:rsidR="008D15F3" w:rsidRPr="0092380F">
            <w:rPr>
              <w:sz w:val="24"/>
              <w:szCs w:val="24"/>
            </w:rPr>
            <w:instrText xml:space="preserve"> CITATION Dav20 \l 1033 </w:instrText>
          </w:r>
          <w:r w:rsidR="008D15F3" w:rsidRPr="0092380F">
            <w:rPr>
              <w:sz w:val="24"/>
              <w:szCs w:val="24"/>
            </w:rPr>
            <w:fldChar w:fldCharType="separate"/>
          </w:r>
          <w:r w:rsidR="00271362" w:rsidRPr="00271362">
            <w:rPr>
              <w:noProof/>
              <w:sz w:val="24"/>
              <w:szCs w:val="24"/>
            </w:rPr>
            <w:t>(Davies, 2020)</w:t>
          </w:r>
          <w:r w:rsidR="008D15F3" w:rsidRPr="0092380F">
            <w:rPr>
              <w:sz w:val="24"/>
              <w:szCs w:val="24"/>
            </w:rPr>
            <w:fldChar w:fldCharType="end"/>
          </w:r>
        </w:sdtContent>
      </w:sdt>
      <w:r w:rsidR="008D15F3" w:rsidRPr="0092380F">
        <w:rPr>
          <w:sz w:val="24"/>
          <w:szCs w:val="24"/>
        </w:rPr>
        <w:t>.</w:t>
      </w:r>
      <w:r w:rsidR="00DE0884">
        <w:rPr>
          <w:sz w:val="24"/>
          <w:szCs w:val="24"/>
        </w:rPr>
        <w:t xml:space="preserve"> It is, however, </w:t>
      </w:r>
      <w:r w:rsidR="00DE0884" w:rsidRPr="0092380F">
        <w:rPr>
          <w:sz w:val="24"/>
          <w:szCs w:val="24"/>
        </w:rPr>
        <w:t>predicted to instigate record falls in CO</w:t>
      </w:r>
      <w:r w:rsidR="00DE0884" w:rsidRPr="0092380F">
        <w:rPr>
          <w:sz w:val="24"/>
          <w:szCs w:val="24"/>
          <w:vertAlign w:val="subscript"/>
        </w:rPr>
        <w:t>2</w:t>
      </w:r>
      <w:r w:rsidR="00DE0884" w:rsidRPr="0092380F">
        <w:rPr>
          <w:sz w:val="24"/>
          <w:szCs w:val="24"/>
        </w:rPr>
        <w:t xml:space="preserve"> emissions </w:t>
      </w:r>
      <w:sdt>
        <w:sdtPr>
          <w:rPr>
            <w:sz w:val="24"/>
            <w:szCs w:val="24"/>
          </w:rPr>
          <w:id w:val="394790005"/>
          <w:citation/>
        </w:sdtPr>
        <w:sdtEndPr/>
        <w:sdtContent>
          <w:r w:rsidR="00DE0884" w:rsidRPr="0092380F">
            <w:rPr>
              <w:sz w:val="24"/>
              <w:szCs w:val="24"/>
            </w:rPr>
            <w:fldChar w:fldCharType="begin"/>
          </w:r>
          <w:r w:rsidR="00DE0884" w:rsidRPr="0092380F">
            <w:rPr>
              <w:sz w:val="24"/>
              <w:szCs w:val="24"/>
            </w:rPr>
            <w:instrText xml:space="preserve"> CITATION Car203 \l 1033 </w:instrText>
          </w:r>
          <w:r w:rsidR="00DE0884" w:rsidRPr="0092380F">
            <w:rPr>
              <w:sz w:val="24"/>
              <w:szCs w:val="24"/>
            </w:rPr>
            <w:fldChar w:fldCharType="separate"/>
          </w:r>
          <w:r w:rsidR="00271362" w:rsidRPr="00271362">
            <w:rPr>
              <w:noProof/>
              <w:sz w:val="24"/>
              <w:szCs w:val="24"/>
            </w:rPr>
            <w:t>(Carbon Brief, 2020)</w:t>
          </w:r>
          <w:r w:rsidR="00DE0884" w:rsidRPr="0092380F">
            <w:rPr>
              <w:sz w:val="24"/>
              <w:szCs w:val="24"/>
            </w:rPr>
            <w:fldChar w:fldCharType="end"/>
          </w:r>
        </w:sdtContent>
      </w:sdt>
      <w:r w:rsidR="00DE0884" w:rsidRPr="0092380F">
        <w:rPr>
          <w:sz w:val="24"/>
          <w:szCs w:val="24"/>
        </w:rPr>
        <w:t>.</w:t>
      </w:r>
    </w:p>
    <w:p w14:paraId="03377661" w14:textId="05BF86CE" w:rsidR="00D53D55" w:rsidRDefault="00D53D55" w:rsidP="00D53D55">
      <w:pPr>
        <w:spacing w:line="276" w:lineRule="auto"/>
        <w:rPr>
          <w:sz w:val="24"/>
          <w:szCs w:val="24"/>
        </w:rPr>
      </w:pPr>
    </w:p>
    <w:p w14:paraId="12FC815E" w14:textId="30C08996" w:rsidR="00454753" w:rsidRDefault="00454753" w:rsidP="00D53D55">
      <w:pPr>
        <w:pStyle w:val="Heading2"/>
        <w:spacing w:line="276" w:lineRule="auto"/>
      </w:pPr>
      <w:bookmarkStart w:id="5" w:name="_Toc37933284"/>
      <w:r w:rsidRPr="008D15F3">
        <w:lastRenderedPageBreak/>
        <w:t>CO</w:t>
      </w:r>
      <w:r w:rsidRPr="008D15F3">
        <w:rPr>
          <w:vertAlign w:val="subscript"/>
        </w:rPr>
        <w:t>2</w:t>
      </w:r>
      <w:r w:rsidRPr="008D15F3">
        <w:t xml:space="preserve"> emissions and Climate Change</w:t>
      </w:r>
      <w:bookmarkEnd w:id="5"/>
      <w:r w:rsidRPr="008D15F3">
        <w:t xml:space="preserve"> </w:t>
      </w:r>
    </w:p>
    <w:p w14:paraId="656B15A8" w14:textId="77777777" w:rsidR="0092380F" w:rsidRPr="0092380F" w:rsidRDefault="0092380F" w:rsidP="00D53D55">
      <w:pPr>
        <w:spacing w:line="276" w:lineRule="auto"/>
      </w:pPr>
    </w:p>
    <w:p w14:paraId="5A46B754" w14:textId="5E00F5F4" w:rsidR="008D15F3" w:rsidRDefault="00641D69" w:rsidP="005F098C">
      <w:pPr>
        <w:spacing w:line="276" w:lineRule="auto"/>
        <w:rPr>
          <w:sz w:val="24"/>
          <w:szCs w:val="24"/>
        </w:rPr>
      </w:pPr>
      <w:r>
        <w:rPr>
          <w:sz w:val="24"/>
          <w:szCs w:val="24"/>
        </w:rPr>
        <w:t>Carbon dioxide (</w:t>
      </w:r>
      <w:r w:rsidR="008D15F3" w:rsidRPr="0092380F">
        <w:rPr>
          <w:sz w:val="24"/>
          <w:szCs w:val="24"/>
        </w:rPr>
        <w:t>CO</w:t>
      </w:r>
      <w:r w:rsidR="008D15F3" w:rsidRPr="0092380F">
        <w:rPr>
          <w:sz w:val="24"/>
          <w:szCs w:val="24"/>
          <w:vertAlign w:val="subscript"/>
        </w:rPr>
        <w:t>2</w:t>
      </w:r>
      <w:r w:rsidR="00EC2EB9">
        <w:rPr>
          <w:sz w:val="24"/>
          <w:szCs w:val="24"/>
        </w:rPr>
        <w:t>)</w:t>
      </w:r>
      <w:r w:rsidR="008D15F3" w:rsidRPr="0092380F">
        <w:rPr>
          <w:sz w:val="24"/>
          <w:szCs w:val="24"/>
        </w:rPr>
        <w:t xml:space="preserve"> </w:t>
      </w:r>
      <w:r>
        <w:rPr>
          <w:sz w:val="24"/>
          <w:szCs w:val="24"/>
        </w:rPr>
        <w:t xml:space="preserve">is </w:t>
      </w:r>
      <w:r w:rsidR="00985E86">
        <w:rPr>
          <w:sz w:val="24"/>
          <w:szCs w:val="24"/>
        </w:rPr>
        <w:t>the</w:t>
      </w:r>
      <w:r>
        <w:rPr>
          <w:sz w:val="24"/>
          <w:szCs w:val="24"/>
        </w:rPr>
        <w:t xml:space="preserve"> principal greenhouse gas </w:t>
      </w:r>
      <w:r w:rsidR="00985E86">
        <w:rPr>
          <w:sz w:val="24"/>
          <w:szCs w:val="24"/>
        </w:rPr>
        <w:t>produced, mainly via fossil fuel consumption</w:t>
      </w:r>
      <w:r w:rsidR="00E80118">
        <w:rPr>
          <w:sz w:val="24"/>
          <w:szCs w:val="24"/>
        </w:rPr>
        <w:t xml:space="preserve">. </w:t>
      </w:r>
      <w:r w:rsidR="00C447FA">
        <w:rPr>
          <w:sz w:val="24"/>
          <w:szCs w:val="24"/>
        </w:rPr>
        <w:t>O</w:t>
      </w:r>
      <w:r w:rsidR="000A4E96">
        <w:rPr>
          <w:sz w:val="24"/>
          <w:szCs w:val="24"/>
        </w:rPr>
        <w:t xml:space="preserve">ther emissions </w:t>
      </w:r>
      <w:r w:rsidR="00D83ACF">
        <w:rPr>
          <w:sz w:val="24"/>
          <w:szCs w:val="24"/>
        </w:rPr>
        <w:t xml:space="preserve">from aircrafts </w:t>
      </w:r>
      <w:r w:rsidR="000A4E96">
        <w:rPr>
          <w:sz w:val="24"/>
          <w:szCs w:val="24"/>
        </w:rPr>
        <w:t xml:space="preserve">include: </w:t>
      </w:r>
      <w:r w:rsidR="000A4E96" w:rsidRPr="00641D69">
        <w:rPr>
          <w:sz w:val="24"/>
          <w:szCs w:val="24"/>
        </w:rPr>
        <w:t>Oxides of nitrogen (NOx)</w:t>
      </w:r>
      <w:r w:rsidR="000A4E96">
        <w:rPr>
          <w:sz w:val="24"/>
          <w:szCs w:val="24"/>
        </w:rPr>
        <w:t xml:space="preserve">, </w:t>
      </w:r>
      <w:r w:rsidR="000A4E96" w:rsidRPr="00641D69">
        <w:rPr>
          <w:sz w:val="24"/>
          <w:szCs w:val="24"/>
        </w:rPr>
        <w:t>Ozone (O3)</w:t>
      </w:r>
      <w:r w:rsidR="000A4E96">
        <w:rPr>
          <w:sz w:val="24"/>
          <w:szCs w:val="24"/>
        </w:rPr>
        <w:t>, s</w:t>
      </w:r>
      <w:r w:rsidR="000A4E96" w:rsidRPr="00641D69">
        <w:rPr>
          <w:sz w:val="24"/>
          <w:szCs w:val="24"/>
        </w:rPr>
        <w:t>oot and aerosols</w:t>
      </w:r>
      <w:r w:rsidR="000A4E96">
        <w:rPr>
          <w:sz w:val="24"/>
          <w:szCs w:val="24"/>
        </w:rPr>
        <w:t>, and water vapour</w:t>
      </w:r>
      <w:r w:rsidR="00D83ACF">
        <w:rPr>
          <w:sz w:val="24"/>
          <w:szCs w:val="24"/>
        </w:rPr>
        <w:t xml:space="preserve"> </w:t>
      </w:r>
      <w:sdt>
        <w:sdtPr>
          <w:rPr>
            <w:sz w:val="24"/>
            <w:szCs w:val="24"/>
          </w:rPr>
          <w:id w:val="1001553591"/>
          <w:citation/>
        </w:sdtPr>
        <w:sdtEndPr/>
        <w:sdtContent>
          <w:r w:rsidR="00D83ACF">
            <w:rPr>
              <w:sz w:val="24"/>
              <w:szCs w:val="24"/>
            </w:rPr>
            <w:fldChar w:fldCharType="begin"/>
          </w:r>
          <w:r w:rsidR="00D83ACF">
            <w:rPr>
              <w:sz w:val="24"/>
              <w:szCs w:val="24"/>
              <w:lang w:val="en-US"/>
            </w:rPr>
            <w:instrText xml:space="preserve">CITATION CAA171 \p 8 \l 1033 </w:instrText>
          </w:r>
          <w:r w:rsidR="00D83ACF">
            <w:rPr>
              <w:sz w:val="24"/>
              <w:szCs w:val="24"/>
            </w:rPr>
            <w:fldChar w:fldCharType="separate"/>
          </w:r>
          <w:r w:rsidR="00271362" w:rsidRPr="00271362">
            <w:rPr>
              <w:noProof/>
              <w:sz w:val="24"/>
              <w:szCs w:val="24"/>
              <w:lang w:val="en-US"/>
            </w:rPr>
            <w:t>(CAA, 2017, p. 8)</w:t>
          </w:r>
          <w:r w:rsidR="00D83ACF">
            <w:rPr>
              <w:sz w:val="24"/>
              <w:szCs w:val="24"/>
            </w:rPr>
            <w:fldChar w:fldCharType="end"/>
          </w:r>
        </w:sdtContent>
      </w:sdt>
      <w:r w:rsidR="00D83ACF">
        <w:rPr>
          <w:sz w:val="24"/>
          <w:szCs w:val="24"/>
        </w:rPr>
        <w:t>.</w:t>
      </w:r>
    </w:p>
    <w:p w14:paraId="7BFBAFC3" w14:textId="6C09DF5D" w:rsidR="00454753" w:rsidRDefault="00454753" w:rsidP="005F098C">
      <w:pPr>
        <w:spacing w:line="276" w:lineRule="auto"/>
        <w:rPr>
          <w:sz w:val="24"/>
          <w:szCs w:val="24"/>
        </w:rPr>
      </w:pPr>
      <w:r w:rsidRPr="00DA01A5">
        <w:rPr>
          <w:sz w:val="24"/>
          <w:szCs w:val="24"/>
        </w:rPr>
        <w:t>In 2018, the UK</w:t>
      </w:r>
      <w:r w:rsidR="000951EE">
        <w:rPr>
          <w:sz w:val="24"/>
          <w:szCs w:val="24"/>
        </w:rPr>
        <w:t>,</w:t>
      </w:r>
      <w:r w:rsidRPr="00DA01A5">
        <w:rPr>
          <w:sz w:val="24"/>
          <w:szCs w:val="24"/>
        </w:rPr>
        <w:t xml:space="preserve"> as a departure country</w:t>
      </w:r>
      <w:r w:rsidR="000951EE">
        <w:rPr>
          <w:sz w:val="24"/>
          <w:szCs w:val="24"/>
        </w:rPr>
        <w:t xml:space="preserve">, </w:t>
      </w:r>
      <w:r w:rsidRPr="00DA01A5">
        <w:rPr>
          <w:sz w:val="24"/>
          <w:szCs w:val="24"/>
        </w:rPr>
        <w:t>was the third highest emitter of CO</w:t>
      </w:r>
      <w:r w:rsidRPr="00DA01A5">
        <w:rPr>
          <w:sz w:val="24"/>
          <w:szCs w:val="24"/>
          <w:vertAlign w:val="subscript"/>
        </w:rPr>
        <w:t xml:space="preserve">2 </w:t>
      </w:r>
      <w:r w:rsidRPr="00DA01A5">
        <w:rPr>
          <w:sz w:val="24"/>
          <w:szCs w:val="24"/>
        </w:rPr>
        <w:t>in the world</w:t>
      </w:r>
      <w:r w:rsidR="00E80118">
        <w:rPr>
          <w:sz w:val="24"/>
          <w:szCs w:val="24"/>
        </w:rPr>
        <w:t xml:space="preserve">; </w:t>
      </w:r>
      <w:r w:rsidRPr="00DA01A5">
        <w:rPr>
          <w:sz w:val="24"/>
          <w:szCs w:val="24"/>
        </w:rPr>
        <w:t>international flights accounting for the vast majority, 28.3</w:t>
      </w:r>
      <w:r w:rsidR="00092B24">
        <w:rPr>
          <w:sz w:val="24"/>
          <w:szCs w:val="24"/>
        </w:rPr>
        <w:t xml:space="preserve"> million metric tonnes (MMT) of CO</w:t>
      </w:r>
      <w:r w:rsidR="00092B24">
        <w:rPr>
          <w:sz w:val="24"/>
          <w:szCs w:val="24"/>
          <w:vertAlign w:val="subscript"/>
        </w:rPr>
        <w:t xml:space="preserve">2 </w:t>
      </w:r>
      <w:r w:rsidR="00092B24">
        <w:rPr>
          <w:sz w:val="24"/>
          <w:szCs w:val="24"/>
        </w:rPr>
        <w:t>from a</w:t>
      </w:r>
      <w:r w:rsidRPr="00DA01A5">
        <w:rPr>
          <w:sz w:val="24"/>
          <w:szCs w:val="24"/>
        </w:rPr>
        <w:t xml:space="preserve"> total of </w:t>
      </w:r>
      <w:r w:rsidR="00E80118">
        <w:rPr>
          <w:sz w:val="24"/>
          <w:szCs w:val="24"/>
        </w:rPr>
        <w:t>2</w:t>
      </w:r>
      <w:r w:rsidRPr="00DA01A5">
        <w:rPr>
          <w:sz w:val="24"/>
          <w:szCs w:val="24"/>
        </w:rPr>
        <w:t>9.8</w:t>
      </w:r>
      <w:r w:rsidR="00092B24">
        <w:rPr>
          <w:sz w:val="24"/>
          <w:szCs w:val="24"/>
        </w:rPr>
        <w:t xml:space="preserve"> MMT</w:t>
      </w:r>
      <w:r w:rsidRPr="00DA01A5">
        <w:rPr>
          <w:sz w:val="24"/>
          <w:szCs w:val="24"/>
        </w:rPr>
        <w:t xml:space="preserve">. </w:t>
      </w:r>
      <w:r w:rsidR="008405A3">
        <w:rPr>
          <w:sz w:val="24"/>
          <w:szCs w:val="24"/>
        </w:rPr>
        <w:t xml:space="preserve">Contrarily, the </w:t>
      </w:r>
      <w:r w:rsidRPr="00DA01A5">
        <w:rPr>
          <w:sz w:val="24"/>
          <w:szCs w:val="24"/>
        </w:rPr>
        <w:t>two highest emitters</w:t>
      </w:r>
      <w:r w:rsidR="008405A3">
        <w:rPr>
          <w:sz w:val="24"/>
          <w:szCs w:val="24"/>
        </w:rPr>
        <w:t xml:space="preserve">; </w:t>
      </w:r>
      <w:r w:rsidRPr="00DA01A5">
        <w:rPr>
          <w:sz w:val="24"/>
          <w:szCs w:val="24"/>
        </w:rPr>
        <w:t>United States and China</w:t>
      </w:r>
      <w:r w:rsidR="008405A3">
        <w:rPr>
          <w:sz w:val="24"/>
          <w:szCs w:val="24"/>
        </w:rPr>
        <w:t xml:space="preserve">, </w:t>
      </w:r>
      <w:r w:rsidRPr="00DA01A5">
        <w:rPr>
          <w:sz w:val="24"/>
          <w:szCs w:val="24"/>
        </w:rPr>
        <w:t>domestic flights accounted for the highest emissions, 126</w:t>
      </w:r>
      <w:r w:rsidR="00092B24">
        <w:rPr>
          <w:sz w:val="24"/>
          <w:szCs w:val="24"/>
        </w:rPr>
        <w:t xml:space="preserve"> MMT of CO</w:t>
      </w:r>
      <w:r w:rsidR="00092B24">
        <w:rPr>
          <w:sz w:val="24"/>
          <w:szCs w:val="24"/>
          <w:vertAlign w:val="subscript"/>
        </w:rPr>
        <w:t xml:space="preserve">2 </w:t>
      </w:r>
      <w:r w:rsidRPr="00DA01A5">
        <w:rPr>
          <w:sz w:val="24"/>
          <w:szCs w:val="24"/>
        </w:rPr>
        <w:t xml:space="preserve">from 182 </w:t>
      </w:r>
      <w:r w:rsidR="00092B24">
        <w:rPr>
          <w:sz w:val="24"/>
          <w:szCs w:val="24"/>
        </w:rPr>
        <w:t xml:space="preserve">MMT </w:t>
      </w:r>
      <w:r w:rsidRPr="00DA01A5">
        <w:rPr>
          <w:sz w:val="24"/>
          <w:szCs w:val="24"/>
        </w:rPr>
        <w:t>and 65.9</w:t>
      </w:r>
      <w:r w:rsidR="00092B24">
        <w:rPr>
          <w:sz w:val="24"/>
          <w:szCs w:val="24"/>
        </w:rPr>
        <w:t xml:space="preserve"> MMT</w:t>
      </w:r>
      <w:r w:rsidRPr="00DA01A5">
        <w:rPr>
          <w:sz w:val="24"/>
          <w:szCs w:val="24"/>
        </w:rPr>
        <w:t xml:space="preserve"> </w:t>
      </w:r>
      <w:r w:rsidR="00092B24">
        <w:rPr>
          <w:sz w:val="24"/>
          <w:szCs w:val="24"/>
        </w:rPr>
        <w:t>of CO</w:t>
      </w:r>
      <w:r w:rsidR="00092B24">
        <w:rPr>
          <w:sz w:val="24"/>
          <w:szCs w:val="24"/>
          <w:vertAlign w:val="subscript"/>
        </w:rPr>
        <w:t xml:space="preserve">2 </w:t>
      </w:r>
      <w:r w:rsidRPr="00DA01A5">
        <w:rPr>
          <w:sz w:val="24"/>
          <w:szCs w:val="24"/>
        </w:rPr>
        <w:t>out of 94.9</w:t>
      </w:r>
      <w:r w:rsidR="00092B24">
        <w:rPr>
          <w:sz w:val="24"/>
          <w:szCs w:val="24"/>
        </w:rPr>
        <w:t xml:space="preserve"> MMT, </w:t>
      </w:r>
      <w:r w:rsidRPr="00DA01A5">
        <w:rPr>
          <w:sz w:val="24"/>
          <w:szCs w:val="24"/>
        </w:rPr>
        <w:t>in the US and China respectively</w:t>
      </w:r>
      <w:r w:rsidR="00F51D5E">
        <w:rPr>
          <w:sz w:val="24"/>
          <w:szCs w:val="24"/>
        </w:rPr>
        <w:t>, see</w:t>
      </w:r>
      <w:r w:rsidR="008405A3">
        <w:rPr>
          <w:sz w:val="24"/>
          <w:szCs w:val="24"/>
        </w:rPr>
        <w:t xml:space="preserve"> Appendix </w:t>
      </w:r>
      <w:r w:rsidR="003C2DBD">
        <w:rPr>
          <w:sz w:val="24"/>
          <w:szCs w:val="24"/>
        </w:rPr>
        <w:t>B</w:t>
      </w:r>
      <w:r w:rsidR="00284441">
        <w:rPr>
          <w:sz w:val="24"/>
          <w:szCs w:val="24"/>
        </w:rPr>
        <w:t xml:space="preserve"> </w:t>
      </w:r>
      <w:sdt>
        <w:sdtPr>
          <w:rPr>
            <w:sz w:val="24"/>
            <w:szCs w:val="24"/>
          </w:rPr>
          <w:id w:val="1692490469"/>
          <w:citation/>
        </w:sdtPr>
        <w:sdtEndPr/>
        <w:sdtContent>
          <w:r w:rsidR="00284441">
            <w:rPr>
              <w:sz w:val="24"/>
              <w:szCs w:val="24"/>
            </w:rPr>
            <w:fldChar w:fldCharType="begin"/>
          </w:r>
          <w:r w:rsidR="00284441">
            <w:rPr>
              <w:sz w:val="24"/>
              <w:szCs w:val="24"/>
              <w:lang w:val="en-US"/>
            </w:rPr>
            <w:instrText xml:space="preserve"> CITATION Gra19 \l 1033 </w:instrText>
          </w:r>
          <w:r w:rsidR="00284441">
            <w:rPr>
              <w:sz w:val="24"/>
              <w:szCs w:val="24"/>
            </w:rPr>
            <w:fldChar w:fldCharType="separate"/>
          </w:r>
          <w:r w:rsidR="00271362" w:rsidRPr="00271362">
            <w:rPr>
              <w:noProof/>
              <w:sz w:val="24"/>
              <w:szCs w:val="24"/>
              <w:lang w:val="en-US"/>
            </w:rPr>
            <w:t>(Graver, et al., 2019)</w:t>
          </w:r>
          <w:r w:rsidR="00284441">
            <w:rPr>
              <w:sz w:val="24"/>
              <w:szCs w:val="24"/>
            </w:rPr>
            <w:fldChar w:fldCharType="end"/>
          </w:r>
        </w:sdtContent>
      </w:sdt>
      <w:r w:rsidR="00092B24">
        <w:rPr>
          <w:sz w:val="24"/>
          <w:szCs w:val="24"/>
        </w:rPr>
        <w:t xml:space="preserve">. </w:t>
      </w:r>
    </w:p>
    <w:p w14:paraId="30ADA873" w14:textId="51CAE1E7" w:rsidR="00E526FB" w:rsidRDefault="00985E86" w:rsidP="005F098C">
      <w:pPr>
        <w:spacing w:line="276" w:lineRule="auto"/>
        <w:rPr>
          <w:sz w:val="24"/>
          <w:szCs w:val="24"/>
        </w:rPr>
      </w:pPr>
      <w:r>
        <w:rPr>
          <w:sz w:val="24"/>
          <w:szCs w:val="24"/>
        </w:rPr>
        <w:t>The</w:t>
      </w:r>
      <w:r w:rsidR="00BE1EE5">
        <w:rPr>
          <w:sz w:val="24"/>
          <w:szCs w:val="24"/>
        </w:rPr>
        <w:t xml:space="preserve"> </w:t>
      </w:r>
      <w:r w:rsidR="00FA7FD4">
        <w:rPr>
          <w:sz w:val="24"/>
          <w:szCs w:val="24"/>
        </w:rPr>
        <w:t xml:space="preserve">UK is </w:t>
      </w:r>
      <w:r>
        <w:rPr>
          <w:sz w:val="24"/>
          <w:szCs w:val="24"/>
        </w:rPr>
        <w:t>c</w:t>
      </w:r>
      <w:r w:rsidR="00FA7FD4">
        <w:rPr>
          <w:sz w:val="24"/>
          <w:szCs w:val="24"/>
        </w:rPr>
        <w:t xml:space="preserve">ommitted to reducing greenhouse gas emissions under the </w:t>
      </w:r>
      <w:r w:rsidR="00D53D55">
        <w:rPr>
          <w:sz w:val="24"/>
          <w:szCs w:val="24"/>
        </w:rPr>
        <w:t xml:space="preserve">Climate Change Act 2008 and the </w:t>
      </w:r>
      <w:r w:rsidR="00FA7FD4">
        <w:rPr>
          <w:sz w:val="24"/>
          <w:szCs w:val="24"/>
        </w:rPr>
        <w:t xml:space="preserve">global </w:t>
      </w:r>
      <w:r w:rsidR="00BE1EE5">
        <w:rPr>
          <w:sz w:val="24"/>
          <w:szCs w:val="24"/>
        </w:rPr>
        <w:t xml:space="preserve">Paris </w:t>
      </w:r>
      <w:r w:rsidR="00BE1EE5" w:rsidRPr="00A65FB2">
        <w:rPr>
          <w:rFonts w:cstheme="minorHAnsi"/>
          <w:sz w:val="24"/>
          <w:szCs w:val="24"/>
        </w:rPr>
        <w:t>Agreement</w:t>
      </w:r>
      <w:r w:rsidR="00FA7FD4">
        <w:rPr>
          <w:rFonts w:cstheme="minorHAnsi"/>
          <w:sz w:val="24"/>
          <w:szCs w:val="24"/>
        </w:rPr>
        <w:t xml:space="preserve">, </w:t>
      </w:r>
      <w:r w:rsidR="00BE1EE5" w:rsidRPr="00A65FB2">
        <w:rPr>
          <w:rFonts w:cstheme="minorHAnsi"/>
          <w:sz w:val="24"/>
          <w:szCs w:val="24"/>
        </w:rPr>
        <w:t>ratified by the UK in 2016</w:t>
      </w:r>
      <w:r w:rsidR="00A65FB2" w:rsidRPr="00A65FB2">
        <w:rPr>
          <w:rFonts w:cstheme="minorHAnsi"/>
          <w:sz w:val="24"/>
          <w:szCs w:val="24"/>
        </w:rPr>
        <w:t xml:space="preserve"> </w:t>
      </w:r>
      <w:sdt>
        <w:sdtPr>
          <w:rPr>
            <w:rFonts w:cstheme="minorHAnsi"/>
            <w:sz w:val="24"/>
            <w:szCs w:val="24"/>
          </w:rPr>
          <w:id w:val="-1167776043"/>
          <w:citation/>
        </w:sdtPr>
        <w:sdtEndPr/>
        <w:sdtContent>
          <w:r w:rsidR="00A65FB2" w:rsidRPr="00A65FB2">
            <w:rPr>
              <w:rFonts w:cstheme="minorHAnsi"/>
              <w:sz w:val="24"/>
              <w:szCs w:val="24"/>
            </w:rPr>
            <w:fldChar w:fldCharType="begin"/>
          </w:r>
          <w:r w:rsidR="00A65FB2" w:rsidRPr="00A65FB2">
            <w:rPr>
              <w:rFonts w:cstheme="minorHAnsi"/>
              <w:sz w:val="24"/>
              <w:szCs w:val="24"/>
              <w:lang w:val="en-US"/>
            </w:rPr>
            <w:instrText xml:space="preserve"> CITATION UKG16 \l 1033 </w:instrText>
          </w:r>
          <w:r w:rsidR="00A65FB2" w:rsidRPr="00A65FB2">
            <w:rPr>
              <w:rFonts w:cstheme="minorHAnsi"/>
              <w:sz w:val="24"/>
              <w:szCs w:val="24"/>
            </w:rPr>
            <w:fldChar w:fldCharType="separate"/>
          </w:r>
          <w:r w:rsidR="00271362" w:rsidRPr="00271362">
            <w:rPr>
              <w:rFonts w:cstheme="minorHAnsi"/>
              <w:noProof/>
              <w:sz w:val="24"/>
              <w:szCs w:val="24"/>
              <w:lang w:val="en-US"/>
            </w:rPr>
            <w:t>(UK GOV, 2016)</w:t>
          </w:r>
          <w:r w:rsidR="00A65FB2" w:rsidRPr="00A65FB2">
            <w:rPr>
              <w:rFonts w:cstheme="minorHAnsi"/>
              <w:sz w:val="24"/>
              <w:szCs w:val="24"/>
            </w:rPr>
            <w:fldChar w:fldCharType="end"/>
          </w:r>
        </w:sdtContent>
      </w:sdt>
      <w:r w:rsidR="00BE1EE5" w:rsidRPr="00A65FB2">
        <w:rPr>
          <w:rFonts w:cstheme="minorHAnsi"/>
          <w:sz w:val="24"/>
          <w:szCs w:val="24"/>
        </w:rPr>
        <w:t xml:space="preserve">. </w:t>
      </w:r>
      <w:r w:rsidR="00F83452" w:rsidRPr="00A65FB2">
        <w:rPr>
          <w:rFonts w:cstheme="minorHAnsi"/>
          <w:sz w:val="24"/>
          <w:szCs w:val="24"/>
        </w:rPr>
        <w:t xml:space="preserve">The </w:t>
      </w:r>
      <w:r w:rsidR="00D53D55">
        <w:rPr>
          <w:rFonts w:cstheme="minorHAnsi"/>
          <w:sz w:val="24"/>
          <w:szCs w:val="24"/>
        </w:rPr>
        <w:t>principal a</w:t>
      </w:r>
      <w:r w:rsidR="00F83452" w:rsidRPr="00A65FB2">
        <w:rPr>
          <w:rFonts w:cstheme="minorHAnsi"/>
          <w:sz w:val="24"/>
          <w:szCs w:val="24"/>
        </w:rPr>
        <w:t xml:space="preserve">im </w:t>
      </w:r>
      <w:r w:rsidR="00D53D55">
        <w:rPr>
          <w:rFonts w:cstheme="minorHAnsi"/>
          <w:sz w:val="24"/>
          <w:szCs w:val="24"/>
        </w:rPr>
        <w:t>is to limit</w:t>
      </w:r>
      <w:r w:rsidR="009A24DD">
        <w:rPr>
          <w:rFonts w:cstheme="minorHAnsi"/>
          <w:sz w:val="24"/>
          <w:szCs w:val="24"/>
        </w:rPr>
        <w:t xml:space="preserve"> temperature increases</w:t>
      </w:r>
      <w:r w:rsidR="00FA7FD4">
        <w:rPr>
          <w:rFonts w:cstheme="minorHAnsi"/>
          <w:sz w:val="24"/>
          <w:szCs w:val="24"/>
        </w:rPr>
        <w:t xml:space="preserve"> at</w:t>
      </w:r>
      <w:r w:rsidR="009A24DD">
        <w:rPr>
          <w:rFonts w:cstheme="minorHAnsi"/>
          <w:sz w:val="24"/>
          <w:szCs w:val="24"/>
        </w:rPr>
        <w:t xml:space="preserve"> 1.5</w:t>
      </w:r>
      <w:r w:rsidR="00A65FB2" w:rsidRPr="00A65FB2">
        <w:rPr>
          <w:rFonts w:cstheme="minorHAnsi"/>
          <w:sz w:val="24"/>
          <w:szCs w:val="24"/>
          <w:shd w:val="clear" w:color="auto" w:fill="FFFFFF"/>
        </w:rPr>
        <w:t>°C above pre-industrial levels</w:t>
      </w:r>
      <w:r w:rsidR="00A65FB2" w:rsidRPr="00A65FB2">
        <w:rPr>
          <w:rFonts w:cstheme="minorHAnsi"/>
          <w:sz w:val="24"/>
          <w:szCs w:val="24"/>
        </w:rPr>
        <w:t xml:space="preserve"> </w:t>
      </w:r>
      <w:sdt>
        <w:sdtPr>
          <w:rPr>
            <w:rFonts w:cstheme="minorHAnsi"/>
            <w:sz w:val="24"/>
            <w:szCs w:val="24"/>
          </w:rPr>
          <w:id w:val="-1548295098"/>
          <w:citation/>
        </w:sdtPr>
        <w:sdtEndPr/>
        <w:sdtContent>
          <w:r w:rsidR="00A65FB2" w:rsidRPr="00A65FB2">
            <w:rPr>
              <w:rFonts w:cstheme="minorHAnsi"/>
              <w:sz w:val="24"/>
              <w:szCs w:val="24"/>
            </w:rPr>
            <w:fldChar w:fldCharType="begin"/>
          </w:r>
          <w:r w:rsidR="00A65FB2" w:rsidRPr="00A65FB2">
            <w:rPr>
              <w:rFonts w:cstheme="minorHAnsi"/>
              <w:sz w:val="24"/>
              <w:szCs w:val="24"/>
              <w:lang w:val="en-US"/>
            </w:rPr>
            <w:instrText xml:space="preserve"> CITATION UNF20 \l 1033 </w:instrText>
          </w:r>
          <w:r w:rsidR="00A65FB2" w:rsidRPr="00A65FB2">
            <w:rPr>
              <w:rFonts w:cstheme="minorHAnsi"/>
              <w:sz w:val="24"/>
              <w:szCs w:val="24"/>
            </w:rPr>
            <w:fldChar w:fldCharType="separate"/>
          </w:r>
          <w:r w:rsidR="00271362" w:rsidRPr="00271362">
            <w:rPr>
              <w:rFonts w:cstheme="minorHAnsi"/>
              <w:noProof/>
              <w:sz w:val="24"/>
              <w:szCs w:val="24"/>
              <w:lang w:val="en-US"/>
            </w:rPr>
            <w:t>(UNFCCC, 2020)</w:t>
          </w:r>
          <w:r w:rsidR="00A65FB2" w:rsidRPr="00A65FB2">
            <w:rPr>
              <w:rFonts w:cstheme="minorHAnsi"/>
              <w:sz w:val="24"/>
              <w:szCs w:val="24"/>
            </w:rPr>
            <w:fldChar w:fldCharType="end"/>
          </w:r>
        </w:sdtContent>
      </w:sdt>
      <w:r w:rsidR="00A65FB2" w:rsidRPr="00A65FB2">
        <w:rPr>
          <w:rFonts w:cstheme="minorHAnsi"/>
          <w:sz w:val="24"/>
          <w:szCs w:val="24"/>
        </w:rPr>
        <w:t>.</w:t>
      </w:r>
      <w:r w:rsidR="00E526FB" w:rsidRPr="00E526FB">
        <w:rPr>
          <w:sz w:val="24"/>
          <w:szCs w:val="24"/>
        </w:rPr>
        <w:t xml:space="preserve"> </w:t>
      </w:r>
      <w:r w:rsidR="00E526FB">
        <w:rPr>
          <w:sz w:val="24"/>
          <w:szCs w:val="24"/>
        </w:rPr>
        <w:t>However, e</w:t>
      </w:r>
      <w:r w:rsidR="00E526FB" w:rsidRPr="00BC643C">
        <w:rPr>
          <w:sz w:val="24"/>
          <w:szCs w:val="24"/>
        </w:rPr>
        <w:t>missions from aviation were not originally included in the climate change act and accompanying carbon budgets.</w:t>
      </w:r>
    </w:p>
    <w:p w14:paraId="0DE068DE" w14:textId="547DE13C" w:rsidR="001A073E" w:rsidRDefault="001A073E" w:rsidP="005F098C">
      <w:pPr>
        <w:spacing w:line="276" w:lineRule="auto"/>
        <w:rPr>
          <w:sz w:val="24"/>
          <w:szCs w:val="24"/>
        </w:rPr>
      </w:pPr>
      <w:r w:rsidRPr="006C07E6">
        <w:rPr>
          <w:sz w:val="24"/>
          <w:szCs w:val="24"/>
        </w:rPr>
        <w:t xml:space="preserve">Approximately 6% of total UK emissions arise from aviation </w:t>
      </w:r>
      <w:sdt>
        <w:sdtPr>
          <w:rPr>
            <w:sz w:val="24"/>
            <w:szCs w:val="24"/>
            <w:vertAlign w:val="subscript"/>
          </w:rPr>
          <w:id w:val="379068825"/>
          <w:citation/>
        </w:sdtPr>
        <w:sdtEndPr/>
        <w:sdtContent>
          <w:r w:rsidRPr="006C07E6">
            <w:rPr>
              <w:sz w:val="24"/>
              <w:szCs w:val="24"/>
              <w:vertAlign w:val="subscript"/>
            </w:rPr>
            <w:fldChar w:fldCharType="begin"/>
          </w:r>
          <w:r w:rsidRPr="006C07E6">
            <w:rPr>
              <w:sz w:val="24"/>
              <w:szCs w:val="24"/>
              <w:lang w:val="en-US"/>
            </w:rPr>
            <w:instrText xml:space="preserve">CITATION CAA171 \p 9 \l 1033 </w:instrText>
          </w:r>
          <w:r w:rsidRPr="006C07E6">
            <w:rPr>
              <w:sz w:val="24"/>
              <w:szCs w:val="24"/>
              <w:vertAlign w:val="subscript"/>
            </w:rPr>
            <w:fldChar w:fldCharType="separate"/>
          </w:r>
          <w:r w:rsidR="00271362" w:rsidRPr="00271362">
            <w:rPr>
              <w:noProof/>
              <w:sz w:val="24"/>
              <w:szCs w:val="24"/>
              <w:lang w:val="en-US"/>
            </w:rPr>
            <w:t>(CAA, 2017, p. 9)</w:t>
          </w:r>
          <w:r w:rsidRPr="006C07E6">
            <w:rPr>
              <w:sz w:val="24"/>
              <w:szCs w:val="24"/>
            </w:rPr>
            <w:fldChar w:fldCharType="end"/>
          </w:r>
        </w:sdtContent>
      </w:sdt>
      <w:r w:rsidR="00360365">
        <w:rPr>
          <w:sz w:val="24"/>
          <w:szCs w:val="24"/>
        </w:rPr>
        <w:t xml:space="preserve">, </w:t>
      </w:r>
      <w:r w:rsidR="00781EFB">
        <w:rPr>
          <w:sz w:val="24"/>
          <w:szCs w:val="24"/>
        </w:rPr>
        <w:t>increasing two-fold</w:t>
      </w:r>
      <w:r w:rsidR="00360365">
        <w:rPr>
          <w:sz w:val="24"/>
          <w:szCs w:val="24"/>
        </w:rPr>
        <w:t xml:space="preserve"> since 1990</w:t>
      </w:r>
      <w:r w:rsidR="00D53D55">
        <w:rPr>
          <w:sz w:val="24"/>
          <w:szCs w:val="24"/>
        </w:rPr>
        <w:t xml:space="preserve">, </w:t>
      </w:r>
      <w:r w:rsidR="00360365">
        <w:rPr>
          <w:sz w:val="24"/>
          <w:szCs w:val="24"/>
        </w:rPr>
        <w:t xml:space="preserve">while emissions across the economy have decreased more than 30% </w:t>
      </w:r>
      <w:sdt>
        <w:sdtPr>
          <w:rPr>
            <w:sz w:val="24"/>
            <w:szCs w:val="24"/>
          </w:rPr>
          <w:id w:val="-1745720149"/>
          <w:citation/>
        </w:sdtPr>
        <w:sdtEndPr/>
        <w:sdtContent>
          <w:r w:rsidR="00360365">
            <w:rPr>
              <w:sz w:val="24"/>
              <w:szCs w:val="24"/>
            </w:rPr>
            <w:fldChar w:fldCharType="begin"/>
          </w:r>
          <w:r w:rsidR="00360365">
            <w:rPr>
              <w:sz w:val="24"/>
              <w:szCs w:val="24"/>
              <w:lang w:val="en-US"/>
            </w:rPr>
            <w:instrText xml:space="preserve"> CITATION CCC16 \l 1033 </w:instrText>
          </w:r>
          <w:r w:rsidR="00360365">
            <w:rPr>
              <w:sz w:val="24"/>
              <w:szCs w:val="24"/>
            </w:rPr>
            <w:fldChar w:fldCharType="separate"/>
          </w:r>
          <w:r w:rsidR="00271362" w:rsidRPr="00271362">
            <w:rPr>
              <w:noProof/>
              <w:sz w:val="24"/>
              <w:szCs w:val="24"/>
              <w:lang w:val="en-US"/>
            </w:rPr>
            <w:t>(CCC, 2016)</w:t>
          </w:r>
          <w:r w:rsidR="00360365">
            <w:rPr>
              <w:sz w:val="24"/>
              <w:szCs w:val="24"/>
            </w:rPr>
            <w:fldChar w:fldCharType="end"/>
          </w:r>
        </w:sdtContent>
      </w:sdt>
      <w:r w:rsidR="00781EFB">
        <w:rPr>
          <w:sz w:val="24"/>
          <w:szCs w:val="24"/>
        </w:rPr>
        <w:t xml:space="preserve">, </w:t>
      </w:r>
      <w:r w:rsidR="00D53D55">
        <w:rPr>
          <w:sz w:val="24"/>
          <w:szCs w:val="24"/>
        </w:rPr>
        <w:t>making</w:t>
      </w:r>
      <w:r w:rsidR="00781EFB">
        <w:rPr>
          <w:sz w:val="24"/>
          <w:szCs w:val="24"/>
        </w:rPr>
        <w:t xml:space="preserve"> emissions from aviation increasingly significant.</w:t>
      </w:r>
      <w:r w:rsidR="003C2DBD">
        <w:rPr>
          <w:sz w:val="24"/>
          <w:szCs w:val="24"/>
        </w:rPr>
        <w:t xml:space="preserve"> </w:t>
      </w:r>
    </w:p>
    <w:p w14:paraId="4EC04793" w14:textId="7EBE61A4" w:rsidR="00803901" w:rsidRDefault="00803901" w:rsidP="00D53D55">
      <w:pPr>
        <w:pStyle w:val="Heading2"/>
        <w:spacing w:line="276" w:lineRule="auto"/>
      </w:pPr>
    </w:p>
    <w:p w14:paraId="58BFDB85" w14:textId="25F54E0E" w:rsidR="00454753" w:rsidRDefault="00454753" w:rsidP="00D53D55">
      <w:pPr>
        <w:pStyle w:val="Heading2"/>
        <w:spacing w:line="276" w:lineRule="auto"/>
      </w:pPr>
      <w:bookmarkStart w:id="6" w:name="_Toc37933285"/>
      <w:r w:rsidRPr="008D15F3">
        <w:t>Aims and Objectives</w:t>
      </w:r>
      <w:bookmarkEnd w:id="6"/>
    </w:p>
    <w:p w14:paraId="4E7FCF67" w14:textId="77777777" w:rsidR="00167B19" w:rsidRPr="00167B19" w:rsidRDefault="00167B19" w:rsidP="00D53D55">
      <w:pPr>
        <w:spacing w:line="276" w:lineRule="auto"/>
      </w:pPr>
    </w:p>
    <w:p w14:paraId="0997DA3B" w14:textId="514814CC" w:rsidR="0000517C" w:rsidRDefault="00454753" w:rsidP="005F098C">
      <w:pPr>
        <w:spacing w:line="276" w:lineRule="auto"/>
        <w:rPr>
          <w:rFonts w:cstheme="minorHAnsi"/>
          <w:sz w:val="24"/>
          <w:szCs w:val="24"/>
        </w:rPr>
      </w:pPr>
      <w:r w:rsidRPr="00D53D55">
        <w:rPr>
          <w:rFonts w:cstheme="minorHAnsi"/>
          <w:sz w:val="24"/>
          <w:szCs w:val="24"/>
        </w:rPr>
        <w:t xml:space="preserve">The aim of this study is </w:t>
      </w:r>
      <w:r w:rsidR="003C2DBD">
        <w:rPr>
          <w:rFonts w:cstheme="minorHAnsi"/>
          <w:sz w:val="24"/>
          <w:szCs w:val="24"/>
        </w:rPr>
        <w:t>to provide critique</w:t>
      </w:r>
      <w:r w:rsidRPr="00D53D55">
        <w:rPr>
          <w:rFonts w:cstheme="minorHAnsi"/>
          <w:sz w:val="24"/>
          <w:szCs w:val="24"/>
        </w:rPr>
        <w:t xml:space="preserve"> into </w:t>
      </w:r>
      <w:r w:rsidR="00D53D55" w:rsidRPr="00D53D55">
        <w:rPr>
          <w:rFonts w:cstheme="minorHAnsi"/>
          <w:sz w:val="24"/>
          <w:szCs w:val="24"/>
        </w:rPr>
        <w:t xml:space="preserve">the </w:t>
      </w:r>
      <w:r w:rsidR="009D5CE1">
        <w:rPr>
          <w:rFonts w:cstheme="minorHAnsi"/>
          <w:sz w:val="24"/>
          <w:szCs w:val="24"/>
        </w:rPr>
        <w:t xml:space="preserve">Environmental Impact Assessment conducted prior to the </w:t>
      </w:r>
      <w:r w:rsidR="00D53D55" w:rsidRPr="00D53D55">
        <w:rPr>
          <w:rFonts w:cstheme="minorHAnsi"/>
          <w:sz w:val="24"/>
          <w:szCs w:val="24"/>
        </w:rPr>
        <w:t>expansion of Bristol Airport</w:t>
      </w:r>
      <w:r w:rsidRPr="00D53D55">
        <w:rPr>
          <w:rFonts w:cstheme="minorHAnsi"/>
          <w:sz w:val="24"/>
          <w:szCs w:val="24"/>
        </w:rPr>
        <w:t xml:space="preserve">, </w:t>
      </w:r>
      <w:r w:rsidR="007753D9">
        <w:rPr>
          <w:rFonts w:cstheme="minorHAnsi"/>
          <w:sz w:val="24"/>
          <w:szCs w:val="24"/>
        </w:rPr>
        <w:t xml:space="preserve">including </w:t>
      </w:r>
      <w:r w:rsidR="007753D9" w:rsidRPr="007753D9">
        <w:rPr>
          <w:rFonts w:cstheme="minorHAnsi"/>
          <w:sz w:val="24"/>
          <w:szCs w:val="24"/>
        </w:rPr>
        <w:t xml:space="preserve">discussion of </w:t>
      </w:r>
      <w:r w:rsidR="00F54B66">
        <w:rPr>
          <w:rFonts w:cstheme="minorHAnsi"/>
          <w:sz w:val="24"/>
          <w:szCs w:val="24"/>
        </w:rPr>
        <w:t xml:space="preserve">any </w:t>
      </w:r>
      <w:r w:rsidR="007753D9" w:rsidRPr="007753D9">
        <w:rPr>
          <w:rFonts w:cstheme="minorHAnsi"/>
          <w:sz w:val="24"/>
          <w:szCs w:val="24"/>
        </w:rPr>
        <w:t>relevant national, pla</w:t>
      </w:r>
      <w:r w:rsidR="00F54B66">
        <w:rPr>
          <w:rFonts w:cstheme="minorHAnsi"/>
          <w:sz w:val="24"/>
          <w:szCs w:val="24"/>
        </w:rPr>
        <w:t xml:space="preserve">nning and </w:t>
      </w:r>
      <w:r w:rsidR="007753D9" w:rsidRPr="007753D9">
        <w:rPr>
          <w:rFonts w:cstheme="minorHAnsi"/>
          <w:sz w:val="24"/>
          <w:szCs w:val="24"/>
        </w:rPr>
        <w:t>aviation polic</w:t>
      </w:r>
      <w:r w:rsidR="00F54B66">
        <w:rPr>
          <w:rFonts w:cstheme="minorHAnsi"/>
          <w:sz w:val="24"/>
          <w:szCs w:val="24"/>
        </w:rPr>
        <w:t>ies</w:t>
      </w:r>
      <w:r w:rsidR="007753D9">
        <w:rPr>
          <w:rFonts w:cstheme="minorHAnsi"/>
          <w:sz w:val="24"/>
          <w:szCs w:val="24"/>
        </w:rPr>
        <w:t xml:space="preserve"> applicable at the time. </w:t>
      </w:r>
      <w:r w:rsidR="00DD40B2">
        <w:rPr>
          <w:rFonts w:cstheme="minorHAnsi"/>
          <w:sz w:val="24"/>
          <w:szCs w:val="24"/>
        </w:rPr>
        <w:t xml:space="preserve">Research into its historic development was conducted by the author and is provided supplementary in Appendix C. </w:t>
      </w:r>
    </w:p>
    <w:p w14:paraId="1744F23E" w14:textId="77777777" w:rsidR="00BB6A0E" w:rsidRDefault="00BB6A0E" w:rsidP="005F098C">
      <w:pPr>
        <w:spacing w:line="276" w:lineRule="auto"/>
        <w:rPr>
          <w:rFonts w:cstheme="minorHAnsi"/>
          <w:sz w:val="24"/>
          <w:szCs w:val="24"/>
        </w:rPr>
      </w:pPr>
    </w:p>
    <w:p w14:paraId="65299306" w14:textId="77777777" w:rsidR="007753D9" w:rsidRDefault="00454753" w:rsidP="005F098C">
      <w:pPr>
        <w:spacing w:line="276" w:lineRule="auto"/>
        <w:rPr>
          <w:rFonts w:cstheme="minorHAnsi"/>
          <w:sz w:val="24"/>
          <w:szCs w:val="24"/>
        </w:rPr>
      </w:pPr>
      <w:r w:rsidRPr="00D53D55">
        <w:rPr>
          <w:rFonts w:cstheme="minorHAnsi"/>
          <w:sz w:val="24"/>
          <w:szCs w:val="24"/>
        </w:rPr>
        <w:t>Objectives includ</w:t>
      </w:r>
      <w:r w:rsidR="007753D9">
        <w:rPr>
          <w:rFonts w:cstheme="minorHAnsi"/>
          <w:sz w:val="24"/>
          <w:szCs w:val="24"/>
        </w:rPr>
        <w:t>e:</w:t>
      </w:r>
    </w:p>
    <w:p w14:paraId="67C27701" w14:textId="4B0DFE8D" w:rsidR="007753D9" w:rsidRDefault="007753D9" w:rsidP="005F098C">
      <w:pPr>
        <w:pStyle w:val="ListParagraph"/>
        <w:numPr>
          <w:ilvl w:val="0"/>
          <w:numId w:val="11"/>
        </w:numPr>
        <w:spacing w:line="276" w:lineRule="auto"/>
        <w:rPr>
          <w:rFonts w:cstheme="minorHAnsi"/>
          <w:sz w:val="24"/>
          <w:szCs w:val="24"/>
        </w:rPr>
      </w:pPr>
      <w:r>
        <w:rPr>
          <w:rFonts w:cstheme="minorHAnsi"/>
          <w:sz w:val="24"/>
          <w:szCs w:val="24"/>
        </w:rPr>
        <w:t>Research relevant policies and plans.</w:t>
      </w:r>
    </w:p>
    <w:p w14:paraId="31D62EDA" w14:textId="36FAD4F0" w:rsidR="007753D9" w:rsidRDefault="007753D9" w:rsidP="005F098C">
      <w:pPr>
        <w:pStyle w:val="ListParagraph"/>
        <w:numPr>
          <w:ilvl w:val="0"/>
          <w:numId w:val="11"/>
        </w:numPr>
        <w:spacing w:line="276" w:lineRule="auto"/>
        <w:rPr>
          <w:rFonts w:cstheme="minorHAnsi"/>
          <w:sz w:val="24"/>
          <w:szCs w:val="24"/>
        </w:rPr>
      </w:pPr>
      <w:r>
        <w:rPr>
          <w:rFonts w:cstheme="minorHAnsi"/>
          <w:sz w:val="24"/>
          <w:szCs w:val="24"/>
        </w:rPr>
        <w:t>A</w:t>
      </w:r>
      <w:r w:rsidR="007E0606" w:rsidRPr="007753D9">
        <w:rPr>
          <w:rFonts w:cstheme="minorHAnsi"/>
          <w:sz w:val="24"/>
          <w:szCs w:val="24"/>
        </w:rPr>
        <w:t>ssess</w:t>
      </w:r>
      <w:r w:rsidR="00C45E14">
        <w:rPr>
          <w:rFonts w:cstheme="minorHAnsi"/>
          <w:sz w:val="24"/>
          <w:szCs w:val="24"/>
        </w:rPr>
        <w:t>ment of the</w:t>
      </w:r>
      <w:r w:rsidR="007E0606" w:rsidRPr="007753D9">
        <w:rPr>
          <w:rFonts w:cstheme="minorHAnsi"/>
          <w:sz w:val="24"/>
          <w:szCs w:val="24"/>
        </w:rPr>
        <w:t xml:space="preserve"> </w:t>
      </w:r>
      <w:r>
        <w:rPr>
          <w:rFonts w:cstheme="minorHAnsi"/>
          <w:sz w:val="24"/>
          <w:szCs w:val="24"/>
        </w:rPr>
        <w:t>site location and proposed development,</w:t>
      </w:r>
      <w:r w:rsidR="007E0606" w:rsidRPr="007753D9">
        <w:rPr>
          <w:rFonts w:cstheme="minorHAnsi"/>
          <w:sz w:val="24"/>
          <w:szCs w:val="24"/>
        </w:rPr>
        <w:t xml:space="preserve"> providing suitable maps. </w:t>
      </w:r>
    </w:p>
    <w:p w14:paraId="72E145A4" w14:textId="43CDD17C" w:rsidR="007753D9" w:rsidRDefault="007753D9" w:rsidP="005F098C">
      <w:pPr>
        <w:pStyle w:val="ListParagraph"/>
        <w:numPr>
          <w:ilvl w:val="0"/>
          <w:numId w:val="11"/>
        </w:numPr>
        <w:spacing w:line="276" w:lineRule="auto"/>
        <w:rPr>
          <w:rFonts w:cstheme="minorHAnsi"/>
          <w:sz w:val="24"/>
          <w:szCs w:val="24"/>
        </w:rPr>
      </w:pPr>
      <w:r>
        <w:rPr>
          <w:rFonts w:cstheme="minorHAnsi"/>
          <w:sz w:val="24"/>
          <w:szCs w:val="24"/>
        </w:rPr>
        <w:t>A</w:t>
      </w:r>
      <w:r w:rsidR="007E0606" w:rsidRPr="007753D9">
        <w:rPr>
          <w:rFonts w:cstheme="minorHAnsi"/>
          <w:sz w:val="24"/>
          <w:szCs w:val="24"/>
        </w:rPr>
        <w:t>nalysis of</w:t>
      </w:r>
      <w:r w:rsidR="00454753" w:rsidRPr="007753D9">
        <w:rPr>
          <w:rFonts w:cstheme="minorHAnsi"/>
          <w:sz w:val="24"/>
          <w:szCs w:val="24"/>
        </w:rPr>
        <w:t xml:space="preserve"> the </w:t>
      </w:r>
      <w:r w:rsidR="00271F90" w:rsidRPr="007753D9">
        <w:rPr>
          <w:rFonts w:cstheme="minorHAnsi"/>
          <w:sz w:val="24"/>
          <w:szCs w:val="24"/>
        </w:rPr>
        <w:t xml:space="preserve">impacts </w:t>
      </w:r>
      <w:r w:rsidR="00346FE5" w:rsidRPr="007753D9">
        <w:rPr>
          <w:rFonts w:cstheme="minorHAnsi"/>
          <w:sz w:val="24"/>
          <w:szCs w:val="24"/>
        </w:rPr>
        <w:t>identified,</w:t>
      </w:r>
      <w:r w:rsidR="007E0606" w:rsidRPr="007753D9">
        <w:rPr>
          <w:rFonts w:cstheme="minorHAnsi"/>
          <w:sz w:val="24"/>
          <w:szCs w:val="24"/>
        </w:rPr>
        <w:t xml:space="preserve"> with primary focus on the scoping report. </w:t>
      </w:r>
    </w:p>
    <w:p w14:paraId="680275E3" w14:textId="41718644" w:rsidR="00D47CBF" w:rsidRDefault="00D47CBF" w:rsidP="00D53D55">
      <w:pPr>
        <w:spacing w:line="276" w:lineRule="auto"/>
        <w:rPr>
          <w:rFonts w:cstheme="minorHAnsi"/>
          <w:sz w:val="24"/>
          <w:szCs w:val="24"/>
        </w:rPr>
      </w:pPr>
    </w:p>
    <w:p w14:paraId="3B38C1C2" w14:textId="0B6E0E44" w:rsidR="00D47CBF" w:rsidRDefault="00D47CBF" w:rsidP="00D53D55">
      <w:pPr>
        <w:spacing w:line="276" w:lineRule="auto"/>
        <w:rPr>
          <w:rFonts w:cstheme="minorHAnsi"/>
          <w:sz w:val="24"/>
          <w:szCs w:val="24"/>
        </w:rPr>
      </w:pPr>
    </w:p>
    <w:p w14:paraId="71D57B9E" w14:textId="03C9FA0F" w:rsidR="00556DA8" w:rsidRDefault="00556DA8" w:rsidP="004D6211">
      <w:pPr>
        <w:spacing w:line="276" w:lineRule="auto"/>
        <w:rPr>
          <w:rFonts w:cstheme="minorHAnsi"/>
          <w:sz w:val="24"/>
          <w:szCs w:val="24"/>
        </w:rPr>
      </w:pPr>
    </w:p>
    <w:p w14:paraId="138FDE72" w14:textId="5A35EC7B" w:rsidR="0015047E" w:rsidRDefault="0015047E" w:rsidP="0015047E">
      <w:pPr>
        <w:pStyle w:val="Heading1"/>
      </w:pPr>
      <w:bookmarkStart w:id="7" w:name="_Toc37933286"/>
      <w:r>
        <w:lastRenderedPageBreak/>
        <w:t>Development Proposal</w:t>
      </w:r>
      <w:bookmarkEnd w:id="7"/>
      <w:r>
        <w:t xml:space="preserve"> </w:t>
      </w:r>
    </w:p>
    <w:p w14:paraId="61BE007A" w14:textId="51252156" w:rsidR="0015047E" w:rsidRDefault="0015047E" w:rsidP="0015047E"/>
    <w:p w14:paraId="2B3368B5" w14:textId="7A52D9D2" w:rsidR="009861E3" w:rsidRDefault="009861E3" w:rsidP="00C45E14">
      <w:pPr>
        <w:spacing w:line="360" w:lineRule="auto"/>
        <w:rPr>
          <w:sz w:val="24"/>
          <w:szCs w:val="24"/>
        </w:rPr>
      </w:pPr>
      <w:r w:rsidRPr="0092380F">
        <w:rPr>
          <w:sz w:val="24"/>
          <w:szCs w:val="24"/>
        </w:rPr>
        <w:t>The framework which was in place at the time was set out in the policy paper ‘The Future of Air Transport’</w:t>
      </w:r>
      <w:r>
        <w:rPr>
          <w:sz w:val="24"/>
          <w:szCs w:val="24"/>
        </w:rPr>
        <w:t xml:space="preserve">, also known as the Air Transport White Paper (ATWP); </w:t>
      </w:r>
      <w:r w:rsidRPr="0092380F">
        <w:rPr>
          <w:sz w:val="24"/>
          <w:szCs w:val="24"/>
        </w:rPr>
        <w:t>published by the Department for Transport on 16/12/03</w:t>
      </w:r>
      <w:r>
        <w:rPr>
          <w:sz w:val="24"/>
          <w:szCs w:val="24"/>
        </w:rPr>
        <w:t xml:space="preserve">, which envisaged increased demand for the industry </w:t>
      </w:r>
      <w:sdt>
        <w:sdtPr>
          <w:rPr>
            <w:sz w:val="24"/>
            <w:szCs w:val="24"/>
          </w:rPr>
          <w:id w:val="801974224"/>
          <w:citation/>
        </w:sdtPr>
        <w:sdtEndPr/>
        <w:sdtContent>
          <w:r w:rsidRPr="0092380F">
            <w:rPr>
              <w:sz w:val="24"/>
              <w:szCs w:val="24"/>
            </w:rPr>
            <w:fldChar w:fldCharType="begin"/>
          </w:r>
          <w:r w:rsidRPr="0092380F">
            <w:rPr>
              <w:sz w:val="24"/>
              <w:szCs w:val="24"/>
            </w:rPr>
            <w:instrText xml:space="preserve"> CITATION Dep03 \l 1033 </w:instrText>
          </w:r>
          <w:r w:rsidRPr="0092380F">
            <w:rPr>
              <w:sz w:val="24"/>
              <w:szCs w:val="24"/>
            </w:rPr>
            <w:fldChar w:fldCharType="separate"/>
          </w:r>
          <w:r w:rsidR="00271362" w:rsidRPr="00271362">
            <w:rPr>
              <w:noProof/>
              <w:sz w:val="24"/>
              <w:szCs w:val="24"/>
            </w:rPr>
            <w:t>(Department for Transport , 2003)</w:t>
          </w:r>
          <w:r w:rsidRPr="0092380F">
            <w:rPr>
              <w:sz w:val="24"/>
              <w:szCs w:val="24"/>
            </w:rPr>
            <w:fldChar w:fldCharType="end"/>
          </w:r>
        </w:sdtContent>
      </w:sdt>
      <w:r w:rsidRPr="0092380F">
        <w:rPr>
          <w:sz w:val="24"/>
          <w:szCs w:val="24"/>
        </w:rPr>
        <w:t>.</w:t>
      </w:r>
    </w:p>
    <w:p w14:paraId="2C7A08F6" w14:textId="7EFF4D04" w:rsidR="009861E3" w:rsidRDefault="0015047E" w:rsidP="00C45E14">
      <w:pPr>
        <w:spacing w:line="360" w:lineRule="auto"/>
        <w:rPr>
          <w:sz w:val="24"/>
          <w:szCs w:val="24"/>
        </w:rPr>
      </w:pPr>
      <w:r>
        <w:rPr>
          <w:sz w:val="24"/>
          <w:szCs w:val="24"/>
        </w:rPr>
        <w:t xml:space="preserve">A masterplan was created by Bristol Airport following </w:t>
      </w:r>
      <w:r w:rsidR="009861E3">
        <w:rPr>
          <w:sz w:val="24"/>
          <w:szCs w:val="24"/>
        </w:rPr>
        <w:t>the recommendations set out</w:t>
      </w:r>
      <w:r w:rsidR="00922F32">
        <w:rPr>
          <w:sz w:val="24"/>
          <w:szCs w:val="24"/>
        </w:rPr>
        <w:t xml:space="preserve">. The </w:t>
      </w:r>
      <w:r w:rsidR="009861E3">
        <w:rPr>
          <w:sz w:val="24"/>
          <w:szCs w:val="24"/>
        </w:rPr>
        <w:t xml:space="preserve">expansion would </w:t>
      </w:r>
      <w:r w:rsidR="009861E3" w:rsidRPr="0092380F">
        <w:rPr>
          <w:sz w:val="24"/>
          <w:szCs w:val="24"/>
        </w:rPr>
        <w:t>enable passenger numbers to increase</w:t>
      </w:r>
      <w:r w:rsidR="009861E3">
        <w:rPr>
          <w:sz w:val="24"/>
          <w:szCs w:val="24"/>
        </w:rPr>
        <w:t>,</w:t>
      </w:r>
      <w:r w:rsidR="009861E3" w:rsidRPr="0092380F">
        <w:rPr>
          <w:sz w:val="24"/>
          <w:szCs w:val="24"/>
        </w:rPr>
        <w:t xml:space="preserve"> by up to 43%; from 7 million to 10 million</w:t>
      </w:r>
      <w:r w:rsidR="009861E3">
        <w:rPr>
          <w:sz w:val="24"/>
          <w:szCs w:val="24"/>
        </w:rPr>
        <w:t>,</w:t>
      </w:r>
      <w:r w:rsidR="009861E3" w:rsidRPr="0092380F">
        <w:rPr>
          <w:sz w:val="24"/>
          <w:szCs w:val="24"/>
        </w:rPr>
        <w:t xml:space="preserve"> by 2019-20. </w:t>
      </w:r>
      <w:r w:rsidR="009861E3">
        <w:rPr>
          <w:sz w:val="24"/>
          <w:szCs w:val="24"/>
        </w:rPr>
        <w:t xml:space="preserve">Elements </w:t>
      </w:r>
      <w:r w:rsidR="0083172E">
        <w:rPr>
          <w:sz w:val="24"/>
          <w:szCs w:val="24"/>
        </w:rPr>
        <w:t>of</w:t>
      </w:r>
      <w:r w:rsidR="009861E3">
        <w:rPr>
          <w:sz w:val="24"/>
          <w:szCs w:val="24"/>
        </w:rPr>
        <w:t xml:space="preserve"> the </w:t>
      </w:r>
      <w:r w:rsidR="002335CF">
        <w:rPr>
          <w:sz w:val="24"/>
          <w:szCs w:val="24"/>
        </w:rPr>
        <w:t xml:space="preserve">development </w:t>
      </w:r>
      <w:r w:rsidR="009861E3">
        <w:rPr>
          <w:sz w:val="24"/>
          <w:szCs w:val="24"/>
        </w:rPr>
        <w:t xml:space="preserve">proposal can be seen in </w:t>
      </w:r>
      <w:r w:rsidR="008128FD">
        <w:rPr>
          <w:sz w:val="24"/>
          <w:szCs w:val="24"/>
        </w:rPr>
        <w:t>Table 1</w:t>
      </w:r>
      <w:r w:rsidR="009861E3">
        <w:rPr>
          <w:sz w:val="24"/>
          <w:szCs w:val="24"/>
        </w:rPr>
        <w:t xml:space="preserve"> below</w:t>
      </w:r>
      <w:r w:rsidR="008128FD">
        <w:rPr>
          <w:sz w:val="24"/>
          <w:szCs w:val="24"/>
        </w:rPr>
        <w:t xml:space="preserve"> </w:t>
      </w:r>
      <w:r w:rsidR="0016257D">
        <w:rPr>
          <w:sz w:val="24"/>
          <w:szCs w:val="24"/>
        </w:rPr>
        <w:t>along with maps, included on the following page</w:t>
      </w:r>
      <w:r w:rsidR="008128FD">
        <w:rPr>
          <w:sz w:val="24"/>
          <w:szCs w:val="24"/>
        </w:rPr>
        <w:t>.</w:t>
      </w:r>
    </w:p>
    <w:p w14:paraId="690FE4D8" w14:textId="787018F4" w:rsidR="0015047E" w:rsidRDefault="0015047E" w:rsidP="00C45E14">
      <w:pPr>
        <w:spacing w:line="360" w:lineRule="auto"/>
        <w:rPr>
          <w:sz w:val="24"/>
          <w:szCs w:val="24"/>
          <w:lang w:eastAsia="en-GB"/>
        </w:rPr>
      </w:pPr>
      <w:r>
        <w:rPr>
          <w:sz w:val="24"/>
          <w:szCs w:val="24"/>
        </w:rPr>
        <w:t>A</w:t>
      </w:r>
      <w:r w:rsidRPr="0092380F">
        <w:rPr>
          <w:sz w:val="24"/>
          <w:szCs w:val="24"/>
          <w:lang w:eastAsia="en-GB"/>
        </w:rPr>
        <w:t xml:space="preserve"> planning application was submitted to North Somerset Council on 16/6/09 to enhance and develop the airport </w:t>
      </w:r>
      <w:sdt>
        <w:sdtPr>
          <w:rPr>
            <w:sz w:val="24"/>
            <w:szCs w:val="24"/>
            <w:lang w:eastAsia="en-GB"/>
          </w:rPr>
          <w:id w:val="1293401757"/>
          <w:citation/>
        </w:sdtPr>
        <w:sdtEndPr/>
        <w:sdtContent>
          <w:r w:rsidRPr="0092380F">
            <w:rPr>
              <w:sz w:val="24"/>
              <w:szCs w:val="24"/>
              <w:lang w:eastAsia="en-GB"/>
            </w:rPr>
            <w:fldChar w:fldCharType="begin"/>
          </w:r>
          <w:r w:rsidRPr="0092380F">
            <w:rPr>
              <w:sz w:val="24"/>
              <w:szCs w:val="24"/>
              <w:lang w:eastAsia="en-GB"/>
            </w:rPr>
            <w:instrText xml:space="preserve"> CITATION Ver20 \l 1033 </w:instrText>
          </w:r>
          <w:r w:rsidRPr="0092380F">
            <w:rPr>
              <w:sz w:val="24"/>
              <w:szCs w:val="24"/>
              <w:lang w:eastAsia="en-GB"/>
            </w:rPr>
            <w:fldChar w:fldCharType="separate"/>
          </w:r>
          <w:r w:rsidR="00271362" w:rsidRPr="00271362">
            <w:rPr>
              <w:noProof/>
              <w:sz w:val="24"/>
              <w:szCs w:val="24"/>
              <w:lang w:eastAsia="en-GB"/>
            </w:rPr>
            <w:t>(Verdict Media Ltd, 2020)</w:t>
          </w:r>
          <w:r w:rsidRPr="0092380F">
            <w:rPr>
              <w:sz w:val="24"/>
              <w:szCs w:val="24"/>
              <w:lang w:eastAsia="en-GB"/>
            </w:rPr>
            <w:fldChar w:fldCharType="end"/>
          </w:r>
        </w:sdtContent>
      </w:sdt>
      <w:r w:rsidR="00415C25">
        <w:rPr>
          <w:sz w:val="24"/>
          <w:szCs w:val="24"/>
          <w:lang w:eastAsia="en-GB"/>
        </w:rPr>
        <w:t xml:space="preserve">, </w:t>
      </w:r>
      <w:r>
        <w:rPr>
          <w:sz w:val="24"/>
          <w:szCs w:val="24"/>
          <w:lang w:eastAsia="en-GB"/>
        </w:rPr>
        <w:t>accompanied by a scoping report</w:t>
      </w:r>
      <w:r w:rsidR="0083172E">
        <w:rPr>
          <w:sz w:val="24"/>
          <w:szCs w:val="24"/>
          <w:lang w:eastAsia="en-GB"/>
        </w:rPr>
        <w:t xml:space="preserve"> </w:t>
      </w:r>
      <w:sdt>
        <w:sdtPr>
          <w:rPr>
            <w:sz w:val="24"/>
            <w:szCs w:val="24"/>
            <w:lang w:eastAsia="en-GB"/>
          </w:rPr>
          <w:id w:val="1924450760"/>
          <w:citation/>
        </w:sdtPr>
        <w:sdtEndPr/>
        <w:sdtContent>
          <w:r w:rsidR="0083172E">
            <w:rPr>
              <w:sz w:val="24"/>
              <w:szCs w:val="24"/>
              <w:lang w:eastAsia="en-GB"/>
            </w:rPr>
            <w:fldChar w:fldCharType="begin"/>
          </w:r>
          <w:r w:rsidR="0083172E">
            <w:rPr>
              <w:sz w:val="24"/>
              <w:szCs w:val="24"/>
              <w:lang w:val="en-US" w:eastAsia="en-GB"/>
            </w:rPr>
            <w:instrText xml:space="preserve"> CITATION Ent05 \l 1033 </w:instrText>
          </w:r>
          <w:r w:rsidR="0083172E">
            <w:rPr>
              <w:sz w:val="24"/>
              <w:szCs w:val="24"/>
              <w:lang w:eastAsia="en-GB"/>
            </w:rPr>
            <w:fldChar w:fldCharType="separate"/>
          </w:r>
          <w:r w:rsidR="00271362" w:rsidRPr="00271362">
            <w:rPr>
              <w:noProof/>
              <w:sz w:val="24"/>
              <w:szCs w:val="24"/>
              <w:lang w:val="en-US" w:eastAsia="en-GB"/>
            </w:rPr>
            <w:t>(Entec, 2005)</w:t>
          </w:r>
          <w:r w:rsidR="0083172E">
            <w:rPr>
              <w:sz w:val="24"/>
              <w:szCs w:val="24"/>
              <w:lang w:eastAsia="en-GB"/>
            </w:rPr>
            <w:fldChar w:fldCharType="end"/>
          </w:r>
        </w:sdtContent>
      </w:sdt>
      <w:r w:rsidR="00975C01">
        <w:rPr>
          <w:sz w:val="24"/>
          <w:szCs w:val="24"/>
          <w:lang w:eastAsia="en-GB"/>
        </w:rPr>
        <w:t xml:space="preserve">. </w:t>
      </w:r>
      <w:r w:rsidR="009F1A48">
        <w:rPr>
          <w:sz w:val="24"/>
          <w:szCs w:val="24"/>
          <w:lang w:eastAsia="en-GB"/>
        </w:rPr>
        <w:t>There was also a p</w:t>
      </w:r>
      <w:r>
        <w:rPr>
          <w:sz w:val="24"/>
          <w:szCs w:val="24"/>
          <w:lang w:eastAsia="en-GB"/>
        </w:rPr>
        <w:t>ublic consultation</w:t>
      </w:r>
      <w:r w:rsidR="00975C01">
        <w:rPr>
          <w:sz w:val="24"/>
          <w:szCs w:val="24"/>
          <w:lang w:eastAsia="en-GB"/>
        </w:rPr>
        <w:t>, with o</w:t>
      </w:r>
      <w:r w:rsidR="00896586">
        <w:rPr>
          <w:sz w:val="24"/>
          <w:szCs w:val="24"/>
          <w:lang w:eastAsia="en-GB"/>
        </w:rPr>
        <w:t xml:space="preserve">bjections </w:t>
      </w:r>
      <w:r w:rsidR="00975C01">
        <w:rPr>
          <w:sz w:val="24"/>
          <w:szCs w:val="24"/>
          <w:lang w:eastAsia="en-GB"/>
        </w:rPr>
        <w:t xml:space="preserve">raised by residents and opposition groups. </w:t>
      </w:r>
    </w:p>
    <w:p w14:paraId="3872B65C" w14:textId="765765B1" w:rsidR="00975C01" w:rsidRDefault="00975C01" w:rsidP="00975C01">
      <w:pPr>
        <w:pStyle w:val="Heading2"/>
        <w:rPr>
          <w:lang w:eastAsia="en-GB"/>
        </w:rPr>
      </w:pPr>
      <w:bookmarkStart w:id="8" w:name="_Toc37933287"/>
      <w:r>
        <w:rPr>
          <w:lang w:eastAsia="en-GB"/>
        </w:rPr>
        <w:t>Timetable</w:t>
      </w:r>
      <w:bookmarkEnd w:id="8"/>
      <w:r>
        <w:rPr>
          <w:lang w:eastAsia="en-GB"/>
        </w:rPr>
        <w:t xml:space="preserve"> </w:t>
      </w:r>
    </w:p>
    <w:p w14:paraId="11E53BB4" w14:textId="7512AD7B" w:rsidR="00975C01" w:rsidRDefault="00975C01" w:rsidP="00975C01">
      <w:pPr>
        <w:rPr>
          <w:lang w:eastAsia="en-GB"/>
        </w:rPr>
      </w:pPr>
    </w:p>
    <w:p w14:paraId="68964FE7" w14:textId="72C7C878" w:rsidR="00975C01" w:rsidRDefault="0083172E" w:rsidP="00A206BC">
      <w:pPr>
        <w:spacing w:line="276" w:lineRule="auto"/>
        <w:rPr>
          <w:sz w:val="24"/>
          <w:szCs w:val="24"/>
          <w:lang w:eastAsia="en-GB"/>
        </w:rPr>
      </w:pPr>
      <w:r>
        <w:rPr>
          <w:sz w:val="24"/>
          <w:szCs w:val="24"/>
          <w:lang w:eastAsia="en-GB"/>
        </w:rPr>
        <w:t>Expected completion dates for individual elements of the expansion were provided:</w:t>
      </w:r>
    </w:p>
    <w:p w14:paraId="79C02985" w14:textId="77777777" w:rsidR="00975C01" w:rsidRDefault="00975C01" w:rsidP="00975C01">
      <w:pPr>
        <w:jc w:val="center"/>
      </w:pPr>
      <w:r w:rsidRPr="002164B9">
        <w:rPr>
          <w:noProof/>
        </w:rPr>
        <w:drawing>
          <wp:inline distT="0" distB="0" distL="0" distR="0" wp14:anchorId="03C33A76" wp14:editId="5BF7FDA5">
            <wp:extent cx="4922420" cy="2548467"/>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31025" cy="2604695"/>
                    </a:xfrm>
                    <a:prstGeom prst="rect">
                      <a:avLst/>
                    </a:prstGeom>
                  </pic:spPr>
                </pic:pic>
              </a:graphicData>
            </a:graphic>
          </wp:inline>
        </w:drawing>
      </w:r>
    </w:p>
    <w:p w14:paraId="5C05DADC" w14:textId="0E876425" w:rsidR="00975C01" w:rsidRDefault="00975C01" w:rsidP="00975C01">
      <w:pPr>
        <w:pStyle w:val="Caption"/>
        <w:jc w:val="center"/>
      </w:pPr>
      <w:bookmarkStart w:id="9" w:name="_Toc37860456"/>
      <w:bookmarkStart w:id="10" w:name="_Toc37924594"/>
      <w:bookmarkStart w:id="11" w:name="_Toc37942375"/>
      <w:r>
        <w:t xml:space="preserve">Table </w:t>
      </w:r>
      <w:r w:rsidR="0075649A">
        <w:fldChar w:fldCharType="begin"/>
      </w:r>
      <w:r w:rsidR="0075649A">
        <w:instrText xml:space="preserve"> SEQ Table \* ARABIC </w:instrText>
      </w:r>
      <w:r w:rsidR="0075649A">
        <w:fldChar w:fldCharType="separate"/>
      </w:r>
      <w:r w:rsidR="00030337">
        <w:rPr>
          <w:noProof/>
        </w:rPr>
        <w:t>1</w:t>
      </w:r>
      <w:r w:rsidR="0075649A">
        <w:rPr>
          <w:noProof/>
        </w:rPr>
        <w:fldChar w:fldCharType="end"/>
      </w:r>
      <w:r>
        <w:t xml:space="preserve">: Timetable for Development </w:t>
      </w:r>
      <w:sdt>
        <w:sdtPr>
          <w:id w:val="1518657584"/>
          <w:citation/>
        </w:sdtPr>
        <w:sdtEndPr/>
        <w:sdtContent>
          <w:r>
            <w:fldChar w:fldCharType="begin"/>
          </w:r>
          <w:r>
            <w:rPr>
              <w:lang w:val="en-US"/>
            </w:rPr>
            <w:instrText xml:space="preserve">CITATION Ent05 \p 17 \l 1033 </w:instrText>
          </w:r>
          <w:r>
            <w:fldChar w:fldCharType="separate"/>
          </w:r>
          <w:r w:rsidR="00271362" w:rsidRPr="00271362">
            <w:rPr>
              <w:noProof/>
              <w:lang w:val="en-US"/>
            </w:rPr>
            <w:t>(Entec, 2005, p. 17)</w:t>
          </w:r>
          <w:r>
            <w:fldChar w:fldCharType="end"/>
          </w:r>
        </w:sdtContent>
      </w:sdt>
      <w:bookmarkEnd w:id="9"/>
      <w:bookmarkEnd w:id="10"/>
      <w:bookmarkEnd w:id="11"/>
    </w:p>
    <w:p w14:paraId="2F99870B" w14:textId="25A1DC78" w:rsidR="0031010B" w:rsidRPr="0031010B" w:rsidRDefault="00CA39FA" w:rsidP="0031010B">
      <w:pPr>
        <w:spacing w:line="276" w:lineRule="auto"/>
        <w:rPr>
          <w:sz w:val="24"/>
          <w:szCs w:val="24"/>
        </w:rPr>
      </w:pPr>
      <w:r>
        <w:rPr>
          <w:sz w:val="24"/>
          <w:szCs w:val="24"/>
        </w:rPr>
        <w:t>The</w:t>
      </w:r>
      <w:r w:rsidR="00A206BC">
        <w:rPr>
          <w:sz w:val="24"/>
          <w:szCs w:val="24"/>
        </w:rPr>
        <w:t xml:space="preserve"> new terminal was officially opened by the Transport Secretary</w:t>
      </w:r>
      <w:r w:rsidR="00FB3F05">
        <w:rPr>
          <w:sz w:val="24"/>
          <w:szCs w:val="24"/>
        </w:rPr>
        <w:t xml:space="preserve">, Chris Grayling </w:t>
      </w:r>
      <w:r w:rsidR="00A206BC">
        <w:rPr>
          <w:sz w:val="24"/>
          <w:szCs w:val="24"/>
        </w:rPr>
        <w:t>in 2016</w:t>
      </w:r>
      <w:r>
        <w:rPr>
          <w:sz w:val="24"/>
          <w:szCs w:val="24"/>
        </w:rPr>
        <w:t xml:space="preserve"> </w:t>
      </w:r>
      <w:sdt>
        <w:sdtPr>
          <w:rPr>
            <w:sz w:val="24"/>
            <w:szCs w:val="24"/>
          </w:rPr>
          <w:id w:val="615103331"/>
          <w:citation/>
        </w:sdtPr>
        <w:sdtEndPr/>
        <w:sdtContent>
          <w:r>
            <w:rPr>
              <w:sz w:val="24"/>
              <w:szCs w:val="24"/>
            </w:rPr>
            <w:fldChar w:fldCharType="begin"/>
          </w:r>
          <w:r>
            <w:rPr>
              <w:sz w:val="24"/>
              <w:szCs w:val="24"/>
              <w:lang w:val="en-US"/>
            </w:rPr>
            <w:instrText xml:space="preserve"> CITATION Buc16 \l 1033 </w:instrText>
          </w:r>
          <w:r>
            <w:rPr>
              <w:sz w:val="24"/>
              <w:szCs w:val="24"/>
            </w:rPr>
            <w:fldChar w:fldCharType="separate"/>
          </w:r>
          <w:r w:rsidR="00271362" w:rsidRPr="00271362">
            <w:rPr>
              <w:noProof/>
              <w:sz w:val="24"/>
              <w:szCs w:val="24"/>
              <w:lang w:val="en-US"/>
            </w:rPr>
            <w:t>(Buckland, 2016)</w:t>
          </w:r>
          <w:r>
            <w:rPr>
              <w:sz w:val="24"/>
              <w:szCs w:val="24"/>
            </w:rPr>
            <w:fldChar w:fldCharType="end"/>
          </w:r>
        </w:sdtContent>
      </w:sdt>
      <w:r w:rsidR="004A527A">
        <w:rPr>
          <w:sz w:val="24"/>
          <w:szCs w:val="24"/>
        </w:rPr>
        <w:t xml:space="preserve"> and t</w:t>
      </w:r>
      <w:r>
        <w:rPr>
          <w:sz w:val="24"/>
          <w:szCs w:val="24"/>
        </w:rPr>
        <w:t xml:space="preserve">he </w:t>
      </w:r>
      <w:r w:rsidRPr="00B96B87">
        <w:rPr>
          <w:sz w:val="24"/>
          <w:szCs w:val="24"/>
        </w:rPr>
        <w:t xml:space="preserve">hotel </w:t>
      </w:r>
      <w:r>
        <w:rPr>
          <w:sz w:val="24"/>
          <w:szCs w:val="24"/>
        </w:rPr>
        <w:t>opened</w:t>
      </w:r>
      <w:r w:rsidRPr="00B96B87">
        <w:rPr>
          <w:sz w:val="24"/>
          <w:szCs w:val="24"/>
        </w:rPr>
        <w:t xml:space="preserve"> in 201</w:t>
      </w:r>
      <w:r>
        <w:rPr>
          <w:sz w:val="24"/>
          <w:szCs w:val="24"/>
        </w:rPr>
        <w:t>7</w:t>
      </w:r>
      <w:r w:rsidR="0031010B">
        <w:rPr>
          <w:sz w:val="24"/>
          <w:szCs w:val="24"/>
        </w:rPr>
        <w:t>, p</w:t>
      </w:r>
      <w:r w:rsidR="0031010B" w:rsidRPr="0031010B">
        <w:rPr>
          <w:sz w:val="24"/>
          <w:szCs w:val="24"/>
        </w:rPr>
        <w:t xml:space="preserve">refabricated modules were made by Chinese company CIMC modular building systems and shipped to Bristol, who constructed the hotel, and own it </w:t>
      </w:r>
      <w:sdt>
        <w:sdtPr>
          <w:rPr>
            <w:sz w:val="24"/>
            <w:szCs w:val="24"/>
          </w:rPr>
          <w:id w:val="-639953087"/>
          <w:citation/>
        </w:sdtPr>
        <w:sdtEndPr/>
        <w:sdtContent>
          <w:r w:rsidR="0031010B" w:rsidRPr="0031010B">
            <w:rPr>
              <w:sz w:val="24"/>
              <w:szCs w:val="24"/>
            </w:rPr>
            <w:fldChar w:fldCharType="begin"/>
          </w:r>
          <w:r w:rsidR="0031010B" w:rsidRPr="0031010B">
            <w:rPr>
              <w:sz w:val="24"/>
              <w:szCs w:val="24"/>
              <w:lang w:val="en-US"/>
            </w:rPr>
            <w:instrText xml:space="preserve"> CITATION Bri151 \l 1033 </w:instrText>
          </w:r>
          <w:r w:rsidR="0031010B" w:rsidRPr="0031010B">
            <w:rPr>
              <w:sz w:val="24"/>
              <w:szCs w:val="24"/>
            </w:rPr>
            <w:fldChar w:fldCharType="separate"/>
          </w:r>
          <w:r w:rsidR="0031010B" w:rsidRPr="0031010B">
            <w:rPr>
              <w:sz w:val="24"/>
              <w:szCs w:val="24"/>
              <w:lang w:val="en-US"/>
            </w:rPr>
            <w:t>(Bristol Post, 2015)</w:t>
          </w:r>
          <w:r w:rsidR="0031010B" w:rsidRPr="0031010B">
            <w:rPr>
              <w:sz w:val="24"/>
              <w:szCs w:val="24"/>
            </w:rPr>
            <w:fldChar w:fldCharType="end"/>
          </w:r>
        </w:sdtContent>
      </w:sdt>
      <w:r w:rsidR="0031010B" w:rsidRPr="0031010B">
        <w:rPr>
          <w:sz w:val="24"/>
          <w:szCs w:val="24"/>
        </w:rPr>
        <w:t xml:space="preserve">. </w:t>
      </w:r>
    </w:p>
    <w:p w14:paraId="39C78F68" w14:textId="603CF4CA" w:rsidR="0016257D" w:rsidRDefault="0016257D" w:rsidP="0016257D">
      <w:pPr>
        <w:pStyle w:val="Heading2"/>
        <w:rPr>
          <w:lang w:eastAsia="en-GB"/>
        </w:rPr>
      </w:pPr>
      <w:bookmarkStart w:id="12" w:name="_Toc37933288"/>
      <w:r>
        <w:rPr>
          <w:lang w:eastAsia="en-GB"/>
        </w:rPr>
        <w:lastRenderedPageBreak/>
        <w:t>Maps of Development Proposal</w:t>
      </w:r>
      <w:bookmarkEnd w:id="12"/>
      <w:r>
        <w:rPr>
          <w:lang w:eastAsia="en-GB"/>
        </w:rPr>
        <w:tab/>
      </w:r>
    </w:p>
    <w:p w14:paraId="37D555CF" w14:textId="77777777" w:rsidR="0016257D" w:rsidRPr="00891E4B" w:rsidRDefault="0016257D" w:rsidP="0016257D">
      <w:pPr>
        <w:jc w:val="center"/>
        <w:rPr>
          <w:lang w:eastAsia="en-GB"/>
        </w:rPr>
      </w:pPr>
    </w:p>
    <w:p w14:paraId="0E49B58D" w14:textId="77777777" w:rsidR="0016257D" w:rsidRDefault="0016257D" w:rsidP="0016257D">
      <w:pPr>
        <w:jc w:val="center"/>
        <w:rPr>
          <w:lang w:eastAsia="en-GB"/>
        </w:rPr>
      </w:pPr>
      <w:r w:rsidRPr="00260DBB">
        <w:rPr>
          <w:noProof/>
        </w:rPr>
        <w:drawing>
          <wp:inline distT="0" distB="0" distL="0" distR="0" wp14:anchorId="4D185534" wp14:editId="1CF6D30F">
            <wp:extent cx="5213563" cy="3435662"/>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33640" cy="3448892"/>
                    </a:xfrm>
                    <a:prstGeom prst="rect">
                      <a:avLst/>
                    </a:prstGeom>
                  </pic:spPr>
                </pic:pic>
              </a:graphicData>
            </a:graphic>
          </wp:inline>
        </w:drawing>
      </w:r>
    </w:p>
    <w:p w14:paraId="3CC6A369" w14:textId="7331F5B3" w:rsidR="0016257D" w:rsidRDefault="0016257D" w:rsidP="0016257D">
      <w:pPr>
        <w:pStyle w:val="Caption"/>
        <w:jc w:val="center"/>
      </w:pPr>
      <w:bookmarkStart w:id="13" w:name="_Toc37924584"/>
      <w:r>
        <w:t xml:space="preserve">Figure </w:t>
      </w:r>
      <w:r w:rsidR="0075649A">
        <w:fldChar w:fldCharType="begin"/>
      </w:r>
      <w:r w:rsidR="0075649A">
        <w:instrText xml:space="preserve"> SEQ Figure \* ARABIC </w:instrText>
      </w:r>
      <w:r w:rsidR="0075649A">
        <w:fldChar w:fldCharType="separate"/>
      </w:r>
      <w:r w:rsidR="00DC2930">
        <w:rPr>
          <w:noProof/>
        </w:rPr>
        <w:t>2</w:t>
      </w:r>
      <w:r w:rsidR="0075649A">
        <w:rPr>
          <w:noProof/>
        </w:rPr>
        <w:fldChar w:fldCharType="end"/>
      </w:r>
      <w:r>
        <w:t xml:space="preserve">: Proposed Development from Masterplan </w:t>
      </w:r>
      <w:sdt>
        <w:sdtPr>
          <w:id w:val="-332448397"/>
          <w:citation/>
        </w:sdtPr>
        <w:sdtEndPr/>
        <w:sdtContent>
          <w:r>
            <w:fldChar w:fldCharType="begin"/>
          </w:r>
          <w:r>
            <w:rPr>
              <w:lang w:val="en-US"/>
            </w:rPr>
            <w:instrText xml:space="preserve"> CITATION Bri06 \l 1033 </w:instrText>
          </w:r>
          <w:r>
            <w:fldChar w:fldCharType="separate"/>
          </w:r>
          <w:r w:rsidR="00271362" w:rsidRPr="00271362">
            <w:rPr>
              <w:noProof/>
              <w:lang w:val="en-US"/>
            </w:rPr>
            <w:t>(Bristol International, 2006)</w:t>
          </w:r>
          <w:r>
            <w:fldChar w:fldCharType="end"/>
          </w:r>
        </w:sdtContent>
      </w:sdt>
      <w:bookmarkEnd w:id="13"/>
    </w:p>
    <w:p w14:paraId="19CB40C3" w14:textId="77777777" w:rsidR="0016257D" w:rsidRPr="0016257D" w:rsidRDefault="0016257D" w:rsidP="0016257D"/>
    <w:p w14:paraId="2B77CE09" w14:textId="77777777" w:rsidR="0016257D" w:rsidRDefault="0016257D" w:rsidP="0016257D">
      <w:pPr>
        <w:jc w:val="center"/>
      </w:pPr>
      <w:r>
        <w:rPr>
          <w:noProof/>
        </w:rPr>
        <w:drawing>
          <wp:inline distT="0" distB="0" distL="0" distR="0" wp14:anchorId="6AE7D399" wp14:editId="066D7587">
            <wp:extent cx="5307898" cy="3764765"/>
            <wp:effectExtent l="0"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38310" cy="3786336"/>
                    </a:xfrm>
                    <a:prstGeom prst="rect">
                      <a:avLst/>
                    </a:prstGeom>
                    <a:noFill/>
                  </pic:spPr>
                </pic:pic>
              </a:graphicData>
            </a:graphic>
          </wp:inline>
        </w:drawing>
      </w:r>
    </w:p>
    <w:p w14:paraId="2E27EF69" w14:textId="5E2315D1" w:rsidR="0016257D" w:rsidRDefault="00DC2930" w:rsidP="00DC2930">
      <w:pPr>
        <w:pStyle w:val="Caption"/>
        <w:jc w:val="center"/>
      </w:pPr>
      <w:bookmarkStart w:id="14" w:name="_Toc37924585"/>
      <w:r>
        <w:t xml:space="preserve">Figure </w:t>
      </w:r>
      <w:r w:rsidR="0075649A">
        <w:fldChar w:fldCharType="begin"/>
      </w:r>
      <w:r w:rsidR="0075649A">
        <w:instrText xml:space="preserve"> SEQ Figure \* ARABIC </w:instrText>
      </w:r>
      <w:r w:rsidR="0075649A">
        <w:fldChar w:fldCharType="separate"/>
      </w:r>
      <w:r>
        <w:rPr>
          <w:noProof/>
        </w:rPr>
        <w:t>3</w:t>
      </w:r>
      <w:r w:rsidR="0075649A">
        <w:rPr>
          <w:noProof/>
        </w:rPr>
        <w:fldChar w:fldCharType="end"/>
      </w:r>
      <w:r>
        <w:t>:</w:t>
      </w:r>
      <w:r w:rsidR="0016257D">
        <w:t xml:space="preserve">Draft of Proposed Land Use </w:t>
      </w:r>
      <w:sdt>
        <w:sdtPr>
          <w:id w:val="-331675416"/>
          <w:citation/>
        </w:sdtPr>
        <w:sdtEndPr/>
        <w:sdtContent>
          <w:r w:rsidR="0016257D">
            <w:fldChar w:fldCharType="begin"/>
          </w:r>
          <w:r w:rsidR="0016257D">
            <w:rPr>
              <w:lang w:val="en-US"/>
            </w:rPr>
            <w:instrText xml:space="preserve"> CITATION Ent05 \l 1033 </w:instrText>
          </w:r>
          <w:r w:rsidR="0016257D">
            <w:fldChar w:fldCharType="separate"/>
          </w:r>
          <w:r w:rsidR="00271362" w:rsidRPr="00271362">
            <w:rPr>
              <w:noProof/>
              <w:lang w:val="en-US"/>
            </w:rPr>
            <w:t>(Entec, 2005)</w:t>
          </w:r>
          <w:r w:rsidR="0016257D">
            <w:fldChar w:fldCharType="end"/>
          </w:r>
        </w:sdtContent>
      </w:sdt>
      <w:bookmarkEnd w:id="14"/>
    </w:p>
    <w:p w14:paraId="7B6E0237" w14:textId="77777777" w:rsidR="00F618C8" w:rsidRDefault="00F618C8" w:rsidP="00F618C8">
      <w:pPr>
        <w:pStyle w:val="Heading2"/>
        <w:rPr>
          <w:lang w:eastAsia="en-GB"/>
        </w:rPr>
      </w:pPr>
      <w:bookmarkStart w:id="15" w:name="_Toc37933289"/>
      <w:r w:rsidRPr="008D15F3">
        <w:rPr>
          <w:lang w:eastAsia="en-GB"/>
        </w:rPr>
        <w:lastRenderedPageBreak/>
        <w:t xml:space="preserve">Bristol </w:t>
      </w:r>
      <w:r>
        <w:rPr>
          <w:lang w:eastAsia="en-GB"/>
        </w:rPr>
        <w:t xml:space="preserve">International </w:t>
      </w:r>
      <w:r w:rsidRPr="008D15F3">
        <w:rPr>
          <w:lang w:eastAsia="en-GB"/>
        </w:rPr>
        <w:t>Airport master plan 2006–2030</w:t>
      </w:r>
      <w:bookmarkEnd w:id="15"/>
      <w:r w:rsidRPr="008D15F3">
        <w:rPr>
          <w:lang w:eastAsia="en-GB"/>
        </w:rPr>
        <w:t xml:space="preserve"> </w:t>
      </w:r>
    </w:p>
    <w:p w14:paraId="4657EC92" w14:textId="77777777" w:rsidR="00F618C8" w:rsidRDefault="00F618C8" w:rsidP="00F618C8">
      <w:pPr>
        <w:rPr>
          <w:lang w:eastAsia="en-GB"/>
        </w:rPr>
      </w:pPr>
    </w:p>
    <w:p w14:paraId="548FFFB9" w14:textId="7F5B28AE" w:rsidR="00F618C8" w:rsidRPr="00AA688B" w:rsidRDefault="00F618C8" w:rsidP="00F618C8">
      <w:pPr>
        <w:spacing w:line="276" w:lineRule="auto"/>
        <w:rPr>
          <w:sz w:val="24"/>
          <w:szCs w:val="24"/>
          <w:lang w:eastAsia="en-GB"/>
        </w:rPr>
      </w:pPr>
      <w:r w:rsidRPr="00AA688B">
        <w:rPr>
          <w:sz w:val="24"/>
          <w:szCs w:val="24"/>
          <w:lang w:eastAsia="en-GB"/>
        </w:rPr>
        <w:t xml:space="preserve">The master plan looked at BIA as </w:t>
      </w:r>
      <w:r>
        <w:rPr>
          <w:sz w:val="24"/>
          <w:szCs w:val="24"/>
          <w:lang w:eastAsia="en-GB"/>
        </w:rPr>
        <w:t>not just an airport but “</w:t>
      </w:r>
      <w:r w:rsidRPr="00AA688B">
        <w:rPr>
          <w:sz w:val="24"/>
          <w:szCs w:val="24"/>
          <w:lang w:eastAsia="en-GB"/>
        </w:rPr>
        <w:t>a business and transport hub capable of generating significant employment and economic growth for the region and the UK</w:t>
      </w:r>
      <w:r>
        <w:rPr>
          <w:sz w:val="24"/>
          <w:szCs w:val="24"/>
          <w:lang w:eastAsia="en-GB"/>
        </w:rPr>
        <w:t>”</w:t>
      </w:r>
      <w:r w:rsidR="004C354C">
        <w:rPr>
          <w:sz w:val="24"/>
          <w:szCs w:val="24"/>
          <w:lang w:eastAsia="en-GB"/>
        </w:rPr>
        <w:t xml:space="preserve">. </w:t>
      </w:r>
      <w:r w:rsidRPr="00AA688B">
        <w:rPr>
          <w:sz w:val="24"/>
          <w:szCs w:val="24"/>
          <w:lang w:eastAsia="en-GB"/>
        </w:rPr>
        <w:t xml:space="preserve">The masterplan was noted by North Somerset councillors as having some major concerns, including: </w:t>
      </w:r>
    </w:p>
    <w:p w14:paraId="33523D17" w14:textId="77777777" w:rsidR="00F618C8" w:rsidRPr="00AA688B" w:rsidRDefault="00F618C8" w:rsidP="00F618C8">
      <w:pPr>
        <w:pStyle w:val="ListParagraph"/>
        <w:numPr>
          <w:ilvl w:val="0"/>
          <w:numId w:val="10"/>
        </w:numPr>
        <w:spacing w:line="276" w:lineRule="auto"/>
        <w:rPr>
          <w:sz w:val="24"/>
          <w:szCs w:val="24"/>
          <w:lang w:eastAsia="en-GB"/>
        </w:rPr>
      </w:pPr>
      <w:r w:rsidRPr="00AA688B">
        <w:rPr>
          <w:sz w:val="24"/>
          <w:szCs w:val="24"/>
          <w:lang w:eastAsia="en-GB"/>
        </w:rPr>
        <w:t>Absence of suggestions for improved road access</w:t>
      </w:r>
    </w:p>
    <w:p w14:paraId="74FE6FDF" w14:textId="77777777" w:rsidR="00F618C8" w:rsidRPr="00AA688B" w:rsidRDefault="00F618C8" w:rsidP="00F618C8">
      <w:pPr>
        <w:pStyle w:val="ListParagraph"/>
        <w:numPr>
          <w:ilvl w:val="0"/>
          <w:numId w:val="10"/>
        </w:numPr>
        <w:spacing w:line="276" w:lineRule="auto"/>
        <w:rPr>
          <w:sz w:val="24"/>
          <w:szCs w:val="24"/>
          <w:lang w:eastAsia="en-GB"/>
        </w:rPr>
      </w:pPr>
      <w:r w:rsidRPr="00AA688B">
        <w:rPr>
          <w:sz w:val="24"/>
          <w:szCs w:val="24"/>
          <w:lang w:eastAsia="en-GB"/>
        </w:rPr>
        <w:t>No independent noise and pollution surveys</w:t>
      </w:r>
    </w:p>
    <w:p w14:paraId="6016BA04" w14:textId="77777777" w:rsidR="00F618C8" w:rsidRPr="00AA688B" w:rsidRDefault="00F618C8" w:rsidP="00F618C8">
      <w:pPr>
        <w:pStyle w:val="ListParagraph"/>
        <w:numPr>
          <w:ilvl w:val="0"/>
          <w:numId w:val="10"/>
        </w:numPr>
        <w:spacing w:line="276" w:lineRule="auto"/>
        <w:rPr>
          <w:sz w:val="24"/>
          <w:szCs w:val="24"/>
          <w:lang w:eastAsia="en-GB"/>
        </w:rPr>
      </w:pPr>
      <w:r w:rsidRPr="00AA688B">
        <w:rPr>
          <w:sz w:val="24"/>
          <w:szCs w:val="24"/>
          <w:lang w:eastAsia="en-GB"/>
        </w:rPr>
        <w:t xml:space="preserve">Lack of cost-benefit analysis </w:t>
      </w:r>
    </w:p>
    <w:p w14:paraId="62EB1CF8" w14:textId="77777777" w:rsidR="00F618C8" w:rsidRPr="00AA688B" w:rsidRDefault="00F618C8" w:rsidP="00F618C8">
      <w:pPr>
        <w:pStyle w:val="ListParagraph"/>
        <w:numPr>
          <w:ilvl w:val="0"/>
          <w:numId w:val="10"/>
        </w:numPr>
        <w:spacing w:line="276" w:lineRule="auto"/>
        <w:rPr>
          <w:sz w:val="24"/>
          <w:szCs w:val="24"/>
          <w:lang w:eastAsia="en-GB"/>
        </w:rPr>
      </w:pPr>
      <w:r w:rsidRPr="00AA688B">
        <w:rPr>
          <w:sz w:val="24"/>
          <w:szCs w:val="24"/>
          <w:lang w:eastAsia="en-GB"/>
        </w:rPr>
        <w:t>Lack of analysis on potential problems</w:t>
      </w:r>
    </w:p>
    <w:p w14:paraId="20652A73" w14:textId="67413399" w:rsidR="00975C01" w:rsidRDefault="00F618C8" w:rsidP="00F618C8">
      <w:pPr>
        <w:spacing w:line="276" w:lineRule="auto"/>
        <w:rPr>
          <w:sz w:val="24"/>
          <w:szCs w:val="24"/>
          <w:lang w:eastAsia="en-GB"/>
        </w:rPr>
      </w:pPr>
      <w:r w:rsidRPr="00AA688B">
        <w:rPr>
          <w:sz w:val="24"/>
          <w:szCs w:val="24"/>
          <w:lang w:eastAsia="en-GB"/>
        </w:rPr>
        <w:t xml:space="preserve">It was also noted that policy required cuts in carbon dioxide emissions, but this would increase air travel opportunity </w:t>
      </w:r>
      <w:sdt>
        <w:sdtPr>
          <w:rPr>
            <w:sz w:val="24"/>
            <w:szCs w:val="24"/>
            <w:lang w:eastAsia="en-GB"/>
          </w:rPr>
          <w:id w:val="-697783786"/>
          <w:citation/>
        </w:sdtPr>
        <w:sdtEndPr/>
        <w:sdtContent>
          <w:r w:rsidRPr="00AA688B">
            <w:rPr>
              <w:sz w:val="24"/>
              <w:szCs w:val="24"/>
              <w:lang w:eastAsia="en-GB"/>
            </w:rPr>
            <w:fldChar w:fldCharType="begin"/>
          </w:r>
          <w:r w:rsidRPr="00AA688B">
            <w:rPr>
              <w:sz w:val="24"/>
              <w:szCs w:val="24"/>
              <w:lang w:val="en-US" w:eastAsia="en-GB"/>
            </w:rPr>
            <w:instrText xml:space="preserve"> CITATION Bat07 \l 1033 </w:instrText>
          </w:r>
          <w:r w:rsidRPr="00AA688B">
            <w:rPr>
              <w:sz w:val="24"/>
              <w:szCs w:val="24"/>
              <w:lang w:eastAsia="en-GB"/>
            </w:rPr>
            <w:fldChar w:fldCharType="separate"/>
          </w:r>
          <w:r w:rsidR="00271362" w:rsidRPr="00271362">
            <w:rPr>
              <w:noProof/>
              <w:sz w:val="24"/>
              <w:szCs w:val="24"/>
              <w:lang w:val="en-US" w:eastAsia="en-GB"/>
            </w:rPr>
            <w:t>(Bath Chronicle, 2007)</w:t>
          </w:r>
          <w:r w:rsidRPr="00AA688B">
            <w:rPr>
              <w:sz w:val="24"/>
              <w:szCs w:val="24"/>
              <w:lang w:eastAsia="en-GB"/>
            </w:rPr>
            <w:fldChar w:fldCharType="end"/>
          </w:r>
        </w:sdtContent>
      </w:sdt>
      <w:r w:rsidRPr="00AA688B">
        <w:rPr>
          <w:sz w:val="24"/>
          <w:szCs w:val="24"/>
          <w:lang w:eastAsia="en-GB"/>
        </w:rPr>
        <w:t>.</w:t>
      </w:r>
    </w:p>
    <w:p w14:paraId="5E0E368D" w14:textId="77777777" w:rsidR="00FB3F05" w:rsidRDefault="00FB3F05" w:rsidP="00F618C8">
      <w:pPr>
        <w:spacing w:line="276" w:lineRule="auto"/>
        <w:rPr>
          <w:sz w:val="24"/>
          <w:szCs w:val="24"/>
          <w:lang w:eastAsia="en-GB"/>
        </w:rPr>
      </w:pPr>
    </w:p>
    <w:p w14:paraId="5BEA9F2C" w14:textId="77777777" w:rsidR="000853D5" w:rsidRPr="008D15F3" w:rsidRDefault="000853D5" w:rsidP="00FB3F05">
      <w:pPr>
        <w:pStyle w:val="Heading2"/>
        <w:spacing w:line="240" w:lineRule="auto"/>
      </w:pPr>
      <w:bookmarkStart w:id="16" w:name="_Toc37933290"/>
      <w:r w:rsidRPr="008D15F3">
        <w:t>Environmental Impact Assessment</w:t>
      </w:r>
      <w:bookmarkEnd w:id="16"/>
    </w:p>
    <w:p w14:paraId="52E9441C" w14:textId="77777777" w:rsidR="000853D5" w:rsidRPr="000D0ECB" w:rsidRDefault="000853D5" w:rsidP="000853D5"/>
    <w:p w14:paraId="0DB77C21" w14:textId="5E644DAE" w:rsidR="00F618C8" w:rsidRDefault="0083172E" w:rsidP="000853D5">
      <w:pPr>
        <w:rPr>
          <w:sz w:val="24"/>
          <w:szCs w:val="24"/>
          <w:lang w:eastAsia="en-GB"/>
        </w:rPr>
      </w:pPr>
      <w:r>
        <w:rPr>
          <w:sz w:val="24"/>
          <w:szCs w:val="24"/>
        </w:rPr>
        <w:t xml:space="preserve">An Environmental Impact Assessment was undertaken by </w:t>
      </w:r>
      <w:proofErr w:type="spellStart"/>
      <w:r>
        <w:rPr>
          <w:sz w:val="24"/>
          <w:szCs w:val="24"/>
          <w:lang w:eastAsia="en-GB"/>
        </w:rPr>
        <w:t>Entec</w:t>
      </w:r>
      <w:proofErr w:type="spellEnd"/>
      <w:r>
        <w:rPr>
          <w:sz w:val="24"/>
          <w:szCs w:val="24"/>
          <w:lang w:eastAsia="en-GB"/>
        </w:rPr>
        <w:t xml:space="preserve"> UK Ltd</w:t>
      </w:r>
      <w:r w:rsidR="00F618C8">
        <w:rPr>
          <w:sz w:val="24"/>
          <w:szCs w:val="24"/>
          <w:lang w:eastAsia="en-GB"/>
        </w:rPr>
        <w:t xml:space="preserve"> as part of the </w:t>
      </w:r>
      <w:r w:rsidR="00F618C8">
        <w:rPr>
          <w:sz w:val="24"/>
          <w:szCs w:val="24"/>
        </w:rPr>
        <w:t xml:space="preserve">Town and Country Planning Act 1990 and </w:t>
      </w:r>
      <w:r w:rsidR="00F618C8" w:rsidRPr="005137B3">
        <w:rPr>
          <w:sz w:val="24"/>
          <w:szCs w:val="24"/>
        </w:rPr>
        <w:t>Section 10 of the Town &amp; Country Planning (EIA) (England and Wales) 1999 Regulations</w:t>
      </w:r>
      <w:r w:rsidR="00F618C8">
        <w:rPr>
          <w:sz w:val="24"/>
          <w:szCs w:val="24"/>
        </w:rPr>
        <w:t xml:space="preserve">. The aim of an EIA is </w:t>
      </w:r>
      <w:r w:rsidRPr="000D0ECB">
        <w:rPr>
          <w:sz w:val="24"/>
          <w:szCs w:val="24"/>
        </w:rPr>
        <w:t xml:space="preserve">to inform decision-making on any </w:t>
      </w:r>
      <w:r>
        <w:rPr>
          <w:sz w:val="24"/>
          <w:szCs w:val="24"/>
        </w:rPr>
        <w:t>significant impacts</w:t>
      </w:r>
      <w:r w:rsidRPr="000D0ECB">
        <w:rPr>
          <w:sz w:val="24"/>
          <w:szCs w:val="24"/>
        </w:rPr>
        <w:t xml:space="preserve"> which may arise</w:t>
      </w:r>
      <w:r>
        <w:rPr>
          <w:sz w:val="24"/>
          <w:szCs w:val="24"/>
        </w:rPr>
        <w:t>, and whether these are acceptable in meeting development objectives. These were highlighted in the s</w:t>
      </w:r>
      <w:r>
        <w:rPr>
          <w:sz w:val="24"/>
          <w:szCs w:val="24"/>
          <w:lang w:eastAsia="en-GB"/>
        </w:rPr>
        <w:t xml:space="preserve">coping report </w:t>
      </w:r>
      <w:r w:rsidR="00F618C8">
        <w:rPr>
          <w:sz w:val="24"/>
          <w:szCs w:val="24"/>
          <w:lang w:eastAsia="en-GB"/>
        </w:rPr>
        <w:t xml:space="preserve">along with </w:t>
      </w:r>
      <w:r>
        <w:rPr>
          <w:sz w:val="24"/>
          <w:szCs w:val="24"/>
          <w:lang w:eastAsia="en-GB"/>
        </w:rPr>
        <w:t xml:space="preserve">measures for </w:t>
      </w:r>
      <w:r w:rsidR="00F618C8">
        <w:rPr>
          <w:sz w:val="24"/>
          <w:szCs w:val="24"/>
          <w:lang w:eastAsia="en-GB"/>
        </w:rPr>
        <w:t xml:space="preserve">potential </w:t>
      </w:r>
      <w:r>
        <w:rPr>
          <w:sz w:val="24"/>
          <w:szCs w:val="24"/>
          <w:lang w:eastAsia="en-GB"/>
        </w:rPr>
        <w:t>mitigation.</w:t>
      </w:r>
    </w:p>
    <w:p w14:paraId="305AEB2A" w14:textId="38669B24" w:rsidR="00FB3F05" w:rsidRDefault="00F618C8" w:rsidP="000853D5">
      <w:pPr>
        <w:rPr>
          <w:sz w:val="24"/>
          <w:szCs w:val="24"/>
        </w:rPr>
      </w:pPr>
      <w:r>
        <w:rPr>
          <w:sz w:val="24"/>
          <w:szCs w:val="24"/>
          <w:lang w:eastAsia="en-GB"/>
        </w:rPr>
        <w:t xml:space="preserve">The environmental topics addressed by </w:t>
      </w:r>
      <w:proofErr w:type="spellStart"/>
      <w:r>
        <w:rPr>
          <w:sz w:val="24"/>
          <w:szCs w:val="24"/>
          <w:lang w:eastAsia="en-GB"/>
        </w:rPr>
        <w:t>Entec</w:t>
      </w:r>
      <w:proofErr w:type="spellEnd"/>
      <w:r w:rsidR="00582668">
        <w:rPr>
          <w:sz w:val="24"/>
          <w:szCs w:val="24"/>
          <w:lang w:eastAsia="en-GB"/>
        </w:rPr>
        <w:t xml:space="preserve"> are shown in Table 2, with</w:t>
      </w:r>
      <w:r>
        <w:rPr>
          <w:sz w:val="24"/>
          <w:szCs w:val="24"/>
          <w:lang w:eastAsia="en-GB"/>
        </w:rPr>
        <w:t xml:space="preserve"> relationship to </w:t>
      </w:r>
      <w:r w:rsidR="00F43367">
        <w:rPr>
          <w:sz w:val="24"/>
          <w:szCs w:val="24"/>
          <w:lang w:eastAsia="en-GB"/>
        </w:rPr>
        <w:t>E</w:t>
      </w:r>
      <w:r>
        <w:rPr>
          <w:sz w:val="24"/>
          <w:szCs w:val="24"/>
          <w:lang w:eastAsia="en-GB"/>
        </w:rPr>
        <w:t>IA regulations.</w:t>
      </w:r>
      <w:r w:rsidR="00FB3F05">
        <w:rPr>
          <w:sz w:val="24"/>
          <w:szCs w:val="24"/>
          <w:lang w:eastAsia="en-GB"/>
        </w:rPr>
        <w:t xml:space="preserve"> It was stated that </w:t>
      </w:r>
      <w:r w:rsidR="00FB3F05" w:rsidRPr="00A206BC">
        <w:rPr>
          <w:sz w:val="24"/>
          <w:szCs w:val="24"/>
        </w:rPr>
        <w:t>the proposed incursion of the development could not be undertaken within current greenbelt constraints</w:t>
      </w:r>
      <w:r w:rsidR="00FB3F05">
        <w:rPr>
          <w:sz w:val="24"/>
          <w:szCs w:val="24"/>
        </w:rPr>
        <w:t xml:space="preserve"> </w:t>
      </w:r>
      <w:sdt>
        <w:sdtPr>
          <w:rPr>
            <w:sz w:val="24"/>
            <w:szCs w:val="24"/>
          </w:rPr>
          <w:id w:val="-1767452488"/>
          <w:citation/>
        </w:sdtPr>
        <w:sdtEndPr/>
        <w:sdtContent>
          <w:r w:rsidR="00FB3F05">
            <w:rPr>
              <w:sz w:val="24"/>
              <w:szCs w:val="24"/>
            </w:rPr>
            <w:fldChar w:fldCharType="begin"/>
          </w:r>
          <w:r w:rsidR="00FB3F05">
            <w:rPr>
              <w:sz w:val="24"/>
              <w:szCs w:val="24"/>
              <w:lang w:val="en-US"/>
            </w:rPr>
            <w:instrText xml:space="preserve"> CITATION Bri06 \l 1033 </w:instrText>
          </w:r>
          <w:r w:rsidR="00FB3F05">
            <w:rPr>
              <w:sz w:val="24"/>
              <w:szCs w:val="24"/>
            </w:rPr>
            <w:fldChar w:fldCharType="separate"/>
          </w:r>
          <w:r w:rsidR="00271362" w:rsidRPr="00271362">
            <w:rPr>
              <w:noProof/>
              <w:sz w:val="24"/>
              <w:szCs w:val="24"/>
              <w:lang w:val="en-US"/>
            </w:rPr>
            <w:t>(Bristol International, 2006)</w:t>
          </w:r>
          <w:r w:rsidR="00FB3F05">
            <w:rPr>
              <w:sz w:val="24"/>
              <w:szCs w:val="24"/>
            </w:rPr>
            <w:fldChar w:fldCharType="end"/>
          </w:r>
        </w:sdtContent>
      </w:sdt>
      <w:r w:rsidR="00FB3F05">
        <w:rPr>
          <w:sz w:val="24"/>
          <w:szCs w:val="24"/>
        </w:rPr>
        <w:t>.</w:t>
      </w:r>
    </w:p>
    <w:p w14:paraId="535A94E2" w14:textId="77777777" w:rsidR="004C354C" w:rsidRDefault="004C354C" w:rsidP="000853D5">
      <w:pPr>
        <w:rPr>
          <w:sz w:val="24"/>
          <w:szCs w:val="24"/>
        </w:rPr>
      </w:pPr>
    </w:p>
    <w:p w14:paraId="3FAA4F65" w14:textId="77777777" w:rsidR="00F618C8" w:rsidRDefault="00F618C8" w:rsidP="00FB3F05">
      <w:pPr>
        <w:spacing w:after="0" w:line="276" w:lineRule="auto"/>
        <w:jc w:val="center"/>
      </w:pPr>
      <w:r>
        <w:rPr>
          <w:noProof/>
        </w:rPr>
        <w:drawing>
          <wp:inline distT="0" distB="0" distL="0" distR="0" wp14:anchorId="4437D7AB" wp14:editId="2D598587">
            <wp:extent cx="4148667" cy="2365824"/>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9494" cy="2371998"/>
                    </a:xfrm>
                    <a:prstGeom prst="rect">
                      <a:avLst/>
                    </a:prstGeom>
                    <a:noFill/>
                  </pic:spPr>
                </pic:pic>
              </a:graphicData>
            </a:graphic>
          </wp:inline>
        </w:drawing>
      </w:r>
    </w:p>
    <w:p w14:paraId="03B4A558" w14:textId="633A7A98" w:rsidR="00F618C8" w:rsidRDefault="00F618C8" w:rsidP="00FB3F05">
      <w:pPr>
        <w:pStyle w:val="Caption"/>
        <w:spacing w:after="0" w:line="276" w:lineRule="auto"/>
        <w:jc w:val="center"/>
      </w:pPr>
      <w:bookmarkStart w:id="17" w:name="_Toc37860457"/>
      <w:bookmarkStart w:id="18" w:name="_Toc37924595"/>
      <w:bookmarkStart w:id="19" w:name="_Toc37942376"/>
      <w:r>
        <w:t xml:space="preserve">Table </w:t>
      </w:r>
      <w:r w:rsidR="0075649A">
        <w:fldChar w:fldCharType="begin"/>
      </w:r>
      <w:r w:rsidR="0075649A">
        <w:instrText xml:space="preserve"> SEQ Table \* ARABIC </w:instrText>
      </w:r>
      <w:r w:rsidR="0075649A">
        <w:fldChar w:fldCharType="separate"/>
      </w:r>
      <w:r w:rsidR="00030337">
        <w:rPr>
          <w:noProof/>
        </w:rPr>
        <w:t>2</w:t>
      </w:r>
      <w:r w:rsidR="0075649A">
        <w:rPr>
          <w:noProof/>
        </w:rPr>
        <w:fldChar w:fldCharType="end"/>
      </w:r>
      <w:r>
        <w:t xml:space="preserve">: Environmental topics addressed </w:t>
      </w:r>
      <w:sdt>
        <w:sdtPr>
          <w:id w:val="-1693446125"/>
          <w:citation/>
        </w:sdtPr>
        <w:sdtEndPr/>
        <w:sdtContent>
          <w:r>
            <w:fldChar w:fldCharType="begin"/>
          </w:r>
          <w:r>
            <w:rPr>
              <w:lang w:val="en-US"/>
            </w:rPr>
            <w:instrText xml:space="preserve">CITATION Ent05 \p 4 \l 1033 </w:instrText>
          </w:r>
          <w:r>
            <w:fldChar w:fldCharType="separate"/>
          </w:r>
          <w:r w:rsidR="00271362" w:rsidRPr="00271362">
            <w:rPr>
              <w:noProof/>
              <w:lang w:val="en-US"/>
            </w:rPr>
            <w:t>(Entec, 2005, p. 4)</w:t>
          </w:r>
          <w:r>
            <w:fldChar w:fldCharType="end"/>
          </w:r>
        </w:sdtContent>
      </w:sdt>
      <w:bookmarkEnd w:id="17"/>
      <w:bookmarkEnd w:id="18"/>
      <w:bookmarkEnd w:id="19"/>
    </w:p>
    <w:p w14:paraId="57D2E2B7" w14:textId="72EB52BE" w:rsidR="00B64159" w:rsidRDefault="00B64159" w:rsidP="00BD00D0">
      <w:pPr>
        <w:pStyle w:val="Heading1"/>
      </w:pPr>
      <w:bookmarkStart w:id="20" w:name="_Toc37933291"/>
      <w:r w:rsidRPr="008D15F3">
        <w:lastRenderedPageBreak/>
        <w:t>Location</w:t>
      </w:r>
      <w:bookmarkEnd w:id="20"/>
    </w:p>
    <w:p w14:paraId="48D235F7" w14:textId="77777777" w:rsidR="00BB6A0E" w:rsidRPr="00BB6A0E" w:rsidRDefault="00BB6A0E" w:rsidP="00BB6A0E"/>
    <w:p w14:paraId="2E758903" w14:textId="60D17B02" w:rsidR="00891E4B" w:rsidRDefault="00891E4B" w:rsidP="00891E4B">
      <w:pPr>
        <w:spacing w:line="276" w:lineRule="auto"/>
        <w:rPr>
          <w:sz w:val="24"/>
          <w:szCs w:val="24"/>
        </w:rPr>
      </w:pPr>
      <w:r w:rsidRPr="0092380F">
        <w:rPr>
          <w:sz w:val="24"/>
          <w:szCs w:val="24"/>
        </w:rPr>
        <w:t xml:space="preserve">Bristol Airport is the rural location of </w:t>
      </w:r>
      <w:proofErr w:type="spellStart"/>
      <w:r w:rsidRPr="0092380F">
        <w:rPr>
          <w:sz w:val="24"/>
          <w:szCs w:val="24"/>
        </w:rPr>
        <w:t>Lulsgate</w:t>
      </w:r>
      <w:proofErr w:type="spellEnd"/>
      <w:r w:rsidRPr="0092380F">
        <w:rPr>
          <w:sz w:val="24"/>
          <w:szCs w:val="24"/>
        </w:rPr>
        <w:t xml:space="preserve"> Bottom, in the administrative are</w:t>
      </w:r>
      <w:r>
        <w:rPr>
          <w:sz w:val="24"/>
          <w:szCs w:val="24"/>
        </w:rPr>
        <w:t>a</w:t>
      </w:r>
      <w:r w:rsidRPr="0092380F">
        <w:rPr>
          <w:sz w:val="24"/>
          <w:szCs w:val="24"/>
        </w:rPr>
        <w:t xml:space="preserve"> of North Somerset, </w:t>
      </w:r>
      <w:r>
        <w:rPr>
          <w:sz w:val="24"/>
          <w:szCs w:val="24"/>
        </w:rPr>
        <w:t xml:space="preserve">in the South East of England; </w:t>
      </w:r>
      <w:r w:rsidRPr="0092380F">
        <w:rPr>
          <w:sz w:val="24"/>
          <w:szCs w:val="24"/>
        </w:rPr>
        <w:t>approximately seven miles South of Bristol City.</w:t>
      </w:r>
      <w:r w:rsidRPr="00EB48FB">
        <w:rPr>
          <w:sz w:val="24"/>
          <w:szCs w:val="24"/>
        </w:rPr>
        <w:t xml:space="preserve"> </w:t>
      </w:r>
      <w:r>
        <w:rPr>
          <w:sz w:val="24"/>
          <w:szCs w:val="24"/>
        </w:rPr>
        <w:t xml:space="preserve">It is operated by </w:t>
      </w:r>
      <w:r w:rsidRPr="009F1A48">
        <w:rPr>
          <w:sz w:val="24"/>
          <w:szCs w:val="24"/>
        </w:rPr>
        <w:t>South West Airports Ltd</w:t>
      </w:r>
      <w:r>
        <w:rPr>
          <w:sz w:val="24"/>
          <w:szCs w:val="24"/>
        </w:rPr>
        <w:t xml:space="preserve">. </w:t>
      </w:r>
    </w:p>
    <w:p w14:paraId="6C0380FF" w14:textId="77777777" w:rsidR="00556DA8" w:rsidRPr="008D15F3" w:rsidRDefault="00556DA8" w:rsidP="00891E4B">
      <w:pPr>
        <w:spacing w:after="0"/>
        <w:jc w:val="center"/>
      </w:pPr>
      <w:r w:rsidRPr="008D15F3">
        <w:rPr>
          <w:noProof/>
        </w:rPr>
        <w:drawing>
          <wp:inline distT="0" distB="0" distL="0" distR="0" wp14:anchorId="30B380CD" wp14:editId="35A28368">
            <wp:extent cx="3147348" cy="151927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72246" cy="1531296"/>
                    </a:xfrm>
                    <a:prstGeom prst="rect">
                      <a:avLst/>
                    </a:prstGeom>
                    <a:noFill/>
                    <a:ln>
                      <a:noFill/>
                    </a:ln>
                  </pic:spPr>
                </pic:pic>
              </a:graphicData>
            </a:graphic>
          </wp:inline>
        </w:drawing>
      </w:r>
    </w:p>
    <w:p w14:paraId="5D78A574" w14:textId="29EED693" w:rsidR="00556DA8" w:rsidRPr="008D15F3" w:rsidRDefault="00556DA8" w:rsidP="00891E4B">
      <w:pPr>
        <w:pStyle w:val="Caption"/>
        <w:spacing w:after="0"/>
        <w:jc w:val="center"/>
      </w:pPr>
      <w:bookmarkStart w:id="21" w:name="_Toc37924586"/>
      <w:r w:rsidRPr="008D15F3">
        <w:t xml:space="preserve">Figure </w:t>
      </w:r>
      <w:r w:rsidR="0075649A">
        <w:fldChar w:fldCharType="begin"/>
      </w:r>
      <w:r w:rsidR="0075649A">
        <w:instrText xml:space="preserve"> SEQ Figure \* ARABIC </w:instrText>
      </w:r>
      <w:r w:rsidR="0075649A">
        <w:fldChar w:fldCharType="separate"/>
      </w:r>
      <w:r w:rsidR="00DC2930">
        <w:rPr>
          <w:noProof/>
        </w:rPr>
        <w:t>4</w:t>
      </w:r>
      <w:r w:rsidR="0075649A">
        <w:rPr>
          <w:noProof/>
        </w:rPr>
        <w:fldChar w:fldCharType="end"/>
      </w:r>
      <w:r w:rsidRPr="008D15F3">
        <w:t xml:space="preserve">: Bristol Airport </w:t>
      </w:r>
      <w:sdt>
        <w:sdtPr>
          <w:id w:val="-371461429"/>
          <w:citation/>
        </w:sdtPr>
        <w:sdtEndPr/>
        <w:sdtContent>
          <w:r w:rsidRPr="008D15F3">
            <w:fldChar w:fldCharType="begin"/>
          </w:r>
          <w:r w:rsidRPr="008D15F3">
            <w:instrText xml:space="preserve"> CITATION Cit141 \l 1033 </w:instrText>
          </w:r>
          <w:r w:rsidRPr="008D15F3">
            <w:fldChar w:fldCharType="separate"/>
          </w:r>
          <w:r w:rsidR="00271362" w:rsidRPr="00271362">
            <w:rPr>
              <w:noProof/>
            </w:rPr>
            <w:t>(City Lines, 2014)</w:t>
          </w:r>
          <w:r w:rsidRPr="008D15F3">
            <w:fldChar w:fldCharType="end"/>
          </w:r>
        </w:sdtContent>
      </w:sdt>
      <w:bookmarkEnd w:id="21"/>
    </w:p>
    <w:p w14:paraId="5FEDDB72" w14:textId="430891BC" w:rsidR="00891E4B" w:rsidRPr="00891E4B" w:rsidRDefault="00DD1B7D" w:rsidP="00891E4B">
      <w:pPr>
        <w:pStyle w:val="Heading2"/>
      </w:pPr>
      <w:bookmarkStart w:id="22" w:name="_Toc37933292"/>
      <w:r>
        <w:t>Greenbelt</w:t>
      </w:r>
      <w:bookmarkEnd w:id="22"/>
      <w:r>
        <w:t xml:space="preserve"> </w:t>
      </w:r>
    </w:p>
    <w:p w14:paraId="57B1C02F" w14:textId="4C7E2D7A" w:rsidR="00891E4B" w:rsidRDefault="00891E4B" w:rsidP="00891E4B">
      <w:pPr>
        <w:spacing w:line="276" w:lineRule="auto"/>
        <w:rPr>
          <w:sz w:val="24"/>
          <w:szCs w:val="24"/>
        </w:rPr>
      </w:pPr>
      <w:r w:rsidRPr="00C05343">
        <w:rPr>
          <w:noProof/>
          <w:sz w:val="24"/>
          <w:szCs w:val="24"/>
        </w:rPr>
        <w:drawing>
          <wp:anchor distT="0" distB="0" distL="114300" distR="114300" simplePos="0" relativeHeight="251662336" behindDoc="1" locked="0" layoutInCell="1" allowOverlap="1" wp14:anchorId="554315AA" wp14:editId="1120F8C2">
            <wp:simplePos x="0" y="0"/>
            <wp:positionH relativeFrom="margin">
              <wp:align>right</wp:align>
            </wp:positionH>
            <wp:positionV relativeFrom="paragraph">
              <wp:posOffset>8890</wp:posOffset>
            </wp:positionV>
            <wp:extent cx="2520315" cy="1743710"/>
            <wp:effectExtent l="0" t="0" r="0" b="8890"/>
            <wp:wrapTight wrapText="bothSides">
              <wp:wrapPolygon edited="0">
                <wp:start x="0" y="0"/>
                <wp:lineTo x="0" y="21474"/>
                <wp:lineTo x="21388" y="21474"/>
                <wp:lineTo x="213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20315" cy="1743710"/>
                    </a:xfrm>
                    <a:prstGeom prst="rect">
                      <a:avLst/>
                    </a:prstGeom>
                  </pic:spPr>
                </pic:pic>
              </a:graphicData>
            </a:graphic>
            <wp14:sizeRelH relativeFrom="margin">
              <wp14:pctWidth>0</wp14:pctWidth>
            </wp14:sizeRelH>
            <wp14:sizeRelV relativeFrom="margin">
              <wp14:pctHeight>0</wp14:pctHeight>
            </wp14:sizeRelV>
          </wp:anchor>
        </w:drawing>
      </w:r>
      <w:r w:rsidR="009F01A2" w:rsidRPr="0092380F">
        <w:rPr>
          <w:sz w:val="24"/>
          <w:szCs w:val="24"/>
        </w:rPr>
        <w:t xml:space="preserve">It is situated in the Forest of Avon, </w:t>
      </w:r>
      <w:r w:rsidR="009F01A2">
        <w:rPr>
          <w:sz w:val="24"/>
          <w:szCs w:val="24"/>
        </w:rPr>
        <w:t>which includes Goblin Combe Woods SSSI</w:t>
      </w:r>
      <w:r w:rsidR="00582668">
        <w:rPr>
          <w:sz w:val="24"/>
          <w:szCs w:val="24"/>
        </w:rPr>
        <w:t xml:space="preserve">, </w:t>
      </w:r>
      <w:r w:rsidR="009F01A2">
        <w:rPr>
          <w:sz w:val="24"/>
          <w:szCs w:val="24"/>
        </w:rPr>
        <w:t xml:space="preserve">within </w:t>
      </w:r>
      <w:r w:rsidR="00DD1B7D" w:rsidRPr="0092380F">
        <w:rPr>
          <w:sz w:val="24"/>
          <w:szCs w:val="24"/>
          <w:lang w:eastAsia="en-GB"/>
        </w:rPr>
        <w:t xml:space="preserve">the Avon Green Belt </w:t>
      </w:r>
      <w:r w:rsidR="00DD1B7D">
        <w:rPr>
          <w:sz w:val="24"/>
          <w:szCs w:val="24"/>
          <w:lang w:eastAsia="en-GB"/>
        </w:rPr>
        <w:t>(AGB)</w:t>
      </w:r>
      <w:r w:rsidR="00F42183">
        <w:rPr>
          <w:sz w:val="24"/>
          <w:szCs w:val="24"/>
          <w:lang w:eastAsia="en-GB"/>
        </w:rPr>
        <w:t xml:space="preserve">. </w:t>
      </w:r>
      <w:r w:rsidR="009F01A2">
        <w:rPr>
          <w:sz w:val="24"/>
          <w:szCs w:val="24"/>
        </w:rPr>
        <w:t>The AGB is wrapped around the cities of Bristol and Bath</w:t>
      </w:r>
      <w:r>
        <w:rPr>
          <w:sz w:val="24"/>
          <w:szCs w:val="24"/>
        </w:rPr>
        <w:t xml:space="preserve">, see Figure </w:t>
      </w:r>
      <w:r w:rsidR="00582668">
        <w:rPr>
          <w:sz w:val="24"/>
          <w:szCs w:val="24"/>
        </w:rPr>
        <w:t>5</w:t>
      </w:r>
      <w:r>
        <w:rPr>
          <w:sz w:val="24"/>
          <w:szCs w:val="24"/>
        </w:rPr>
        <w:t>.</w:t>
      </w:r>
    </w:p>
    <w:p w14:paraId="35FBAEB2" w14:textId="38394716" w:rsidR="00891E4B" w:rsidRDefault="00891E4B" w:rsidP="00891E4B">
      <w:pPr>
        <w:spacing w:line="276" w:lineRule="auto"/>
        <w:rPr>
          <w:sz w:val="24"/>
          <w:szCs w:val="24"/>
        </w:rPr>
      </w:pPr>
      <w:r>
        <w:rPr>
          <w:noProof/>
        </w:rPr>
        <mc:AlternateContent>
          <mc:Choice Requires="wps">
            <w:drawing>
              <wp:anchor distT="0" distB="0" distL="114300" distR="114300" simplePos="0" relativeHeight="251664384" behindDoc="1" locked="0" layoutInCell="1" allowOverlap="1" wp14:anchorId="7A0C1948" wp14:editId="0868D8EF">
                <wp:simplePos x="0" y="0"/>
                <wp:positionH relativeFrom="margin">
                  <wp:align>right</wp:align>
                </wp:positionH>
                <wp:positionV relativeFrom="paragraph">
                  <wp:posOffset>855345</wp:posOffset>
                </wp:positionV>
                <wp:extent cx="2520315" cy="211455"/>
                <wp:effectExtent l="0" t="0" r="0" b="0"/>
                <wp:wrapTight wrapText="bothSides">
                  <wp:wrapPolygon edited="0">
                    <wp:start x="0" y="0"/>
                    <wp:lineTo x="0" y="19459"/>
                    <wp:lineTo x="21388" y="19459"/>
                    <wp:lineTo x="21388"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520315" cy="211455"/>
                        </a:xfrm>
                        <a:prstGeom prst="rect">
                          <a:avLst/>
                        </a:prstGeom>
                        <a:solidFill>
                          <a:prstClr val="white"/>
                        </a:solidFill>
                        <a:ln>
                          <a:noFill/>
                        </a:ln>
                      </wps:spPr>
                      <wps:txbx>
                        <w:txbxContent>
                          <w:p w14:paraId="0744D774" w14:textId="7CCB380C" w:rsidR="009D5CE1" w:rsidRPr="00891E4B" w:rsidRDefault="009D5CE1" w:rsidP="00891E4B">
                            <w:pPr>
                              <w:pStyle w:val="Caption"/>
                            </w:pPr>
                            <w:bookmarkStart w:id="23" w:name="_Toc37924587"/>
                            <w:r>
                              <w:t xml:space="preserve">Figure </w:t>
                            </w:r>
                            <w:r w:rsidR="0075649A">
                              <w:fldChar w:fldCharType="begin"/>
                            </w:r>
                            <w:r w:rsidR="0075649A">
                              <w:instrText xml:space="preserve"> SEQ Figure \* ARABIC </w:instrText>
                            </w:r>
                            <w:r w:rsidR="0075649A">
                              <w:fldChar w:fldCharType="separate"/>
                            </w:r>
                            <w:r>
                              <w:rPr>
                                <w:noProof/>
                              </w:rPr>
                              <w:t>5</w:t>
                            </w:r>
                            <w:r w:rsidR="0075649A">
                              <w:rPr>
                                <w:noProof/>
                              </w:rPr>
                              <w:fldChar w:fldCharType="end"/>
                            </w:r>
                            <w:r>
                              <w:t>:</w:t>
                            </w:r>
                            <w:r w:rsidRPr="00891E4B">
                              <w:t xml:space="preserve"> Avon Green Belt </w:t>
                            </w:r>
                            <w:sdt>
                              <w:sdtPr>
                                <w:id w:val="-147441746"/>
                                <w:citation/>
                              </w:sdtPr>
                              <w:sdtEndPr/>
                              <w:sdtContent>
                                <w:r w:rsidRPr="00891E4B">
                                  <w:fldChar w:fldCharType="begin"/>
                                </w:r>
                                <w:r w:rsidRPr="00891E4B">
                                  <w:rPr>
                                    <w:lang w:val="en-US"/>
                                  </w:rPr>
                                  <w:instrText xml:space="preserve"> CITATION Nat10 \l 1033 </w:instrText>
                                </w:r>
                                <w:r w:rsidRPr="00891E4B">
                                  <w:fldChar w:fldCharType="separate"/>
                                </w:r>
                                <w:r w:rsidRPr="00271362">
                                  <w:rPr>
                                    <w:noProof/>
                                    <w:lang w:val="en-US"/>
                                  </w:rPr>
                                  <w:t>(Natural England, 2010)</w:t>
                                </w:r>
                                <w:r w:rsidRPr="00891E4B">
                                  <w:fldChar w:fldCharType="end"/>
                                </w:r>
                              </w:sdtContent>
                            </w:sdt>
                            <w:bookmarkEnd w:id="23"/>
                          </w:p>
                          <w:p w14:paraId="5E959791" w14:textId="770A3D47" w:rsidR="009D5CE1" w:rsidRPr="00341FC1" w:rsidRDefault="009D5CE1" w:rsidP="00891E4B">
                            <w:pPr>
                              <w:pStyle w:val="Caption"/>
                              <w:rPr>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0C1948" id="Text Box 33" o:spid="_x0000_s1027" type="#_x0000_t202" style="position:absolute;margin-left:147.25pt;margin-top:67.35pt;width:198.45pt;height:16.65pt;z-index:-2516520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" stroked="f">
                <v:textbox inset="0,0,0,0">
                  <w:txbxContent>
                    <w:p w14:paraId="0744D774" w14:textId="7CCB380C" w:rsidR="009D5CE1" w:rsidRPr="00891E4B" w:rsidRDefault="009D5CE1" w:rsidP="00891E4B">
                      <w:pPr>
                        <w:pStyle w:val="Caption"/>
                      </w:pPr>
                      <w:bookmarkStart w:id="24" w:name="_Toc37924587"/>
                      <w:r>
                        <w:t xml:space="preserve">Figure </w:t>
                      </w:r>
                      <w:fldSimple w:instr=" SEQ Figure \* ARABIC ">
                        <w:r>
                          <w:rPr>
                            <w:noProof/>
                          </w:rPr>
                          <w:t>5</w:t>
                        </w:r>
                      </w:fldSimple>
                      <w:r>
                        <w:t>:</w:t>
                      </w:r>
                      <w:r w:rsidRPr="00891E4B">
                        <w:t xml:space="preserve"> Avon Green Belt </w:t>
                      </w:r>
                      <w:sdt>
                        <w:sdtPr>
                          <w:id w:val="-147441746"/>
                          <w:citation/>
                        </w:sdtPr>
                        <w:sdtContent>
                          <w:r w:rsidRPr="00891E4B">
                            <w:fldChar w:fldCharType="begin"/>
                          </w:r>
                          <w:r w:rsidRPr="00891E4B">
                            <w:rPr>
                              <w:lang w:val="en-US"/>
                            </w:rPr>
                            <w:instrText xml:space="preserve"> CITATION Nat10 \l 1033 </w:instrText>
                          </w:r>
                          <w:r w:rsidRPr="00891E4B">
                            <w:fldChar w:fldCharType="separate"/>
                          </w:r>
                          <w:r w:rsidRPr="00271362">
                            <w:rPr>
                              <w:noProof/>
                              <w:lang w:val="en-US"/>
                            </w:rPr>
                            <w:t>(Natural England, 2010)</w:t>
                          </w:r>
                          <w:r w:rsidRPr="00891E4B">
                            <w:fldChar w:fldCharType="end"/>
                          </w:r>
                        </w:sdtContent>
                      </w:sdt>
                      <w:bookmarkEnd w:id="24"/>
                    </w:p>
                    <w:p w14:paraId="5E959791" w14:textId="770A3D47" w:rsidR="009D5CE1" w:rsidRPr="00341FC1" w:rsidRDefault="009D5CE1" w:rsidP="00891E4B">
                      <w:pPr>
                        <w:pStyle w:val="Caption"/>
                        <w:rPr>
                          <w:sz w:val="24"/>
                          <w:szCs w:val="24"/>
                        </w:rPr>
                      </w:pPr>
                    </w:p>
                  </w:txbxContent>
                </v:textbox>
                <w10:wrap type="tight" anchorx="margin"/>
              </v:shape>
            </w:pict>
          </mc:Fallback>
        </mc:AlternateContent>
      </w:r>
      <w:r w:rsidR="009F01A2" w:rsidRPr="0092380F">
        <w:rPr>
          <w:sz w:val="24"/>
          <w:szCs w:val="24"/>
        </w:rPr>
        <w:t xml:space="preserve">‘Green Belt’ designation was established by the Town and Country Planning Act 1947 at a national-level and has been embedded in the National Planning Policy Framework (NPPF) since 2012. </w:t>
      </w:r>
    </w:p>
    <w:p w14:paraId="6BBA1059" w14:textId="156A808A" w:rsidR="00891E4B" w:rsidRDefault="00891E4B" w:rsidP="00891E4B">
      <w:pPr>
        <w:spacing w:line="276" w:lineRule="auto"/>
        <w:rPr>
          <w:sz w:val="24"/>
          <w:szCs w:val="24"/>
        </w:rPr>
      </w:pPr>
      <w:r>
        <w:rPr>
          <w:sz w:val="24"/>
          <w:szCs w:val="24"/>
        </w:rPr>
        <w:t>5</w:t>
      </w:r>
      <w:r w:rsidR="009F01A2" w:rsidRPr="00393EDD">
        <w:rPr>
          <w:sz w:val="24"/>
          <w:szCs w:val="24"/>
        </w:rPr>
        <w:t xml:space="preserve">9% </w:t>
      </w:r>
      <w:r w:rsidR="009F01A2">
        <w:rPr>
          <w:sz w:val="24"/>
          <w:szCs w:val="24"/>
        </w:rPr>
        <w:t xml:space="preserve">is </w:t>
      </w:r>
      <w:r w:rsidR="009F01A2" w:rsidRPr="00393EDD">
        <w:rPr>
          <w:sz w:val="24"/>
          <w:szCs w:val="24"/>
        </w:rPr>
        <w:t>classed as ‘neglected’</w:t>
      </w:r>
      <w:r w:rsidR="009F01A2">
        <w:rPr>
          <w:sz w:val="24"/>
          <w:szCs w:val="24"/>
        </w:rPr>
        <w:t xml:space="preserve"> </w:t>
      </w:r>
      <w:sdt>
        <w:sdtPr>
          <w:rPr>
            <w:sz w:val="24"/>
            <w:szCs w:val="24"/>
          </w:rPr>
          <w:id w:val="1439169068"/>
          <w:citation/>
        </w:sdtPr>
        <w:sdtEndPr/>
        <w:sdtContent>
          <w:r w:rsidR="009F01A2">
            <w:rPr>
              <w:sz w:val="24"/>
              <w:szCs w:val="24"/>
            </w:rPr>
            <w:fldChar w:fldCharType="begin"/>
          </w:r>
          <w:r w:rsidR="009F01A2">
            <w:rPr>
              <w:sz w:val="24"/>
              <w:szCs w:val="24"/>
              <w:lang w:val="en-US"/>
            </w:rPr>
            <w:instrText xml:space="preserve">CITATION Oak15 \l 1033 </w:instrText>
          </w:r>
          <w:r w:rsidR="009F01A2">
            <w:rPr>
              <w:sz w:val="24"/>
              <w:szCs w:val="24"/>
            </w:rPr>
            <w:fldChar w:fldCharType="separate"/>
          </w:r>
          <w:r w:rsidR="00271362" w:rsidRPr="00271362">
            <w:rPr>
              <w:noProof/>
              <w:sz w:val="24"/>
              <w:szCs w:val="24"/>
              <w:lang w:val="en-US"/>
            </w:rPr>
            <w:t>(Oakley, 2015)</w:t>
          </w:r>
          <w:r w:rsidR="009F01A2">
            <w:rPr>
              <w:sz w:val="24"/>
              <w:szCs w:val="24"/>
            </w:rPr>
            <w:fldChar w:fldCharType="end"/>
          </w:r>
        </w:sdtContent>
      </w:sdt>
      <w:r w:rsidR="009F01A2">
        <w:rPr>
          <w:sz w:val="24"/>
          <w:szCs w:val="24"/>
        </w:rPr>
        <w:t xml:space="preserve">, but said to have the most ‘enhancing’ landscape of any green belt </w:t>
      </w:r>
      <w:sdt>
        <w:sdtPr>
          <w:rPr>
            <w:sz w:val="24"/>
            <w:szCs w:val="24"/>
          </w:rPr>
          <w:id w:val="1303195425"/>
          <w:citation/>
        </w:sdtPr>
        <w:sdtEndPr/>
        <w:sdtContent>
          <w:r w:rsidR="009F01A2">
            <w:rPr>
              <w:sz w:val="24"/>
              <w:szCs w:val="24"/>
            </w:rPr>
            <w:fldChar w:fldCharType="begin"/>
          </w:r>
          <w:r w:rsidR="009F01A2">
            <w:rPr>
              <w:sz w:val="24"/>
              <w:szCs w:val="24"/>
              <w:lang w:val="en-US"/>
            </w:rPr>
            <w:instrText xml:space="preserve"> CITATION Nat10 \l 1033 </w:instrText>
          </w:r>
          <w:r w:rsidR="009F01A2">
            <w:rPr>
              <w:sz w:val="24"/>
              <w:szCs w:val="24"/>
            </w:rPr>
            <w:fldChar w:fldCharType="separate"/>
          </w:r>
          <w:r w:rsidR="00271362" w:rsidRPr="00271362">
            <w:rPr>
              <w:noProof/>
              <w:sz w:val="24"/>
              <w:szCs w:val="24"/>
              <w:lang w:val="en-US"/>
            </w:rPr>
            <w:t>(Natural England, 2010)</w:t>
          </w:r>
          <w:r w:rsidR="009F01A2">
            <w:rPr>
              <w:sz w:val="24"/>
              <w:szCs w:val="24"/>
            </w:rPr>
            <w:fldChar w:fldCharType="end"/>
          </w:r>
        </w:sdtContent>
      </w:sdt>
      <w:r w:rsidR="009F01A2">
        <w:rPr>
          <w:sz w:val="24"/>
          <w:szCs w:val="24"/>
        </w:rPr>
        <w:t>.</w:t>
      </w:r>
    </w:p>
    <w:p w14:paraId="2097A39B" w14:textId="54D004EA" w:rsidR="00565E81" w:rsidRPr="00891E4B" w:rsidRDefault="00630FCA" w:rsidP="00BD00D0">
      <w:pPr>
        <w:pStyle w:val="Heading2"/>
        <w:rPr>
          <w:sz w:val="24"/>
          <w:szCs w:val="24"/>
        </w:rPr>
      </w:pPr>
      <w:bookmarkStart w:id="24" w:name="_Toc37933293"/>
      <w:r>
        <w:t>Mendips AONB</w:t>
      </w:r>
      <w:bookmarkEnd w:id="24"/>
    </w:p>
    <w:p w14:paraId="77163ECC" w14:textId="7082378A" w:rsidR="00565E81" w:rsidRDefault="00BD00D0" w:rsidP="00565E81">
      <w:pPr>
        <w:rPr>
          <w:sz w:val="24"/>
          <w:szCs w:val="24"/>
        </w:rPr>
      </w:pPr>
      <w:r w:rsidRPr="008D15F3">
        <w:rPr>
          <w:noProof/>
        </w:rPr>
        <w:drawing>
          <wp:anchor distT="0" distB="0" distL="114300" distR="114300" simplePos="0" relativeHeight="251659264" behindDoc="1" locked="0" layoutInCell="1" allowOverlap="1" wp14:anchorId="2B7405BB" wp14:editId="54A43D38">
            <wp:simplePos x="0" y="0"/>
            <wp:positionH relativeFrom="margin">
              <wp:align>left</wp:align>
            </wp:positionH>
            <wp:positionV relativeFrom="paragraph">
              <wp:posOffset>4234</wp:posOffset>
            </wp:positionV>
            <wp:extent cx="2571750" cy="2493110"/>
            <wp:effectExtent l="0" t="0" r="0" b="2540"/>
            <wp:wrapTight wrapText="bothSides">
              <wp:wrapPolygon edited="0">
                <wp:start x="0" y="0"/>
                <wp:lineTo x="0" y="21457"/>
                <wp:lineTo x="21440" y="21457"/>
                <wp:lineTo x="214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71750" cy="2493110"/>
                    </a:xfrm>
                    <a:prstGeom prst="rect">
                      <a:avLst/>
                    </a:prstGeom>
                  </pic:spPr>
                </pic:pic>
              </a:graphicData>
            </a:graphic>
          </wp:anchor>
        </w:drawing>
      </w:r>
      <w:r w:rsidR="00565E81" w:rsidRPr="0092380F">
        <w:rPr>
          <w:sz w:val="24"/>
          <w:szCs w:val="24"/>
        </w:rPr>
        <w:t xml:space="preserve">The Mendip Hills were designated as an Area of Natural Outstanding Beauty (AONB) in 1972. </w:t>
      </w:r>
      <w:r w:rsidR="00A17DFA" w:rsidRPr="0092380F">
        <w:rPr>
          <w:sz w:val="24"/>
          <w:szCs w:val="24"/>
        </w:rPr>
        <w:t xml:space="preserve">The Mendips are a Natural Character Area (NCA) containing carboniferous limestone; and are an important site for geodiversity and biodiversity. </w:t>
      </w:r>
      <w:r w:rsidR="00582668">
        <w:rPr>
          <w:sz w:val="24"/>
          <w:szCs w:val="24"/>
        </w:rPr>
        <w:t>Figure 6</w:t>
      </w:r>
      <w:r w:rsidR="00565E81" w:rsidRPr="0092380F">
        <w:rPr>
          <w:sz w:val="24"/>
          <w:szCs w:val="24"/>
        </w:rPr>
        <w:t xml:space="preserve"> </w:t>
      </w:r>
      <w:r w:rsidR="00582668" w:rsidRPr="0092380F">
        <w:rPr>
          <w:sz w:val="24"/>
          <w:szCs w:val="24"/>
        </w:rPr>
        <w:t>indicates</w:t>
      </w:r>
      <w:r w:rsidR="00565E81" w:rsidRPr="0092380F">
        <w:rPr>
          <w:sz w:val="24"/>
          <w:szCs w:val="24"/>
        </w:rPr>
        <w:t xml:space="preserve"> that Bristol Airport is located North of the Mendips AONB. There are three Special Areas of Conservation (SAC), one Special Protection Area (SPA), two National Nature Reserves (NNR) and numerous Sites of Special Scientific Interest (SSSI’s) </w:t>
      </w:r>
      <w:sdt>
        <w:sdtPr>
          <w:rPr>
            <w:sz w:val="24"/>
            <w:szCs w:val="24"/>
          </w:rPr>
          <w:id w:val="1106855579"/>
          <w:citation/>
        </w:sdtPr>
        <w:sdtEndPr/>
        <w:sdtContent>
          <w:r w:rsidR="00565E81" w:rsidRPr="0092380F">
            <w:rPr>
              <w:sz w:val="24"/>
              <w:szCs w:val="24"/>
            </w:rPr>
            <w:fldChar w:fldCharType="begin"/>
          </w:r>
          <w:r w:rsidR="00565E81" w:rsidRPr="0092380F">
            <w:rPr>
              <w:sz w:val="24"/>
              <w:szCs w:val="24"/>
            </w:rPr>
            <w:instrText xml:space="preserve"> CITATION Men20 \l 1033 </w:instrText>
          </w:r>
          <w:r w:rsidR="00565E81" w:rsidRPr="0092380F">
            <w:rPr>
              <w:sz w:val="24"/>
              <w:szCs w:val="24"/>
            </w:rPr>
            <w:fldChar w:fldCharType="separate"/>
          </w:r>
          <w:r w:rsidR="00271362" w:rsidRPr="00271362">
            <w:rPr>
              <w:noProof/>
              <w:sz w:val="24"/>
              <w:szCs w:val="24"/>
            </w:rPr>
            <w:t>(Mendip Hills AONB, 2020)</w:t>
          </w:r>
          <w:r w:rsidR="00565E81" w:rsidRPr="0092380F">
            <w:rPr>
              <w:sz w:val="24"/>
              <w:szCs w:val="24"/>
            </w:rPr>
            <w:fldChar w:fldCharType="end"/>
          </w:r>
        </w:sdtContent>
      </w:sdt>
      <w:r w:rsidR="00565E81" w:rsidRPr="0092380F">
        <w:rPr>
          <w:sz w:val="24"/>
          <w:szCs w:val="24"/>
        </w:rPr>
        <w:t xml:space="preserve">. </w:t>
      </w:r>
    </w:p>
    <w:p w14:paraId="77C362A8" w14:textId="3AD211CB" w:rsidR="00666A8A" w:rsidRPr="008D15F3" w:rsidRDefault="00BD00D0" w:rsidP="00B90AEB">
      <w:r>
        <w:rPr>
          <w:noProof/>
        </w:rPr>
        <mc:AlternateContent>
          <mc:Choice Requires="wps">
            <w:drawing>
              <wp:anchor distT="0" distB="0" distL="114300" distR="114300" simplePos="0" relativeHeight="251666432" behindDoc="1" locked="0" layoutInCell="1" allowOverlap="1" wp14:anchorId="6D26399E" wp14:editId="28016D0B">
                <wp:simplePos x="0" y="0"/>
                <wp:positionH relativeFrom="margin">
                  <wp:align>left</wp:align>
                </wp:positionH>
                <wp:positionV relativeFrom="paragraph">
                  <wp:posOffset>7832</wp:posOffset>
                </wp:positionV>
                <wp:extent cx="3157855" cy="219710"/>
                <wp:effectExtent l="0" t="0" r="4445" b="8890"/>
                <wp:wrapTight wrapText="bothSides">
                  <wp:wrapPolygon edited="0">
                    <wp:start x="0" y="0"/>
                    <wp:lineTo x="0" y="20601"/>
                    <wp:lineTo x="21500" y="20601"/>
                    <wp:lineTo x="21500"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3157855" cy="219710"/>
                        </a:xfrm>
                        <a:prstGeom prst="rect">
                          <a:avLst/>
                        </a:prstGeom>
                        <a:solidFill>
                          <a:prstClr val="white"/>
                        </a:solidFill>
                        <a:ln>
                          <a:noFill/>
                        </a:ln>
                      </wps:spPr>
                      <wps:txbx>
                        <w:txbxContent>
                          <w:p w14:paraId="62824940" w14:textId="46573B1B" w:rsidR="009D5CE1" w:rsidRPr="008D15F3" w:rsidRDefault="009D5CE1" w:rsidP="00BD00D0">
                            <w:pPr>
                              <w:pStyle w:val="Caption"/>
                              <w:jc w:val="center"/>
                            </w:pPr>
                            <w:bookmarkStart w:id="25" w:name="_Toc37924588"/>
                            <w:r>
                              <w:t xml:space="preserve">Figure </w:t>
                            </w:r>
                            <w:r w:rsidR="0075649A">
                              <w:fldChar w:fldCharType="begin"/>
                            </w:r>
                            <w:r w:rsidR="0075649A">
                              <w:instrText xml:space="preserve"> SEQ Figure \* ARABIC </w:instrText>
                            </w:r>
                            <w:r w:rsidR="0075649A">
                              <w:fldChar w:fldCharType="separate"/>
                            </w:r>
                            <w:r>
                              <w:rPr>
                                <w:noProof/>
                              </w:rPr>
                              <w:t>6</w:t>
                            </w:r>
                            <w:r w:rsidR="0075649A">
                              <w:rPr>
                                <w:noProof/>
                              </w:rPr>
                              <w:fldChar w:fldCharType="end"/>
                            </w:r>
                            <w:r>
                              <w:t xml:space="preserve">: </w:t>
                            </w:r>
                            <w:r w:rsidRPr="008D15F3">
                              <w:t>Location of Bristol Airport in relation to the Mendips AONB</w:t>
                            </w:r>
                            <w:bookmarkEnd w:id="25"/>
                          </w:p>
                          <w:p w14:paraId="0403B177" w14:textId="3B410959" w:rsidR="009D5CE1" w:rsidRPr="006A42CB" w:rsidRDefault="009D5CE1" w:rsidP="00891E4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6399E" id="Text Box 34" o:spid="_x0000_s1028" type="#_x0000_t202" style="position:absolute;margin-left:0;margin-top:.6pt;width:248.65pt;height:17.3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" stroked="f">
                <v:textbox inset="0,0,0,0">
                  <w:txbxContent>
                    <w:p w14:paraId="62824940" w14:textId="46573B1B" w:rsidR="009D5CE1" w:rsidRPr="008D15F3" w:rsidRDefault="009D5CE1" w:rsidP="00BD00D0">
                      <w:pPr>
                        <w:pStyle w:val="Caption"/>
                        <w:jc w:val="center"/>
                      </w:pPr>
                      <w:bookmarkStart w:id="27" w:name="_Toc37924588"/>
                      <w:r>
                        <w:t xml:space="preserve">Figure </w:t>
                      </w:r>
                      <w:fldSimple w:instr=" SEQ Figure \* ARABIC ">
                        <w:r>
                          <w:rPr>
                            <w:noProof/>
                          </w:rPr>
                          <w:t>6</w:t>
                        </w:r>
                      </w:fldSimple>
                      <w:r>
                        <w:t xml:space="preserve">: </w:t>
                      </w:r>
                      <w:r w:rsidRPr="008D15F3">
                        <w:t>Location of Bristol Airport in relation to the Mendips AONB</w:t>
                      </w:r>
                      <w:bookmarkEnd w:id="27"/>
                    </w:p>
                    <w:p w14:paraId="0403B177" w14:textId="3B410959" w:rsidR="009D5CE1" w:rsidRPr="006A42CB" w:rsidRDefault="009D5CE1" w:rsidP="00891E4B">
                      <w:pPr>
                        <w:pStyle w:val="Caption"/>
                        <w:rPr>
                          <w:noProof/>
                        </w:rPr>
                      </w:pPr>
                    </w:p>
                  </w:txbxContent>
                </v:textbox>
                <w10:wrap type="tight" anchorx="margin"/>
              </v:shape>
            </w:pict>
          </mc:Fallback>
        </mc:AlternateContent>
      </w:r>
    </w:p>
    <w:p w14:paraId="63CC8684" w14:textId="2F043488" w:rsidR="00790A86" w:rsidRDefault="00FE7723" w:rsidP="00630FCA">
      <w:pPr>
        <w:pStyle w:val="Heading1"/>
      </w:pPr>
      <w:bookmarkStart w:id="26" w:name="_Toc37933294"/>
      <w:r>
        <w:lastRenderedPageBreak/>
        <w:t>Impacts</w:t>
      </w:r>
      <w:bookmarkEnd w:id="26"/>
    </w:p>
    <w:p w14:paraId="4F60119C" w14:textId="77777777" w:rsidR="000E7AC9" w:rsidRPr="000E7AC9" w:rsidRDefault="000E7AC9" w:rsidP="000E7AC9"/>
    <w:p w14:paraId="14BAB336" w14:textId="22A532F0" w:rsidR="00281F35" w:rsidRDefault="00281F35" w:rsidP="00BC643C">
      <w:pPr>
        <w:pStyle w:val="Heading2"/>
      </w:pPr>
      <w:bookmarkStart w:id="27" w:name="_Toc37933295"/>
      <w:r>
        <w:t>Geology and Land Quality</w:t>
      </w:r>
      <w:bookmarkEnd w:id="27"/>
    </w:p>
    <w:p w14:paraId="369FE440" w14:textId="77777777" w:rsidR="000E7AC9" w:rsidRPr="000E7AC9" w:rsidRDefault="000E7AC9" w:rsidP="000E7AC9"/>
    <w:p w14:paraId="6E147543" w14:textId="77777777" w:rsidR="000918D4" w:rsidRPr="000E7AC9" w:rsidRDefault="000918D4" w:rsidP="000918D4">
      <w:pPr>
        <w:rPr>
          <w:sz w:val="24"/>
          <w:szCs w:val="24"/>
        </w:rPr>
      </w:pPr>
      <w:r w:rsidRPr="000E7AC9">
        <w:rPr>
          <w:sz w:val="24"/>
          <w:szCs w:val="24"/>
        </w:rPr>
        <w:t xml:space="preserve">The airport is situated in the area known as ‘The </w:t>
      </w:r>
      <w:proofErr w:type="spellStart"/>
      <w:r w:rsidRPr="000E7AC9">
        <w:rPr>
          <w:sz w:val="24"/>
          <w:szCs w:val="24"/>
        </w:rPr>
        <w:t>Crwbin</w:t>
      </w:r>
      <w:proofErr w:type="spellEnd"/>
      <w:r w:rsidRPr="000E7AC9">
        <w:rPr>
          <w:sz w:val="24"/>
          <w:szCs w:val="24"/>
        </w:rPr>
        <w:t xml:space="preserve"> association’ (see Map Symbol 313c below), Generally consisting of shallow, well-drained brown loam soils, over carboniferous limestone. The soil survey utilised for the report by Findlay et al (1984) was outdated and a new soil survey should have been conducted. </w:t>
      </w:r>
    </w:p>
    <w:p w14:paraId="676B33C7" w14:textId="6EE7B75E" w:rsidR="00281F35" w:rsidRDefault="00281F35" w:rsidP="00281F35">
      <w:pPr>
        <w:jc w:val="center"/>
      </w:pPr>
      <w:r w:rsidRPr="00281F35">
        <w:rPr>
          <w:noProof/>
        </w:rPr>
        <w:drawing>
          <wp:inline distT="0" distB="0" distL="0" distR="0" wp14:anchorId="4561F978" wp14:editId="200B5C7C">
            <wp:extent cx="3858260" cy="2438663"/>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63939" cy="2442252"/>
                    </a:xfrm>
                    <a:prstGeom prst="rect">
                      <a:avLst/>
                    </a:prstGeom>
                  </pic:spPr>
                </pic:pic>
              </a:graphicData>
            </a:graphic>
          </wp:inline>
        </w:drawing>
      </w:r>
    </w:p>
    <w:p w14:paraId="4A728570" w14:textId="06F72981" w:rsidR="00281F35" w:rsidRDefault="00281F35" w:rsidP="00281F35">
      <w:pPr>
        <w:pStyle w:val="Caption"/>
        <w:jc w:val="center"/>
      </w:pPr>
      <w:bookmarkStart w:id="28" w:name="_Toc37924589"/>
      <w:r>
        <w:t xml:space="preserve">Figure </w:t>
      </w:r>
      <w:r w:rsidR="0075649A">
        <w:fldChar w:fldCharType="begin"/>
      </w:r>
      <w:r w:rsidR="0075649A">
        <w:instrText xml:space="preserve"> SEQ Figure \* ARABIC </w:instrText>
      </w:r>
      <w:r w:rsidR="0075649A">
        <w:fldChar w:fldCharType="separate"/>
      </w:r>
      <w:r w:rsidR="00DC2930">
        <w:rPr>
          <w:noProof/>
        </w:rPr>
        <w:t>7</w:t>
      </w:r>
      <w:r w:rsidR="0075649A">
        <w:rPr>
          <w:noProof/>
        </w:rPr>
        <w:fldChar w:fldCharType="end"/>
      </w:r>
      <w:r>
        <w:t xml:space="preserve">: Soil associations on the Mendip slopes </w:t>
      </w:r>
      <w:sdt>
        <w:sdtPr>
          <w:id w:val="795493618"/>
          <w:citation/>
        </w:sdtPr>
        <w:sdtEndPr/>
        <w:sdtContent>
          <w:r>
            <w:fldChar w:fldCharType="begin"/>
          </w:r>
          <w:r>
            <w:rPr>
              <w:lang w:val="en-US"/>
            </w:rPr>
            <w:instrText xml:space="preserve"> CITATION Cra20 \l 1033 </w:instrText>
          </w:r>
          <w:r>
            <w:fldChar w:fldCharType="separate"/>
          </w:r>
          <w:r w:rsidR="00271362" w:rsidRPr="00271362">
            <w:rPr>
              <w:noProof/>
              <w:lang w:val="en-US"/>
            </w:rPr>
            <w:t>(Cranfield University , 2020)</w:t>
          </w:r>
          <w:r>
            <w:fldChar w:fldCharType="end"/>
          </w:r>
        </w:sdtContent>
      </w:sdt>
      <w:bookmarkEnd w:id="28"/>
    </w:p>
    <w:p w14:paraId="25518D26" w14:textId="515C680C" w:rsidR="00B124D1" w:rsidRPr="000E7AC9" w:rsidRDefault="00B124D1" w:rsidP="000E7AC9">
      <w:pPr>
        <w:spacing w:line="276" w:lineRule="auto"/>
        <w:rPr>
          <w:sz w:val="24"/>
          <w:szCs w:val="24"/>
        </w:rPr>
      </w:pPr>
      <w:r w:rsidRPr="000E7AC9">
        <w:rPr>
          <w:sz w:val="24"/>
          <w:szCs w:val="24"/>
        </w:rPr>
        <w:t xml:space="preserve">A hydrological survey by AEA Technology (2000) noted most of the airport to be on black rock limestone, dipping 12° NNW. Linear features under the runway to the west were also identified, supported by </w:t>
      </w:r>
      <w:proofErr w:type="spellStart"/>
      <w:r w:rsidRPr="000E7AC9">
        <w:rPr>
          <w:sz w:val="24"/>
          <w:szCs w:val="24"/>
        </w:rPr>
        <w:t>Terradat</w:t>
      </w:r>
      <w:proofErr w:type="spellEnd"/>
      <w:r w:rsidRPr="000E7AC9">
        <w:rPr>
          <w:sz w:val="24"/>
          <w:szCs w:val="24"/>
        </w:rPr>
        <w:t xml:space="preserve"> (1998) and nearby limestone quarrying was evident, making lead and zinc workings likely. 15 natural sinkholes and mineshafts were identified by Waterman Environmental (2003) underlying the site </w:t>
      </w:r>
      <w:sdt>
        <w:sdtPr>
          <w:rPr>
            <w:sz w:val="24"/>
            <w:szCs w:val="24"/>
          </w:rPr>
          <w:id w:val="-1099332902"/>
          <w:citation/>
        </w:sdtPr>
        <w:sdtEndPr/>
        <w:sdtContent>
          <w:r w:rsidRPr="000E7AC9">
            <w:rPr>
              <w:sz w:val="24"/>
              <w:szCs w:val="24"/>
            </w:rPr>
            <w:fldChar w:fldCharType="begin"/>
          </w:r>
          <w:r w:rsidRPr="000E7AC9">
            <w:rPr>
              <w:sz w:val="24"/>
              <w:szCs w:val="24"/>
              <w:lang w:val="en-US"/>
            </w:rPr>
            <w:instrText xml:space="preserve">CITATION Ent05 \p 61 \l 1033 </w:instrText>
          </w:r>
          <w:r w:rsidRPr="000E7AC9">
            <w:rPr>
              <w:sz w:val="24"/>
              <w:szCs w:val="24"/>
            </w:rPr>
            <w:fldChar w:fldCharType="separate"/>
          </w:r>
          <w:r w:rsidR="00271362" w:rsidRPr="00271362">
            <w:rPr>
              <w:noProof/>
              <w:sz w:val="24"/>
              <w:szCs w:val="24"/>
              <w:lang w:val="en-US"/>
            </w:rPr>
            <w:t>(Entec, 2005, p. 61)</w:t>
          </w:r>
          <w:r w:rsidRPr="000E7AC9">
            <w:rPr>
              <w:sz w:val="24"/>
              <w:szCs w:val="24"/>
            </w:rPr>
            <w:fldChar w:fldCharType="end"/>
          </w:r>
        </w:sdtContent>
      </w:sdt>
      <w:r w:rsidRPr="000E7AC9">
        <w:rPr>
          <w:sz w:val="24"/>
          <w:szCs w:val="24"/>
        </w:rPr>
        <w:t xml:space="preserve">. </w:t>
      </w:r>
    </w:p>
    <w:p w14:paraId="208D2047" w14:textId="275F6335" w:rsidR="001E4829" w:rsidRPr="000E7AC9" w:rsidRDefault="001E4829" w:rsidP="000E7AC9">
      <w:pPr>
        <w:spacing w:line="276" w:lineRule="auto"/>
        <w:rPr>
          <w:sz w:val="24"/>
          <w:szCs w:val="24"/>
        </w:rPr>
      </w:pPr>
      <w:r w:rsidRPr="000E7AC9">
        <w:rPr>
          <w:sz w:val="24"/>
          <w:szCs w:val="24"/>
        </w:rPr>
        <w:t>A qualitative assessment using source-pathway-receptor methodology was used, and a risk assessment was produced</w:t>
      </w:r>
      <w:r w:rsidR="004A6E15" w:rsidRPr="000E7AC9">
        <w:rPr>
          <w:sz w:val="24"/>
          <w:szCs w:val="24"/>
        </w:rPr>
        <w:t xml:space="preserve">. However, the EIA noted that “very little ground investigation” was undertaken </w:t>
      </w:r>
      <w:sdt>
        <w:sdtPr>
          <w:rPr>
            <w:sz w:val="24"/>
            <w:szCs w:val="24"/>
          </w:rPr>
          <w:id w:val="-1033187938"/>
          <w:citation/>
        </w:sdtPr>
        <w:sdtEndPr/>
        <w:sdtContent>
          <w:r w:rsidR="004A6E15" w:rsidRPr="000E7AC9">
            <w:rPr>
              <w:sz w:val="24"/>
              <w:szCs w:val="24"/>
            </w:rPr>
            <w:fldChar w:fldCharType="begin"/>
          </w:r>
          <w:r w:rsidR="004A6E15" w:rsidRPr="000E7AC9">
            <w:rPr>
              <w:sz w:val="24"/>
              <w:szCs w:val="24"/>
              <w:lang w:val="en-US"/>
            </w:rPr>
            <w:instrText xml:space="preserve">CITATION Ent05 \p 64 \l 1033 </w:instrText>
          </w:r>
          <w:r w:rsidR="004A6E15" w:rsidRPr="000E7AC9">
            <w:rPr>
              <w:sz w:val="24"/>
              <w:szCs w:val="24"/>
            </w:rPr>
            <w:fldChar w:fldCharType="separate"/>
          </w:r>
          <w:r w:rsidR="00271362" w:rsidRPr="00271362">
            <w:rPr>
              <w:noProof/>
              <w:sz w:val="24"/>
              <w:szCs w:val="24"/>
              <w:lang w:val="en-US"/>
            </w:rPr>
            <w:t>(Entec, 2005, p. 64)</w:t>
          </w:r>
          <w:r w:rsidR="004A6E15" w:rsidRPr="000E7AC9">
            <w:rPr>
              <w:sz w:val="24"/>
              <w:szCs w:val="24"/>
            </w:rPr>
            <w:fldChar w:fldCharType="end"/>
          </w:r>
        </w:sdtContent>
      </w:sdt>
      <w:r w:rsidR="004A6E15" w:rsidRPr="000E7AC9">
        <w:rPr>
          <w:sz w:val="24"/>
          <w:szCs w:val="24"/>
        </w:rPr>
        <w:t xml:space="preserve">. </w:t>
      </w:r>
    </w:p>
    <w:p w14:paraId="76B3EBA4" w14:textId="53E987E4" w:rsidR="004A6E15" w:rsidRDefault="004A6E15" w:rsidP="000E7AC9">
      <w:pPr>
        <w:spacing w:line="276" w:lineRule="auto"/>
      </w:pPr>
      <w:r w:rsidRPr="000E7AC9">
        <w:rPr>
          <w:sz w:val="24"/>
          <w:szCs w:val="24"/>
        </w:rPr>
        <w:t xml:space="preserve">They defended redevelopment by </w:t>
      </w:r>
      <w:r w:rsidR="006C035A" w:rsidRPr="000E7AC9">
        <w:rPr>
          <w:sz w:val="24"/>
          <w:szCs w:val="24"/>
        </w:rPr>
        <w:t>r</w:t>
      </w:r>
      <w:r w:rsidRPr="000E7AC9">
        <w:rPr>
          <w:sz w:val="24"/>
          <w:szCs w:val="24"/>
        </w:rPr>
        <w:t>emediat</w:t>
      </w:r>
      <w:r w:rsidR="006C035A" w:rsidRPr="000E7AC9">
        <w:rPr>
          <w:sz w:val="24"/>
          <w:szCs w:val="24"/>
        </w:rPr>
        <w:t>ing</w:t>
      </w:r>
      <w:r w:rsidRPr="000E7AC9">
        <w:rPr>
          <w:sz w:val="24"/>
          <w:szCs w:val="24"/>
        </w:rPr>
        <w:t xml:space="preserve"> contaminants found which</w:t>
      </w:r>
      <w:r w:rsidR="006C035A" w:rsidRPr="000E7AC9">
        <w:rPr>
          <w:sz w:val="24"/>
          <w:szCs w:val="24"/>
        </w:rPr>
        <w:t xml:space="preserve">, undetected could </w:t>
      </w:r>
      <w:r w:rsidR="00582668">
        <w:rPr>
          <w:sz w:val="24"/>
          <w:szCs w:val="24"/>
        </w:rPr>
        <w:t>pose</w:t>
      </w:r>
      <w:r w:rsidR="006C035A" w:rsidRPr="000E7AC9">
        <w:rPr>
          <w:sz w:val="24"/>
          <w:szCs w:val="24"/>
        </w:rPr>
        <w:t xml:space="preserve"> a risk to</w:t>
      </w:r>
      <w:r w:rsidRPr="000E7AC9">
        <w:rPr>
          <w:sz w:val="24"/>
          <w:szCs w:val="24"/>
        </w:rPr>
        <w:t xml:space="preserve"> sensitive landscape receptors</w:t>
      </w:r>
      <w:r w:rsidR="006C035A" w:rsidRPr="000E7AC9">
        <w:rPr>
          <w:sz w:val="24"/>
          <w:szCs w:val="24"/>
        </w:rPr>
        <w:t xml:space="preserve">, of which they had previously stated there </w:t>
      </w:r>
      <w:r w:rsidR="00582668" w:rsidRPr="000E7AC9">
        <w:rPr>
          <w:sz w:val="24"/>
          <w:szCs w:val="24"/>
        </w:rPr>
        <w:t>were not</w:t>
      </w:r>
      <w:r w:rsidR="006C035A" w:rsidRPr="000E7AC9">
        <w:rPr>
          <w:sz w:val="24"/>
          <w:szCs w:val="24"/>
        </w:rPr>
        <w:t xml:space="preserve"> any. </w:t>
      </w:r>
    </w:p>
    <w:p w14:paraId="1965872A" w14:textId="68EE497F" w:rsidR="00F12417" w:rsidRDefault="00F12417" w:rsidP="00BC643C">
      <w:pPr>
        <w:pStyle w:val="Heading2"/>
      </w:pPr>
      <w:bookmarkStart w:id="29" w:name="_Toc37933296"/>
      <w:r>
        <w:t>Landscape and Visual</w:t>
      </w:r>
      <w:bookmarkEnd w:id="29"/>
      <w:r>
        <w:t xml:space="preserve"> </w:t>
      </w:r>
    </w:p>
    <w:p w14:paraId="1886883F" w14:textId="77777777" w:rsidR="000E7AC9" w:rsidRPr="000E7AC9" w:rsidRDefault="000E7AC9" w:rsidP="000E7AC9"/>
    <w:p w14:paraId="12E76F5E" w14:textId="07CB5839" w:rsidR="00F12417" w:rsidRDefault="00F12417" w:rsidP="000E7AC9">
      <w:pPr>
        <w:spacing w:line="276" w:lineRule="auto"/>
        <w:rPr>
          <w:sz w:val="24"/>
          <w:szCs w:val="24"/>
          <w:lang w:val="en-US"/>
        </w:rPr>
      </w:pPr>
      <w:r w:rsidRPr="001A100E">
        <w:rPr>
          <w:sz w:val="24"/>
          <w:szCs w:val="24"/>
          <w:lang w:val="en-US"/>
        </w:rPr>
        <w:t xml:space="preserve">There are views of the sites from the </w:t>
      </w:r>
      <w:proofErr w:type="spellStart"/>
      <w:r w:rsidRPr="001A100E">
        <w:rPr>
          <w:sz w:val="24"/>
          <w:szCs w:val="24"/>
          <w:lang w:val="en-US"/>
        </w:rPr>
        <w:t>Mendips</w:t>
      </w:r>
      <w:proofErr w:type="spellEnd"/>
      <w:r w:rsidRPr="001A100E">
        <w:rPr>
          <w:sz w:val="24"/>
          <w:szCs w:val="24"/>
          <w:lang w:val="en-US"/>
        </w:rPr>
        <w:t xml:space="preserve"> AONB and the design was to be ‘sensitive’ and ‘respect natural vegetation’</w:t>
      </w:r>
      <w:r w:rsidR="00DC7FEE">
        <w:rPr>
          <w:sz w:val="24"/>
          <w:szCs w:val="24"/>
          <w:lang w:val="en-US"/>
        </w:rPr>
        <w:t>.</w:t>
      </w:r>
      <w:r>
        <w:rPr>
          <w:sz w:val="24"/>
          <w:szCs w:val="24"/>
          <w:lang w:val="en-US"/>
        </w:rPr>
        <w:t xml:space="preserve"> Native plants to create a Southern boundary and enhance the North side. Construction works and major structures would be screened, if not done by </w:t>
      </w:r>
      <w:r>
        <w:rPr>
          <w:sz w:val="24"/>
          <w:szCs w:val="24"/>
          <w:lang w:val="en-US"/>
        </w:rPr>
        <w:lastRenderedPageBreak/>
        <w:t>natural topography</w:t>
      </w:r>
      <w:r w:rsidR="00C96DE8">
        <w:rPr>
          <w:sz w:val="24"/>
          <w:szCs w:val="24"/>
          <w:lang w:val="en-US"/>
        </w:rPr>
        <w:t xml:space="preserve"> and a green roof was proposed for the new multi-story carpark. Lighting design would be re-assed to reduce glare and light spill. </w:t>
      </w:r>
    </w:p>
    <w:p w14:paraId="70BBB9B5" w14:textId="77777777" w:rsidR="000918D4" w:rsidRDefault="000918D4" w:rsidP="00F12417">
      <w:pPr>
        <w:rPr>
          <w:sz w:val="24"/>
          <w:szCs w:val="24"/>
          <w:lang w:val="en-US"/>
        </w:rPr>
      </w:pPr>
    </w:p>
    <w:p w14:paraId="7AF767CA" w14:textId="736F4FDA" w:rsidR="007A5679" w:rsidRDefault="006C035A" w:rsidP="00BC643C">
      <w:pPr>
        <w:pStyle w:val="Heading2"/>
        <w:rPr>
          <w:rFonts w:eastAsia="Times New Roman"/>
          <w:lang w:val="en-US"/>
        </w:rPr>
      </w:pPr>
      <w:bookmarkStart w:id="30" w:name="_Toc37933297"/>
      <w:r>
        <w:rPr>
          <w:rFonts w:eastAsia="Times New Roman"/>
          <w:lang w:val="en-US"/>
        </w:rPr>
        <w:t>Archaeology and Cultural Heritage</w:t>
      </w:r>
      <w:bookmarkEnd w:id="30"/>
    </w:p>
    <w:p w14:paraId="1B3E82D5" w14:textId="77777777" w:rsidR="003607C9" w:rsidRDefault="003607C9" w:rsidP="000E7AC9">
      <w:pPr>
        <w:spacing w:line="276" w:lineRule="auto"/>
        <w:rPr>
          <w:sz w:val="24"/>
          <w:szCs w:val="24"/>
          <w:lang w:val="en-US"/>
        </w:rPr>
      </w:pPr>
    </w:p>
    <w:p w14:paraId="02298089" w14:textId="16514B9C" w:rsidR="000F022B" w:rsidRPr="000E7AC9" w:rsidRDefault="000F022B" w:rsidP="000E7AC9">
      <w:pPr>
        <w:spacing w:line="276" w:lineRule="auto"/>
        <w:rPr>
          <w:sz w:val="24"/>
          <w:szCs w:val="24"/>
          <w:lang w:val="en-US"/>
        </w:rPr>
      </w:pPr>
      <w:r w:rsidRPr="000E7AC9">
        <w:rPr>
          <w:sz w:val="24"/>
          <w:szCs w:val="24"/>
          <w:lang w:val="en-US"/>
        </w:rPr>
        <w:t xml:space="preserve">A desktop study on the National Monuments Record (NMR) noted 11 ‘features of cultural heritage interest’ including a Prehistoric flint working site to the South, Prehistoric features at the new passenger terminal, </w:t>
      </w:r>
      <w:r w:rsidR="00582668">
        <w:rPr>
          <w:sz w:val="24"/>
          <w:szCs w:val="24"/>
          <w:lang w:val="en-US"/>
        </w:rPr>
        <w:t>and</w:t>
      </w:r>
      <w:r w:rsidRPr="000E7AC9">
        <w:rPr>
          <w:sz w:val="24"/>
          <w:szCs w:val="24"/>
          <w:lang w:val="en-US"/>
        </w:rPr>
        <w:t xml:space="preserve"> Mesolithic artefacts </w:t>
      </w:r>
      <w:r w:rsidR="002E0E43" w:rsidRPr="000E7AC9">
        <w:rPr>
          <w:sz w:val="24"/>
          <w:szCs w:val="24"/>
          <w:lang w:val="en-US"/>
        </w:rPr>
        <w:t xml:space="preserve">found. </w:t>
      </w:r>
    </w:p>
    <w:p w14:paraId="00E67BB3" w14:textId="58D0E9E1" w:rsidR="000F022B" w:rsidRPr="000E7AC9" w:rsidRDefault="002E0E43" w:rsidP="000E7AC9">
      <w:pPr>
        <w:spacing w:line="276" w:lineRule="auto"/>
        <w:rPr>
          <w:sz w:val="24"/>
          <w:szCs w:val="24"/>
        </w:rPr>
      </w:pPr>
      <w:r w:rsidRPr="000E7AC9">
        <w:rPr>
          <w:sz w:val="24"/>
          <w:szCs w:val="24"/>
          <w:lang w:val="en-US"/>
        </w:rPr>
        <w:t xml:space="preserve">A site </w:t>
      </w:r>
      <w:r w:rsidR="000F022B" w:rsidRPr="000E7AC9">
        <w:rPr>
          <w:sz w:val="24"/>
          <w:szCs w:val="24"/>
          <w:lang w:val="en-US"/>
        </w:rPr>
        <w:t xml:space="preserve">visit by </w:t>
      </w:r>
      <w:proofErr w:type="spellStart"/>
      <w:r w:rsidR="000F022B" w:rsidRPr="000E7AC9">
        <w:rPr>
          <w:sz w:val="24"/>
          <w:szCs w:val="24"/>
          <w:lang w:val="en-US"/>
        </w:rPr>
        <w:t>Entec</w:t>
      </w:r>
      <w:proofErr w:type="spellEnd"/>
      <w:r w:rsidR="000F022B" w:rsidRPr="000E7AC9">
        <w:rPr>
          <w:sz w:val="24"/>
          <w:szCs w:val="24"/>
          <w:lang w:val="en-US"/>
        </w:rPr>
        <w:t xml:space="preserve"> </w:t>
      </w:r>
      <w:r w:rsidRPr="000E7AC9">
        <w:rPr>
          <w:sz w:val="24"/>
          <w:szCs w:val="24"/>
          <w:lang w:val="en-US"/>
        </w:rPr>
        <w:t xml:space="preserve">in 2005 found little </w:t>
      </w:r>
      <w:r w:rsidRPr="000E7AC9">
        <w:rPr>
          <w:sz w:val="24"/>
          <w:szCs w:val="24"/>
        </w:rPr>
        <w:t xml:space="preserve">WWII infrastructure </w:t>
      </w:r>
      <w:r w:rsidR="00EE1F53" w:rsidRPr="000E7AC9">
        <w:rPr>
          <w:sz w:val="24"/>
          <w:szCs w:val="24"/>
        </w:rPr>
        <w:t>remain</w:t>
      </w:r>
      <w:r w:rsidR="00582668">
        <w:rPr>
          <w:sz w:val="24"/>
          <w:szCs w:val="24"/>
        </w:rPr>
        <w:t>ed</w:t>
      </w:r>
      <w:r w:rsidR="00EE1F53" w:rsidRPr="000E7AC9">
        <w:rPr>
          <w:sz w:val="24"/>
          <w:szCs w:val="24"/>
        </w:rPr>
        <w:t>,</w:t>
      </w:r>
      <w:r w:rsidRPr="000E7AC9">
        <w:rPr>
          <w:sz w:val="24"/>
          <w:szCs w:val="24"/>
        </w:rPr>
        <w:t xml:space="preserve"> but noted 7 features, including: aircraft dispersal pens to the South, a brick structure identified as a cannon test butt and a ‘Stanton’ air raid shelter to the south of </w:t>
      </w:r>
      <w:proofErr w:type="spellStart"/>
      <w:r w:rsidRPr="000E7AC9">
        <w:rPr>
          <w:sz w:val="24"/>
          <w:szCs w:val="24"/>
        </w:rPr>
        <w:t>Cornerpool</w:t>
      </w:r>
      <w:proofErr w:type="spellEnd"/>
      <w:r w:rsidRPr="000E7AC9">
        <w:rPr>
          <w:sz w:val="24"/>
          <w:szCs w:val="24"/>
        </w:rPr>
        <w:t xml:space="preserve"> farm</w:t>
      </w:r>
      <w:r w:rsidR="008910DB" w:rsidRPr="000E7AC9">
        <w:rPr>
          <w:sz w:val="24"/>
          <w:szCs w:val="24"/>
        </w:rPr>
        <w:t>, see</w:t>
      </w:r>
      <w:r w:rsidR="000E7AC9">
        <w:rPr>
          <w:sz w:val="24"/>
          <w:szCs w:val="24"/>
        </w:rPr>
        <w:t xml:space="preserve"> Appendix D</w:t>
      </w:r>
      <w:r w:rsidRPr="000E7AC9">
        <w:rPr>
          <w:sz w:val="24"/>
          <w:szCs w:val="24"/>
        </w:rPr>
        <w:t xml:space="preserve"> </w:t>
      </w:r>
      <w:sdt>
        <w:sdtPr>
          <w:rPr>
            <w:sz w:val="24"/>
            <w:szCs w:val="24"/>
          </w:rPr>
          <w:id w:val="-1227766760"/>
          <w:citation/>
        </w:sdtPr>
        <w:sdtEndPr/>
        <w:sdtContent>
          <w:r w:rsidRPr="000E7AC9">
            <w:rPr>
              <w:sz w:val="24"/>
              <w:szCs w:val="24"/>
            </w:rPr>
            <w:fldChar w:fldCharType="begin"/>
          </w:r>
          <w:r w:rsidRPr="000E7AC9">
            <w:rPr>
              <w:sz w:val="24"/>
              <w:szCs w:val="24"/>
              <w:lang w:val="en-US"/>
            </w:rPr>
            <w:instrText xml:space="preserve">CITATION Ent05 \p 34-35 \l 1033 </w:instrText>
          </w:r>
          <w:r w:rsidRPr="000E7AC9">
            <w:rPr>
              <w:sz w:val="24"/>
              <w:szCs w:val="24"/>
            </w:rPr>
            <w:fldChar w:fldCharType="separate"/>
          </w:r>
          <w:r w:rsidR="00271362" w:rsidRPr="00271362">
            <w:rPr>
              <w:noProof/>
              <w:sz w:val="24"/>
              <w:szCs w:val="24"/>
              <w:lang w:val="en-US"/>
            </w:rPr>
            <w:t>(Entec, 2005, pp. 34-35)</w:t>
          </w:r>
          <w:r w:rsidRPr="000E7AC9">
            <w:rPr>
              <w:sz w:val="24"/>
              <w:szCs w:val="24"/>
            </w:rPr>
            <w:fldChar w:fldCharType="end"/>
          </w:r>
        </w:sdtContent>
      </w:sdt>
      <w:r w:rsidRPr="000E7AC9">
        <w:rPr>
          <w:sz w:val="24"/>
          <w:szCs w:val="24"/>
        </w:rPr>
        <w:t>.</w:t>
      </w:r>
    </w:p>
    <w:p w14:paraId="66565B99" w14:textId="2251546E" w:rsidR="002E0E43" w:rsidRPr="000E7AC9" w:rsidRDefault="00E86745" w:rsidP="000E7AC9">
      <w:pPr>
        <w:spacing w:line="276" w:lineRule="auto"/>
        <w:rPr>
          <w:sz w:val="24"/>
          <w:szCs w:val="24"/>
        </w:rPr>
      </w:pPr>
      <w:r>
        <w:rPr>
          <w:sz w:val="24"/>
          <w:szCs w:val="24"/>
        </w:rPr>
        <w:t xml:space="preserve">The </w:t>
      </w:r>
      <w:r w:rsidR="002E0E43" w:rsidRPr="000E7AC9">
        <w:rPr>
          <w:sz w:val="24"/>
          <w:szCs w:val="24"/>
        </w:rPr>
        <w:t xml:space="preserve">appraisal failed to identify </w:t>
      </w:r>
      <w:r w:rsidR="00366F2F" w:rsidRPr="000E7AC9">
        <w:rPr>
          <w:sz w:val="24"/>
          <w:szCs w:val="24"/>
        </w:rPr>
        <w:t>any surviving features of interest</w:t>
      </w:r>
      <w:r w:rsidR="0047789B" w:rsidRPr="000E7AC9">
        <w:rPr>
          <w:sz w:val="24"/>
          <w:szCs w:val="24"/>
        </w:rPr>
        <w:t xml:space="preserve"> </w:t>
      </w:r>
      <w:r>
        <w:rPr>
          <w:sz w:val="24"/>
          <w:szCs w:val="24"/>
        </w:rPr>
        <w:t xml:space="preserve">to </w:t>
      </w:r>
      <w:r w:rsidR="0047789B" w:rsidRPr="000E7AC9">
        <w:rPr>
          <w:sz w:val="24"/>
          <w:szCs w:val="24"/>
        </w:rPr>
        <w:t>remain</w:t>
      </w:r>
      <w:r>
        <w:rPr>
          <w:sz w:val="24"/>
          <w:szCs w:val="24"/>
        </w:rPr>
        <w:t>, Table 3.</w:t>
      </w:r>
    </w:p>
    <w:p w14:paraId="6493C8A3" w14:textId="77777777" w:rsidR="0047789B" w:rsidRDefault="0047789B" w:rsidP="0047789B">
      <w:pPr>
        <w:jc w:val="center"/>
      </w:pPr>
      <w:r w:rsidRPr="005F00B3">
        <w:rPr>
          <w:noProof/>
        </w:rPr>
        <w:drawing>
          <wp:inline distT="0" distB="0" distL="0" distR="0" wp14:anchorId="4B2FB99E" wp14:editId="00F0D15F">
            <wp:extent cx="4036060" cy="1692051"/>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52847" cy="1699089"/>
                    </a:xfrm>
                    <a:prstGeom prst="rect">
                      <a:avLst/>
                    </a:prstGeom>
                  </pic:spPr>
                </pic:pic>
              </a:graphicData>
            </a:graphic>
          </wp:inline>
        </w:drawing>
      </w:r>
    </w:p>
    <w:p w14:paraId="1484F174" w14:textId="32AEBE49" w:rsidR="0047789B" w:rsidRDefault="009C2C82" w:rsidP="009C2C82">
      <w:pPr>
        <w:pStyle w:val="Caption"/>
        <w:jc w:val="center"/>
      </w:pPr>
      <w:bookmarkStart w:id="31" w:name="_Toc37860458"/>
      <w:bookmarkStart w:id="32" w:name="_Toc37924596"/>
      <w:bookmarkStart w:id="33" w:name="_Toc37942377"/>
      <w:r>
        <w:t xml:space="preserve">Table </w:t>
      </w:r>
      <w:r w:rsidR="0075649A">
        <w:fldChar w:fldCharType="begin"/>
      </w:r>
      <w:r w:rsidR="0075649A">
        <w:instrText xml:space="preserve"> SEQ Table \* ARABIC </w:instrText>
      </w:r>
      <w:r w:rsidR="0075649A">
        <w:fldChar w:fldCharType="separate"/>
      </w:r>
      <w:r w:rsidR="00030337">
        <w:rPr>
          <w:noProof/>
        </w:rPr>
        <w:t>3</w:t>
      </w:r>
      <w:r w:rsidR="0075649A">
        <w:rPr>
          <w:noProof/>
        </w:rPr>
        <w:fldChar w:fldCharType="end"/>
      </w:r>
      <w:r w:rsidR="0047789B">
        <w:t xml:space="preserve">: Receptors, Changes and Effects </w:t>
      </w:r>
      <w:sdt>
        <w:sdtPr>
          <w:id w:val="-1062867912"/>
          <w:citation/>
        </w:sdtPr>
        <w:sdtEndPr/>
        <w:sdtContent>
          <w:r w:rsidR="0047789B">
            <w:fldChar w:fldCharType="begin"/>
          </w:r>
          <w:r w:rsidR="0047789B">
            <w:rPr>
              <w:lang w:val="en-US"/>
            </w:rPr>
            <w:instrText xml:space="preserve">CITATION Ent05 \p 37 \l 1033 </w:instrText>
          </w:r>
          <w:r w:rsidR="0047789B">
            <w:fldChar w:fldCharType="separate"/>
          </w:r>
          <w:r w:rsidR="00271362" w:rsidRPr="00271362">
            <w:rPr>
              <w:noProof/>
              <w:lang w:val="en-US"/>
            </w:rPr>
            <w:t>(Entec, 2005, p. 37)</w:t>
          </w:r>
          <w:r w:rsidR="0047789B">
            <w:fldChar w:fldCharType="end"/>
          </w:r>
        </w:sdtContent>
      </w:sdt>
      <w:bookmarkEnd w:id="31"/>
      <w:bookmarkEnd w:id="32"/>
      <w:bookmarkEnd w:id="33"/>
    </w:p>
    <w:p w14:paraId="2097FF86" w14:textId="0232798C" w:rsidR="0070692E" w:rsidRDefault="0070692E" w:rsidP="007A5679">
      <w:pPr>
        <w:spacing w:after="0" w:line="240" w:lineRule="auto"/>
        <w:rPr>
          <w:rFonts w:ascii="Times New Roman" w:eastAsia="Times New Roman" w:hAnsi="Times New Roman" w:cs="Times New Roman"/>
          <w:b/>
          <w:sz w:val="20"/>
          <w:szCs w:val="20"/>
        </w:rPr>
      </w:pPr>
    </w:p>
    <w:p w14:paraId="4BB1007E" w14:textId="6FA4CBB7" w:rsidR="0070692E" w:rsidRDefault="0070692E" w:rsidP="00BC643C">
      <w:pPr>
        <w:pStyle w:val="Heading2"/>
      </w:pPr>
      <w:bookmarkStart w:id="34" w:name="_Toc37933298"/>
      <w:r>
        <w:t>Water Quality</w:t>
      </w:r>
      <w:bookmarkEnd w:id="34"/>
    </w:p>
    <w:p w14:paraId="202828EA" w14:textId="77777777" w:rsidR="000E7AC9" w:rsidRPr="000E7AC9" w:rsidRDefault="000E7AC9" w:rsidP="000E7AC9"/>
    <w:p w14:paraId="49B081D0" w14:textId="75708040" w:rsidR="0070692E" w:rsidRPr="000E7AC9" w:rsidRDefault="0070692E" w:rsidP="0070692E">
      <w:pPr>
        <w:rPr>
          <w:sz w:val="24"/>
          <w:szCs w:val="24"/>
        </w:rPr>
      </w:pPr>
      <w:r w:rsidRPr="000E7AC9">
        <w:rPr>
          <w:sz w:val="24"/>
          <w:szCs w:val="24"/>
        </w:rPr>
        <w:t xml:space="preserve">Discharge consent was granted under the Water Resources Act (1991) and standards for quality under Groundwater Regulations (1998). There are associated quality standards for substances (known as list 1 and 2), regulated under the EU Dangerous Substance Directive (and Daughter Directives); however, the EIA failed to reproduce these in the report. </w:t>
      </w:r>
    </w:p>
    <w:p w14:paraId="1370F61C" w14:textId="77777777" w:rsidR="0070692E" w:rsidRPr="000E7AC9" w:rsidRDefault="0070692E" w:rsidP="0070692E">
      <w:pPr>
        <w:rPr>
          <w:sz w:val="24"/>
          <w:szCs w:val="24"/>
        </w:rPr>
      </w:pPr>
      <w:r w:rsidRPr="000E7AC9">
        <w:rPr>
          <w:sz w:val="24"/>
          <w:szCs w:val="24"/>
        </w:rPr>
        <w:t xml:space="preserve">Baseline conditions for surface and ground water were utilised, examining relevant pollutants and records of pollution. A walkover site visit was conducted by </w:t>
      </w:r>
      <w:proofErr w:type="spellStart"/>
      <w:r w:rsidRPr="000E7AC9">
        <w:rPr>
          <w:sz w:val="24"/>
          <w:szCs w:val="24"/>
        </w:rPr>
        <w:t>Entec</w:t>
      </w:r>
      <w:proofErr w:type="spellEnd"/>
      <w:r w:rsidRPr="000E7AC9">
        <w:rPr>
          <w:sz w:val="24"/>
          <w:szCs w:val="24"/>
        </w:rPr>
        <w:t xml:space="preserve"> on 7</w:t>
      </w:r>
      <w:r w:rsidRPr="000E7AC9">
        <w:rPr>
          <w:sz w:val="24"/>
          <w:szCs w:val="24"/>
          <w:vertAlign w:val="superscript"/>
        </w:rPr>
        <w:t>th</w:t>
      </w:r>
      <w:r w:rsidRPr="000E7AC9">
        <w:rPr>
          <w:sz w:val="24"/>
          <w:szCs w:val="24"/>
        </w:rPr>
        <w:t xml:space="preserve"> January 2005, noting that the thin layer of free-draining soil had a high leaching potential. </w:t>
      </w:r>
    </w:p>
    <w:p w14:paraId="6F9E5913" w14:textId="7B148580" w:rsidR="0070692E" w:rsidRDefault="0070692E" w:rsidP="0070692E">
      <w:pPr>
        <w:rPr>
          <w:sz w:val="24"/>
          <w:szCs w:val="24"/>
        </w:rPr>
      </w:pPr>
      <w:r w:rsidRPr="000E7AC9">
        <w:rPr>
          <w:sz w:val="24"/>
          <w:szCs w:val="24"/>
        </w:rPr>
        <w:t>An aquifer under</w:t>
      </w:r>
      <w:r w:rsidR="002D3908" w:rsidRPr="000E7AC9">
        <w:rPr>
          <w:sz w:val="24"/>
          <w:szCs w:val="24"/>
        </w:rPr>
        <w:t>lies</w:t>
      </w:r>
      <w:r w:rsidRPr="000E7AC9">
        <w:rPr>
          <w:sz w:val="24"/>
          <w:szCs w:val="24"/>
        </w:rPr>
        <w:t xml:space="preserve"> parts of the site, designated as a Source Protection Zone</w:t>
      </w:r>
      <w:r w:rsidR="002D3908" w:rsidRPr="000E7AC9">
        <w:rPr>
          <w:sz w:val="24"/>
          <w:szCs w:val="24"/>
        </w:rPr>
        <w:t xml:space="preserve">. </w:t>
      </w:r>
      <w:r w:rsidR="00030337">
        <w:rPr>
          <w:sz w:val="24"/>
          <w:szCs w:val="24"/>
        </w:rPr>
        <w:t xml:space="preserve">The watercourses it feeds </w:t>
      </w:r>
      <w:r w:rsidR="00E86745">
        <w:rPr>
          <w:sz w:val="24"/>
          <w:szCs w:val="24"/>
        </w:rPr>
        <w:t>are</w:t>
      </w:r>
      <w:r w:rsidR="00030337">
        <w:rPr>
          <w:sz w:val="24"/>
          <w:szCs w:val="24"/>
        </w:rPr>
        <w:t xml:space="preserve"> seen in Table 4.</w:t>
      </w:r>
    </w:p>
    <w:p w14:paraId="314CE2D6" w14:textId="558DF982" w:rsidR="00030337" w:rsidRDefault="00030337" w:rsidP="00030337">
      <w:pPr>
        <w:jc w:val="center"/>
        <w:rPr>
          <w:sz w:val="24"/>
          <w:szCs w:val="24"/>
        </w:rPr>
      </w:pPr>
      <w:r w:rsidRPr="00030337">
        <w:rPr>
          <w:noProof/>
          <w:sz w:val="24"/>
          <w:szCs w:val="24"/>
        </w:rPr>
        <w:lastRenderedPageBreak/>
        <w:drawing>
          <wp:inline distT="0" distB="0" distL="0" distR="0" wp14:anchorId="44E04EC7" wp14:editId="7BDEBC70">
            <wp:extent cx="3956050" cy="1345127"/>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78926" cy="1352905"/>
                    </a:xfrm>
                    <a:prstGeom prst="rect">
                      <a:avLst/>
                    </a:prstGeom>
                  </pic:spPr>
                </pic:pic>
              </a:graphicData>
            </a:graphic>
          </wp:inline>
        </w:drawing>
      </w:r>
    </w:p>
    <w:p w14:paraId="42A9C831" w14:textId="11246B3F" w:rsidR="00030337" w:rsidRPr="000E7AC9" w:rsidRDefault="00030337" w:rsidP="00030337">
      <w:pPr>
        <w:pStyle w:val="Caption"/>
        <w:jc w:val="center"/>
        <w:rPr>
          <w:sz w:val="24"/>
          <w:szCs w:val="24"/>
        </w:rPr>
      </w:pPr>
      <w:bookmarkStart w:id="35" w:name="_Toc37942378"/>
      <w:r>
        <w:t xml:space="preserve">Table </w:t>
      </w:r>
      <w:r w:rsidR="0075649A">
        <w:fldChar w:fldCharType="begin"/>
      </w:r>
      <w:r w:rsidR="0075649A">
        <w:instrText xml:space="preserve"> SEQ Table \* ARABIC </w:instrText>
      </w:r>
      <w:r w:rsidR="0075649A">
        <w:fldChar w:fldCharType="separate"/>
      </w:r>
      <w:r>
        <w:rPr>
          <w:noProof/>
        </w:rPr>
        <w:t>4</w:t>
      </w:r>
      <w:r w:rsidR="0075649A">
        <w:rPr>
          <w:noProof/>
        </w:rPr>
        <w:fldChar w:fldCharType="end"/>
      </w:r>
      <w:r>
        <w:t>: Water Quality of Watercourses fed from the aquifer under BIA</w:t>
      </w:r>
      <w:r w:rsidR="00BF3BED">
        <w:t xml:space="preserve"> </w:t>
      </w:r>
      <w:sdt>
        <w:sdtPr>
          <w:id w:val="-1425956176"/>
          <w:citation/>
        </w:sdtPr>
        <w:sdtEndPr/>
        <w:sdtContent>
          <w:r w:rsidR="00BF3BED">
            <w:fldChar w:fldCharType="begin"/>
          </w:r>
          <w:r w:rsidR="00BF3BED">
            <w:rPr>
              <w:lang w:val="en-US"/>
            </w:rPr>
            <w:instrText xml:space="preserve">CITATION Ent05 \p 104 \l 1033 </w:instrText>
          </w:r>
          <w:r w:rsidR="00BF3BED">
            <w:fldChar w:fldCharType="separate"/>
          </w:r>
          <w:r w:rsidR="00BF3BED" w:rsidRPr="00BF3BED">
            <w:rPr>
              <w:noProof/>
              <w:lang w:val="en-US"/>
            </w:rPr>
            <w:t>(Entec, 2005, p. 104)</w:t>
          </w:r>
          <w:r w:rsidR="00BF3BED">
            <w:fldChar w:fldCharType="end"/>
          </w:r>
        </w:sdtContent>
      </w:sdt>
      <w:bookmarkEnd w:id="35"/>
    </w:p>
    <w:p w14:paraId="4D125AB9" w14:textId="77777777" w:rsidR="00582668" w:rsidRDefault="0070692E" w:rsidP="0070692E">
      <w:pPr>
        <w:rPr>
          <w:sz w:val="24"/>
          <w:szCs w:val="24"/>
        </w:rPr>
      </w:pPr>
      <w:r w:rsidRPr="000E7AC9">
        <w:rPr>
          <w:sz w:val="24"/>
          <w:szCs w:val="24"/>
        </w:rPr>
        <w:t xml:space="preserve">Water quality </w:t>
      </w:r>
      <w:r w:rsidR="00E86745">
        <w:rPr>
          <w:sz w:val="24"/>
          <w:szCs w:val="24"/>
        </w:rPr>
        <w:t>was assessed from</w:t>
      </w:r>
      <w:r w:rsidR="00030337">
        <w:rPr>
          <w:sz w:val="24"/>
          <w:szCs w:val="24"/>
        </w:rPr>
        <w:t xml:space="preserve"> desktop studies, </w:t>
      </w:r>
      <w:r w:rsidR="00BF3BED">
        <w:rPr>
          <w:sz w:val="24"/>
          <w:szCs w:val="24"/>
        </w:rPr>
        <w:t xml:space="preserve">utilising </w:t>
      </w:r>
      <w:r w:rsidR="00030337">
        <w:rPr>
          <w:sz w:val="24"/>
          <w:szCs w:val="24"/>
        </w:rPr>
        <w:t>River Ecosystem (RE) and Generally Quality Assessment (GQA) classifications</w:t>
      </w:r>
      <w:r w:rsidR="00E86745">
        <w:rPr>
          <w:sz w:val="24"/>
          <w:szCs w:val="24"/>
        </w:rPr>
        <w:t xml:space="preserve">, and </w:t>
      </w:r>
      <w:r w:rsidRPr="000E7AC9">
        <w:rPr>
          <w:sz w:val="24"/>
          <w:szCs w:val="24"/>
        </w:rPr>
        <w:t>generally</w:t>
      </w:r>
      <w:r w:rsidR="00E86745">
        <w:rPr>
          <w:sz w:val="24"/>
          <w:szCs w:val="24"/>
        </w:rPr>
        <w:t xml:space="preserve"> deemed</w:t>
      </w:r>
      <w:r w:rsidRPr="000E7AC9">
        <w:rPr>
          <w:sz w:val="24"/>
          <w:szCs w:val="24"/>
        </w:rPr>
        <w:t xml:space="preserve"> ‘good’ by </w:t>
      </w:r>
      <w:r w:rsidR="00BF3BED">
        <w:rPr>
          <w:sz w:val="24"/>
          <w:szCs w:val="24"/>
        </w:rPr>
        <w:t xml:space="preserve">GQA </w:t>
      </w:r>
      <w:r w:rsidRPr="000E7AC9">
        <w:rPr>
          <w:sz w:val="24"/>
          <w:szCs w:val="24"/>
        </w:rPr>
        <w:t>standards.</w:t>
      </w:r>
      <w:r w:rsidR="00582668">
        <w:rPr>
          <w:sz w:val="24"/>
          <w:szCs w:val="24"/>
        </w:rPr>
        <w:t xml:space="preserve"> </w:t>
      </w:r>
    </w:p>
    <w:p w14:paraId="1A79C969" w14:textId="32C3C2B1" w:rsidR="000E7AC9" w:rsidRDefault="0070692E" w:rsidP="0070692E">
      <w:pPr>
        <w:rPr>
          <w:sz w:val="24"/>
          <w:szCs w:val="24"/>
        </w:rPr>
      </w:pPr>
      <w:r w:rsidRPr="000E7AC9">
        <w:rPr>
          <w:sz w:val="24"/>
          <w:szCs w:val="24"/>
        </w:rPr>
        <w:t xml:space="preserve">The new design was said to avoid contamination, </w:t>
      </w:r>
      <w:r w:rsidR="00FB7A7A">
        <w:rPr>
          <w:sz w:val="24"/>
          <w:szCs w:val="24"/>
        </w:rPr>
        <w:t xml:space="preserve">with </w:t>
      </w:r>
      <w:r w:rsidRPr="000E7AC9">
        <w:rPr>
          <w:sz w:val="24"/>
          <w:szCs w:val="24"/>
        </w:rPr>
        <w:t xml:space="preserve">SUDS </w:t>
      </w:r>
      <w:r w:rsidR="00FB7A7A">
        <w:rPr>
          <w:sz w:val="24"/>
          <w:szCs w:val="24"/>
        </w:rPr>
        <w:t>to be implemented.</w:t>
      </w:r>
      <w:r w:rsidR="00582668">
        <w:rPr>
          <w:sz w:val="24"/>
          <w:szCs w:val="24"/>
        </w:rPr>
        <w:t xml:space="preserve"> </w:t>
      </w:r>
      <w:r w:rsidR="00BF3BED">
        <w:rPr>
          <w:sz w:val="24"/>
          <w:szCs w:val="24"/>
        </w:rPr>
        <w:t>However</w:t>
      </w:r>
      <w:r w:rsidR="00FB7A7A">
        <w:rPr>
          <w:sz w:val="24"/>
          <w:szCs w:val="24"/>
        </w:rPr>
        <w:t>,</w:t>
      </w:r>
      <w:r w:rsidR="00BF3BED">
        <w:rPr>
          <w:sz w:val="24"/>
          <w:szCs w:val="24"/>
        </w:rPr>
        <w:t xml:space="preserve"> the EIA failed to conduct any water quality tests on-site. </w:t>
      </w:r>
    </w:p>
    <w:p w14:paraId="682D38F9" w14:textId="77777777" w:rsidR="00FB7A7A" w:rsidRPr="000E7AC9" w:rsidRDefault="00FB7A7A" w:rsidP="0070692E">
      <w:pPr>
        <w:rPr>
          <w:sz w:val="24"/>
          <w:szCs w:val="24"/>
        </w:rPr>
      </w:pPr>
    </w:p>
    <w:p w14:paraId="547BC6EC" w14:textId="62F06E51" w:rsidR="0070692E" w:rsidRDefault="0070692E" w:rsidP="001D4BB5">
      <w:pPr>
        <w:pStyle w:val="Heading2"/>
      </w:pPr>
      <w:bookmarkStart w:id="36" w:name="_Toc37933299"/>
      <w:r>
        <w:t>Air Quality</w:t>
      </w:r>
      <w:bookmarkEnd w:id="36"/>
    </w:p>
    <w:p w14:paraId="3CC4F48A" w14:textId="77777777" w:rsidR="000E7AC9" w:rsidRPr="000E7AC9" w:rsidRDefault="000E7AC9" w:rsidP="000E7AC9"/>
    <w:p w14:paraId="1757E59B" w14:textId="77777777" w:rsidR="0070692E" w:rsidRPr="00AB74D1" w:rsidRDefault="0070692E" w:rsidP="0070692E">
      <w:pPr>
        <w:spacing w:line="276" w:lineRule="auto"/>
        <w:rPr>
          <w:sz w:val="24"/>
          <w:szCs w:val="24"/>
        </w:rPr>
      </w:pPr>
      <w:r w:rsidRPr="007D1446">
        <w:rPr>
          <w:sz w:val="24"/>
          <w:szCs w:val="24"/>
        </w:rPr>
        <w:t>The principal pollutant surrounding airports is nitrogen dioxide (NO</w:t>
      </w:r>
      <w:r w:rsidRPr="007D1446">
        <w:rPr>
          <w:sz w:val="24"/>
          <w:szCs w:val="24"/>
          <w:vertAlign w:val="subscript"/>
        </w:rPr>
        <w:t>2</w:t>
      </w:r>
      <w:r w:rsidRPr="007D1446">
        <w:rPr>
          <w:sz w:val="24"/>
          <w:szCs w:val="24"/>
        </w:rPr>
        <w:t>)</w:t>
      </w:r>
      <w:r>
        <w:rPr>
          <w:sz w:val="24"/>
          <w:szCs w:val="24"/>
        </w:rPr>
        <w:t xml:space="preserve">. </w:t>
      </w:r>
      <w:r w:rsidRPr="00AB74D1">
        <w:rPr>
          <w:sz w:val="24"/>
          <w:szCs w:val="24"/>
        </w:rPr>
        <w:t>A detailed study was conducted, under the Air Quality Regulations (2000) for the following pollutants: nitrogen</w:t>
      </w:r>
      <w:r>
        <w:rPr>
          <w:sz w:val="24"/>
          <w:szCs w:val="24"/>
        </w:rPr>
        <w:t xml:space="preserve"> dioxide</w:t>
      </w:r>
      <w:r w:rsidRPr="00AB74D1">
        <w:rPr>
          <w:sz w:val="24"/>
          <w:szCs w:val="24"/>
        </w:rPr>
        <w:t xml:space="preserve">, carbon monoxide, hydrocarbons, sulphur dioxide and particulate matter, concluding standards would not be exceeded with the increased flights. </w:t>
      </w:r>
    </w:p>
    <w:p w14:paraId="22103976" w14:textId="60306D2A" w:rsidR="0070692E" w:rsidRDefault="0070692E" w:rsidP="0070692E">
      <w:pPr>
        <w:spacing w:line="276" w:lineRule="auto"/>
        <w:rPr>
          <w:rFonts w:eastAsia="Times New Roman" w:cstheme="minorHAnsi"/>
          <w:bCs/>
          <w:sz w:val="24"/>
          <w:szCs w:val="24"/>
        </w:rPr>
      </w:pPr>
      <w:r w:rsidRPr="00AB74D1">
        <w:rPr>
          <w:sz w:val="24"/>
          <w:szCs w:val="24"/>
        </w:rPr>
        <w:t xml:space="preserve">However, the report also said that levels of </w:t>
      </w:r>
      <w:r w:rsidRPr="00AB74D1">
        <w:rPr>
          <w:rFonts w:eastAsia="Times New Roman" w:cstheme="minorHAnsi"/>
          <w:bCs/>
          <w:sz w:val="24"/>
          <w:szCs w:val="24"/>
        </w:rPr>
        <w:t>carbon monoxide, PM</w:t>
      </w:r>
      <w:r w:rsidRPr="00AB74D1">
        <w:rPr>
          <w:rFonts w:eastAsia="Times New Roman" w:cstheme="minorHAnsi"/>
          <w:bCs/>
          <w:sz w:val="24"/>
          <w:szCs w:val="24"/>
          <w:vertAlign w:val="subscript"/>
        </w:rPr>
        <w:t xml:space="preserve">10 </w:t>
      </w:r>
      <w:r w:rsidRPr="00AB74D1">
        <w:rPr>
          <w:rFonts w:eastAsia="Times New Roman" w:cstheme="minorHAnsi"/>
          <w:bCs/>
          <w:sz w:val="24"/>
          <w:szCs w:val="24"/>
        </w:rPr>
        <w:t xml:space="preserve">and 1,3-butadiene had been estimated due to lack of monitoring equipment near the airport </w:t>
      </w:r>
      <w:sdt>
        <w:sdtPr>
          <w:rPr>
            <w:rFonts w:eastAsia="Times New Roman" w:cstheme="minorHAnsi"/>
            <w:bCs/>
            <w:sz w:val="24"/>
            <w:szCs w:val="24"/>
          </w:rPr>
          <w:id w:val="-2113116077"/>
          <w:citation/>
        </w:sdtPr>
        <w:sdtEndPr/>
        <w:sdtContent>
          <w:r w:rsidRPr="00AB74D1">
            <w:rPr>
              <w:rFonts w:eastAsia="Times New Roman" w:cstheme="minorHAnsi"/>
              <w:bCs/>
              <w:sz w:val="24"/>
              <w:szCs w:val="24"/>
            </w:rPr>
            <w:fldChar w:fldCharType="begin"/>
          </w:r>
          <w:r w:rsidRPr="00AB74D1">
            <w:rPr>
              <w:rFonts w:eastAsia="Times New Roman" w:cstheme="minorHAnsi"/>
              <w:bCs/>
              <w:sz w:val="24"/>
              <w:szCs w:val="24"/>
              <w:lang w:val="en-US"/>
            </w:rPr>
            <w:instrText xml:space="preserve">CITATION Ent05 \p 27 \l 1033 </w:instrText>
          </w:r>
          <w:r w:rsidRPr="00AB74D1">
            <w:rPr>
              <w:rFonts w:eastAsia="Times New Roman" w:cstheme="minorHAnsi"/>
              <w:bCs/>
              <w:sz w:val="24"/>
              <w:szCs w:val="24"/>
            </w:rPr>
            <w:fldChar w:fldCharType="separate"/>
          </w:r>
          <w:r w:rsidR="00271362" w:rsidRPr="00271362">
            <w:rPr>
              <w:rFonts w:eastAsia="Times New Roman" w:cstheme="minorHAnsi"/>
              <w:noProof/>
              <w:sz w:val="24"/>
              <w:szCs w:val="24"/>
              <w:lang w:val="en-US"/>
            </w:rPr>
            <w:t>(Entec, 2005, p. 27)</w:t>
          </w:r>
          <w:r w:rsidRPr="00AB74D1">
            <w:rPr>
              <w:rFonts w:eastAsia="Times New Roman" w:cstheme="minorHAnsi"/>
              <w:bCs/>
              <w:sz w:val="24"/>
              <w:szCs w:val="24"/>
            </w:rPr>
            <w:fldChar w:fldCharType="end"/>
          </w:r>
        </w:sdtContent>
      </w:sdt>
      <w:r w:rsidRPr="00AB74D1">
        <w:rPr>
          <w:rFonts w:eastAsia="Times New Roman" w:cstheme="minorHAnsi"/>
          <w:bCs/>
          <w:sz w:val="24"/>
          <w:szCs w:val="24"/>
        </w:rPr>
        <w:t xml:space="preserve">, which is ambiguous. </w:t>
      </w:r>
    </w:p>
    <w:p w14:paraId="43A3974D" w14:textId="77777777" w:rsidR="00337CB8" w:rsidRDefault="0070692E" w:rsidP="0070692E">
      <w:pPr>
        <w:spacing w:line="276" w:lineRule="auto"/>
        <w:rPr>
          <w:sz w:val="24"/>
          <w:szCs w:val="24"/>
        </w:rPr>
      </w:pPr>
      <w:r w:rsidRPr="00AB74D1">
        <w:rPr>
          <w:sz w:val="24"/>
          <w:szCs w:val="24"/>
        </w:rPr>
        <w:t>Although strategies for mitigation were offered, including designing traffic management schemes, and improving public transport connections to reduce congestion</w:t>
      </w:r>
      <w:r>
        <w:rPr>
          <w:sz w:val="24"/>
          <w:szCs w:val="24"/>
        </w:rPr>
        <w:t>;</w:t>
      </w:r>
      <w:r w:rsidRPr="00AB74D1">
        <w:rPr>
          <w:sz w:val="24"/>
          <w:szCs w:val="24"/>
        </w:rPr>
        <w:t xml:space="preserve"> there was no further detail on how these could be achieved.</w:t>
      </w:r>
    </w:p>
    <w:p w14:paraId="637928A6" w14:textId="02033C37" w:rsidR="0070692E" w:rsidRPr="00AB74D1" w:rsidRDefault="0070692E" w:rsidP="0070692E">
      <w:pPr>
        <w:spacing w:line="276" w:lineRule="auto"/>
        <w:rPr>
          <w:sz w:val="24"/>
          <w:szCs w:val="24"/>
        </w:rPr>
      </w:pPr>
      <w:r w:rsidRPr="00AB74D1">
        <w:rPr>
          <w:sz w:val="24"/>
          <w:szCs w:val="24"/>
        </w:rPr>
        <w:t xml:space="preserve">It also said it would </w:t>
      </w:r>
      <w:r w:rsidR="00337CB8">
        <w:rPr>
          <w:sz w:val="24"/>
          <w:szCs w:val="24"/>
        </w:rPr>
        <w:t>‘</w:t>
      </w:r>
      <w:r w:rsidRPr="00AB74D1">
        <w:rPr>
          <w:sz w:val="24"/>
          <w:szCs w:val="24"/>
        </w:rPr>
        <w:t>investigate</w:t>
      </w:r>
      <w:r w:rsidR="00337CB8">
        <w:rPr>
          <w:sz w:val="24"/>
          <w:szCs w:val="24"/>
        </w:rPr>
        <w:t>’</w:t>
      </w:r>
      <w:r w:rsidRPr="00AB74D1">
        <w:rPr>
          <w:sz w:val="24"/>
          <w:szCs w:val="24"/>
        </w:rPr>
        <w:t xml:space="preserve"> alternative fuels and technology and implement a dust management plan for ground operations. </w:t>
      </w:r>
    </w:p>
    <w:p w14:paraId="5A97989E" w14:textId="7466555D" w:rsidR="00C23392" w:rsidRDefault="0070692E" w:rsidP="00FF7EB2">
      <w:pPr>
        <w:spacing w:line="276" w:lineRule="auto"/>
        <w:rPr>
          <w:sz w:val="24"/>
          <w:szCs w:val="24"/>
        </w:rPr>
      </w:pPr>
      <w:r w:rsidRPr="00AB74D1">
        <w:rPr>
          <w:sz w:val="24"/>
          <w:szCs w:val="24"/>
        </w:rPr>
        <w:t>Emissions from construction vehicles and CO</w:t>
      </w:r>
      <w:r w:rsidRPr="00AB74D1">
        <w:rPr>
          <w:sz w:val="24"/>
          <w:szCs w:val="24"/>
          <w:vertAlign w:val="subscript"/>
        </w:rPr>
        <w:t xml:space="preserve">2 </w:t>
      </w:r>
      <w:r w:rsidRPr="00AB74D1">
        <w:rPr>
          <w:sz w:val="24"/>
          <w:szCs w:val="24"/>
        </w:rPr>
        <w:t xml:space="preserve">emissions from aircrafts were discounted, </w:t>
      </w:r>
      <w:r w:rsidR="00C23392">
        <w:rPr>
          <w:sz w:val="24"/>
          <w:szCs w:val="24"/>
        </w:rPr>
        <w:t>and although the master</w:t>
      </w:r>
      <w:r w:rsidR="00FF7EB2">
        <w:rPr>
          <w:sz w:val="24"/>
          <w:szCs w:val="24"/>
        </w:rPr>
        <w:t xml:space="preserve">plan noted greenhouse gas emission and their contribution to climate change </w:t>
      </w:r>
      <w:sdt>
        <w:sdtPr>
          <w:rPr>
            <w:sz w:val="24"/>
            <w:szCs w:val="24"/>
          </w:rPr>
          <w:id w:val="-1046220690"/>
          <w:citation/>
        </w:sdtPr>
        <w:sdtEndPr/>
        <w:sdtContent>
          <w:r w:rsidR="00FF7EB2">
            <w:rPr>
              <w:sz w:val="24"/>
              <w:szCs w:val="24"/>
            </w:rPr>
            <w:fldChar w:fldCharType="begin"/>
          </w:r>
          <w:r w:rsidR="00FF7EB2">
            <w:rPr>
              <w:sz w:val="24"/>
              <w:szCs w:val="24"/>
              <w:lang w:val="en-US"/>
            </w:rPr>
            <w:instrText xml:space="preserve">CITATION Bri06 \p 41-42 \l 1033 </w:instrText>
          </w:r>
          <w:r w:rsidR="00FF7EB2">
            <w:rPr>
              <w:sz w:val="24"/>
              <w:szCs w:val="24"/>
            </w:rPr>
            <w:fldChar w:fldCharType="separate"/>
          </w:r>
          <w:r w:rsidR="00271362" w:rsidRPr="00271362">
            <w:rPr>
              <w:noProof/>
              <w:sz w:val="24"/>
              <w:szCs w:val="24"/>
              <w:lang w:val="en-US"/>
            </w:rPr>
            <w:t>(Bristol International, 2006, pp. 41-42)</w:t>
          </w:r>
          <w:r w:rsidR="00FF7EB2">
            <w:rPr>
              <w:sz w:val="24"/>
              <w:szCs w:val="24"/>
            </w:rPr>
            <w:fldChar w:fldCharType="end"/>
          </w:r>
        </w:sdtContent>
      </w:sdt>
      <w:r w:rsidR="00FF7EB2">
        <w:rPr>
          <w:sz w:val="24"/>
          <w:szCs w:val="24"/>
        </w:rPr>
        <w:t xml:space="preserve"> it was cited by the EIA that the A</w:t>
      </w:r>
      <w:r w:rsidRPr="00AB74D1">
        <w:rPr>
          <w:sz w:val="24"/>
          <w:szCs w:val="24"/>
        </w:rPr>
        <w:t xml:space="preserve">TWP had stipulated </w:t>
      </w:r>
      <w:r w:rsidR="009B160D">
        <w:rPr>
          <w:sz w:val="24"/>
          <w:szCs w:val="24"/>
        </w:rPr>
        <w:t>this as</w:t>
      </w:r>
      <w:r w:rsidRPr="00AB74D1">
        <w:rPr>
          <w:sz w:val="24"/>
          <w:szCs w:val="24"/>
        </w:rPr>
        <w:t xml:space="preserve"> an international</w:t>
      </w:r>
      <w:r w:rsidR="009B160D">
        <w:rPr>
          <w:sz w:val="24"/>
          <w:szCs w:val="24"/>
        </w:rPr>
        <w:t xml:space="preserve"> matter</w:t>
      </w:r>
      <w:r w:rsidRPr="00AB74D1">
        <w:rPr>
          <w:sz w:val="24"/>
          <w:szCs w:val="24"/>
        </w:rPr>
        <w:t xml:space="preserve"> </w:t>
      </w:r>
      <w:sdt>
        <w:sdtPr>
          <w:rPr>
            <w:sz w:val="24"/>
            <w:szCs w:val="24"/>
          </w:rPr>
          <w:id w:val="73787131"/>
          <w:citation/>
        </w:sdtPr>
        <w:sdtEndPr/>
        <w:sdtContent>
          <w:r w:rsidRPr="00AB74D1">
            <w:rPr>
              <w:sz w:val="24"/>
              <w:szCs w:val="24"/>
            </w:rPr>
            <w:fldChar w:fldCharType="begin"/>
          </w:r>
          <w:r w:rsidRPr="00AB74D1">
            <w:rPr>
              <w:sz w:val="24"/>
              <w:szCs w:val="24"/>
              <w:lang w:val="en-US"/>
            </w:rPr>
            <w:instrText xml:space="preserve">CITATION Ent05 \p 29 \l 1033 </w:instrText>
          </w:r>
          <w:r w:rsidRPr="00AB74D1">
            <w:rPr>
              <w:sz w:val="24"/>
              <w:szCs w:val="24"/>
            </w:rPr>
            <w:fldChar w:fldCharType="separate"/>
          </w:r>
          <w:r w:rsidR="00271362" w:rsidRPr="00271362">
            <w:rPr>
              <w:noProof/>
              <w:sz w:val="24"/>
              <w:szCs w:val="24"/>
              <w:lang w:val="en-US"/>
            </w:rPr>
            <w:t>(Entec, 2005, p. 29)</w:t>
          </w:r>
          <w:r w:rsidRPr="00AB74D1">
            <w:rPr>
              <w:sz w:val="24"/>
              <w:szCs w:val="24"/>
            </w:rPr>
            <w:fldChar w:fldCharType="end"/>
          </w:r>
        </w:sdtContent>
      </w:sdt>
      <w:r w:rsidRPr="00AB74D1">
        <w:rPr>
          <w:sz w:val="24"/>
          <w:szCs w:val="24"/>
        </w:rPr>
        <w:t xml:space="preserve">. </w:t>
      </w:r>
    </w:p>
    <w:p w14:paraId="5633523A" w14:textId="5129C938" w:rsidR="000E7AC9" w:rsidRDefault="000E7AC9" w:rsidP="00FF7EB2">
      <w:pPr>
        <w:spacing w:line="276" w:lineRule="auto"/>
        <w:rPr>
          <w:sz w:val="24"/>
          <w:szCs w:val="24"/>
        </w:rPr>
      </w:pPr>
    </w:p>
    <w:p w14:paraId="5ED71F95" w14:textId="36931C49" w:rsidR="00337CB8" w:rsidRDefault="00337CB8" w:rsidP="00FF7EB2">
      <w:pPr>
        <w:spacing w:line="276" w:lineRule="auto"/>
        <w:rPr>
          <w:sz w:val="24"/>
          <w:szCs w:val="24"/>
        </w:rPr>
      </w:pPr>
    </w:p>
    <w:p w14:paraId="44B0E08E" w14:textId="77777777" w:rsidR="00337CB8" w:rsidRPr="00DB31AC" w:rsidRDefault="00337CB8" w:rsidP="00FF7EB2">
      <w:pPr>
        <w:spacing w:line="276" w:lineRule="auto"/>
        <w:rPr>
          <w:sz w:val="24"/>
          <w:szCs w:val="24"/>
        </w:rPr>
      </w:pPr>
    </w:p>
    <w:p w14:paraId="1AA97BA9" w14:textId="4D762F4F" w:rsidR="007A5679" w:rsidRDefault="007A5679" w:rsidP="00BC643C">
      <w:pPr>
        <w:pStyle w:val="Heading2"/>
        <w:rPr>
          <w:rFonts w:eastAsia="Times New Roman"/>
        </w:rPr>
      </w:pPr>
      <w:bookmarkStart w:id="37" w:name="_Toc37933300"/>
      <w:r w:rsidRPr="007A5679">
        <w:rPr>
          <w:rFonts w:eastAsia="Times New Roman"/>
        </w:rPr>
        <w:lastRenderedPageBreak/>
        <w:t>Biodiversity</w:t>
      </w:r>
      <w:bookmarkEnd w:id="37"/>
    </w:p>
    <w:p w14:paraId="4A01C9D5" w14:textId="0FF4CCD7" w:rsidR="001A100E" w:rsidRDefault="001A100E" w:rsidP="001A100E"/>
    <w:p w14:paraId="5A16E81A" w14:textId="7D2EF6CE" w:rsidR="00BB6A0E" w:rsidRDefault="000E7AC9" w:rsidP="000E7AC9">
      <w:pPr>
        <w:spacing w:line="276" w:lineRule="auto"/>
        <w:rPr>
          <w:sz w:val="24"/>
          <w:szCs w:val="24"/>
        </w:rPr>
      </w:pPr>
      <w:r>
        <w:rPr>
          <w:sz w:val="24"/>
          <w:szCs w:val="24"/>
        </w:rPr>
        <w:t>An</w:t>
      </w:r>
      <w:r w:rsidR="00FF7EB2">
        <w:rPr>
          <w:sz w:val="24"/>
          <w:szCs w:val="24"/>
        </w:rPr>
        <w:t xml:space="preserve"> ecological impact assessment was based upon guidelines from the Institute of Ecology and Environmental Management</w:t>
      </w:r>
      <w:r w:rsidR="00CD622E">
        <w:rPr>
          <w:sz w:val="24"/>
          <w:szCs w:val="24"/>
        </w:rPr>
        <w:t>. A</w:t>
      </w:r>
      <w:r w:rsidR="00FF7EB2">
        <w:rPr>
          <w:sz w:val="24"/>
          <w:szCs w:val="24"/>
        </w:rPr>
        <w:t xml:space="preserve"> Phase 1 survey</w:t>
      </w:r>
      <w:r w:rsidR="00CD622E">
        <w:rPr>
          <w:sz w:val="24"/>
          <w:szCs w:val="24"/>
        </w:rPr>
        <w:t xml:space="preserve"> was</w:t>
      </w:r>
      <w:r w:rsidR="00FF7EB2">
        <w:rPr>
          <w:sz w:val="24"/>
          <w:szCs w:val="24"/>
        </w:rPr>
        <w:t xml:space="preserve"> conducted by </w:t>
      </w:r>
      <w:proofErr w:type="spellStart"/>
      <w:r w:rsidR="00FF7EB2">
        <w:rPr>
          <w:sz w:val="24"/>
          <w:szCs w:val="24"/>
        </w:rPr>
        <w:t>Entec</w:t>
      </w:r>
      <w:proofErr w:type="spellEnd"/>
      <w:r w:rsidR="00FF7EB2">
        <w:rPr>
          <w:sz w:val="24"/>
          <w:szCs w:val="24"/>
        </w:rPr>
        <w:t xml:space="preserve"> in January and May. </w:t>
      </w:r>
    </w:p>
    <w:p w14:paraId="5EBEEF94" w14:textId="4B983DCB" w:rsidR="00D1430D" w:rsidRDefault="00FF7EB2" w:rsidP="000E7AC9">
      <w:pPr>
        <w:spacing w:line="276" w:lineRule="auto"/>
        <w:rPr>
          <w:rFonts w:cstheme="minorHAnsi"/>
          <w:i/>
          <w:iCs/>
          <w:sz w:val="24"/>
          <w:szCs w:val="24"/>
          <w:shd w:val="clear" w:color="auto" w:fill="FEFEFE"/>
        </w:rPr>
      </w:pPr>
      <w:r>
        <w:rPr>
          <w:sz w:val="24"/>
          <w:szCs w:val="24"/>
        </w:rPr>
        <w:t xml:space="preserve">Statutory designated sites of nature conservation importance (SNCI) within 2km of the airport </w:t>
      </w:r>
      <w:r w:rsidR="00D1430D">
        <w:rPr>
          <w:sz w:val="24"/>
          <w:szCs w:val="24"/>
        </w:rPr>
        <w:t>include</w:t>
      </w:r>
      <w:r w:rsidR="008824DC">
        <w:rPr>
          <w:sz w:val="24"/>
          <w:szCs w:val="24"/>
        </w:rPr>
        <w:t xml:space="preserve"> </w:t>
      </w:r>
      <w:r w:rsidR="00D1430D" w:rsidRPr="00D1430D">
        <w:rPr>
          <w:rFonts w:cstheme="minorHAnsi"/>
          <w:b/>
          <w:bCs/>
          <w:sz w:val="24"/>
          <w:szCs w:val="24"/>
          <w:shd w:val="clear" w:color="auto" w:fill="FEFEFE"/>
        </w:rPr>
        <w:t>The North Somerset and Mendip Bats SAC</w:t>
      </w:r>
      <w:r w:rsidR="00D1430D" w:rsidRPr="000A4C6D">
        <w:rPr>
          <w:rFonts w:cstheme="minorHAnsi"/>
          <w:sz w:val="24"/>
          <w:szCs w:val="24"/>
          <w:shd w:val="clear" w:color="auto" w:fill="FEFEFE"/>
        </w:rPr>
        <w:t xml:space="preserve"> </w:t>
      </w:r>
      <w:r w:rsidR="00D1430D">
        <w:rPr>
          <w:rFonts w:cstheme="minorHAnsi"/>
          <w:sz w:val="24"/>
          <w:szCs w:val="24"/>
          <w:shd w:val="clear" w:color="auto" w:fill="FEFEFE"/>
        </w:rPr>
        <w:t>containing</w:t>
      </w:r>
      <w:r w:rsidR="00D1430D" w:rsidRPr="000A4C6D">
        <w:rPr>
          <w:rFonts w:cstheme="minorHAnsi"/>
          <w:sz w:val="24"/>
          <w:szCs w:val="24"/>
          <w:shd w:val="clear" w:color="auto" w:fill="FEFEFE"/>
        </w:rPr>
        <w:t xml:space="preserve"> ‘caves not open to the public’ which ‘provide a range of important nesting sites’ for </w:t>
      </w:r>
      <w:hyperlink r:id="rId23" w:history="1">
        <w:r w:rsidR="00D1430D" w:rsidRPr="000A4C6D">
          <w:rPr>
            <w:rStyle w:val="Hyperlink"/>
            <w:rFonts w:cstheme="minorHAnsi"/>
            <w:color w:val="auto"/>
            <w:sz w:val="24"/>
            <w:szCs w:val="24"/>
            <w:u w:val="none"/>
            <w:shd w:val="clear" w:color="auto" w:fill="FEFEFE"/>
          </w:rPr>
          <w:t>Lesser horseshoe bat</w:t>
        </w:r>
      </w:hyperlink>
      <w:r w:rsidR="00D1430D" w:rsidRPr="000A4C6D">
        <w:rPr>
          <w:rFonts w:cstheme="minorHAnsi"/>
          <w:sz w:val="24"/>
          <w:szCs w:val="24"/>
          <w:shd w:val="clear" w:color="auto" w:fill="FEFEFE"/>
        </w:rPr>
        <w:t xml:space="preserve"> (</w:t>
      </w:r>
      <w:r w:rsidR="00D1430D" w:rsidRPr="000A4C6D">
        <w:rPr>
          <w:rFonts w:cstheme="minorHAnsi"/>
          <w:i/>
          <w:iCs/>
          <w:sz w:val="24"/>
          <w:szCs w:val="24"/>
          <w:shd w:val="clear" w:color="auto" w:fill="FEFEFE"/>
        </w:rPr>
        <w:t xml:space="preserve">Rhinolophus </w:t>
      </w:r>
      <w:proofErr w:type="spellStart"/>
      <w:r w:rsidR="00D1430D" w:rsidRPr="000A4C6D">
        <w:rPr>
          <w:rFonts w:cstheme="minorHAnsi"/>
          <w:i/>
          <w:iCs/>
          <w:sz w:val="24"/>
          <w:szCs w:val="24"/>
          <w:shd w:val="clear" w:color="auto" w:fill="FEFEFE"/>
        </w:rPr>
        <w:t>hipposideros</w:t>
      </w:r>
      <w:proofErr w:type="spellEnd"/>
      <w:r w:rsidR="00D1430D" w:rsidRPr="000A4C6D">
        <w:rPr>
          <w:rFonts w:cstheme="minorHAnsi"/>
          <w:i/>
          <w:iCs/>
          <w:sz w:val="24"/>
          <w:szCs w:val="24"/>
          <w:shd w:val="clear" w:color="auto" w:fill="FEFEFE"/>
        </w:rPr>
        <w:t xml:space="preserve">) </w:t>
      </w:r>
      <w:r w:rsidR="00D1430D" w:rsidRPr="000A4C6D">
        <w:rPr>
          <w:rFonts w:cstheme="minorHAnsi"/>
          <w:sz w:val="24"/>
          <w:szCs w:val="24"/>
          <w:shd w:val="clear" w:color="auto" w:fill="FEFEFE"/>
        </w:rPr>
        <w:t>and Greater horseshoe bat</w:t>
      </w:r>
      <w:r w:rsidR="00D1430D" w:rsidRPr="000A4C6D">
        <w:rPr>
          <w:rFonts w:cstheme="minorHAnsi"/>
          <w:i/>
          <w:iCs/>
          <w:color w:val="666262"/>
          <w:sz w:val="24"/>
          <w:szCs w:val="24"/>
          <w:shd w:val="clear" w:color="auto" w:fill="FEFEFE"/>
        </w:rPr>
        <w:t xml:space="preserve"> (</w:t>
      </w:r>
      <w:r w:rsidR="00D1430D" w:rsidRPr="000A4C6D">
        <w:rPr>
          <w:rFonts w:cstheme="minorHAnsi"/>
          <w:i/>
          <w:iCs/>
          <w:sz w:val="24"/>
          <w:szCs w:val="24"/>
          <w:shd w:val="clear" w:color="auto" w:fill="FEFEFE"/>
        </w:rPr>
        <w:t xml:space="preserve">Rhinolophus </w:t>
      </w:r>
      <w:proofErr w:type="spellStart"/>
      <w:r w:rsidR="00D1430D" w:rsidRPr="000A4C6D">
        <w:rPr>
          <w:rFonts w:cstheme="minorHAnsi"/>
          <w:i/>
          <w:iCs/>
          <w:sz w:val="24"/>
          <w:szCs w:val="24"/>
          <w:shd w:val="clear" w:color="auto" w:fill="FEFEFE"/>
        </w:rPr>
        <w:t>ferrumequinum</w:t>
      </w:r>
      <w:proofErr w:type="spellEnd"/>
      <w:r w:rsidR="00D1430D" w:rsidRPr="000A4C6D">
        <w:rPr>
          <w:rFonts w:cstheme="minorHAnsi"/>
          <w:i/>
          <w:iCs/>
          <w:sz w:val="24"/>
          <w:szCs w:val="24"/>
          <w:shd w:val="clear" w:color="auto" w:fill="FEFEFE"/>
        </w:rPr>
        <w:t xml:space="preserve">) </w:t>
      </w:r>
      <w:sdt>
        <w:sdtPr>
          <w:rPr>
            <w:rFonts w:cstheme="minorHAnsi"/>
            <w:i/>
            <w:iCs/>
            <w:sz w:val="24"/>
            <w:szCs w:val="24"/>
            <w:shd w:val="clear" w:color="auto" w:fill="FEFEFE"/>
          </w:rPr>
          <w:id w:val="-1644488897"/>
          <w:citation/>
        </w:sdtPr>
        <w:sdtEndPr/>
        <w:sdtContent>
          <w:r w:rsidR="00D1430D" w:rsidRPr="000A4C6D">
            <w:rPr>
              <w:rFonts w:cstheme="minorHAnsi"/>
              <w:i/>
              <w:iCs/>
              <w:sz w:val="24"/>
              <w:szCs w:val="24"/>
              <w:shd w:val="clear" w:color="auto" w:fill="FEFEFE"/>
            </w:rPr>
            <w:fldChar w:fldCharType="begin"/>
          </w:r>
          <w:r w:rsidR="00D1430D" w:rsidRPr="000A4C6D">
            <w:rPr>
              <w:rFonts w:cstheme="minorHAnsi"/>
              <w:sz w:val="24"/>
              <w:szCs w:val="24"/>
              <w:shd w:val="clear" w:color="auto" w:fill="FEFEFE"/>
              <w:lang w:val="en-US"/>
            </w:rPr>
            <w:instrText xml:space="preserve"> CITATION JNC201 \l 1033 </w:instrText>
          </w:r>
          <w:r w:rsidR="00D1430D" w:rsidRPr="000A4C6D">
            <w:rPr>
              <w:rFonts w:cstheme="minorHAnsi"/>
              <w:i/>
              <w:iCs/>
              <w:sz w:val="24"/>
              <w:szCs w:val="24"/>
              <w:shd w:val="clear" w:color="auto" w:fill="FEFEFE"/>
            </w:rPr>
            <w:fldChar w:fldCharType="separate"/>
          </w:r>
          <w:r w:rsidR="00271362" w:rsidRPr="00271362">
            <w:rPr>
              <w:rFonts w:cstheme="minorHAnsi"/>
              <w:noProof/>
              <w:sz w:val="24"/>
              <w:szCs w:val="24"/>
              <w:shd w:val="clear" w:color="auto" w:fill="FEFEFE"/>
              <w:lang w:val="en-US"/>
            </w:rPr>
            <w:t>(JNCC, 2020)</w:t>
          </w:r>
          <w:r w:rsidR="00D1430D" w:rsidRPr="000A4C6D">
            <w:rPr>
              <w:rFonts w:cstheme="minorHAnsi"/>
              <w:i/>
              <w:iCs/>
              <w:sz w:val="24"/>
              <w:szCs w:val="24"/>
              <w:shd w:val="clear" w:color="auto" w:fill="FEFEFE"/>
            </w:rPr>
            <w:fldChar w:fldCharType="end"/>
          </w:r>
        </w:sdtContent>
      </w:sdt>
      <w:r w:rsidR="00D1430D" w:rsidRPr="000A4C6D">
        <w:rPr>
          <w:rFonts w:cstheme="minorHAnsi"/>
          <w:i/>
          <w:iCs/>
          <w:sz w:val="24"/>
          <w:szCs w:val="24"/>
          <w:shd w:val="clear" w:color="auto" w:fill="FEFEFE"/>
        </w:rPr>
        <w:t xml:space="preserve">. </w:t>
      </w:r>
    </w:p>
    <w:p w14:paraId="227E0810" w14:textId="337C4AC7" w:rsidR="003607C9" w:rsidRDefault="00D1430D" w:rsidP="000E7AC9">
      <w:pPr>
        <w:spacing w:line="276" w:lineRule="auto"/>
        <w:rPr>
          <w:sz w:val="24"/>
          <w:szCs w:val="24"/>
        </w:rPr>
      </w:pPr>
      <w:r>
        <w:rPr>
          <w:rFonts w:cstheme="minorHAnsi"/>
          <w:sz w:val="24"/>
          <w:szCs w:val="24"/>
          <w:shd w:val="clear" w:color="auto" w:fill="FEFEFE"/>
        </w:rPr>
        <w:t>There are also five sites of special scientific interest (SSSI):</w:t>
      </w:r>
      <w:r w:rsidR="003607C9">
        <w:rPr>
          <w:rFonts w:cstheme="minorHAnsi"/>
          <w:sz w:val="24"/>
          <w:szCs w:val="24"/>
          <w:shd w:val="clear" w:color="auto" w:fill="FEFEFE"/>
        </w:rPr>
        <w:t xml:space="preserve"> </w:t>
      </w:r>
      <w:proofErr w:type="spellStart"/>
      <w:r w:rsidR="00FF7EB2">
        <w:rPr>
          <w:sz w:val="24"/>
          <w:szCs w:val="24"/>
        </w:rPr>
        <w:t>Lulsgate</w:t>
      </w:r>
      <w:proofErr w:type="spellEnd"/>
      <w:r w:rsidR="00FF7EB2">
        <w:rPr>
          <w:sz w:val="24"/>
          <w:szCs w:val="24"/>
        </w:rPr>
        <w:t xml:space="preserve"> Quarry</w:t>
      </w:r>
      <w:r w:rsidR="003607C9">
        <w:rPr>
          <w:sz w:val="24"/>
          <w:szCs w:val="24"/>
        </w:rPr>
        <w:t>, K</w:t>
      </w:r>
      <w:r w:rsidR="00FF7EB2">
        <w:rPr>
          <w:sz w:val="24"/>
          <w:szCs w:val="24"/>
        </w:rPr>
        <w:t>ing’s Wood</w:t>
      </w:r>
      <w:r w:rsidR="005A7685">
        <w:rPr>
          <w:sz w:val="24"/>
          <w:szCs w:val="24"/>
        </w:rPr>
        <w:t>,</w:t>
      </w:r>
      <w:r w:rsidR="003607C9">
        <w:rPr>
          <w:sz w:val="24"/>
          <w:szCs w:val="24"/>
        </w:rPr>
        <w:t xml:space="preserve"> G</w:t>
      </w:r>
      <w:r w:rsidR="00FF7EB2">
        <w:rPr>
          <w:sz w:val="24"/>
          <w:szCs w:val="24"/>
        </w:rPr>
        <w:t>oblin Combe</w:t>
      </w:r>
      <w:r w:rsidR="003607C9">
        <w:rPr>
          <w:sz w:val="24"/>
          <w:szCs w:val="24"/>
        </w:rPr>
        <w:t xml:space="preserve">, </w:t>
      </w:r>
      <w:proofErr w:type="spellStart"/>
      <w:r w:rsidR="003607C9">
        <w:rPr>
          <w:sz w:val="24"/>
          <w:szCs w:val="24"/>
        </w:rPr>
        <w:t>H</w:t>
      </w:r>
      <w:r w:rsidR="00FF7EB2">
        <w:rPr>
          <w:sz w:val="24"/>
          <w:szCs w:val="24"/>
        </w:rPr>
        <w:t>artcliff</w:t>
      </w:r>
      <w:proofErr w:type="spellEnd"/>
      <w:r w:rsidR="00FF7EB2">
        <w:rPr>
          <w:sz w:val="24"/>
          <w:szCs w:val="24"/>
        </w:rPr>
        <w:t xml:space="preserve"> Rocks Quarry</w:t>
      </w:r>
      <w:r w:rsidR="003607C9">
        <w:rPr>
          <w:sz w:val="24"/>
          <w:szCs w:val="24"/>
        </w:rPr>
        <w:t xml:space="preserve"> and </w:t>
      </w:r>
      <w:r w:rsidR="004A527A">
        <w:rPr>
          <w:sz w:val="24"/>
          <w:szCs w:val="24"/>
        </w:rPr>
        <w:t>B</w:t>
      </w:r>
      <w:r w:rsidR="00FF7EB2">
        <w:rPr>
          <w:sz w:val="24"/>
          <w:szCs w:val="24"/>
        </w:rPr>
        <w:t>rockley Hall Stables</w:t>
      </w:r>
      <w:r w:rsidR="003607C9">
        <w:rPr>
          <w:sz w:val="24"/>
          <w:szCs w:val="24"/>
        </w:rPr>
        <w:t xml:space="preserve">. </w:t>
      </w:r>
      <w:r w:rsidR="00FF7EB2" w:rsidRPr="000A4C6D">
        <w:rPr>
          <w:sz w:val="24"/>
          <w:szCs w:val="24"/>
        </w:rPr>
        <w:t xml:space="preserve">Further details </w:t>
      </w:r>
      <w:r>
        <w:rPr>
          <w:sz w:val="24"/>
          <w:szCs w:val="24"/>
        </w:rPr>
        <w:t xml:space="preserve">on these </w:t>
      </w:r>
      <w:r w:rsidR="00FF7EB2" w:rsidRPr="000A4C6D">
        <w:rPr>
          <w:sz w:val="24"/>
          <w:szCs w:val="24"/>
        </w:rPr>
        <w:t xml:space="preserve">can be seen in Appendix </w:t>
      </w:r>
      <w:r w:rsidR="00BB6A0E">
        <w:rPr>
          <w:sz w:val="24"/>
          <w:szCs w:val="24"/>
        </w:rPr>
        <w:t>E.</w:t>
      </w:r>
      <w:r w:rsidR="00FF7EB2" w:rsidRPr="000A4C6D">
        <w:rPr>
          <w:sz w:val="24"/>
          <w:szCs w:val="24"/>
        </w:rPr>
        <w:t xml:space="preserve"> </w:t>
      </w:r>
    </w:p>
    <w:p w14:paraId="706266A0" w14:textId="06310AF5" w:rsidR="00FF7EB2" w:rsidRDefault="00FF7EB2" w:rsidP="000E7AC9">
      <w:pPr>
        <w:spacing w:line="276" w:lineRule="auto"/>
        <w:rPr>
          <w:sz w:val="24"/>
          <w:szCs w:val="24"/>
        </w:rPr>
      </w:pPr>
      <w:r w:rsidRPr="000A4C6D">
        <w:rPr>
          <w:sz w:val="24"/>
          <w:szCs w:val="24"/>
        </w:rPr>
        <w:t>There were also 19 non-statutory SNCI within 2km</w:t>
      </w:r>
      <w:r>
        <w:rPr>
          <w:sz w:val="24"/>
          <w:szCs w:val="24"/>
        </w:rPr>
        <w:t>, including</w:t>
      </w:r>
      <w:r w:rsidR="00D1430D">
        <w:rPr>
          <w:sz w:val="24"/>
          <w:szCs w:val="24"/>
        </w:rPr>
        <w:t xml:space="preserve"> nearby</w:t>
      </w:r>
      <w:r>
        <w:rPr>
          <w:sz w:val="24"/>
          <w:szCs w:val="24"/>
        </w:rPr>
        <w:t xml:space="preserve"> Felton Common. </w:t>
      </w:r>
      <w:r w:rsidR="00BB6A0E">
        <w:rPr>
          <w:sz w:val="24"/>
          <w:szCs w:val="24"/>
        </w:rPr>
        <w:t>S</w:t>
      </w:r>
      <w:r w:rsidR="00D1430D">
        <w:rPr>
          <w:sz w:val="24"/>
          <w:szCs w:val="24"/>
        </w:rPr>
        <w:t xml:space="preserve">ites are susceptible to disturbance from noise and dust, and vegetation could be affected from nitrogen deposits. </w:t>
      </w:r>
    </w:p>
    <w:p w14:paraId="16E0034B" w14:textId="1E98484F" w:rsidR="00FF7EB2" w:rsidRDefault="00FF7EB2" w:rsidP="000E7AC9">
      <w:pPr>
        <w:spacing w:line="276" w:lineRule="auto"/>
        <w:rPr>
          <w:sz w:val="24"/>
          <w:szCs w:val="24"/>
        </w:rPr>
      </w:pPr>
      <w:r w:rsidRPr="005F098C">
        <w:rPr>
          <w:sz w:val="24"/>
          <w:szCs w:val="24"/>
        </w:rPr>
        <w:t>11 protected species were found within 2km</w:t>
      </w:r>
      <w:r>
        <w:rPr>
          <w:sz w:val="24"/>
          <w:szCs w:val="24"/>
        </w:rPr>
        <w:t xml:space="preserve"> of the airport</w:t>
      </w:r>
      <w:r w:rsidRPr="005F098C">
        <w:rPr>
          <w:sz w:val="24"/>
          <w:szCs w:val="24"/>
        </w:rPr>
        <w:t>, see Appendix</w:t>
      </w:r>
      <w:r w:rsidR="00BB6A0E">
        <w:rPr>
          <w:sz w:val="24"/>
          <w:szCs w:val="24"/>
        </w:rPr>
        <w:t xml:space="preserve"> F</w:t>
      </w:r>
      <w:r w:rsidR="005A7685">
        <w:rPr>
          <w:sz w:val="24"/>
          <w:szCs w:val="24"/>
        </w:rPr>
        <w:t>.</w:t>
      </w:r>
    </w:p>
    <w:p w14:paraId="2BC81684" w14:textId="3F68F051" w:rsidR="00C74AD4" w:rsidRDefault="00C74AD4" w:rsidP="000E7AC9">
      <w:pPr>
        <w:spacing w:line="276" w:lineRule="auto"/>
        <w:rPr>
          <w:sz w:val="24"/>
          <w:szCs w:val="24"/>
        </w:rPr>
      </w:pPr>
      <w:r>
        <w:rPr>
          <w:sz w:val="24"/>
          <w:szCs w:val="24"/>
        </w:rPr>
        <w:t xml:space="preserve">Site visits were conducted by </w:t>
      </w:r>
      <w:proofErr w:type="spellStart"/>
      <w:r>
        <w:rPr>
          <w:sz w:val="24"/>
          <w:szCs w:val="24"/>
        </w:rPr>
        <w:t>Entec</w:t>
      </w:r>
      <w:proofErr w:type="spellEnd"/>
      <w:r>
        <w:rPr>
          <w:sz w:val="24"/>
          <w:szCs w:val="24"/>
        </w:rPr>
        <w:t xml:space="preserve"> in January and May. </w:t>
      </w:r>
      <w:r w:rsidRPr="008A3421">
        <w:rPr>
          <w:sz w:val="24"/>
          <w:szCs w:val="24"/>
        </w:rPr>
        <w:t xml:space="preserve">Badger </w:t>
      </w:r>
      <w:r w:rsidR="008A3421" w:rsidRPr="008A3421">
        <w:rPr>
          <w:sz w:val="24"/>
          <w:szCs w:val="24"/>
        </w:rPr>
        <w:t>(</w:t>
      </w:r>
      <w:proofErr w:type="spellStart"/>
      <w:r w:rsidR="008A3421" w:rsidRPr="008A3421">
        <w:rPr>
          <w:i/>
          <w:iCs/>
          <w:sz w:val="24"/>
          <w:szCs w:val="24"/>
        </w:rPr>
        <w:t>Meles</w:t>
      </w:r>
      <w:proofErr w:type="spellEnd"/>
      <w:r w:rsidR="008A3421" w:rsidRPr="008A3421">
        <w:rPr>
          <w:i/>
          <w:iCs/>
          <w:sz w:val="24"/>
          <w:szCs w:val="24"/>
        </w:rPr>
        <w:t xml:space="preserve"> </w:t>
      </w:r>
      <w:proofErr w:type="spellStart"/>
      <w:r w:rsidR="008A3421" w:rsidRPr="008A3421">
        <w:rPr>
          <w:i/>
          <w:iCs/>
          <w:sz w:val="24"/>
          <w:szCs w:val="24"/>
        </w:rPr>
        <w:t>meles</w:t>
      </w:r>
      <w:proofErr w:type="spellEnd"/>
      <w:r w:rsidR="008A3421" w:rsidRPr="008A3421">
        <w:rPr>
          <w:sz w:val="24"/>
          <w:szCs w:val="24"/>
        </w:rPr>
        <w:t xml:space="preserve">) </w:t>
      </w:r>
      <w:r w:rsidRPr="008A3421">
        <w:rPr>
          <w:sz w:val="24"/>
          <w:szCs w:val="24"/>
        </w:rPr>
        <w:t>setts</w:t>
      </w:r>
      <w:r>
        <w:rPr>
          <w:sz w:val="24"/>
          <w:szCs w:val="24"/>
        </w:rPr>
        <w:t xml:space="preserve"> were identified to the South and </w:t>
      </w:r>
      <w:r w:rsidR="006A16FB">
        <w:rPr>
          <w:sz w:val="24"/>
          <w:szCs w:val="24"/>
        </w:rPr>
        <w:t>in mitigation, badger</w:t>
      </w:r>
      <w:r>
        <w:rPr>
          <w:sz w:val="24"/>
          <w:szCs w:val="24"/>
        </w:rPr>
        <w:t xml:space="preserve"> proof fencing would be installed. </w:t>
      </w:r>
    </w:p>
    <w:p w14:paraId="690E5C39" w14:textId="77777777" w:rsidR="00C70A95" w:rsidRDefault="00C74AD4" w:rsidP="000E7AC9">
      <w:pPr>
        <w:spacing w:line="276" w:lineRule="auto"/>
        <w:rPr>
          <w:sz w:val="24"/>
          <w:szCs w:val="24"/>
        </w:rPr>
      </w:pPr>
      <w:proofErr w:type="spellStart"/>
      <w:r>
        <w:rPr>
          <w:sz w:val="24"/>
          <w:szCs w:val="24"/>
        </w:rPr>
        <w:t>Cornerpool</w:t>
      </w:r>
      <w:proofErr w:type="spellEnd"/>
      <w:r>
        <w:rPr>
          <w:sz w:val="24"/>
          <w:szCs w:val="24"/>
        </w:rPr>
        <w:t xml:space="preserve"> was noted being used by foraging, and commuting bats, and there were also buildings on site likely to be utilised by roosting bats. An unlit buffer zone situated between two car parks was offered as mitigation</w:t>
      </w:r>
      <w:r w:rsidR="008A3421">
        <w:rPr>
          <w:sz w:val="24"/>
          <w:szCs w:val="24"/>
        </w:rPr>
        <w:t xml:space="preserve">, with a further survey to be carried out. </w:t>
      </w:r>
      <w:r w:rsidR="008A3421" w:rsidRPr="008A3421">
        <w:rPr>
          <w:sz w:val="24"/>
          <w:szCs w:val="24"/>
        </w:rPr>
        <w:t>Skylarks (</w:t>
      </w:r>
      <w:r w:rsidR="008A3421" w:rsidRPr="008A3421">
        <w:rPr>
          <w:i/>
          <w:iCs/>
          <w:sz w:val="24"/>
          <w:szCs w:val="24"/>
        </w:rPr>
        <w:t>Alauda arvensis</w:t>
      </w:r>
      <w:r w:rsidR="008A3421" w:rsidRPr="008A3421">
        <w:rPr>
          <w:sz w:val="24"/>
          <w:szCs w:val="24"/>
        </w:rPr>
        <w:t>) were al</w:t>
      </w:r>
      <w:r w:rsidR="008A3421">
        <w:rPr>
          <w:sz w:val="24"/>
          <w:szCs w:val="24"/>
        </w:rPr>
        <w:t xml:space="preserve">so utilising grasslands at Corner Pool. </w:t>
      </w:r>
    </w:p>
    <w:p w14:paraId="5BDA2E3A" w14:textId="2DCD2F82" w:rsidR="005F098C" w:rsidRDefault="005F098C" w:rsidP="000E7AC9">
      <w:pPr>
        <w:spacing w:line="276" w:lineRule="auto"/>
        <w:rPr>
          <w:sz w:val="24"/>
          <w:szCs w:val="24"/>
        </w:rPr>
      </w:pPr>
      <w:r w:rsidRPr="002744CA">
        <w:rPr>
          <w:sz w:val="24"/>
          <w:szCs w:val="24"/>
        </w:rPr>
        <w:t>The EIA failed to consider increased bird</w:t>
      </w:r>
      <w:r w:rsidR="00C70A95">
        <w:rPr>
          <w:sz w:val="24"/>
          <w:szCs w:val="24"/>
        </w:rPr>
        <w:t>/bat</w:t>
      </w:r>
      <w:r w:rsidRPr="002744CA">
        <w:rPr>
          <w:sz w:val="24"/>
          <w:szCs w:val="24"/>
        </w:rPr>
        <w:t xml:space="preserve"> mortality from aircraft strikes and </w:t>
      </w:r>
      <w:r w:rsidR="002328CF">
        <w:rPr>
          <w:sz w:val="24"/>
          <w:szCs w:val="24"/>
        </w:rPr>
        <w:t xml:space="preserve">they </w:t>
      </w:r>
      <w:r w:rsidRPr="002744CA">
        <w:rPr>
          <w:sz w:val="24"/>
          <w:szCs w:val="24"/>
        </w:rPr>
        <w:t>noted</w:t>
      </w:r>
      <w:r w:rsidR="002328CF">
        <w:rPr>
          <w:sz w:val="24"/>
          <w:szCs w:val="24"/>
        </w:rPr>
        <w:t>:</w:t>
      </w:r>
      <w:r w:rsidRPr="002744CA">
        <w:rPr>
          <w:sz w:val="24"/>
          <w:szCs w:val="24"/>
        </w:rPr>
        <w:t xml:space="preserve"> unmanaged ‘quality of habitat’ to the south ‘may reduce’ anyway; as a justification to its destruction</w:t>
      </w:r>
      <w:r>
        <w:rPr>
          <w:sz w:val="24"/>
          <w:szCs w:val="24"/>
        </w:rPr>
        <w:t xml:space="preserve"> </w:t>
      </w:r>
      <w:sdt>
        <w:sdtPr>
          <w:rPr>
            <w:sz w:val="24"/>
            <w:szCs w:val="24"/>
          </w:rPr>
          <w:id w:val="1910421264"/>
          <w:citation/>
        </w:sdtPr>
        <w:sdtEndPr/>
        <w:sdtContent>
          <w:r w:rsidRPr="002744CA">
            <w:rPr>
              <w:sz w:val="24"/>
              <w:szCs w:val="24"/>
            </w:rPr>
            <w:fldChar w:fldCharType="begin"/>
          </w:r>
          <w:r w:rsidRPr="002744CA">
            <w:rPr>
              <w:sz w:val="24"/>
              <w:szCs w:val="24"/>
              <w:lang w:val="en-US"/>
            </w:rPr>
            <w:instrText xml:space="preserve">CITATION Ent05 \p 49 \l 1033 </w:instrText>
          </w:r>
          <w:r w:rsidRPr="002744CA">
            <w:rPr>
              <w:sz w:val="24"/>
              <w:szCs w:val="24"/>
            </w:rPr>
            <w:fldChar w:fldCharType="separate"/>
          </w:r>
          <w:r w:rsidR="00271362" w:rsidRPr="00271362">
            <w:rPr>
              <w:noProof/>
              <w:sz w:val="24"/>
              <w:szCs w:val="24"/>
              <w:lang w:val="en-US"/>
            </w:rPr>
            <w:t>(Entec, 2005, p. 49)</w:t>
          </w:r>
          <w:r w:rsidRPr="002744CA">
            <w:rPr>
              <w:sz w:val="24"/>
              <w:szCs w:val="24"/>
            </w:rPr>
            <w:fldChar w:fldCharType="end"/>
          </w:r>
        </w:sdtContent>
      </w:sdt>
      <w:r w:rsidRPr="002744CA">
        <w:rPr>
          <w:sz w:val="24"/>
          <w:szCs w:val="24"/>
        </w:rPr>
        <w:t xml:space="preserve">. </w:t>
      </w:r>
    </w:p>
    <w:p w14:paraId="3706450C" w14:textId="0F719004" w:rsidR="00281F35" w:rsidRDefault="00281F35" w:rsidP="00D1430D">
      <w:pPr>
        <w:spacing w:after="0" w:line="240" w:lineRule="auto"/>
        <w:rPr>
          <w:rFonts w:ascii="Times New Roman" w:eastAsia="Times New Roman" w:hAnsi="Times New Roman" w:cs="Times New Roman"/>
          <w:b/>
          <w:sz w:val="20"/>
          <w:szCs w:val="20"/>
        </w:rPr>
      </w:pPr>
    </w:p>
    <w:p w14:paraId="5BE52FCE" w14:textId="0EDC5E06" w:rsidR="006A1A31" w:rsidRDefault="006A1A31" w:rsidP="00BC643C">
      <w:pPr>
        <w:pStyle w:val="Heading2"/>
      </w:pPr>
      <w:bookmarkStart w:id="38" w:name="_Toc37933301"/>
      <w:r>
        <w:t>Community</w:t>
      </w:r>
      <w:bookmarkEnd w:id="38"/>
    </w:p>
    <w:p w14:paraId="13116868" w14:textId="2A0DB5D2" w:rsidR="006A1A31" w:rsidRDefault="006A1A31" w:rsidP="006A1A31"/>
    <w:p w14:paraId="64A73798" w14:textId="77777777" w:rsidR="000E73AA" w:rsidRPr="005F098C" w:rsidRDefault="00AC666C" w:rsidP="005F098C">
      <w:pPr>
        <w:spacing w:line="276" w:lineRule="auto"/>
        <w:rPr>
          <w:sz w:val="24"/>
          <w:szCs w:val="24"/>
        </w:rPr>
      </w:pPr>
      <w:r w:rsidRPr="005F098C">
        <w:rPr>
          <w:sz w:val="24"/>
          <w:szCs w:val="24"/>
        </w:rPr>
        <w:t>The community was well-informed of the proposed development.</w:t>
      </w:r>
    </w:p>
    <w:p w14:paraId="0A80B99E" w14:textId="33A4619F" w:rsidR="000E73AA" w:rsidRPr="005F098C" w:rsidRDefault="00AC666C" w:rsidP="005F098C">
      <w:pPr>
        <w:pStyle w:val="ListParagraph"/>
        <w:numPr>
          <w:ilvl w:val="0"/>
          <w:numId w:val="10"/>
        </w:numPr>
        <w:spacing w:line="276" w:lineRule="auto"/>
        <w:rPr>
          <w:sz w:val="24"/>
          <w:szCs w:val="24"/>
        </w:rPr>
      </w:pPr>
      <w:r w:rsidRPr="005F098C">
        <w:rPr>
          <w:sz w:val="24"/>
          <w:szCs w:val="24"/>
        </w:rPr>
        <w:t xml:space="preserve"> </w:t>
      </w:r>
      <w:r w:rsidR="00D15F52" w:rsidRPr="005F098C">
        <w:rPr>
          <w:sz w:val="24"/>
          <w:szCs w:val="24"/>
        </w:rPr>
        <w:t>A</w:t>
      </w:r>
      <w:r w:rsidR="00523E98" w:rsidRPr="005F098C">
        <w:rPr>
          <w:sz w:val="24"/>
          <w:szCs w:val="24"/>
        </w:rPr>
        <w:t xml:space="preserve"> Statement of Community Involvement issued to councillors and advisors, followed by a </w:t>
      </w:r>
      <w:r w:rsidRPr="005F098C">
        <w:rPr>
          <w:sz w:val="24"/>
          <w:szCs w:val="24"/>
        </w:rPr>
        <w:t xml:space="preserve">formal </w:t>
      </w:r>
      <w:r w:rsidR="00523E98" w:rsidRPr="005F098C">
        <w:rPr>
          <w:sz w:val="24"/>
          <w:szCs w:val="24"/>
        </w:rPr>
        <w:t>public consultation</w:t>
      </w:r>
      <w:r w:rsidRPr="005F098C">
        <w:rPr>
          <w:sz w:val="24"/>
          <w:szCs w:val="24"/>
        </w:rPr>
        <w:t xml:space="preserve">. </w:t>
      </w:r>
    </w:p>
    <w:p w14:paraId="0D8AAF2D" w14:textId="6979EE9E" w:rsidR="000E73AA" w:rsidRPr="005F098C" w:rsidRDefault="00523E98" w:rsidP="005F098C">
      <w:pPr>
        <w:pStyle w:val="ListParagraph"/>
        <w:numPr>
          <w:ilvl w:val="0"/>
          <w:numId w:val="10"/>
        </w:numPr>
        <w:spacing w:line="276" w:lineRule="auto"/>
        <w:rPr>
          <w:sz w:val="24"/>
          <w:szCs w:val="24"/>
        </w:rPr>
      </w:pPr>
      <w:r w:rsidRPr="005F098C">
        <w:rPr>
          <w:sz w:val="24"/>
          <w:szCs w:val="24"/>
        </w:rPr>
        <w:t>Non-</w:t>
      </w:r>
      <w:r w:rsidR="00AC666C" w:rsidRPr="005F098C">
        <w:rPr>
          <w:sz w:val="24"/>
          <w:szCs w:val="24"/>
        </w:rPr>
        <w:t>technical</w:t>
      </w:r>
      <w:r w:rsidRPr="005F098C">
        <w:rPr>
          <w:sz w:val="24"/>
          <w:szCs w:val="24"/>
        </w:rPr>
        <w:t xml:space="preserve"> summaries were distributed to more than 25,000 households</w:t>
      </w:r>
      <w:r w:rsidR="000E73AA" w:rsidRPr="005F098C">
        <w:rPr>
          <w:sz w:val="24"/>
          <w:szCs w:val="24"/>
        </w:rPr>
        <w:t>.</w:t>
      </w:r>
    </w:p>
    <w:p w14:paraId="33D77065" w14:textId="0072A5F7" w:rsidR="00523E98" w:rsidRDefault="000E73AA" w:rsidP="005F098C">
      <w:pPr>
        <w:pStyle w:val="ListParagraph"/>
        <w:numPr>
          <w:ilvl w:val="0"/>
          <w:numId w:val="10"/>
        </w:numPr>
        <w:spacing w:line="276" w:lineRule="auto"/>
        <w:rPr>
          <w:sz w:val="24"/>
          <w:szCs w:val="24"/>
        </w:rPr>
      </w:pPr>
      <w:r w:rsidRPr="005F098C">
        <w:rPr>
          <w:sz w:val="24"/>
          <w:szCs w:val="24"/>
        </w:rPr>
        <w:t>W</w:t>
      </w:r>
      <w:r w:rsidR="00523E98" w:rsidRPr="005F098C">
        <w:rPr>
          <w:sz w:val="24"/>
          <w:szCs w:val="24"/>
        </w:rPr>
        <w:t xml:space="preserve">orkshops were held with key </w:t>
      </w:r>
      <w:r w:rsidR="00AC666C" w:rsidRPr="005F098C">
        <w:rPr>
          <w:sz w:val="24"/>
          <w:szCs w:val="24"/>
        </w:rPr>
        <w:t>stakeholders:</w:t>
      </w:r>
      <w:r w:rsidR="00523E98" w:rsidRPr="005F098C">
        <w:rPr>
          <w:sz w:val="24"/>
          <w:szCs w:val="24"/>
        </w:rPr>
        <w:t xml:space="preserve"> with 3D graphics of the development. </w:t>
      </w:r>
    </w:p>
    <w:p w14:paraId="49559A7E" w14:textId="23204759" w:rsidR="001D4BB5" w:rsidRPr="001D4BB5" w:rsidRDefault="001D4BB5" w:rsidP="001D4BB5">
      <w:pPr>
        <w:spacing w:line="276" w:lineRule="auto"/>
        <w:rPr>
          <w:sz w:val="24"/>
          <w:szCs w:val="24"/>
        </w:rPr>
      </w:pPr>
      <w:r>
        <w:rPr>
          <w:sz w:val="24"/>
          <w:szCs w:val="24"/>
        </w:rPr>
        <w:t xml:space="preserve">Objectives </w:t>
      </w:r>
      <w:r w:rsidR="00FB7A7A">
        <w:rPr>
          <w:sz w:val="24"/>
          <w:szCs w:val="24"/>
        </w:rPr>
        <w:t xml:space="preserve">were </w:t>
      </w:r>
      <w:r w:rsidR="007E061A">
        <w:rPr>
          <w:sz w:val="24"/>
          <w:szCs w:val="24"/>
        </w:rPr>
        <w:t>raised</w:t>
      </w:r>
      <w:r>
        <w:rPr>
          <w:sz w:val="24"/>
          <w:szCs w:val="24"/>
        </w:rPr>
        <w:t xml:space="preserve"> from opposition group Stop Bristol Airport</w:t>
      </w:r>
      <w:r w:rsidR="002328CF">
        <w:rPr>
          <w:sz w:val="24"/>
          <w:szCs w:val="24"/>
        </w:rPr>
        <w:t xml:space="preserve"> among others</w:t>
      </w:r>
      <w:r w:rsidR="008E7B85">
        <w:rPr>
          <w:sz w:val="24"/>
          <w:szCs w:val="24"/>
        </w:rPr>
        <w:t>.</w:t>
      </w:r>
      <w:r w:rsidR="00271362">
        <w:rPr>
          <w:sz w:val="24"/>
          <w:szCs w:val="24"/>
        </w:rPr>
        <w:t xml:space="preserve"> </w:t>
      </w:r>
      <w:r w:rsidR="002C010B">
        <w:rPr>
          <w:sz w:val="24"/>
          <w:szCs w:val="24"/>
        </w:rPr>
        <w:t xml:space="preserve">A video was produced highlighting residents’ opinions. They concluded the airport would have a </w:t>
      </w:r>
      <w:r w:rsidR="002C010B">
        <w:rPr>
          <w:sz w:val="24"/>
          <w:szCs w:val="24"/>
        </w:rPr>
        <w:lastRenderedPageBreak/>
        <w:t xml:space="preserve">significant negative impact on the community and that the local council were failing in their duty to protect the well-being of </w:t>
      </w:r>
      <w:r w:rsidR="002328CF">
        <w:rPr>
          <w:sz w:val="24"/>
          <w:szCs w:val="24"/>
        </w:rPr>
        <w:t>its residents</w:t>
      </w:r>
      <w:r w:rsidR="00FB7A7A">
        <w:rPr>
          <w:sz w:val="24"/>
          <w:szCs w:val="24"/>
        </w:rPr>
        <w:t xml:space="preserve"> </w:t>
      </w:r>
      <w:sdt>
        <w:sdtPr>
          <w:rPr>
            <w:sz w:val="24"/>
            <w:szCs w:val="24"/>
          </w:rPr>
          <w:id w:val="722561754"/>
          <w:citation/>
        </w:sdtPr>
        <w:sdtEndPr/>
        <w:sdtContent>
          <w:r w:rsidR="00271362">
            <w:rPr>
              <w:sz w:val="24"/>
              <w:szCs w:val="24"/>
            </w:rPr>
            <w:fldChar w:fldCharType="begin"/>
          </w:r>
          <w:r w:rsidR="00271362">
            <w:rPr>
              <w:sz w:val="24"/>
              <w:szCs w:val="24"/>
              <w:lang w:val="en-US"/>
            </w:rPr>
            <w:instrText xml:space="preserve"> CITATION Sto09 \l 1033 </w:instrText>
          </w:r>
          <w:r w:rsidR="00271362">
            <w:rPr>
              <w:sz w:val="24"/>
              <w:szCs w:val="24"/>
            </w:rPr>
            <w:fldChar w:fldCharType="separate"/>
          </w:r>
          <w:r w:rsidR="00271362" w:rsidRPr="00271362">
            <w:rPr>
              <w:noProof/>
              <w:sz w:val="24"/>
              <w:szCs w:val="24"/>
              <w:lang w:val="en-US"/>
            </w:rPr>
            <w:t>(Stop BAE, 2009)</w:t>
          </w:r>
          <w:r w:rsidR="00271362">
            <w:rPr>
              <w:sz w:val="24"/>
              <w:szCs w:val="24"/>
            </w:rPr>
            <w:fldChar w:fldCharType="end"/>
          </w:r>
        </w:sdtContent>
      </w:sdt>
      <w:r w:rsidR="00271362">
        <w:rPr>
          <w:sz w:val="24"/>
          <w:szCs w:val="24"/>
        </w:rPr>
        <w:t>.</w:t>
      </w:r>
    </w:p>
    <w:p w14:paraId="4ACD0ADC" w14:textId="45107376" w:rsidR="006A1A31" w:rsidRPr="005F098C" w:rsidRDefault="006A1A31" w:rsidP="005F098C">
      <w:pPr>
        <w:spacing w:line="276" w:lineRule="auto"/>
        <w:rPr>
          <w:sz w:val="24"/>
          <w:szCs w:val="24"/>
        </w:rPr>
      </w:pPr>
      <w:r w:rsidRPr="005F098C">
        <w:rPr>
          <w:sz w:val="24"/>
          <w:szCs w:val="24"/>
        </w:rPr>
        <w:t xml:space="preserve">2,500 employees were employed by BIA in 2004, and a survey undertaken of 900 found that 42% resided in North Somerset </w:t>
      </w:r>
      <w:sdt>
        <w:sdtPr>
          <w:rPr>
            <w:sz w:val="24"/>
            <w:szCs w:val="24"/>
          </w:rPr>
          <w:id w:val="767362626"/>
          <w:citation/>
        </w:sdtPr>
        <w:sdtEndPr/>
        <w:sdtContent>
          <w:r w:rsidRPr="005F098C">
            <w:rPr>
              <w:sz w:val="24"/>
              <w:szCs w:val="24"/>
            </w:rPr>
            <w:fldChar w:fldCharType="begin"/>
          </w:r>
          <w:r w:rsidRPr="005F098C">
            <w:rPr>
              <w:sz w:val="24"/>
              <w:szCs w:val="24"/>
              <w:lang w:val="en-US"/>
            </w:rPr>
            <w:instrText xml:space="preserve">CITATION Ent05 \p 55 \l 1033 </w:instrText>
          </w:r>
          <w:r w:rsidRPr="005F098C">
            <w:rPr>
              <w:sz w:val="24"/>
              <w:szCs w:val="24"/>
            </w:rPr>
            <w:fldChar w:fldCharType="separate"/>
          </w:r>
          <w:r w:rsidR="00271362" w:rsidRPr="00271362">
            <w:rPr>
              <w:noProof/>
              <w:sz w:val="24"/>
              <w:szCs w:val="24"/>
              <w:lang w:val="en-US"/>
            </w:rPr>
            <w:t>(Entec, 2005, p. 55)</w:t>
          </w:r>
          <w:r w:rsidRPr="005F098C">
            <w:rPr>
              <w:sz w:val="24"/>
              <w:szCs w:val="24"/>
            </w:rPr>
            <w:fldChar w:fldCharType="end"/>
          </w:r>
        </w:sdtContent>
      </w:sdt>
      <w:r w:rsidRPr="005F098C">
        <w:rPr>
          <w:sz w:val="24"/>
          <w:szCs w:val="24"/>
        </w:rPr>
        <w:t>.</w:t>
      </w:r>
    </w:p>
    <w:p w14:paraId="53866359" w14:textId="56BD1978" w:rsidR="00033C89" w:rsidRPr="005F098C" w:rsidRDefault="00033C89" w:rsidP="005F098C">
      <w:pPr>
        <w:spacing w:line="276" w:lineRule="auto"/>
        <w:rPr>
          <w:sz w:val="24"/>
          <w:szCs w:val="24"/>
        </w:rPr>
      </w:pPr>
      <w:r w:rsidRPr="005F098C">
        <w:rPr>
          <w:sz w:val="24"/>
          <w:szCs w:val="24"/>
        </w:rPr>
        <w:t>An economic study, con</w:t>
      </w:r>
      <w:r w:rsidR="006A1A31" w:rsidRPr="005F098C">
        <w:rPr>
          <w:sz w:val="24"/>
          <w:szCs w:val="24"/>
        </w:rPr>
        <w:t xml:space="preserve">ducted by </w:t>
      </w:r>
      <w:proofErr w:type="spellStart"/>
      <w:r w:rsidR="006A1A31" w:rsidRPr="005F098C">
        <w:rPr>
          <w:sz w:val="24"/>
          <w:szCs w:val="24"/>
        </w:rPr>
        <w:t>Whitelegg</w:t>
      </w:r>
      <w:proofErr w:type="spellEnd"/>
      <w:r w:rsidR="006A1A31" w:rsidRPr="005F098C">
        <w:rPr>
          <w:sz w:val="24"/>
          <w:szCs w:val="24"/>
        </w:rPr>
        <w:t xml:space="preserve"> (2005)</w:t>
      </w:r>
      <w:r w:rsidRPr="005F098C">
        <w:rPr>
          <w:sz w:val="24"/>
          <w:szCs w:val="24"/>
        </w:rPr>
        <w:t xml:space="preserve"> concluded that there was no “economic case” for expansion, which was purely driven by “higher profits” from carparking and as a budget airline. The rationale </w:t>
      </w:r>
      <w:r w:rsidR="007339CC" w:rsidRPr="005F098C">
        <w:rPr>
          <w:sz w:val="24"/>
          <w:szCs w:val="24"/>
        </w:rPr>
        <w:t xml:space="preserve">used was that </w:t>
      </w:r>
      <w:r w:rsidRPr="005F098C">
        <w:rPr>
          <w:sz w:val="24"/>
          <w:szCs w:val="24"/>
        </w:rPr>
        <w:t xml:space="preserve">increased spending on flights from expansion would detract it from being spent elsewhere in the economy, highlighting public policy research </w:t>
      </w:r>
      <w:r w:rsidR="007339CC" w:rsidRPr="005F098C">
        <w:rPr>
          <w:sz w:val="24"/>
          <w:szCs w:val="24"/>
        </w:rPr>
        <w:t xml:space="preserve">from </w:t>
      </w:r>
      <w:r w:rsidRPr="005F098C">
        <w:rPr>
          <w:sz w:val="24"/>
          <w:szCs w:val="24"/>
        </w:rPr>
        <w:t xml:space="preserve">London </w:t>
      </w:r>
      <w:sdt>
        <w:sdtPr>
          <w:rPr>
            <w:sz w:val="24"/>
            <w:szCs w:val="24"/>
          </w:rPr>
          <w:id w:val="-1962642469"/>
          <w:citation/>
        </w:sdtPr>
        <w:sdtEndPr/>
        <w:sdtContent>
          <w:r w:rsidRPr="005F098C">
            <w:rPr>
              <w:sz w:val="24"/>
              <w:szCs w:val="24"/>
            </w:rPr>
            <w:fldChar w:fldCharType="begin"/>
          </w:r>
          <w:r w:rsidRPr="005F098C">
            <w:rPr>
              <w:sz w:val="24"/>
              <w:szCs w:val="24"/>
              <w:lang w:val="en-US"/>
            </w:rPr>
            <w:instrText xml:space="preserve">CITATION Whi05 \p 12 \l 1033 </w:instrText>
          </w:r>
          <w:r w:rsidRPr="005F098C">
            <w:rPr>
              <w:sz w:val="24"/>
              <w:szCs w:val="24"/>
            </w:rPr>
            <w:fldChar w:fldCharType="separate"/>
          </w:r>
          <w:r w:rsidR="00271362" w:rsidRPr="00271362">
            <w:rPr>
              <w:noProof/>
              <w:sz w:val="24"/>
              <w:szCs w:val="24"/>
              <w:lang w:val="en-US"/>
            </w:rPr>
            <w:t>(Whitelegg, 2005, p. 12)</w:t>
          </w:r>
          <w:r w:rsidRPr="005F098C">
            <w:rPr>
              <w:sz w:val="24"/>
              <w:szCs w:val="24"/>
            </w:rPr>
            <w:fldChar w:fldCharType="end"/>
          </w:r>
        </w:sdtContent>
      </w:sdt>
      <w:r w:rsidRPr="005F098C">
        <w:rPr>
          <w:sz w:val="24"/>
          <w:szCs w:val="24"/>
        </w:rPr>
        <w:t xml:space="preserve">. </w:t>
      </w:r>
    </w:p>
    <w:p w14:paraId="2D4C5FC6" w14:textId="6006FEFA" w:rsidR="006A1A31" w:rsidRPr="005F098C" w:rsidRDefault="00033C89" w:rsidP="005F098C">
      <w:pPr>
        <w:spacing w:line="276" w:lineRule="auto"/>
        <w:rPr>
          <w:sz w:val="24"/>
          <w:szCs w:val="24"/>
        </w:rPr>
      </w:pPr>
      <w:r w:rsidRPr="005F098C">
        <w:rPr>
          <w:sz w:val="24"/>
          <w:szCs w:val="24"/>
        </w:rPr>
        <w:t xml:space="preserve">Appendix 2 of the report </w:t>
      </w:r>
      <w:r w:rsidR="007339CC" w:rsidRPr="005F098C">
        <w:rPr>
          <w:sz w:val="24"/>
          <w:szCs w:val="24"/>
        </w:rPr>
        <w:t xml:space="preserve">also </w:t>
      </w:r>
      <w:r w:rsidRPr="005F098C">
        <w:rPr>
          <w:sz w:val="24"/>
          <w:szCs w:val="24"/>
        </w:rPr>
        <w:t xml:space="preserve">highlighted the volatility of the airline industry with news articles of job pay and job cuts and airline </w:t>
      </w:r>
      <w:sdt>
        <w:sdtPr>
          <w:rPr>
            <w:sz w:val="24"/>
            <w:szCs w:val="24"/>
          </w:rPr>
          <w:id w:val="1181241622"/>
          <w:citation/>
        </w:sdtPr>
        <w:sdtEndPr/>
        <w:sdtContent>
          <w:r w:rsidRPr="005F098C">
            <w:rPr>
              <w:sz w:val="24"/>
              <w:szCs w:val="24"/>
            </w:rPr>
            <w:fldChar w:fldCharType="begin"/>
          </w:r>
          <w:r w:rsidRPr="005F098C">
            <w:rPr>
              <w:sz w:val="24"/>
              <w:szCs w:val="24"/>
              <w:lang w:val="en-US"/>
            </w:rPr>
            <w:instrText xml:space="preserve">CITATION Whi05 \p 24-26 \l 1033 </w:instrText>
          </w:r>
          <w:r w:rsidRPr="005F098C">
            <w:rPr>
              <w:sz w:val="24"/>
              <w:szCs w:val="24"/>
            </w:rPr>
            <w:fldChar w:fldCharType="separate"/>
          </w:r>
          <w:r w:rsidR="00271362" w:rsidRPr="00271362">
            <w:rPr>
              <w:noProof/>
              <w:sz w:val="24"/>
              <w:szCs w:val="24"/>
              <w:lang w:val="en-US"/>
            </w:rPr>
            <w:t>(Whitelegg, 2005, pp. 24-26)</w:t>
          </w:r>
          <w:r w:rsidRPr="005F098C">
            <w:rPr>
              <w:sz w:val="24"/>
              <w:szCs w:val="24"/>
            </w:rPr>
            <w:fldChar w:fldCharType="end"/>
          </w:r>
        </w:sdtContent>
      </w:sdt>
      <w:r w:rsidRPr="005F098C">
        <w:rPr>
          <w:sz w:val="24"/>
          <w:szCs w:val="24"/>
        </w:rPr>
        <w:t xml:space="preserve">. This is especially, poignant today from consequent effects of the coronavirus pandemic.  </w:t>
      </w:r>
    </w:p>
    <w:p w14:paraId="5F83E212" w14:textId="5F31B567" w:rsidR="00AC666C" w:rsidRDefault="00566E3E" w:rsidP="005F098C">
      <w:pPr>
        <w:spacing w:line="276" w:lineRule="auto"/>
        <w:rPr>
          <w:sz w:val="24"/>
          <w:szCs w:val="24"/>
        </w:rPr>
      </w:pPr>
      <w:r>
        <w:rPr>
          <w:sz w:val="24"/>
          <w:szCs w:val="24"/>
        </w:rPr>
        <w:t xml:space="preserve">Although employment could be viewed as a positive impact on social characteristics in the area, the public consultation raised issues deemed as negative on social characteristics, including </w:t>
      </w:r>
      <w:r w:rsidR="009A768E">
        <w:rPr>
          <w:sz w:val="24"/>
          <w:szCs w:val="24"/>
        </w:rPr>
        <w:t xml:space="preserve">well-being, health, </w:t>
      </w:r>
      <w:r>
        <w:rPr>
          <w:sz w:val="24"/>
          <w:szCs w:val="24"/>
        </w:rPr>
        <w:t xml:space="preserve">increased traffic and </w:t>
      </w:r>
      <w:r w:rsidR="008E7B85">
        <w:rPr>
          <w:sz w:val="24"/>
          <w:szCs w:val="24"/>
        </w:rPr>
        <w:t>n</w:t>
      </w:r>
      <w:r>
        <w:rPr>
          <w:sz w:val="24"/>
          <w:szCs w:val="24"/>
        </w:rPr>
        <w:t>oise</w:t>
      </w:r>
      <w:r w:rsidR="00113784" w:rsidRPr="005F098C">
        <w:rPr>
          <w:sz w:val="24"/>
          <w:szCs w:val="24"/>
        </w:rPr>
        <w:t xml:space="preserve">. </w:t>
      </w:r>
    </w:p>
    <w:p w14:paraId="26D4C217" w14:textId="46322BAB" w:rsidR="00172889" w:rsidRPr="00172889" w:rsidRDefault="00172889" w:rsidP="00A711DB">
      <w:pPr>
        <w:spacing w:line="276" w:lineRule="auto"/>
        <w:rPr>
          <w:sz w:val="24"/>
          <w:szCs w:val="24"/>
        </w:rPr>
      </w:pPr>
      <w:r>
        <w:rPr>
          <w:sz w:val="24"/>
          <w:szCs w:val="24"/>
        </w:rPr>
        <w:t>Even se</w:t>
      </w:r>
      <w:r w:rsidRPr="00172889">
        <w:rPr>
          <w:sz w:val="24"/>
          <w:szCs w:val="24"/>
        </w:rPr>
        <w:t xml:space="preserve">veral miles away </w:t>
      </w:r>
      <w:r w:rsidR="00A711DB">
        <w:rPr>
          <w:sz w:val="24"/>
          <w:szCs w:val="24"/>
        </w:rPr>
        <w:t>the community has been impacted</w:t>
      </w:r>
      <w:r w:rsidR="00FB7A7A">
        <w:rPr>
          <w:sz w:val="24"/>
          <w:szCs w:val="24"/>
        </w:rPr>
        <w:t>;</w:t>
      </w:r>
      <w:r w:rsidR="00A711DB">
        <w:rPr>
          <w:sz w:val="24"/>
          <w:szCs w:val="24"/>
        </w:rPr>
        <w:t xml:space="preserve"> Cliff Cartel</w:t>
      </w:r>
      <w:r w:rsidR="00FB7A7A">
        <w:rPr>
          <w:sz w:val="24"/>
          <w:szCs w:val="24"/>
        </w:rPr>
        <w:t xml:space="preserve">, </w:t>
      </w:r>
      <w:r w:rsidR="00A711DB">
        <w:rPr>
          <w:sz w:val="24"/>
          <w:szCs w:val="24"/>
        </w:rPr>
        <w:t xml:space="preserve"> </w:t>
      </w:r>
      <w:r w:rsidR="00FB7A7A">
        <w:rPr>
          <w:sz w:val="24"/>
          <w:szCs w:val="24"/>
        </w:rPr>
        <w:t>resident on</w:t>
      </w:r>
      <w:r w:rsidR="00A711DB">
        <w:rPr>
          <w:sz w:val="24"/>
          <w:szCs w:val="24"/>
        </w:rPr>
        <w:t xml:space="preserve"> B130 </w:t>
      </w:r>
      <w:r w:rsidR="00FB7A7A">
        <w:rPr>
          <w:sz w:val="24"/>
          <w:szCs w:val="24"/>
        </w:rPr>
        <w:t>road was affected by traffic and</w:t>
      </w:r>
      <w:r w:rsidR="00A711DB">
        <w:rPr>
          <w:sz w:val="24"/>
          <w:szCs w:val="24"/>
        </w:rPr>
        <w:t xml:space="preserve"> felt more aircrafts would results in increased stress and a lower quality of life </w:t>
      </w:r>
      <w:sdt>
        <w:sdtPr>
          <w:rPr>
            <w:sz w:val="24"/>
            <w:szCs w:val="24"/>
          </w:rPr>
          <w:id w:val="494847616"/>
          <w:citation/>
        </w:sdtPr>
        <w:sdtEndPr/>
        <w:sdtContent>
          <w:r w:rsidR="00A711DB">
            <w:rPr>
              <w:sz w:val="24"/>
              <w:szCs w:val="24"/>
            </w:rPr>
            <w:fldChar w:fldCharType="begin"/>
          </w:r>
          <w:r w:rsidR="00A711DB">
            <w:rPr>
              <w:sz w:val="24"/>
              <w:szCs w:val="24"/>
              <w:lang w:val="en-US"/>
            </w:rPr>
            <w:instrText xml:space="preserve"> CITATION Sto09 \l 1033 </w:instrText>
          </w:r>
          <w:r w:rsidR="00A711DB">
            <w:rPr>
              <w:sz w:val="24"/>
              <w:szCs w:val="24"/>
            </w:rPr>
            <w:fldChar w:fldCharType="separate"/>
          </w:r>
          <w:r w:rsidR="00271362" w:rsidRPr="00271362">
            <w:rPr>
              <w:noProof/>
              <w:sz w:val="24"/>
              <w:szCs w:val="24"/>
              <w:lang w:val="en-US"/>
            </w:rPr>
            <w:t>(Stop BAE, 2009)</w:t>
          </w:r>
          <w:r w:rsidR="00A711DB">
            <w:rPr>
              <w:sz w:val="24"/>
              <w:szCs w:val="24"/>
            </w:rPr>
            <w:fldChar w:fldCharType="end"/>
          </w:r>
        </w:sdtContent>
      </w:sdt>
      <w:r w:rsidR="00A711DB">
        <w:rPr>
          <w:sz w:val="24"/>
          <w:szCs w:val="24"/>
        </w:rPr>
        <w:t>.</w:t>
      </w:r>
    </w:p>
    <w:p w14:paraId="37B1D927" w14:textId="77777777" w:rsidR="00172889" w:rsidRDefault="00172889" w:rsidP="005F098C">
      <w:pPr>
        <w:spacing w:line="276" w:lineRule="auto"/>
        <w:rPr>
          <w:sz w:val="24"/>
          <w:szCs w:val="24"/>
        </w:rPr>
      </w:pPr>
    </w:p>
    <w:p w14:paraId="5AFF6DDD" w14:textId="0F21BBBF" w:rsidR="0070692E" w:rsidRDefault="0070692E" w:rsidP="00BC643C">
      <w:pPr>
        <w:pStyle w:val="Heading2"/>
      </w:pPr>
      <w:bookmarkStart w:id="39" w:name="_Toc37933302"/>
      <w:r>
        <w:t>Noise</w:t>
      </w:r>
      <w:bookmarkEnd w:id="39"/>
    </w:p>
    <w:p w14:paraId="1C2C53EC" w14:textId="26888381" w:rsidR="002F02E7" w:rsidRDefault="002F02E7" w:rsidP="002F02E7"/>
    <w:p w14:paraId="3DB09A3D" w14:textId="6CBBE863" w:rsidR="005A7685" w:rsidRPr="005F098C" w:rsidRDefault="0070692E" w:rsidP="005A7685">
      <w:pPr>
        <w:spacing w:line="276" w:lineRule="auto"/>
        <w:rPr>
          <w:sz w:val="24"/>
          <w:szCs w:val="24"/>
        </w:rPr>
      </w:pPr>
      <w:r w:rsidRPr="005F098C">
        <w:rPr>
          <w:sz w:val="24"/>
          <w:szCs w:val="24"/>
        </w:rPr>
        <w:t xml:space="preserve">Noise </w:t>
      </w:r>
      <w:r w:rsidR="00C23392">
        <w:rPr>
          <w:sz w:val="24"/>
          <w:szCs w:val="24"/>
        </w:rPr>
        <w:t xml:space="preserve">pollution </w:t>
      </w:r>
      <w:r w:rsidRPr="005F098C">
        <w:rPr>
          <w:sz w:val="24"/>
          <w:szCs w:val="24"/>
        </w:rPr>
        <w:t>is an ongoing significant impact</w:t>
      </w:r>
      <w:r w:rsidR="00566E3E">
        <w:rPr>
          <w:sz w:val="24"/>
          <w:szCs w:val="24"/>
        </w:rPr>
        <w:t xml:space="preserve"> and was the most frequent complaint</w:t>
      </w:r>
      <w:r w:rsidRPr="005F098C">
        <w:rPr>
          <w:sz w:val="24"/>
          <w:szCs w:val="24"/>
        </w:rPr>
        <w:t xml:space="preserve">: </w:t>
      </w:r>
      <w:r w:rsidR="00566E3E">
        <w:rPr>
          <w:sz w:val="24"/>
          <w:szCs w:val="24"/>
        </w:rPr>
        <w:t xml:space="preserve">resulting </w:t>
      </w:r>
      <w:r w:rsidRPr="005F098C">
        <w:rPr>
          <w:sz w:val="24"/>
          <w:szCs w:val="24"/>
        </w:rPr>
        <w:t>from ground operations, aircraft type and road traffic</w:t>
      </w:r>
      <w:r w:rsidR="00F43367" w:rsidRPr="005F098C">
        <w:rPr>
          <w:sz w:val="24"/>
          <w:szCs w:val="24"/>
        </w:rPr>
        <w:t xml:space="preserve">, and during the construction phase. </w:t>
      </w:r>
      <w:r w:rsidR="005A7685" w:rsidRPr="005F098C">
        <w:rPr>
          <w:sz w:val="24"/>
          <w:szCs w:val="24"/>
        </w:rPr>
        <w:t xml:space="preserve">Recent guidance has recommended aircraft noise should be ‘below 45 dB </w:t>
      </w:r>
      <w:proofErr w:type="spellStart"/>
      <w:r w:rsidR="005A7685" w:rsidRPr="005F098C">
        <w:rPr>
          <w:sz w:val="24"/>
          <w:szCs w:val="24"/>
        </w:rPr>
        <w:t>Lden</w:t>
      </w:r>
      <w:proofErr w:type="spellEnd"/>
      <w:r w:rsidR="005A7685" w:rsidRPr="005F098C">
        <w:rPr>
          <w:sz w:val="24"/>
          <w:szCs w:val="24"/>
        </w:rPr>
        <w:t xml:space="preserve">. Above 40 Db at night can have ‘adverse effects on sleep’ and above 45 dB can have ‘adverse health effects’ </w:t>
      </w:r>
      <w:sdt>
        <w:sdtPr>
          <w:rPr>
            <w:sz w:val="24"/>
            <w:szCs w:val="24"/>
          </w:rPr>
          <w:id w:val="-1003737820"/>
          <w:citation/>
        </w:sdtPr>
        <w:sdtEndPr/>
        <w:sdtContent>
          <w:r w:rsidR="005A7685" w:rsidRPr="005F098C">
            <w:rPr>
              <w:sz w:val="24"/>
              <w:szCs w:val="24"/>
            </w:rPr>
            <w:fldChar w:fldCharType="begin"/>
          </w:r>
          <w:r w:rsidR="005A7685" w:rsidRPr="005F098C">
            <w:rPr>
              <w:sz w:val="24"/>
              <w:szCs w:val="24"/>
              <w:lang w:val="en-US"/>
            </w:rPr>
            <w:instrText xml:space="preserve">CITATION WHO181 \p 6 \l 1033 </w:instrText>
          </w:r>
          <w:r w:rsidR="005A7685" w:rsidRPr="005F098C">
            <w:rPr>
              <w:sz w:val="24"/>
              <w:szCs w:val="24"/>
            </w:rPr>
            <w:fldChar w:fldCharType="separate"/>
          </w:r>
          <w:r w:rsidR="00271362" w:rsidRPr="00271362">
            <w:rPr>
              <w:noProof/>
              <w:sz w:val="24"/>
              <w:szCs w:val="24"/>
              <w:lang w:val="en-US"/>
            </w:rPr>
            <w:t>(WHO, 2018, p. 6)</w:t>
          </w:r>
          <w:r w:rsidR="005A7685" w:rsidRPr="005F098C">
            <w:rPr>
              <w:sz w:val="24"/>
              <w:szCs w:val="24"/>
            </w:rPr>
            <w:fldChar w:fldCharType="end"/>
          </w:r>
        </w:sdtContent>
      </w:sdt>
      <w:r w:rsidR="005A7685" w:rsidRPr="005F098C">
        <w:rPr>
          <w:sz w:val="24"/>
          <w:szCs w:val="24"/>
        </w:rPr>
        <w:t xml:space="preserve">. </w:t>
      </w:r>
    </w:p>
    <w:p w14:paraId="0CAD81E0" w14:textId="77145663" w:rsidR="0070692E" w:rsidRPr="005F098C" w:rsidRDefault="0070692E" w:rsidP="005F098C">
      <w:pPr>
        <w:spacing w:line="276" w:lineRule="auto"/>
        <w:rPr>
          <w:sz w:val="24"/>
          <w:szCs w:val="24"/>
        </w:rPr>
      </w:pPr>
      <w:r w:rsidRPr="005F098C">
        <w:rPr>
          <w:sz w:val="24"/>
          <w:szCs w:val="24"/>
        </w:rPr>
        <w:t>The ATWP defined 57dBA L</w:t>
      </w:r>
      <w:r w:rsidRPr="005F098C">
        <w:rPr>
          <w:sz w:val="24"/>
          <w:szCs w:val="24"/>
          <w:vertAlign w:val="subscript"/>
        </w:rPr>
        <w:t xml:space="preserve">eq </w:t>
      </w:r>
      <w:r w:rsidRPr="005F098C">
        <w:rPr>
          <w:sz w:val="24"/>
          <w:szCs w:val="24"/>
        </w:rPr>
        <w:t xml:space="preserve">as ‘the onset of community annoyance’ for daytime noise and stated that framework set out in the Aerodromes (Noise Restrictions) (Rules and Procedures) Regulations 2003 should be adapted to reduce noise, with noise mapping to be conducted under EU Directive 2002/49/EC and reviewed every five years </w:t>
      </w:r>
      <w:sdt>
        <w:sdtPr>
          <w:rPr>
            <w:sz w:val="24"/>
            <w:szCs w:val="24"/>
          </w:rPr>
          <w:id w:val="1512339260"/>
          <w:citation/>
        </w:sdtPr>
        <w:sdtEndPr/>
        <w:sdtContent>
          <w:r w:rsidRPr="005F098C">
            <w:rPr>
              <w:sz w:val="24"/>
              <w:szCs w:val="24"/>
            </w:rPr>
            <w:fldChar w:fldCharType="begin"/>
          </w:r>
          <w:r w:rsidRPr="005F098C">
            <w:rPr>
              <w:sz w:val="24"/>
              <w:szCs w:val="24"/>
              <w:lang w:val="en-US"/>
            </w:rPr>
            <w:instrText xml:space="preserve">CITATION Dep03 \p 34-37 \l 1033 </w:instrText>
          </w:r>
          <w:r w:rsidRPr="005F098C">
            <w:rPr>
              <w:sz w:val="24"/>
              <w:szCs w:val="24"/>
            </w:rPr>
            <w:fldChar w:fldCharType="separate"/>
          </w:r>
          <w:r w:rsidR="00271362" w:rsidRPr="00271362">
            <w:rPr>
              <w:noProof/>
              <w:sz w:val="24"/>
              <w:szCs w:val="24"/>
              <w:lang w:val="en-US"/>
            </w:rPr>
            <w:t>(Department for Transport , 2003, pp. 34-37)</w:t>
          </w:r>
          <w:r w:rsidRPr="005F098C">
            <w:rPr>
              <w:sz w:val="24"/>
              <w:szCs w:val="24"/>
            </w:rPr>
            <w:fldChar w:fldCharType="end"/>
          </w:r>
        </w:sdtContent>
      </w:sdt>
      <w:r w:rsidRPr="005F098C">
        <w:rPr>
          <w:sz w:val="24"/>
          <w:szCs w:val="24"/>
        </w:rPr>
        <w:t>.</w:t>
      </w:r>
    </w:p>
    <w:p w14:paraId="3991F8E4" w14:textId="003B721D" w:rsidR="0070692E" w:rsidRPr="00E86745" w:rsidRDefault="0070692E" w:rsidP="00E86745">
      <w:pPr>
        <w:spacing w:line="276" w:lineRule="auto"/>
        <w:rPr>
          <w:sz w:val="24"/>
          <w:szCs w:val="24"/>
        </w:rPr>
      </w:pPr>
      <w:r w:rsidRPr="005F098C">
        <w:rPr>
          <w:sz w:val="24"/>
          <w:szCs w:val="24"/>
        </w:rPr>
        <w:t xml:space="preserve">Noise insulation grants were offered to residents where levels exceeded 82dB. The ATWP had stated households should ‘expect’ relocating costs where levels exceeded </w:t>
      </w:r>
      <w:bookmarkStart w:id="40" w:name="_Hlk37765016"/>
      <w:r w:rsidRPr="005F098C">
        <w:rPr>
          <w:sz w:val="24"/>
          <w:szCs w:val="24"/>
        </w:rPr>
        <w:t>69dBA L</w:t>
      </w:r>
      <w:r w:rsidRPr="005F098C">
        <w:rPr>
          <w:sz w:val="24"/>
          <w:szCs w:val="24"/>
          <w:vertAlign w:val="subscript"/>
        </w:rPr>
        <w:t>eq</w:t>
      </w:r>
      <w:r w:rsidRPr="005F098C">
        <w:rPr>
          <w:sz w:val="24"/>
          <w:szCs w:val="24"/>
        </w:rPr>
        <w:t xml:space="preserve"> </w:t>
      </w:r>
      <w:bookmarkEnd w:id="40"/>
      <w:r w:rsidRPr="005F098C">
        <w:rPr>
          <w:sz w:val="24"/>
          <w:szCs w:val="24"/>
        </w:rPr>
        <w:t xml:space="preserve">and </w:t>
      </w:r>
      <w:r w:rsidRPr="00E86745">
        <w:rPr>
          <w:sz w:val="24"/>
          <w:szCs w:val="24"/>
        </w:rPr>
        <w:t>acoustic insulation for noise-sensitive buildings e.g. schools exceeding 63dBA L</w:t>
      </w:r>
      <w:r w:rsidRPr="00E86745">
        <w:rPr>
          <w:sz w:val="24"/>
          <w:szCs w:val="24"/>
          <w:vertAlign w:val="subscript"/>
        </w:rPr>
        <w:t xml:space="preserve">eq </w:t>
      </w:r>
      <w:sdt>
        <w:sdtPr>
          <w:rPr>
            <w:sz w:val="24"/>
            <w:szCs w:val="24"/>
            <w:vertAlign w:val="subscript"/>
          </w:rPr>
          <w:id w:val="806667471"/>
          <w:citation/>
        </w:sdtPr>
        <w:sdtEndPr>
          <w:rPr>
            <w:vertAlign w:val="baseline"/>
          </w:rPr>
        </w:sdtEndPr>
        <w:sdtContent>
          <w:r w:rsidRPr="00E86745">
            <w:rPr>
              <w:sz w:val="24"/>
              <w:szCs w:val="24"/>
            </w:rPr>
            <w:fldChar w:fldCharType="begin"/>
          </w:r>
          <w:r w:rsidRPr="00E86745">
            <w:rPr>
              <w:sz w:val="24"/>
              <w:szCs w:val="24"/>
              <w:lang w:val="en-US"/>
            </w:rPr>
            <w:instrText xml:space="preserve">CITATION Dep03 \p 38 \l 1033 </w:instrText>
          </w:r>
          <w:r w:rsidRPr="00E86745">
            <w:rPr>
              <w:sz w:val="24"/>
              <w:szCs w:val="24"/>
            </w:rPr>
            <w:fldChar w:fldCharType="separate"/>
          </w:r>
          <w:r w:rsidR="00271362" w:rsidRPr="00E86745">
            <w:rPr>
              <w:noProof/>
              <w:sz w:val="24"/>
              <w:szCs w:val="24"/>
              <w:lang w:val="en-US"/>
            </w:rPr>
            <w:t>(Department for Transport , 2003, p. 38)</w:t>
          </w:r>
          <w:r w:rsidRPr="00E86745">
            <w:rPr>
              <w:sz w:val="24"/>
              <w:szCs w:val="24"/>
            </w:rPr>
            <w:fldChar w:fldCharType="end"/>
          </w:r>
        </w:sdtContent>
      </w:sdt>
      <w:r w:rsidRPr="00E86745">
        <w:rPr>
          <w:sz w:val="24"/>
          <w:szCs w:val="24"/>
        </w:rPr>
        <w:t xml:space="preserve">. Between 2016 and 2018 £170,000 was paid out in noise insultation grants </w:t>
      </w:r>
      <w:sdt>
        <w:sdtPr>
          <w:rPr>
            <w:sz w:val="24"/>
            <w:szCs w:val="24"/>
          </w:rPr>
          <w:id w:val="-593475714"/>
          <w:citation/>
        </w:sdtPr>
        <w:sdtEndPr/>
        <w:sdtContent>
          <w:r w:rsidRPr="00E86745">
            <w:rPr>
              <w:sz w:val="24"/>
              <w:szCs w:val="24"/>
            </w:rPr>
            <w:fldChar w:fldCharType="begin"/>
          </w:r>
          <w:r w:rsidRPr="00E86745">
            <w:rPr>
              <w:sz w:val="24"/>
              <w:szCs w:val="24"/>
              <w:lang w:val="en-US"/>
            </w:rPr>
            <w:instrText xml:space="preserve">CITATION Briay \p 18 \l 1033 </w:instrText>
          </w:r>
          <w:r w:rsidRPr="00E86745">
            <w:rPr>
              <w:sz w:val="24"/>
              <w:szCs w:val="24"/>
            </w:rPr>
            <w:fldChar w:fldCharType="separate"/>
          </w:r>
          <w:r w:rsidR="00271362" w:rsidRPr="00E86745">
            <w:rPr>
              <w:noProof/>
              <w:sz w:val="24"/>
              <w:szCs w:val="24"/>
              <w:lang w:val="en-US"/>
            </w:rPr>
            <w:t>(Bristol Airport, 2018, p. 18)</w:t>
          </w:r>
          <w:r w:rsidRPr="00E86745">
            <w:rPr>
              <w:sz w:val="24"/>
              <w:szCs w:val="24"/>
            </w:rPr>
            <w:fldChar w:fldCharType="end"/>
          </w:r>
        </w:sdtContent>
      </w:sdt>
      <w:r w:rsidRPr="00E86745">
        <w:rPr>
          <w:sz w:val="24"/>
          <w:szCs w:val="24"/>
        </w:rPr>
        <w:t xml:space="preserve">. </w:t>
      </w:r>
    </w:p>
    <w:p w14:paraId="30061A0C" w14:textId="242B231F" w:rsidR="0070692E" w:rsidRPr="00E86745" w:rsidRDefault="00F84B9E" w:rsidP="00E86745">
      <w:pPr>
        <w:spacing w:line="276" w:lineRule="auto"/>
        <w:rPr>
          <w:sz w:val="24"/>
          <w:szCs w:val="24"/>
        </w:rPr>
      </w:pPr>
      <w:r w:rsidRPr="00E86745">
        <w:rPr>
          <w:sz w:val="24"/>
          <w:szCs w:val="24"/>
        </w:rPr>
        <w:lastRenderedPageBreak/>
        <w:t>Noise map contours</w:t>
      </w:r>
      <w:r w:rsidR="003607C9" w:rsidRPr="00E86745">
        <w:rPr>
          <w:sz w:val="24"/>
          <w:szCs w:val="24"/>
        </w:rPr>
        <w:t xml:space="preserve">, </w:t>
      </w:r>
      <w:r w:rsidRPr="00E86745">
        <w:rPr>
          <w:sz w:val="24"/>
          <w:szCs w:val="24"/>
        </w:rPr>
        <w:t xml:space="preserve">Appendix </w:t>
      </w:r>
      <w:r w:rsidR="003607C9" w:rsidRPr="00E86745">
        <w:rPr>
          <w:sz w:val="24"/>
          <w:szCs w:val="24"/>
        </w:rPr>
        <w:t xml:space="preserve">G </w:t>
      </w:r>
      <w:r w:rsidRPr="00E86745">
        <w:rPr>
          <w:sz w:val="24"/>
          <w:szCs w:val="24"/>
        </w:rPr>
        <w:t>showed an increase in noise for new stands at the runway ends and illustrate that all the areas included are above WHO guidance.</w:t>
      </w:r>
      <w:r w:rsidR="00566E3E" w:rsidRPr="00E86745">
        <w:rPr>
          <w:sz w:val="24"/>
          <w:szCs w:val="24"/>
        </w:rPr>
        <w:t xml:space="preserve"> A condition of the expansion was a decrease in night flights, but an increase during the day. </w:t>
      </w:r>
    </w:p>
    <w:p w14:paraId="1F2911CD" w14:textId="28B35C18" w:rsidR="00A711DB" w:rsidRPr="00AF5370" w:rsidRDefault="00A711DB" w:rsidP="00A711DB">
      <w:pPr>
        <w:spacing w:line="276" w:lineRule="auto"/>
        <w:rPr>
          <w:sz w:val="24"/>
          <w:szCs w:val="24"/>
        </w:rPr>
      </w:pPr>
      <w:r w:rsidRPr="00AF5370">
        <w:rPr>
          <w:sz w:val="24"/>
          <w:szCs w:val="24"/>
        </w:rPr>
        <w:t>A local resident who works from home spoke of the</w:t>
      </w:r>
      <w:r w:rsidR="00FB7A7A" w:rsidRPr="00AF5370">
        <w:rPr>
          <w:sz w:val="24"/>
          <w:szCs w:val="24"/>
        </w:rPr>
        <w:t xml:space="preserve"> </w:t>
      </w:r>
      <w:r w:rsidRPr="00AF5370">
        <w:rPr>
          <w:sz w:val="24"/>
          <w:szCs w:val="24"/>
        </w:rPr>
        <w:t>noise, 6.30am-11.30pm</w:t>
      </w:r>
      <w:r w:rsidR="00FB7A7A" w:rsidRPr="00AF5370">
        <w:rPr>
          <w:sz w:val="24"/>
          <w:szCs w:val="24"/>
        </w:rPr>
        <w:t>,</w:t>
      </w:r>
      <w:r w:rsidRPr="00AF5370">
        <w:rPr>
          <w:sz w:val="24"/>
          <w:szCs w:val="24"/>
        </w:rPr>
        <w:t xml:space="preserve"> affecting sleep and disrupting social activities</w:t>
      </w:r>
      <w:r w:rsidR="00FB7A7A" w:rsidRPr="00AF5370">
        <w:rPr>
          <w:sz w:val="24"/>
          <w:szCs w:val="24"/>
        </w:rPr>
        <w:t>,</w:t>
      </w:r>
      <w:r w:rsidRPr="00AF5370">
        <w:rPr>
          <w:sz w:val="24"/>
          <w:szCs w:val="24"/>
        </w:rPr>
        <w:t xml:space="preserve"> </w:t>
      </w:r>
      <w:r w:rsidR="00AF5370">
        <w:rPr>
          <w:sz w:val="24"/>
          <w:szCs w:val="24"/>
        </w:rPr>
        <w:t>impacting</w:t>
      </w:r>
      <w:r w:rsidRPr="00AF5370">
        <w:rPr>
          <w:sz w:val="24"/>
          <w:szCs w:val="24"/>
        </w:rPr>
        <w:t xml:space="preserve"> his well-being and health </w:t>
      </w:r>
      <w:sdt>
        <w:sdtPr>
          <w:rPr>
            <w:sz w:val="24"/>
            <w:szCs w:val="24"/>
          </w:rPr>
          <w:id w:val="-1243103767"/>
          <w:citation/>
        </w:sdtPr>
        <w:sdtEndPr/>
        <w:sdtContent>
          <w:r w:rsidRPr="00AF5370">
            <w:rPr>
              <w:sz w:val="24"/>
              <w:szCs w:val="24"/>
            </w:rPr>
            <w:fldChar w:fldCharType="begin"/>
          </w:r>
          <w:r w:rsidRPr="00AF5370">
            <w:rPr>
              <w:sz w:val="24"/>
              <w:szCs w:val="24"/>
              <w:lang w:val="en-US"/>
            </w:rPr>
            <w:instrText xml:space="preserve">CITATION Sto09 \l 1033 </w:instrText>
          </w:r>
          <w:r w:rsidRPr="00AF5370">
            <w:rPr>
              <w:sz w:val="24"/>
              <w:szCs w:val="24"/>
            </w:rPr>
            <w:fldChar w:fldCharType="separate"/>
          </w:r>
          <w:r w:rsidR="00271362" w:rsidRPr="00AF5370">
            <w:rPr>
              <w:noProof/>
              <w:sz w:val="24"/>
              <w:szCs w:val="24"/>
              <w:lang w:val="en-US"/>
            </w:rPr>
            <w:t>(Stop BAE, 2009)</w:t>
          </w:r>
          <w:r w:rsidRPr="00AF5370">
            <w:rPr>
              <w:sz w:val="24"/>
              <w:szCs w:val="24"/>
            </w:rPr>
            <w:fldChar w:fldCharType="end"/>
          </w:r>
        </w:sdtContent>
      </w:sdt>
      <w:r w:rsidRPr="00AF5370">
        <w:rPr>
          <w:sz w:val="24"/>
          <w:szCs w:val="24"/>
        </w:rPr>
        <w:t xml:space="preserve">. </w:t>
      </w:r>
    </w:p>
    <w:p w14:paraId="27762D31" w14:textId="77777777" w:rsidR="00A711DB" w:rsidRPr="005F098C" w:rsidRDefault="00A711DB" w:rsidP="005F098C">
      <w:pPr>
        <w:spacing w:line="276" w:lineRule="auto"/>
        <w:rPr>
          <w:sz w:val="24"/>
          <w:szCs w:val="24"/>
        </w:rPr>
      </w:pPr>
    </w:p>
    <w:p w14:paraId="35B703C4" w14:textId="7BE747E0" w:rsidR="00270CF4" w:rsidRDefault="00270CF4" w:rsidP="00BC643C">
      <w:pPr>
        <w:pStyle w:val="Heading2"/>
      </w:pPr>
      <w:bookmarkStart w:id="41" w:name="_Toc37933303"/>
      <w:r>
        <w:t>Transport</w:t>
      </w:r>
      <w:bookmarkEnd w:id="41"/>
      <w:r>
        <w:t xml:space="preserve"> </w:t>
      </w:r>
    </w:p>
    <w:p w14:paraId="5CA4DEBA" w14:textId="77777777" w:rsidR="000E7AC9" w:rsidRPr="000E7AC9" w:rsidRDefault="000E7AC9" w:rsidP="000E7AC9"/>
    <w:p w14:paraId="0B934C0A" w14:textId="370FFB91" w:rsidR="000F0A91" w:rsidRDefault="000F0A91" w:rsidP="000F0A91">
      <w:pPr>
        <w:rPr>
          <w:sz w:val="24"/>
          <w:szCs w:val="24"/>
        </w:rPr>
      </w:pPr>
      <w:r w:rsidRPr="004C0B17">
        <w:rPr>
          <w:sz w:val="24"/>
          <w:szCs w:val="24"/>
        </w:rPr>
        <w:t>There is</w:t>
      </w:r>
      <w:r w:rsidR="004A527A">
        <w:rPr>
          <w:sz w:val="24"/>
          <w:szCs w:val="24"/>
        </w:rPr>
        <w:t xml:space="preserve"> </w:t>
      </w:r>
      <w:r w:rsidRPr="004C0B17">
        <w:rPr>
          <w:sz w:val="24"/>
          <w:szCs w:val="24"/>
        </w:rPr>
        <w:t xml:space="preserve">no rail link. </w:t>
      </w:r>
      <w:r w:rsidR="00B57EA5">
        <w:rPr>
          <w:sz w:val="24"/>
          <w:szCs w:val="24"/>
        </w:rPr>
        <w:t>A</w:t>
      </w:r>
      <w:r w:rsidR="000E7AC9">
        <w:rPr>
          <w:sz w:val="24"/>
          <w:szCs w:val="24"/>
        </w:rPr>
        <w:t xml:space="preserve"> transport stud</w:t>
      </w:r>
      <w:r w:rsidR="00B57EA5">
        <w:rPr>
          <w:sz w:val="24"/>
          <w:szCs w:val="24"/>
        </w:rPr>
        <w:t xml:space="preserve">y </w:t>
      </w:r>
      <w:r w:rsidR="000E7AC9">
        <w:rPr>
          <w:sz w:val="24"/>
          <w:szCs w:val="24"/>
        </w:rPr>
        <w:t xml:space="preserve">concluded a rail link </w:t>
      </w:r>
      <w:r w:rsidR="00B57EA5">
        <w:rPr>
          <w:sz w:val="24"/>
          <w:szCs w:val="24"/>
        </w:rPr>
        <w:t>would be</w:t>
      </w:r>
      <w:r w:rsidR="000E7AC9">
        <w:rPr>
          <w:sz w:val="24"/>
          <w:szCs w:val="24"/>
        </w:rPr>
        <w:t xml:space="preserve"> vital </w:t>
      </w:r>
      <w:r w:rsidR="00B57EA5">
        <w:rPr>
          <w:sz w:val="24"/>
          <w:szCs w:val="24"/>
        </w:rPr>
        <w:t>to</w:t>
      </w:r>
      <w:r w:rsidR="000E7AC9">
        <w:rPr>
          <w:sz w:val="24"/>
          <w:szCs w:val="24"/>
        </w:rPr>
        <w:t xml:space="preserve"> </w:t>
      </w:r>
      <w:r w:rsidR="00B57EA5">
        <w:rPr>
          <w:sz w:val="24"/>
          <w:szCs w:val="24"/>
        </w:rPr>
        <w:t>meet</w:t>
      </w:r>
      <w:r w:rsidR="004A527A">
        <w:rPr>
          <w:sz w:val="24"/>
          <w:szCs w:val="24"/>
        </w:rPr>
        <w:t xml:space="preserve"> </w:t>
      </w:r>
      <w:r w:rsidR="00B57EA5">
        <w:rPr>
          <w:sz w:val="24"/>
          <w:szCs w:val="24"/>
        </w:rPr>
        <w:t xml:space="preserve">anticipated future demand. </w:t>
      </w:r>
      <w:r w:rsidRPr="004C0B17">
        <w:rPr>
          <w:sz w:val="24"/>
          <w:szCs w:val="24"/>
        </w:rPr>
        <w:t>This map illustrates road access surrounding the airport.</w:t>
      </w:r>
    </w:p>
    <w:p w14:paraId="7B32CAC8" w14:textId="77777777" w:rsidR="004A527A" w:rsidRPr="004C0B17" w:rsidRDefault="004A527A" w:rsidP="000F0A91">
      <w:pPr>
        <w:rPr>
          <w:sz w:val="24"/>
          <w:szCs w:val="24"/>
        </w:rPr>
      </w:pPr>
    </w:p>
    <w:p w14:paraId="2CD8E3DD" w14:textId="77777777" w:rsidR="000F0A91" w:rsidRPr="008D15F3" w:rsidRDefault="000F0A91" w:rsidP="00BC643C">
      <w:pPr>
        <w:spacing w:after="0"/>
        <w:jc w:val="center"/>
        <w:rPr>
          <w:i/>
          <w:iCs/>
        </w:rPr>
      </w:pPr>
      <w:r w:rsidRPr="008D15F3">
        <w:rPr>
          <w:noProof/>
        </w:rPr>
        <w:drawing>
          <wp:inline distT="0" distB="0" distL="0" distR="0" wp14:anchorId="2DDDEF51" wp14:editId="588FC01A">
            <wp:extent cx="2981220" cy="21155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16941" cy="2211833"/>
                    </a:xfrm>
                    <a:prstGeom prst="rect">
                      <a:avLst/>
                    </a:prstGeom>
                  </pic:spPr>
                </pic:pic>
              </a:graphicData>
            </a:graphic>
          </wp:inline>
        </w:drawing>
      </w:r>
    </w:p>
    <w:p w14:paraId="17AA7306" w14:textId="669A4414" w:rsidR="000F0A91" w:rsidRDefault="000E7AC9" w:rsidP="000E7AC9">
      <w:pPr>
        <w:pStyle w:val="Caption"/>
        <w:jc w:val="center"/>
      </w:pPr>
      <w:bookmarkStart w:id="42" w:name="_Toc37924590"/>
      <w:r>
        <w:t xml:space="preserve">Figure </w:t>
      </w:r>
      <w:r w:rsidR="0075649A">
        <w:fldChar w:fldCharType="begin"/>
      </w:r>
      <w:r w:rsidR="0075649A">
        <w:instrText xml:space="preserve"> SEQ Figure \* ARABIC </w:instrText>
      </w:r>
      <w:r w:rsidR="0075649A">
        <w:fldChar w:fldCharType="separate"/>
      </w:r>
      <w:r w:rsidR="00DC2930">
        <w:rPr>
          <w:noProof/>
        </w:rPr>
        <w:t>8</w:t>
      </w:r>
      <w:r w:rsidR="0075649A">
        <w:rPr>
          <w:noProof/>
        </w:rPr>
        <w:fldChar w:fldCharType="end"/>
      </w:r>
      <w:r>
        <w:t xml:space="preserve">: </w:t>
      </w:r>
      <w:r w:rsidR="000F0A91" w:rsidRPr="008D15F3">
        <w:t xml:space="preserve">Road access surrounding Bristol Airport </w:t>
      </w:r>
      <w:sdt>
        <w:sdtPr>
          <w:id w:val="1975101353"/>
          <w:citation/>
        </w:sdtPr>
        <w:sdtEndPr/>
        <w:sdtContent>
          <w:r w:rsidR="000F0A91" w:rsidRPr="008D15F3">
            <w:fldChar w:fldCharType="begin"/>
          </w:r>
          <w:r w:rsidR="000F0A91" w:rsidRPr="008D15F3">
            <w:instrText xml:space="preserve">CITATION Atk17 \p 86 \l 1033 </w:instrText>
          </w:r>
          <w:r w:rsidR="000F0A91" w:rsidRPr="008D15F3">
            <w:fldChar w:fldCharType="separate"/>
          </w:r>
          <w:r w:rsidR="00271362" w:rsidRPr="00271362">
            <w:rPr>
              <w:noProof/>
            </w:rPr>
            <w:t>(Atkins Ltd, 2017, p. 86)</w:t>
          </w:r>
          <w:r w:rsidR="000F0A91" w:rsidRPr="008D15F3">
            <w:fldChar w:fldCharType="end"/>
          </w:r>
        </w:sdtContent>
      </w:sdt>
      <w:bookmarkEnd w:id="42"/>
    </w:p>
    <w:p w14:paraId="4732A2FC" w14:textId="77777777" w:rsidR="004A527A" w:rsidRPr="004A527A" w:rsidRDefault="004A527A" w:rsidP="004A527A"/>
    <w:p w14:paraId="416610E1" w14:textId="4156B950" w:rsidR="00172889" w:rsidRDefault="000F0A91" w:rsidP="00172889">
      <w:pPr>
        <w:rPr>
          <w:sz w:val="24"/>
          <w:szCs w:val="24"/>
        </w:rPr>
      </w:pPr>
      <w:r w:rsidRPr="004C0B17">
        <w:rPr>
          <w:sz w:val="24"/>
          <w:szCs w:val="24"/>
        </w:rPr>
        <w:t>There is no direct motorway access. Main access is from the A38 and there are also several B roads present as can be seen.</w:t>
      </w:r>
      <w:r w:rsidR="00172889">
        <w:rPr>
          <w:sz w:val="24"/>
          <w:szCs w:val="24"/>
        </w:rPr>
        <w:t xml:space="preserve"> Local resident Tony Watts spoke of his concern of increased traffic on the already busy A38, and surrounding B roads </w:t>
      </w:r>
      <w:sdt>
        <w:sdtPr>
          <w:rPr>
            <w:sz w:val="24"/>
            <w:szCs w:val="24"/>
          </w:rPr>
          <w:id w:val="1435162016"/>
          <w:citation/>
        </w:sdtPr>
        <w:sdtEndPr/>
        <w:sdtContent>
          <w:r w:rsidR="00172889">
            <w:rPr>
              <w:sz w:val="24"/>
              <w:szCs w:val="24"/>
            </w:rPr>
            <w:fldChar w:fldCharType="begin"/>
          </w:r>
          <w:r w:rsidR="00172889">
            <w:rPr>
              <w:sz w:val="24"/>
              <w:szCs w:val="24"/>
              <w:lang w:val="en-US"/>
            </w:rPr>
            <w:instrText xml:space="preserve"> CITATION Sto09 \l 1033 </w:instrText>
          </w:r>
          <w:r w:rsidR="00172889">
            <w:rPr>
              <w:sz w:val="24"/>
              <w:szCs w:val="24"/>
            </w:rPr>
            <w:fldChar w:fldCharType="separate"/>
          </w:r>
          <w:r w:rsidR="00271362" w:rsidRPr="00271362">
            <w:rPr>
              <w:noProof/>
              <w:sz w:val="24"/>
              <w:szCs w:val="24"/>
              <w:lang w:val="en-US"/>
            </w:rPr>
            <w:t>(Stop BAE, 2009)</w:t>
          </w:r>
          <w:r w:rsidR="00172889">
            <w:rPr>
              <w:sz w:val="24"/>
              <w:szCs w:val="24"/>
            </w:rPr>
            <w:fldChar w:fldCharType="end"/>
          </w:r>
        </w:sdtContent>
      </w:sdt>
      <w:r w:rsidR="00172889">
        <w:rPr>
          <w:sz w:val="24"/>
          <w:szCs w:val="24"/>
        </w:rPr>
        <w:t>.</w:t>
      </w:r>
    </w:p>
    <w:p w14:paraId="48997FE5" w14:textId="77777777" w:rsidR="004A527A" w:rsidRDefault="004A527A" w:rsidP="004A527A">
      <w:pPr>
        <w:spacing w:line="276" w:lineRule="auto"/>
        <w:rPr>
          <w:sz w:val="24"/>
          <w:szCs w:val="24"/>
        </w:rPr>
      </w:pPr>
      <w:r w:rsidRPr="007E061A">
        <w:rPr>
          <w:sz w:val="24"/>
          <w:szCs w:val="24"/>
        </w:rPr>
        <w:t>The Department of Business, Energy and Industrial Strategy (BEIS) provide data for carbon emissions at local authority level, data for 2005-2016 for North Somerset, see Appendix H, showed that overall, carbon emissions decreased, except those from transport, which fluctuated and were higher in 2016</w:t>
      </w:r>
      <w:r>
        <w:rPr>
          <w:sz w:val="24"/>
          <w:szCs w:val="24"/>
        </w:rPr>
        <w:t xml:space="preserve"> and that nitrogen dioxide from road traffic emissions was a cause for concern in </w:t>
      </w:r>
      <w:r w:rsidRPr="004C0B17">
        <w:rPr>
          <w:sz w:val="24"/>
          <w:szCs w:val="24"/>
        </w:rPr>
        <w:t xml:space="preserve">Somerset </w:t>
      </w:r>
      <w:sdt>
        <w:sdtPr>
          <w:rPr>
            <w:sz w:val="24"/>
            <w:szCs w:val="24"/>
          </w:rPr>
          <w:id w:val="1204287049"/>
          <w:citation/>
        </w:sdtPr>
        <w:sdtEndPr/>
        <w:sdtContent>
          <w:r w:rsidRPr="004C0B17">
            <w:rPr>
              <w:sz w:val="24"/>
              <w:szCs w:val="24"/>
            </w:rPr>
            <w:fldChar w:fldCharType="begin"/>
          </w:r>
          <w:r w:rsidRPr="004C0B17">
            <w:rPr>
              <w:sz w:val="24"/>
              <w:szCs w:val="24"/>
              <w:lang w:val="en-US"/>
            </w:rPr>
            <w:instrText xml:space="preserve"> CITATION Nor18 \l 1033 </w:instrText>
          </w:r>
          <w:r w:rsidRPr="004C0B17">
            <w:rPr>
              <w:sz w:val="24"/>
              <w:szCs w:val="24"/>
            </w:rPr>
            <w:fldChar w:fldCharType="separate"/>
          </w:r>
          <w:r w:rsidRPr="00271362">
            <w:rPr>
              <w:noProof/>
              <w:sz w:val="24"/>
              <w:szCs w:val="24"/>
              <w:lang w:val="en-US"/>
            </w:rPr>
            <w:t>(North Somerset Council, 2018)</w:t>
          </w:r>
          <w:r w:rsidRPr="004C0B17">
            <w:rPr>
              <w:sz w:val="24"/>
              <w:szCs w:val="24"/>
            </w:rPr>
            <w:fldChar w:fldCharType="end"/>
          </w:r>
        </w:sdtContent>
      </w:sdt>
      <w:r>
        <w:rPr>
          <w:sz w:val="24"/>
          <w:szCs w:val="24"/>
        </w:rPr>
        <w:t xml:space="preserve">. </w:t>
      </w:r>
      <w:r w:rsidRPr="00B57EA5">
        <w:rPr>
          <w:sz w:val="24"/>
          <w:szCs w:val="24"/>
        </w:rPr>
        <w:t xml:space="preserve">The development would have an initial impact from HG vehicles during construction and </w:t>
      </w:r>
      <w:r>
        <w:rPr>
          <w:sz w:val="24"/>
          <w:szCs w:val="24"/>
        </w:rPr>
        <w:t>subsequent</w:t>
      </w:r>
      <w:r w:rsidRPr="00B57EA5">
        <w:rPr>
          <w:sz w:val="24"/>
          <w:szCs w:val="24"/>
        </w:rPr>
        <w:t xml:space="preserve"> increase in private cars. </w:t>
      </w:r>
    </w:p>
    <w:p w14:paraId="40EE8F37" w14:textId="77777777" w:rsidR="004A527A" w:rsidRPr="004C0B17" w:rsidRDefault="004A527A" w:rsidP="004A527A">
      <w:pPr>
        <w:spacing w:line="276" w:lineRule="auto"/>
        <w:rPr>
          <w:sz w:val="24"/>
          <w:szCs w:val="24"/>
        </w:rPr>
      </w:pPr>
      <w:r>
        <w:rPr>
          <w:sz w:val="24"/>
          <w:szCs w:val="24"/>
        </w:rPr>
        <w:t>Table 5</w:t>
      </w:r>
      <w:r w:rsidR="00270CF4" w:rsidRPr="004C0B17">
        <w:rPr>
          <w:sz w:val="24"/>
          <w:szCs w:val="24"/>
        </w:rPr>
        <w:t xml:space="preserve"> shows the </w:t>
      </w:r>
      <w:r w:rsidR="00270CF4" w:rsidRPr="004C0B17">
        <w:rPr>
          <w:i/>
          <w:iCs/>
          <w:sz w:val="24"/>
          <w:szCs w:val="24"/>
        </w:rPr>
        <w:t>2011 Census Travel to work statistics</w:t>
      </w:r>
      <w:r w:rsidR="00270CF4" w:rsidRPr="004C0B17">
        <w:rPr>
          <w:sz w:val="24"/>
          <w:szCs w:val="24"/>
        </w:rPr>
        <w:t xml:space="preserve">. </w:t>
      </w:r>
      <w:r w:rsidRPr="004C0B17">
        <w:rPr>
          <w:sz w:val="24"/>
          <w:szCs w:val="24"/>
        </w:rPr>
        <w:t xml:space="preserve">The use of cars and vans for commuting to work in North Somerset is 11% above the UK average, while public transport usage is almost 11% below the UK average. </w:t>
      </w:r>
    </w:p>
    <w:p w14:paraId="066FD4B9" w14:textId="1AF91636" w:rsidR="00270CF4" w:rsidRPr="004C0B17" w:rsidRDefault="00270CF4" w:rsidP="000E7AC9">
      <w:pPr>
        <w:spacing w:line="276" w:lineRule="auto"/>
        <w:rPr>
          <w:sz w:val="24"/>
          <w:szCs w:val="24"/>
        </w:rPr>
      </w:pPr>
    </w:p>
    <w:p w14:paraId="443D6F50" w14:textId="330D5FEA" w:rsidR="00270CF4" w:rsidRDefault="00270CF4" w:rsidP="00B96B87">
      <w:pPr>
        <w:spacing w:after="0"/>
        <w:jc w:val="center"/>
      </w:pPr>
      <w:r w:rsidRPr="00270CF4">
        <w:rPr>
          <w:noProof/>
        </w:rPr>
        <w:lastRenderedPageBreak/>
        <w:drawing>
          <wp:inline distT="0" distB="0" distL="0" distR="0" wp14:anchorId="5700C759" wp14:editId="051198E2">
            <wp:extent cx="2694429" cy="13293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40457" cy="1352013"/>
                    </a:xfrm>
                    <a:prstGeom prst="rect">
                      <a:avLst/>
                    </a:prstGeom>
                  </pic:spPr>
                </pic:pic>
              </a:graphicData>
            </a:graphic>
          </wp:inline>
        </w:drawing>
      </w:r>
    </w:p>
    <w:p w14:paraId="23256A2D" w14:textId="76C63BD1" w:rsidR="00270CF4" w:rsidRDefault="00270CF4" w:rsidP="00B96B87">
      <w:pPr>
        <w:pStyle w:val="Caption"/>
        <w:spacing w:after="0"/>
        <w:jc w:val="center"/>
      </w:pPr>
      <w:bookmarkStart w:id="43" w:name="_Toc37860461"/>
      <w:bookmarkStart w:id="44" w:name="_Toc37924597"/>
      <w:bookmarkStart w:id="45" w:name="_Toc37942379"/>
      <w:r>
        <w:t xml:space="preserve">Table </w:t>
      </w:r>
      <w:r w:rsidR="0075649A">
        <w:fldChar w:fldCharType="begin"/>
      </w:r>
      <w:r w:rsidR="0075649A">
        <w:instrText xml:space="preserve"> SEQ Table \* ARABIC </w:instrText>
      </w:r>
      <w:r w:rsidR="0075649A">
        <w:fldChar w:fldCharType="separate"/>
      </w:r>
      <w:r w:rsidR="00030337">
        <w:rPr>
          <w:noProof/>
        </w:rPr>
        <w:t>5</w:t>
      </w:r>
      <w:r w:rsidR="0075649A">
        <w:rPr>
          <w:noProof/>
        </w:rPr>
        <w:fldChar w:fldCharType="end"/>
      </w:r>
      <w:r>
        <w:t xml:space="preserve">: 2011 Census Travel to work statistics </w:t>
      </w:r>
      <w:sdt>
        <w:sdtPr>
          <w:id w:val="951516181"/>
          <w:citation/>
        </w:sdtPr>
        <w:sdtEndPr/>
        <w:sdtContent>
          <w:r>
            <w:fldChar w:fldCharType="begin"/>
          </w:r>
          <w:r>
            <w:rPr>
              <w:lang w:val="en-US"/>
            </w:rPr>
            <w:instrText xml:space="preserve"> CITATION Nor18 \l 1033 </w:instrText>
          </w:r>
          <w:r>
            <w:fldChar w:fldCharType="separate"/>
          </w:r>
          <w:r w:rsidR="00271362" w:rsidRPr="00271362">
            <w:rPr>
              <w:noProof/>
              <w:lang w:val="en-US"/>
            </w:rPr>
            <w:t>(North Somerset Council, 2018)</w:t>
          </w:r>
          <w:r>
            <w:fldChar w:fldCharType="end"/>
          </w:r>
        </w:sdtContent>
      </w:sdt>
      <w:bookmarkEnd w:id="43"/>
      <w:bookmarkEnd w:id="44"/>
      <w:bookmarkEnd w:id="45"/>
    </w:p>
    <w:p w14:paraId="4650F0C8" w14:textId="77777777" w:rsidR="00B57EA5" w:rsidRDefault="00B57EA5" w:rsidP="00B57EA5">
      <w:pPr>
        <w:spacing w:after="0" w:line="276" w:lineRule="auto"/>
        <w:rPr>
          <w:sz w:val="24"/>
          <w:szCs w:val="24"/>
        </w:rPr>
      </w:pPr>
    </w:p>
    <w:p w14:paraId="1A9B8C76" w14:textId="3BC0823B" w:rsidR="002F02E7" w:rsidRPr="00B57EA5" w:rsidRDefault="00B57EA5" w:rsidP="00B57EA5">
      <w:pPr>
        <w:spacing w:line="360" w:lineRule="auto"/>
        <w:rPr>
          <w:sz w:val="24"/>
          <w:szCs w:val="24"/>
        </w:rPr>
      </w:pPr>
      <w:r w:rsidRPr="00B57EA5">
        <w:rPr>
          <w:sz w:val="24"/>
          <w:szCs w:val="24"/>
        </w:rPr>
        <w:t xml:space="preserve">The infrastructure is clearly not in place and statements given in mitigation </w:t>
      </w:r>
      <w:r w:rsidR="004A527A">
        <w:rPr>
          <w:sz w:val="24"/>
          <w:szCs w:val="24"/>
        </w:rPr>
        <w:t>are</w:t>
      </w:r>
      <w:r w:rsidRPr="00B57EA5">
        <w:rPr>
          <w:sz w:val="24"/>
          <w:szCs w:val="24"/>
        </w:rPr>
        <w:t xml:space="preserve"> generic and ambiguous, including a ‘routing strategy’ for peak times. </w:t>
      </w:r>
    </w:p>
    <w:p w14:paraId="325BCE3B" w14:textId="77777777" w:rsidR="004A527A" w:rsidRDefault="004A527A" w:rsidP="000323AE">
      <w:pPr>
        <w:pStyle w:val="Heading1"/>
      </w:pPr>
      <w:bookmarkStart w:id="46" w:name="_Toc37933304"/>
    </w:p>
    <w:p w14:paraId="102580E6" w14:textId="6350EB32" w:rsidR="000323AE" w:rsidRDefault="005F13A1" w:rsidP="000323AE">
      <w:pPr>
        <w:pStyle w:val="Heading1"/>
      </w:pPr>
      <w:r>
        <w:t>C</w:t>
      </w:r>
      <w:r w:rsidR="00BC643C">
        <w:t>hanges Since Expansion</w:t>
      </w:r>
      <w:bookmarkEnd w:id="46"/>
    </w:p>
    <w:p w14:paraId="0FA02EC2" w14:textId="77777777" w:rsidR="005A7685" w:rsidRPr="005A7685" w:rsidRDefault="005A7685" w:rsidP="005A7685"/>
    <w:p w14:paraId="0C0B4B70" w14:textId="09202C68" w:rsidR="000323AE" w:rsidRDefault="000323AE" w:rsidP="0093121F">
      <w:pPr>
        <w:spacing w:line="276" w:lineRule="auto"/>
        <w:rPr>
          <w:sz w:val="24"/>
          <w:szCs w:val="24"/>
        </w:rPr>
      </w:pPr>
      <w:r w:rsidRPr="00E2536E">
        <w:rPr>
          <w:sz w:val="24"/>
          <w:szCs w:val="24"/>
        </w:rPr>
        <w:t>The</w:t>
      </w:r>
      <w:r w:rsidR="00FB3F05">
        <w:rPr>
          <w:sz w:val="24"/>
          <w:szCs w:val="24"/>
        </w:rPr>
        <w:t xml:space="preserve"> former governments </w:t>
      </w:r>
      <w:r w:rsidRPr="00E2536E">
        <w:rPr>
          <w:sz w:val="24"/>
          <w:szCs w:val="24"/>
        </w:rPr>
        <w:t>air transport white paper</w:t>
      </w:r>
      <w:r w:rsidR="00FB3F05">
        <w:rPr>
          <w:sz w:val="24"/>
          <w:szCs w:val="24"/>
        </w:rPr>
        <w:t xml:space="preserve"> failed to comply with </w:t>
      </w:r>
      <w:r w:rsidR="00B468AB">
        <w:rPr>
          <w:sz w:val="24"/>
          <w:szCs w:val="24"/>
        </w:rPr>
        <w:t>the climate change act and</w:t>
      </w:r>
      <w:r w:rsidRPr="00E2536E">
        <w:rPr>
          <w:sz w:val="24"/>
          <w:szCs w:val="24"/>
        </w:rPr>
        <w:t xml:space="preserve"> </w:t>
      </w:r>
      <w:r>
        <w:rPr>
          <w:sz w:val="24"/>
          <w:szCs w:val="24"/>
        </w:rPr>
        <w:t xml:space="preserve">has since been withdrawn (5/3/18). </w:t>
      </w:r>
    </w:p>
    <w:p w14:paraId="32544568" w14:textId="77777777" w:rsidR="005A7685" w:rsidRDefault="005A7685" w:rsidP="0093121F">
      <w:pPr>
        <w:spacing w:line="276" w:lineRule="auto"/>
        <w:rPr>
          <w:sz w:val="24"/>
          <w:szCs w:val="24"/>
        </w:rPr>
      </w:pPr>
    </w:p>
    <w:p w14:paraId="5213458C" w14:textId="36C8770C" w:rsidR="00BC643C" w:rsidRDefault="00BC643C" w:rsidP="0093121F">
      <w:pPr>
        <w:pStyle w:val="Heading2"/>
        <w:spacing w:line="276" w:lineRule="auto"/>
      </w:pPr>
      <w:bookmarkStart w:id="47" w:name="_Toc37933305"/>
      <w:r w:rsidRPr="000323AE">
        <w:t>EIA</w:t>
      </w:r>
      <w:bookmarkEnd w:id="47"/>
    </w:p>
    <w:p w14:paraId="438BD68F" w14:textId="77777777" w:rsidR="00AF5370" w:rsidRPr="00AF5370" w:rsidRDefault="00AF5370" w:rsidP="00AF5370"/>
    <w:p w14:paraId="033D74E1" w14:textId="5D172613" w:rsidR="00AB3117" w:rsidRDefault="00AB3117" w:rsidP="0093121F">
      <w:pPr>
        <w:spacing w:line="276" w:lineRule="auto"/>
        <w:rPr>
          <w:rFonts w:cstheme="minorHAnsi"/>
          <w:sz w:val="24"/>
          <w:szCs w:val="24"/>
        </w:rPr>
      </w:pPr>
      <w:r w:rsidRPr="000323AE">
        <w:rPr>
          <w:rFonts w:cstheme="minorHAnsi"/>
          <w:sz w:val="24"/>
          <w:szCs w:val="24"/>
        </w:rPr>
        <w:t xml:space="preserve">EIA regulations were recently updated: </w:t>
      </w:r>
      <w:r w:rsidRPr="000323AE">
        <w:rPr>
          <w:rFonts w:cstheme="minorHAnsi"/>
          <w:i/>
          <w:iCs/>
          <w:sz w:val="24"/>
          <w:szCs w:val="24"/>
        </w:rPr>
        <w:t>The Town and Country Planning (Environmental Impact Assessment) Regulations 2017</w:t>
      </w:r>
      <w:r w:rsidRPr="000323AE">
        <w:rPr>
          <w:rFonts w:cstheme="minorHAnsi"/>
          <w:sz w:val="24"/>
          <w:szCs w:val="24"/>
        </w:rPr>
        <w:t xml:space="preserve">. Under new regulations the environmental statement should be prepared by a ‘competent expert’ and be based on the scoping opinion and up-to-date information. “Descriptions of the reasonable alternatives”, with comparisons of environmental effects should also be given </w:t>
      </w:r>
      <w:sdt>
        <w:sdtPr>
          <w:rPr>
            <w:rFonts w:cstheme="minorHAnsi"/>
            <w:sz w:val="24"/>
            <w:szCs w:val="24"/>
          </w:rPr>
          <w:id w:val="-1598320800"/>
          <w:citation/>
        </w:sdtPr>
        <w:sdtEndPr/>
        <w:sdtContent>
          <w:r w:rsidRPr="000323AE">
            <w:rPr>
              <w:rFonts w:cstheme="minorHAnsi"/>
              <w:sz w:val="24"/>
              <w:szCs w:val="24"/>
            </w:rPr>
            <w:fldChar w:fldCharType="begin"/>
          </w:r>
          <w:r w:rsidRPr="000323AE">
            <w:rPr>
              <w:rFonts w:cstheme="minorHAnsi"/>
              <w:sz w:val="24"/>
              <w:szCs w:val="24"/>
              <w:lang w:val="en-US"/>
            </w:rPr>
            <w:instrText xml:space="preserve"> CITATION UKG17 \l 1033 </w:instrText>
          </w:r>
          <w:r w:rsidRPr="000323AE">
            <w:rPr>
              <w:rFonts w:cstheme="minorHAnsi"/>
              <w:sz w:val="24"/>
              <w:szCs w:val="24"/>
            </w:rPr>
            <w:fldChar w:fldCharType="separate"/>
          </w:r>
          <w:r w:rsidR="00271362" w:rsidRPr="00271362">
            <w:rPr>
              <w:rFonts w:cstheme="minorHAnsi"/>
              <w:noProof/>
              <w:sz w:val="24"/>
              <w:szCs w:val="24"/>
              <w:lang w:val="en-US"/>
            </w:rPr>
            <w:t>(UK GOV, 2017)</w:t>
          </w:r>
          <w:r w:rsidRPr="000323AE">
            <w:rPr>
              <w:rFonts w:cstheme="minorHAnsi"/>
              <w:sz w:val="24"/>
              <w:szCs w:val="24"/>
            </w:rPr>
            <w:fldChar w:fldCharType="end"/>
          </w:r>
        </w:sdtContent>
      </w:sdt>
      <w:r w:rsidRPr="000323AE">
        <w:rPr>
          <w:rFonts w:cstheme="minorHAnsi"/>
          <w:sz w:val="24"/>
          <w:szCs w:val="24"/>
        </w:rPr>
        <w:t xml:space="preserve">. </w:t>
      </w:r>
    </w:p>
    <w:p w14:paraId="1EA13A5B" w14:textId="77777777" w:rsidR="00B57EA5" w:rsidRPr="000323AE" w:rsidRDefault="00B57EA5" w:rsidP="0093121F">
      <w:pPr>
        <w:spacing w:line="276" w:lineRule="auto"/>
        <w:rPr>
          <w:rFonts w:cstheme="minorHAnsi"/>
          <w:sz w:val="24"/>
          <w:szCs w:val="24"/>
        </w:rPr>
      </w:pPr>
    </w:p>
    <w:p w14:paraId="0CE130C7" w14:textId="66B30590" w:rsidR="00AB3117" w:rsidRDefault="00BC643C" w:rsidP="0093121F">
      <w:pPr>
        <w:pStyle w:val="Heading2"/>
        <w:spacing w:line="276" w:lineRule="auto"/>
      </w:pPr>
      <w:bookmarkStart w:id="48" w:name="_Toc37933306"/>
      <w:r w:rsidRPr="000323AE">
        <w:t>CORSIA</w:t>
      </w:r>
      <w:bookmarkEnd w:id="48"/>
    </w:p>
    <w:p w14:paraId="7CE94870" w14:textId="77777777" w:rsidR="00AF5370" w:rsidRPr="00AF5370" w:rsidRDefault="00AF5370" w:rsidP="00AF5370"/>
    <w:p w14:paraId="0801E2F3" w14:textId="40332D5C" w:rsidR="005F13A1" w:rsidRPr="000323AE" w:rsidRDefault="005F13A1" w:rsidP="0093121F">
      <w:pPr>
        <w:spacing w:line="276" w:lineRule="auto"/>
        <w:rPr>
          <w:rFonts w:cstheme="minorHAnsi"/>
          <w:sz w:val="24"/>
          <w:szCs w:val="24"/>
        </w:rPr>
      </w:pPr>
      <w:r w:rsidRPr="000323AE">
        <w:rPr>
          <w:rFonts w:cstheme="minorHAnsi"/>
          <w:sz w:val="24"/>
          <w:szCs w:val="24"/>
        </w:rPr>
        <w:t xml:space="preserve">The </w:t>
      </w:r>
      <w:r w:rsidRPr="000323AE">
        <w:rPr>
          <w:rFonts w:cstheme="minorHAnsi"/>
          <w:b/>
          <w:bCs/>
          <w:sz w:val="24"/>
          <w:szCs w:val="24"/>
        </w:rPr>
        <w:t>Carbon Offsetting and Reduction Scheme for International Aviation (CORSIA)</w:t>
      </w:r>
      <w:r w:rsidRPr="000323AE">
        <w:rPr>
          <w:rFonts w:cstheme="minorHAnsi"/>
          <w:sz w:val="24"/>
          <w:szCs w:val="24"/>
        </w:rPr>
        <w:t xml:space="preserve"> commences with a voluntary phase from 2021-2026, which has been signed by 83 countries, as of 3/4/20 </w:t>
      </w:r>
      <w:sdt>
        <w:sdtPr>
          <w:rPr>
            <w:rFonts w:cstheme="minorHAnsi"/>
            <w:sz w:val="24"/>
            <w:szCs w:val="24"/>
          </w:rPr>
          <w:id w:val="-1574813399"/>
          <w:citation/>
        </w:sdtPr>
        <w:sdtEndPr/>
        <w:sdtContent>
          <w:r w:rsidRPr="000323AE">
            <w:rPr>
              <w:rFonts w:cstheme="minorHAnsi"/>
              <w:sz w:val="24"/>
              <w:szCs w:val="24"/>
            </w:rPr>
            <w:fldChar w:fldCharType="begin"/>
          </w:r>
          <w:r w:rsidRPr="000323AE">
            <w:rPr>
              <w:rFonts w:cstheme="minorHAnsi"/>
              <w:sz w:val="24"/>
              <w:szCs w:val="24"/>
            </w:rPr>
            <w:instrText xml:space="preserve"> CITATION ICA20 \l 1033 </w:instrText>
          </w:r>
          <w:r w:rsidRPr="000323AE">
            <w:rPr>
              <w:rFonts w:cstheme="minorHAnsi"/>
              <w:sz w:val="24"/>
              <w:szCs w:val="24"/>
            </w:rPr>
            <w:fldChar w:fldCharType="separate"/>
          </w:r>
          <w:r w:rsidR="00271362" w:rsidRPr="00271362">
            <w:rPr>
              <w:rFonts w:cstheme="minorHAnsi"/>
              <w:noProof/>
              <w:sz w:val="24"/>
              <w:szCs w:val="24"/>
            </w:rPr>
            <w:t>(ICAO, 2020)</w:t>
          </w:r>
          <w:r w:rsidRPr="000323AE">
            <w:rPr>
              <w:rFonts w:cstheme="minorHAnsi"/>
              <w:sz w:val="24"/>
              <w:szCs w:val="24"/>
            </w:rPr>
            <w:fldChar w:fldCharType="end"/>
          </w:r>
        </w:sdtContent>
      </w:sdt>
      <w:r w:rsidRPr="000323AE">
        <w:rPr>
          <w:rFonts w:cstheme="minorHAnsi"/>
          <w:sz w:val="24"/>
          <w:szCs w:val="24"/>
        </w:rPr>
        <w:t>. CORSIA is a global market-based measure (GMBM) to limit carbon emissions by; increasing aircraft efficiency, using S</w:t>
      </w:r>
      <w:r w:rsidR="00DE58DC">
        <w:rPr>
          <w:rFonts w:cstheme="minorHAnsi"/>
          <w:sz w:val="24"/>
          <w:szCs w:val="24"/>
        </w:rPr>
        <w:t xml:space="preserve">ustainable </w:t>
      </w:r>
      <w:r w:rsidRPr="000323AE">
        <w:rPr>
          <w:rFonts w:cstheme="minorHAnsi"/>
          <w:sz w:val="24"/>
          <w:szCs w:val="24"/>
        </w:rPr>
        <w:t>A</w:t>
      </w:r>
      <w:r w:rsidR="00DE58DC">
        <w:rPr>
          <w:rFonts w:cstheme="minorHAnsi"/>
          <w:sz w:val="24"/>
          <w:szCs w:val="24"/>
        </w:rPr>
        <w:t xml:space="preserve">viation </w:t>
      </w:r>
      <w:r w:rsidRPr="000323AE">
        <w:rPr>
          <w:rFonts w:cstheme="minorHAnsi"/>
          <w:sz w:val="24"/>
          <w:szCs w:val="24"/>
        </w:rPr>
        <w:t>F</w:t>
      </w:r>
      <w:r w:rsidR="00DE58DC">
        <w:rPr>
          <w:rFonts w:cstheme="minorHAnsi"/>
          <w:sz w:val="24"/>
          <w:szCs w:val="24"/>
        </w:rPr>
        <w:t>uel</w:t>
      </w:r>
      <w:r w:rsidRPr="000323AE">
        <w:rPr>
          <w:rFonts w:cstheme="minorHAnsi"/>
          <w:sz w:val="24"/>
          <w:szCs w:val="24"/>
        </w:rPr>
        <w:t xml:space="preserve">, new technologies or by investing in emission offsetting programmes; which may be outside of the aviation sector </w:t>
      </w:r>
      <w:sdt>
        <w:sdtPr>
          <w:rPr>
            <w:rFonts w:cstheme="minorHAnsi"/>
            <w:sz w:val="24"/>
            <w:szCs w:val="24"/>
          </w:rPr>
          <w:id w:val="1638067752"/>
          <w:citation/>
        </w:sdtPr>
        <w:sdtEndPr/>
        <w:sdtContent>
          <w:r w:rsidRPr="000323AE">
            <w:rPr>
              <w:rFonts w:cstheme="minorHAnsi"/>
              <w:sz w:val="24"/>
              <w:szCs w:val="24"/>
            </w:rPr>
            <w:fldChar w:fldCharType="begin"/>
          </w:r>
          <w:r w:rsidRPr="000323AE">
            <w:rPr>
              <w:rFonts w:cstheme="minorHAnsi"/>
              <w:sz w:val="24"/>
              <w:szCs w:val="24"/>
            </w:rPr>
            <w:instrText xml:space="preserve"> CITATION Env20 \l 1033 </w:instrText>
          </w:r>
          <w:r w:rsidRPr="000323AE">
            <w:rPr>
              <w:rFonts w:cstheme="minorHAnsi"/>
              <w:sz w:val="24"/>
              <w:szCs w:val="24"/>
            </w:rPr>
            <w:fldChar w:fldCharType="separate"/>
          </w:r>
          <w:r w:rsidR="00271362" w:rsidRPr="00271362">
            <w:rPr>
              <w:rFonts w:cstheme="minorHAnsi"/>
              <w:noProof/>
              <w:sz w:val="24"/>
              <w:szCs w:val="24"/>
            </w:rPr>
            <w:t>(Environmental Defense Fund, 2020)</w:t>
          </w:r>
          <w:r w:rsidRPr="000323AE">
            <w:rPr>
              <w:rFonts w:cstheme="minorHAnsi"/>
              <w:sz w:val="24"/>
              <w:szCs w:val="24"/>
            </w:rPr>
            <w:fldChar w:fldCharType="end"/>
          </w:r>
        </w:sdtContent>
      </w:sdt>
      <w:r w:rsidRPr="000323AE">
        <w:rPr>
          <w:rFonts w:cstheme="minorHAnsi"/>
          <w:sz w:val="24"/>
          <w:szCs w:val="24"/>
        </w:rPr>
        <w:t xml:space="preserve">. </w:t>
      </w:r>
    </w:p>
    <w:p w14:paraId="623C67EA" w14:textId="24BF7E89" w:rsidR="000323AE" w:rsidRPr="000323AE" w:rsidRDefault="000323AE" w:rsidP="0093121F">
      <w:pPr>
        <w:spacing w:line="276" w:lineRule="auto"/>
        <w:rPr>
          <w:rFonts w:cstheme="minorHAnsi"/>
          <w:sz w:val="24"/>
          <w:szCs w:val="24"/>
          <w:lang w:eastAsia="en-GB"/>
        </w:rPr>
      </w:pPr>
      <w:r w:rsidRPr="000323AE">
        <w:rPr>
          <w:rFonts w:cstheme="minorHAnsi"/>
          <w:sz w:val="24"/>
          <w:szCs w:val="24"/>
          <w:lang w:eastAsia="en-GB"/>
        </w:rPr>
        <w:t>There has been development utilising Sustainable Aviation Fuel</w:t>
      </w:r>
      <w:r w:rsidR="00DE58DC">
        <w:rPr>
          <w:rFonts w:cstheme="minorHAnsi"/>
          <w:sz w:val="24"/>
          <w:szCs w:val="24"/>
          <w:lang w:eastAsia="en-GB"/>
        </w:rPr>
        <w:t xml:space="preserve"> (SAF)</w:t>
      </w:r>
      <w:r w:rsidRPr="000323AE">
        <w:rPr>
          <w:rFonts w:cstheme="minorHAnsi"/>
          <w:sz w:val="24"/>
          <w:szCs w:val="24"/>
          <w:lang w:eastAsia="en-GB"/>
        </w:rPr>
        <w:t xml:space="preserve">, using sustainable crops and wate biomass. The first commercial flight using SAF was in 2011, and up until 2019 there had been 200,000 flights using SAF </w:t>
      </w:r>
      <w:sdt>
        <w:sdtPr>
          <w:rPr>
            <w:rFonts w:cstheme="minorHAnsi"/>
            <w:sz w:val="24"/>
            <w:szCs w:val="24"/>
            <w:lang w:eastAsia="en-GB"/>
          </w:rPr>
          <w:id w:val="1548872639"/>
          <w:citation/>
        </w:sdtPr>
        <w:sdtEndPr/>
        <w:sdtContent>
          <w:r w:rsidRPr="000323AE">
            <w:rPr>
              <w:rFonts w:cstheme="minorHAnsi"/>
              <w:sz w:val="24"/>
              <w:szCs w:val="24"/>
              <w:lang w:eastAsia="en-GB"/>
            </w:rPr>
            <w:fldChar w:fldCharType="begin"/>
          </w:r>
          <w:r w:rsidRPr="000323AE">
            <w:rPr>
              <w:rFonts w:cstheme="minorHAnsi"/>
              <w:sz w:val="24"/>
              <w:szCs w:val="24"/>
              <w:lang w:eastAsia="en-GB"/>
            </w:rPr>
            <w:instrText xml:space="preserve"> CITATION IAT20 \l 1033 </w:instrText>
          </w:r>
          <w:r w:rsidRPr="000323AE">
            <w:rPr>
              <w:rFonts w:cstheme="minorHAnsi"/>
              <w:sz w:val="24"/>
              <w:szCs w:val="24"/>
              <w:lang w:eastAsia="en-GB"/>
            </w:rPr>
            <w:fldChar w:fldCharType="separate"/>
          </w:r>
          <w:r w:rsidR="00271362" w:rsidRPr="00271362">
            <w:rPr>
              <w:rFonts w:cstheme="minorHAnsi"/>
              <w:noProof/>
              <w:sz w:val="24"/>
              <w:szCs w:val="24"/>
              <w:lang w:eastAsia="en-GB"/>
            </w:rPr>
            <w:t>(IATA, 2020)</w:t>
          </w:r>
          <w:r w:rsidRPr="000323AE">
            <w:rPr>
              <w:rFonts w:cstheme="minorHAnsi"/>
              <w:sz w:val="24"/>
              <w:szCs w:val="24"/>
              <w:lang w:eastAsia="en-GB"/>
            </w:rPr>
            <w:fldChar w:fldCharType="end"/>
          </w:r>
        </w:sdtContent>
      </w:sdt>
      <w:r w:rsidRPr="000323AE">
        <w:rPr>
          <w:rFonts w:cstheme="minorHAnsi"/>
          <w:sz w:val="24"/>
          <w:szCs w:val="24"/>
          <w:lang w:eastAsia="en-GB"/>
        </w:rPr>
        <w:t xml:space="preserve">. </w:t>
      </w:r>
    </w:p>
    <w:p w14:paraId="62B12CAA" w14:textId="04BFB5E2" w:rsidR="00BF3DE9" w:rsidRPr="008D15F3" w:rsidRDefault="00BF3DE9" w:rsidP="00BF3DE9">
      <w:pPr>
        <w:pStyle w:val="Heading1"/>
      </w:pPr>
      <w:bookmarkStart w:id="49" w:name="_Toc37933307"/>
      <w:r w:rsidRPr="008D15F3">
        <w:lastRenderedPageBreak/>
        <w:t>Conclusion</w:t>
      </w:r>
      <w:bookmarkEnd w:id="49"/>
    </w:p>
    <w:p w14:paraId="1E02EACA" w14:textId="010077D3" w:rsidR="0098127C" w:rsidRDefault="0098127C" w:rsidP="0098127C"/>
    <w:p w14:paraId="7E0EFFB4" w14:textId="7A604A1A" w:rsidR="009C0D49" w:rsidRDefault="00113784" w:rsidP="009C0D49">
      <w:pPr>
        <w:spacing w:line="276" w:lineRule="auto"/>
        <w:rPr>
          <w:sz w:val="24"/>
          <w:szCs w:val="24"/>
        </w:rPr>
      </w:pPr>
      <w:r w:rsidRPr="00B96B87">
        <w:rPr>
          <w:sz w:val="24"/>
          <w:szCs w:val="24"/>
        </w:rPr>
        <w:t>Decisions that concern airport capacity should be consistent with the UK’s commitments to reduce greenhouse gas emissions. This was ignored for this project, citing the former government white paper, of</w:t>
      </w:r>
      <w:r w:rsidR="00302DF9">
        <w:rPr>
          <w:sz w:val="24"/>
          <w:szCs w:val="24"/>
        </w:rPr>
        <w:t xml:space="preserve"> that </w:t>
      </w:r>
      <w:r w:rsidRPr="00B96B87">
        <w:rPr>
          <w:sz w:val="24"/>
          <w:szCs w:val="24"/>
        </w:rPr>
        <w:t>being an international issue.</w:t>
      </w:r>
      <w:r w:rsidR="009C0D49" w:rsidRPr="009C0D49">
        <w:rPr>
          <w:sz w:val="24"/>
          <w:szCs w:val="24"/>
        </w:rPr>
        <w:t xml:space="preserve"> </w:t>
      </w:r>
      <w:r w:rsidR="009C0D49">
        <w:rPr>
          <w:sz w:val="24"/>
          <w:szCs w:val="24"/>
        </w:rPr>
        <w:t>T</w:t>
      </w:r>
      <w:r w:rsidR="009C0D49" w:rsidRPr="00B96B87">
        <w:rPr>
          <w:sz w:val="24"/>
          <w:szCs w:val="24"/>
        </w:rPr>
        <w:t xml:space="preserve">he current coronavirus epidemic has done more to change the climate than any </w:t>
      </w:r>
      <w:r w:rsidR="004A527A">
        <w:rPr>
          <w:sz w:val="24"/>
          <w:szCs w:val="24"/>
        </w:rPr>
        <w:t>government policies</w:t>
      </w:r>
      <w:r w:rsidR="009C0D49" w:rsidRPr="00B96B87">
        <w:rPr>
          <w:sz w:val="24"/>
          <w:szCs w:val="24"/>
        </w:rPr>
        <w:t xml:space="preserve">. </w:t>
      </w:r>
    </w:p>
    <w:p w14:paraId="50643387" w14:textId="77777777" w:rsidR="004C354C" w:rsidRDefault="004C354C" w:rsidP="004C354C">
      <w:pPr>
        <w:spacing w:line="276" w:lineRule="auto"/>
        <w:rPr>
          <w:sz w:val="24"/>
          <w:szCs w:val="24"/>
        </w:rPr>
      </w:pPr>
      <w:r>
        <w:rPr>
          <w:sz w:val="24"/>
          <w:szCs w:val="24"/>
        </w:rPr>
        <w:t>T</w:t>
      </w:r>
      <w:r w:rsidRPr="00B96B87">
        <w:rPr>
          <w:sz w:val="24"/>
          <w:szCs w:val="24"/>
        </w:rPr>
        <w:t xml:space="preserve">he EIA </w:t>
      </w:r>
      <w:r>
        <w:rPr>
          <w:sz w:val="24"/>
          <w:szCs w:val="24"/>
        </w:rPr>
        <w:t xml:space="preserve">was </w:t>
      </w:r>
      <w:r w:rsidRPr="00B96B87">
        <w:rPr>
          <w:sz w:val="24"/>
          <w:szCs w:val="24"/>
        </w:rPr>
        <w:t>developed under the old EIA regulation</w:t>
      </w:r>
      <w:r>
        <w:rPr>
          <w:sz w:val="24"/>
          <w:szCs w:val="24"/>
        </w:rPr>
        <w:t>s,</w:t>
      </w:r>
      <w:r w:rsidRPr="00B96B87">
        <w:rPr>
          <w:sz w:val="24"/>
          <w:szCs w:val="24"/>
        </w:rPr>
        <w:t xml:space="preserve"> </w:t>
      </w:r>
      <w:r>
        <w:rPr>
          <w:sz w:val="24"/>
          <w:szCs w:val="24"/>
        </w:rPr>
        <w:t xml:space="preserve">which were </w:t>
      </w:r>
      <w:r w:rsidRPr="00B96B87">
        <w:rPr>
          <w:sz w:val="24"/>
          <w:szCs w:val="24"/>
        </w:rPr>
        <w:t>updated in 2016</w:t>
      </w:r>
      <w:r>
        <w:rPr>
          <w:sz w:val="24"/>
          <w:szCs w:val="24"/>
        </w:rPr>
        <w:t xml:space="preserve">. The EIA conducted was, at times, ambiguous and lacking detail. </w:t>
      </w:r>
      <w:r w:rsidRPr="00B96B87">
        <w:rPr>
          <w:sz w:val="24"/>
          <w:szCs w:val="24"/>
        </w:rPr>
        <w:t>The regional economic benefits from increasing demand took precedence in this expansion over environmental impacts</w:t>
      </w:r>
      <w:r>
        <w:rPr>
          <w:sz w:val="24"/>
          <w:szCs w:val="24"/>
        </w:rPr>
        <w:t xml:space="preserve">. </w:t>
      </w:r>
    </w:p>
    <w:p w14:paraId="6F7736EC" w14:textId="35668444" w:rsidR="00B57EA5" w:rsidRDefault="00113784" w:rsidP="009C0D49">
      <w:pPr>
        <w:spacing w:line="276" w:lineRule="auto"/>
        <w:rPr>
          <w:sz w:val="24"/>
          <w:szCs w:val="24"/>
        </w:rPr>
      </w:pPr>
      <w:r w:rsidRPr="00B96B87">
        <w:rPr>
          <w:sz w:val="24"/>
          <w:szCs w:val="24"/>
        </w:rPr>
        <w:t>The scale of this proposed incursion was within the North Somerset greenbelt, which did not fall into NPPF until 2012</w:t>
      </w:r>
      <w:r w:rsidR="00B57EA5">
        <w:rPr>
          <w:sz w:val="24"/>
          <w:szCs w:val="24"/>
        </w:rPr>
        <w:t>.</w:t>
      </w:r>
      <w:r w:rsidR="0047074C">
        <w:rPr>
          <w:sz w:val="24"/>
          <w:szCs w:val="24"/>
        </w:rPr>
        <w:t xml:space="preserve"> Th</w:t>
      </w:r>
      <w:r w:rsidR="00302DF9">
        <w:rPr>
          <w:sz w:val="24"/>
          <w:szCs w:val="24"/>
        </w:rPr>
        <w:t>is</w:t>
      </w:r>
      <w:r w:rsidR="0047074C">
        <w:rPr>
          <w:sz w:val="24"/>
          <w:szCs w:val="24"/>
        </w:rPr>
        <w:t xml:space="preserve"> expansion led to further destruction of greenbelt; an issue raised by opposition group Stop Bristol Expansion.</w:t>
      </w:r>
      <w:r w:rsidR="0098050B">
        <w:rPr>
          <w:sz w:val="24"/>
          <w:szCs w:val="24"/>
        </w:rPr>
        <w:t xml:space="preserve"> It was also noted by the UK </w:t>
      </w:r>
      <w:r w:rsidR="0098050B" w:rsidRPr="00E22A8B">
        <w:rPr>
          <w:sz w:val="24"/>
          <w:szCs w:val="24"/>
        </w:rPr>
        <w:t xml:space="preserve">Aviation Environment Federation that </w:t>
      </w:r>
      <w:r w:rsidR="0098050B">
        <w:rPr>
          <w:sz w:val="24"/>
          <w:szCs w:val="24"/>
        </w:rPr>
        <w:t xml:space="preserve">700 acres of greenbelt could be lost if the ATWP </w:t>
      </w:r>
      <w:r w:rsidR="00570F1C">
        <w:rPr>
          <w:sz w:val="24"/>
          <w:szCs w:val="24"/>
        </w:rPr>
        <w:t>was</w:t>
      </w:r>
      <w:r w:rsidR="0098050B">
        <w:rPr>
          <w:sz w:val="24"/>
          <w:szCs w:val="24"/>
        </w:rPr>
        <w:t xml:space="preserve"> fully implemented </w:t>
      </w:r>
      <w:sdt>
        <w:sdtPr>
          <w:rPr>
            <w:sz w:val="24"/>
            <w:szCs w:val="24"/>
          </w:rPr>
          <w:id w:val="-1229072998"/>
          <w:citation/>
        </w:sdtPr>
        <w:sdtEndPr/>
        <w:sdtContent>
          <w:r w:rsidR="0098050B" w:rsidRPr="00E22A8B">
            <w:rPr>
              <w:sz w:val="24"/>
              <w:szCs w:val="24"/>
            </w:rPr>
            <w:fldChar w:fldCharType="begin"/>
          </w:r>
          <w:r w:rsidR="0098050B" w:rsidRPr="00E22A8B">
            <w:rPr>
              <w:sz w:val="24"/>
              <w:szCs w:val="24"/>
            </w:rPr>
            <w:instrText xml:space="preserve"> CITATION AEF08 \l 1033 </w:instrText>
          </w:r>
          <w:r w:rsidR="0098050B" w:rsidRPr="00E22A8B">
            <w:rPr>
              <w:sz w:val="24"/>
              <w:szCs w:val="24"/>
            </w:rPr>
            <w:fldChar w:fldCharType="separate"/>
          </w:r>
          <w:r w:rsidR="00271362" w:rsidRPr="00271362">
            <w:rPr>
              <w:noProof/>
              <w:sz w:val="24"/>
              <w:szCs w:val="24"/>
            </w:rPr>
            <w:t>(AEF, 2008)</w:t>
          </w:r>
          <w:r w:rsidR="0098050B" w:rsidRPr="00E22A8B">
            <w:rPr>
              <w:sz w:val="24"/>
              <w:szCs w:val="24"/>
            </w:rPr>
            <w:fldChar w:fldCharType="end"/>
          </w:r>
        </w:sdtContent>
      </w:sdt>
      <w:r w:rsidR="0098050B">
        <w:rPr>
          <w:sz w:val="24"/>
          <w:szCs w:val="24"/>
        </w:rPr>
        <w:t>.</w:t>
      </w:r>
    </w:p>
    <w:p w14:paraId="12BED826" w14:textId="77777777" w:rsidR="00DB28FC" w:rsidRPr="004A527A" w:rsidRDefault="00DB28FC" w:rsidP="00DB28FC">
      <w:pPr>
        <w:spacing w:line="276" w:lineRule="auto"/>
        <w:rPr>
          <w:sz w:val="24"/>
          <w:szCs w:val="24"/>
        </w:rPr>
      </w:pPr>
      <w:r>
        <w:rPr>
          <w:sz w:val="24"/>
          <w:szCs w:val="24"/>
        </w:rPr>
        <w:t>The hotel was built using p</w:t>
      </w:r>
      <w:r w:rsidRPr="004A527A">
        <w:rPr>
          <w:sz w:val="24"/>
          <w:szCs w:val="24"/>
        </w:rPr>
        <w:t>refabricated modules</w:t>
      </w:r>
      <w:r>
        <w:rPr>
          <w:sz w:val="24"/>
          <w:szCs w:val="24"/>
        </w:rPr>
        <w:t xml:space="preserve">, </w:t>
      </w:r>
      <w:r w:rsidRPr="004A527A">
        <w:rPr>
          <w:sz w:val="24"/>
          <w:szCs w:val="24"/>
        </w:rPr>
        <w:t xml:space="preserve">made by Chinese company CIMC modular building systems and shipped to Bristol, who constructed the hotel, and own it </w:t>
      </w:r>
      <w:sdt>
        <w:sdtPr>
          <w:rPr>
            <w:sz w:val="24"/>
            <w:szCs w:val="24"/>
          </w:rPr>
          <w:id w:val="695428690"/>
          <w:citation/>
        </w:sdtPr>
        <w:sdtContent>
          <w:r w:rsidRPr="004A527A">
            <w:rPr>
              <w:sz w:val="24"/>
              <w:szCs w:val="24"/>
            </w:rPr>
            <w:fldChar w:fldCharType="begin"/>
          </w:r>
          <w:r w:rsidRPr="004A527A">
            <w:rPr>
              <w:sz w:val="24"/>
              <w:szCs w:val="24"/>
              <w:lang w:val="en-US"/>
            </w:rPr>
            <w:instrText xml:space="preserve"> CITATION Bri151 \l 1033 </w:instrText>
          </w:r>
          <w:r w:rsidRPr="004A527A">
            <w:rPr>
              <w:sz w:val="24"/>
              <w:szCs w:val="24"/>
            </w:rPr>
            <w:fldChar w:fldCharType="separate"/>
          </w:r>
          <w:r w:rsidRPr="004A527A">
            <w:rPr>
              <w:sz w:val="24"/>
              <w:szCs w:val="24"/>
              <w:lang w:val="en-US"/>
            </w:rPr>
            <w:t>(Bristol Post, 2015)</w:t>
          </w:r>
          <w:r w:rsidRPr="004A527A">
            <w:rPr>
              <w:sz w:val="24"/>
              <w:szCs w:val="24"/>
            </w:rPr>
            <w:fldChar w:fldCharType="end"/>
          </w:r>
        </w:sdtContent>
      </w:sdt>
      <w:r w:rsidRPr="004A527A">
        <w:rPr>
          <w:sz w:val="24"/>
          <w:szCs w:val="24"/>
        </w:rPr>
        <w:t xml:space="preserve">. </w:t>
      </w:r>
      <w:r>
        <w:rPr>
          <w:sz w:val="24"/>
          <w:szCs w:val="24"/>
        </w:rPr>
        <w:t xml:space="preserve">This does not show support for the local economy.  </w:t>
      </w:r>
    </w:p>
    <w:p w14:paraId="4E0287AE" w14:textId="77777777" w:rsidR="004C354C" w:rsidRDefault="004C354C" w:rsidP="004C354C">
      <w:pPr>
        <w:spacing w:line="276" w:lineRule="auto"/>
        <w:rPr>
          <w:sz w:val="24"/>
          <w:szCs w:val="24"/>
        </w:rPr>
      </w:pPr>
      <w:r>
        <w:rPr>
          <w:sz w:val="24"/>
          <w:szCs w:val="24"/>
        </w:rPr>
        <w:t>Proposed to</w:t>
      </w:r>
      <w:r w:rsidRPr="00B96B87">
        <w:rPr>
          <w:sz w:val="24"/>
          <w:szCs w:val="24"/>
        </w:rPr>
        <w:t>day, environmental opposition would be much greater</w:t>
      </w:r>
      <w:r>
        <w:rPr>
          <w:sz w:val="24"/>
          <w:szCs w:val="24"/>
        </w:rPr>
        <w:t xml:space="preserve">, especially considering recent declarations of climate emergency. </w:t>
      </w:r>
      <w:r w:rsidRPr="00B96B87">
        <w:rPr>
          <w:sz w:val="24"/>
          <w:szCs w:val="24"/>
        </w:rPr>
        <w:t xml:space="preserve">A subsequent planning application was submitted to the council in 2018 for development to enable an increase in capacity to 12mppa </w:t>
      </w:r>
      <w:sdt>
        <w:sdtPr>
          <w:rPr>
            <w:sz w:val="24"/>
            <w:szCs w:val="24"/>
          </w:rPr>
          <w:id w:val="301971588"/>
          <w:citation/>
        </w:sdtPr>
        <w:sdtEndPr/>
        <w:sdtContent>
          <w:r w:rsidRPr="00B96B87">
            <w:rPr>
              <w:sz w:val="24"/>
              <w:szCs w:val="24"/>
            </w:rPr>
            <w:fldChar w:fldCharType="begin"/>
          </w:r>
          <w:r w:rsidRPr="00B96B87">
            <w:rPr>
              <w:sz w:val="24"/>
              <w:szCs w:val="24"/>
            </w:rPr>
            <w:instrText xml:space="preserve"> CITATION Nor20 \l 1033 </w:instrText>
          </w:r>
          <w:r w:rsidRPr="00B96B87">
            <w:rPr>
              <w:sz w:val="24"/>
              <w:szCs w:val="24"/>
            </w:rPr>
            <w:fldChar w:fldCharType="separate"/>
          </w:r>
          <w:r w:rsidRPr="00271362">
            <w:rPr>
              <w:noProof/>
              <w:sz w:val="24"/>
              <w:szCs w:val="24"/>
            </w:rPr>
            <w:t>(North Somerset Council, 2020)</w:t>
          </w:r>
          <w:r w:rsidRPr="00B96B87">
            <w:rPr>
              <w:sz w:val="24"/>
              <w:szCs w:val="24"/>
            </w:rPr>
            <w:fldChar w:fldCharType="end"/>
          </w:r>
        </w:sdtContent>
      </w:sdt>
      <w:r w:rsidRPr="00B96B87">
        <w:rPr>
          <w:sz w:val="24"/>
          <w:szCs w:val="24"/>
        </w:rPr>
        <w:t>. It was recommended for approval by planning officers, despite more than 8000 objections; However, permission was refused  (announced on February 11</w:t>
      </w:r>
      <w:r w:rsidRPr="00B96B87">
        <w:rPr>
          <w:sz w:val="24"/>
          <w:szCs w:val="24"/>
          <w:vertAlign w:val="superscript"/>
        </w:rPr>
        <w:t>th</w:t>
      </w:r>
      <w:r w:rsidRPr="00B96B87">
        <w:rPr>
          <w:sz w:val="24"/>
          <w:szCs w:val="24"/>
        </w:rPr>
        <w:t xml:space="preserve"> 2020) with a majority of 18 votes to 7, and 1 abstention </w:t>
      </w:r>
      <w:sdt>
        <w:sdtPr>
          <w:rPr>
            <w:sz w:val="24"/>
            <w:szCs w:val="24"/>
          </w:rPr>
          <w:id w:val="-161170003"/>
          <w:citation/>
        </w:sdtPr>
        <w:sdtEndPr/>
        <w:sdtContent>
          <w:r w:rsidRPr="00B96B87">
            <w:rPr>
              <w:sz w:val="24"/>
              <w:szCs w:val="24"/>
            </w:rPr>
            <w:fldChar w:fldCharType="begin"/>
          </w:r>
          <w:r w:rsidRPr="00B96B87">
            <w:rPr>
              <w:sz w:val="24"/>
              <w:szCs w:val="24"/>
            </w:rPr>
            <w:instrText xml:space="preserve"> CITATION Wil20 \l 1033 </w:instrText>
          </w:r>
          <w:r w:rsidRPr="00B96B87">
            <w:rPr>
              <w:sz w:val="24"/>
              <w:szCs w:val="24"/>
            </w:rPr>
            <w:fldChar w:fldCharType="separate"/>
          </w:r>
          <w:r w:rsidRPr="00271362">
            <w:rPr>
              <w:noProof/>
              <w:sz w:val="24"/>
              <w:szCs w:val="24"/>
            </w:rPr>
            <w:t>(Wilson, 2020)</w:t>
          </w:r>
          <w:r w:rsidRPr="00B96B87">
            <w:rPr>
              <w:sz w:val="24"/>
              <w:szCs w:val="24"/>
            </w:rPr>
            <w:fldChar w:fldCharType="end"/>
          </w:r>
        </w:sdtContent>
      </w:sdt>
      <w:r w:rsidRPr="00B96B87">
        <w:rPr>
          <w:sz w:val="24"/>
          <w:szCs w:val="24"/>
        </w:rPr>
        <w:t xml:space="preserve">. </w:t>
      </w:r>
    </w:p>
    <w:p w14:paraId="3F7853C2" w14:textId="5C7D9765" w:rsidR="00B57EA5" w:rsidRDefault="00B57EA5" w:rsidP="009C0D49">
      <w:pPr>
        <w:spacing w:line="276" w:lineRule="auto"/>
        <w:rPr>
          <w:sz w:val="24"/>
          <w:szCs w:val="24"/>
        </w:rPr>
      </w:pPr>
    </w:p>
    <w:p w14:paraId="5925EE02" w14:textId="6F8C7D50" w:rsidR="00E273A4" w:rsidRDefault="00E273A4" w:rsidP="009C0D49">
      <w:pPr>
        <w:spacing w:line="276" w:lineRule="auto"/>
        <w:rPr>
          <w:sz w:val="24"/>
          <w:szCs w:val="24"/>
        </w:rPr>
      </w:pPr>
    </w:p>
    <w:p w14:paraId="7BB05D6C" w14:textId="0D7F4503" w:rsidR="00116ADD" w:rsidRDefault="00116ADD" w:rsidP="009C0D49">
      <w:pPr>
        <w:spacing w:line="276" w:lineRule="auto"/>
        <w:rPr>
          <w:sz w:val="24"/>
          <w:szCs w:val="24"/>
        </w:rPr>
      </w:pPr>
    </w:p>
    <w:p w14:paraId="66874666" w14:textId="136E1172" w:rsidR="00116ADD" w:rsidRDefault="00116ADD" w:rsidP="009C0D49">
      <w:pPr>
        <w:spacing w:line="276" w:lineRule="auto"/>
        <w:rPr>
          <w:sz w:val="24"/>
          <w:szCs w:val="24"/>
        </w:rPr>
      </w:pPr>
    </w:p>
    <w:p w14:paraId="00A00D7F" w14:textId="58886A15" w:rsidR="00116ADD" w:rsidRDefault="00116ADD" w:rsidP="009C0D49">
      <w:pPr>
        <w:spacing w:line="276" w:lineRule="auto"/>
        <w:rPr>
          <w:sz w:val="24"/>
          <w:szCs w:val="24"/>
        </w:rPr>
      </w:pPr>
    </w:p>
    <w:p w14:paraId="045A812C" w14:textId="6B12208E" w:rsidR="00116ADD" w:rsidRDefault="00116ADD" w:rsidP="009C0D49">
      <w:pPr>
        <w:spacing w:line="276" w:lineRule="auto"/>
        <w:rPr>
          <w:sz w:val="24"/>
          <w:szCs w:val="24"/>
        </w:rPr>
      </w:pPr>
    </w:p>
    <w:p w14:paraId="3177D9B4" w14:textId="060730C3" w:rsidR="00116ADD" w:rsidRDefault="00116ADD" w:rsidP="009C0D49">
      <w:pPr>
        <w:spacing w:line="276" w:lineRule="auto"/>
        <w:rPr>
          <w:sz w:val="24"/>
          <w:szCs w:val="24"/>
        </w:rPr>
      </w:pPr>
    </w:p>
    <w:p w14:paraId="5CE65067" w14:textId="12165848" w:rsidR="00116ADD" w:rsidRDefault="00116ADD" w:rsidP="009C0D49">
      <w:pPr>
        <w:spacing w:line="276" w:lineRule="auto"/>
        <w:rPr>
          <w:sz w:val="24"/>
          <w:szCs w:val="24"/>
        </w:rPr>
      </w:pPr>
    </w:p>
    <w:p w14:paraId="7E457195" w14:textId="07834205" w:rsidR="00116ADD" w:rsidRDefault="00116ADD" w:rsidP="009C0D49">
      <w:pPr>
        <w:spacing w:line="276" w:lineRule="auto"/>
        <w:rPr>
          <w:sz w:val="24"/>
          <w:szCs w:val="24"/>
        </w:rPr>
      </w:pPr>
    </w:p>
    <w:p w14:paraId="51885F0E" w14:textId="1D59D7E8" w:rsidR="00116ADD" w:rsidRDefault="00116ADD" w:rsidP="009C0D49">
      <w:pPr>
        <w:spacing w:line="276" w:lineRule="auto"/>
        <w:rPr>
          <w:sz w:val="24"/>
          <w:szCs w:val="24"/>
        </w:rPr>
      </w:pPr>
    </w:p>
    <w:bookmarkStart w:id="50" w:name="_Toc37933308" w:displacedByCustomXml="next"/>
    <w:sdt>
      <w:sdtPr>
        <w:rPr>
          <w:rFonts w:asciiTheme="minorHAnsi" w:eastAsiaTheme="minorHAnsi" w:hAnsiTheme="minorHAnsi" w:cstheme="minorBidi"/>
          <w:color w:val="auto"/>
          <w:sz w:val="22"/>
          <w:szCs w:val="22"/>
        </w:rPr>
        <w:id w:val="-556853576"/>
        <w:docPartObj>
          <w:docPartGallery w:val="Bibliographies"/>
          <w:docPartUnique/>
        </w:docPartObj>
      </w:sdtPr>
      <w:sdtEndPr/>
      <w:sdtContent>
        <w:p w14:paraId="7BB66972" w14:textId="50A37EBA" w:rsidR="00A34C8C" w:rsidRPr="00337CB8" w:rsidRDefault="00A34C8C">
          <w:pPr>
            <w:pStyle w:val="Heading1"/>
            <w:rPr>
              <w:sz w:val="28"/>
              <w:szCs w:val="28"/>
            </w:rPr>
          </w:pPr>
          <w:r w:rsidRPr="00337CB8">
            <w:rPr>
              <w:sz w:val="28"/>
              <w:szCs w:val="28"/>
            </w:rPr>
            <w:t>References</w:t>
          </w:r>
          <w:bookmarkEnd w:id="50"/>
        </w:p>
        <w:p w14:paraId="2B4188ED" w14:textId="77777777" w:rsidR="00337CB8" w:rsidRPr="00337CB8" w:rsidRDefault="00337CB8" w:rsidP="00337CB8"/>
        <w:sdt>
          <w:sdtPr>
            <w:rPr>
              <w:sz w:val="20"/>
              <w:szCs w:val="20"/>
            </w:rPr>
            <w:id w:val="-573587230"/>
            <w:bibliography/>
          </w:sdtPr>
          <w:sdtEndPr>
            <w:rPr>
              <w:sz w:val="22"/>
              <w:szCs w:val="22"/>
            </w:rPr>
          </w:sdtEndPr>
          <w:sdtContent>
            <w:p w14:paraId="068137ED" w14:textId="77777777" w:rsidR="00271362" w:rsidRPr="00116ADD" w:rsidRDefault="00A34C8C" w:rsidP="00271362">
              <w:pPr>
                <w:pStyle w:val="Bibliography"/>
                <w:rPr>
                  <w:noProof/>
                  <w:sz w:val="20"/>
                  <w:szCs w:val="20"/>
                </w:rPr>
              </w:pPr>
              <w:r w:rsidRPr="00116ADD">
                <w:rPr>
                  <w:sz w:val="20"/>
                  <w:szCs w:val="20"/>
                </w:rPr>
                <w:fldChar w:fldCharType="begin"/>
              </w:r>
              <w:r w:rsidRPr="00116ADD">
                <w:rPr>
                  <w:sz w:val="20"/>
                  <w:szCs w:val="20"/>
                </w:rPr>
                <w:instrText xml:space="preserve"> BIBLIOGRAPHY </w:instrText>
              </w:r>
              <w:r w:rsidRPr="00116ADD">
                <w:rPr>
                  <w:sz w:val="20"/>
                  <w:szCs w:val="20"/>
                </w:rPr>
                <w:fldChar w:fldCharType="separate"/>
              </w:r>
              <w:r w:rsidR="00271362" w:rsidRPr="00116ADD">
                <w:rPr>
                  <w:noProof/>
                  <w:sz w:val="20"/>
                  <w:szCs w:val="20"/>
                </w:rPr>
                <w:t xml:space="preserve">AEF, 2008. </w:t>
              </w:r>
              <w:r w:rsidR="00271362" w:rsidRPr="00116ADD">
                <w:rPr>
                  <w:i/>
                  <w:iCs/>
                  <w:noProof/>
                  <w:sz w:val="20"/>
                  <w:szCs w:val="20"/>
                </w:rPr>
                <w:t xml:space="preserve">Green Belt threatened across UK. </w:t>
              </w:r>
              <w:r w:rsidR="00271362" w:rsidRPr="00116ADD">
                <w:rPr>
                  <w:noProof/>
                  <w:sz w:val="20"/>
                  <w:szCs w:val="20"/>
                </w:rPr>
                <w:t xml:space="preserve">[Online] </w:t>
              </w:r>
              <w:r w:rsidR="00271362" w:rsidRPr="00116ADD">
                <w:rPr>
                  <w:noProof/>
                  <w:sz w:val="20"/>
                  <w:szCs w:val="20"/>
                </w:rPr>
                <w:br/>
                <w:t xml:space="preserve">Available at: </w:t>
              </w:r>
              <w:r w:rsidR="00271362" w:rsidRPr="00116ADD">
                <w:rPr>
                  <w:noProof/>
                  <w:sz w:val="20"/>
                  <w:szCs w:val="20"/>
                  <w:u w:val="single"/>
                </w:rPr>
                <w:t>https://www.aef.org.uk/2008/04/14/green-belt-threatened-across-uk/</w:t>
              </w:r>
              <w:r w:rsidR="00271362" w:rsidRPr="00116ADD">
                <w:rPr>
                  <w:noProof/>
                  <w:sz w:val="20"/>
                  <w:szCs w:val="20"/>
                </w:rPr>
                <w:br/>
                <w:t>[Accessed 10 04 2020].</w:t>
              </w:r>
            </w:p>
            <w:p w14:paraId="264B29BC" w14:textId="77777777" w:rsidR="00271362" w:rsidRPr="00116ADD" w:rsidRDefault="00271362" w:rsidP="00271362">
              <w:pPr>
                <w:pStyle w:val="Bibliography"/>
                <w:rPr>
                  <w:noProof/>
                  <w:sz w:val="20"/>
                  <w:szCs w:val="20"/>
                </w:rPr>
              </w:pPr>
              <w:r w:rsidRPr="00116ADD">
                <w:rPr>
                  <w:noProof/>
                  <w:sz w:val="20"/>
                  <w:szCs w:val="20"/>
                </w:rPr>
                <w:t xml:space="preserve">Airbus, 2019. </w:t>
              </w:r>
              <w:r w:rsidRPr="00116ADD">
                <w:rPr>
                  <w:i/>
                  <w:iCs/>
                  <w:noProof/>
                  <w:sz w:val="20"/>
                  <w:szCs w:val="20"/>
                </w:rPr>
                <w:t xml:space="preserve">Global Market Forecast: Cities, Airports and Aircrafts 2019-2038.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file:///C:/Users/Home/AppData/Local/Packages/Microsoft.MicrosoftEdge_8wekyb3d8bbwe/TempState/Downloads/GMF-2019-2038-Airbus-Commercial-Aircraft-book.pdf</w:t>
              </w:r>
              <w:r w:rsidRPr="00116ADD">
                <w:rPr>
                  <w:noProof/>
                  <w:sz w:val="20"/>
                  <w:szCs w:val="20"/>
                </w:rPr>
                <w:br/>
                <w:t>[Accessed 11 04 2020].</w:t>
              </w:r>
            </w:p>
            <w:p w14:paraId="2C8CD256" w14:textId="77777777" w:rsidR="00271362" w:rsidRPr="00116ADD" w:rsidRDefault="00271362" w:rsidP="00271362">
              <w:pPr>
                <w:pStyle w:val="Bibliography"/>
                <w:rPr>
                  <w:noProof/>
                  <w:sz w:val="20"/>
                  <w:szCs w:val="20"/>
                </w:rPr>
              </w:pPr>
              <w:r w:rsidRPr="00116ADD">
                <w:rPr>
                  <w:noProof/>
                  <w:sz w:val="20"/>
                  <w:szCs w:val="20"/>
                </w:rPr>
                <w:t xml:space="preserve">Allan, D., 2009. </w:t>
              </w:r>
              <w:r w:rsidRPr="00116ADD">
                <w:rPr>
                  <w:i/>
                  <w:iCs/>
                  <w:noProof/>
                  <w:sz w:val="20"/>
                  <w:szCs w:val="20"/>
                </w:rPr>
                <w:t xml:space="preserve">Ontario Teachers’ Pension Plan closes transaction to increase stake in Bristol International Airport.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https://www.otpp.com/news/article/-/article/24707</w:t>
              </w:r>
              <w:r w:rsidRPr="00116ADD">
                <w:rPr>
                  <w:noProof/>
                  <w:sz w:val="20"/>
                  <w:szCs w:val="20"/>
                </w:rPr>
                <w:br/>
                <w:t>[Accessed 10 04 2020].</w:t>
              </w:r>
            </w:p>
            <w:p w14:paraId="316DFA32" w14:textId="77777777" w:rsidR="00271362" w:rsidRPr="00116ADD" w:rsidRDefault="00271362" w:rsidP="00271362">
              <w:pPr>
                <w:pStyle w:val="Bibliography"/>
                <w:rPr>
                  <w:noProof/>
                  <w:sz w:val="20"/>
                  <w:szCs w:val="20"/>
                </w:rPr>
              </w:pPr>
              <w:r w:rsidRPr="00116ADD">
                <w:rPr>
                  <w:noProof/>
                  <w:sz w:val="20"/>
                  <w:szCs w:val="20"/>
                </w:rPr>
                <w:t xml:space="preserve">Atkins Ltd, 2017. </w:t>
              </w:r>
              <w:r w:rsidRPr="00116ADD">
                <w:rPr>
                  <w:i/>
                  <w:iCs/>
                  <w:noProof/>
                  <w:sz w:val="20"/>
                  <w:szCs w:val="20"/>
                </w:rPr>
                <w:t xml:space="preserve">West of England Joint Transport Study final report October 2017.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https://www.bristol.gov.uk/documents/20182/33167/Joint+transport+study/a34b16f2-821f-cc04-51f5-7e030c328c3d</w:t>
              </w:r>
              <w:r w:rsidRPr="00116ADD">
                <w:rPr>
                  <w:noProof/>
                  <w:sz w:val="20"/>
                  <w:szCs w:val="20"/>
                </w:rPr>
                <w:br/>
                <w:t>[Accessed 09 04 2020].</w:t>
              </w:r>
            </w:p>
            <w:p w14:paraId="6324188B" w14:textId="77777777" w:rsidR="00271362" w:rsidRPr="00116ADD" w:rsidRDefault="00271362" w:rsidP="00271362">
              <w:pPr>
                <w:pStyle w:val="Bibliography"/>
                <w:rPr>
                  <w:noProof/>
                  <w:sz w:val="20"/>
                  <w:szCs w:val="20"/>
                </w:rPr>
              </w:pPr>
              <w:r w:rsidRPr="00116ADD">
                <w:rPr>
                  <w:noProof/>
                  <w:sz w:val="20"/>
                  <w:szCs w:val="20"/>
                </w:rPr>
                <w:t xml:space="preserve">Bath Chronicle, 2007. </w:t>
              </w:r>
              <w:r w:rsidRPr="00116ADD">
                <w:rPr>
                  <w:i/>
                  <w:iCs/>
                  <w:noProof/>
                  <w:sz w:val="20"/>
                  <w:szCs w:val="20"/>
                </w:rPr>
                <w:t xml:space="preserve">Council raises six big concerns over airport.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http://www.thisisbath.com/displayNode.jsp?nodeId=163061&amp;</w:t>
              </w:r>
              <w:r w:rsidRPr="00116ADD">
                <w:rPr>
                  <w:noProof/>
                  <w:sz w:val="20"/>
                  <w:szCs w:val="20"/>
                </w:rPr>
                <w:br/>
                <w:t>[Accessed 14 04 2020].</w:t>
              </w:r>
            </w:p>
            <w:p w14:paraId="7ACE782A" w14:textId="77777777" w:rsidR="00271362" w:rsidRPr="00116ADD" w:rsidRDefault="00271362" w:rsidP="00271362">
              <w:pPr>
                <w:pStyle w:val="Bibliography"/>
                <w:rPr>
                  <w:noProof/>
                  <w:sz w:val="20"/>
                  <w:szCs w:val="20"/>
                </w:rPr>
              </w:pPr>
              <w:r w:rsidRPr="00116ADD">
                <w:rPr>
                  <w:noProof/>
                  <w:sz w:val="20"/>
                  <w:szCs w:val="20"/>
                </w:rPr>
                <w:t xml:space="preserve">Bristol Airport, 2018. </w:t>
              </w:r>
              <w:r w:rsidRPr="00116ADD">
                <w:rPr>
                  <w:i/>
                  <w:iCs/>
                  <w:noProof/>
                  <w:sz w:val="20"/>
                  <w:szCs w:val="20"/>
                </w:rPr>
                <w:t xml:space="preserve">Your airport: your views Towards 2050. Master Plan Consultation – Stage II Development Proposals and Options.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file:///C:/Users/Home/Desktop/Bristol%20Airport%20(2018).PDF</w:t>
              </w:r>
              <w:r w:rsidRPr="00116ADD">
                <w:rPr>
                  <w:noProof/>
                  <w:sz w:val="20"/>
                  <w:szCs w:val="20"/>
                </w:rPr>
                <w:br/>
                <w:t>[Accessed 11 04 2020].</w:t>
              </w:r>
            </w:p>
            <w:p w14:paraId="5DE4E422" w14:textId="77777777" w:rsidR="00271362" w:rsidRPr="00116ADD" w:rsidRDefault="00271362" w:rsidP="00271362">
              <w:pPr>
                <w:pStyle w:val="Bibliography"/>
                <w:rPr>
                  <w:noProof/>
                  <w:sz w:val="20"/>
                  <w:szCs w:val="20"/>
                </w:rPr>
              </w:pPr>
              <w:r w:rsidRPr="00116ADD">
                <w:rPr>
                  <w:noProof/>
                  <w:sz w:val="20"/>
                  <w:szCs w:val="20"/>
                </w:rPr>
                <w:t xml:space="preserve">Bristol International, 2006. </w:t>
              </w:r>
              <w:r w:rsidRPr="00116ADD">
                <w:rPr>
                  <w:i/>
                  <w:iCs/>
                  <w:noProof/>
                  <w:sz w:val="20"/>
                  <w:szCs w:val="20"/>
                </w:rPr>
                <w:t xml:space="preserve">Bristol International Airport Master Plan 2006-2030, </w:t>
              </w:r>
              <w:r w:rsidRPr="00116ADD">
                <w:rPr>
                  <w:noProof/>
                  <w:sz w:val="20"/>
                  <w:szCs w:val="20"/>
                </w:rPr>
                <w:t>UK: Bristol International.</w:t>
              </w:r>
            </w:p>
            <w:p w14:paraId="3110D660" w14:textId="77777777" w:rsidR="00271362" w:rsidRPr="00116ADD" w:rsidRDefault="00271362" w:rsidP="00271362">
              <w:pPr>
                <w:pStyle w:val="Bibliography"/>
                <w:rPr>
                  <w:noProof/>
                  <w:sz w:val="20"/>
                  <w:szCs w:val="20"/>
                </w:rPr>
              </w:pPr>
              <w:r w:rsidRPr="00116ADD">
                <w:rPr>
                  <w:noProof/>
                  <w:sz w:val="20"/>
                  <w:szCs w:val="20"/>
                </w:rPr>
                <w:t xml:space="preserve">Bristol Post, 2015. </w:t>
              </w:r>
              <w:r w:rsidRPr="00116ADD">
                <w:rPr>
                  <w:i/>
                  <w:iCs/>
                  <w:noProof/>
                  <w:sz w:val="20"/>
                  <w:szCs w:val="20"/>
                </w:rPr>
                <w:t xml:space="preserve">First hotel to be built at Bristol Airport will be Hampton by Hilton.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https://web.archive.org/web/20150205212750/http://www.bristolpost.co.uk/hotel-built-Bristol-Airport-Hampton-Hilton/story-25960824-detail/story.html</w:t>
              </w:r>
              <w:r w:rsidRPr="00116ADD">
                <w:rPr>
                  <w:noProof/>
                  <w:sz w:val="20"/>
                  <w:szCs w:val="20"/>
                </w:rPr>
                <w:br/>
                <w:t>[Accessed 11 04 2020].</w:t>
              </w:r>
            </w:p>
            <w:p w14:paraId="6DFCFB89" w14:textId="77777777" w:rsidR="00271362" w:rsidRPr="00116ADD" w:rsidRDefault="00271362" w:rsidP="00271362">
              <w:pPr>
                <w:pStyle w:val="Bibliography"/>
                <w:rPr>
                  <w:noProof/>
                  <w:sz w:val="20"/>
                  <w:szCs w:val="20"/>
                </w:rPr>
              </w:pPr>
              <w:r w:rsidRPr="00116ADD">
                <w:rPr>
                  <w:noProof/>
                  <w:sz w:val="20"/>
                  <w:szCs w:val="20"/>
                </w:rPr>
                <w:t xml:space="preserve">Buckland, R., 2016. </w:t>
              </w:r>
              <w:r w:rsidRPr="00116ADD">
                <w:rPr>
                  <w:i/>
                  <w:iCs/>
                  <w:noProof/>
                  <w:sz w:val="20"/>
                  <w:szCs w:val="20"/>
                </w:rPr>
                <w:t xml:space="preserve">£24m Bristol Airport terminal extension officially opened by Transport Secretary.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http://www.bristol-business.net/24m-bristol-airport-terminal-extension-to-be-officially-opened-today/</w:t>
              </w:r>
              <w:r w:rsidRPr="00116ADD">
                <w:rPr>
                  <w:noProof/>
                  <w:sz w:val="20"/>
                  <w:szCs w:val="20"/>
                </w:rPr>
                <w:br/>
                <w:t>[Accessed 11 04 2020].</w:t>
              </w:r>
            </w:p>
            <w:p w14:paraId="1D4AAEBB" w14:textId="77777777" w:rsidR="00271362" w:rsidRPr="00116ADD" w:rsidRDefault="00271362" w:rsidP="00271362">
              <w:pPr>
                <w:pStyle w:val="Bibliography"/>
                <w:rPr>
                  <w:noProof/>
                  <w:sz w:val="20"/>
                  <w:szCs w:val="20"/>
                </w:rPr>
              </w:pPr>
              <w:r w:rsidRPr="00116ADD">
                <w:rPr>
                  <w:noProof/>
                  <w:sz w:val="20"/>
                  <w:szCs w:val="20"/>
                </w:rPr>
                <w:t xml:space="preserve">CAA, 2017. </w:t>
              </w:r>
              <w:r w:rsidRPr="00116ADD">
                <w:rPr>
                  <w:i/>
                  <w:iCs/>
                  <w:noProof/>
                  <w:sz w:val="20"/>
                  <w:szCs w:val="20"/>
                </w:rPr>
                <w:t xml:space="preserve">Information on aviation’s environmental impact. CAP 1524.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https://publicapps.caa.co.uk/docs/33/CAP1524EnvironmentalInformation29032017.pdf</w:t>
              </w:r>
              <w:r w:rsidRPr="00116ADD">
                <w:rPr>
                  <w:noProof/>
                  <w:sz w:val="20"/>
                  <w:szCs w:val="20"/>
                </w:rPr>
                <w:br/>
                <w:t>[Accessed 11 04 2020].</w:t>
              </w:r>
            </w:p>
            <w:p w14:paraId="551E0E6E" w14:textId="77777777" w:rsidR="00271362" w:rsidRPr="00116ADD" w:rsidRDefault="00271362" w:rsidP="00271362">
              <w:pPr>
                <w:pStyle w:val="Bibliography"/>
                <w:rPr>
                  <w:noProof/>
                  <w:sz w:val="20"/>
                  <w:szCs w:val="20"/>
                </w:rPr>
              </w:pPr>
              <w:r w:rsidRPr="00116ADD">
                <w:rPr>
                  <w:noProof/>
                  <w:sz w:val="20"/>
                  <w:szCs w:val="20"/>
                </w:rPr>
                <w:t xml:space="preserve">CAA, 2017. </w:t>
              </w:r>
              <w:r w:rsidRPr="00116ADD">
                <w:rPr>
                  <w:i/>
                  <w:iCs/>
                  <w:noProof/>
                  <w:sz w:val="20"/>
                  <w:szCs w:val="20"/>
                </w:rPr>
                <w:t xml:space="preserve">Size of Reporting Airports December 2016 - November 2017 Comparison with previous year.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https://www.caa.co.uk/uploadedFiles/CAA/Content/Standard_Content/Data_and_analysis/Datasets/Airport_stats/Airport_data_2017_11/Table_01_Size_of_UK_Airports.pdf</w:t>
              </w:r>
              <w:r w:rsidRPr="00116ADD">
                <w:rPr>
                  <w:noProof/>
                  <w:sz w:val="20"/>
                  <w:szCs w:val="20"/>
                </w:rPr>
                <w:br/>
                <w:t>[Accessed 08 04 2020].</w:t>
              </w:r>
            </w:p>
            <w:p w14:paraId="7D1C6B46" w14:textId="6B2923C6" w:rsidR="00271362" w:rsidRPr="00116ADD" w:rsidRDefault="00271362" w:rsidP="00271362">
              <w:pPr>
                <w:pStyle w:val="Bibliography"/>
                <w:rPr>
                  <w:noProof/>
                  <w:sz w:val="20"/>
                  <w:szCs w:val="20"/>
                </w:rPr>
              </w:pPr>
              <w:r w:rsidRPr="00116ADD">
                <w:rPr>
                  <w:noProof/>
                  <w:sz w:val="20"/>
                  <w:szCs w:val="20"/>
                </w:rPr>
                <w:t xml:space="preserve">CAPA, 2020. </w:t>
              </w:r>
              <w:r w:rsidRPr="00116ADD">
                <w:rPr>
                  <w:i/>
                  <w:iCs/>
                  <w:noProof/>
                  <w:sz w:val="20"/>
                  <w:szCs w:val="20"/>
                </w:rPr>
                <w:t xml:space="preserve">Bristol Airport (UK): expansion plans halted for a second time.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https://centreforaviation.com/analysis/reports/bristol-airport-uk--expansion-plans-halted-for-a-</w:t>
              </w:r>
              <w:r w:rsidRPr="00116ADD">
                <w:rPr>
                  <w:noProof/>
                  <w:sz w:val="20"/>
                  <w:szCs w:val="20"/>
                  <w:u w:val="single"/>
                </w:rPr>
                <w:lastRenderedPageBreak/>
                <w:t>econd-time-518324</w:t>
              </w:r>
              <w:r w:rsidRPr="00116ADD">
                <w:rPr>
                  <w:noProof/>
                  <w:sz w:val="20"/>
                  <w:szCs w:val="20"/>
                </w:rPr>
                <w:br/>
                <w:t>[Accessed 05 04 2020].</w:t>
              </w:r>
            </w:p>
            <w:p w14:paraId="464C4A0D" w14:textId="77777777" w:rsidR="00271362" w:rsidRPr="00116ADD" w:rsidRDefault="00271362" w:rsidP="00271362">
              <w:pPr>
                <w:pStyle w:val="Bibliography"/>
                <w:rPr>
                  <w:noProof/>
                  <w:sz w:val="20"/>
                  <w:szCs w:val="20"/>
                </w:rPr>
              </w:pPr>
              <w:r w:rsidRPr="00116ADD">
                <w:rPr>
                  <w:noProof/>
                  <w:sz w:val="20"/>
                  <w:szCs w:val="20"/>
                </w:rPr>
                <w:t xml:space="preserve">Carbon Brief, 2020. </w:t>
              </w:r>
              <w:r w:rsidRPr="00116ADD">
                <w:rPr>
                  <w:i/>
                  <w:iCs/>
                  <w:noProof/>
                  <w:sz w:val="20"/>
                  <w:szCs w:val="20"/>
                </w:rPr>
                <w:t xml:space="preserve">Analysis: Coronavirus set to cause largest ever annual fall in CO2 emissions.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https://www.carbonbrief.org/analysis-coronavirus-set-to-cause-largest-ever-annual-fall-in-co2-emissions</w:t>
              </w:r>
              <w:r w:rsidRPr="00116ADD">
                <w:rPr>
                  <w:noProof/>
                  <w:sz w:val="20"/>
                  <w:szCs w:val="20"/>
                </w:rPr>
                <w:br/>
                <w:t>[Accessed 11 04 2020].</w:t>
              </w:r>
            </w:p>
            <w:p w14:paraId="77C1A4AB" w14:textId="77777777" w:rsidR="00271362" w:rsidRPr="00116ADD" w:rsidRDefault="00271362" w:rsidP="00271362">
              <w:pPr>
                <w:pStyle w:val="Bibliography"/>
                <w:rPr>
                  <w:noProof/>
                  <w:sz w:val="20"/>
                  <w:szCs w:val="20"/>
                </w:rPr>
              </w:pPr>
              <w:r w:rsidRPr="00116ADD">
                <w:rPr>
                  <w:noProof/>
                  <w:sz w:val="20"/>
                  <w:szCs w:val="20"/>
                </w:rPr>
                <w:t xml:space="preserve">CCC, 2016. </w:t>
              </w:r>
              <w:r w:rsidRPr="00116ADD">
                <w:rPr>
                  <w:i/>
                  <w:iCs/>
                  <w:noProof/>
                  <w:sz w:val="20"/>
                  <w:szCs w:val="20"/>
                </w:rPr>
                <w:t xml:space="preserve">UK aviation emissions must be consistent with UK climate change commitments, CCC says.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https://www.theccc.org.uk/2016/10/25/uk-aviation-emissions-must-be-consistent-with-uk-climate-change-commitments-ccc-says/</w:t>
              </w:r>
              <w:r w:rsidRPr="00116ADD">
                <w:rPr>
                  <w:noProof/>
                  <w:sz w:val="20"/>
                  <w:szCs w:val="20"/>
                </w:rPr>
                <w:br/>
                <w:t>[Accessed 08 04 2020].</w:t>
              </w:r>
            </w:p>
            <w:p w14:paraId="5AD72D0E" w14:textId="77777777" w:rsidR="00271362" w:rsidRPr="00116ADD" w:rsidRDefault="00271362" w:rsidP="00271362">
              <w:pPr>
                <w:pStyle w:val="Bibliography"/>
                <w:rPr>
                  <w:noProof/>
                  <w:sz w:val="20"/>
                  <w:szCs w:val="20"/>
                </w:rPr>
              </w:pPr>
              <w:r w:rsidRPr="00116ADD">
                <w:rPr>
                  <w:noProof/>
                  <w:sz w:val="20"/>
                  <w:szCs w:val="20"/>
                </w:rPr>
                <w:t xml:space="preserve">City Lines, 2014. </w:t>
              </w:r>
              <w:r w:rsidRPr="00116ADD">
                <w:rPr>
                  <w:i/>
                  <w:iCs/>
                  <w:noProof/>
                  <w:sz w:val="20"/>
                  <w:szCs w:val="20"/>
                </w:rPr>
                <w:t xml:space="preserve">8. Bristol Airport: 748 Ha (Google earth image).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http://i2.wp.com/city-lines.com/wp-content/uploads/2014/07/Bristol-Airport.jpg</w:t>
              </w:r>
              <w:r w:rsidRPr="00116ADD">
                <w:rPr>
                  <w:noProof/>
                  <w:sz w:val="20"/>
                  <w:szCs w:val="20"/>
                </w:rPr>
                <w:br/>
                <w:t>[Accessed 03 04 2020].</w:t>
              </w:r>
            </w:p>
            <w:p w14:paraId="0BE85286" w14:textId="77777777" w:rsidR="00271362" w:rsidRPr="00116ADD" w:rsidRDefault="00271362" w:rsidP="00271362">
              <w:pPr>
                <w:pStyle w:val="Bibliography"/>
                <w:rPr>
                  <w:noProof/>
                  <w:sz w:val="20"/>
                  <w:szCs w:val="20"/>
                </w:rPr>
              </w:pPr>
              <w:r w:rsidRPr="00116ADD">
                <w:rPr>
                  <w:noProof/>
                  <w:sz w:val="20"/>
                  <w:szCs w:val="20"/>
                </w:rPr>
                <w:t xml:space="preserve">CityAM, 2014. </w:t>
              </w:r>
              <w:r w:rsidRPr="00116ADD">
                <w:rPr>
                  <w:i/>
                  <w:iCs/>
                  <w:noProof/>
                  <w:sz w:val="20"/>
                  <w:szCs w:val="20"/>
                </w:rPr>
                <w:t xml:space="preserve">Macquarie Group may sell its stake in Bristol Airport.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https://www.cityam.com/macquarie-may-sell-its-stake-bristol-airport/</w:t>
              </w:r>
              <w:r w:rsidRPr="00116ADD">
                <w:rPr>
                  <w:noProof/>
                  <w:sz w:val="20"/>
                  <w:szCs w:val="20"/>
                </w:rPr>
                <w:br/>
                <w:t>[Accessed 03 04 2020].</w:t>
              </w:r>
            </w:p>
            <w:p w14:paraId="6AB28963" w14:textId="77777777" w:rsidR="00271362" w:rsidRPr="00116ADD" w:rsidRDefault="00271362" w:rsidP="00271362">
              <w:pPr>
                <w:pStyle w:val="Bibliography"/>
                <w:rPr>
                  <w:noProof/>
                  <w:sz w:val="20"/>
                  <w:szCs w:val="20"/>
                </w:rPr>
              </w:pPr>
              <w:r w:rsidRPr="00116ADD">
                <w:rPr>
                  <w:noProof/>
                  <w:sz w:val="20"/>
                  <w:szCs w:val="20"/>
                </w:rPr>
                <w:t xml:space="preserve">Cranfield University , 2020. </w:t>
              </w:r>
              <w:r w:rsidRPr="00116ADD">
                <w:rPr>
                  <w:i/>
                  <w:iCs/>
                  <w:noProof/>
                  <w:sz w:val="20"/>
                  <w:szCs w:val="20"/>
                </w:rPr>
                <w:t xml:space="preserve">The soils guide.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http://www.landis.org.uk/services/soilsguide/mapunit.cfm?mu=31303</w:t>
              </w:r>
              <w:r w:rsidRPr="00116ADD">
                <w:rPr>
                  <w:noProof/>
                  <w:sz w:val="20"/>
                  <w:szCs w:val="20"/>
                </w:rPr>
                <w:br/>
                <w:t>[Accessed 11 04 2020].</w:t>
              </w:r>
            </w:p>
            <w:p w14:paraId="5E4D8955" w14:textId="77777777" w:rsidR="00271362" w:rsidRPr="00116ADD" w:rsidRDefault="00271362" w:rsidP="00271362">
              <w:pPr>
                <w:pStyle w:val="Bibliography"/>
                <w:rPr>
                  <w:noProof/>
                  <w:sz w:val="20"/>
                  <w:szCs w:val="20"/>
                </w:rPr>
              </w:pPr>
              <w:r w:rsidRPr="00116ADD">
                <w:rPr>
                  <w:noProof/>
                  <w:sz w:val="20"/>
                  <w:szCs w:val="20"/>
                </w:rPr>
                <w:t xml:space="preserve">Davies, 2020. </w:t>
              </w:r>
              <w:r w:rsidRPr="00116ADD">
                <w:rPr>
                  <w:i/>
                  <w:iCs/>
                  <w:noProof/>
                  <w:sz w:val="20"/>
                  <w:szCs w:val="20"/>
                </w:rPr>
                <w:t xml:space="preserve">Airbus reduces jet production to cope with coronavirus crisis.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https://www.theguardian.com/business/2020/apr/08/airbus-reduces-jet-production-coronavirus-crisis</w:t>
              </w:r>
              <w:r w:rsidRPr="00116ADD">
                <w:rPr>
                  <w:noProof/>
                  <w:sz w:val="20"/>
                  <w:szCs w:val="20"/>
                </w:rPr>
                <w:br/>
                <w:t>[Accessed 11 04 2020].</w:t>
              </w:r>
            </w:p>
            <w:p w14:paraId="5F9A7112" w14:textId="77777777" w:rsidR="00271362" w:rsidRPr="00116ADD" w:rsidRDefault="00271362" w:rsidP="00271362">
              <w:pPr>
                <w:pStyle w:val="Bibliography"/>
                <w:rPr>
                  <w:noProof/>
                  <w:sz w:val="20"/>
                  <w:szCs w:val="20"/>
                </w:rPr>
              </w:pPr>
              <w:r w:rsidRPr="00116ADD">
                <w:rPr>
                  <w:noProof/>
                  <w:sz w:val="20"/>
                  <w:szCs w:val="20"/>
                </w:rPr>
                <w:t xml:space="preserve">Department for Transport , 2003. </w:t>
              </w:r>
              <w:r w:rsidRPr="00116ADD">
                <w:rPr>
                  <w:i/>
                  <w:iCs/>
                  <w:noProof/>
                  <w:sz w:val="20"/>
                  <w:szCs w:val="20"/>
                </w:rPr>
                <w:t xml:space="preserve">The future of air transport.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GOV.UK https://assets.publishing.service.gov.uk/government/uploads/system/uploads/attachment_data/file/685595/6046.pdf</w:t>
              </w:r>
              <w:r w:rsidRPr="00116ADD">
                <w:rPr>
                  <w:noProof/>
                  <w:sz w:val="20"/>
                  <w:szCs w:val="20"/>
                </w:rPr>
                <w:br/>
                <w:t>[Accessed 10 04 2020].</w:t>
              </w:r>
            </w:p>
            <w:p w14:paraId="42F0AEA8" w14:textId="77777777" w:rsidR="00271362" w:rsidRPr="00116ADD" w:rsidRDefault="00271362" w:rsidP="00271362">
              <w:pPr>
                <w:pStyle w:val="Bibliography"/>
                <w:rPr>
                  <w:noProof/>
                  <w:sz w:val="20"/>
                  <w:szCs w:val="20"/>
                </w:rPr>
              </w:pPr>
              <w:r w:rsidRPr="00116ADD">
                <w:rPr>
                  <w:noProof/>
                  <w:sz w:val="20"/>
                  <w:szCs w:val="20"/>
                </w:rPr>
                <w:t xml:space="preserve">DfT, 2003. </w:t>
              </w:r>
              <w:r w:rsidRPr="00116ADD">
                <w:rPr>
                  <w:i/>
                  <w:iCs/>
                  <w:noProof/>
                  <w:sz w:val="20"/>
                  <w:szCs w:val="20"/>
                </w:rPr>
                <w:t xml:space="preserve">The Future of Air Transport.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https://assets.publishing.service.gov.uk/government/uploads/system/uploads/attachment_data/file/685595/6046.pdf</w:t>
              </w:r>
              <w:r w:rsidRPr="00116ADD">
                <w:rPr>
                  <w:noProof/>
                  <w:sz w:val="20"/>
                  <w:szCs w:val="20"/>
                </w:rPr>
                <w:br/>
                <w:t>[Accessed 12 04 2020].</w:t>
              </w:r>
            </w:p>
            <w:p w14:paraId="26694B2F" w14:textId="77777777" w:rsidR="00271362" w:rsidRPr="00116ADD" w:rsidRDefault="00271362" w:rsidP="00271362">
              <w:pPr>
                <w:pStyle w:val="Bibliography"/>
                <w:rPr>
                  <w:noProof/>
                  <w:sz w:val="20"/>
                  <w:szCs w:val="20"/>
                </w:rPr>
              </w:pPr>
              <w:r w:rsidRPr="00116ADD">
                <w:rPr>
                  <w:noProof/>
                  <w:sz w:val="20"/>
                  <w:szCs w:val="20"/>
                </w:rPr>
                <w:t xml:space="preserve">Entec, 2005. [Online] </w:t>
              </w:r>
              <w:r w:rsidRPr="00116ADD">
                <w:rPr>
                  <w:noProof/>
                  <w:sz w:val="20"/>
                  <w:szCs w:val="20"/>
                </w:rPr>
                <w:br/>
                <w:t xml:space="preserve">Available at: </w:t>
              </w:r>
              <w:r w:rsidRPr="00116ADD">
                <w:rPr>
                  <w:noProof/>
                  <w:sz w:val="20"/>
                  <w:szCs w:val="20"/>
                  <w:u w:val="single"/>
                </w:rPr>
                <w:t>http://www.aerohabitat.eu/uploads/media/21-07-2008_-_Bristol_International_Airport_EIA_Report_01.pdf</w:t>
              </w:r>
              <w:r w:rsidRPr="00116ADD">
                <w:rPr>
                  <w:noProof/>
                  <w:sz w:val="20"/>
                  <w:szCs w:val="20"/>
                </w:rPr>
                <w:br/>
                <w:t>[Accessed 11 04 2020].</w:t>
              </w:r>
            </w:p>
            <w:p w14:paraId="30760FFC" w14:textId="77777777" w:rsidR="00271362" w:rsidRPr="00116ADD" w:rsidRDefault="00271362" w:rsidP="00271362">
              <w:pPr>
                <w:pStyle w:val="Bibliography"/>
                <w:rPr>
                  <w:noProof/>
                  <w:sz w:val="20"/>
                  <w:szCs w:val="20"/>
                </w:rPr>
              </w:pPr>
              <w:r w:rsidRPr="00116ADD">
                <w:rPr>
                  <w:noProof/>
                  <w:sz w:val="20"/>
                  <w:szCs w:val="20"/>
                </w:rPr>
                <w:t xml:space="preserve">Environmental Defense Fund, 2020. </w:t>
              </w:r>
              <w:r w:rsidRPr="00116ADD">
                <w:rPr>
                  <w:i/>
                  <w:iCs/>
                  <w:noProof/>
                  <w:sz w:val="20"/>
                  <w:szCs w:val="20"/>
                </w:rPr>
                <w:t xml:space="preserve">Reducing aviation's climate impact.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https://www.edf.org/climate/aviation</w:t>
              </w:r>
              <w:r w:rsidRPr="00116ADD">
                <w:rPr>
                  <w:noProof/>
                  <w:sz w:val="20"/>
                  <w:szCs w:val="20"/>
                </w:rPr>
                <w:br/>
                <w:t>[Accessed 11 04 2020].</w:t>
              </w:r>
            </w:p>
            <w:p w14:paraId="3C4FFC15" w14:textId="77777777" w:rsidR="00271362" w:rsidRPr="00116ADD" w:rsidRDefault="00271362" w:rsidP="00271362">
              <w:pPr>
                <w:pStyle w:val="Bibliography"/>
                <w:rPr>
                  <w:noProof/>
                  <w:sz w:val="20"/>
                  <w:szCs w:val="20"/>
                </w:rPr>
              </w:pPr>
              <w:r w:rsidRPr="00116ADD">
                <w:rPr>
                  <w:noProof/>
                  <w:sz w:val="20"/>
                  <w:szCs w:val="20"/>
                </w:rPr>
                <w:t xml:space="preserve">Fitzgerald, T., 2014. </w:t>
              </w:r>
              <w:r w:rsidRPr="00116ADD">
                <w:rPr>
                  <w:i/>
                  <w:iCs/>
                  <w:noProof/>
                  <w:sz w:val="20"/>
                  <w:szCs w:val="20"/>
                </w:rPr>
                <w:t xml:space="preserve">Macquarie Group may sell its stake in Bristol Airport.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https://www.cityam.com/macquarie-may-sell-its-stake-bristol-airport/</w:t>
              </w:r>
              <w:r w:rsidRPr="00116ADD">
                <w:rPr>
                  <w:noProof/>
                  <w:sz w:val="20"/>
                  <w:szCs w:val="20"/>
                </w:rPr>
                <w:br/>
                <w:t>[Accessed 09 03 2020].</w:t>
              </w:r>
            </w:p>
            <w:p w14:paraId="63867AAF" w14:textId="77777777" w:rsidR="00271362" w:rsidRPr="00116ADD" w:rsidRDefault="00271362" w:rsidP="00271362">
              <w:pPr>
                <w:pStyle w:val="Bibliography"/>
                <w:rPr>
                  <w:noProof/>
                  <w:sz w:val="20"/>
                  <w:szCs w:val="20"/>
                </w:rPr>
              </w:pPr>
              <w:r w:rsidRPr="00116ADD">
                <w:rPr>
                  <w:noProof/>
                  <w:sz w:val="20"/>
                  <w:szCs w:val="20"/>
                </w:rPr>
                <w:lastRenderedPageBreak/>
                <w:t xml:space="preserve">Fubra Ltd, 2020. </w:t>
              </w:r>
              <w:r w:rsidRPr="00116ADD">
                <w:rPr>
                  <w:i/>
                  <w:iCs/>
                  <w:noProof/>
                  <w:sz w:val="20"/>
                  <w:szCs w:val="20"/>
                </w:rPr>
                <w:t xml:space="preserve">Bristol Airport Guide: History.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http://www.airportguides.co.uk/guides/bristol/history.html</w:t>
              </w:r>
              <w:r w:rsidRPr="00116ADD">
                <w:rPr>
                  <w:noProof/>
                  <w:sz w:val="20"/>
                  <w:szCs w:val="20"/>
                </w:rPr>
                <w:br/>
                <w:t>[Accessed 07 04 2020].</w:t>
              </w:r>
            </w:p>
            <w:p w14:paraId="391D693C" w14:textId="77777777" w:rsidR="00271362" w:rsidRPr="00116ADD" w:rsidRDefault="00271362" w:rsidP="00271362">
              <w:pPr>
                <w:pStyle w:val="Bibliography"/>
                <w:rPr>
                  <w:noProof/>
                  <w:sz w:val="20"/>
                  <w:szCs w:val="20"/>
                </w:rPr>
              </w:pPr>
              <w:r w:rsidRPr="00116ADD">
                <w:rPr>
                  <w:noProof/>
                  <w:sz w:val="20"/>
                  <w:szCs w:val="20"/>
                </w:rPr>
                <w:t xml:space="preserve">Graver, B., Zhang, K. &amp; Rutherford, D., 2019. </w:t>
              </w:r>
              <w:r w:rsidRPr="00116ADD">
                <w:rPr>
                  <w:i/>
                  <w:iCs/>
                  <w:noProof/>
                  <w:sz w:val="20"/>
                  <w:szCs w:val="20"/>
                </w:rPr>
                <w:t xml:space="preserve">CO2 emissions from commercial aviation, 2018. WORKING PAPER 2019-16. ICCT.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https://theicct.org/sites/default/files/publications/ICCT_CO2-commercl-aviation-2018_20190918.pdf</w:t>
              </w:r>
              <w:r w:rsidRPr="00116ADD">
                <w:rPr>
                  <w:noProof/>
                  <w:sz w:val="20"/>
                  <w:szCs w:val="20"/>
                </w:rPr>
                <w:br/>
                <w:t>[Accessed 11 04 2020].</w:t>
              </w:r>
            </w:p>
            <w:p w14:paraId="385AFE96" w14:textId="77777777" w:rsidR="00271362" w:rsidRPr="00116ADD" w:rsidRDefault="00271362" w:rsidP="00271362">
              <w:pPr>
                <w:pStyle w:val="Bibliography"/>
                <w:rPr>
                  <w:noProof/>
                  <w:sz w:val="20"/>
                  <w:szCs w:val="20"/>
                </w:rPr>
              </w:pPr>
              <w:r w:rsidRPr="00116ADD">
                <w:rPr>
                  <w:noProof/>
                  <w:sz w:val="20"/>
                  <w:szCs w:val="20"/>
                </w:rPr>
                <w:t xml:space="preserve">IATA, 2020. </w:t>
              </w:r>
              <w:r w:rsidRPr="00116ADD">
                <w:rPr>
                  <w:i/>
                  <w:iCs/>
                  <w:noProof/>
                  <w:sz w:val="20"/>
                  <w:szCs w:val="20"/>
                </w:rPr>
                <w:t xml:space="preserve">Sustainable Aviation Fuels (SAF).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https://www.iata.org/en/programs/environment/sustainable-aviation-fuels/</w:t>
              </w:r>
              <w:r w:rsidRPr="00116ADD">
                <w:rPr>
                  <w:noProof/>
                  <w:sz w:val="20"/>
                  <w:szCs w:val="20"/>
                </w:rPr>
                <w:br/>
                <w:t>[Accessed 11 04 2020].</w:t>
              </w:r>
            </w:p>
            <w:p w14:paraId="15E58787" w14:textId="77777777" w:rsidR="00271362" w:rsidRPr="00116ADD" w:rsidRDefault="00271362" w:rsidP="00271362">
              <w:pPr>
                <w:pStyle w:val="Bibliography"/>
                <w:rPr>
                  <w:noProof/>
                  <w:sz w:val="20"/>
                  <w:szCs w:val="20"/>
                </w:rPr>
              </w:pPr>
              <w:r w:rsidRPr="00116ADD">
                <w:rPr>
                  <w:noProof/>
                  <w:sz w:val="20"/>
                  <w:szCs w:val="20"/>
                </w:rPr>
                <w:t xml:space="preserve">ICAO, 2020. </w:t>
              </w:r>
              <w:r w:rsidRPr="00116ADD">
                <w:rPr>
                  <w:i/>
                  <w:iCs/>
                  <w:noProof/>
                  <w:sz w:val="20"/>
                  <w:szCs w:val="20"/>
                </w:rPr>
                <w:t xml:space="preserve">Updated information on the States that intend to voluntarily participate in CORSIA from its outset.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https://www.icao.int/environmental-protection/CORSIA/Pages/state-pairs.aspx</w:t>
              </w:r>
              <w:r w:rsidRPr="00116ADD">
                <w:rPr>
                  <w:noProof/>
                  <w:sz w:val="20"/>
                  <w:szCs w:val="20"/>
                </w:rPr>
                <w:br/>
                <w:t>[Accessed 11 04 2020].</w:t>
              </w:r>
            </w:p>
            <w:p w14:paraId="218D0104" w14:textId="77777777" w:rsidR="00271362" w:rsidRPr="00116ADD" w:rsidRDefault="00271362" w:rsidP="00271362">
              <w:pPr>
                <w:pStyle w:val="Bibliography"/>
                <w:rPr>
                  <w:noProof/>
                  <w:sz w:val="20"/>
                  <w:szCs w:val="20"/>
                </w:rPr>
              </w:pPr>
              <w:r w:rsidRPr="00116ADD">
                <w:rPr>
                  <w:noProof/>
                  <w:sz w:val="20"/>
                  <w:szCs w:val="20"/>
                </w:rPr>
                <w:t xml:space="preserve">JNCC, 2020. </w:t>
              </w:r>
              <w:r w:rsidRPr="00116ADD">
                <w:rPr>
                  <w:i/>
                  <w:iCs/>
                  <w:noProof/>
                  <w:sz w:val="20"/>
                  <w:szCs w:val="20"/>
                </w:rPr>
                <w:t xml:space="preserve">North Somerset and Mendip Bats: Designated Special Area of Conservation (SAC).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https://sac.jncc.gov.uk/site/UK0030052</w:t>
              </w:r>
              <w:r w:rsidRPr="00116ADD">
                <w:rPr>
                  <w:noProof/>
                  <w:sz w:val="20"/>
                  <w:szCs w:val="20"/>
                </w:rPr>
                <w:br/>
                <w:t>[Accessed 11 04 2020].</w:t>
              </w:r>
            </w:p>
            <w:p w14:paraId="396CA80E" w14:textId="77777777" w:rsidR="00271362" w:rsidRPr="00116ADD" w:rsidRDefault="00271362" w:rsidP="00271362">
              <w:pPr>
                <w:pStyle w:val="Bibliography"/>
                <w:rPr>
                  <w:noProof/>
                  <w:sz w:val="20"/>
                  <w:szCs w:val="20"/>
                </w:rPr>
              </w:pPr>
              <w:r w:rsidRPr="00116ADD">
                <w:rPr>
                  <w:noProof/>
                  <w:sz w:val="20"/>
                  <w:szCs w:val="20"/>
                </w:rPr>
                <w:t xml:space="preserve">Kusnecova, K., 2016. </w:t>
              </w:r>
              <w:r w:rsidRPr="00116ADD">
                <w:rPr>
                  <w:i/>
                  <w:iCs/>
                  <w:noProof/>
                  <w:sz w:val="20"/>
                  <w:szCs w:val="20"/>
                </w:rPr>
                <w:t xml:space="preserve">EasyJet campaigned hard against Brexit.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https://50skyshades.com/news/airlines/easyjet-campaigned-hard-against-brexit</w:t>
              </w:r>
              <w:r w:rsidRPr="00116ADD">
                <w:rPr>
                  <w:noProof/>
                  <w:sz w:val="20"/>
                  <w:szCs w:val="20"/>
                </w:rPr>
                <w:br/>
                <w:t>[Accessed 12 04 2020].</w:t>
              </w:r>
            </w:p>
            <w:p w14:paraId="1878045E" w14:textId="77777777" w:rsidR="00271362" w:rsidRPr="00116ADD" w:rsidRDefault="00271362" w:rsidP="00271362">
              <w:pPr>
                <w:pStyle w:val="Bibliography"/>
                <w:rPr>
                  <w:noProof/>
                  <w:sz w:val="20"/>
                  <w:szCs w:val="20"/>
                </w:rPr>
              </w:pPr>
              <w:r w:rsidRPr="00116ADD">
                <w:rPr>
                  <w:noProof/>
                  <w:sz w:val="20"/>
                  <w:szCs w:val="20"/>
                </w:rPr>
                <w:t xml:space="preserve">Laville, S., 2019. </w:t>
              </w:r>
              <w:r w:rsidRPr="00116ADD">
                <w:rPr>
                  <w:i/>
                  <w:iCs/>
                  <w:noProof/>
                  <w:sz w:val="20"/>
                  <w:szCs w:val="20"/>
                </w:rPr>
                <w:t xml:space="preserve">UK accused of ignoring obligations on aviation emissions.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https://www.theguardian.com/environment/2019/jun/27/uk-accused-of-ignoring-obligations-on-aviation-emissions</w:t>
              </w:r>
              <w:r w:rsidRPr="00116ADD">
                <w:rPr>
                  <w:noProof/>
                  <w:sz w:val="20"/>
                  <w:szCs w:val="20"/>
                </w:rPr>
                <w:br/>
                <w:t>[Accessed 03 04 2020].</w:t>
              </w:r>
            </w:p>
            <w:p w14:paraId="4F4C5779" w14:textId="77777777" w:rsidR="00271362" w:rsidRPr="00116ADD" w:rsidRDefault="00271362" w:rsidP="00271362">
              <w:pPr>
                <w:pStyle w:val="Bibliography"/>
                <w:rPr>
                  <w:noProof/>
                  <w:sz w:val="20"/>
                  <w:szCs w:val="20"/>
                </w:rPr>
              </w:pPr>
              <w:r w:rsidRPr="00116ADD">
                <w:rPr>
                  <w:noProof/>
                  <w:sz w:val="20"/>
                  <w:szCs w:val="20"/>
                </w:rPr>
                <w:t xml:space="preserve">Mendip Hills AONB, 2020. </w:t>
              </w:r>
              <w:r w:rsidRPr="00116ADD">
                <w:rPr>
                  <w:i/>
                  <w:iCs/>
                  <w:noProof/>
                  <w:sz w:val="20"/>
                  <w:szCs w:val="20"/>
                </w:rPr>
                <w:t xml:space="preserve">Mendip Hills: AONB Designation.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http://www.mendiphillsaonb.org.uk/caring-about-the-aonb/</w:t>
              </w:r>
              <w:r w:rsidRPr="00116ADD">
                <w:rPr>
                  <w:noProof/>
                  <w:sz w:val="20"/>
                  <w:szCs w:val="20"/>
                </w:rPr>
                <w:br/>
                <w:t>[Accessed 06 04 2020].</w:t>
              </w:r>
            </w:p>
            <w:p w14:paraId="3EC4A82E" w14:textId="77777777" w:rsidR="00271362" w:rsidRPr="00116ADD" w:rsidRDefault="00271362" w:rsidP="00271362">
              <w:pPr>
                <w:pStyle w:val="Bibliography"/>
                <w:rPr>
                  <w:noProof/>
                  <w:sz w:val="20"/>
                  <w:szCs w:val="20"/>
                </w:rPr>
              </w:pPr>
              <w:r w:rsidRPr="00116ADD">
                <w:rPr>
                  <w:noProof/>
                  <w:sz w:val="20"/>
                  <w:szCs w:val="20"/>
                </w:rPr>
                <w:t xml:space="preserve">Natural England, 2010. </w:t>
              </w:r>
              <w:r w:rsidRPr="00116ADD">
                <w:rPr>
                  <w:i/>
                  <w:iCs/>
                  <w:noProof/>
                  <w:sz w:val="20"/>
                  <w:szCs w:val="20"/>
                </w:rPr>
                <w:t xml:space="preserve">Green Belts: a greener future. Avon Green Belt.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https://www.n-somerset.gov.uk/wp-content/uploads/2015/12/PS209a-Campaign-to-Protect-Rural-England-appendix-A.pdf</w:t>
              </w:r>
              <w:r w:rsidRPr="00116ADD">
                <w:rPr>
                  <w:noProof/>
                  <w:sz w:val="20"/>
                  <w:szCs w:val="20"/>
                </w:rPr>
                <w:br/>
                <w:t>[Accessed 06 04 2020].</w:t>
              </w:r>
            </w:p>
            <w:p w14:paraId="1974C3C8" w14:textId="77777777" w:rsidR="00271362" w:rsidRPr="00116ADD" w:rsidRDefault="00271362" w:rsidP="00271362">
              <w:pPr>
                <w:pStyle w:val="Bibliography"/>
                <w:rPr>
                  <w:noProof/>
                  <w:sz w:val="20"/>
                  <w:szCs w:val="20"/>
                </w:rPr>
              </w:pPr>
              <w:r w:rsidRPr="00116ADD">
                <w:rPr>
                  <w:noProof/>
                  <w:sz w:val="20"/>
                  <w:szCs w:val="20"/>
                </w:rPr>
                <w:t xml:space="preserve">North Somerset Council, 2007. </w:t>
              </w:r>
              <w:r w:rsidRPr="00116ADD">
                <w:rPr>
                  <w:i/>
                  <w:iCs/>
                  <w:noProof/>
                  <w:sz w:val="20"/>
                  <w:szCs w:val="20"/>
                </w:rPr>
                <w:t xml:space="preserve">North Somerset Adopted Replacement Local Plan.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https://www.n-somerset.gov.uk/wp-content/uploads/2015/12/PS205a-Bristol-Airport-appendix-A.pdf</w:t>
              </w:r>
              <w:r w:rsidRPr="00116ADD">
                <w:rPr>
                  <w:noProof/>
                  <w:sz w:val="20"/>
                  <w:szCs w:val="20"/>
                </w:rPr>
                <w:br/>
                <w:t>[Accessed 14 04 2020].</w:t>
              </w:r>
            </w:p>
            <w:p w14:paraId="2F8785AE" w14:textId="77777777" w:rsidR="00271362" w:rsidRPr="00116ADD" w:rsidRDefault="00271362" w:rsidP="00271362">
              <w:pPr>
                <w:pStyle w:val="Bibliography"/>
                <w:rPr>
                  <w:noProof/>
                  <w:sz w:val="20"/>
                  <w:szCs w:val="20"/>
                </w:rPr>
              </w:pPr>
              <w:r w:rsidRPr="00116ADD">
                <w:rPr>
                  <w:noProof/>
                  <w:sz w:val="20"/>
                  <w:szCs w:val="20"/>
                </w:rPr>
                <w:t xml:space="preserve">North Somerset Council, 2018. </w:t>
              </w:r>
              <w:r w:rsidRPr="00116ADD">
                <w:rPr>
                  <w:i/>
                  <w:iCs/>
                  <w:noProof/>
                  <w:sz w:val="20"/>
                  <w:szCs w:val="20"/>
                </w:rPr>
                <w:t xml:space="preserve">North Somerset Local Plan 2036 Sustainability Appraisal: Scoping Report.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https://n-somerset-pp.inconsult.uk/consult.ti/issuesandoptions/viewCompoundDoc?docid=10336628&amp;partId=10407572</w:t>
              </w:r>
              <w:r w:rsidRPr="00116ADD">
                <w:rPr>
                  <w:noProof/>
                  <w:sz w:val="20"/>
                  <w:szCs w:val="20"/>
                </w:rPr>
                <w:br/>
                <w:t>[Accessed 04 11 2020].</w:t>
              </w:r>
            </w:p>
            <w:p w14:paraId="7D203C9F" w14:textId="77777777" w:rsidR="00271362" w:rsidRPr="00116ADD" w:rsidRDefault="00271362" w:rsidP="00271362">
              <w:pPr>
                <w:pStyle w:val="Bibliography"/>
                <w:rPr>
                  <w:noProof/>
                  <w:sz w:val="20"/>
                  <w:szCs w:val="20"/>
                </w:rPr>
              </w:pPr>
              <w:r w:rsidRPr="00116ADD">
                <w:rPr>
                  <w:noProof/>
                  <w:sz w:val="20"/>
                  <w:szCs w:val="20"/>
                </w:rPr>
                <w:t xml:space="preserve">North Somerset Council, 2020. </w:t>
              </w:r>
              <w:r w:rsidRPr="00116ADD">
                <w:rPr>
                  <w:i/>
                  <w:iCs/>
                  <w:noProof/>
                  <w:sz w:val="20"/>
                  <w:szCs w:val="20"/>
                </w:rPr>
                <w:t xml:space="preserve">Planning – Application Summary 18/P/5118/OUT.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https://planning.n-somerset.gov.uk/online-applications/applicationDetails.do?keyVal=PJML85LPMKI00&amp;activeTab=summary</w:t>
              </w:r>
              <w:r w:rsidRPr="00116ADD">
                <w:rPr>
                  <w:noProof/>
                  <w:sz w:val="20"/>
                  <w:szCs w:val="20"/>
                </w:rPr>
                <w:br/>
                <w:t>[Accessed 28 03 2020].</w:t>
              </w:r>
            </w:p>
            <w:p w14:paraId="58C2ACDA" w14:textId="77777777" w:rsidR="00271362" w:rsidRPr="00116ADD" w:rsidRDefault="00271362" w:rsidP="00271362">
              <w:pPr>
                <w:pStyle w:val="Bibliography"/>
                <w:rPr>
                  <w:noProof/>
                  <w:sz w:val="20"/>
                  <w:szCs w:val="20"/>
                </w:rPr>
              </w:pPr>
              <w:r w:rsidRPr="00116ADD">
                <w:rPr>
                  <w:noProof/>
                  <w:sz w:val="20"/>
                  <w:szCs w:val="20"/>
                </w:rPr>
                <w:lastRenderedPageBreak/>
                <w:t xml:space="preserve">Oakley, G., 2015. </w:t>
              </w:r>
              <w:r w:rsidRPr="00116ADD">
                <w:rPr>
                  <w:i/>
                  <w:iCs/>
                  <w:noProof/>
                  <w:sz w:val="20"/>
                  <w:szCs w:val="20"/>
                </w:rPr>
                <w:t xml:space="preserve">10 facts about the green belt.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https://www.curo-group.co.uk/news/news-stories/10-facts-about-the-green-belt/</w:t>
              </w:r>
              <w:r w:rsidRPr="00116ADD">
                <w:rPr>
                  <w:noProof/>
                  <w:sz w:val="20"/>
                  <w:szCs w:val="20"/>
                </w:rPr>
                <w:br/>
                <w:t>[Accessed 08 04 2020].</w:t>
              </w:r>
            </w:p>
            <w:p w14:paraId="3F6E023C" w14:textId="77777777" w:rsidR="00271362" w:rsidRPr="00116ADD" w:rsidRDefault="00271362" w:rsidP="00271362">
              <w:pPr>
                <w:pStyle w:val="Bibliography"/>
                <w:rPr>
                  <w:noProof/>
                  <w:sz w:val="20"/>
                  <w:szCs w:val="20"/>
                </w:rPr>
              </w:pPr>
              <w:r w:rsidRPr="00116ADD">
                <w:rPr>
                  <w:noProof/>
                  <w:sz w:val="20"/>
                  <w:szCs w:val="20"/>
                </w:rPr>
                <w:t xml:space="preserve">OTPP, 2014. </w:t>
              </w:r>
              <w:r w:rsidRPr="00116ADD">
                <w:rPr>
                  <w:i/>
                  <w:iCs/>
                  <w:noProof/>
                  <w:sz w:val="20"/>
                  <w:szCs w:val="20"/>
                </w:rPr>
                <w:t xml:space="preserve">MEIF agrees to sell Bristol Airport stake to Teachers'.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https://www.otpp.com/news/article/-/article/721508</w:t>
              </w:r>
              <w:r w:rsidRPr="00116ADD">
                <w:rPr>
                  <w:noProof/>
                  <w:sz w:val="20"/>
                  <w:szCs w:val="20"/>
                </w:rPr>
                <w:br/>
                <w:t>[Accessed 10 04 2020].</w:t>
              </w:r>
            </w:p>
            <w:p w14:paraId="7A5885DE" w14:textId="77777777" w:rsidR="00271362" w:rsidRPr="00116ADD" w:rsidRDefault="00271362" w:rsidP="00271362">
              <w:pPr>
                <w:pStyle w:val="Bibliography"/>
                <w:rPr>
                  <w:noProof/>
                  <w:sz w:val="20"/>
                  <w:szCs w:val="20"/>
                </w:rPr>
              </w:pPr>
              <w:r w:rsidRPr="00116ADD">
                <w:rPr>
                  <w:noProof/>
                  <w:sz w:val="20"/>
                  <w:szCs w:val="20"/>
                </w:rPr>
                <w:t xml:space="preserve">OTPP, 2017. </w:t>
              </w:r>
              <w:r w:rsidRPr="00116ADD">
                <w:rPr>
                  <w:i/>
                  <w:iCs/>
                  <w:noProof/>
                  <w:sz w:val="20"/>
                  <w:szCs w:val="20"/>
                </w:rPr>
                <w:t xml:space="preserve">Ontario Teachers’ strikes new investment partnership at Bristol and Birmingham Airports.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 xml:space="preserve">https://www.otpp.com/news/article/-/article/780836 </w:t>
              </w:r>
              <w:r w:rsidRPr="00116ADD">
                <w:rPr>
                  <w:noProof/>
                  <w:sz w:val="20"/>
                  <w:szCs w:val="20"/>
                </w:rPr>
                <w:br/>
                <w:t>[Accessed 04 10 2020].</w:t>
              </w:r>
            </w:p>
            <w:p w14:paraId="3114A031" w14:textId="5F01C85A" w:rsidR="00271362" w:rsidRPr="00116ADD" w:rsidRDefault="00271362" w:rsidP="00271362">
              <w:pPr>
                <w:pStyle w:val="Bibliography"/>
                <w:rPr>
                  <w:noProof/>
                  <w:sz w:val="20"/>
                  <w:szCs w:val="20"/>
                </w:rPr>
              </w:pPr>
              <w:r w:rsidRPr="00116ADD">
                <w:rPr>
                  <w:noProof/>
                  <w:sz w:val="20"/>
                  <w:szCs w:val="20"/>
                </w:rPr>
                <w:t xml:space="preserve">Stop BAE, 2009. </w:t>
              </w:r>
              <w:r w:rsidRPr="00116ADD">
                <w:rPr>
                  <w:i/>
                  <w:iCs/>
                  <w:noProof/>
                  <w:sz w:val="20"/>
                  <w:szCs w:val="20"/>
                </w:rPr>
                <w:t xml:space="preserve">Noise Bristol Airport. </w:t>
              </w:r>
              <w:r w:rsidRPr="00116ADD">
                <w:rPr>
                  <w:noProof/>
                  <w:sz w:val="20"/>
                  <w:szCs w:val="20"/>
                </w:rPr>
                <w:t>[</w:t>
              </w:r>
              <w:r w:rsidR="005D19A8" w:rsidRPr="00116ADD">
                <w:rPr>
                  <w:noProof/>
                  <w:sz w:val="20"/>
                  <w:szCs w:val="20"/>
                </w:rPr>
                <w:t>Sound</w:t>
              </w:r>
              <w:r w:rsidRPr="00116ADD">
                <w:rPr>
                  <w:noProof/>
                  <w:sz w:val="20"/>
                  <w:szCs w:val="20"/>
                </w:rPr>
                <w:t xml:space="preserve"> Recording] (You Tube).</w:t>
              </w:r>
            </w:p>
            <w:p w14:paraId="7F524C17" w14:textId="77777777" w:rsidR="00271362" w:rsidRPr="00116ADD" w:rsidRDefault="00271362" w:rsidP="00271362">
              <w:pPr>
                <w:pStyle w:val="Bibliography"/>
                <w:rPr>
                  <w:noProof/>
                  <w:sz w:val="20"/>
                  <w:szCs w:val="20"/>
                </w:rPr>
              </w:pPr>
              <w:r w:rsidRPr="00116ADD">
                <w:rPr>
                  <w:noProof/>
                  <w:sz w:val="20"/>
                  <w:szCs w:val="20"/>
                </w:rPr>
                <w:t xml:space="preserve">Topham, G., 2016. </w:t>
              </w:r>
              <w:r w:rsidRPr="00116ADD">
                <w:rPr>
                  <w:i/>
                  <w:iCs/>
                  <w:noProof/>
                  <w:sz w:val="20"/>
                  <w:szCs w:val="20"/>
                </w:rPr>
                <w:t xml:space="preserve">Ryanair to campaign against Brexit.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https://www.theguardian.com/business/2016/feb/24/ryanair-to-campaign-against-brexit-michael-o-leary-eu-referendum</w:t>
              </w:r>
              <w:r w:rsidRPr="00116ADD">
                <w:rPr>
                  <w:noProof/>
                  <w:sz w:val="20"/>
                  <w:szCs w:val="20"/>
                </w:rPr>
                <w:br/>
                <w:t>[Accessed 11 04 2020].</w:t>
              </w:r>
            </w:p>
            <w:p w14:paraId="133E1BD3" w14:textId="77777777" w:rsidR="00271362" w:rsidRPr="00116ADD" w:rsidRDefault="00271362" w:rsidP="00271362">
              <w:pPr>
                <w:pStyle w:val="Bibliography"/>
                <w:rPr>
                  <w:noProof/>
                  <w:sz w:val="20"/>
                  <w:szCs w:val="20"/>
                </w:rPr>
              </w:pPr>
              <w:r w:rsidRPr="00116ADD">
                <w:rPr>
                  <w:noProof/>
                  <w:sz w:val="20"/>
                  <w:szCs w:val="20"/>
                </w:rPr>
                <w:t xml:space="preserve">Topham, G., 2017. </w:t>
              </w:r>
              <w:r w:rsidRPr="00116ADD">
                <w:rPr>
                  <w:i/>
                  <w:iCs/>
                  <w:noProof/>
                  <w:sz w:val="20"/>
                  <w:szCs w:val="20"/>
                </w:rPr>
                <w:t xml:space="preserve">Brexit, airlines' worst fear, has become their preoccupation.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https://www.theguardian.com/business/2017/mar/09/brexit-airlines-worst-fear-preoccupation-legal-framework</w:t>
              </w:r>
              <w:r w:rsidRPr="00116ADD">
                <w:rPr>
                  <w:noProof/>
                  <w:sz w:val="20"/>
                  <w:szCs w:val="20"/>
                </w:rPr>
                <w:br/>
                <w:t>[Accessed 11 04 2020].</w:t>
              </w:r>
            </w:p>
            <w:p w14:paraId="50BE1EBB" w14:textId="77777777" w:rsidR="00271362" w:rsidRPr="00116ADD" w:rsidRDefault="00271362" w:rsidP="00271362">
              <w:pPr>
                <w:pStyle w:val="Bibliography"/>
                <w:rPr>
                  <w:noProof/>
                  <w:sz w:val="20"/>
                  <w:szCs w:val="20"/>
                </w:rPr>
              </w:pPr>
              <w:r w:rsidRPr="00116ADD">
                <w:rPr>
                  <w:noProof/>
                  <w:sz w:val="20"/>
                  <w:szCs w:val="20"/>
                </w:rPr>
                <w:t xml:space="preserve">UK GOV, 2016. </w:t>
              </w:r>
              <w:r w:rsidRPr="00116ADD">
                <w:rPr>
                  <w:i/>
                  <w:iCs/>
                  <w:noProof/>
                  <w:sz w:val="20"/>
                  <w:szCs w:val="20"/>
                </w:rPr>
                <w:t xml:space="preserve">UK ratifies the Paris Agreement: Against the backdrop of international climate negotiations in Marrakesh, the Paris Agreement has been ratified by the UK.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https://www.gov.uk/government/news/uk-ratifies-the-paris-agreement</w:t>
              </w:r>
              <w:r w:rsidRPr="00116ADD">
                <w:rPr>
                  <w:noProof/>
                  <w:sz w:val="20"/>
                  <w:szCs w:val="20"/>
                </w:rPr>
                <w:br/>
                <w:t>[Accessed 11 04 2020].</w:t>
              </w:r>
            </w:p>
            <w:p w14:paraId="28ADC4CD" w14:textId="77777777" w:rsidR="00271362" w:rsidRPr="00116ADD" w:rsidRDefault="00271362" w:rsidP="00271362">
              <w:pPr>
                <w:pStyle w:val="Bibliography"/>
                <w:rPr>
                  <w:noProof/>
                  <w:sz w:val="20"/>
                  <w:szCs w:val="20"/>
                </w:rPr>
              </w:pPr>
              <w:r w:rsidRPr="00116ADD">
                <w:rPr>
                  <w:noProof/>
                  <w:sz w:val="20"/>
                  <w:szCs w:val="20"/>
                </w:rPr>
                <w:t xml:space="preserve">UK GOV, 2017. </w:t>
              </w:r>
              <w:r w:rsidRPr="00116ADD">
                <w:rPr>
                  <w:i/>
                  <w:iCs/>
                  <w:noProof/>
                  <w:sz w:val="20"/>
                  <w:szCs w:val="20"/>
                </w:rPr>
                <w:t xml:space="preserve">The Town and Country Planning (Environmental Impact Assessment) Regulations 2017.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http://www.legislation.gov.uk/uksi/2017/571/regulation/18/made</w:t>
              </w:r>
              <w:r w:rsidRPr="00116ADD">
                <w:rPr>
                  <w:noProof/>
                  <w:sz w:val="20"/>
                  <w:szCs w:val="20"/>
                </w:rPr>
                <w:br/>
                <w:t>[Accessed 11 04 2020].</w:t>
              </w:r>
            </w:p>
            <w:p w14:paraId="2D63B049" w14:textId="77777777" w:rsidR="00271362" w:rsidRPr="00116ADD" w:rsidRDefault="00271362" w:rsidP="00271362">
              <w:pPr>
                <w:pStyle w:val="Bibliography"/>
                <w:rPr>
                  <w:noProof/>
                  <w:sz w:val="20"/>
                  <w:szCs w:val="20"/>
                </w:rPr>
              </w:pPr>
              <w:r w:rsidRPr="00116ADD">
                <w:rPr>
                  <w:noProof/>
                  <w:sz w:val="20"/>
                  <w:szCs w:val="20"/>
                </w:rPr>
                <w:t xml:space="preserve">UNFCCC, 2020. </w:t>
              </w:r>
              <w:r w:rsidRPr="00116ADD">
                <w:rPr>
                  <w:i/>
                  <w:iCs/>
                  <w:noProof/>
                  <w:sz w:val="20"/>
                  <w:szCs w:val="20"/>
                </w:rPr>
                <w:t xml:space="preserve">The Paris Agreement: Essential elements.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https://unfccc.int/process-and-meetings/the-paris-agreement/the-paris-agreement</w:t>
              </w:r>
              <w:r w:rsidRPr="00116ADD">
                <w:rPr>
                  <w:noProof/>
                  <w:sz w:val="20"/>
                  <w:szCs w:val="20"/>
                </w:rPr>
                <w:br/>
                <w:t>[Accessed 11 94 2020].</w:t>
              </w:r>
            </w:p>
            <w:p w14:paraId="646EA2C1" w14:textId="77777777" w:rsidR="00271362" w:rsidRPr="00116ADD" w:rsidRDefault="00271362" w:rsidP="00271362">
              <w:pPr>
                <w:pStyle w:val="Bibliography"/>
                <w:rPr>
                  <w:noProof/>
                  <w:sz w:val="20"/>
                  <w:szCs w:val="20"/>
                </w:rPr>
              </w:pPr>
              <w:r w:rsidRPr="00116ADD">
                <w:rPr>
                  <w:noProof/>
                  <w:sz w:val="20"/>
                  <w:szCs w:val="20"/>
                </w:rPr>
                <w:t xml:space="preserve">Verdict Media Ltd, 2020. </w:t>
              </w:r>
              <w:r w:rsidRPr="00116ADD">
                <w:rPr>
                  <w:i/>
                  <w:iCs/>
                  <w:noProof/>
                  <w:sz w:val="20"/>
                  <w:szCs w:val="20"/>
                </w:rPr>
                <w:t xml:space="preserve">Airport Technology: Bristol International Airport Expansion.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https://www.airport-technology.com/projects/bristol-international-airport/</w:t>
              </w:r>
              <w:r w:rsidRPr="00116ADD">
                <w:rPr>
                  <w:noProof/>
                  <w:sz w:val="20"/>
                  <w:szCs w:val="20"/>
                </w:rPr>
                <w:br/>
                <w:t>[Accessed 11 03 2020].</w:t>
              </w:r>
            </w:p>
            <w:p w14:paraId="0366B5D6" w14:textId="77777777" w:rsidR="00271362" w:rsidRPr="00116ADD" w:rsidRDefault="00271362" w:rsidP="00271362">
              <w:pPr>
                <w:pStyle w:val="Bibliography"/>
                <w:rPr>
                  <w:noProof/>
                  <w:sz w:val="20"/>
                  <w:szCs w:val="20"/>
                </w:rPr>
              </w:pPr>
              <w:r w:rsidRPr="00116ADD">
                <w:rPr>
                  <w:noProof/>
                  <w:sz w:val="20"/>
                  <w:szCs w:val="20"/>
                </w:rPr>
                <w:t xml:space="preserve">Whitelegg, J., 2005. </w:t>
              </w:r>
              <w:r w:rsidRPr="00116ADD">
                <w:rPr>
                  <w:i/>
                  <w:iCs/>
                  <w:noProof/>
                  <w:sz w:val="20"/>
                  <w:szCs w:val="20"/>
                </w:rPr>
                <w:t xml:space="preserve">The Economic Impact of Bristol International Airport.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https://www.aef.org.uk/uploads/whitelegg_report.pdf</w:t>
              </w:r>
              <w:r w:rsidRPr="00116ADD">
                <w:rPr>
                  <w:noProof/>
                  <w:sz w:val="20"/>
                  <w:szCs w:val="20"/>
                </w:rPr>
                <w:br/>
                <w:t>[Accessed 11 04 2020].</w:t>
              </w:r>
            </w:p>
            <w:p w14:paraId="165A7F8D" w14:textId="77777777" w:rsidR="00271362" w:rsidRPr="00116ADD" w:rsidRDefault="00271362" w:rsidP="00271362">
              <w:pPr>
                <w:pStyle w:val="Bibliography"/>
                <w:rPr>
                  <w:noProof/>
                  <w:sz w:val="20"/>
                  <w:szCs w:val="20"/>
                </w:rPr>
              </w:pPr>
              <w:r w:rsidRPr="00116ADD">
                <w:rPr>
                  <w:noProof/>
                  <w:sz w:val="20"/>
                  <w:szCs w:val="20"/>
                </w:rPr>
                <w:t xml:space="preserve">WHO, 2018. </w:t>
              </w:r>
              <w:r w:rsidRPr="00116ADD">
                <w:rPr>
                  <w:i/>
                  <w:iCs/>
                  <w:noProof/>
                  <w:sz w:val="20"/>
                  <w:szCs w:val="20"/>
                </w:rPr>
                <w:t xml:space="preserve">ENVIRONMENTAL NOISE GUIDELINES for the European Region EXECUTIVE SUMMARY.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http://www.euro.who.int/__data/assets/pdf_file/0009/383922/noise-guidelines-exec-sum-eng.pdf?ua=1</w:t>
              </w:r>
              <w:r w:rsidRPr="00116ADD">
                <w:rPr>
                  <w:noProof/>
                  <w:sz w:val="20"/>
                  <w:szCs w:val="20"/>
                </w:rPr>
                <w:br/>
                <w:t>[Accessed 09 04 2020].</w:t>
              </w:r>
            </w:p>
            <w:p w14:paraId="28DC0F87" w14:textId="77777777" w:rsidR="00271362" w:rsidRPr="00116ADD" w:rsidRDefault="00271362" w:rsidP="00271362">
              <w:pPr>
                <w:pStyle w:val="Bibliography"/>
                <w:rPr>
                  <w:noProof/>
                  <w:sz w:val="20"/>
                  <w:szCs w:val="20"/>
                </w:rPr>
              </w:pPr>
              <w:r w:rsidRPr="00116ADD">
                <w:rPr>
                  <w:noProof/>
                  <w:sz w:val="20"/>
                  <w:szCs w:val="20"/>
                </w:rPr>
                <w:t xml:space="preserve">Wilson, K., 2020. </w:t>
              </w:r>
              <w:r w:rsidRPr="00116ADD">
                <w:rPr>
                  <w:i/>
                  <w:iCs/>
                  <w:noProof/>
                  <w:sz w:val="20"/>
                  <w:szCs w:val="20"/>
                </w:rPr>
                <w:t xml:space="preserve">Live updates: Bristol Airport expansion plans thrown out by North Somerset Council. </w:t>
              </w:r>
              <w:r w:rsidRPr="00116ADD">
                <w:rPr>
                  <w:noProof/>
                  <w:sz w:val="20"/>
                  <w:szCs w:val="20"/>
                </w:rPr>
                <w:t xml:space="preserve">[Online] </w:t>
              </w:r>
              <w:r w:rsidRPr="00116ADD">
                <w:rPr>
                  <w:noProof/>
                  <w:sz w:val="20"/>
                  <w:szCs w:val="20"/>
                </w:rPr>
                <w:br/>
                <w:t xml:space="preserve">Available at: </w:t>
              </w:r>
              <w:r w:rsidRPr="00116ADD">
                <w:rPr>
                  <w:noProof/>
                  <w:sz w:val="20"/>
                  <w:szCs w:val="20"/>
                  <w:u w:val="single"/>
                </w:rPr>
                <w:t>https://www.bristolpost.co.uk/news/bristol-news/live-updates-decision-day-bristol-3831430</w:t>
              </w:r>
              <w:r w:rsidRPr="00116ADD">
                <w:rPr>
                  <w:noProof/>
                  <w:sz w:val="20"/>
                  <w:szCs w:val="20"/>
                </w:rPr>
                <w:br/>
                <w:t>[Accessed 29 03 2020].</w:t>
              </w:r>
            </w:p>
            <w:p w14:paraId="1FF844F5" w14:textId="6464E834" w:rsidR="00A34C8C" w:rsidRDefault="00A34C8C" w:rsidP="00271362">
              <w:r w:rsidRPr="00116ADD">
                <w:rPr>
                  <w:b/>
                  <w:bCs/>
                  <w:noProof/>
                  <w:sz w:val="20"/>
                  <w:szCs w:val="20"/>
                </w:rPr>
                <w:fldChar w:fldCharType="end"/>
              </w:r>
            </w:p>
          </w:sdtContent>
        </w:sdt>
      </w:sdtContent>
    </w:sdt>
    <w:p w14:paraId="4C6CB0BF" w14:textId="77777777" w:rsidR="001B2C0F" w:rsidRPr="001B2C0F" w:rsidRDefault="001B2C0F" w:rsidP="001B2C0F">
      <w:bookmarkStart w:id="51" w:name="_Toc37933309"/>
    </w:p>
    <w:p w14:paraId="3EED5B07" w14:textId="240864DF" w:rsidR="002D0A48" w:rsidRPr="008D15F3" w:rsidRDefault="002D0A48" w:rsidP="00A34C8C">
      <w:pPr>
        <w:pStyle w:val="Heading1"/>
        <w:jc w:val="center"/>
      </w:pPr>
      <w:r w:rsidRPr="008D15F3">
        <w:lastRenderedPageBreak/>
        <w:t>Appendix</w:t>
      </w:r>
      <w:r w:rsidR="003C2DBD">
        <w:t xml:space="preserve"> A</w:t>
      </w:r>
      <w:r w:rsidR="00DD1B7D">
        <w:t xml:space="preserve"> </w:t>
      </w:r>
      <w:r w:rsidRPr="008D15F3">
        <w:t xml:space="preserve">– </w:t>
      </w:r>
      <w:r w:rsidRPr="00DD1B7D">
        <w:rPr>
          <w:b/>
          <w:bCs/>
        </w:rPr>
        <w:t>Terminal Passengers at UK Airports</w:t>
      </w:r>
      <w:r w:rsidRPr="008D15F3">
        <w:t xml:space="preserve"> </w:t>
      </w:r>
      <w:sdt>
        <w:sdtPr>
          <w:id w:val="609096568"/>
          <w:citation/>
        </w:sdtPr>
        <w:sdtEndPr/>
        <w:sdtContent>
          <w:r w:rsidRPr="008D15F3">
            <w:fldChar w:fldCharType="begin"/>
          </w:r>
          <w:r w:rsidRPr="008D15F3">
            <w:instrText xml:space="preserve"> CITATION CAA17 \l 1033 </w:instrText>
          </w:r>
          <w:r w:rsidRPr="008D15F3">
            <w:fldChar w:fldCharType="separate"/>
          </w:r>
          <w:r w:rsidR="00271362" w:rsidRPr="00271362">
            <w:rPr>
              <w:noProof/>
            </w:rPr>
            <w:t>(CAA, 2017)</w:t>
          </w:r>
          <w:r w:rsidRPr="008D15F3">
            <w:fldChar w:fldCharType="end"/>
          </w:r>
        </w:sdtContent>
      </w:sdt>
      <w:bookmarkEnd w:id="51"/>
    </w:p>
    <w:p w14:paraId="4EECA05F" w14:textId="77777777" w:rsidR="002D0A48" w:rsidRPr="008D15F3" w:rsidRDefault="002D0A48" w:rsidP="002D0A48"/>
    <w:p w14:paraId="27E25C39" w14:textId="31F8C65B" w:rsidR="002D0A48" w:rsidRPr="008D15F3" w:rsidRDefault="002D0A48" w:rsidP="002D0A48"/>
    <w:p w14:paraId="2FDE6E1F" w14:textId="07C302C7" w:rsidR="002D0A48" w:rsidRDefault="002D0A48" w:rsidP="002D0A48">
      <w:r w:rsidRPr="008D15F3">
        <w:rPr>
          <w:noProof/>
        </w:rPr>
        <w:drawing>
          <wp:inline distT="0" distB="0" distL="0" distR="0" wp14:anchorId="5E69B232" wp14:editId="17E60201">
            <wp:extent cx="5700254" cy="6751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00254" cy="6751905"/>
                    </a:xfrm>
                    <a:prstGeom prst="rect">
                      <a:avLst/>
                    </a:prstGeom>
                  </pic:spPr>
                </pic:pic>
              </a:graphicData>
            </a:graphic>
          </wp:inline>
        </w:drawing>
      </w:r>
    </w:p>
    <w:p w14:paraId="5F4E53FF" w14:textId="13D4607C" w:rsidR="00040C1B" w:rsidRPr="008D15F3" w:rsidRDefault="00040C1B" w:rsidP="00CA3987">
      <w:pPr>
        <w:pStyle w:val="Caption"/>
        <w:jc w:val="center"/>
      </w:pPr>
      <w:bookmarkStart w:id="52" w:name="_Toc37860464"/>
      <w:bookmarkStart w:id="53" w:name="_Toc37924598"/>
      <w:bookmarkStart w:id="54" w:name="_Toc37942380"/>
      <w:r>
        <w:t xml:space="preserve">Table </w:t>
      </w:r>
      <w:r w:rsidR="0075649A">
        <w:fldChar w:fldCharType="begin"/>
      </w:r>
      <w:r w:rsidR="0075649A">
        <w:instrText xml:space="preserve"> SEQ Table \* ARABIC </w:instrText>
      </w:r>
      <w:r w:rsidR="0075649A">
        <w:fldChar w:fldCharType="separate"/>
      </w:r>
      <w:r w:rsidR="00030337">
        <w:rPr>
          <w:noProof/>
        </w:rPr>
        <w:t>6</w:t>
      </w:r>
      <w:r w:rsidR="0075649A">
        <w:rPr>
          <w:noProof/>
        </w:rPr>
        <w:fldChar w:fldCharType="end"/>
      </w:r>
      <w:r>
        <w:t xml:space="preserve">: Terminal Passengers at UK Airports </w:t>
      </w:r>
      <w:sdt>
        <w:sdtPr>
          <w:id w:val="-253829790"/>
          <w:citation/>
        </w:sdtPr>
        <w:sdtEndPr/>
        <w:sdtContent>
          <w:r w:rsidR="00CA3987">
            <w:fldChar w:fldCharType="begin"/>
          </w:r>
          <w:r w:rsidR="00CA3987">
            <w:rPr>
              <w:lang w:val="en-US"/>
            </w:rPr>
            <w:instrText xml:space="preserve"> CITATION CAA17 \l 1033 </w:instrText>
          </w:r>
          <w:r w:rsidR="00CA3987">
            <w:fldChar w:fldCharType="separate"/>
          </w:r>
          <w:r w:rsidR="00271362" w:rsidRPr="00271362">
            <w:rPr>
              <w:noProof/>
              <w:lang w:val="en-US"/>
            </w:rPr>
            <w:t>(CAA, 2017)</w:t>
          </w:r>
          <w:r w:rsidR="00CA3987">
            <w:fldChar w:fldCharType="end"/>
          </w:r>
        </w:sdtContent>
      </w:sdt>
      <w:bookmarkEnd w:id="52"/>
      <w:bookmarkEnd w:id="53"/>
      <w:bookmarkEnd w:id="54"/>
    </w:p>
    <w:p w14:paraId="6BFC49F4" w14:textId="77777777" w:rsidR="00007BC9" w:rsidRPr="008D15F3" w:rsidRDefault="00007BC9" w:rsidP="00007BC9"/>
    <w:p w14:paraId="7D647AD0" w14:textId="77777777" w:rsidR="00007BC9" w:rsidRPr="008D15F3" w:rsidRDefault="00007BC9" w:rsidP="00007BC9">
      <w:pPr>
        <w:jc w:val="center"/>
      </w:pPr>
    </w:p>
    <w:p w14:paraId="2CCBFE1B" w14:textId="28E02DF9" w:rsidR="00BE4439" w:rsidRPr="008D15F3" w:rsidRDefault="00BE4439" w:rsidP="00BE4439"/>
    <w:p w14:paraId="6E046498" w14:textId="56F00DCB" w:rsidR="003C2DBD" w:rsidRDefault="003C2DBD" w:rsidP="003C2DBD">
      <w:pPr>
        <w:pStyle w:val="Heading1"/>
        <w:jc w:val="center"/>
      </w:pPr>
      <w:bookmarkStart w:id="55" w:name="_Toc37933310"/>
      <w:r>
        <w:lastRenderedPageBreak/>
        <w:t xml:space="preserve">Appendix </w:t>
      </w:r>
      <w:r w:rsidR="00F77522">
        <w:t>B</w:t>
      </w:r>
      <w:r>
        <w:t xml:space="preserve"> - </w:t>
      </w:r>
      <w:r w:rsidRPr="00DD1B7D">
        <w:rPr>
          <w:b/>
          <w:bCs/>
        </w:rPr>
        <w:t>Top emitters of CO</w:t>
      </w:r>
      <w:r w:rsidRPr="00DD1B7D">
        <w:rPr>
          <w:b/>
          <w:bCs/>
          <w:vertAlign w:val="subscript"/>
        </w:rPr>
        <w:t xml:space="preserve">2 </w:t>
      </w:r>
      <w:r w:rsidRPr="00DD1B7D">
        <w:rPr>
          <w:b/>
          <w:bCs/>
        </w:rPr>
        <w:t>in 2018</w:t>
      </w:r>
      <w:r>
        <w:t xml:space="preserve"> </w:t>
      </w:r>
      <w:sdt>
        <w:sdtPr>
          <w:id w:val="1203981622"/>
          <w:citation/>
        </w:sdtPr>
        <w:sdtEndPr/>
        <w:sdtContent>
          <w:r>
            <w:fldChar w:fldCharType="begin"/>
          </w:r>
          <w:r>
            <w:rPr>
              <w:lang w:val="en-US"/>
            </w:rPr>
            <w:instrText xml:space="preserve"> CITATION Gra19 \l 1033 </w:instrText>
          </w:r>
          <w:r>
            <w:fldChar w:fldCharType="separate"/>
          </w:r>
          <w:r w:rsidR="00271362" w:rsidRPr="00271362">
            <w:rPr>
              <w:noProof/>
              <w:lang w:val="en-US"/>
            </w:rPr>
            <w:t>(Graver, et al., 2019)</w:t>
          </w:r>
          <w:r>
            <w:fldChar w:fldCharType="end"/>
          </w:r>
        </w:sdtContent>
      </w:sdt>
      <w:bookmarkEnd w:id="55"/>
    </w:p>
    <w:p w14:paraId="39941D25" w14:textId="45B34948" w:rsidR="003C2DBD" w:rsidRDefault="003C2DBD" w:rsidP="003C2DBD"/>
    <w:p w14:paraId="0A0F2088" w14:textId="77777777" w:rsidR="003C2DBD" w:rsidRDefault="003C2DBD" w:rsidP="003C2DBD"/>
    <w:p w14:paraId="022EED16" w14:textId="77777777" w:rsidR="003C2DBD" w:rsidRPr="00DD1B7D" w:rsidRDefault="003C2DBD" w:rsidP="003C2DBD"/>
    <w:p w14:paraId="5D4A13E5" w14:textId="77777777" w:rsidR="003C2DBD" w:rsidRPr="008D15F3" w:rsidRDefault="003C2DBD" w:rsidP="003C2DBD">
      <w:pPr>
        <w:jc w:val="center"/>
      </w:pPr>
      <w:r w:rsidRPr="00DA01A5">
        <w:rPr>
          <w:noProof/>
        </w:rPr>
        <w:drawing>
          <wp:inline distT="0" distB="0" distL="0" distR="0" wp14:anchorId="1BD336C5" wp14:editId="10E8D1F3">
            <wp:extent cx="4670664" cy="6268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57379" cy="6384458"/>
                    </a:xfrm>
                    <a:prstGeom prst="rect">
                      <a:avLst/>
                    </a:prstGeom>
                  </pic:spPr>
                </pic:pic>
              </a:graphicData>
            </a:graphic>
          </wp:inline>
        </w:drawing>
      </w:r>
    </w:p>
    <w:p w14:paraId="7DEA2D27" w14:textId="179D1F8C" w:rsidR="003C2DBD" w:rsidRPr="00DA01A5" w:rsidRDefault="003C2DBD" w:rsidP="003C2DBD">
      <w:pPr>
        <w:pStyle w:val="Caption"/>
        <w:jc w:val="center"/>
      </w:pPr>
      <w:bookmarkStart w:id="56" w:name="_Toc37860463"/>
      <w:bookmarkStart w:id="57" w:name="_Toc37924599"/>
      <w:bookmarkStart w:id="58" w:name="_Toc37942381"/>
      <w:r w:rsidRPr="008D15F3">
        <w:t xml:space="preserve">Table </w:t>
      </w:r>
      <w:r w:rsidR="0075649A">
        <w:fldChar w:fldCharType="begin"/>
      </w:r>
      <w:r w:rsidR="0075649A">
        <w:instrText xml:space="preserve"> SEQ Table \* ARABIC </w:instrText>
      </w:r>
      <w:r w:rsidR="0075649A">
        <w:fldChar w:fldCharType="separate"/>
      </w:r>
      <w:r w:rsidR="00030337">
        <w:rPr>
          <w:noProof/>
        </w:rPr>
        <w:t>7</w:t>
      </w:r>
      <w:r w:rsidR="0075649A">
        <w:rPr>
          <w:noProof/>
        </w:rPr>
        <w:fldChar w:fldCharType="end"/>
      </w:r>
      <w:r w:rsidRPr="008D15F3">
        <w:t xml:space="preserve">: </w:t>
      </w:r>
      <w:bookmarkStart w:id="59" w:name="_Hlk37608916"/>
      <w:r w:rsidRPr="008D15F3">
        <w:t>Top emitters of CO</w:t>
      </w:r>
      <w:r w:rsidRPr="008D15F3">
        <w:rPr>
          <w:vertAlign w:val="subscript"/>
        </w:rPr>
        <w:t xml:space="preserve">2 </w:t>
      </w:r>
      <w:r w:rsidRPr="008D15F3">
        <w:t>in 2018</w:t>
      </w:r>
      <w:r>
        <w:t xml:space="preserve"> </w:t>
      </w:r>
      <w:sdt>
        <w:sdtPr>
          <w:id w:val="1935945248"/>
          <w:citation/>
        </w:sdtPr>
        <w:sdtEndPr/>
        <w:sdtContent>
          <w:r>
            <w:fldChar w:fldCharType="begin"/>
          </w:r>
          <w:r>
            <w:rPr>
              <w:lang w:val="en-US"/>
            </w:rPr>
            <w:instrText xml:space="preserve"> CITATION Gra19 \l 1033 </w:instrText>
          </w:r>
          <w:r>
            <w:fldChar w:fldCharType="separate"/>
          </w:r>
          <w:r w:rsidR="00271362" w:rsidRPr="00271362">
            <w:rPr>
              <w:noProof/>
              <w:lang w:val="en-US"/>
            </w:rPr>
            <w:t>(Graver, et al., 2019)</w:t>
          </w:r>
          <w:r>
            <w:fldChar w:fldCharType="end"/>
          </w:r>
        </w:sdtContent>
      </w:sdt>
      <w:bookmarkEnd w:id="56"/>
      <w:bookmarkEnd w:id="57"/>
      <w:bookmarkEnd w:id="58"/>
      <w:bookmarkEnd w:id="59"/>
    </w:p>
    <w:p w14:paraId="28756417" w14:textId="2B60C638" w:rsidR="003C2DBD" w:rsidRDefault="003C2DBD" w:rsidP="008910DB">
      <w:pPr>
        <w:pStyle w:val="Heading1"/>
      </w:pPr>
    </w:p>
    <w:p w14:paraId="3AA1181A" w14:textId="77777777" w:rsidR="00A34C8C" w:rsidRPr="00A34C8C" w:rsidRDefault="00A34C8C" w:rsidP="00A34C8C"/>
    <w:p w14:paraId="512C4271" w14:textId="29FDD9AC" w:rsidR="003C2DBD" w:rsidRDefault="003C2DBD" w:rsidP="003C2DBD"/>
    <w:p w14:paraId="2643CF85" w14:textId="0A0E866F" w:rsidR="00DD40B2" w:rsidRDefault="00DD40B2" w:rsidP="00A34C8C">
      <w:pPr>
        <w:pStyle w:val="Heading1"/>
        <w:jc w:val="center"/>
      </w:pPr>
      <w:bookmarkStart w:id="60" w:name="_Toc37933311"/>
      <w:r>
        <w:lastRenderedPageBreak/>
        <w:t xml:space="preserve">Appendix C - </w:t>
      </w:r>
      <w:r w:rsidRPr="00F77522">
        <w:rPr>
          <w:b/>
          <w:bCs/>
        </w:rPr>
        <w:t>Historic Development</w:t>
      </w:r>
      <w:r w:rsidRPr="008D15F3">
        <w:t xml:space="preserve"> </w:t>
      </w:r>
      <w:r>
        <w:t>(The Author, 2020)</w:t>
      </w:r>
      <w:bookmarkEnd w:id="60"/>
    </w:p>
    <w:p w14:paraId="6A47FBB5" w14:textId="77777777" w:rsidR="00E71DF8" w:rsidRPr="00E71DF8" w:rsidRDefault="00E71DF8" w:rsidP="00E71DF8"/>
    <w:p w14:paraId="56E9FF4C" w14:textId="39986412" w:rsidR="00DD40B2" w:rsidRPr="00E71DF8" w:rsidRDefault="00DD40B2" w:rsidP="00E71DF8">
      <w:pPr>
        <w:rPr>
          <w:rFonts w:asciiTheme="majorHAnsi" w:hAnsiTheme="majorHAnsi" w:cstheme="majorHAnsi"/>
          <w:sz w:val="24"/>
          <w:szCs w:val="24"/>
          <w:lang w:eastAsia="en-GB"/>
        </w:rPr>
      </w:pPr>
      <w:r w:rsidRPr="00E71DF8">
        <w:rPr>
          <w:rFonts w:asciiTheme="majorHAnsi" w:hAnsiTheme="majorHAnsi" w:cstheme="majorHAnsi"/>
          <w:sz w:val="24"/>
          <w:szCs w:val="24"/>
          <w:lang w:eastAsia="en-GB"/>
        </w:rPr>
        <w:t xml:space="preserve">The idea was born in 1927; local entrepreneurs invested money into the introduction of a flying club at Filton aerodrome (where the supersonic Concorde was later developed). Nearby farmland in Whitchurch was then purchased and a new airport was officially opened by HRH Prince George in 1930. The third civil airport in the UK served 4000 passengers in 1939; prior to requisitioning by the Air Ministry during the war.  </w:t>
      </w:r>
    </w:p>
    <w:p w14:paraId="69F3DA9A" w14:textId="77777777" w:rsidR="00DD40B2" w:rsidRPr="00E71DF8" w:rsidRDefault="00DD40B2" w:rsidP="00E71DF8">
      <w:pPr>
        <w:rPr>
          <w:rFonts w:asciiTheme="majorHAnsi" w:hAnsiTheme="majorHAnsi" w:cstheme="majorHAnsi"/>
          <w:sz w:val="24"/>
          <w:szCs w:val="24"/>
          <w:lang w:eastAsia="en-GB"/>
        </w:rPr>
      </w:pPr>
      <w:r w:rsidRPr="00E71DF8">
        <w:rPr>
          <w:rFonts w:asciiTheme="majorHAnsi" w:hAnsiTheme="majorHAnsi" w:cstheme="majorHAnsi"/>
          <w:sz w:val="24"/>
          <w:szCs w:val="24"/>
          <w:lang w:eastAsia="en-GB"/>
        </w:rPr>
        <w:t xml:space="preserve">However, after years of deliberation by the council, a new city airport was granted, and </w:t>
      </w:r>
      <w:proofErr w:type="spellStart"/>
      <w:r w:rsidRPr="00E71DF8">
        <w:rPr>
          <w:rFonts w:asciiTheme="majorHAnsi" w:hAnsiTheme="majorHAnsi" w:cstheme="majorHAnsi"/>
          <w:sz w:val="24"/>
          <w:szCs w:val="24"/>
          <w:lang w:eastAsia="en-GB"/>
        </w:rPr>
        <w:t>Lulsgate</w:t>
      </w:r>
      <w:proofErr w:type="spellEnd"/>
      <w:r w:rsidRPr="00E71DF8">
        <w:rPr>
          <w:rFonts w:asciiTheme="majorHAnsi" w:hAnsiTheme="majorHAnsi" w:cstheme="majorHAnsi"/>
          <w:sz w:val="24"/>
          <w:szCs w:val="24"/>
          <w:lang w:eastAsia="en-GB"/>
        </w:rPr>
        <w:t xml:space="preserve"> </w:t>
      </w:r>
      <w:proofErr w:type="spellStart"/>
      <w:r w:rsidRPr="00E71DF8">
        <w:rPr>
          <w:rFonts w:asciiTheme="majorHAnsi" w:hAnsiTheme="majorHAnsi" w:cstheme="majorHAnsi"/>
          <w:sz w:val="24"/>
          <w:szCs w:val="24"/>
          <w:lang w:eastAsia="en-GB"/>
        </w:rPr>
        <w:t>Botton</w:t>
      </w:r>
      <w:proofErr w:type="spellEnd"/>
      <w:r w:rsidRPr="00E71DF8">
        <w:rPr>
          <w:rFonts w:asciiTheme="majorHAnsi" w:hAnsiTheme="majorHAnsi" w:cstheme="majorHAnsi"/>
          <w:sz w:val="24"/>
          <w:szCs w:val="24"/>
          <w:lang w:eastAsia="en-GB"/>
        </w:rPr>
        <w:t xml:space="preserve"> Airfield was purchased in 1955, by Bristol Corporation. The official opening was in 1957, by The Duchess of Kent (the widow of HRH Prince George, who had died during active service) and it served 33,000 passengers within a year.</w:t>
      </w:r>
    </w:p>
    <w:p w14:paraId="4B163789" w14:textId="04662BA6" w:rsidR="00DD40B2" w:rsidRPr="00DD40B2" w:rsidRDefault="00DD40B2" w:rsidP="00DD40B2">
      <w:pPr>
        <w:spacing w:before="100" w:beforeAutospacing="1" w:after="100" w:afterAutospacing="1" w:line="276" w:lineRule="auto"/>
        <w:rPr>
          <w:rFonts w:asciiTheme="majorHAnsi" w:eastAsia="Times New Roman" w:hAnsiTheme="majorHAnsi" w:cstheme="majorHAnsi"/>
          <w:color w:val="000000"/>
          <w:sz w:val="24"/>
          <w:szCs w:val="24"/>
          <w:lang w:eastAsia="en-GB"/>
        </w:rPr>
      </w:pPr>
      <w:r w:rsidRPr="00DD40B2">
        <w:rPr>
          <w:rFonts w:asciiTheme="majorHAnsi" w:eastAsia="Times New Roman" w:hAnsiTheme="majorHAnsi" w:cstheme="majorHAnsi"/>
          <w:color w:val="000000"/>
          <w:sz w:val="24"/>
          <w:szCs w:val="24"/>
          <w:lang w:eastAsia="en-GB"/>
        </w:rPr>
        <w:t xml:space="preserve">In 1987, it began trading as a company Bristol Airport plc and in 1988 the airport served 100,000 passengers. Several years later (1992/1993) the airport had passed the milestone of 1mppa (million passengers per annum) </w:t>
      </w:r>
      <w:sdt>
        <w:sdtPr>
          <w:rPr>
            <w:rFonts w:asciiTheme="majorHAnsi" w:eastAsia="Times New Roman" w:hAnsiTheme="majorHAnsi" w:cstheme="majorHAnsi"/>
            <w:color w:val="000000"/>
            <w:sz w:val="24"/>
            <w:szCs w:val="24"/>
            <w:lang w:eastAsia="en-GB"/>
          </w:rPr>
          <w:id w:val="-691692442"/>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Fub20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(Fubra Ltd, 2020)</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w:t>
      </w:r>
    </w:p>
    <w:p w14:paraId="2E5D6AB2" w14:textId="77777777" w:rsidR="00DD40B2" w:rsidRPr="00DD40B2" w:rsidRDefault="00DD40B2" w:rsidP="00DD40B2">
      <w:pPr>
        <w:spacing w:before="100" w:beforeAutospacing="1" w:after="100" w:afterAutospacing="1" w:line="276" w:lineRule="auto"/>
        <w:rPr>
          <w:rFonts w:asciiTheme="majorHAnsi" w:eastAsia="Times New Roman" w:hAnsiTheme="majorHAnsi" w:cstheme="majorHAnsi"/>
          <w:color w:val="000000"/>
          <w:sz w:val="24"/>
          <w:szCs w:val="24"/>
          <w:lang w:eastAsia="en-GB"/>
        </w:rPr>
      </w:pPr>
      <w:r w:rsidRPr="00DD40B2">
        <w:rPr>
          <w:rFonts w:asciiTheme="majorHAnsi" w:eastAsia="Times New Roman" w:hAnsiTheme="majorHAnsi" w:cstheme="majorHAnsi"/>
          <w:color w:val="000000"/>
          <w:sz w:val="24"/>
          <w:szCs w:val="24"/>
          <w:lang w:eastAsia="en-GB"/>
        </w:rPr>
        <w:t>Bristol City Council (formerly Bristol Corporation) relaunched the airport as Bristol International in 1997, with a proposed new terminal, and it was offered for sale. It was partially acquired by FirstGroup, who invested £32 million in the company, enabling commencement on work for the new terminal later that year, and an increase in capacity to 3.5mppa. The brand-new terminal was officially opened by HRH the Princess Royal in 2000.</w:t>
      </w:r>
    </w:p>
    <w:p w14:paraId="50D30608" w14:textId="24CC00BD" w:rsidR="00DD40B2" w:rsidRPr="00DD40B2" w:rsidRDefault="00DD40B2" w:rsidP="00DD40B2">
      <w:pPr>
        <w:spacing w:before="100" w:beforeAutospacing="1" w:after="100" w:afterAutospacing="1" w:line="276" w:lineRule="auto"/>
        <w:rPr>
          <w:rFonts w:asciiTheme="majorHAnsi" w:eastAsia="Times New Roman" w:hAnsiTheme="majorHAnsi" w:cstheme="majorHAnsi"/>
          <w:color w:val="000000"/>
          <w:sz w:val="24"/>
          <w:szCs w:val="24"/>
          <w:lang w:eastAsia="en-GB"/>
        </w:rPr>
      </w:pPr>
      <w:r w:rsidRPr="00DD40B2">
        <w:rPr>
          <w:rFonts w:asciiTheme="majorHAnsi" w:eastAsia="Times New Roman" w:hAnsiTheme="majorHAnsi" w:cstheme="majorHAnsi"/>
          <w:color w:val="000000"/>
          <w:sz w:val="24"/>
          <w:szCs w:val="24"/>
          <w:lang w:eastAsia="en-GB"/>
        </w:rPr>
        <w:t xml:space="preserve">Bristol International was then acquired by Macquarie &amp; Cintra for £198m in 2001 </w:t>
      </w:r>
      <w:sdt>
        <w:sdtPr>
          <w:rPr>
            <w:rFonts w:asciiTheme="majorHAnsi" w:eastAsia="Times New Roman" w:hAnsiTheme="majorHAnsi" w:cstheme="majorHAnsi"/>
            <w:color w:val="000000"/>
            <w:sz w:val="24"/>
            <w:szCs w:val="24"/>
            <w:lang w:eastAsia="en-GB"/>
          </w:rPr>
          <w:id w:val="-1342775312"/>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Fit14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(Fitzgerald, 2014)</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and in 2002 was officially named as the fastest growing airport in the UK, hitting a new milestone of 3mppa </w:t>
      </w:r>
      <w:sdt>
        <w:sdtPr>
          <w:rPr>
            <w:rFonts w:asciiTheme="majorHAnsi" w:eastAsia="Times New Roman" w:hAnsiTheme="majorHAnsi" w:cstheme="majorHAnsi"/>
            <w:color w:val="000000"/>
            <w:sz w:val="24"/>
            <w:szCs w:val="24"/>
            <w:lang w:eastAsia="en-GB"/>
          </w:rPr>
          <w:id w:val="1726867280"/>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Fub20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(Fubra Ltd, 2020)</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w:t>
      </w:r>
      <w:bookmarkStart w:id="61" w:name="_Hlk37864205"/>
      <w:r w:rsidRPr="00DD40B2">
        <w:rPr>
          <w:rFonts w:asciiTheme="majorHAnsi" w:eastAsia="Times New Roman" w:hAnsiTheme="majorHAnsi" w:cstheme="majorHAnsi"/>
          <w:color w:val="000000"/>
          <w:sz w:val="24"/>
          <w:szCs w:val="24"/>
          <w:lang w:eastAsia="en-GB"/>
        </w:rPr>
        <w:t xml:space="preserve">and in 2006 numbers had reached 5.25mppa </w:t>
      </w:r>
      <w:sdt>
        <w:sdtPr>
          <w:rPr>
            <w:rFonts w:asciiTheme="majorHAnsi" w:eastAsia="Times New Roman" w:hAnsiTheme="majorHAnsi" w:cstheme="majorHAnsi"/>
            <w:color w:val="000000"/>
            <w:sz w:val="24"/>
            <w:szCs w:val="24"/>
            <w:lang w:eastAsia="en-GB"/>
          </w:rPr>
          <w:id w:val="-746955771"/>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Ver20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(Verdict Media Ltd, 2020)</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w:t>
      </w:r>
      <w:bookmarkEnd w:id="61"/>
      <w:r w:rsidRPr="00DD40B2">
        <w:rPr>
          <w:rFonts w:asciiTheme="majorHAnsi" w:eastAsia="Times New Roman" w:hAnsiTheme="majorHAnsi" w:cstheme="majorHAnsi"/>
          <w:color w:val="000000"/>
          <w:sz w:val="24"/>
          <w:szCs w:val="24"/>
          <w:lang w:eastAsia="en-GB"/>
        </w:rPr>
        <w:t xml:space="preserve">2008 saw passenger growth increase to 6.2mppa, but the recession in 2009 resulted in a fall in demand </w:t>
      </w:r>
      <w:sdt>
        <w:sdtPr>
          <w:rPr>
            <w:rFonts w:asciiTheme="majorHAnsi" w:eastAsia="Times New Roman" w:hAnsiTheme="majorHAnsi" w:cstheme="majorHAnsi"/>
            <w:color w:val="000000"/>
            <w:sz w:val="24"/>
            <w:szCs w:val="24"/>
            <w:lang w:eastAsia="en-GB"/>
          </w:rPr>
          <w:id w:val="-903296663"/>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CITATION Atk17 \p 86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(Atkins Ltd, 2017, p. 86)</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w:t>
      </w:r>
    </w:p>
    <w:p w14:paraId="4A9B32CD" w14:textId="0632394A" w:rsidR="00DD40B2" w:rsidRPr="00DD40B2" w:rsidRDefault="00DD40B2" w:rsidP="00DD40B2">
      <w:pPr>
        <w:spacing w:before="100" w:beforeAutospacing="1" w:after="100" w:afterAutospacing="1" w:line="276" w:lineRule="auto"/>
        <w:rPr>
          <w:rFonts w:asciiTheme="majorHAnsi" w:eastAsia="Times New Roman" w:hAnsiTheme="majorHAnsi" w:cstheme="majorHAnsi"/>
          <w:color w:val="000000"/>
          <w:sz w:val="24"/>
          <w:szCs w:val="24"/>
          <w:lang w:eastAsia="en-GB"/>
        </w:rPr>
      </w:pPr>
      <w:r w:rsidRPr="00DD40B2">
        <w:rPr>
          <w:rFonts w:asciiTheme="majorHAnsi" w:eastAsia="Times New Roman" w:hAnsiTheme="majorHAnsi" w:cstheme="majorHAnsi"/>
          <w:color w:val="000000"/>
          <w:sz w:val="24"/>
          <w:szCs w:val="24"/>
          <w:lang w:eastAsia="en-GB"/>
        </w:rPr>
        <w:t xml:space="preserve">Since 2009 it has been the only airport in the UK’s top ten to witness passenger growth each year, exceeding 6mppa in 2013 </w:t>
      </w:r>
      <w:sdt>
        <w:sdtPr>
          <w:rPr>
            <w:rFonts w:asciiTheme="majorHAnsi" w:eastAsia="Times New Roman" w:hAnsiTheme="majorHAnsi" w:cstheme="majorHAnsi"/>
            <w:color w:val="000000"/>
            <w:sz w:val="24"/>
            <w:szCs w:val="24"/>
            <w:lang w:eastAsia="en-GB"/>
          </w:rPr>
          <w:id w:val="42027332"/>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Fit14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(Fitzgerald, 2014)</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and 8mppa in 2017 </w:t>
      </w:r>
      <w:sdt>
        <w:sdtPr>
          <w:rPr>
            <w:rFonts w:asciiTheme="majorHAnsi" w:eastAsia="Times New Roman" w:hAnsiTheme="majorHAnsi" w:cstheme="majorHAnsi"/>
            <w:color w:val="000000"/>
            <w:sz w:val="24"/>
            <w:szCs w:val="24"/>
            <w:lang w:eastAsia="en-GB"/>
          </w:rPr>
          <w:id w:val="421458728"/>
          <w:citation/>
        </w:sdtPr>
        <w:sdtEndPr/>
        <w:sdtContent>
          <w:r w:rsidRPr="00DD40B2">
            <w:rPr>
              <w:rFonts w:asciiTheme="majorHAnsi" w:eastAsia="Times New Roman" w:hAnsiTheme="majorHAnsi" w:cstheme="majorHAnsi"/>
              <w:color w:val="000000"/>
              <w:sz w:val="24"/>
              <w:szCs w:val="24"/>
              <w:lang w:eastAsia="en-GB"/>
            </w:rPr>
            <w:fldChar w:fldCharType="begin"/>
          </w:r>
          <w:r w:rsidRPr="00DD40B2">
            <w:rPr>
              <w:rFonts w:asciiTheme="majorHAnsi" w:eastAsia="Times New Roman" w:hAnsiTheme="majorHAnsi" w:cstheme="majorHAnsi"/>
              <w:color w:val="000000"/>
              <w:sz w:val="24"/>
              <w:szCs w:val="24"/>
              <w:lang w:eastAsia="en-GB"/>
            </w:rPr>
            <w:instrText xml:space="preserve"> CITATION CAA17 \l 1033 </w:instrText>
          </w:r>
          <w:r w:rsidRPr="00DD40B2">
            <w:rPr>
              <w:rFonts w:asciiTheme="majorHAnsi" w:eastAsia="Times New Roman" w:hAnsiTheme="majorHAnsi" w:cstheme="majorHAnsi"/>
              <w:color w:val="000000"/>
              <w:sz w:val="24"/>
              <w:szCs w:val="24"/>
              <w:lang w:eastAsia="en-GB"/>
            </w:rPr>
            <w:fldChar w:fldCharType="separate"/>
          </w:r>
          <w:r w:rsidR="00271362" w:rsidRPr="00271362">
            <w:rPr>
              <w:rFonts w:asciiTheme="majorHAnsi" w:eastAsia="Times New Roman" w:hAnsiTheme="majorHAnsi" w:cstheme="majorHAnsi"/>
              <w:noProof/>
              <w:color w:val="000000"/>
              <w:sz w:val="24"/>
              <w:szCs w:val="24"/>
              <w:lang w:eastAsia="en-GB"/>
            </w:rPr>
            <w:t>(CAA, 2017)</w:t>
          </w:r>
          <w:r w:rsidRPr="00DD40B2">
            <w:rPr>
              <w:rFonts w:asciiTheme="majorHAnsi" w:eastAsia="Times New Roman" w:hAnsiTheme="majorHAnsi" w:cstheme="majorHAnsi"/>
              <w:color w:val="000000"/>
              <w:sz w:val="24"/>
              <w:szCs w:val="24"/>
              <w:lang w:eastAsia="en-GB"/>
            </w:rPr>
            <w:fldChar w:fldCharType="end"/>
          </w:r>
        </w:sdtContent>
      </w:sdt>
      <w:r w:rsidRPr="00DD40B2">
        <w:rPr>
          <w:rFonts w:asciiTheme="majorHAnsi" w:eastAsia="Times New Roman" w:hAnsiTheme="majorHAnsi" w:cstheme="majorHAnsi"/>
          <w:color w:val="000000"/>
          <w:sz w:val="24"/>
          <w:szCs w:val="24"/>
          <w:lang w:eastAsia="en-GB"/>
        </w:rPr>
        <w:t xml:space="preserve">. </w:t>
      </w:r>
    </w:p>
    <w:p w14:paraId="32ACE7E0" w14:textId="7C2C6639" w:rsidR="00DD40B2" w:rsidRPr="00DD40B2" w:rsidRDefault="00DD40B2" w:rsidP="00DD40B2">
      <w:pPr>
        <w:spacing w:line="276" w:lineRule="auto"/>
        <w:rPr>
          <w:rFonts w:asciiTheme="majorHAnsi" w:hAnsiTheme="majorHAnsi" w:cstheme="majorHAnsi"/>
          <w:sz w:val="24"/>
          <w:szCs w:val="24"/>
        </w:rPr>
      </w:pPr>
      <w:r w:rsidRPr="00DD40B2">
        <w:rPr>
          <w:rFonts w:asciiTheme="majorHAnsi" w:hAnsiTheme="majorHAnsi" w:cstheme="majorHAnsi"/>
          <w:sz w:val="24"/>
          <w:szCs w:val="24"/>
        </w:rPr>
        <w:t xml:space="preserve">Today, it is the ninth largest airport in the UK in terms of passenger numbers, see Appendix A </w:t>
      </w:r>
      <w:sdt>
        <w:sdtPr>
          <w:rPr>
            <w:rFonts w:asciiTheme="majorHAnsi" w:hAnsiTheme="majorHAnsi" w:cstheme="majorHAnsi"/>
            <w:sz w:val="24"/>
            <w:szCs w:val="24"/>
          </w:rPr>
          <w:id w:val="1924522848"/>
          <w:citation/>
        </w:sdtPr>
        <w:sdtEndPr/>
        <w:sdtContent>
          <w:r w:rsidRPr="00DD40B2">
            <w:rPr>
              <w:rFonts w:asciiTheme="majorHAnsi" w:hAnsiTheme="majorHAnsi" w:cstheme="majorHAnsi"/>
              <w:sz w:val="24"/>
              <w:szCs w:val="24"/>
            </w:rPr>
            <w:fldChar w:fldCharType="begin"/>
          </w:r>
          <w:r w:rsidRPr="00DD40B2">
            <w:rPr>
              <w:rFonts w:asciiTheme="majorHAnsi" w:hAnsiTheme="majorHAnsi" w:cstheme="majorHAnsi"/>
              <w:sz w:val="24"/>
              <w:szCs w:val="24"/>
            </w:rPr>
            <w:instrText xml:space="preserve"> CITATION CAA17 \l 1033 </w:instrText>
          </w:r>
          <w:r w:rsidRPr="00DD40B2">
            <w:rPr>
              <w:rFonts w:asciiTheme="majorHAnsi" w:hAnsiTheme="majorHAnsi" w:cstheme="majorHAnsi"/>
              <w:sz w:val="24"/>
              <w:szCs w:val="24"/>
            </w:rPr>
            <w:fldChar w:fldCharType="separate"/>
          </w:r>
          <w:r w:rsidR="00271362" w:rsidRPr="00271362">
            <w:rPr>
              <w:rFonts w:asciiTheme="majorHAnsi" w:hAnsiTheme="majorHAnsi" w:cstheme="majorHAnsi"/>
              <w:noProof/>
              <w:sz w:val="24"/>
              <w:szCs w:val="24"/>
            </w:rPr>
            <w:t>(CAA, 2017)</w:t>
          </w:r>
          <w:r w:rsidRPr="00DD40B2">
            <w:rPr>
              <w:rFonts w:asciiTheme="majorHAnsi" w:hAnsiTheme="majorHAnsi" w:cstheme="majorHAnsi"/>
              <w:sz w:val="24"/>
              <w:szCs w:val="24"/>
            </w:rPr>
            <w:fldChar w:fldCharType="end"/>
          </w:r>
        </w:sdtContent>
      </w:sdt>
      <w:r w:rsidRPr="00DD40B2">
        <w:rPr>
          <w:rFonts w:asciiTheme="majorHAnsi" w:hAnsiTheme="majorHAnsi" w:cstheme="majorHAnsi"/>
          <w:sz w:val="24"/>
          <w:szCs w:val="24"/>
        </w:rPr>
        <w:t xml:space="preserve"> and is majority-owned by an independent organisation; The Ontario Teachers’ Pension Plan (OTPP). The OTPP is the largest single-profession pension plan in Canada; investing and administering pensions for</w:t>
      </w:r>
      <w:r w:rsidRPr="00DD40B2">
        <w:rPr>
          <w:rFonts w:asciiTheme="majorHAnsi" w:hAnsiTheme="majorHAnsi" w:cstheme="majorHAnsi"/>
          <w:color w:val="333333"/>
          <w:sz w:val="19"/>
          <w:szCs w:val="19"/>
          <w:shd w:val="clear" w:color="auto" w:fill="FFFFFF"/>
        </w:rPr>
        <w:t xml:space="preserve"> </w:t>
      </w:r>
      <w:r w:rsidRPr="00DD40B2">
        <w:rPr>
          <w:rFonts w:asciiTheme="majorHAnsi" w:hAnsiTheme="majorHAnsi" w:cstheme="majorHAnsi"/>
          <w:sz w:val="24"/>
          <w:szCs w:val="24"/>
        </w:rPr>
        <w:t xml:space="preserve">318,000 active and retired teachers in Ontario </w:t>
      </w:r>
      <w:sdt>
        <w:sdtPr>
          <w:rPr>
            <w:rFonts w:asciiTheme="majorHAnsi" w:hAnsiTheme="majorHAnsi" w:cstheme="majorHAnsi"/>
            <w:sz w:val="24"/>
            <w:szCs w:val="24"/>
          </w:rPr>
          <w:id w:val="-1220361384"/>
          <w:citation/>
        </w:sdtPr>
        <w:sdtEndPr/>
        <w:sdtContent>
          <w:r w:rsidRPr="00DD40B2">
            <w:rPr>
              <w:rFonts w:asciiTheme="majorHAnsi" w:hAnsiTheme="majorHAnsi" w:cstheme="majorHAnsi"/>
              <w:sz w:val="24"/>
              <w:szCs w:val="24"/>
            </w:rPr>
            <w:fldChar w:fldCharType="begin"/>
          </w:r>
          <w:r w:rsidRPr="00DD40B2">
            <w:rPr>
              <w:rFonts w:asciiTheme="majorHAnsi" w:hAnsiTheme="majorHAnsi" w:cstheme="majorHAnsi"/>
              <w:sz w:val="24"/>
              <w:szCs w:val="24"/>
            </w:rPr>
            <w:instrText xml:space="preserve"> CITATION OTP17 \l 1033 </w:instrText>
          </w:r>
          <w:r w:rsidRPr="00DD40B2">
            <w:rPr>
              <w:rFonts w:asciiTheme="majorHAnsi" w:hAnsiTheme="majorHAnsi" w:cstheme="majorHAnsi"/>
              <w:sz w:val="24"/>
              <w:szCs w:val="24"/>
            </w:rPr>
            <w:fldChar w:fldCharType="separate"/>
          </w:r>
          <w:r w:rsidR="00271362" w:rsidRPr="00271362">
            <w:rPr>
              <w:rFonts w:asciiTheme="majorHAnsi" w:hAnsiTheme="majorHAnsi" w:cstheme="majorHAnsi"/>
              <w:noProof/>
              <w:sz w:val="24"/>
              <w:szCs w:val="24"/>
            </w:rPr>
            <w:t>(OTPP, 2017)</w:t>
          </w:r>
          <w:r w:rsidRPr="00DD40B2">
            <w:rPr>
              <w:rFonts w:asciiTheme="majorHAnsi" w:hAnsiTheme="majorHAnsi" w:cstheme="majorHAnsi"/>
              <w:sz w:val="24"/>
              <w:szCs w:val="24"/>
            </w:rPr>
            <w:fldChar w:fldCharType="end"/>
          </w:r>
        </w:sdtContent>
      </w:sdt>
      <w:r w:rsidRPr="00DD40B2">
        <w:rPr>
          <w:rFonts w:asciiTheme="majorHAnsi" w:hAnsiTheme="majorHAnsi" w:cstheme="majorHAnsi"/>
          <w:sz w:val="24"/>
          <w:szCs w:val="24"/>
        </w:rPr>
        <w:t xml:space="preserve">. Subsequent agreements increased their ownership in 2009 from 14% to 49% after purchasing the interest previously owned by </w:t>
      </w:r>
      <w:r w:rsidRPr="00DD40B2">
        <w:rPr>
          <w:rFonts w:asciiTheme="majorHAnsi" w:hAnsiTheme="majorHAnsi" w:cstheme="majorHAnsi"/>
          <w:color w:val="333333"/>
          <w:sz w:val="24"/>
          <w:szCs w:val="24"/>
          <w:shd w:val="clear" w:color="auto" w:fill="FFFFFF"/>
        </w:rPr>
        <w:t xml:space="preserve">Macquarie Airports </w:t>
      </w:r>
      <w:sdt>
        <w:sdtPr>
          <w:rPr>
            <w:rFonts w:asciiTheme="majorHAnsi" w:hAnsiTheme="majorHAnsi" w:cstheme="majorHAnsi"/>
            <w:sz w:val="24"/>
            <w:szCs w:val="24"/>
          </w:rPr>
          <w:id w:val="-1363589976"/>
          <w:citation/>
        </w:sdtPr>
        <w:sdtEndPr/>
        <w:sdtContent>
          <w:r w:rsidRPr="00DD40B2">
            <w:rPr>
              <w:rFonts w:asciiTheme="majorHAnsi" w:hAnsiTheme="majorHAnsi" w:cstheme="majorHAnsi"/>
              <w:sz w:val="24"/>
              <w:szCs w:val="24"/>
            </w:rPr>
            <w:fldChar w:fldCharType="begin"/>
          </w:r>
          <w:r w:rsidRPr="00DD40B2">
            <w:rPr>
              <w:rFonts w:asciiTheme="majorHAnsi" w:hAnsiTheme="majorHAnsi" w:cstheme="majorHAnsi"/>
              <w:sz w:val="24"/>
              <w:szCs w:val="24"/>
            </w:rPr>
            <w:instrText xml:space="preserve"> CITATION All09 \l 1033 </w:instrText>
          </w:r>
          <w:r w:rsidRPr="00DD40B2">
            <w:rPr>
              <w:rFonts w:asciiTheme="majorHAnsi" w:hAnsiTheme="majorHAnsi" w:cstheme="majorHAnsi"/>
              <w:sz w:val="24"/>
              <w:szCs w:val="24"/>
            </w:rPr>
            <w:fldChar w:fldCharType="separate"/>
          </w:r>
          <w:r w:rsidR="00271362" w:rsidRPr="00271362">
            <w:rPr>
              <w:rFonts w:asciiTheme="majorHAnsi" w:hAnsiTheme="majorHAnsi" w:cstheme="majorHAnsi"/>
              <w:noProof/>
              <w:sz w:val="24"/>
              <w:szCs w:val="24"/>
            </w:rPr>
            <w:t>(Allan, 2009)</w:t>
          </w:r>
          <w:r w:rsidRPr="00DD40B2">
            <w:rPr>
              <w:rFonts w:asciiTheme="majorHAnsi" w:hAnsiTheme="majorHAnsi" w:cstheme="majorHAnsi"/>
              <w:sz w:val="24"/>
              <w:szCs w:val="24"/>
            </w:rPr>
            <w:fldChar w:fldCharType="end"/>
          </w:r>
        </w:sdtContent>
      </w:sdt>
      <w:r w:rsidRPr="00DD40B2">
        <w:rPr>
          <w:rFonts w:asciiTheme="majorHAnsi" w:hAnsiTheme="majorHAnsi" w:cstheme="majorHAnsi"/>
          <w:sz w:val="24"/>
          <w:szCs w:val="24"/>
        </w:rPr>
        <w:t xml:space="preserve">. </w:t>
      </w:r>
    </w:p>
    <w:p w14:paraId="3BB423C8" w14:textId="442452FD" w:rsidR="00DD40B2" w:rsidRPr="00DD40B2" w:rsidRDefault="00DD40B2" w:rsidP="00DD40B2">
      <w:pPr>
        <w:spacing w:line="276" w:lineRule="auto"/>
        <w:rPr>
          <w:rFonts w:asciiTheme="majorHAnsi" w:hAnsiTheme="majorHAnsi" w:cstheme="majorHAnsi"/>
        </w:rPr>
      </w:pPr>
      <w:r w:rsidRPr="00DD40B2">
        <w:rPr>
          <w:rFonts w:asciiTheme="majorHAnsi" w:hAnsiTheme="majorHAnsi" w:cstheme="majorHAnsi"/>
          <w:sz w:val="24"/>
          <w:szCs w:val="24"/>
        </w:rPr>
        <w:t xml:space="preserve">The OTPP also has stakes in Birmingham airport, and went on to become to sole owner of Bristol Airport in 2014 </w:t>
      </w:r>
      <w:sdt>
        <w:sdtPr>
          <w:rPr>
            <w:rFonts w:asciiTheme="majorHAnsi" w:hAnsiTheme="majorHAnsi" w:cstheme="majorHAnsi"/>
            <w:sz w:val="24"/>
            <w:szCs w:val="24"/>
          </w:rPr>
          <w:id w:val="2026832545"/>
          <w:citation/>
        </w:sdtPr>
        <w:sdtEndPr/>
        <w:sdtContent>
          <w:r w:rsidRPr="00DD40B2">
            <w:rPr>
              <w:rFonts w:asciiTheme="majorHAnsi" w:hAnsiTheme="majorHAnsi" w:cstheme="majorHAnsi"/>
              <w:sz w:val="24"/>
              <w:szCs w:val="24"/>
            </w:rPr>
            <w:fldChar w:fldCharType="begin"/>
          </w:r>
          <w:r w:rsidRPr="00DD40B2">
            <w:rPr>
              <w:rFonts w:asciiTheme="majorHAnsi" w:hAnsiTheme="majorHAnsi" w:cstheme="majorHAnsi"/>
              <w:sz w:val="24"/>
              <w:szCs w:val="24"/>
            </w:rPr>
            <w:instrText xml:space="preserve"> CITATION OTP14 \l 1033 </w:instrText>
          </w:r>
          <w:r w:rsidRPr="00DD40B2">
            <w:rPr>
              <w:rFonts w:asciiTheme="majorHAnsi" w:hAnsiTheme="majorHAnsi" w:cstheme="majorHAnsi"/>
              <w:sz w:val="24"/>
              <w:szCs w:val="24"/>
            </w:rPr>
            <w:fldChar w:fldCharType="separate"/>
          </w:r>
          <w:r w:rsidR="00271362" w:rsidRPr="00271362">
            <w:rPr>
              <w:rFonts w:asciiTheme="majorHAnsi" w:hAnsiTheme="majorHAnsi" w:cstheme="majorHAnsi"/>
              <w:noProof/>
              <w:sz w:val="24"/>
              <w:szCs w:val="24"/>
            </w:rPr>
            <w:t>(OTPP, 2014)</w:t>
          </w:r>
          <w:r w:rsidRPr="00DD40B2">
            <w:rPr>
              <w:rFonts w:asciiTheme="majorHAnsi" w:hAnsiTheme="majorHAnsi" w:cstheme="majorHAnsi"/>
              <w:sz w:val="24"/>
              <w:szCs w:val="24"/>
            </w:rPr>
            <w:fldChar w:fldCharType="end"/>
          </w:r>
        </w:sdtContent>
      </w:sdt>
      <w:r w:rsidRPr="00DD40B2">
        <w:rPr>
          <w:rFonts w:asciiTheme="majorHAnsi" w:hAnsiTheme="majorHAnsi" w:cstheme="majorHAnsi"/>
          <w:sz w:val="24"/>
          <w:szCs w:val="24"/>
        </w:rPr>
        <w:t>. In 2017 it agreed to sell 30% of its share to two Australian companies: infrastructure investors ‘</w:t>
      </w:r>
      <w:proofErr w:type="spellStart"/>
      <w:r w:rsidRPr="00DD40B2">
        <w:rPr>
          <w:rFonts w:asciiTheme="majorHAnsi" w:hAnsiTheme="majorHAnsi" w:cstheme="majorHAnsi"/>
          <w:sz w:val="24"/>
          <w:szCs w:val="24"/>
        </w:rPr>
        <w:t>Sunsuper</w:t>
      </w:r>
      <w:proofErr w:type="spellEnd"/>
      <w:r w:rsidRPr="00DD40B2">
        <w:rPr>
          <w:rFonts w:asciiTheme="majorHAnsi" w:hAnsiTheme="majorHAnsi" w:cstheme="majorHAnsi"/>
          <w:sz w:val="24"/>
          <w:szCs w:val="24"/>
        </w:rPr>
        <w:t>’ and institution investors ‘</w:t>
      </w:r>
      <w:proofErr w:type="spellStart"/>
      <w:r w:rsidRPr="00DD40B2">
        <w:rPr>
          <w:rFonts w:asciiTheme="majorHAnsi" w:hAnsiTheme="majorHAnsi" w:cstheme="majorHAnsi"/>
          <w:sz w:val="24"/>
          <w:szCs w:val="24"/>
        </w:rPr>
        <w:t>TCorp</w:t>
      </w:r>
      <w:proofErr w:type="spellEnd"/>
      <w:r w:rsidRPr="00DD40B2">
        <w:rPr>
          <w:rFonts w:asciiTheme="majorHAnsi" w:hAnsiTheme="majorHAnsi" w:cstheme="majorHAnsi"/>
          <w:sz w:val="24"/>
          <w:szCs w:val="24"/>
        </w:rPr>
        <w:t xml:space="preserve">’. Today the OTPP owns 70% of Bristol Airport and 33.8% of Birmingham Airport </w:t>
      </w:r>
      <w:sdt>
        <w:sdtPr>
          <w:rPr>
            <w:rFonts w:asciiTheme="majorHAnsi" w:hAnsiTheme="majorHAnsi" w:cstheme="majorHAnsi"/>
            <w:sz w:val="24"/>
            <w:szCs w:val="24"/>
          </w:rPr>
          <w:id w:val="56211175"/>
          <w:citation/>
        </w:sdtPr>
        <w:sdtEndPr/>
        <w:sdtContent>
          <w:r w:rsidRPr="00DD40B2">
            <w:rPr>
              <w:rFonts w:asciiTheme="majorHAnsi" w:hAnsiTheme="majorHAnsi" w:cstheme="majorHAnsi"/>
              <w:sz w:val="24"/>
              <w:szCs w:val="24"/>
            </w:rPr>
            <w:fldChar w:fldCharType="begin"/>
          </w:r>
          <w:r w:rsidRPr="00DD40B2">
            <w:rPr>
              <w:rFonts w:asciiTheme="majorHAnsi" w:hAnsiTheme="majorHAnsi" w:cstheme="majorHAnsi"/>
              <w:sz w:val="24"/>
              <w:szCs w:val="24"/>
            </w:rPr>
            <w:instrText xml:space="preserve"> CITATION OTP17 \l 1033 </w:instrText>
          </w:r>
          <w:r w:rsidRPr="00DD40B2">
            <w:rPr>
              <w:rFonts w:asciiTheme="majorHAnsi" w:hAnsiTheme="majorHAnsi" w:cstheme="majorHAnsi"/>
              <w:sz w:val="24"/>
              <w:szCs w:val="24"/>
            </w:rPr>
            <w:fldChar w:fldCharType="separate"/>
          </w:r>
          <w:r w:rsidR="00271362" w:rsidRPr="00271362">
            <w:rPr>
              <w:rFonts w:asciiTheme="majorHAnsi" w:hAnsiTheme="majorHAnsi" w:cstheme="majorHAnsi"/>
              <w:noProof/>
              <w:sz w:val="24"/>
              <w:szCs w:val="24"/>
            </w:rPr>
            <w:t>(OTPP, 2017)</w:t>
          </w:r>
          <w:r w:rsidRPr="00DD40B2">
            <w:rPr>
              <w:rFonts w:asciiTheme="majorHAnsi" w:hAnsiTheme="majorHAnsi" w:cstheme="majorHAnsi"/>
              <w:sz w:val="24"/>
              <w:szCs w:val="24"/>
            </w:rPr>
            <w:fldChar w:fldCharType="end"/>
          </w:r>
        </w:sdtContent>
      </w:sdt>
      <w:r w:rsidRPr="00DD40B2">
        <w:rPr>
          <w:rFonts w:asciiTheme="majorHAnsi" w:hAnsiTheme="majorHAnsi" w:cstheme="majorHAnsi"/>
          <w:sz w:val="24"/>
          <w:szCs w:val="24"/>
        </w:rPr>
        <w:t>.</w:t>
      </w:r>
    </w:p>
    <w:p w14:paraId="1A9B7292" w14:textId="5A66DF26" w:rsidR="00DD40B2" w:rsidRDefault="00DD40B2" w:rsidP="00A34C8C">
      <w:pPr>
        <w:pStyle w:val="Heading1"/>
        <w:jc w:val="center"/>
      </w:pPr>
      <w:bookmarkStart w:id="62" w:name="_Toc37933312"/>
      <w:r>
        <w:lastRenderedPageBreak/>
        <w:t xml:space="preserve">Appendix </w:t>
      </w:r>
      <w:r w:rsidR="007E061A">
        <w:t xml:space="preserve">D </w:t>
      </w:r>
      <w:r>
        <w:t xml:space="preserve">– </w:t>
      </w:r>
      <w:r w:rsidRPr="002F2F86">
        <w:rPr>
          <w:b/>
          <w:bCs/>
        </w:rPr>
        <w:t>Features of Cultural Heritage</w:t>
      </w:r>
      <w:r w:rsidRPr="008910DB">
        <w:t xml:space="preserve"> </w:t>
      </w:r>
      <w:sdt>
        <w:sdtPr>
          <w:id w:val="129678810"/>
          <w:citation/>
        </w:sdtPr>
        <w:sdtEndPr/>
        <w:sdtContent>
          <w:r>
            <w:fldChar w:fldCharType="begin"/>
          </w:r>
          <w:r>
            <w:rPr>
              <w:lang w:val="en-US"/>
            </w:rPr>
            <w:instrText xml:space="preserve">CITATION Ent05 \p 34-35 \l 1033 </w:instrText>
          </w:r>
          <w:r>
            <w:fldChar w:fldCharType="separate"/>
          </w:r>
          <w:r w:rsidR="00271362" w:rsidRPr="00271362">
            <w:rPr>
              <w:noProof/>
              <w:lang w:val="en-US"/>
            </w:rPr>
            <w:t>(Entec, 2005, pp. 34-35)</w:t>
          </w:r>
          <w:r>
            <w:fldChar w:fldCharType="end"/>
          </w:r>
        </w:sdtContent>
      </w:sdt>
      <w:bookmarkEnd w:id="62"/>
    </w:p>
    <w:p w14:paraId="5886FC0A" w14:textId="77777777" w:rsidR="00DD40B2" w:rsidRDefault="00DD40B2" w:rsidP="00DD40B2"/>
    <w:p w14:paraId="4D8003E4" w14:textId="77777777" w:rsidR="00DD40B2" w:rsidRDefault="00DD40B2" w:rsidP="00DD40B2">
      <w:pPr>
        <w:spacing w:after="0"/>
        <w:jc w:val="center"/>
      </w:pPr>
      <w:r w:rsidRPr="005F00B3">
        <w:rPr>
          <w:noProof/>
        </w:rPr>
        <w:drawing>
          <wp:inline distT="0" distB="0" distL="0" distR="0" wp14:anchorId="0E2B7A6C" wp14:editId="350432D7">
            <wp:extent cx="3535241" cy="3556000"/>
            <wp:effectExtent l="0" t="0" r="825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49294" cy="3570135"/>
                    </a:xfrm>
                    <a:prstGeom prst="rect">
                      <a:avLst/>
                    </a:prstGeom>
                  </pic:spPr>
                </pic:pic>
              </a:graphicData>
            </a:graphic>
          </wp:inline>
        </w:drawing>
      </w:r>
    </w:p>
    <w:p w14:paraId="4322301F" w14:textId="77777777" w:rsidR="00DD40B2" w:rsidRDefault="00DD40B2" w:rsidP="00DD40B2">
      <w:pPr>
        <w:spacing w:after="0"/>
        <w:jc w:val="center"/>
      </w:pPr>
      <w:r w:rsidRPr="005F00B3">
        <w:rPr>
          <w:noProof/>
        </w:rPr>
        <w:drawing>
          <wp:inline distT="0" distB="0" distL="0" distR="0" wp14:anchorId="7D1F1F05" wp14:editId="2DF5F682">
            <wp:extent cx="3555631" cy="1969661"/>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00278" cy="1994394"/>
                    </a:xfrm>
                    <a:prstGeom prst="rect">
                      <a:avLst/>
                    </a:prstGeom>
                  </pic:spPr>
                </pic:pic>
              </a:graphicData>
            </a:graphic>
          </wp:inline>
        </w:drawing>
      </w:r>
    </w:p>
    <w:p w14:paraId="119CFD7D" w14:textId="77777777" w:rsidR="00DD40B2" w:rsidRDefault="00DD40B2" w:rsidP="00DD40B2">
      <w:pPr>
        <w:spacing w:after="0"/>
        <w:jc w:val="center"/>
      </w:pPr>
      <w:r w:rsidRPr="005F00B3">
        <w:rPr>
          <w:noProof/>
        </w:rPr>
        <w:drawing>
          <wp:inline distT="0" distB="0" distL="0" distR="0" wp14:anchorId="4FFE9E16" wp14:editId="7603890E">
            <wp:extent cx="3540760" cy="144753"/>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65123" cy="182543"/>
                    </a:xfrm>
                    <a:prstGeom prst="rect">
                      <a:avLst/>
                    </a:prstGeom>
                  </pic:spPr>
                </pic:pic>
              </a:graphicData>
            </a:graphic>
          </wp:inline>
        </w:drawing>
      </w:r>
    </w:p>
    <w:p w14:paraId="4EB57149" w14:textId="77777777" w:rsidR="00DD40B2" w:rsidRDefault="00DD40B2" w:rsidP="00DD40B2">
      <w:pPr>
        <w:spacing w:after="0"/>
        <w:jc w:val="center"/>
      </w:pPr>
    </w:p>
    <w:p w14:paraId="21C7E54C" w14:textId="7A4403DC" w:rsidR="00DD40B2" w:rsidRDefault="00DD40B2" w:rsidP="00DD40B2">
      <w:pPr>
        <w:pStyle w:val="Caption"/>
        <w:jc w:val="center"/>
      </w:pPr>
      <w:bookmarkStart w:id="63" w:name="_Toc37860465"/>
      <w:bookmarkStart w:id="64" w:name="_Toc37924600"/>
      <w:bookmarkStart w:id="65" w:name="_Toc37942382"/>
      <w:r>
        <w:t xml:space="preserve">Table </w:t>
      </w:r>
      <w:r w:rsidR="0075649A">
        <w:fldChar w:fldCharType="begin"/>
      </w:r>
      <w:r w:rsidR="0075649A">
        <w:instrText xml:space="preserve"> SEQ Table \* ARABIC </w:instrText>
      </w:r>
      <w:r w:rsidR="0075649A">
        <w:fldChar w:fldCharType="separate"/>
      </w:r>
      <w:r w:rsidR="00030337">
        <w:rPr>
          <w:noProof/>
        </w:rPr>
        <w:t>8</w:t>
      </w:r>
      <w:r w:rsidR="0075649A">
        <w:rPr>
          <w:noProof/>
        </w:rPr>
        <w:fldChar w:fldCharType="end"/>
      </w:r>
      <w:r>
        <w:t xml:space="preserve">: Features of Cultural Heritage </w:t>
      </w:r>
      <w:bookmarkStart w:id="66" w:name="_Hlk37845859"/>
      <w:sdt>
        <w:sdtPr>
          <w:id w:val="427155221"/>
          <w:citation/>
        </w:sdtPr>
        <w:sdtEndPr/>
        <w:sdtContent>
          <w:r>
            <w:fldChar w:fldCharType="begin"/>
          </w:r>
          <w:r>
            <w:rPr>
              <w:lang w:val="en-US"/>
            </w:rPr>
            <w:instrText xml:space="preserve">CITATION Ent05 \p 34-35 \l 1033 </w:instrText>
          </w:r>
          <w:r>
            <w:fldChar w:fldCharType="separate"/>
          </w:r>
          <w:r w:rsidR="00271362" w:rsidRPr="00271362">
            <w:rPr>
              <w:noProof/>
              <w:lang w:val="en-US"/>
            </w:rPr>
            <w:t>(Entec, 2005, pp. 34-35)</w:t>
          </w:r>
          <w:r>
            <w:fldChar w:fldCharType="end"/>
          </w:r>
        </w:sdtContent>
      </w:sdt>
      <w:bookmarkEnd w:id="63"/>
      <w:bookmarkEnd w:id="64"/>
      <w:bookmarkEnd w:id="65"/>
      <w:bookmarkEnd w:id="66"/>
    </w:p>
    <w:p w14:paraId="0CB45E0B" w14:textId="77777777" w:rsidR="00DD40B2" w:rsidRDefault="00DD40B2" w:rsidP="00DD40B2"/>
    <w:p w14:paraId="7E887FC5" w14:textId="77777777" w:rsidR="00DD40B2" w:rsidRDefault="00DD40B2" w:rsidP="00DD40B2"/>
    <w:p w14:paraId="559A961C" w14:textId="77777777" w:rsidR="00DD40B2" w:rsidRDefault="00DD40B2" w:rsidP="00DD40B2"/>
    <w:p w14:paraId="267D9F98" w14:textId="77777777" w:rsidR="00DD40B2" w:rsidRDefault="00DD40B2" w:rsidP="00DD40B2"/>
    <w:p w14:paraId="3C604184" w14:textId="53C940F2" w:rsidR="00DD40B2" w:rsidRDefault="00DD40B2" w:rsidP="00DD40B2"/>
    <w:p w14:paraId="6ACD7355" w14:textId="6561D281" w:rsidR="00BC643C" w:rsidRDefault="00BC643C" w:rsidP="00DD40B2"/>
    <w:p w14:paraId="74D59E50" w14:textId="42276224" w:rsidR="00BC643C" w:rsidRDefault="00BC643C" w:rsidP="00DD40B2"/>
    <w:p w14:paraId="7F67831F" w14:textId="5C5B5455" w:rsidR="00BC643C" w:rsidRDefault="00010811" w:rsidP="005B01D7">
      <w:pPr>
        <w:pStyle w:val="Heading1"/>
      </w:pPr>
      <w:bookmarkStart w:id="67" w:name="_Toc37933313"/>
      <w:r>
        <w:lastRenderedPageBreak/>
        <w:t xml:space="preserve">Appendix </w:t>
      </w:r>
      <w:r w:rsidR="00BB6A0E">
        <w:t>E</w:t>
      </w:r>
      <w:r w:rsidR="007E061A">
        <w:t xml:space="preserve"> </w:t>
      </w:r>
      <w:r>
        <w:t xml:space="preserve">– </w:t>
      </w:r>
      <w:r w:rsidRPr="00010811">
        <w:rPr>
          <w:b/>
          <w:bCs/>
        </w:rPr>
        <w:t>Sites of Nature Conservation Importance</w:t>
      </w:r>
      <w:r>
        <w:t xml:space="preserve"> </w:t>
      </w:r>
      <w:sdt>
        <w:sdtPr>
          <w:id w:val="-1951084918"/>
          <w:citation/>
        </w:sdtPr>
        <w:sdtEndPr/>
        <w:sdtContent>
          <w:r>
            <w:fldChar w:fldCharType="begin"/>
          </w:r>
          <w:r>
            <w:rPr>
              <w:lang w:val="en-US"/>
            </w:rPr>
            <w:instrText xml:space="preserve"> CITATION Ent05 \l 1033 </w:instrText>
          </w:r>
          <w:r>
            <w:fldChar w:fldCharType="separate"/>
          </w:r>
          <w:r w:rsidR="00271362" w:rsidRPr="00271362">
            <w:rPr>
              <w:noProof/>
              <w:lang w:val="en-US"/>
            </w:rPr>
            <w:t>(Entec, 2005)</w:t>
          </w:r>
          <w:r>
            <w:fldChar w:fldCharType="end"/>
          </w:r>
        </w:sdtContent>
      </w:sdt>
      <w:bookmarkEnd w:id="67"/>
    </w:p>
    <w:p w14:paraId="7C637A46" w14:textId="77777777" w:rsidR="00010811" w:rsidRPr="00010811" w:rsidRDefault="00010811" w:rsidP="00010811"/>
    <w:p w14:paraId="2249DABE" w14:textId="613C759F" w:rsidR="00010811" w:rsidRDefault="00010811" w:rsidP="00010811"/>
    <w:p w14:paraId="67794274" w14:textId="77777777" w:rsidR="00010811" w:rsidRDefault="00010811" w:rsidP="00010811"/>
    <w:p w14:paraId="285DEDB0" w14:textId="77777777" w:rsidR="00010811" w:rsidRDefault="00010811" w:rsidP="00010811">
      <w:pPr>
        <w:spacing w:after="0" w:line="240" w:lineRule="auto"/>
        <w:jc w:val="center"/>
        <w:rPr>
          <w:rFonts w:ascii="Times New Roman" w:eastAsia="Times New Roman" w:hAnsi="Times New Roman" w:cs="Times New Roman"/>
          <w:b/>
          <w:sz w:val="20"/>
          <w:szCs w:val="20"/>
          <w:lang w:val="en-US"/>
        </w:rPr>
      </w:pPr>
      <w:r w:rsidRPr="00F92C7F">
        <w:rPr>
          <w:rFonts w:ascii="Times New Roman" w:eastAsia="Times New Roman" w:hAnsi="Times New Roman" w:cs="Times New Roman"/>
          <w:b/>
          <w:noProof/>
          <w:sz w:val="20"/>
          <w:szCs w:val="20"/>
          <w:lang w:val="en-US"/>
        </w:rPr>
        <w:drawing>
          <wp:inline distT="0" distB="0" distL="0" distR="0" wp14:anchorId="79C1350A" wp14:editId="041CCA0E">
            <wp:extent cx="4762923" cy="4511743"/>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87324" cy="4534857"/>
                    </a:xfrm>
                    <a:prstGeom prst="rect">
                      <a:avLst/>
                    </a:prstGeom>
                  </pic:spPr>
                </pic:pic>
              </a:graphicData>
            </a:graphic>
          </wp:inline>
        </w:drawing>
      </w:r>
    </w:p>
    <w:p w14:paraId="36743688" w14:textId="77777777" w:rsidR="00010811" w:rsidRDefault="00010811" w:rsidP="00010811">
      <w:pPr>
        <w:spacing w:after="0" w:line="240" w:lineRule="auto"/>
        <w:jc w:val="center"/>
        <w:rPr>
          <w:rFonts w:ascii="Times New Roman" w:eastAsia="Times New Roman" w:hAnsi="Times New Roman" w:cs="Times New Roman"/>
          <w:b/>
          <w:sz w:val="20"/>
          <w:szCs w:val="20"/>
          <w:lang w:val="en-US"/>
        </w:rPr>
      </w:pPr>
      <w:r w:rsidRPr="00F92C7F">
        <w:rPr>
          <w:rFonts w:ascii="Times New Roman" w:eastAsia="Times New Roman" w:hAnsi="Times New Roman" w:cs="Times New Roman"/>
          <w:b/>
          <w:noProof/>
          <w:sz w:val="20"/>
          <w:szCs w:val="20"/>
          <w:lang w:val="en-US"/>
        </w:rPr>
        <w:drawing>
          <wp:inline distT="0" distB="0" distL="0" distR="0" wp14:anchorId="5F8033A8" wp14:editId="544A9330">
            <wp:extent cx="4802887" cy="104986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80033" cy="1066730"/>
                    </a:xfrm>
                    <a:prstGeom prst="rect">
                      <a:avLst/>
                    </a:prstGeom>
                  </pic:spPr>
                </pic:pic>
              </a:graphicData>
            </a:graphic>
          </wp:inline>
        </w:drawing>
      </w:r>
    </w:p>
    <w:p w14:paraId="235CBEB9" w14:textId="77777777" w:rsidR="00010811" w:rsidRDefault="00010811" w:rsidP="00010811">
      <w:pPr>
        <w:pStyle w:val="Caption"/>
        <w:jc w:val="center"/>
      </w:pPr>
      <w:bookmarkStart w:id="68" w:name="_Toc37860459"/>
    </w:p>
    <w:p w14:paraId="380D8557" w14:textId="13C95DB1" w:rsidR="00010811" w:rsidRDefault="00010811" w:rsidP="00010811">
      <w:pPr>
        <w:pStyle w:val="Caption"/>
        <w:jc w:val="center"/>
      </w:pPr>
      <w:bookmarkStart w:id="69" w:name="_Toc37924601"/>
      <w:bookmarkStart w:id="70" w:name="_Toc37942383"/>
      <w:r>
        <w:t xml:space="preserve">Table </w:t>
      </w:r>
      <w:r w:rsidR="0075649A">
        <w:fldChar w:fldCharType="begin"/>
      </w:r>
      <w:r w:rsidR="0075649A">
        <w:instrText xml:space="preserve"> SEQ Table \* ARABIC </w:instrText>
      </w:r>
      <w:r w:rsidR="0075649A">
        <w:fldChar w:fldCharType="separate"/>
      </w:r>
      <w:r w:rsidR="00030337">
        <w:rPr>
          <w:noProof/>
        </w:rPr>
        <w:t>9</w:t>
      </w:r>
      <w:r w:rsidR="0075649A">
        <w:rPr>
          <w:noProof/>
        </w:rPr>
        <w:fldChar w:fldCharType="end"/>
      </w:r>
      <w:r>
        <w:t xml:space="preserve">: </w:t>
      </w:r>
      <w:bookmarkStart w:id="71" w:name="_Hlk37868417"/>
      <w:r>
        <w:t xml:space="preserve">Designated Sites of Nature Conservation Importance </w:t>
      </w:r>
      <w:sdt>
        <w:sdtPr>
          <w:id w:val="1586949765"/>
          <w:citation/>
        </w:sdtPr>
        <w:sdtEndPr/>
        <w:sdtContent>
          <w:r>
            <w:fldChar w:fldCharType="begin"/>
          </w:r>
          <w:r>
            <w:rPr>
              <w:lang w:val="en-US"/>
            </w:rPr>
            <w:instrText xml:space="preserve">CITATION Ent05 \p 42-43 \l 1033 </w:instrText>
          </w:r>
          <w:r>
            <w:fldChar w:fldCharType="separate"/>
          </w:r>
          <w:r w:rsidR="00271362" w:rsidRPr="00271362">
            <w:rPr>
              <w:noProof/>
              <w:lang w:val="en-US"/>
            </w:rPr>
            <w:t>(Entec, 2005, pp. 42-43)</w:t>
          </w:r>
          <w:r>
            <w:fldChar w:fldCharType="end"/>
          </w:r>
        </w:sdtContent>
      </w:sdt>
      <w:bookmarkEnd w:id="68"/>
      <w:bookmarkEnd w:id="69"/>
      <w:bookmarkEnd w:id="70"/>
      <w:bookmarkEnd w:id="71"/>
    </w:p>
    <w:p w14:paraId="2CF0A50F" w14:textId="63AFCFD3" w:rsidR="00656B58" w:rsidRDefault="00656B58" w:rsidP="00656B58"/>
    <w:p w14:paraId="6AC4C4AA" w14:textId="77777777" w:rsidR="00656B58" w:rsidRPr="00656B58" w:rsidRDefault="00656B58" w:rsidP="00656B58"/>
    <w:p w14:paraId="30AA4238" w14:textId="77777777" w:rsidR="00010811" w:rsidRPr="00010811" w:rsidRDefault="00010811" w:rsidP="00010811"/>
    <w:p w14:paraId="52947A32" w14:textId="2B3186E4" w:rsidR="00BB6A0E" w:rsidRPr="00BC643C" w:rsidRDefault="00BB6A0E" w:rsidP="00BB6A0E">
      <w:pPr>
        <w:pStyle w:val="Heading1"/>
      </w:pPr>
      <w:bookmarkStart w:id="72" w:name="_Toc37933314"/>
      <w:r>
        <w:lastRenderedPageBreak/>
        <w:t xml:space="preserve">Appendix F- </w:t>
      </w:r>
      <w:r w:rsidRPr="00BC643C">
        <w:rPr>
          <w:b/>
          <w:bCs/>
        </w:rPr>
        <w:t>Protected Species within 2km</w:t>
      </w:r>
      <w:r w:rsidRPr="00BC643C">
        <w:t xml:space="preserve"> </w:t>
      </w:r>
      <w:sdt>
        <w:sdtPr>
          <w:id w:val="269682577"/>
          <w:citation/>
        </w:sdtPr>
        <w:sdtEndPr/>
        <w:sdtContent>
          <w:r w:rsidRPr="00BC643C">
            <w:fldChar w:fldCharType="begin"/>
          </w:r>
          <w:r w:rsidRPr="00BC643C">
            <w:rPr>
              <w:lang w:val="en-US"/>
            </w:rPr>
            <w:instrText xml:space="preserve">CITATION Ent05 \p 46-47 \l 1033 </w:instrText>
          </w:r>
          <w:r w:rsidRPr="00BC643C">
            <w:fldChar w:fldCharType="separate"/>
          </w:r>
          <w:r w:rsidR="00271362" w:rsidRPr="00271362">
            <w:rPr>
              <w:noProof/>
              <w:lang w:val="en-US"/>
            </w:rPr>
            <w:t>(Entec, 2005, pp. 46-47)</w:t>
          </w:r>
          <w:r w:rsidRPr="00BC643C">
            <w:fldChar w:fldCharType="end"/>
          </w:r>
        </w:sdtContent>
      </w:sdt>
      <w:bookmarkEnd w:id="72"/>
    </w:p>
    <w:p w14:paraId="2520C355" w14:textId="77777777" w:rsidR="00BB6A0E" w:rsidRDefault="00BB6A0E" w:rsidP="00BB6A0E">
      <w:pPr>
        <w:pStyle w:val="Heading1"/>
      </w:pPr>
    </w:p>
    <w:p w14:paraId="74F24E52" w14:textId="77777777" w:rsidR="00BB6A0E" w:rsidRDefault="00BB6A0E" w:rsidP="00BB6A0E"/>
    <w:p w14:paraId="0EB393B5" w14:textId="77777777" w:rsidR="00BB6A0E" w:rsidRDefault="00BB6A0E" w:rsidP="00BB6A0E">
      <w:pPr>
        <w:jc w:val="center"/>
      </w:pPr>
      <w:r w:rsidRPr="005F00B3">
        <w:rPr>
          <w:noProof/>
        </w:rPr>
        <w:drawing>
          <wp:inline distT="0" distB="0" distL="0" distR="0" wp14:anchorId="0C6AD434" wp14:editId="795B76C0">
            <wp:extent cx="3925125" cy="43942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35840" cy="4406195"/>
                    </a:xfrm>
                    <a:prstGeom prst="rect">
                      <a:avLst/>
                    </a:prstGeom>
                  </pic:spPr>
                </pic:pic>
              </a:graphicData>
            </a:graphic>
          </wp:inline>
        </w:drawing>
      </w:r>
    </w:p>
    <w:p w14:paraId="1A363A3B" w14:textId="77777777" w:rsidR="00BB6A0E" w:rsidRDefault="00BB6A0E" w:rsidP="00BB6A0E">
      <w:pPr>
        <w:jc w:val="center"/>
      </w:pPr>
      <w:r w:rsidRPr="005F00B3">
        <w:rPr>
          <w:noProof/>
        </w:rPr>
        <w:drawing>
          <wp:inline distT="0" distB="0" distL="0" distR="0" wp14:anchorId="44E795DE" wp14:editId="036D31B4">
            <wp:extent cx="3917950" cy="2355082"/>
            <wp:effectExtent l="0" t="0" r="635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31348" cy="2363136"/>
                    </a:xfrm>
                    <a:prstGeom prst="rect">
                      <a:avLst/>
                    </a:prstGeom>
                  </pic:spPr>
                </pic:pic>
              </a:graphicData>
            </a:graphic>
          </wp:inline>
        </w:drawing>
      </w:r>
    </w:p>
    <w:p w14:paraId="2D64BB1B" w14:textId="6F75EC6A" w:rsidR="00BB6A0E" w:rsidRDefault="00BB6A0E" w:rsidP="00BB6A0E">
      <w:pPr>
        <w:pStyle w:val="Caption"/>
        <w:jc w:val="center"/>
      </w:pPr>
      <w:bookmarkStart w:id="73" w:name="_Toc37860460"/>
      <w:bookmarkStart w:id="74" w:name="_Toc37924602"/>
      <w:bookmarkStart w:id="75" w:name="_Toc37942384"/>
      <w:r>
        <w:t xml:space="preserve">Table </w:t>
      </w:r>
      <w:r w:rsidR="0075649A">
        <w:fldChar w:fldCharType="begin"/>
      </w:r>
      <w:r w:rsidR="0075649A">
        <w:instrText xml:space="preserve"> SEQ Table \* ARABIC </w:instrText>
      </w:r>
      <w:r w:rsidR="0075649A">
        <w:fldChar w:fldCharType="separate"/>
      </w:r>
      <w:r w:rsidR="00030337">
        <w:rPr>
          <w:noProof/>
        </w:rPr>
        <w:t>10</w:t>
      </w:r>
      <w:r w:rsidR="0075649A">
        <w:rPr>
          <w:noProof/>
        </w:rPr>
        <w:fldChar w:fldCharType="end"/>
      </w:r>
      <w:r>
        <w:t xml:space="preserve">: Protected Species within 2km </w:t>
      </w:r>
      <w:sdt>
        <w:sdtPr>
          <w:id w:val="148097182"/>
          <w:citation/>
        </w:sdtPr>
        <w:sdtEndPr/>
        <w:sdtContent>
          <w:r>
            <w:fldChar w:fldCharType="begin"/>
          </w:r>
          <w:r>
            <w:rPr>
              <w:lang w:val="en-US"/>
            </w:rPr>
            <w:instrText xml:space="preserve">CITATION Ent05 \p 46-47 \l 1033 </w:instrText>
          </w:r>
          <w:r>
            <w:fldChar w:fldCharType="separate"/>
          </w:r>
          <w:r w:rsidR="00271362" w:rsidRPr="00271362">
            <w:rPr>
              <w:noProof/>
              <w:lang w:val="en-US"/>
            </w:rPr>
            <w:t>(Entec, 2005, pp. 46-47)</w:t>
          </w:r>
          <w:r>
            <w:fldChar w:fldCharType="end"/>
          </w:r>
        </w:sdtContent>
      </w:sdt>
      <w:bookmarkEnd w:id="73"/>
      <w:bookmarkEnd w:id="74"/>
      <w:bookmarkEnd w:id="75"/>
    </w:p>
    <w:p w14:paraId="61427AA0" w14:textId="4E672C42" w:rsidR="00010811" w:rsidRDefault="00010811" w:rsidP="00010811"/>
    <w:p w14:paraId="6719BB89" w14:textId="77777777" w:rsidR="00010811" w:rsidRPr="00010811" w:rsidRDefault="00010811" w:rsidP="00010811"/>
    <w:p w14:paraId="597AB0C9" w14:textId="0FCB5782" w:rsidR="005B01D7" w:rsidRDefault="005B01D7" w:rsidP="00656B58">
      <w:pPr>
        <w:pStyle w:val="Heading1"/>
        <w:jc w:val="center"/>
      </w:pPr>
      <w:bookmarkStart w:id="76" w:name="_Toc37933315"/>
      <w:r>
        <w:lastRenderedPageBreak/>
        <w:t xml:space="preserve">Appendix </w:t>
      </w:r>
      <w:r w:rsidR="007E061A">
        <w:t xml:space="preserve">G </w:t>
      </w:r>
      <w:r>
        <w:t xml:space="preserve">– </w:t>
      </w:r>
      <w:r w:rsidRPr="00635290">
        <w:rPr>
          <w:b/>
          <w:bCs/>
        </w:rPr>
        <w:t>Noise Contours</w:t>
      </w:r>
      <w:r>
        <w:t xml:space="preserve"> </w:t>
      </w:r>
      <w:sdt>
        <w:sdtPr>
          <w:id w:val="-218209795"/>
          <w:citation/>
        </w:sdtPr>
        <w:sdtEndPr/>
        <w:sdtContent>
          <w:r>
            <w:fldChar w:fldCharType="begin"/>
          </w:r>
          <w:r>
            <w:rPr>
              <w:lang w:val="en-US"/>
            </w:rPr>
            <w:instrText xml:space="preserve"> CITATION Bri06 \l 1033 </w:instrText>
          </w:r>
          <w:r>
            <w:fldChar w:fldCharType="separate"/>
          </w:r>
          <w:r w:rsidR="00271362" w:rsidRPr="00271362">
            <w:rPr>
              <w:noProof/>
              <w:lang w:val="en-US"/>
            </w:rPr>
            <w:t>(Bristol International, 2006)</w:t>
          </w:r>
          <w:r>
            <w:fldChar w:fldCharType="end"/>
          </w:r>
        </w:sdtContent>
      </w:sdt>
      <w:bookmarkEnd w:id="76"/>
    </w:p>
    <w:p w14:paraId="52DD021C" w14:textId="77777777" w:rsidR="005B01D7" w:rsidRDefault="005B01D7" w:rsidP="005B01D7"/>
    <w:p w14:paraId="03A6C604" w14:textId="77777777" w:rsidR="005B01D7" w:rsidRDefault="005B01D7" w:rsidP="005B01D7">
      <w:pPr>
        <w:jc w:val="center"/>
      </w:pPr>
      <w:r w:rsidRPr="00260DBB">
        <w:rPr>
          <w:noProof/>
        </w:rPr>
        <w:drawing>
          <wp:inline distT="0" distB="0" distL="0" distR="0" wp14:anchorId="3F072C26" wp14:editId="3F07DF06">
            <wp:extent cx="4224655" cy="3794047"/>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52354" cy="3818923"/>
                    </a:xfrm>
                    <a:prstGeom prst="rect">
                      <a:avLst/>
                    </a:prstGeom>
                  </pic:spPr>
                </pic:pic>
              </a:graphicData>
            </a:graphic>
          </wp:inline>
        </w:drawing>
      </w:r>
    </w:p>
    <w:p w14:paraId="300732C3" w14:textId="7E4E7B6A" w:rsidR="005B01D7" w:rsidRDefault="005B01D7" w:rsidP="005B01D7">
      <w:pPr>
        <w:pStyle w:val="Caption"/>
        <w:jc w:val="center"/>
      </w:pPr>
      <w:bookmarkStart w:id="77" w:name="_Toc37924591"/>
      <w:r>
        <w:t xml:space="preserve">Figure </w:t>
      </w:r>
      <w:r w:rsidR="0075649A">
        <w:fldChar w:fldCharType="begin"/>
      </w:r>
      <w:r w:rsidR="0075649A">
        <w:instrText xml:space="preserve"> SEQ Figure \* ARABIC </w:instrText>
      </w:r>
      <w:r w:rsidR="0075649A">
        <w:fldChar w:fldCharType="separate"/>
      </w:r>
      <w:r w:rsidR="00DC2930">
        <w:rPr>
          <w:noProof/>
        </w:rPr>
        <w:t>9</w:t>
      </w:r>
      <w:r w:rsidR="0075649A">
        <w:rPr>
          <w:noProof/>
        </w:rPr>
        <w:fldChar w:fldCharType="end"/>
      </w:r>
      <w:r>
        <w:t xml:space="preserve">: Noise Contours 2004 </w:t>
      </w:r>
      <w:sdt>
        <w:sdtPr>
          <w:id w:val="-893584237"/>
          <w:citation/>
        </w:sdtPr>
        <w:sdtEndPr/>
        <w:sdtContent>
          <w:r>
            <w:fldChar w:fldCharType="begin"/>
          </w:r>
          <w:r>
            <w:rPr>
              <w:lang w:val="en-US"/>
            </w:rPr>
            <w:instrText xml:space="preserve"> CITATION Bri06 \l 1033 </w:instrText>
          </w:r>
          <w:r>
            <w:fldChar w:fldCharType="separate"/>
          </w:r>
          <w:r w:rsidR="00271362" w:rsidRPr="00271362">
            <w:rPr>
              <w:noProof/>
              <w:lang w:val="en-US"/>
            </w:rPr>
            <w:t>(Bristol International, 2006)</w:t>
          </w:r>
          <w:r>
            <w:fldChar w:fldCharType="end"/>
          </w:r>
        </w:sdtContent>
      </w:sdt>
      <w:bookmarkEnd w:id="77"/>
    </w:p>
    <w:p w14:paraId="1F333C3B" w14:textId="77777777" w:rsidR="005B01D7" w:rsidRDefault="005B01D7" w:rsidP="005B01D7">
      <w:pPr>
        <w:jc w:val="center"/>
      </w:pPr>
      <w:r w:rsidRPr="00260DBB">
        <w:rPr>
          <w:noProof/>
        </w:rPr>
        <w:drawing>
          <wp:inline distT="0" distB="0" distL="0" distR="0" wp14:anchorId="4B8DCE8A" wp14:editId="37B922E3">
            <wp:extent cx="4219513" cy="3801582"/>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41715" cy="3821585"/>
                    </a:xfrm>
                    <a:prstGeom prst="rect">
                      <a:avLst/>
                    </a:prstGeom>
                  </pic:spPr>
                </pic:pic>
              </a:graphicData>
            </a:graphic>
          </wp:inline>
        </w:drawing>
      </w:r>
    </w:p>
    <w:p w14:paraId="0B9A71AA" w14:textId="6AB60C25" w:rsidR="005B01D7" w:rsidRDefault="005B01D7" w:rsidP="005B01D7">
      <w:pPr>
        <w:pStyle w:val="Caption"/>
        <w:jc w:val="center"/>
      </w:pPr>
      <w:bookmarkStart w:id="78" w:name="_Toc37924592"/>
      <w:r>
        <w:t xml:space="preserve">Figure </w:t>
      </w:r>
      <w:r w:rsidR="0075649A">
        <w:fldChar w:fldCharType="begin"/>
      </w:r>
      <w:r w:rsidR="0075649A">
        <w:instrText xml:space="preserve"> SEQ Figure \* ARABIC </w:instrText>
      </w:r>
      <w:r w:rsidR="0075649A">
        <w:fldChar w:fldCharType="separate"/>
      </w:r>
      <w:r w:rsidR="00DC2930">
        <w:rPr>
          <w:noProof/>
        </w:rPr>
        <w:t>10</w:t>
      </w:r>
      <w:r w:rsidR="0075649A">
        <w:rPr>
          <w:noProof/>
        </w:rPr>
        <w:fldChar w:fldCharType="end"/>
      </w:r>
      <w:r>
        <w:t>: Noise Contours 9mppa</w:t>
      </w:r>
      <w:bookmarkEnd w:id="78"/>
    </w:p>
    <w:p w14:paraId="066FD04E" w14:textId="709E413F" w:rsidR="007E061A" w:rsidRPr="007E061A" w:rsidRDefault="007E061A" w:rsidP="007E061A">
      <w:pPr>
        <w:pStyle w:val="Heading1"/>
        <w:rPr>
          <w:sz w:val="30"/>
          <w:szCs w:val="30"/>
        </w:rPr>
      </w:pPr>
      <w:bookmarkStart w:id="79" w:name="_Toc37933316"/>
      <w:r w:rsidRPr="007E061A">
        <w:rPr>
          <w:sz w:val="30"/>
          <w:szCs w:val="30"/>
        </w:rPr>
        <w:lastRenderedPageBreak/>
        <w:t xml:space="preserve">Appendix H - </w:t>
      </w:r>
      <w:r w:rsidRPr="007E061A">
        <w:rPr>
          <w:b/>
          <w:bCs/>
          <w:sz w:val="30"/>
          <w:szCs w:val="30"/>
        </w:rPr>
        <w:t>Carbon Emissions 2005-16</w:t>
      </w:r>
      <w:r w:rsidRPr="007E061A">
        <w:rPr>
          <w:sz w:val="30"/>
          <w:szCs w:val="30"/>
        </w:rPr>
        <w:t xml:space="preserve"> </w:t>
      </w:r>
      <w:sdt>
        <w:sdtPr>
          <w:rPr>
            <w:sz w:val="30"/>
            <w:szCs w:val="30"/>
          </w:rPr>
          <w:id w:val="-1846926305"/>
          <w:citation/>
        </w:sdtPr>
        <w:sdtEndPr/>
        <w:sdtContent>
          <w:r w:rsidRPr="007E061A">
            <w:rPr>
              <w:sz w:val="30"/>
              <w:szCs w:val="30"/>
            </w:rPr>
            <w:fldChar w:fldCharType="begin"/>
          </w:r>
          <w:r w:rsidRPr="007E061A">
            <w:rPr>
              <w:sz w:val="30"/>
              <w:szCs w:val="30"/>
              <w:lang w:val="en-US"/>
            </w:rPr>
            <w:instrText xml:space="preserve"> CITATION Nor18 \l 1033 </w:instrText>
          </w:r>
          <w:r w:rsidRPr="007E061A">
            <w:rPr>
              <w:sz w:val="30"/>
              <w:szCs w:val="30"/>
            </w:rPr>
            <w:fldChar w:fldCharType="separate"/>
          </w:r>
          <w:r w:rsidR="00271362" w:rsidRPr="00271362">
            <w:rPr>
              <w:noProof/>
              <w:sz w:val="30"/>
              <w:szCs w:val="30"/>
              <w:lang w:val="en-US"/>
            </w:rPr>
            <w:t>(North Somerset Council, 2018)</w:t>
          </w:r>
          <w:r w:rsidRPr="007E061A">
            <w:rPr>
              <w:sz w:val="30"/>
              <w:szCs w:val="30"/>
            </w:rPr>
            <w:fldChar w:fldCharType="end"/>
          </w:r>
        </w:sdtContent>
      </w:sdt>
      <w:bookmarkEnd w:id="79"/>
    </w:p>
    <w:p w14:paraId="55070C3A" w14:textId="0A6CE112" w:rsidR="007E061A" w:rsidRDefault="007E061A" w:rsidP="007E061A"/>
    <w:p w14:paraId="4ECD58F4" w14:textId="77777777" w:rsidR="007E061A" w:rsidRDefault="007E061A" w:rsidP="007E061A">
      <w:pPr>
        <w:pStyle w:val="ListParagraph"/>
        <w:numPr>
          <w:ilvl w:val="0"/>
          <w:numId w:val="4"/>
        </w:numPr>
        <w:jc w:val="center"/>
      </w:pPr>
      <w:r w:rsidRPr="00F44B1A">
        <w:rPr>
          <w:noProof/>
        </w:rPr>
        <w:drawing>
          <wp:inline distT="0" distB="0" distL="0" distR="0" wp14:anchorId="710F90BA" wp14:editId="7D301F5C">
            <wp:extent cx="5192339" cy="326347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0388" cy="3312530"/>
                    </a:xfrm>
                    <a:prstGeom prst="rect">
                      <a:avLst/>
                    </a:prstGeom>
                  </pic:spPr>
                </pic:pic>
              </a:graphicData>
            </a:graphic>
          </wp:inline>
        </w:drawing>
      </w:r>
    </w:p>
    <w:p w14:paraId="36DA5585" w14:textId="269CC170" w:rsidR="007E061A" w:rsidRDefault="007E061A" w:rsidP="007E061A">
      <w:pPr>
        <w:pStyle w:val="Caption"/>
        <w:numPr>
          <w:ilvl w:val="0"/>
          <w:numId w:val="4"/>
        </w:numPr>
        <w:jc w:val="center"/>
      </w:pPr>
      <w:bookmarkStart w:id="80" w:name="_Toc37860462"/>
      <w:bookmarkStart w:id="81" w:name="_Toc37924603"/>
      <w:bookmarkStart w:id="82" w:name="_Toc37942385"/>
      <w:r>
        <w:t xml:space="preserve">Table </w:t>
      </w:r>
      <w:r w:rsidR="0075649A">
        <w:fldChar w:fldCharType="begin"/>
      </w:r>
      <w:r w:rsidR="0075649A">
        <w:instrText xml:space="preserve"> SEQ Table \* ARABIC </w:instrText>
      </w:r>
      <w:r w:rsidR="0075649A">
        <w:fldChar w:fldCharType="separate"/>
      </w:r>
      <w:r w:rsidR="00030337">
        <w:rPr>
          <w:noProof/>
        </w:rPr>
        <w:t>11</w:t>
      </w:r>
      <w:r w:rsidR="0075649A">
        <w:rPr>
          <w:noProof/>
        </w:rPr>
        <w:fldChar w:fldCharType="end"/>
      </w:r>
      <w:r>
        <w:t xml:space="preserve">: </w:t>
      </w:r>
      <w:bookmarkStart w:id="83" w:name="_Hlk37921572"/>
      <w:r>
        <w:t xml:space="preserve">Carbon Emissions 2005-2016 </w:t>
      </w:r>
      <w:sdt>
        <w:sdtPr>
          <w:id w:val="-1961796933"/>
          <w:citation/>
        </w:sdtPr>
        <w:sdtEndPr/>
        <w:sdtContent>
          <w:r>
            <w:fldChar w:fldCharType="begin"/>
          </w:r>
          <w:r>
            <w:rPr>
              <w:lang w:val="en-US"/>
            </w:rPr>
            <w:instrText xml:space="preserve"> CITATION Nor18 \l 1033 </w:instrText>
          </w:r>
          <w:r>
            <w:fldChar w:fldCharType="separate"/>
          </w:r>
          <w:r w:rsidR="00271362" w:rsidRPr="00271362">
            <w:rPr>
              <w:noProof/>
              <w:lang w:val="en-US"/>
            </w:rPr>
            <w:t>(North Somerset Council, 2018)</w:t>
          </w:r>
          <w:r>
            <w:fldChar w:fldCharType="end"/>
          </w:r>
        </w:sdtContent>
      </w:sdt>
      <w:bookmarkEnd w:id="80"/>
      <w:bookmarkEnd w:id="81"/>
      <w:bookmarkEnd w:id="82"/>
      <w:bookmarkEnd w:id="83"/>
    </w:p>
    <w:p w14:paraId="0E031468" w14:textId="77777777" w:rsidR="007E061A" w:rsidRPr="007E061A" w:rsidRDefault="007E061A" w:rsidP="007E061A"/>
    <w:p w14:paraId="39714304" w14:textId="77777777" w:rsidR="00891E4B" w:rsidRDefault="00891E4B" w:rsidP="00891E4B">
      <w:pPr>
        <w:rPr>
          <w:lang w:eastAsia="en-GB"/>
        </w:rPr>
      </w:pPr>
    </w:p>
    <w:p w14:paraId="30CB24E6" w14:textId="273E42F5" w:rsidR="008910DB" w:rsidRPr="008910DB" w:rsidRDefault="008910DB" w:rsidP="00DD40B2">
      <w:pPr>
        <w:pStyle w:val="Heading1"/>
      </w:pPr>
    </w:p>
    <w:sectPr w:rsidR="008910DB" w:rsidRPr="008910DB" w:rsidSect="003B3BD6">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869853" w14:textId="77777777" w:rsidR="0075649A" w:rsidRDefault="0075649A" w:rsidP="00922F32">
      <w:pPr>
        <w:spacing w:after="0" w:line="240" w:lineRule="auto"/>
      </w:pPr>
      <w:r>
        <w:separator/>
      </w:r>
    </w:p>
  </w:endnote>
  <w:endnote w:type="continuationSeparator" w:id="0">
    <w:p w14:paraId="55F24A04" w14:textId="77777777" w:rsidR="0075649A" w:rsidRDefault="0075649A" w:rsidP="00922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811662"/>
      <w:docPartObj>
        <w:docPartGallery w:val="Page Numbers (Bottom of Page)"/>
        <w:docPartUnique/>
      </w:docPartObj>
    </w:sdtPr>
    <w:sdtEndPr/>
    <w:sdtContent>
      <w:p w14:paraId="06A05307" w14:textId="2EE3F0CE" w:rsidR="009D5CE1" w:rsidRDefault="009D5CE1">
        <w:pPr>
          <w:pStyle w:val="Footer"/>
        </w:pPr>
        <w:r>
          <w:rPr>
            <w:noProof/>
          </w:rPr>
          <mc:AlternateContent>
            <mc:Choice Requires="wps">
              <w:drawing>
                <wp:anchor distT="0" distB="0" distL="114300" distR="114300" simplePos="0" relativeHeight="251659264" behindDoc="0" locked="0" layoutInCell="1" allowOverlap="1" wp14:anchorId="67FD252E" wp14:editId="3B0D0EFF">
                  <wp:simplePos x="0" y="0"/>
                  <wp:positionH relativeFrom="rightMargin">
                    <wp:align>center</wp:align>
                  </wp:positionH>
                  <wp:positionV relativeFrom="bottomMargin">
                    <wp:align>center</wp:align>
                  </wp:positionV>
                  <wp:extent cx="565785" cy="191770"/>
                  <wp:effectExtent l="0" t="0" r="0" b="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758842BB" w14:textId="77777777" w:rsidR="009D5CE1" w:rsidRDefault="009D5CE1">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67FD252E" id="Rectangle 29" o:spid="_x0000_s1029"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" filled="f" fillcolor="#c0504d" stroked="f" strokecolor="#5c83b4" strokeweight="2.25pt">
                  <v:textbox inset=",0,,0">
                    <w:txbxContent>
                      <w:p w14:paraId="758842BB" w14:textId="77777777" w:rsidR="00172889" w:rsidRDefault="00172889">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BF8CF" w14:textId="77777777" w:rsidR="0075649A" w:rsidRDefault="0075649A" w:rsidP="00922F32">
      <w:pPr>
        <w:spacing w:after="0" w:line="240" w:lineRule="auto"/>
      </w:pPr>
      <w:r>
        <w:separator/>
      </w:r>
    </w:p>
  </w:footnote>
  <w:footnote w:type="continuationSeparator" w:id="0">
    <w:p w14:paraId="1B0D263B" w14:textId="77777777" w:rsidR="0075649A" w:rsidRDefault="0075649A" w:rsidP="00922F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91E22"/>
    <w:multiLevelType w:val="hybridMultilevel"/>
    <w:tmpl w:val="AADE7FCE"/>
    <w:lvl w:ilvl="0" w:tplc="58C01ED8">
      <w:start w:val="20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83F14FE"/>
    <w:multiLevelType w:val="hybridMultilevel"/>
    <w:tmpl w:val="3016116E"/>
    <w:lvl w:ilvl="0" w:tplc="1930D000">
      <w:start w:val="1"/>
      <w:numFmt w:val="bullet"/>
      <w:lvlText w:val="•"/>
      <w:lvlJc w:val="left"/>
      <w:pPr>
        <w:tabs>
          <w:tab w:val="num" w:pos="720"/>
        </w:tabs>
        <w:ind w:left="720" w:hanging="360"/>
      </w:pPr>
      <w:rPr>
        <w:rFonts w:ascii="Arial" w:hAnsi="Arial" w:hint="default"/>
      </w:rPr>
    </w:lvl>
    <w:lvl w:ilvl="1" w:tplc="48EA8AE4" w:tentative="1">
      <w:start w:val="1"/>
      <w:numFmt w:val="bullet"/>
      <w:lvlText w:val="•"/>
      <w:lvlJc w:val="left"/>
      <w:pPr>
        <w:tabs>
          <w:tab w:val="num" w:pos="1440"/>
        </w:tabs>
        <w:ind w:left="1440" w:hanging="360"/>
      </w:pPr>
      <w:rPr>
        <w:rFonts w:ascii="Arial" w:hAnsi="Arial" w:hint="default"/>
      </w:rPr>
    </w:lvl>
    <w:lvl w:ilvl="2" w:tplc="D3447A74" w:tentative="1">
      <w:start w:val="1"/>
      <w:numFmt w:val="bullet"/>
      <w:lvlText w:val="•"/>
      <w:lvlJc w:val="left"/>
      <w:pPr>
        <w:tabs>
          <w:tab w:val="num" w:pos="2160"/>
        </w:tabs>
        <w:ind w:left="2160" w:hanging="360"/>
      </w:pPr>
      <w:rPr>
        <w:rFonts w:ascii="Arial" w:hAnsi="Arial" w:hint="default"/>
      </w:rPr>
    </w:lvl>
    <w:lvl w:ilvl="3" w:tplc="1ADE414C" w:tentative="1">
      <w:start w:val="1"/>
      <w:numFmt w:val="bullet"/>
      <w:lvlText w:val="•"/>
      <w:lvlJc w:val="left"/>
      <w:pPr>
        <w:tabs>
          <w:tab w:val="num" w:pos="2880"/>
        </w:tabs>
        <w:ind w:left="2880" w:hanging="360"/>
      </w:pPr>
      <w:rPr>
        <w:rFonts w:ascii="Arial" w:hAnsi="Arial" w:hint="default"/>
      </w:rPr>
    </w:lvl>
    <w:lvl w:ilvl="4" w:tplc="6F8E393C" w:tentative="1">
      <w:start w:val="1"/>
      <w:numFmt w:val="bullet"/>
      <w:lvlText w:val="•"/>
      <w:lvlJc w:val="left"/>
      <w:pPr>
        <w:tabs>
          <w:tab w:val="num" w:pos="3600"/>
        </w:tabs>
        <w:ind w:left="3600" w:hanging="360"/>
      </w:pPr>
      <w:rPr>
        <w:rFonts w:ascii="Arial" w:hAnsi="Arial" w:hint="default"/>
      </w:rPr>
    </w:lvl>
    <w:lvl w:ilvl="5" w:tplc="FF74A1BC" w:tentative="1">
      <w:start w:val="1"/>
      <w:numFmt w:val="bullet"/>
      <w:lvlText w:val="•"/>
      <w:lvlJc w:val="left"/>
      <w:pPr>
        <w:tabs>
          <w:tab w:val="num" w:pos="4320"/>
        </w:tabs>
        <w:ind w:left="4320" w:hanging="360"/>
      </w:pPr>
      <w:rPr>
        <w:rFonts w:ascii="Arial" w:hAnsi="Arial" w:hint="default"/>
      </w:rPr>
    </w:lvl>
    <w:lvl w:ilvl="6" w:tplc="513851DE" w:tentative="1">
      <w:start w:val="1"/>
      <w:numFmt w:val="bullet"/>
      <w:lvlText w:val="•"/>
      <w:lvlJc w:val="left"/>
      <w:pPr>
        <w:tabs>
          <w:tab w:val="num" w:pos="5040"/>
        </w:tabs>
        <w:ind w:left="5040" w:hanging="360"/>
      </w:pPr>
      <w:rPr>
        <w:rFonts w:ascii="Arial" w:hAnsi="Arial" w:hint="default"/>
      </w:rPr>
    </w:lvl>
    <w:lvl w:ilvl="7" w:tplc="1A9A09B8" w:tentative="1">
      <w:start w:val="1"/>
      <w:numFmt w:val="bullet"/>
      <w:lvlText w:val="•"/>
      <w:lvlJc w:val="left"/>
      <w:pPr>
        <w:tabs>
          <w:tab w:val="num" w:pos="5760"/>
        </w:tabs>
        <w:ind w:left="5760" w:hanging="360"/>
      </w:pPr>
      <w:rPr>
        <w:rFonts w:ascii="Arial" w:hAnsi="Arial" w:hint="default"/>
      </w:rPr>
    </w:lvl>
    <w:lvl w:ilvl="8" w:tplc="501464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C7130C"/>
    <w:multiLevelType w:val="multilevel"/>
    <w:tmpl w:val="D85AA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A83E0B"/>
    <w:multiLevelType w:val="hybridMultilevel"/>
    <w:tmpl w:val="D6644864"/>
    <w:lvl w:ilvl="0" w:tplc="829618DE">
      <w:start w:val="1"/>
      <w:numFmt w:val="bullet"/>
      <w:lvlText w:val="•"/>
      <w:lvlJc w:val="left"/>
      <w:pPr>
        <w:tabs>
          <w:tab w:val="num" w:pos="720"/>
        </w:tabs>
        <w:ind w:left="720" w:hanging="360"/>
      </w:pPr>
      <w:rPr>
        <w:rFonts w:ascii="Arial" w:hAnsi="Arial" w:hint="default"/>
      </w:rPr>
    </w:lvl>
    <w:lvl w:ilvl="1" w:tplc="7C16B5D0" w:tentative="1">
      <w:start w:val="1"/>
      <w:numFmt w:val="bullet"/>
      <w:lvlText w:val="•"/>
      <w:lvlJc w:val="left"/>
      <w:pPr>
        <w:tabs>
          <w:tab w:val="num" w:pos="1440"/>
        </w:tabs>
        <w:ind w:left="1440" w:hanging="360"/>
      </w:pPr>
      <w:rPr>
        <w:rFonts w:ascii="Arial" w:hAnsi="Arial" w:hint="default"/>
      </w:rPr>
    </w:lvl>
    <w:lvl w:ilvl="2" w:tplc="99AAAC78" w:tentative="1">
      <w:start w:val="1"/>
      <w:numFmt w:val="bullet"/>
      <w:lvlText w:val="•"/>
      <w:lvlJc w:val="left"/>
      <w:pPr>
        <w:tabs>
          <w:tab w:val="num" w:pos="2160"/>
        </w:tabs>
        <w:ind w:left="2160" w:hanging="360"/>
      </w:pPr>
      <w:rPr>
        <w:rFonts w:ascii="Arial" w:hAnsi="Arial" w:hint="default"/>
      </w:rPr>
    </w:lvl>
    <w:lvl w:ilvl="3" w:tplc="1ABE2B7A" w:tentative="1">
      <w:start w:val="1"/>
      <w:numFmt w:val="bullet"/>
      <w:lvlText w:val="•"/>
      <w:lvlJc w:val="left"/>
      <w:pPr>
        <w:tabs>
          <w:tab w:val="num" w:pos="2880"/>
        </w:tabs>
        <w:ind w:left="2880" w:hanging="360"/>
      </w:pPr>
      <w:rPr>
        <w:rFonts w:ascii="Arial" w:hAnsi="Arial" w:hint="default"/>
      </w:rPr>
    </w:lvl>
    <w:lvl w:ilvl="4" w:tplc="2BCC7822" w:tentative="1">
      <w:start w:val="1"/>
      <w:numFmt w:val="bullet"/>
      <w:lvlText w:val="•"/>
      <w:lvlJc w:val="left"/>
      <w:pPr>
        <w:tabs>
          <w:tab w:val="num" w:pos="3600"/>
        </w:tabs>
        <w:ind w:left="3600" w:hanging="360"/>
      </w:pPr>
      <w:rPr>
        <w:rFonts w:ascii="Arial" w:hAnsi="Arial" w:hint="default"/>
      </w:rPr>
    </w:lvl>
    <w:lvl w:ilvl="5" w:tplc="51E8CC3C" w:tentative="1">
      <w:start w:val="1"/>
      <w:numFmt w:val="bullet"/>
      <w:lvlText w:val="•"/>
      <w:lvlJc w:val="left"/>
      <w:pPr>
        <w:tabs>
          <w:tab w:val="num" w:pos="4320"/>
        </w:tabs>
        <w:ind w:left="4320" w:hanging="360"/>
      </w:pPr>
      <w:rPr>
        <w:rFonts w:ascii="Arial" w:hAnsi="Arial" w:hint="default"/>
      </w:rPr>
    </w:lvl>
    <w:lvl w:ilvl="6" w:tplc="D67E293A" w:tentative="1">
      <w:start w:val="1"/>
      <w:numFmt w:val="bullet"/>
      <w:lvlText w:val="•"/>
      <w:lvlJc w:val="left"/>
      <w:pPr>
        <w:tabs>
          <w:tab w:val="num" w:pos="5040"/>
        </w:tabs>
        <w:ind w:left="5040" w:hanging="360"/>
      </w:pPr>
      <w:rPr>
        <w:rFonts w:ascii="Arial" w:hAnsi="Arial" w:hint="default"/>
      </w:rPr>
    </w:lvl>
    <w:lvl w:ilvl="7" w:tplc="08D081AE" w:tentative="1">
      <w:start w:val="1"/>
      <w:numFmt w:val="bullet"/>
      <w:lvlText w:val="•"/>
      <w:lvlJc w:val="left"/>
      <w:pPr>
        <w:tabs>
          <w:tab w:val="num" w:pos="5760"/>
        </w:tabs>
        <w:ind w:left="5760" w:hanging="360"/>
      </w:pPr>
      <w:rPr>
        <w:rFonts w:ascii="Arial" w:hAnsi="Arial" w:hint="default"/>
      </w:rPr>
    </w:lvl>
    <w:lvl w:ilvl="8" w:tplc="809C55B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F5320B8"/>
    <w:multiLevelType w:val="hybridMultilevel"/>
    <w:tmpl w:val="D9AC2424"/>
    <w:lvl w:ilvl="0" w:tplc="D7349848">
      <w:start w:val="1"/>
      <w:numFmt w:val="bullet"/>
      <w:lvlText w:val="•"/>
      <w:lvlJc w:val="left"/>
      <w:pPr>
        <w:tabs>
          <w:tab w:val="num" w:pos="360"/>
        </w:tabs>
        <w:ind w:left="360" w:hanging="360"/>
      </w:pPr>
      <w:rPr>
        <w:rFonts w:ascii="Arial" w:hAnsi="Arial" w:hint="default"/>
      </w:rPr>
    </w:lvl>
    <w:lvl w:ilvl="1" w:tplc="AE9E5074" w:tentative="1">
      <w:start w:val="1"/>
      <w:numFmt w:val="bullet"/>
      <w:lvlText w:val="•"/>
      <w:lvlJc w:val="left"/>
      <w:pPr>
        <w:tabs>
          <w:tab w:val="num" w:pos="1080"/>
        </w:tabs>
        <w:ind w:left="1080" w:hanging="360"/>
      </w:pPr>
      <w:rPr>
        <w:rFonts w:ascii="Arial" w:hAnsi="Arial" w:hint="default"/>
      </w:rPr>
    </w:lvl>
    <w:lvl w:ilvl="2" w:tplc="F89AC42A" w:tentative="1">
      <w:start w:val="1"/>
      <w:numFmt w:val="bullet"/>
      <w:lvlText w:val="•"/>
      <w:lvlJc w:val="left"/>
      <w:pPr>
        <w:tabs>
          <w:tab w:val="num" w:pos="1800"/>
        </w:tabs>
        <w:ind w:left="1800" w:hanging="360"/>
      </w:pPr>
      <w:rPr>
        <w:rFonts w:ascii="Arial" w:hAnsi="Arial" w:hint="default"/>
      </w:rPr>
    </w:lvl>
    <w:lvl w:ilvl="3" w:tplc="07468144" w:tentative="1">
      <w:start w:val="1"/>
      <w:numFmt w:val="bullet"/>
      <w:lvlText w:val="•"/>
      <w:lvlJc w:val="left"/>
      <w:pPr>
        <w:tabs>
          <w:tab w:val="num" w:pos="2520"/>
        </w:tabs>
        <w:ind w:left="2520" w:hanging="360"/>
      </w:pPr>
      <w:rPr>
        <w:rFonts w:ascii="Arial" w:hAnsi="Arial" w:hint="default"/>
      </w:rPr>
    </w:lvl>
    <w:lvl w:ilvl="4" w:tplc="9468DA7E" w:tentative="1">
      <w:start w:val="1"/>
      <w:numFmt w:val="bullet"/>
      <w:lvlText w:val="•"/>
      <w:lvlJc w:val="left"/>
      <w:pPr>
        <w:tabs>
          <w:tab w:val="num" w:pos="3240"/>
        </w:tabs>
        <w:ind w:left="3240" w:hanging="360"/>
      </w:pPr>
      <w:rPr>
        <w:rFonts w:ascii="Arial" w:hAnsi="Arial" w:hint="default"/>
      </w:rPr>
    </w:lvl>
    <w:lvl w:ilvl="5" w:tplc="C3E81D22" w:tentative="1">
      <w:start w:val="1"/>
      <w:numFmt w:val="bullet"/>
      <w:lvlText w:val="•"/>
      <w:lvlJc w:val="left"/>
      <w:pPr>
        <w:tabs>
          <w:tab w:val="num" w:pos="3960"/>
        </w:tabs>
        <w:ind w:left="3960" w:hanging="360"/>
      </w:pPr>
      <w:rPr>
        <w:rFonts w:ascii="Arial" w:hAnsi="Arial" w:hint="default"/>
      </w:rPr>
    </w:lvl>
    <w:lvl w:ilvl="6" w:tplc="F33C002C" w:tentative="1">
      <w:start w:val="1"/>
      <w:numFmt w:val="bullet"/>
      <w:lvlText w:val="•"/>
      <w:lvlJc w:val="left"/>
      <w:pPr>
        <w:tabs>
          <w:tab w:val="num" w:pos="4680"/>
        </w:tabs>
        <w:ind w:left="4680" w:hanging="360"/>
      </w:pPr>
      <w:rPr>
        <w:rFonts w:ascii="Arial" w:hAnsi="Arial" w:hint="default"/>
      </w:rPr>
    </w:lvl>
    <w:lvl w:ilvl="7" w:tplc="FC249FD8" w:tentative="1">
      <w:start w:val="1"/>
      <w:numFmt w:val="bullet"/>
      <w:lvlText w:val="•"/>
      <w:lvlJc w:val="left"/>
      <w:pPr>
        <w:tabs>
          <w:tab w:val="num" w:pos="5400"/>
        </w:tabs>
        <w:ind w:left="5400" w:hanging="360"/>
      </w:pPr>
      <w:rPr>
        <w:rFonts w:ascii="Arial" w:hAnsi="Arial" w:hint="default"/>
      </w:rPr>
    </w:lvl>
    <w:lvl w:ilvl="8" w:tplc="C36EDECC"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145836B9"/>
    <w:multiLevelType w:val="hybridMultilevel"/>
    <w:tmpl w:val="3ACE6C62"/>
    <w:lvl w:ilvl="0" w:tplc="85FEE2E4">
      <w:start w:val="1"/>
      <w:numFmt w:val="bullet"/>
      <w:lvlText w:val="•"/>
      <w:lvlJc w:val="left"/>
      <w:pPr>
        <w:tabs>
          <w:tab w:val="num" w:pos="720"/>
        </w:tabs>
        <w:ind w:left="720" w:hanging="360"/>
      </w:pPr>
      <w:rPr>
        <w:rFonts w:ascii="Arial" w:hAnsi="Arial" w:hint="default"/>
      </w:rPr>
    </w:lvl>
    <w:lvl w:ilvl="1" w:tplc="C2D28A30" w:tentative="1">
      <w:start w:val="1"/>
      <w:numFmt w:val="bullet"/>
      <w:lvlText w:val="•"/>
      <w:lvlJc w:val="left"/>
      <w:pPr>
        <w:tabs>
          <w:tab w:val="num" w:pos="1440"/>
        </w:tabs>
        <w:ind w:left="1440" w:hanging="360"/>
      </w:pPr>
      <w:rPr>
        <w:rFonts w:ascii="Arial" w:hAnsi="Arial" w:hint="default"/>
      </w:rPr>
    </w:lvl>
    <w:lvl w:ilvl="2" w:tplc="E3FA75EE" w:tentative="1">
      <w:start w:val="1"/>
      <w:numFmt w:val="bullet"/>
      <w:lvlText w:val="•"/>
      <w:lvlJc w:val="left"/>
      <w:pPr>
        <w:tabs>
          <w:tab w:val="num" w:pos="2160"/>
        </w:tabs>
        <w:ind w:left="2160" w:hanging="360"/>
      </w:pPr>
      <w:rPr>
        <w:rFonts w:ascii="Arial" w:hAnsi="Arial" w:hint="default"/>
      </w:rPr>
    </w:lvl>
    <w:lvl w:ilvl="3" w:tplc="9CBAFBEC" w:tentative="1">
      <w:start w:val="1"/>
      <w:numFmt w:val="bullet"/>
      <w:lvlText w:val="•"/>
      <w:lvlJc w:val="left"/>
      <w:pPr>
        <w:tabs>
          <w:tab w:val="num" w:pos="2880"/>
        </w:tabs>
        <w:ind w:left="2880" w:hanging="360"/>
      </w:pPr>
      <w:rPr>
        <w:rFonts w:ascii="Arial" w:hAnsi="Arial" w:hint="default"/>
      </w:rPr>
    </w:lvl>
    <w:lvl w:ilvl="4" w:tplc="16729CD2" w:tentative="1">
      <w:start w:val="1"/>
      <w:numFmt w:val="bullet"/>
      <w:lvlText w:val="•"/>
      <w:lvlJc w:val="left"/>
      <w:pPr>
        <w:tabs>
          <w:tab w:val="num" w:pos="3600"/>
        </w:tabs>
        <w:ind w:left="3600" w:hanging="360"/>
      </w:pPr>
      <w:rPr>
        <w:rFonts w:ascii="Arial" w:hAnsi="Arial" w:hint="default"/>
      </w:rPr>
    </w:lvl>
    <w:lvl w:ilvl="5" w:tplc="8B469084" w:tentative="1">
      <w:start w:val="1"/>
      <w:numFmt w:val="bullet"/>
      <w:lvlText w:val="•"/>
      <w:lvlJc w:val="left"/>
      <w:pPr>
        <w:tabs>
          <w:tab w:val="num" w:pos="4320"/>
        </w:tabs>
        <w:ind w:left="4320" w:hanging="360"/>
      </w:pPr>
      <w:rPr>
        <w:rFonts w:ascii="Arial" w:hAnsi="Arial" w:hint="default"/>
      </w:rPr>
    </w:lvl>
    <w:lvl w:ilvl="6" w:tplc="79DA0876" w:tentative="1">
      <w:start w:val="1"/>
      <w:numFmt w:val="bullet"/>
      <w:lvlText w:val="•"/>
      <w:lvlJc w:val="left"/>
      <w:pPr>
        <w:tabs>
          <w:tab w:val="num" w:pos="5040"/>
        </w:tabs>
        <w:ind w:left="5040" w:hanging="360"/>
      </w:pPr>
      <w:rPr>
        <w:rFonts w:ascii="Arial" w:hAnsi="Arial" w:hint="default"/>
      </w:rPr>
    </w:lvl>
    <w:lvl w:ilvl="7" w:tplc="144888BC" w:tentative="1">
      <w:start w:val="1"/>
      <w:numFmt w:val="bullet"/>
      <w:lvlText w:val="•"/>
      <w:lvlJc w:val="left"/>
      <w:pPr>
        <w:tabs>
          <w:tab w:val="num" w:pos="5760"/>
        </w:tabs>
        <w:ind w:left="5760" w:hanging="360"/>
      </w:pPr>
      <w:rPr>
        <w:rFonts w:ascii="Arial" w:hAnsi="Arial" w:hint="default"/>
      </w:rPr>
    </w:lvl>
    <w:lvl w:ilvl="8" w:tplc="2F10C2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BE37F5F"/>
    <w:multiLevelType w:val="hybridMultilevel"/>
    <w:tmpl w:val="450671FE"/>
    <w:lvl w:ilvl="0" w:tplc="8828D9BE">
      <w:start w:val="1"/>
      <w:numFmt w:val="bullet"/>
      <w:lvlText w:val="•"/>
      <w:lvlJc w:val="left"/>
      <w:pPr>
        <w:tabs>
          <w:tab w:val="num" w:pos="720"/>
        </w:tabs>
        <w:ind w:left="720" w:hanging="360"/>
      </w:pPr>
      <w:rPr>
        <w:rFonts w:ascii="Arial" w:hAnsi="Arial" w:hint="default"/>
      </w:rPr>
    </w:lvl>
    <w:lvl w:ilvl="1" w:tplc="FA2AC44A" w:tentative="1">
      <w:start w:val="1"/>
      <w:numFmt w:val="bullet"/>
      <w:lvlText w:val="•"/>
      <w:lvlJc w:val="left"/>
      <w:pPr>
        <w:tabs>
          <w:tab w:val="num" w:pos="1440"/>
        </w:tabs>
        <w:ind w:left="1440" w:hanging="360"/>
      </w:pPr>
      <w:rPr>
        <w:rFonts w:ascii="Arial" w:hAnsi="Arial" w:hint="default"/>
      </w:rPr>
    </w:lvl>
    <w:lvl w:ilvl="2" w:tplc="C4D0D4F2" w:tentative="1">
      <w:start w:val="1"/>
      <w:numFmt w:val="bullet"/>
      <w:lvlText w:val="•"/>
      <w:lvlJc w:val="left"/>
      <w:pPr>
        <w:tabs>
          <w:tab w:val="num" w:pos="2160"/>
        </w:tabs>
        <w:ind w:left="2160" w:hanging="360"/>
      </w:pPr>
      <w:rPr>
        <w:rFonts w:ascii="Arial" w:hAnsi="Arial" w:hint="default"/>
      </w:rPr>
    </w:lvl>
    <w:lvl w:ilvl="3" w:tplc="F8988220" w:tentative="1">
      <w:start w:val="1"/>
      <w:numFmt w:val="bullet"/>
      <w:lvlText w:val="•"/>
      <w:lvlJc w:val="left"/>
      <w:pPr>
        <w:tabs>
          <w:tab w:val="num" w:pos="2880"/>
        </w:tabs>
        <w:ind w:left="2880" w:hanging="360"/>
      </w:pPr>
      <w:rPr>
        <w:rFonts w:ascii="Arial" w:hAnsi="Arial" w:hint="default"/>
      </w:rPr>
    </w:lvl>
    <w:lvl w:ilvl="4" w:tplc="65D28DBC" w:tentative="1">
      <w:start w:val="1"/>
      <w:numFmt w:val="bullet"/>
      <w:lvlText w:val="•"/>
      <w:lvlJc w:val="left"/>
      <w:pPr>
        <w:tabs>
          <w:tab w:val="num" w:pos="3600"/>
        </w:tabs>
        <w:ind w:left="3600" w:hanging="360"/>
      </w:pPr>
      <w:rPr>
        <w:rFonts w:ascii="Arial" w:hAnsi="Arial" w:hint="default"/>
      </w:rPr>
    </w:lvl>
    <w:lvl w:ilvl="5" w:tplc="E104DE72" w:tentative="1">
      <w:start w:val="1"/>
      <w:numFmt w:val="bullet"/>
      <w:lvlText w:val="•"/>
      <w:lvlJc w:val="left"/>
      <w:pPr>
        <w:tabs>
          <w:tab w:val="num" w:pos="4320"/>
        </w:tabs>
        <w:ind w:left="4320" w:hanging="360"/>
      </w:pPr>
      <w:rPr>
        <w:rFonts w:ascii="Arial" w:hAnsi="Arial" w:hint="default"/>
      </w:rPr>
    </w:lvl>
    <w:lvl w:ilvl="6" w:tplc="4BC2DA08" w:tentative="1">
      <w:start w:val="1"/>
      <w:numFmt w:val="bullet"/>
      <w:lvlText w:val="•"/>
      <w:lvlJc w:val="left"/>
      <w:pPr>
        <w:tabs>
          <w:tab w:val="num" w:pos="5040"/>
        </w:tabs>
        <w:ind w:left="5040" w:hanging="360"/>
      </w:pPr>
      <w:rPr>
        <w:rFonts w:ascii="Arial" w:hAnsi="Arial" w:hint="default"/>
      </w:rPr>
    </w:lvl>
    <w:lvl w:ilvl="7" w:tplc="FDB0DE0A" w:tentative="1">
      <w:start w:val="1"/>
      <w:numFmt w:val="bullet"/>
      <w:lvlText w:val="•"/>
      <w:lvlJc w:val="left"/>
      <w:pPr>
        <w:tabs>
          <w:tab w:val="num" w:pos="5760"/>
        </w:tabs>
        <w:ind w:left="5760" w:hanging="360"/>
      </w:pPr>
      <w:rPr>
        <w:rFonts w:ascii="Arial" w:hAnsi="Arial" w:hint="default"/>
      </w:rPr>
    </w:lvl>
    <w:lvl w:ilvl="8" w:tplc="ACA007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B2269C"/>
    <w:multiLevelType w:val="hybridMultilevel"/>
    <w:tmpl w:val="DEBEE200"/>
    <w:lvl w:ilvl="0" w:tplc="AA4E16A2">
      <w:start w:val="1"/>
      <w:numFmt w:val="bullet"/>
      <w:lvlText w:val="•"/>
      <w:lvlJc w:val="left"/>
      <w:pPr>
        <w:tabs>
          <w:tab w:val="num" w:pos="720"/>
        </w:tabs>
        <w:ind w:left="720" w:hanging="360"/>
      </w:pPr>
      <w:rPr>
        <w:rFonts w:ascii="Arial" w:hAnsi="Arial" w:hint="default"/>
      </w:rPr>
    </w:lvl>
    <w:lvl w:ilvl="1" w:tplc="91608E6E" w:tentative="1">
      <w:start w:val="1"/>
      <w:numFmt w:val="bullet"/>
      <w:lvlText w:val="•"/>
      <w:lvlJc w:val="left"/>
      <w:pPr>
        <w:tabs>
          <w:tab w:val="num" w:pos="1440"/>
        </w:tabs>
        <w:ind w:left="1440" w:hanging="360"/>
      </w:pPr>
      <w:rPr>
        <w:rFonts w:ascii="Arial" w:hAnsi="Arial" w:hint="default"/>
      </w:rPr>
    </w:lvl>
    <w:lvl w:ilvl="2" w:tplc="94E2120E" w:tentative="1">
      <w:start w:val="1"/>
      <w:numFmt w:val="bullet"/>
      <w:lvlText w:val="•"/>
      <w:lvlJc w:val="left"/>
      <w:pPr>
        <w:tabs>
          <w:tab w:val="num" w:pos="2160"/>
        </w:tabs>
        <w:ind w:left="2160" w:hanging="360"/>
      </w:pPr>
      <w:rPr>
        <w:rFonts w:ascii="Arial" w:hAnsi="Arial" w:hint="default"/>
      </w:rPr>
    </w:lvl>
    <w:lvl w:ilvl="3" w:tplc="23F25272" w:tentative="1">
      <w:start w:val="1"/>
      <w:numFmt w:val="bullet"/>
      <w:lvlText w:val="•"/>
      <w:lvlJc w:val="left"/>
      <w:pPr>
        <w:tabs>
          <w:tab w:val="num" w:pos="2880"/>
        </w:tabs>
        <w:ind w:left="2880" w:hanging="360"/>
      </w:pPr>
      <w:rPr>
        <w:rFonts w:ascii="Arial" w:hAnsi="Arial" w:hint="default"/>
      </w:rPr>
    </w:lvl>
    <w:lvl w:ilvl="4" w:tplc="5D5E4BE8" w:tentative="1">
      <w:start w:val="1"/>
      <w:numFmt w:val="bullet"/>
      <w:lvlText w:val="•"/>
      <w:lvlJc w:val="left"/>
      <w:pPr>
        <w:tabs>
          <w:tab w:val="num" w:pos="3600"/>
        </w:tabs>
        <w:ind w:left="3600" w:hanging="360"/>
      </w:pPr>
      <w:rPr>
        <w:rFonts w:ascii="Arial" w:hAnsi="Arial" w:hint="default"/>
      </w:rPr>
    </w:lvl>
    <w:lvl w:ilvl="5" w:tplc="9B8600B8" w:tentative="1">
      <w:start w:val="1"/>
      <w:numFmt w:val="bullet"/>
      <w:lvlText w:val="•"/>
      <w:lvlJc w:val="left"/>
      <w:pPr>
        <w:tabs>
          <w:tab w:val="num" w:pos="4320"/>
        </w:tabs>
        <w:ind w:left="4320" w:hanging="360"/>
      </w:pPr>
      <w:rPr>
        <w:rFonts w:ascii="Arial" w:hAnsi="Arial" w:hint="default"/>
      </w:rPr>
    </w:lvl>
    <w:lvl w:ilvl="6" w:tplc="13483228" w:tentative="1">
      <w:start w:val="1"/>
      <w:numFmt w:val="bullet"/>
      <w:lvlText w:val="•"/>
      <w:lvlJc w:val="left"/>
      <w:pPr>
        <w:tabs>
          <w:tab w:val="num" w:pos="5040"/>
        </w:tabs>
        <w:ind w:left="5040" w:hanging="360"/>
      </w:pPr>
      <w:rPr>
        <w:rFonts w:ascii="Arial" w:hAnsi="Arial" w:hint="default"/>
      </w:rPr>
    </w:lvl>
    <w:lvl w:ilvl="7" w:tplc="81BA5384" w:tentative="1">
      <w:start w:val="1"/>
      <w:numFmt w:val="bullet"/>
      <w:lvlText w:val="•"/>
      <w:lvlJc w:val="left"/>
      <w:pPr>
        <w:tabs>
          <w:tab w:val="num" w:pos="5760"/>
        </w:tabs>
        <w:ind w:left="5760" w:hanging="360"/>
      </w:pPr>
      <w:rPr>
        <w:rFonts w:ascii="Arial" w:hAnsi="Arial" w:hint="default"/>
      </w:rPr>
    </w:lvl>
    <w:lvl w:ilvl="8" w:tplc="73FE3A5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2A30FD1"/>
    <w:multiLevelType w:val="multilevel"/>
    <w:tmpl w:val="05C4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444373"/>
    <w:multiLevelType w:val="hybridMultilevel"/>
    <w:tmpl w:val="AB4AAD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9F14F62"/>
    <w:multiLevelType w:val="hybridMultilevel"/>
    <w:tmpl w:val="EB20C046"/>
    <w:lvl w:ilvl="0" w:tplc="B69C1B26">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E897236"/>
    <w:multiLevelType w:val="hybridMultilevel"/>
    <w:tmpl w:val="85383CDC"/>
    <w:lvl w:ilvl="0" w:tplc="1BB69888">
      <w:start w:val="1"/>
      <w:numFmt w:val="bullet"/>
      <w:lvlText w:val="•"/>
      <w:lvlJc w:val="left"/>
      <w:pPr>
        <w:tabs>
          <w:tab w:val="num" w:pos="720"/>
        </w:tabs>
        <w:ind w:left="720" w:hanging="360"/>
      </w:pPr>
      <w:rPr>
        <w:rFonts w:ascii="Arial" w:hAnsi="Arial" w:hint="default"/>
      </w:rPr>
    </w:lvl>
    <w:lvl w:ilvl="1" w:tplc="09927788" w:tentative="1">
      <w:start w:val="1"/>
      <w:numFmt w:val="bullet"/>
      <w:lvlText w:val="•"/>
      <w:lvlJc w:val="left"/>
      <w:pPr>
        <w:tabs>
          <w:tab w:val="num" w:pos="1440"/>
        </w:tabs>
        <w:ind w:left="1440" w:hanging="360"/>
      </w:pPr>
      <w:rPr>
        <w:rFonts w:ascii="Arial" w:hAnsi="Arial" w:hint="default"/>
      </w:rPr>
    </w:lvl>
    <w:lvl w:ilvl="2" w:tplc="FABCB08A" w:tentative="1">
      <w:start w:val="1"/>
      <w:numFmt w:val="bullet"/>
      <w:lvlText w:val="•"/>
      <w:lvlJc w:val="left"/>
      <w:pPr>
        <w:tabs>
          <w:tab w:val="num" w:pos="2160"/>
        </w:tabs>
        <w:ind w:left="2160" w:hanging="360"/>
      </w:pPr>
      <w:rPr>
        <w:rFonts w:ascii="Arial" w:hAnsi="Arial" w:hint="default"/>
      </w:rPr>
    </w:lvl>
    <w:lvl w:ilvl="3" w:tplc="4AC85454" w:tentative="1">
      <w:start w:val="1"/>
      <w:numFmt w:val="bullet"/>
      <w:lvlText w:val="•"/>
      <w:lvlJc w:val="left"/>
      <w:pPr>
        <w:tabs>
          <w:tab w:val="num" w:pos="2880"/>
        </w:tabs>
        <w:ind w:left="2880" w:hanging="360"/>
      </w:pPr>
      <w:rPr>
        <w:rFonts w:ascii="Arial" w:hAnsi="Arial" w:hint="default"/>
      </w:rPr>
    </w:lvl>
    <w:lvl w:ilvl="4" w:tplc="6AB06620" w:tentative="1">
      <w:start w:val="1"/>
      <w:numFmt w:val="bullet"/>
      <w:lvlText w:val="•"/>
      <w:lvlJc w:val="left"/>
      <w:pPr>
        <w:tabs>
          <w:tab w:val="num" w:pos="3600"/>
        </w:tabs>
        <w:ind w:left="3600" w:hanging="360"/>
      </w:pPr>
      <w:rPr>
        <w:rFonts w:ascii="Arial" w:hAnsi="Arial" w:hint="default"/>
      </w:rPr>
    </w:lvl>
    <w:lvl w:ilvl="5" w:tplc="3302264A" w:tentative="1">
      <w:start w:val="1"/>
      <w:numFmt w:val="bullet"/>
      <w:lvlText w:val="•"/>
      <w:lvlJc w:val="left"/>
      <w:pPr>
        <w:tabs>
          <w:tab w:val="num" w:pos="4320"/>
        </w:tabs>
        <w:ind w:left="4320" w:hanging="360"/>
      </w:pPr>
      <w:rPr>
        <w:rFonts w:ascii="Arial" w:hAnsi="Arial" w:hint="default"/>
      </w:rPr>
    </w:lvl>
    <w:lvl w:ilvl="6" w:tplc="37F64AB0" w:tentative="1">
      <w:start w:val="1"/>
      <w:numFmt w:val="bullet"/>
      <w:lvlText w:val="•"/>
      <w:lvlJc w:val="left"/>
      <w:pPr>
        <w:tabs>
          <w:tab w:val="num" w:pos="5040"/>
        </w:tabs>
        <w:ind w:left="5040" w:hanging="360"/>
      </w:pPr>
      <w:rPr>
        <w:rFonts w:ascii="Arial" w:hAnsi="Arial" w:hint="default"/>
      </w:rPr>
    </w:lvl>
    <w:lvl w:ilvl="7" w:tplc="DB1C8062" w:tentative="1">
      <w:start w:val="1"/>
      <w:numFmt w:val="bullet"/>
      <w:lvlText w:val="•"/>
      <w:lvlJc w:val="left"/>
      <w:pPr>
        <w:tabs>
          <w:tab w:val="num" w:pos="5760"/>
        </w:tabs>
        <w:ind w:left="5760" w:hanging="360"/>
      </w:pPr>
      <w:rPr>
        <w:rFonts w:ascii="Arial" w:hAnsi="Arial" w:hint="default"/>
      </w:rPr>
    </w:lvl>
    <w:lvl w:ilvl="8" w:tplc="9A02DBE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F907534"/>
    <w:multiLevelType w:val="hybridMultilevel"/>
    <w:tmpl w:val="1990026C"/>
    <w:lvl w:ilvl="0" w:tplc="4E0EC218">
      <w:start w:val="1"/>
      <w:numFmt w:val="bullet"/>
      <w:lvlText w:val="•"/>
      <w:lvlJc w:val="left"/>
      <w:pPr>
        <w:tabs>
          <w:tab w:val="num" w:pos="720"/>
        </w:tabs>
        <w:ind w:left="720" w:hanging="360"/>
      </w:pPr>
      <w:rPr>
        <w:rFonts w:ascii="Times New Roman" w:hAnsi="Times New Roman" w:hint="default"/>
      </w:rPr>
    </w:lvl>
    <w:lvl w:ilvl="1" w:tplc="9FEE04A6" w:tentative="1">
      <w:start w:val="1"/>
      <w:numFmt w:val="bullet"/>
      <w:lvlText w:val="•"/>
      <w:lvlJc w:val="left"/>
      <w:pPr>
        <w:tabs>
          <w:tab w:val="num" w:pos="1440"/>
        </w:tabs>
        <w:ind w:left="1440" w:hanging="360"/>
      </w:pPr>
      <w:rPr>
        <w:rFonts w:ascii="Times New Roman" w:hAnsi="Times New Roman" w:hint="default"/>
      </w:rPr>
    </w:lvl>
    <w:lvl w:ilvl="2" w:tplc="9EFE127A" w:tentative="1">
      <w:start w:val="1"/>
      <w:numFmt w:val="bullet"/>
      <w:lvlText w:val="•"/>
      <w:lvlJc w:val="left"/>
      <w:pPr>
        <w:tabs>
          <w:tab w:val="num" w:pos="2160"/>
        </w:tabs>
        <w:ind w:left="2160" w:hanging="360"/>
      </w:pPr>
      <w:rPr>
        <w:rFonts w:ascii="Times New Roman" w:hAnsi="Times New Roman" w:hint="default"/>
      </w:rPr>
    </w:lvl>
    <w:lvl w:ilvl="3" w:tplc="34062B8E" w:tentative="1">
      <w:start w:val="1"/>
      <w:numFmt w:val="bullet"/>
      <w:lvlText w:val="•"/>
      <w:lvlJc w:val="left"/>
      <w:pPr>
        <w:tabs>
          <w:tab w:val="num" w:pos="2880"/>
        </w:tabs>
        <w:ind w:left="2880" w:hanging="360"/>
      </w:pPr>
      <w:rPr>
        <w:rFonts w:ascii="Times New Roman" w:hAnsi="Times New Roman" w:hint="default"/>
      </w:rPr>
    </w:lvl>
    <w:lvl w:ilvl="4" w:tplc="41DADD52" w:tentative="1">
      <w:start w:val="1"/>
      <w:numFmt w:val="bullet"/>
      <w:lvlText w:val="•"/>
      <w:lvlJc w:val="left"/>
      <w:pPr>
        <w:tabs>
          <w:tab w:val="num" w:pos="3600"/>
        </w:tabs>
        <w:ind w:left="3600" w:hanging="360"/>
      </w:pPr>
      <w:rPr>
        <w:rFonts w:ascii="Times New Roman" w:hAnsi="Times New Roman" w:hint="default"/>
      </w:rPr>
    </w:lvl>
    <w:lvl w:ilvl="5" w:tplc="2BE42E52" w:tentative="1">
      <w:start w:val="1"/>
      <w:numFmt w:val="bullet"/>
      <w:lvlText w:val="•"/>
      <w:lvlJc w:val="left"/>
      <w:pPr>
        <w:tabs>
          <w:tab w:val="num" w:pos="4320"/>
        </w:tabs>
        <w:ind w:left="4320" w:hanging="360"/>
      </w:pPr>
      <w:rPr>
        <w:rFonts w:ascii="Times New Roman" w:hAnsi="Times New Roman" w:hint="default"/>
      </w:rPr>
    </w:lvl>
    <w:lvl w:ilvl="6" w:tplc="79901620" w:tentative="1">
      <w:start w:val="1"/>
      <w:numFmt w:val="bullet"/>
      <w:lvlText w:val="•"/>
      <w:lvlJc w:val="left"/>
      <w:pPr>
        <w:tabs>
          <w:tab w:val="num" w:pos="5040"/>
        </w:tabs>
        <w:ind w:left="5040" w:hanging="360"/>
      </w:pPr>
      <w:rPr>
        <w:rFonts w:ascii="Times New Roman" w:hAnsi="Times New Roman" w:hint="default"/>
      </w:rPr>
    </w:lvl>
    <w:lvl w:ilvl="7" w:tplc="36A47F1C" w:tentative="1">
      <w:start w:val="1"/>
      <w:numFmt w:val="bullet"/>
      <w:lvlText w:val="•"/>
      <w:lvlJc w:val="left"/>
      <w:pPr>
        <w:tabs>
          <w:tab w:val="num" w:pos="5760"/>
        </w:tabs>
        <w:ind w:left="5760" w:hanging="360"/>
      </w:pPr>
      <w:rPr>
        <w:rFonts w:ascii="Times New Roman" w:hAnsi="Times New Roman" w:hint="default"/>
      </w:rPr>
    </w:lvl>
    <w:lvl w:ilvl="8" w:tplc="F9B65A3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0445CC2"/>
    <w:multiLevelType w:val="hybridMultilevel"/>
    <w:tmpl w:val="A3C41A64"/>
    <w:lvl w:ilvl="0" w:tplc="EB245FBE">
      <w:start w:val="1"/>
      <w:numFmt w:val="bullet"/>
      <w:lvlText w:val="•"/>
      <w:lvlJc w:val="left"/>
      <w:pPr>
        <w:tabs>
          <w:tab w:val="num" w:pos="720"/>
        </w:tabs>
        <w:ind w:left="720" w:hanging="360"/>
      </w:pPr>
      <w:rPr>
        <w:rFonts w:ascii="Arial" w:hAnsi="Arial" w:hint="default"/>
      </w:rPr>
    </w:lvl>
    <w:lvl w:ilvl="1" w:tplc="86168914" w:tentative="1">
      <w:start w:val="1"/>
      <w:numFmt w:val="bullet"/>
      <w:lvlText w:val="•"/>
      <w:lvlJc w:val="left"/>
      <w:pPr>
        <w:tabs>
          <w:tab w:val="num" w:pos="1440"/>
        </w:tabs>
        <w:ind w:left="1440" w:hanging="360"/>
      </w:pPr>
      <w:rPr>
        <w:rFonts w:ascii="Arial" w:hAnsi="Arial" w:hint="default"/>
      </w:rPr>
    </w:lvl>
    <w:lvl w:ilvl="2" w:tplc="3AC2B6D6" w:tentative="1">
      <w:start w:val="1"/>
      <w:numFmt w:val="bullet"/>
      <w:lvlText w:val="•"/>
      <w:lvlJc w:val="left"/>
      <w:pPr>
        <w:tabs>
          <w:tab w:val="num" w:pos="2160"/>
        </w:tabs>
        <w:ind w:left="2160" w:hanging="360"/>
      </w:pPr>
      <w:rPr>
        <w:rFonts w:ascii="Arial" w:hAnsi="Arial" w:hint="default"/>
      </w:rPr>
    </w:lvl>
    <w:lvl w:ilvl="3" w:tplc="BCD6F3E6" w:tentative="1">
      <w:start w:val="1"/>
      <w:numFmt w:val="bullet"/>
      <w:lvlText w:val="•"/>
      <w:lvlJc w:val="left"/>
      <w:pPr>
        <w:tabs>
          <w:tab w:val="num" w:pos="2880"/>
        </w:tabs>
        <w:ind w:left="2880" w:hanging="360"/>
      </w:pPr>
      <w:rPr>
        <w:rFonts w:ascii="Arial" w:hAnsi="Arial" w:hint="default"/>
      </w:rPr>
    </w:lvl>
    <w:lvl w:ilvl="4" w:tplc="67489536" w:tentative="1">
      <w:start w:val="1"/>
      <w:numFmt w:val="bullet"/>
      <w:lvlText w:val="•"/>
      <w:lvlJc w:val="left"/>
      <w:pPr>
        <w:tabs>
          <w:tab w:val="num" w:pos="3600"/>
        </w:tabs>
        <w:ind w:left="3600" w:hanging="360"/>
      </w:pPr>
      <w:rPr>
        <w:rFonts w:ascii="Arial" w:hAnsi="Arial" w:hint="default"/>
      </w:rPr>
    </w:lvl>
    <w:lvl w:ilvl="5" w:tplc="9DFA125A" w:tentative="1">
      <w:start w:val="1"/>
      <w:numFmt w:val="bullet"/>
      <w:lvlText w:val="•"/>
      <w:lvlJc w:val="left"/>
      <w:pPr>
        <w:tabs>
          <w:tab w:val="num" w:pos="4320"/>
        </w:tabs>
        <w:ind w:left="4320" w:hanging="360"/>
      </w:pPr>
      <w:rPr>
        <w:rFonts w:ascii="Arial" w:hAnsi="Arial" w:hint="default"/>
      </w:rPr>
    </w:lvl>
    <w:lvl w:ilvl="6" w:tplc="7EFE4F5C" w:tentative="1">
      <w:start w:val="1"/>
      <w:numFmt w:val="bullet"/>
      <w:lvlText w:val="•"/>
      <w:lvlJc w:val="left"/>
      <w:pPr>
        <w:tabs>
          <w:tab w:val="num" w:pos="5040"/>
        </w:tabs>
        <w:ind w:left="5040" w:hanging="360"/>
      </w:pPr>
      <w:rPr>
        <w:rFonts w:ascii="Arial" w:hAnsi="Arial" w:hint="default"/>
      </w:rPr>
    </w:lvl>
    <w:lvl w:ilvl="7" w:tplc="CF1CEABC" w:tentative="1">
      <w:start w:val="1"/>
      <w:numFmt w:val="bullet"/>
      <w:lvlText w:val="•"/>
      <w:lvlJc w:val="left"/>
      <w:pPr>
        <w:tabs>
          <w:tab w:val="num" w:pos="5760"/>
        </w:tabs>
        <w:ind w:left="5760" w:hanging="360"/>
      </w:pPr>
      <w:rPr>
        <w:rFonts w:ascii="Arial" w:hAnsi="Arial" w:hint="default"/>
      </w:rPr>
    </w:lvl>
    <w:lvl w:ilvl="8" w:tplc="ED36AE9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591527"/>
    <w:multiLevelType w:val="hybridMultilevel"/>
    <w:tmpl w:val="38FEB182"/>
    <w:lvl w:ilvl="0" w:tplc="751A0460">
      <w:start w:val="1"/>
      <w:numFmt w:val="bullet"/>
      <w:lvlText w:val=""/>
      <w:lvlJc w:val="left"/>
      <w:pPr>
        <w:tabs>
          <w:tab w:val="num" w:pos="720"/>
        </w:tabs>
        <w:ind w:left="720" w:hanging="360"/>
      </w:pPr>
      <w:rPr>
        <w:rFonts w:ascii="Wingdings 2" w:hAnsi="Wingdings 2" w:hint="default"/>
      </w:rPr>
    </w:lvl>
    <w:lvl w:ilvl="1" w:tplc="31108B4E" w:tentative="1">
      <w:start w:val="1"/>
      <w:numFmt w:val="bullet"/>
      <w:lvlText w:val=""/>
      <w:lvlJc w:val="left"/>
      <w:pPr>
        <w:tabs>
          <w:tab w:val="num" w:pos="1440"/>
        </w:tabs>
        <w:ind w:left="1440" w:hanging="360"/>
      </w:pPr>
      <w:rPr>
        <w:rFonts w:ascii="Wingdings 2" w:hAnsi="Wingdings 2" w:hint="default"/>
      </w:rPr>
    </w:lvl>
    <w:lvl w:ilvl="2" w:tplc="9C6C8520" w:tentative="1">
      <w:start w:val="1"/>
      <w:numFmt w:val="bullet"/>
      <w:lvlText w:val=""/>
      <w:lvlJc w:val="left"/>
      <w:pPr>
        <w:tabs>
          <w:tab w:val="num" w:pos="2160"/>
        </w:tabs>
        <w:ind w:left="2160" w:hanging="360"/>
      </w:pPr>
      <w:rPr>
        <w:rFonts w:ascii="Wingdings 2" w:hAnsi="Wingdings 2" w:hint="default"/>
      </w:rPr>
    </w:lvl>
    <w:lvl w:ilvl="3" w:tplc="A56CCB64" w:tentative="1">
      <w:start w:val="1"/>
      <w:numFmt w:val="bullet"/>
      <w:lvlText w:val=""/>
      <w:lvlJc w:val="left"/>
      <w:pPr>
        <w:tabs>
          <w:tab w:val="num" w:pos="2880"/>
        </w:tabs>
        <w:ind w:left="2880" w:hanging="360"/>
      </w:pPr>
      <w:rPr>
        <w:rFonts w:ascii="Wingdings 2" w:hAnsi="Wingdings 2" w:hint="default"/>
      </w:rPr>
    </w:lvl>
    <w:lvl w:ilvl="4" w:tplc="73667448" w:tentative="1">
      <w:start w:val="1"/>
      <w:numFmt w:val="bullet"/>
      <w:lvlText w:val=""/>
      <w:lvlJc w:val="left"/>
      <w:pPr>
        <w:tabs>
          <w:tab w:val="num" w:pos="3600"/>
        </w:tabs>
        <w:ind w:left="3600" w:hanging="360"/>
      </w:pPr>
      <w:rPr>
        <w:rFonts w:ascii="Wingdings 2" w:hAnsi="Wingdings 2" w:hint="default"/>
      </w:rPr>
    </w:lvl>
    <w:lvl w:ilvl="5" w:tplc="74346172" w:tentative="1">
      <w:start w:val="1"/>
      <w:numFmt w:val="bullet"/>
      <w:lvlText w:val=""/>
      <w:lvlJc w:val="left"/>
      <w:pPr>
        <w:tabs>
          <w:tab w:val="num" w:pos="4320"/>
        </w:tabs>
        <w:ind w:left="4320" w:hanging="360"/>
      </w:pPr>
      <w:rPr>
        <w:rFonts w:ascii="Wingdings 2" w:hAnsi="Wingdings 2" w:hint="default"/>
      </w:rPr>
    </w:lvl>
    <w:lvl w:ilvl="6" w:tplc="D6981010" w:tentative="1">
      <w:start w:val="1"/>
      <w:numFmt w:val="bullet"/>
      <w:lvlText w:val=""/>
      <w:lvlJc w:val="left"/>
      <w:pPr>
        <w:tabs>
          <w:tab w:val="num" w:pos="5040"/>
        </w:tabs>
        <w:ind w:left="5040" w:hanging="360"/>
      </w:pPr>
      <w:rPr>
        <w:rFonts w:ascii="Wingdings 2" w:hAnsi="Wingdings 2" w:hint="default"/>
      </w:rPr>
    </w:lvl>
    <w:lvl w:ilvl="7" w:tplc="A43E7294" w:tentative="1">
      <w:start w:val="1"/>
      <w:numFmt w:val="bullet"/>
      <w:lvlText w:val=""/>
      <w:lvlJc w:val="left"/>
      <w:pPr>
        <w:tabs>
          <w:tab w:val="num" w:pos="5760"/>
        </w:tabs>
        <w:ind w:left="5760" w:hanging="360"/>
      </w:pPr>
      <w:rPr>
        <w:rFonts w:ascii="Wingdings 2" w:hAnsi="Wingdings 2" w:hint="default"/>
      </w:rPr>
    </w:lvl>
    <w:lvl w:ilvl="8" w:tplc="335EF0C4"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3C8E5A39"/>
    <w:multiLevelType w:val="hybridMultilevel"/>
    <w:tmpl w:val="FE98D73C"/>
    <w:lvl w:ilvl="0" w:tplc="A608FACC">
      <w:start w:val="1"/>
      <w:numFmt w:val="bullet"/>
      <w:lvlText w:val="•"/>
      <w:lvlJc w:val="left"/>
      <w:pPr>
        <w:tabs>
          <w:tab w:val="num" w:pos="720"/>
        </w:tabs>
        <w:ind w:left="720" w:hanging="360"/>
      </w:pPr>
      <w:rPr>
        <w:rFonts w:ascii="Arial" w:hAnsi="Arial" w:hint="default"/>
      </w:rPr>
    </w:lvl>
    <w:lvl w:ilvl="1" w:tplc="EBB419FA" w:tentative="1">
      <w:start w:val="1"/>
      <w:numFmt w:val="bullet"/>
      <w:lvlText w:val="•"/>
      <w:lvlJc w:val="left"/>
      <w:pPr>
        <w:tabs>
          <w:tab w:val="num" w:pos="1440"/>
        </w:tabs>
        <w:ind w:left="1440" w:hanging="360"/>
      </w:pPr>
      <w:rPr>
        <w:rFonts w:ascii="Arial" w:hAnsi="Arial" w:hint="default"/>
      </w:rPr>
    </w:lvl>
    <w:lvl w:ilvl="2" w:tplc="FAF404E4" w:tentative="1">
      <w:start w:val="1"/>
      <w:numFmt w:val="bullet"/>
      <w:lvlText w:val="•"/>
      <w:lvlJc w:val="left"/>
      <w:pPr>
        <w:tabs>
          <w:tab w:val="num" w:pos="2160"/>
        </w:tabs>
        <w:ind w:left="2160" w:hanging="360"/>
      </w:pPr>
      <w:rPr>
        <w:rFonts w:ascii="Arial" w:hAnsi="Arial" w:hint="default"/>
      </w:rPr>
    </w:lvl>
    <w:lvl w:ilvl="3" w:tplc="1B107AD6" w:tentative="1">
      <w:start w:val="1"/>
      <w:numFmt w:val="bullet"/>
      <w:lvlText w:val="•"/>
      <w:lvlJc w:val="left"/>
      <w:pPr>
        <w:tabs>
          <w:tab w:val="num" w:pos="2880"/>
        </w:tabs>
        <w:ind w:left="2880" w:hanging="360"/>
      </w:pPr>
      <w:rPr>
        <w:rFonts w:ascii="Arial" w:hAnsi="Arial" w:hint="default"/>
      </w:rPr>
    </w:lvl>
    <w:lvl w:ilvl="4" w:tplc="E626C520" w:tentative="1">
      <w:start w:val="1"/>
      <w:numFmt w:val="bullet"/>
      <w:lvlText w:val="•"/>
      <w:lvlJc w:val="left"/>
      <w:pPr>
        <w:tabs>
          <w:tab w:val="num" w:pos="3600"/>
        </w:tabs>
        <w:ind w:left="3600" w:hanging="360"/>
      </w:pPr>
      <w:rPr>
        <w:rFonts w:ascii="Arial" w:hAnsi="Arial" w:hint="default"/>
      </w:rPr>
    </w:lvl>
    <w:lvl w:ilvl="5" w:tplc="FEDA7AC8" w:tentative="1">
      <w:start w:val="1"/>
      <w:numFmt w:val="bullet"/>
      <w:lvlText w:val="•"/>
      <w:lvlJc w:val="left"/>
      <w:pPr>
        <w:tabs>
          <w:tab w:val="num" w:pos="4320"/>
        </w:tabs>
        <w:ind w:left="4320" w:hanging="360"/>
      </w:pPr>
      <w:rPr>
        <w:rFonts w:ascii="Arial" w:hAnsi="Arial" w:hint="default"/>
      </w:rPr>
    </w:lvl>
    <w:lvl w:ilvl="6" w:tplc="CA5E28BA" w:tentative="1">
      <w:start w:val="1"/>
      <w:numFmt w:val="bullet"/>
      <w:lvlText w:val="•"/>
      <w:lvlJc w:val="left"/>
      <w:pPr>
        <w:tabs>
          <w:tab w:val="num" w:pos="5040"/>
        </w:tabs>
        <w:ind w:left="5040" w:hanging="360"/>
      </w:pPr>
      <w:rPr>
        <w:rFonts w:ascii="Arial" w:hAnsi="Arial" w:hint="default"/>
      </w:rPr>
    </w:lvl>
    <w:lvl w:ilvl="7" w:tplc="ECAAE166" w:tentative="1">
      <w:start w:val="1"/>
      <w:numFmt w:val="bullet"/>
      <w:lvlText w:val="•"/>
      <w:lvlJc w:val="left"/>
      <w:pPr>
        <w:tabs>
          <w:tab w:val="num" w:pos="5760"/>
        </w:tabs>
        <w:ind w:left="5760" w:hanging="360"/>
      </w:pPr>
      <w:rPr>
        <w:rFonts w:ascii="Arial" w:hAnsi="Arial" w:hint="default"/>
      </w:rPr>
    </w:lvl>
    <w:lvl w:ilvl="8" w:tplc="BD0AAA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40708E"/>
    <w:multiLevelType w:val="hybridMultilevel"/>
    <w:tmpl w:val="A47CD11C"/>
    <w:lvl w:ilvl="0" w:tplc="D5360642">
      <w:start w:val="1"/>
      <w:numFmt w:val="bullet"/>
      <w:lvlText w:val="•"/>
      <w:lvlJc w:val="left"/>
      <w:pPr>
        <w:tabs>
          <w:tab w:val="num" w:pos="720"/>
        </w:tabs>
        <w:ind w:left="720" w:hanging="360"/>
      </w:pPr>
      <w:rPr>
        <w:rFonts w:ascii="Times New Roman" w:hAnsi="Times New Roman" w:hint="default"/>
      </w:rPr>
    </w:lvl>
    <w:lvl w:ilvl="1" w:tplc="8AC4E430" w:tentative="1">
      <w:start w:val="1"/>
      <w:numFmt w:val="bullet"/>
      <w:lvlText w:val="•"/>
      <w:lvlJc w:val="left"/>
      <w:pPr>
        <w:tabs>
          <w:tab w:val="num" w:pos="1440"/>
        </w:tabs>
        <w:ind w:left="1440" w:hanging="360"/>
      </w:pPr>
      <w:rPr>
        <w:rFonts w:ascii="Times New Roman" w:hAnsi="Times New Roman" w:hint="default"/>
      </w:rPr>
    </w:lvl>
    <w:lvl w:ilvl="2" w:tplc="A5902C88" w:tentative="1">
      <w:start w:val="1"/>
      <w:numFmt w:val="bullet"/>
      <w:lvlText w:val="•"/>
      <w:lvlJc w:val="left"/>
      <w:pPr>
        <w:tabs>
          <w:tab w:val="num" w:pos="2160"/>
        </w:tabs>
        <w:ind w:left="2160" w:hanging="360"/>
      </w:pPr>
      <w:rPr>
        <w:rFonts w:ascii="Times New Roman" w:hAnsi="Times New Roman" w:hint="default"/>
      </w:rPr>
    </w:lvl>
    <w:lvl w:ilvl="3" w:tplc="D3A4CF56" w:tentative="1">
      <w:start w:val="1"/>
      <w:numFmt w:val="bullet"/>
      <w:lvlText w:val="•"/>
      <w:lvlJc w:val="left"/>
      <w:pPr>
        <w:tabs>
          <w:tab w:val="num" w:pos="2880"/>
        </w:tabs>
        <w:ind w:left="2880" w:hanging="360"/>
      </w:pPr>
      <w:rPr>
        <w:rFonts w:ascii="Times New Roman" w:hAnsi="Times New Roman" w:hint="default"/>
      </w:rPr>
    </w:lvl>
    <w:lvl w:ilvl="4" w:tplc="A58EB750" w:tentative="1">
      <w:start w:val="1"/>
      <w:numFmt w:val="bullet"/>
      <w:lvlText w:val="•"/>
      <w:lvlJc w:val="left"/>
      <w:pPr>
        <w:tabs>
          <w:tab w:val="num" w:pos="3600"/>
        </w:tabs>
        <w:ind w:left="3600" w:hanging="360"/>
      </w:pPr>
      <w:rPr>
        <w:rFonts w:ascii="Times New Roman" w:hAnsi="Times New Roman" w:hint="default"/>
      </w:rPr>
    </w:lvl>
    <w:lvl w:ilvl="5" w:tplc="F814B4BE" w:tentative="1">
      <w:start w:val="1"/>
      <w:numFmt w:val="bullet"/>
      <w:lvlText w:val="•"/>
      <w:lvlJc w:val="left"/>
      <w:pPr>
        <w:tabs>
          <w:tab w:val="num" w:pos="4320"/>
        </w:tabs>
        <w:ind w:left="4320" w:hanging="360"/>
      </w:pPr>
      <w:rPr>
        <w:rFonts w:ascii="Times New Roman" w:hAnsi="Times New Roman" w:hint="default"/>
      </w:rPr>
    </w:lvl>
    <w:lvl w:ilvl="6" w:tplc="87C8693C" w:tentative="1">
      <w:start w:val="1"/>
      <w:numFmt w:val="bullet"/>
      <w:lvlText w:val="•"/>
      <w:lvlJc w:val="left"/>
      <w:pPr>
        <w:tabs>
          <w:tab w:val="num" w:pos="5040"/>
        </w:tabs>
        <w:ind w:left="5040" w:hanging="360"/>
      </w:pPr>
      <w:rPr>
        <w:rFonts w:ascii="Times New Roman" w:hAnsi="Times New Roman" w:hint="default"/>
      </w:rPr>
    </w:lvl>
    <w:lvl w:ilvl="7" w:tplc="7DEE98AC" w:tentative="1">
      <w:start w:val="1"/>
      <w:numFmt w:val="bullet"/>
      <w:lvlText w:val="•"/>
      <w:lvlJc w:val="left"/>
      <w:pPr>
        <w:tabs>
          <w:tab w:val="num" w:pos="5760"/>
        </w:tabs>
        <w:ind w:left="5760" w:hanging="360"/>
      </w:pPr>
      <w:rPr>
        <w:rFonts w:ascii="Times New Roman" w:hAnsi="Times New Roman" w:hint="default"/>
      </w:rPr>
    </w:lvl>
    <w:lvl w:ilvl="8" w:tplc="76FAB652"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D8C6607"/>
    <w:multiLevelType w:val="multilevel"/>
    <w:tmpl w:val="BA9A4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7069A2"/>
    <w:multiLevelType w:val="hybridMultilevel"/>
    <w:tmpl w:val="7DD25EB4"/>
    <w:lvl w:ilvl="0" w:tplc="A704E576">
      <w:start w:val="1"/>
      <w:numFmt w:val="bullet"/>
      <w:lvlText w:val="•"/>
      <w:lvlJc w:val="left"/>
      <w:pPr>
        <w:tabs>
          <w:tab w:val="num" w:pos="720"/>
        </w:tabs>
        <w:ind w:left="720" w:hanging="360"/>
      </w:pPr>
      <w:rPr>
        <w:rFonts w:ascii="Arial" w:hAnsi="Arial" w:hint="default"/>
      </w:rPr>
    </w:lvl>
    <w:lvl w:ilvl="1" w:tplc="8E8CF752" w:tentative="1">
      <w:start w:val="1"/>
      <w:numFmt w:val="bullet"/>
      <w:lvlText w:val="•"/>
      <w:lvlJc w:val="left"/>
      <w:pPr>
        <w:tabs>
          <w:tab w:val="num" w:pos="1440"/>
        </w:tabs>
        <w:ind w:left="1440" w:hanging="360"/>
      </w:pPr>
      <w:rPr>
        <w:rFonts w:ascii="Arial" w:hAnsi="Arial" w:hint="default"/>
      </w:rPr>
    </w:lvl>
    <w:lvl w:ilvl="2" w:tplc="A5623AE8" w:tentative="1">
      <w:start w:val="1"/>
      <w:numFmt w:val="bullet"/>
      <w:lvlText w:val="•"/>
      <w:lvlJc w:val="left"/>
      <w:pPr>
        <w:tabs>
          <w:tab w:val="num" w:pos="2160"/>
        </w:tabs>
        <w:ind w:left="2160" w:hanging="360"/>
      </w:pPr>
      <w:rPr>
        <w:rFonts w:ascii="Arial" w:hAnsi="Arial" w:hint="default"/>
      </w:rPr>
    </w:lvl>
    <w:lvl w:ilvl="3" w:tplc="54A829F4" w:tentative="1">
      <w:start w:val="1"/>
      <w:numFmt w:val="bullet"/>
      <w:lvlText w:val="•"/>
      <w:lvlJc w:val="left"/>
      <w:pPr>
        <w:tabs>
          <w:tab w:val="num" w:pos="2880"/>
        </w:tabs>
        <w:ind w:left="2880" w:hanging="360"/>
      </w:pPr>
      <w:rPr>
        <w:rFonts w:ascii="Arial" w:hAnsi="Arial" w:hint="default"/>
      </w:rPr>
    </w:lvl>
    <w:lvl w:ilvl="4" w:tplc="FC700644" w:tentative="1">
      <w:start w:val="1"/>
      <w:numFmt w:val="bullet"/>
      <w:lvlText w:val="•"/>
      <w:lvlJc w:val="left"/>
      <w:pPr>
        <w:tabs>
          <w:tab w:val="num" w:pos="3600"/>
        </w:tabs>
        <w:ind w:left="3600" w:hanging="360"/>
      </w:pPr>
      <w:rPr>
        <w:rFonts w:ascii="Arial" w:hAnsi="Arial" w:hint="default"/>
      </w:rPr>
    </w:lvl>
    <w:lvl w:ilvl="5" w:tplc="DA301BAC" w:tentative="1">
      <w:start w:val="1"/>
      <w:numFmt w:val="bullet"/>
      <w:lvlText w:val="•"/>
      <w:lvlJc w:val="left"/>
      <w:pPr>
        <w:tabs>
          <w:tab w:val="num" w:pos="4320"/>
        </w:tabs>
        <w:ind w:left="4320" w:hanging="360"/>
      </w:pPr>
      <w:rPr>
        <w:rFonts w:ascii="Arial" w:hAnsi="Arial" w:hint="default"/>
      </w:rPr>
    </w:lvl>
    <w:lvl w:ilvl="6" w:tplc="FB38578E" w:tentative="1">
      <w:start w:val="1"/>
      <w:numFmt w:val="bullet"/>
      <w:lvlText w:val="•"/>
      <w:lvlJc w:val="left"/>
      <w:pPr>
        <w:tabs>
          <w:tab w:val="num" w:pos="5040"/>
        </w:tabs>
        <w:ind w:left="5040" w:hanging="360"/>
      </w:pPr>
      <w:rPr>
        <w:rFonts w:ascii="Arial" w:hAnsi="Arial" w:hint="default"/>
      </w:rPr>
    </w:lvl>
    <w:lvl w:ilvl="7" w:tplc="53F42B1A" w:tentative="1">
      <w:start w:val="1"/>
      <w:numFmt w:val="bullet"/>
      <w:lvlText w:val="•"/>
      <w:lvlJc w:val="left"/>
      <w:pPr>
        <w:tabs>
          <w:tab w:val="num" w:pos="5760"/>
        </w:tabs>
        <w:ind w:left="5760" w:hanging="360"/>
      </w:pPr>
      <w:rPr>
        <w:rFonts w:ascii="Arial" w:hAnsi="Arial" w:hint="default"/>
      </w:rPr>
    </w:lvl>
    <w:lvl w:ilvl="8" w:tplc="D4042F6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5223D5F"/>
    <w:multiLevelType w:val="hybridMultilevel"/>
    <w:tmpl w:val="32C662E0"/>
    <w:lvl w:ilvl="0" w:tplc="AB0A4198">
      <w:start w:val="1"/>
      <w:numFmt w:val="decimal"/>
      <w:lvlText w:val="%1."/>
      <w:lvlJc w:val="left"/>
      <w:pPr>
        <w:tabs>
          <w:tab w:val="num" w:pos="720"/>
        </w:tabs>
        <w:ind w:left="720" w:hanging="360"/>
      </w:pPr>
    </w:lvl>
    <w:lvl w:ilvl="1" w:tplc="E29631A8" w:tentative="1">
      <w:start w:val="1"/>
      <w:numFmt w:val="decimal"/>
      <w:lvlText w:val="%2."/>
      <w:lvlJc w:val="left"/>
      <w:pPr>
        <w:tabs>
          <w:tab w:val="num" w:pos="1440"/>
        </w:tabs>
        <w:ind w:left="1440" w:hanging="360"/>
      </w:pPr>
    </w:lvl>
    <w:lvl w:ilvl="2" w:tplc="4A0AD70C" w:tentative="1">
      <w:start w:val="1"/>
      <w:numFmt w:val="decimal"/>
      <w:lvlText w:val="%3."/>
      <w:lvlJc w:val="left"/>
      <w:pPr>
        <w:tabs>
          <w:tab w:val="num" w:pos="2160"/>
        </w:tabs>
        <w:ind w:left="2160" w:hanging="360"/>
      </w:pPr>
    </w:lvl>
    <w:lvl w:ilvl="3" w:tplc="A6A2FF94" w:tentative="1">
      <w:start w:val="1"/>
      <w:numFmt w:val="decimal"/>
      <w:lvlText w:val="%4."/>
      <w:lvlJc w:val="left"/>
      <w:pPr>
        <w:tabs>
          <w:tab w:val="num" w:pos="2880"/>
        </w:tabs>
        <w:ind w:left="2880" w:hanging="360"/>
      </w:pPr>
    </w:lvl>
    <w:lvl w:ilvl="4" w:tplc="5F5CAE12" w:tentative="1">
      <w:start w:val="1"/>
      <w:numFmt w:val="decimal"/>
      <w:lvlText w:val="%5."/>
      <w:lvlJc w:val="left"/>
      <w:pPr>
        <w:tabs>
          <w:tab w:val="num" w:pos="3600"/>
        </w:tabs>
        <w:ind w:left="3600" w:hanging="360"/>
      </w:pPr>
    </w:lvl>
    <w:lvl w:ilvl="5" w:tplc="7792984A" w:tentative="1">
      <w:start w:val="1"/>
      <w:numFmt w:val="decimal"/>
      <w:lvlText w:val="%6."/>
      <w:lvlJc w:val="left"/>
      <w:pPr>
        <w:tabs>
          <w:tab w:val="num" w:pos="4320"/>
        </w:tabs>
        <w:ind w:left="4320" w:hanging="360"/>
      </w:pPr>
    </w:lvl>
    <w:lvl w:ilvl="6" w:tplc="B73C238A" w:tentative="1">
      <w:start w:val="1"/>
      <w:numFmt w:val="decimal"/>
      <w:lvlText w:val="%7."/>
      <w:lvlJc w:val="left"/>
      <w:pPr>
        <w:tabs>
          <w:tab w:val="num" w:pos="5040"/>
        </w:tabs>
        <w:ind w:left="5040" w:hanging="360"/>
      </w:pPr>
    </w:lvl>
    <w:lvl w:ilvl="7" w:tplc="D5B07884" w:tentative="1">
      <w:start w:val="1"/>
      <w:numFmt w:val="decimal"/>
      <w:lvlText w:val="%8."/>
      <w:lvlJc w:val="left"/>
      <w:pPr>
        <w:tabs>
          <w:tab w:val="num" w:pos="5760"/>
        </w:tabs>
        <w:ind w:left="5760" w:hanging="360"/>
      </w:pPr>
    </w:lvl>
    <w:lvl w:ilvl="8" w:tplc="DD42C9F2" w:tentative="1">
      <w:start w:val="1"/>
      <w:numFmt w:val="decimal"/>
      <w:lvlText w:val="%9."/>
      <w:lvlJc w:val="left"/>
      <w:pPr>
        <w:tabs>
          <w:tab w:val="num" w:pos="6480"/>
        </w:tabs>
        <w:ind w:left="6480" w:hanging="360"/>
      </w:pPr>
    </w:lvl>
  </w:abstractNum>
  <w:abstractNum w:abstractNumId="20" w15:restartNumberingAfterBreak="0">
    <w:nsid w:val="59710853"/>
    <w:multiLevelType w:val="hybridMultilevel"/>
    <w:tmpl w:val="01325110"/>
    <w:lvl w:ilvl="0" w:tplc="3812930C">
      <w:start w:val="1"/>
      <w:numFmt w:val="bullet"/>
      <w:lvlText w:val="•"/>
      <w:lvlJc w:val="left"/>
      <w:pPr>
        <w:tabs>
          <w:tab w:val="num" w:pos="720"/>
        </w:tabs>
        <w:ind w:left="720" w:hanging="360"/>
      </w:pPr>
      <w:rPr>
        <w:rFonts w:ascii="Arial" w:hAnsi="Arial" w:hint="default"/>
      </w:rPr>
    </w:lvl>
    <w:lvl w:ilvl="1" w:tplc="CED0B228" w:tentative="1">
      <w:start w:val="1"/>
      <w:numFmt w:val="bullet"/>
      <w:lvlText w:val="•"/>
      <w:lvlJc w:val="left"/>
      <w:pPr>
        <w:tabs>
          <w:tab w:val="num" w:pos="1440"/>
        </w:tabs>
        <w:ind w:left="1440" w:hanging="360"/>
      </w:pPr>
      <w:rPr>
        <w:rFonts w:ascii="Arial" w:hAnsi="Arial" w:hint="default"/>
      </w:rPr>
    </w:lvl>
    <w:lvl w:ilvl="2" w:tplc="281406A2" w:tentative="1">
      <w:start w:val="1"/>
      <w:numFmt w:val="bullet"/>
      <w:lvlText w:val="•"/>
      <w:lvlJc w:val="left"/>
      <w:pPr>
        <w:tabs>
          <w:tab w:val="num" w:pos="2160"/>
        </w:tabs>
        <w:ind w:left="2160" w:hanging="360"/>
      </w:pPr>
      <w:rPr>
        <w:rFonts w:ascii="Arial" w:hAnsi="Arial" w:hint="default"/>
      </w:rPr>
    </w:lvl>
    <w:lvl w:ilvl="3" w:tplc="EEAA8BEE" w:tentative="1">
      <w:start w:val="1"/>
      <w:numFmt w:val="bullet"/>
      <w:lvlText w:val="•"/>
      <w:lvlJc w:val="left"/>
      <w:pPr>
        <w:tabs>
          <w:tab w:val="num" w:pos="2880"/>
        </w:tabs>
        <w:ind w:left="2880" w:hanging="360"/>
      </w:pPr>
      <w:rPr>
        <w:rFonts w:ascii="Arial" w:hAnsi="Arial" w:hint="default"/>
      </w:rPr>
    </w:lvl>
    <w:lvl w:ilvl="4" w:tplc="A1F019FC" w:tentative="1">
      <w:start w:val="1"/>
      <w:numFmt w:val="bullet"/>
      <w:lvlText w:val="•"/>
      <w:lvlJc w:val="left"/>
      <w:pPr>
        <w:tabs>
          <w:tab w:val="num" w:pos="3600"/>
        </w:tabs>
        <w:ind w:left="3600" w:hanging="360"/>
      </w:pPr>
      <w:rPr>
        <w:rFonts w:ascii="Arial" w:hAnsi="Arial" w:hint="default"/>
      </w:rPr>
    </w:lvl>
    <w:lvl w:ilvl="5" w:tplc="5EBCCBFE" w:tentative="1">
      <w:start w:val="1"/>
      <w:numFmt w:val="bullet"/>
      <w:lvlText w:val="•"/>
      <w:lvlJc w:val="left"/>
      <w:pPr>
        <w:tabs>
          <w:tab w:val="num" w:pos="4320"/>
        </w:tabs>
        <w:ind w:left="4320" w:hanging="360"/>
      </w:pPr>
      <w:rPr>
        <w:rFonts w:ascii="Arial" w:hAnsi="Arial" w:hint="default"/>
      </w:rPr>
    </w:lvl>
    <w:lvl w:ilvl="6" w:tplc="850C9128" w:tentative="1">
      <w:start w:val="1"/>
      <w:numFmt w:val="bullet"/>
      <w:lvlText w:val="•"/>
      <w:lvlJc w:val="left"/>
      <w:pPr>
        <w:tabs>
          <w:tab w:val="num" w:pos="5040"/>
        </w:tabs>
        <w:ind w:left="5040" w:hanging="360"/>
      </w:pPr>
      <w:rPr>
        <w:rFonts w:ascii="Arial" w:hAnsi="Arial" w:hint="default"/>
      </w:rPr>
    </w:lvl>
    <w:lvl w:ilvl="7" w:tplc="556EDBC6" w:tentative="1">
      <w:start w:val="1"/>
      <w:numFmt w:val="bullet"/>
      <w:lvlText w:val="•"/>
      <w:lvlJc w:val="left"/>
      <w:pPr>
        <w:tabs>
          <w:tab w:val="num" w:pos="5760"/>
        </w:tabs>
        <w:ind w:left="5760" w:hanging="360"/>
      </w:pPr>
      <w:rPr>
        <w:rFonts w:ascii="Arial" w:hAnsi="Arial" w:hint="default"/>
      </w:rPr>
    </w:lvl>
    <w:lvl w:ilvl="8" w:tplc="E5FC78C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98B6B05"/>
    <w:multiLevelType w:val="hybridMultilevel"/>
    <w:tmpl w:val="F5681B76"/>
    <w:lvl w:ilvl="0" w:tplc="BF78D190">
      <w:start w:val="1"/>
      <w:numFmt w:val="bullet"/>
      <w:lvlText w:val="•"/>
      <w:lvlJc w:val="left"/>
      <w:pPr>
        <w:tabs>
          <w:tab w:val="num" w:pos="720"/>
        </w:tabs>
        <w:ind w:left="720" w:hanging="360"/>
      </w:pPr>
      <w:rPr>
        <w:rFonts w:ascii="Arial" w:hAnsi="Arial" w:hint="default"/>
      </w:rPr>
    </w:lvl>
    <w:lvl w:ilvl="1" w:tplc="30823722" w:tentative="1">
      <w:start w:val="1"/>
      <w:numFmt w:val="bullet"/>
      <w:lvlText w:val="•"/>
      <w:lvlJc w:val="left"/>
      <w:pPr>
        <w:tabs>
          <w:tab w:val="num" w:pos="1440"/>
        </w:tabs>
        <w:ind w:left="1440" w:hanging="360"/>
      </w:pPr>
      <w:rPr>
        <w:rFonts w:ascii="Arial" w:hAnsi="Arial" w:hint="default"/>
      </w:rPr>
    </w:lvl>
    <w:lvl w:ilvl="2" w:tplc="91F02F02" w:tentative="1">
      <w:start w:val="1"/>
      <w:numFmt w:val="bullet"/>
      <w:lvlText w:val="•"/>
      <w:lvlJc w:val="left"/>
      <w:pPr>
        <w:tabs>
          <w:tab w:val="num" w:pos="2160"/>
        </w:tabs>
        <w:ind w:left="2160" w:hanging="360"/>
      </w:pPr>
      <w:rPr>
        <w:rFonts w:ascii="Arial" w:hAnsi="Arial" w:hint="default"/>
      </w:rPr>
    </w:lvl>
    <w:lvl w:ilvl="3" w:tplc="B63CB6D2" w:tentative="1">
      <w:start w:val="1"/>
      <w:numFmt w:val="bullet"/>
      <w:lvlText w:val="•"/>
      <w:lvlJc w:val="left"/>
      <w:pPr>
        <w:tabs>
          <w:tab w:val="num" w:pos="2880"/>
        </w:tabs>
        <w:ind w:left="2880" w:hanging="360"/>
      </w:pPr>
      <w:rPr>
        <w:rFonts w:ascii="Arial" w:hAnsi="Arial" w:hint="default"/>
      </w:rPr>
    </w:lvl>
    <w:lvl w:ilvl="4" w:tplc="25AE0C88" w:tentative="1">
      <w:start w:val="1"/>
      <w:numFmt w:val="bullet"/>
      <w:lvlText w:val="•"/>
      <w:lvlJc w:val="left"/>
      <w:pPr>
        <w:tabs>
          <w:tab w:val="num" w:pos="3600"/>
        </w:tabs>
        <w:ind w:left="3600" w:hanging="360"/>
      </w:pPr>
      <w:rPr>
        <w:rFonts w:ascii="Arial" w:hAnsi="Arial" w:hint="default"/>
      </w:rPr>
    </w:lvl>
    <w:lvl w:ilvl="5" w:tplc="0F58EB3E" w:tentative="1">
      <w:start w:val="1"/>
      <w:numFmt w:val="bullet"/>
      <w:lvlText w:val="•"/>
      <w:lvlJc w:val="left"/>
      <w:pPr>
        <w:tabs>
          <w:tab w:val="num" w:pos="4320"/>
        </w:tabs>
        <w:ind w:left="4320" w:hanging="360"/>
      </w:pPr>
      <w:rPr>
        <w:rFonts w:ascii="Arial" w:hAnsi="Arial" w:hint="default"/>
      </w:rPr>
    </w:lvl>
    <w:lvl w:ilvl="6" w:tplc="3E304940" w:tentative="1">
      <w:start w:val="1"/>
      <w:numFmt w:val="bullet"/>
      <w:lvlText w:val="•"/>
      <w:lvlJc w:val="left"/>
      <w:pPr>
        <w:tabs>
          <w:tab w:val="num" w:pos="5040"/>
        </w:tabs>
        <w:ind w:left="5040" w:hanging="360"/>
      </w:pPr>
      <w:rPr>
        <w:rFonts w:ascii="Arial" w:hAnsi="Arial" w:hint="default"/>
      </w:rPr>
    </w:lvl>
    <w:lvl w:ilvl="7" w:tplc="80968608" w:tentative="1">
      <w:start w:val="1"/>
      <w:numFmt w:val="bullet"/>
      <w:lvlText w:val="•"/>
      <w:lvlJc w:val="left"/>
      <w:pPr>
        <w:tabs>
          <w:tab w:val="num" w:pos="5760"/>
        </w:tabs>
        <w:ind w:left="5760" w:hanging="360"/>
      </w:pPr>
      <w:rPr>
        <w:rFonts w:ascii="Arial" w:hAnsi="Arial" w:hint="default"/>
      </w:rPr>
    </w:lvl>
    <w:lvl w:ilvl="8" w:tplc="5A2EE8F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3551308"/>
    <w:multiLevelType w:val="hybridMultilevel"/>
    <w:tmpl w:val="79E6029E"/>
    <w:lvl w:ilvl="0" w:tplc="D2A24E84">
      <w:start w:val="1"/>
      <w:numFmt w:val="bullet"/>
      <w:lvlText w:val="•"/>
      <w:lvlJc w:val="left"/>
      <w:pPr>
        <w:tabs>
          <w:tab w:val="num" w:pos="720"/>
        </w:tabs>
        <w:ind w:left="720" w:hanging="360"/>
      </w:pPr>
      <w:rPr>
        <w:rFonts w:ascii="Arial" w:hAnsi="Arial" w:hint="default"/>
      </w:rPr>
    </w:lvl>
    <w:lvl w:ilvl="1" w:tplc="76202656" w:tentative="1">
      <w:start w:val="1"/>
      <w:numFmt w:val="bullet"/>
      <w:lvlText w:val="•"/>
      <w:lvlJc w:val="left"/>
      <w:pPr>
        <w:tabs>
          <w:tab w:val="num" w:pos="1440"/>
        </w:tabs>
        <w:ind w:left="1440" w:hanging="360"/>
      </w:pPr>
      <w:rPr>
        <w:rFonts w:ascii="Arial" w:hAnsi="Arial" w:hint="default"/>
      </w:rPr>
    </w:lvl>
    <w:lvl w:ilvl="2" w:tplc="30E66D3E" w:tentative="1">
      <w:start w:val="1"/>
      <w:numFmt w:val="bullet"/>
      <w:lvlText w:val="•"/>
      <w:lvlJc w:val="left"/>
      <w:pPr>
        <w:tabs>
          <w:tab w:val="num" w:pos="2160"/>
        </w:tabs>
        <w:ind w:left="2160" w:hanging="360"/>
      </w:pPr>
      <w:rPr>
        <w:rFonts w:ascii="Arial" w:hAnsi="Arial" w:hint="default"/>
      </w:rPr>
    </w:lvl>
    <w:lvl w:ilvl="3" w:tplc="7F64A0EE" w:tentative="1">
      <w:start w:val="1"/>
      <w:numFmt w:val="bullet"/>
      <w:lvlText w:val="•"/>
      <w:lvlJc w:val="left"/>
      <w:pPr>
        <w:tabs>
          <w:tab w:val="num" w:pos="2880"/>
        </w:tabs>
        <w:ind w:left="2880" w:hanging="360"/>
      </w:pPr>
      <w:rPr>
        <w:rFonts w:ascii="Arial" w:hAnsi="Arial" w:hint="default"/>
      </w:rPr>
    </w:lvl>
    <w:lvl w:ilvl="4" w:tplc="7B4212A6" w:tentative="1">
      <w:start w:val="1"/>
      <w:numFmt w:val="bullet"/>
      <w:lvlText w:val="•"/>
      <w:lvlJc w:val="left"/>
      <w:pPr>
        <w:tabs>
          <w:tab w:val="num" w:pos="3600"/>
        </w:tabs>
        <w:ind w:left="3600" w:hanging="360"/>
      </w:pPr>
      <w:rPr>
        <w:rFonts w:ascii="Arial" w:hAnsi="Arial" w:hint="default"/>
      </w:rPr>
    </w:lvl>
    <w:lvl w:ilvl="5" w:tplc="C3088D90" w:tentative="1">
      <w:start w:val="1"/>
      <w:numFmt w:val="bullet"/>
      <w:lvlText w:val="•"/>
      <w:lvlJc w:val="left"/>
      <w:pPr>
        <w:tabs>
          <w:tab w:val="num" w:pos="4320"/>
        </w:tabs>
        <w:ind w:left="4320" w:hanging="360"/>
      </w:pPr>
      <w:rPr>
        <w:rFonts w:ascii="Arial" w:hAnsi="Arial" w:hint="default"/>
      </w:rPr>
    </w:lvl>
    <w:lvl w:ilvl="6" w:tplc="63D6943E" w:tentative="1">
      <w:start w:val="1"/>
      <w:numFmt w:val="bullet"/>
      <w:lvlText w:val="•"/>
      <w:lvlJc w:val="left"/>
      <w:pPr>
        <w:tabs>
          <w:tab w:val="num" w:pos="5040"/>
        </w:tabs>
        <w:ind w:left="5040" w:hanging="360"/>
      </w:pPr>
      <w:rPr>
        <w:rFonts w:ascii="Arial" w:hAnsi="Arial" w:hint="default"/>
      </w:rPr>
    </w:lvl>
    <w:lvl w:ilvl="7" w:tplc="A142E790" w:tentative="1">
      <w:start w:val="1"/>
      <w:numFmt w:val="bullet"/>
      <w:lvlText w:val="•"/>
      <w:lvlJc w:val="left"/>
      <w:pPr>
        <w:tabs>
          <w:tab w:val="num" w:pos="5760"/>
        </w:tabs>
        <w:ind w:left="5760" w:hanging="360"/>
      </w:pPr>
      <w:rPr>
        <w:rFonts w:ascii="Arial" w:hAnsi="Arial" w:hint="default"/>
      </w:rPr>
    </w:lvl>
    <w:lvl w:ilvl="8" w:tplc="0F9E7D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F1E32B1"/>
    <w:multiLevelType w:val="hybridMultilevel"/>
    <w:tmpl w:val="CE8C586A"/>
    <w:lvl w:ilvl="0" w:tplc="530A2AB2">
      <w:start w:val="1"/>
      <w:numFmt w:val="bullet"/>
      <w:lvlText w:val="•"/>
      <w:lvlJc w:val="left"/>
      <w:pPr>
        <w:tabs>
          <w:tab w:val="num" w:pos="720"/>
        </w:tabs>
        <w:ind w:left="720" w:hanging="360"/>
      </w:pPr>
      <w:rPr>
        <w:rFonts w:ascii="Arial" w:hAnsi="Arial" w:hint="default"/>
      </w:rPr>
    </w:lvl>
    <w:lvl w:ilvl="1" w:tplc="6F3E2868" w:tentative="1">
      <w:start w:val="1"/>
      <w:numFmt w:val="bullet"/>
      <w:lvlText w:val="•"/>
      <w:lvlJc w:val="left"/>
      <w:pPr>
        <w:tabs>
          <w:tab w:val="num" w:pos="1440"/>
        </w:tabs>
        <w:ind w:left="1440" w:hanging="360"/>
      </w:pPr>
      <w:rPr>
        <w:rFonts w:ascii="Arial" w:hAnsi="Arial" w:hint="default"/>
      </w:rPr>
    </w:lvl>
    <w:lvl w:ilvl="2" w:tplc="90A81C32" w:tentative="1">
      <w:start w:val="1"/>
      <w:numFmt w:val="bullet"/>
      <w:lvlText w:val="•"/>
      <w:lvlJc w:val="left"/>
      <w:pPr>
        <w:tabs>
          <w:tab w:val="num" w:pos="2160"/>
        </w:tabs>
        <w:ind w:left="2160" w:hanging="360"/>
      </w:pPr>
      <w:rPr>
        <w:rFonts w:ascii="Arial" w:hAnsi="Arial" w:hint="default"/>
      </w:rPr>
    </w:lvl>
    <w:lvl w:ilvl="3" w:tplc="053A02B0" w:tentative="1">
      <w:start w:val="1"/>
      <w:numFmt w:val="bullet"/>
      <w:lvlText w:val="•"/>
      <w:lvlJc w:val="left"/>
      <w:pPr>
        <w:tabs>
          <w:tab w:val="num" w:pos="2880"/>
        </w:tabs>
        <w:ind w:left="2880" w:hanging="360"/>
      </w:pPr>
      <w:rPr>
        <w:rFonts w:ascii="Arial" w:hAnsi="Arial" w:hint="default"/>
      </w:rPr>
    </w:lvl>
    <w:lvl w:ilvl="4" w:tplc="89C83876" w:tentative="1">
      <w:start w:val="1"/>
      <w:numFmt w:val="bullet"/>
      <w:lvlText w:val="•"/>
      <w:lvlJc w:val="left"/>
      <w:pPr>
        <w:tabs>
          <w:tab w:val="num" w:pos="3600"/>
        </w:tabs>
        <w:ind w:left="3600" w:hanging="360"/>
      </w:pPr>
      <w:rPr>
        <w:rFonts w:ascii="Arial" w:hAnsi="Arial" w:hint="default"/>
      </w:rPr>
    </w:lvl>
    <w:lvl w:ilvl="5" w:tplc="6924E5E8" w:tentative="1">
      <w:start w:val="1"/>
      <w:numFmt w:val="bullet"/>
      <w:lvlText w:val="•"/>
      <w:lvlJc w:val="left"/>
      <w:pPr>
        <w:tabs>
          <w:tab w:val="num" w:pos="4320"/>
        </w:tabs>
        <w:ind w:left="4320" w:hanging="360"/>
      </w:pPr>
      <w:rPr>
        <w:rFonts w:ascii="Arial" w:hAnsi="Arial" w:hint="default"/>
      </w:rPr>
    </w:lvl>
    <w:lvl w:ilvl="6" w:tplc="771259A2" w:tentative="1">
      <w:start w:val="1"/>
      <w:numFmt w:val="bullet"/>
      <w:lvlText w:val="•"/>
      <w:lvlJc w:val="left"/>
      <w:pPr>
        <w:tabs>
          <w:tab w:val="num" w:pos="5040"/>
        </w:tabs>
        <w:ind w:left="5040" w:hanging="360"/>
      </w:pPr>
      <w:rPr>
        <w:rFonts w:ascii="Arial" w:hAnsi="Arial" w:hint="default"/>
      </w:rPr>
    </w:lvl>
    <w:lvl w:ilvl="7" w:tplc="081C6696" w:tentative="1">
      <w:start w:val="1"/>
      <w:numFmt w:val="bullet"/>
      <w:lvlText w:val="•"/>
      <w:lvlJc w:val="left"/>
      <w:pPr>
        <w:tabs>
          <w:tab w:val="num" w:pos="5760"/>
        </w:tabs>
        <w:ind w:left="5760" w:hanging="360"/>
      </w:pPr>
      <w:rPr>
        <w:rFonts w:ascii="Arial" w:hAnsi="Arial" w:hint="default"/>
      </w:rPr>
    </w:lvl>
    <w:lvl w:ilvl="8" w:tplc="28F23DA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0473159"/>
    <w:multiLevelType w:val="hybridMultilevel"/>
    <w:tmpl w:val="AC2EF4E0"/>
    <w:lvl w:ilvl="0" w:tplc="EC72827C">
      <w:start w:val="1"/>
      <w:numFmt w:val="bullet"/>
      <w:lvlText w:val="•"/>
      <w:lvlJc w:val="left"/>
      <w:pPr>
        <w:tabs>
          <w:tab w:val="num" w:pos="720"/>
        </w:tabs>
        <w:ind w:left="720" w:hanging="360"/>
      </w:pPr>
      <w:rPr>
        <w:rFonts w:ascii="Arial" w:hAnsi="Arial" w:hint="default"/>
      </w:rPr>
    </w:lvl>
    <w:lvl w:ilvl="1" w:tplc="5AC6E254" w:tentative="1">
      <w:start w:val="1"/>
      <w:numFmt w:val="bullet"/>
      <w:lvlText w:val="•"/>
      <w:lvlJc w:val="left"/>
      <w:pPr>
        <w:tabs>
          <w:tab w:val="num" w:pos="1440"/>
        </w:tabs>
        <w:ind w:left="1440" w:hanging="360"/>
      </w:pPr>
      <w:rPr>
        <w:rFonts w:ascii="Arial" w:hAnsi="Arial" w:hint="default"/>
      </w:rPr>
    </w:lvl>
    <w:lvl w:ilvl="2" w:tplc="2EF2649E" w:tentative="1">
      <w:start w:val="1"/>
      <w:numFmt w:val="bullet"/>
      <w:lvlText w:val="•"/>
      <w:lvlJc w:val="left"/>
      <w:pPr>
        <w:tabs>
          <w:tab w:val="num" w:pos="2160"/>
        </w:tabs>
        <w:ind w:left="2160" w:hanging="360"/>
      </w:pPr>
      <w:rPr>
        <w:rFonts w:ascii="Arial" w:hAnsi="Arial" w:hint="default"/>
      </w:rPr>
    </w:lvl>
    <w:lvl w:ilvl="3" w:tplc="7DB4F140" w:tentative="1">
      <w:start w:val="1"/>
      <w:numFmt w:val="bullet"/>
      <w:lvlText w:val="•"/>
      <w:lvlJc w:val="left"/>
      <w:pPr>
        <w:tabs>
          <w:tab w:val="num" w:pos="2880"/>
        </w:tabs>
        <w:ind w:left="2880" w:hanging="360"/>
      </w:pPr>
      <w:rPr>
        <w:rFonts w:ascii="Arial" w:hAnsi="Arial" w:hint="default"/>
      </w:rPr>
    </w:lvl>
    <w:lvl w:ilvl="4" w:tplc="DC8C9BA2" w:tentative="1">
      <w:start w:val="1"/>
      <w:numFmt w:val="bullet"/>
      <w:lvlText w:val="•"/>
      <w:lvlJc w:val="left"/>
      <w:pPr>
        <w:tabs>
          <w:tab w:val="num" w:pos="3600"/>
        </w:tabs>
        <w:ind w:left="3600" w:hanging="360"/>
      </w:pPr>
      <w:rPr>
        <w:rFonts w:ascii="Arial" w:hAnsi="Arial" w:hint="default"/>
      </w:rPr>
    </w:lvl>
    <w:lvl w:ilvl="5" w:tplc="FFE0E996" w:tentative="1">
      <w:start w:val="1"/>
      <w:numFmt w:val="bullet"/>
      <w:lvlText w:val="•"/>
      <w:lvlJc w:val="left"/>
      <w:pPr>
        <w:tabs>
          <w:tab w:val="num" w:pos="4320"/>
        </w:tabs>
        <w:ind w:left="4320" w:hanging="360"/>
      </w:pPr>
      <w:rPr>
        <w:rFonts w:ascii="Arial" w:hAnsi="Arial" w:hint="default"/>
      </w:rPr>
    </w:lvl>
    <w:lvl w:ilvl="6" w:tplc="DECCCAE4" w:tentative="1">
      <w:start w:val="1"/>
      <w:numFmt w:val="bullet"/>
      <w:lvlText w:val="•"/>
      <w:lvlJc w:val="left"/>
      <w:pPr>
        <w:tabs>
          <w:tab w:val="num" w:pos="5040"/>
        </w:tabs>
        <w:ind w:left="5040" w:hanging="360"/>
      </w:pPr>
      <w:rPr>
        <w:rFonts w:ascii="Arial" w:hAnsi="Arial" w:hint="default"/>
      </w:rPr>
    </w:lvl>
    <w:lvl w:ilvl="7" w:tplc="17346E02" w:tentative="1">
      <w:start w:val="1"/>
      <w:numFmt w:val="bullet"/>
      <w:lvlText w:val="•"/>
      <w:lvlJc w:val="left"/>
      <w:pPr>
        <w:tabs>
          <w:tab w:val="num" w:pos="5760"/>
        </w:tabs>
        <w:ind w:left="5760" w:hanging="360"/>
      </w:pPr>
      <w:rPr>
        <w:rFonts w:ascii="Arial" w:hAnsi="Arial" w:hint="default"/>
      </w:rPr>
    </w:lvl>
    <w:lvl w:ilvl="8" w:tplc="E3EC65A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386224D"/>
    <w:multiLevelType w:val="hybridMultilevel"/>
    <w:tmpl w:val="4B6A90DA"/>
    <w:lvl w:ilvl="0" w:tplc="94866614">
      <w:start w:val="1"/>
      <w:numFmt w:val="bullet"/>
      <w:lvlText w:val="•"/>
      <w:lvlJc w:val="left"/>
      <w:pPr>
        <w:tabs>
          <w:tab w:val="num" w:pos="720"/>
        </w:tabs>
        <w:ind w:left="720" w:hanging="360"/>
      </w:pPr>
      <w:rPr>
        <w:rFonts w:ascii="Arial" w:hAnsi="Arial" w:hint="default"/>
      </w:rPr>
    </w:lvl>
    <w:lvl w:ilvl="1" w:tplc="92928F2E" w:tentative="1">
      <w:start w:val="1"/>
      <w:numFmt w:val="bullet"/>
      <w:lvlText w:val="•"/>
      <w:lvlJc w:val="left"/>
      <w:pPr>
        <w:tabs>
          <w:tab w:val="num" w:pos="1440"/>
        </w:tabs>
        <w:ind w:left="1440" w:hanging="360"/>
      </w:pPr>
      <w:rPr>
        <w:rFonts w:ascii="Arial" w:hAnsi="Arial" w:hint="default"/>
      </w:rPr>
    </w:lvl>
    <w:lvl w:ilvl="2" w:tplc="5A4A41FC" w:tentative="1">
      <w:start w:val="1"/>
      <w:numFmt w:val="bullet"/>
      <w:lvlText w:val="•"/>
      <w:lvlJc w:val="left"/>
      <w:pPr>
        <w:tabs>
          <w:tab w:val="num" w:pos="2160"/>
        </w:tabs>
        <w:ind w:left="2160" w:hanging="360"/>
      </w:pPr>
      <w:rPr>
        <w:rFonts w:ascii="Arial" w:hAnsi="Arial" w:hint="default"/>
      </w:rPr>
    </w:lvl>
    <w:lvl w:ilvl="3" w:tplc="EA123578" w:tentative="1">
      <w:start w:val="1"/>
      <w:numFmt w:val="bullet"/>
      <w:lvlText w:val="•"/>
      <w:lvlJc w:val="left"/>
      <w:pPr>
        <w:tabs>
          <w:tab w:val="num" w:pos="2880"/>
        </w:tabs>
        <w:ind w:left="2880" w:hanging="360"/>
      </w:pPr>
      <w:rPr>
        <w:rFonts w:ascii="Arial" w:hAnsi="Arial" w:hint="default"/>
      </w:rPr>
    </w:lvl>
    <w:lvl w:ilvl="4" w:tplc="85FECEB2" w:tentative="1">
      <w:start w:val="1"/>
      <w:numFmt w:val="bullet"/>
      <w:lvlText w:val="•"/>
      <w:lvlJc w:val="left"/>
      <w:pPr>
        <w:tabs>
          <w:tab w:val="num" w:pos="3600"/>
        </w:tabs>
        <w:ind w:left="3600" w:hanging="360"/>
      </w:pPr>
      <w:rPr>
        <w:rFonts w:ascii="Arial" w:hAnsi="Arial" w:hint="default"/>
      </w:rPr>
    </w:lvl>
    <w:lvl w:ilvl="5" w:tplc="11C04C64" w:tentative="1">
      <w:start w:val="1"/>
      <w:numFmt w:val="bullet"/>
      <w:lvlText w:val="•"/>
      <w:lvlJc w:val="left"/>
      <w:pPr>
        <w:tabs>
          <w:tab w:val="num" w:pos="4320"/>
        </w:tabs>
        <w:ind w:left="4320" w:hanging="360"/>
      </w:pPr>
      <w:rPr>
        <w:rFonts w:ascii="Arial" w:hAnsi="Arial" w:hint="default"/>
      </w:rPr>
    </w:lvl>
    <w:lvl w:ilvl="6" w:tplc="F2FEAC14" w:tentative="1">
      <w:start w:val="1"/>
      <w:numFmt w:val="bullet"/>
      <w:lvlText w:val="•"/>
      <w:lvlJc w:val="left"/>
      <w:pPr>
        <w:tabs>
          <w:tab w:val="num" w:pos="5040"/>
        </w:tabs>
        <w:ind w:left="5040" w:hanging="360"/>
      </w:pPr>
      <w:rPr>
        <w:rFonts w:ascii="Arial" w:hAnsi="Arial" w:hint="default"/>
      </w:rPr>
    </w:lvl>
    <w:lvl w:ilvl="7" w:tplc="31A26BF4" w:tentative="1">
      <w:start w:val="1"/>
      <w:numFmt w:val="bullet"/>
      <w:lvlText w:val="•"/>
      <w:lvlJc w:val="left"/>
      <w:pPr>
        <w:tabs>
          <w:tab w:val="num" w:pos="5760"/>
        </w:tabs>
        <w:ind w:left="5760" w:hanging="360"/>
      </w:pPr>
      <w:rPr>
        <w:rFonts w:ascii="Arial" w:hAnsi="Arial" w:hint="default"/>
      </w:rPr>
    </w:lvl>
    <w:lvl w:ilvl="8" w:tplc="C8CA69E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4AA65C2"/>
    <w:multiLevelType w:val="hybridMultilevel"/>
    <w:tmpl w:val="413E4C86"/>
    <w:lvl w:ilvl="0" w:tplc="4426C14E">
      <w:start w:val="1"/>
      <w:numFmt w:val="bullet"/>
      <w:lvlText w:val="•"/>
      <w:lvlJc w:val="left"/>
      <w:pPr>
        <w:tabs>
          <w:tab w:val="num" w:pos="720"/>
        </w:tabs>
        <w:ind w:left="720" w:hanging="360"/>
      </w:pPr>
      <w:rPr>
        <w:rFonts w:ascii="Arial" w:hAnsi="Arial" w:hint="default"/>
      </w:rPr>
    </w:lvl>
    <w:lvl w:ilvl="1" w:tplc="82209F54" w:tentative="1">
      <w:start w:val="1"/>
      <w:numFmt w:val="bullet"/>
      <w:lvlText w:val="•"/>
      <w:lvlJc w:val="left"/>
      <w:pPr>
        <w:tabs>
          <w:tab w:val="num" w:pos="1440"/>
        </w:tabs>
        <w:ind w:left="1440" w:hanging="360"/>
      </w:pPr>
      <w:rPr>
        <w:rFonts w:ascii="Arial" w:hAnsi="Arial" w:hint="default"/>
      </w:rPr>
    </w:lvl>
    <w:lvl w:ilvl="2" w:tplc="C01C962E" w:tentative="1">
      <w:start w:val="1"/>
      <w:numFmt w:val="bullet"/>
      <w:lvlText w:val="•"/>
      <w:lvlJc w:val="left"/>
      <w:pPr>
        <w:tabs>
          <w:tab w:val="num" w:pos="2160"/>
        </w:tabs>
        <w:ind w:left="2160" w:hanging="360"/>
      </w:pPr>
      <w:rPr>
        <w:rFonts w:ascii="Arial" w:hAnsi="Arial" w:hint="default"/>
      </w:rPr>
    </w:lvl>
    <w:lvl w:ilvl="3" w:tplc="C9B6FADC" w:tentative="1">
      <w:start w:val="1"/>
      <w:numFmt w:val="bullet"/>
      <w:lvlText w:val="•"/>
      <w:lvlJc w:val="left"/>
      <w:pPr>
        <w:tabs>
          <w:tab w:val="num" w:pos="2880"/>
        </w:tabs>
        <w:ind w:left="2880" w:hanging="360"/>
      </w:pPr>
      <w:rPr>
        <w:rFonts w:ascii="Arial" w:hAnsi="Arial" w:hint="default"/>
      </w:rPr>
    </w:lvl>
    <w:lvl w:ilvl="4" w:tplc="69426EE8" w:tentative="1">
      <w:start w:val="1"/>
      <w:numFmt w:val="bullet"/>
      <w:lvlText w:val="•"/>
      <w:lvlJc w:val="left"/>
      <w:pPr>
        <w:tabs>
          <w:tab w:val="num" w:pos="3600"/>
        </w:tabs>
        <w:ind w:left="3600" w:hanging="360"/>
      </w:pPr>
      <w:rPr>
        <w:rFonts w:ascii="Arial" w:hAnsi="Arial" w:hint="default"/>
      </w:rPr>
    </w:lvl>
    <w:lvl w:ilvl="5" w:tplc="20BC3A8A" w:tentative="1">
      <w:start w:val="1"/>
      <w:numFmt w:val="bullet"/>
      <w:lvlText w:val="•"/>
      <w:lvlJc w:val="left"/>
      <w:pPr>
        <w:tabs>
          <w:tab w:val="num" w:pos="4320"/>
        </w:tabs>
        <w:ind w:left="4320" w:hanging="360"/>
      </w:pPr>
      <w:rPr>
        <w:rFonts w:ascii="Arial" w:hAnsi="Arial" w:hint="default"/>
      </w:rPr>
    </w:lvl>
    <w:lvl w:ilvl="6" w:tplc="1FA8B3D6" w:tentative="1">
      <w:start w:val="1"/>
      <w:numFmt w:val="bullet"/>
      <w:lvlText w:val="•"/>
      <w:lvlJc w:val="left"/>
      <w:pPr>
        <w:tabs>
          <w:tab w:val="num" w:pos="5040"/>
        </w:tabs>
        <w:ind w:left="5040" w:hanging="360"/>
      </w:pPr>
      <w:rPr>
        <w:rFonts w:ascii="Arial" w:hAnsi="Arial" w:hint="default"/>
      </w:rPr>
    </w:lvl>
    <w:lvl w:ilvl="7" w:tplc="AB14BF2A" w:tentative="1">
      <w:start w:val="1"/>
      <w:numFmt w:val="bullet"/>
      <w:lvlText w:val="•"/>
      <w:lvlJc w:val="left"/>
      <w:pPr>
        <w:tabs>
          <w:tab w:val="num" w:pos="5760"/>
        </w:tabs>
        <w:ind w:left="5760" w:hanging="360"/>
      </w:pPr>
      <w:rPr>
        <w:rFonts w:ascii="Arial" w:hAnsi="Arial" w:hint="default"/>
      </w:rPr>
    </w:lvl>
    <w:lvl w:ilvl="8" w:tplc="2FE6EB6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75C60A1"/>
    <w:multiLevelType w:val="hybridMultilevel"/>
    <w:tmpl w:val="7D3A7B04"/>
    <w:lvl w:ilvl="0" w:tplc="C6704DA2">
      <w:start w:val="1"/>
      <w:numFmt w:val="bullet"/>
      <w:lvlText w:val="•"/>
      <w:lvlJc w:val="left"/>
      <w:pPr>
        <w:tabs>
          <w:tab w:val="num" w:pos="720"/>
        </w:tabs>
        <w:ind w:left="720" w:hanging="360"/>
      </w:pPr>
      <w:rPr>
        <w:rFonts w:ascii="Arial" w:hAnsi="Arial" w:hint="default"/>
      </w:rPr>
    </w:lvl>
    <w:lvl w:ilvl="1" w:tplc="D9C867CE" w:tentative="1">
      <w:start w:val="1"/>
      <w:numFmt w:val="bullet"/>
      <w:lvlText w:val="•"/>
      <w:lvlJc w:val="left"/>
      <w:pPr>
        <w:tabs>
          <w:tab w:val="num" w:pos="1440"/>
        </w:tabs>
        <w:ind w:left="1440" w:hanging="360"/>
      </w:pPr>
      <w:rPr>
        <w:rFonts w:ascii="Arial" w:hAnsi="Arial" w:hint="default"/>
      </w:rPr>
    </w:lvl>
    <w:lvl w:ilvl="2" w:tplc="D3DC5B9E" w:tentative="1">
      <w:start w:val="1"/>
      <w:numFmt w:val="bullet"/>
      <w:lvlText w:val="•"/>
      <w:lvlJc w:val="left"/>
      <w:pPr>
        <w:tabs>
          <w:tab w:val="num" w:pos="2160"/>
        </w:tabs>
        <w:ind w:left="2160" w:hanging="360"/>
      </w:pPr>
      <w:rPr>
        <w:rFonts w:ascii="Arial" w:hAnsi="Arial" w:hint="default"/>
      </w:rPr>
    </w:lvl>
    <w:lvl w:ilvl="3" w:tplc="3ADEE5EE" w:tentative="1">
      <w:start w:val="1"/>
      <w:numFmt w:val="bullet"/>
      <w:lvlText w:val="•"/>
      <w:lvlJc w:val="left"/>
      <w:pPr>
        <w:tabs>
          <w:tab w:val="num" w:pos="2880"/>
        </w:tabs>
        <w:ind w:left="2880" w:hanging="360"/>
      </w:pPr>
      <w:rPr>
        <w:rFonts w:ascii="Arial" w:hAnsi="Arial" w:hint="default"/>
      </w:rPr>
    </w:lvl>
    <w:lvl w:ilvl="4" w:tplc="81B8042C" w:tentative="1">
      <w:start w:val="1"/>
      <w:numFmt w:val="bullet"/>
      <w:lvlText w:val="•"/>
      <w:lvlJc w:val="left"/>
      <w:pPr>
        <w:tabs>
          <w:tab w:val="num" w:pos="3600"/>
        </w:tabs>
        <w:ind w:left="3600" w:hanging="360"/>
      </w:pPr>
      <w:rPr>
        <w:rFonts w:ascii="Arial" w:hAnsi="Arial" w:hint="default"/>
      </w:rPr>
    </w:lvl>
    <w:lvl w:ilvl="5" w:tplc="7078487C" w:tentative="1">
      <w:start w:val="1"/>
      <w:numFmt w:val="bullet"/>
      <w:lvlText w:val="•"/>
      <w:lvlJc w:val="left"/>
      <w:pPr>
        <w:tabs>
          <w:tab w:val="num" w:pos="4320"/>
        </w:tabs>
        <w:ind w:left="4320" w:hanging="360"/>
      </w:pPr>
      <w:rPr>
        <w:rFonts w:ascii="Arial" w:hAnsi="Arial" w:hint="default"/>
      </w:rPr>
    </w:lvl>
    <w:lvl w:ilvl="6" w:tplc="28300990" w:tentative="1">
      <w:start w:val="1"/>
      <w:numFmt w:val="bullet"/>
      <w:lvlText w:val="•"/>
      <w:lvlJc w:val="left"/>
      <w:pPr>
        <w:tabs>
          <w:tab w:val="num" w:pos="5040"/>
        </w:tabs>
        <w:ind w:left="5040" w:hanging="360"/>
      </w:pPr>
      <w:rPr>
        <w:rFonts w:ascii="Arial" w:hAnsi="Arial" w:hint="default"/>
      </w:rPr>
    </w:lvl>
    <w:lvl w:ilvl="7" w:tplc="223A6962" w:tentative="1">
      <w:start w:val="1"/>
      <w:numFmt w:val="bullet"/>
      <w:lvlText w:val="•"/>
      <w:lvlJc w:val="left"/>
      <w:pPr>
        <w:tabs>
          <w:tab w:val="num" w:pos="5760"/>
        </w:tabs>
        <w:ind w:left="5760" w:hanging="360"/>
      </w:pPr>
      <w:rPr>
        <w:rFonts w:ascii="Arial" w:hAnsi="Arial" w:hint="default"/>
      </w:rPr>
    </w:lvl>
    <w:lvl w:ilvl="8" w:tplc="6B7AB2C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8CA2E8D"/>
    <w:multiLevelType w:val="hybridMultilevel"/>
    <w:tmpl w:val="EF8ED496"/>
    <w:lvl w:ilvl="0" w:tplc="F23C7B4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9086DEB"/>
    <w:multiLevelType w:val="hybridMultilevel"/>
    <w:tmpl w:val="3DAC467A"/>
    <w:lvl w:ilvl="0" w:tplc="2B8C09B0">
      <w:start w:val="1"/>
      <w:numFmt w:val="bullet"/>
      <w:lvlText w:val="•"/>
      <w:lvlJc w:val="left"/>
      <w:pPr>
        <w:tabs>
          <w:tab w:val="num" w:pos="720"/>
        </w:tabs>
        <w:ind w:left="720" w:hanging="360"/>
      </w:pPr>
      <w:rPr>
        <w:rFonts w:ascii="Arial" w:hAnsi="Arial" w:hint="default"/>
      </w:rPr>
    </w:lvl>
    <w:lvl w:ilvl="1" w:tplc="1FDC926A" w:tentative="1">
      <w:start w:val="1"/>
      <w:numFmt w:val="bullet"/>
      <w:lvlText w:val="•"/>
      <w:lvlJc w:val="left"/>
      <w:pPr>
        <w:tabs>
          <w:tab w:val="num" w:pos="1440"/>
        </w:tabs>
        <w:ind w:left="1440" w:hanging="360"/>
      </w:pPr>
      <w:rPr>
        <w:rFonts w:ascii="Arial" w:hAnsi="Arial" w:hint="default"/>
      </w:rPr>
    </w:lvl>
    <w:lvl w:ilvl="2" w:tplc="6B0627C4" w:tentative="1">
      <w:start w:val="1"/>
      <w:numFmt w:val="bullet"/>
      <w:lvlText w:val="•"/>
      <w:lvlJc w:val="left"/>
      <w:pPr>
        <w:tabs>
          <w:tab w:val="num" w:pos="2160"/>
        </w:tabs>
        <w:ind w:left="2160" w:hanging="360"/>
      </w:pPr>
      <w:rPr>
        <w:rFonts w:ascii="Arial" w:hAnsi="Arial" w:hint="default"/>
      </w:rPr>
    </w:lvl>
    <w:lvl w:ilvl="3" w:tplc="E5A0BDBC" w:tentative="1">
      <w:start w:val="1"/>
      <w:numFmt w:val="bullet"/>
      <w:lvlText w:val="•"/>
      <w:lvlJc w:val="left"/>
      <w:pPr>
        <w:tabs>
          <w:tab w:val="num" w:pos="2880"/>
        </w:tabs>
        <w:ind w:left="2880" w:hanging="360"/>
      </w:pPr>
      <w:rPr>
        <w:rFonts w:ascii="Arial" w:hAnsi="Arial" w:hint="default"/>
      </w:rPr>
    </w:lvl>
    <w:lvl w:ilvl="4" w:tplc="71369906" w:tentative="1">
      <w:start w:val="1"/>
      <w:numFmt w:val="bullet"/>
      <w:lvlText w:val="•"/>
      <w:lvlJc w:val="left"/>
      <w:pPr>
        <w:tabs>
          <w:tab w:val="num" w:pos="3600"/>
        </w:tabs>
        <w:ind w:left="3600" w:hanging="360"/>
      </w:pPr>
      <w:rPr>
        <w:rFonts w:ascii="Arial" w:hAnsi="Arial" w:hint="default"/>
      </w:rPr>
    </w:lvl>
    <w:lvl w:ilvl="5" w:tplc="27728B00" w:tentative="1">
      <w:start w:val="1"/>
      <w:numFmt w:val="bullet"/>
      <w:lvlText w:val="•"/>
      <w:lvlJc w:val="left"/>
      <w:pPr>
        <w:tabs>
          <w:tab w:val="num" w:pos="4320"/>
        </w:tabs>
        <w:ind w:left="4320" w:hanging="360"/>
      </w:pPr>
      <w:rPr>
        <w:rFonts w:ascii="Arial" w:hAnsi="Arial" w:hint="default"/>
      </w:rPr>
    </w:lvl>
    <w:lvl w:ilvl="6" w:tplc="EC8C6DE6" w:tentative="1">
      <w:start w:val="1"/>
      <w:numFmt w:val="bullet"/>
      <w:lvlText w:val="•"/>
      <w:lvlJc w:val="left"/>
      <w:pPr>
        <w:tabs>
          <w:tab w:val="num" w:pos="5040"/>
        </w:tabs>
        <w:ind w:left="5040" w:hanging="360"/>
      </w:pPr>
      <w:rPr>
        <w:rFonts w:ascii="Arial" w:hAnsi="Arial" w:hint="default"/>
      </w:rPr>
    </w:lvl>
    <w:lvl w:ilvl="7" w:tplc="AC303A0C" w:tentative="1">
      <w:start w:val="1"/>
      <w:numFmt w:val="bullet"/>
      <w:lvlText w:val="•"/>
      <w:lvlJc w:val="left"/>
      <w:pPr>
        <w:tabs>
          <w:tab w:val="num" w:pos="5760"/>
        </w:tabs>
        <w:ind w:left="5760" w:hanging="360"/>
      </w:pPr>
      <w:rPr>
        <w:rFonts w:ascii="Arial" w:hAnsi="Arial" w:hint="default"/>
      </w:rPr>
    </w:lvl>
    <w:lvl w:ilvl="8" w:tplc="6B46D2E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17"/>
  </w:num>
  <w:num w:numId="4">
    <w:abstractNumId w:val="0"/>
  </w:num>
  <w:num w:numId="5">
    <w:abstractNumId w:val="14"/>
  </w:num>
  <w:num w:numId="6">
    <w:abstractNumId w:val="12"/>
  </w:num>
  <w:num w:numId="7">
    <w:abstractNumId w:val="5"/>
  </w:num>
  <w:num w:numId="8">
    <w:abstractNumId w:val="18"/>
  </w:num>
  <w:num w:numId="9">
    <w:abstractNumId w:val="29"/>
  </w:num>
  <w:num w:numId="10">
    <w:abstractNumId w:val="10"/>
  </w:num>
  <w:num w:numId="11">
    <w:abstractNumId w:val="28"/>
  </w:num>
  <w:num w:numId="12">
    <w:abstractNumId w:val="11"/>
  </w:num>
  <w:num w:numId="13">
    <w:abstractNumId w:val="16"/>
  </w:num>
  <w:num w:numId="14">
    <w:abstractNumId w:val="3"/>
  </w:num>
  <w:num w:numId="15">
    <w:abstractNumId w:val="20"/>
  </w:num>
  <w:num w:numId="16">
    <w:abstractNumId w:val="4"/>
  </w:num>
  <w:num w:numId="17">
    <w:abstractNumId w:val="13"/>
  </w:num>
  <w:num w:numId="18">
    <w:abstractNumId w:val="15"/>
  </w:num>
  <w:num w:numId="19">
    <w:abstractNumId w:val="19"/>
  </w:num>
  <w:num w:numId="20">
    <w:abstractNumId w:val="23"/>
  </w:num>
  <w:num w:numId="21">
    <w:abstractNumId w:val="25"/>
  </w:num>
  <w:num w:numId="22">
    <w:abstractNumId w:val="7"/>
  </w:num>
  <w:num w:numId="23">
    <w:abstractNumId w:val="1"/>
  </w:num>
  <w:num w:numId="24">
    <w:abstractNumId w:val="24"/>
  </w:num>
  <w:num w:numId="25">
    <w:abstractNumId w:val="22"/>
  </w:num>
  <w:num w:numId="26">
    <w:abstractNumId w:val="27"/>
  </w:num>
  <w:num w:numId="27">
    <w:abstractNumId w:val="21"/>
  </w:num>
  <w:num w:numId="28">
    <w:abstractNumId w:val="6"/>
  </w:num>
  <w:num w:numId="29">
    <w:abstractNumId w:val="26"/>
  </w:num>
  <w:num w:numId="3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603"/>
    <w:rsid w:val="00000440"/>
    <w:rsid w:val="0000517C"/>
    <w:rsid w:val="00007BC9"/>
    <w:rsid w:val="000104FD"/>
    <w:rsid w:val="00010811"/>
    <w:rsid w:val="000234B5"/>
    <w:rsid w:val="000258CC"/>
    <w:rsid w:val="00030337"/>
    <w:rsid w:val="000323AE"/>
    <w:rsid w:val="00033C89"/>
    <w:rsid w:val="00040AB2"/>
    <w:rsid w:val="00040C1B"/>
    <w:rsid w:val="00041847"/>
    <w:rsid w:val="000435A3"/>
    <w:rsid w:val="00050D1E"/>
    <w:rsid w:val="00054CE5"/>
    <w:rsid w:val="00071179"/>
    <w:rsid w:val="00082411"/>
    <w:rsid w:val="00082526"/>
    <w:rsid w:val="000853D5"/>
    <w:rsid w:val="00090325"/>
    <w:rsid w:val="000918D4"/>
    <w:rsid w:val="0009276F"/>
    <w:rsid w:val="00092B24"/>
    <w:rsid w:val="000951EE"/>
    <w:rsid w:val="0009747F"/>
    <w:rsid w:val="000A1EBA"/>
    <w:rsid w:val="000A4C6D"/>
    <w:rsid w:val="000A4E96"/>
    <w:rsid w:val="000C6DC2"/>
    <w:rsid w:val="000D0ECB"/>
    <w:rsid w:val="000E73AA"/>
    <w:rsid w:val="000E7AC9"/>
    <w:rsid w:val="000F022B"/>
    <w:rsid w:val="000F0A91"/>
    <w:rsid w:val="000F1415"/>
    <w:rsid w:val="00113784"/>
    <w:rsid w:val="001142C3"/>
    <w:rsid w:val="0011602D"/>
    <w:rsid w:val="00116ADD"/>
    <w:rsid w:val="00120126"/>
    <w:rsid w:val="00121724"/>
    <w:rsid w:val="00133AF2"/>
    <w:rsid w:val="00133D7E"/>
    <w:rsid w:val="001447E9"/>
    <w:rsid w:val="00145DBE"/>
    <w:rsid w:val="0015047E"/>
    <w:rsid w:val="00155147"/>
    <w:rsid w:val="001559D5"/>
    <w:rsid w:val="0016257D"/>
    <w:rsid w:val="001651B6"/>
    <w:rsid w:val="00167B19"/>
    <w:rsid w:val="00172889"/>
    <w:rsid w:val="00174169"/>
    <w:rsid w:val="00180EAB"/>
    <w:rsid w:val="0018289F"/>
    <w:rsid w:val="00193238"/>
    <w:rsid w:val="001A073E"/>
    <w:rsid w:val="001A100E"/>
    <w:rsid w:val="001A3CE8"/>
    <w:rsid w:val="001A5FFA"/>
    <w:rsid w:val="001B2C0F"/>
    <w:rsid w:val="001B602A"/>
    <w:rsid w:val="001B6D37"/>
    <w:rsid w:val="001C034D"/>
    <w:rsid w:val="001C4057"/>
    <w:rsid w:val="001D027F"/>
    <w:rsid w:val="001D2348"/>
    <w:rsid w:val="001D2E66"/>
    <w:rsid w:val="001D4BB5"/>
    <w:rsid w:val="001E4829"/>
    <w:rsid w:val="001F0A86"/>
    <w:rsid w:val="001F66D1"/>
    <w:rsid w:val="00202EBC"/>
    <w:rsid w:val="002054E9"/>
    <w:rsid w:val="00205FE6"/>
    <w:rsid w:val="00212382"/>
    <w:rsid w:val="00214968"/>
    <w:rsid w:val="002164B9"/>
    <w:rsid w:val="00221F4F"/>
    <w:rsid w:val="00224D3B"/>
    <w:rsid w:val="0022505E"/>
    <w:rsid w:val="002324ED"/>
    <w:rsid w:val="002328CF"/>
    <w:rsid w:val="002335CF"/>
    <w:rsid w:val="0023497C"/>
    <w:rsid w:val="00237C18"/>
    <w:rsid w:val="002423D2"/>
    <w:rsid w:val="00260DBB"/>
    <w:rsid w:val="00261943"/>
    <w:rsid w:val="00263232"/>
    <w:rsid w:val="002656A4"/>
    <w:rsid w:val="00267B2F"/>
    <w:rsid w:val="00270CF4"/>
    <w:rsid w:val="00271362"/>
    <w:rsid w:val="00271F90"/>
    <w:rsid w:val="002744CA"/>
    <w:rsid w:val="00281F35"/>
    <w:rsid w:val="002820EE"/>
    <w:rsid w:val="00284441"/>
    <w:rsid w:val="002926A0"/>
    <w:rsid w:val="00294867"/>
    <w:rsid w:val="002977B6"/>
    <w:rsid w:val="002A0C10"/>
    <w:rsid w:val="002A6370"/>
    <w:rsid w:val="002B01D6"/>
    <w:rsid w:val="002B1B95"/>
    <w:rsid w:val="002B2EC2"/>
    <w:rsid w:val="002B52A0"/>
    <w:rsid w:val="002C010B"/>
    <w:rsid w:val="002C0BED"/>
    <w:rsid w:val="002D0A48"/>
    <w:rsid w:val="002D105F"/>
    <w:rsid w:val="002D2082"/>
    <w:rsid w:val="002D3908"/>
    <w:rsid w:val="002E0E43"/>
    <w:rsid w:val="002E3388"/>
    <w:rsid w:val="002F02E7"/>
    <w:rsid w:val="002F270F"/>
    <w:rsid w:val="002F2F86"/>
    <w:rsid w:val="002F57C6"/>
    <w:rsid w:val="002F7FA3"/>
    <w:rsid w:val="00302DF9"/>
    <w:rsid w:val="00307562"/>
    <w:rsid w:val="00307F72"/>
    <w:rsid w:val="0031010B"/>
    <w:rsid w:val="00310FCC"/>
    <w:rsid w:val="0031294E"/>
    <w:rsid w:val="00315D22"/>
    <w:rsid w:val="0031608C"/>
    <w:rsid w:val="0031656C"/>
    <w:rsid w:val="00337CB8"/>
    <w:rsid w:val="003421C8"/>
    <w:rsid w:val="00344A3B"/>
    <w:rsid w:val="003463F1"/>
    <w:rsid w:val="00346FE5"/>
    <w:rsid w:val="00360365"/>
    <w:rsid w:val="003607C9"/>
    <w:rsid w:val="00366F2F"/>
    <w:rsid w:val="00390FCF"/>
    <w:rsid w:val="00393989"/>
    <w:rsid w:val="00393EDD"/>
    <w:rsid w:val="003A4AA0"/>
    <w:rsid w:val="003B0984"/>
    <w:rsid w:val="003B3BD6"/>
    <w:rsid w:val="003B4559"/>
    <w:rsid w:val="003B656C"/>
    <w:rsid w:val="003C1D50"/>
    <w:rsid w:val="003C2DBD"/>
    <w:rsid w:val="003C4A1C"/>
    <w:rsid w:val="003D1635"/>
    <w:rsid w:val="003D4FB8"/>
    <w:rsid w:val="003D545D"/>
    <w:rsid w:val="003E09E2"/>
    <w:rsid w:val="003E1232"/>
    <w:rsid w:val="003E33D2"/>
    <w:rsid w:val="003E6D34"/>
    <w:rsid w:val="00400836"/>
    <w:rsid w:val="00400B7E"/>
    <w:rsid w:val="0041143F"/>
    <w:rsid w:val="00415C25"/>
    <w:rsid w:val="00433E12"/>
    <w:rsid w:val="004517C6"/>
    <w:rsid w:val="00454753"/>
    <w:rsid w:val="004621B4"/>
    <w:rsid w:val="00465603"/>
    <w:rsid w:val="0046570A"/>
    <w:rsid w:val="00465CCC"/>
    <w:rsid w:val="00467BEA"/>
    <w:rsid w:val="0047074C"/>
    <w:rsid w:val="00475E0E"/>
    <w:rsid w:val="0047789B"/>
    <w:rsid w:val="004803B8"/>
    <w:rsid w:val="00494FC1"/>
    <w:rsid w:val="0049549D"/>
    <w:rsid w:val="004A0737"/>
    <w:rsid w:val="004A527A"/>
    <w:rsid w:val="004A607C"/>
    <w:rsid w:val="004A6E15"/>
    <w:rsid w:val="004B41D9"/>
    <w:rsid w:val="004C0B17"/>
    <w:rsid w:val="004C354C"/>
    <w:rsid w:val="004D4303"/>
    <w:rsid w:val="004D6211"/>
    <w:rsid w:val="004E7478"/>
    <w:rsid w:val="004F24AB"/>
    <w:rsid w:val="004F59D9"/>
    <w:rsid w:val="004F6C92"/>
    <w:rsid w:val="005137B3"/>
    <w:rsid w:val="00523E98"/>
    <w:rsid w:val="00535226"/>
    <w:rsid w:val="00550BE9"/>
    <w:rsid w:val="00556DA8"/>
    <w:rsid w:val="00565E81"/>
    <w:rsid w:val="00566E3E"/>
    <w:rsid w:val="00570F1C"/>
    <w:rsid w:val="00582668"/>
    <w:rsid w:val="005A4EC8"/>
    <w:rsid w:val="005A56E9"/>
    <w:rsid w:val="005A7685"/>
    <w:rsid w:val="005B01D7"/>
    <w:rsid w:val="005D19A8"/>
    <w:rsid w:val="005D5ABA"/>
    <w:rsid w:val="005E0C4C"/>
    <w:rsid w:val="005E3FFD"/>
    <w:rsid w:val="005F00B3"/>
    <w:rsid w:val="005F098C"/>
    <w:rsid w:val="005F13A1"/>
    <w:rsid w:val="005F4F9A"/>
    <w:rsid w:val="005F7747"/>
    <w:rsid w:val="006011DB"/>
    <w:rsid w:val="00605D9F"/>
    <w:rsid w:val="00624D45"/>
    <w:rsid w:val="00625FC5"/>
    <w:rsid w:val="00626B98"/>
    <w:rsid w:val="00630FCA"/>
    <w:rsid w:val="0063159E"/>
    <w:rsid w:val="00635156"/>
    <w:rsid w:val="00635290"/>
    <w:rsid w:val="00641D69"/>
    <w:rsid w:val="00647697"/>
    <w:rsid w:val="00653543"/>
    <w:rsid w:val="00656B58"/>
    <w:rsid w:val="00657962"/>
    <w:rsid w:val="00664839"/>
    <w:rsid w:val="00666A8A"/>
    <w:rsid w:val="00684B82"/>
    <w:rsid w:val="006864B3"/>
    <w:rsid w:val="00691BC0"/>
    <w:rsid w:val="00691EB3"/>
    <w:rsid w:val="006A16FB"/>
    <w:rsid w:val="006A1A31"/>
    <w:rsid w:val="006B58FD"/>
    <w:rsid w:val="006C035A"/>
    <w:rsid w:val="006C07E6"/>
    <w:rsid w:val="006D0B2E"/>
    <w:rsid w:val="006D592C"/>
    <w:rsid w:val="006E2C2C"/>
    <w:rsid w:val="006E5670"/>
    <w:rsid w:val="006E5B84"/>
    <w:rsid w:val="006E60DA"/>
    <w:rsid w:val="006F4C1F"/>
    <w:rsid w:val="006F5D2C"/>
    <w:rsid w:val="0070692E"/>
    <w:rsid w:val="007118DA"/>
    <w:rsid w:val="007121E8"/>
    <w:rsid w:val="00716B1D"/>
    <w:rsid w:val="00733811"/>
    <w:rsid w:val="007339CC"/>
    <w:rsid w:val="007370C5"/>
    <w:rsid w:val="007451E0"/>
    <w:rsid w:val="007466CB"/>
    <w:rsid w:val="0075649A"/>
    <w:rsid w:val="007753D9"/>
    <w:rsid w:val="00781859"/>
    <w:rsid w:val="00781EFB"/>
    <w:rsid w:val="00782C90"/>
    <w:rsid w:val="007839ED"/>
    <w:rsid w:val="00787833"/>
    <w:rsid w:val="00790A86"/>
    <w:rsid w:val="0079692E"/>
    <w:rsid w:val="007A4E85"/>
    <w:rsid w:val="007A5679"/>
    <w:rsid w:val="007B3665"/>
    <w:rsid w:val="007C0BA9"/>
    <w:rsid w:val="007D1446"/>
    <w:rsid w:val="007E0606"/>
    <w:rsid w:val="007E061A"/>
    <w:rsid w:val="007E6837"/>
    <w:rsid w:val="007F50B8"/>
    <w:rsid w:val="007F58BB"/>
    <w:rsid w:val="007F5C64"/>
    <w:rsid w:val="008006CE"/>
    <w:rsid w:val="00803901"/>
    <w:rsid w:val="008128FD"/>
    <w:rsid w:val="0083172E"/>
    <w:rsid w:val="008345D0"/>
    <w:rsid w:val="00840239"/>
    <w:rsid w:val="008405A3"/>
    <w:rsid w:val="008542A0"/>
    <w:rsid w:val="008675DB"/>
    <w:rsid w:val="00876465"/>
    <w:rsid w:val="008824DC"/>
    <w:rsid w:val="008910DB"/>
    <w:rsid w:val="00891E4B"/>
    <w:rsid w:val="00896586"/>
    <w:rsid w:val="008A3421"/>
    <w:rsid w:val="008B5179"/>
    <w:rsid w:val="008D15F3"/>
    <w:rsid w:val="008E2030"/>
    <w:rsid w:val="008E51B0"/>
    <w:rsid w:val="008E7B85"/>
    <w:rsid w:val="008F0013"/>
    <w:rsid w:val="00904677"/>
    <w:rsid w:val="00910751"/>
    <w:rsid w:val="009143A7"/>
    <w:rsid w:val="00922F32"/>
    <w:rsid w:val="0092380F"/>
    <w:rsid w:val="00927B60"/>
    <w:rsid w:val="0093121F"/>
    <w:rsid w:val="00932A3D"/>
    <w:rsid w:val="0094175C"/>
    <w:rsid w:val="00941BCE"/>
    <w:rsid w:val="00942C17"/>
    <w:rsid w:val="00966632"/>
    <w:rsid w:val="00975C01"/>
    <w:rsid w:val="0098050B"/>
    <w:rsid w:val="0098127C"/>
    <w:rsid w:val="0098405F"/>
    <w:rsid w:val="00985E86"/>
    <w:rsid w:val="009861E3"/>
    <w:rsid w:val="00992031"/>
    <w:rsid w:val="00996C74"/>
    <w:rsid w:val="00997972"/>
    <w:rsid w:val="009A24DD"/>
    <w:rsid w:val="009A4589"/>
    <w:rsid w:val="009A768E"/>
    <w:rsid w:val="009B160D"/>
    <w:rsid w:val="009B3718"/>
    <w:rsid w:val="009C0D49"/>
    <w:rsid w:val="009C1ED5"/>
    <w:rsid w:val="009C2C82"/>
    <w:rsid w:val="009C5562"/>
    <w:rsid w:val="009D52DB"/>
    <w:rsid w:val="009D5CE1"/>
    <w:rsid w:val="009D704C"/>
    <w:rsid w:val="009F01A2"/>
    <w:rsid w:val="009F1A48"/>
    <w:rsid w:val="009F6CD7"/>
    <w:rsid w:val="00A00C03"/>
    <w:rsid w:val="00A03D82"/>
    <w:rsid w:val="00A061A7"/>
    <w:rsid w:val="00A17DFA"/>
    <w:rsid w:val="00A206BC"/>
    <w:rsid w:val="00A23F71"/>
    <w:rsid w:val="00A34C8C"/>
    <w:rsid w:val="00A45C49"/>
    <w:rsid w:val="00A60548"/>
    <w:rsid w:val="00A65FB2"/>
    <w:rsid w:val="00A675EB"/>
    <w:rsid w:val="00A70DA2"/>
    <w:rsid w:val="00A711DB"/>
    <w:rsid w:val="00A75EBD"/>
    <w:rsid w:val="00AA4163"/>
    <w:rsid w:val="00AA688B"/>
    <w:rsid w:val="00AA7A52"/>
    <w:rsid w:val="00AB01B7"/>
    <w:rsid w:val="00AB2A4C"/>
    <w:rsid w:val="00AB3117"/>
    <w:rsid w:val="00AB5666"/>
    <w:rsid w:val="00AB74D1"/>
    <w:rsid w:val="00AB7DDC"/>
    <w:rsid w:val="00AC05D4"/>
    <w:rsid w:val="00AC25D2"/>
    <w:rsid w:val="00AC50E1"/>
    <w:rsid w:val="00AC660A"/>
    <w:rsid w:val="00AC666C"/>
    <w:rsid w:val="00AC6E71"/>
    <w:rsid w:val="00AF3E55"/>
    <w:rsid w:val="00AF4954"/>
    <w:rsid w:val="00AF5370"/>
    <w:rsid w:val="00B0753A"/>
    <w:rsid w:val="00B124D1"/>
    <w:rsid w:val="00B12E3A"/>
    <w:rsid w:val="00B13C35"/>
    <w:rsid w:val="00B15FF3"/>
    <w:rsid w:val="00B2693F"/>
    <w:rsid w:val="00B468AB"/>
    <w:rsid w:val="00B46D06"/>
    <w:rsid w:val="00B57EA5"/>
    <w:rsid w:val="00B62488"/>
    <w:rsid w:val="00B64159"/>
    <w:rsid w:val="00B65D74"/>
    <w:rsid w:val="00B67AA6"/>
    <w:rsid w:val="00B67B04"/>
    <w:rsid w:val="00B70C31"/>
    <w:rsid w:val="00B72F9F"/>
    <w:rsid w:val="00B90AEB"/>
    <w:rsid w:val="00B96B87"/>
    <w:rsid w:val="00BB09B8"/>
    <w:rsid w:val="00BB6A0E"/>
    <w:rsid w:val="00BB7F6C"/>
    <w:rsid w:val="00BC0D14"/>
    <w:rsid w:val="00BC306C"/>
    <w:rsid w:val="00BC643C"/>
    <w:rsid w:val="00BD00D0"/>
    <w:rsid w:val="00BD4010"/>
    <w:rsid w:val="00BE1EE5"/>
    <w:rsid w:val="00BE4439"/>
    <w:rsid w:val="00BE5EC7"/>
    <w:rsid w:val="00BF3BED"/>
    <w:rsid w:val="00BF3DE9"/>
    <w:rsid w:val="00BF45A9"/>
    <w:rsid w:val="00C0351D"/>
    <w:rsid w:val="00C05343"/>
    <w:rsid w:val="00C05967"/>
    <w:rsid w:val="00C23392"/>
    <w:rsid w:val="00C33E25"/>
    <w:rsid w:val="00C42C89"/>
    <w:rsid w:val="00C42CF1"/>
    <w:rsid w:val="00C431AB"/>
    <w:rsid w:val="00C447FA"/>
    <w:rsid w:val="00C45E14"/>
    <w:rsid w:val="00C538A9"/>
    <w:rsid w:val="00C662D5"/>
    <w:rsid w:val="00C7075A"/>
    <w:rsid w:val="00C70A95"/>
    <w:rsid w:val="00C74AD4"/>
    <w:rsid w:val="00C81BC6"/>
    <w:rsid w:val="00C8607A"/>
    <w:rsid w:val="00C861A0"/>
    <w:rsid w:val="00C87D09"/>
    <w:rsid w:val="00C94F10"/>
    <w:rsid w:val="00C96DE8"/>
    <w:rsid w:val="00CA28AE"/>
    <w:rsid w:val="00CA3540"/>
    <w:rsid w:val="00CA3987"/>
    <w:rsid w:val="00CA39FA"/>
    <w:rsid w:val="00CC128E"/>
    <w:rsid w:val="00CC6F26"/>
    <w:rsid w:val="00CC7ED8"/>
    <w:rsid w:val="00CD622E"/>
    <w:rsid w:val="00CE1902"/>
    <w:rsid w:val="00CE35A1"/>
    <w:rsid w:val="00CE548B"/>
    <w:rsid w:val="00CF182A"/>
    <w:rsid w:val="00D02731"/>
    <w:rsid w:val="00D1430D"/>
    <w:rsid w:val="00D15F52"/>
    <w:rsid w:val="00D1719C"/>
    <w:rsid w:val="00D309D2"/>
    <w:rsid w:val="00D40CCD"/>
    <w:rsid w:val="00D47CBF"/>
    <w:rsid w:val="00D538E1"/>
    <w:rsid w:val="00D53D55"/>
    <w:rsid w:val="00D65DA0"/>
    <w:rsid w:val="00D66068"/>
    <w:rsid w:val="00D677E6"/>
    <w:rsid w:val="00D71006"/>
    <w:rsid w:val="00D72870"/>
    <w:rsid w:val="00D83ACF"/>
    <w:rsid w:val="00D8702E"/>
    <w:rsid w:val="00D87301"/>
    <w:rsid w:val="00DA01A5"/>
    <w:rsid w:val="00DB28FC"/>
    <w:rsid w:val="00DB2FA8"/>
    <w:rsid w:val="00DB31AC"/>
    <w:rsid w:val="00DB6BE7"/>
    <w:rsid w:val="00DC2930"/>
    <w:rsid w:val="00DC40AF"/>
    <w:rsid w:val="00DC6F50"/>
    <w:rsid w:val="00DC7FEE"/>
    <w:rsid w:val="00DD1B7D"/>
    <w:rsid w:val="00DD1BD9"/>
    <w:rsid w:val="00DD3A69"/>
    <w:rsid w:val="00DD40B2"/>
    <w:rsid w:val="00DE0884"/>
    <w:rsid w:val="00DE58DC"/>
    <w:rsid w:val="00DF7D57"/>
    <w:rsid w:val="00E2536E"/>
    <w:rsid w:val="00E273A4"/>
    <w:rsid w:val="00E27C09"/>
    <w:rsid w:val="00E30A03"/>
    <w:rsid w:val="00E3358C"/>
    <w:rsid w:val="00E45472"/>
    <w:rsid w:val="00E526FB"/>
    <w:rsid w:val="00E54865"/>
    <w:rsid w:val="00E576F6"/>
    <w:rsid w:val="00E60FAA"/>
    <w:rsid w:val="00E71DF8"/>
    <w:rsid w:val="00E75435"/>
    <w:rsid w:val="00E76DF3"/>
    <w:rsid w:val="00E77831"/>
    <w:rsid w:val="00E80118"/>
    <w:rsid w:val="00E85696"/>
    <w:rsid w:val="00E86745"/>
    <w:rsid w:val="00EB4572"/>
    <w:rsid w:val="00EB48FB"/>
    <w:rsid w:val="00EC0777"/>
    <w:rsid w:val="00EC0904"/>
    <w:rsid w:val="00EC1984"/>
    <w:rsid w:val="00EC2EB9"/>
    <w:rsid w:val="00EC4907"/>
    <w:rsid w:val="00ED7663"/>
    <w:rsid w:val="00EE1F53"/>
    <w:rsid w:val="00EE380D"/>
    <w:rsid w:val="00EF028C"/>
    <w:rsid w:val="00EF6C51"/>
    <w:rsid w:val="00F12417"/>
    <w:rsid w:val="00F306A7"/>
    <w:rsid w:val="00F42183"/>
    <w:rsid w:val="00F43367"/>
    <w:rsid w:val="00F44B1A"/>
    <w:rsid w:val="00F51D5E"/>
    <w:rsid w:val="00F54B66"/>
    <w:rsid w:val="00F54EC5"/>
    <w:rsid w:val="00F60293"/>
    <w:rsid w:val="00F618C8"/>
    <w:rsid w:val="00F64C16"/>
    <w:rsid w:val="00F73986"/>
    <w:rsid w:val="00F77522"/>
    <w:rsid w:val="00F83452"/>
    <w:rsid w:val="00F84B9E"/>
    <w:rsid w:val="00F92C7F"/>
    <w:rsid w:val="00F9664A"/>
    <w:rsid w:val="00F9715B"/>
    <w:rsid w:val="00F97E9C"/>
    <w:rsid w:val="00FA5BFC"/>
    <w:rsid w:val="00FA77A2"/>
    <w:rsid w:val="00FA7FD4"/>
    <w:rsid w:val="00FB2AA0"/>
    <w:rsid w:val="00FB3F05"/>
    <w:rsid w:val="00FB7A7A"/>
    <w:rsid w:val="00FD1CDC"/>
    <w:rsid w:val="00FD3A08"/>
    <w:rsid w:val="00FE11EF"/>
    <w:rsid w:val="00FE3682"/>
    <w:rsid w:val="00FE4ACD"/>
    <w:rsid w:val="00FE7723"/>
    <w:rsid w:val="00FF1E4E"/>
    <w:rsid w:val="00FF60DA"/>
    <w:rsid w:val="00FF7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BE059"/>
  <w15:chartTrackingRefBased/>
  <w15:docId w15:val="{D3969367-92E0-42E0-B305-DA50F744B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4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0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C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603"/>
    <w:rPr>
      <w:color w:val="0563C1" w:themeColor="hyperlink"/>
      <w:u w:val="single"/>
    </w:rPr>
  </w:style>
  <w:style w:type="character" w:styleId="UnresolvedMention">
    <w:name w:val="Unresolved Mention"/>
    <w:basedOn w:val="DefaultParagraphFont"/>
    <w:uiPriority w:val="99"/>
    <w:semiHidden/>
    <w:unhideWhenUsed/>
    <w:rsid w:val="00465603"/>
    <w:rPr>
      <w:color w:val="605E5C"/>
      <w:shd w:val="clear" w:color="auto" w:fill="E1DFDD"/>
    </w:rPr>
  </w:style>
  <w:style w:type="character" w:customStyle="1" w:styleId="Heading1Char">
    <w:name w:val="Heading 1 Char"/>
    <w:basedOn w:val="DefaultParagraphFont"/>
    <w:link w:val="Heading1"/>
    <w:uiPriority w:val="9"/>
    <w:rsid w:val="00BE44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0C1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C4A1C"/>
    <w:rPr>
      <w:color w:val="954F72" w:themeColor="followedHyperlink"/>
      <w:u w:val="single"/>
    </w:rPr>
  </w:style>
  <w:style w:type="paragraph" w:styleId="NormalWeb">
    <w:name w:val="Normal (Web)"/>
    <w:basedOn w:val="Normal"/>
    <w:uiPriority w:val="99"/>
    <w:semiHidden/>
    <w:unhideWhenUsed/>
    <w:rsid w:val="005E3FFD"/>
    <w:rPr>
      <w:rFonts w:ascii="Times New Roman" w:hAnsi="Times New Roman" w:cs="Times New Roman"/>
      <w:sz w:val="24"/>
      <w:szCs w:val="24"/>
    </w:rPr>
  </w:style>
  <w:style w:type="paragraph" w:styleId="Caption">
    <w:name w:val="caption"/>
    <w:basedOn w:val="Normal"/>
    <w:next w:val="Normal"/>
    <w:uiPriority w:val="35"/>
    <w:unhideWhenUsed/>
    <w:qFormat/>
    <w:rsid w:val="0065796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B602A"/>
    <w:pPr>
      <w:outlineLvl w:val="9"/>
    </w:pPr>
    <w:rPr>
      <w:lang w:val="en-US"/>
    </w:rPr>
  </w:style>
  <w:style w:type="paragraph" w:styleId="TOC1">
    <w:name w:val="toc 1"/>
    <w:basedOn w:val="Normal"/>
    <w:next w:val="Normal"/>
    <w:autoRedefine/>
    <w:uiPriority w:val="39"/>
    <w:unhideWhenUsed/>
    <w:rsid w:val="001B602A"/>
    <w:pPr>
      <w:spacing w:after="100"/>
    </w:pPr>
  </w:style>
  <w:style w:type="paragraph" w:styleId="TOC2">
    <w:name w:val="toc 2"/>
    <w:basedOn w:val="Normal"/>
    <w:next w:val="Normal"/>
    <w:autoRedefine/>
    <w:uiPriority w:val="39"/>
    <w:unhideWhenUsed/>
    <w:rsid w:val="001B602A"/>
    <w:pPr>
      <w:spacing w:after="100"/>
      <w:ind w:left="220"/>
    </w:pPr>
  </w:style>
  <w:style w:type="character" w:customStyle="1" w:styleId="Heading3Char">
    <w:name w:val="Heading 3 Char"/>
    <w:basedOn w:val="DefaultParagraphFont"/>
    <w:link w:val="Heading3"/>
    <w:uiPriority w:val="9"/>
    <w:rsid w:val="00270CF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20126"/>
    <w:pPr>
      <w:ind w:left="720"/>
      <w:contextualSpacing/>
    </w:pPr>
  </w:style>
  <w:style w:type="paragraph" w:customStyle="1" w:styleId="Normal1">
    <w:name w:val="Normal1"/>
    <w:basedOn w:val="Normal"/>
    <w:rsid w:val="001B6D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E1EE5"/>
    <w:rPr>
      <w:i/>
      <w:iCs/>
    </w:rPr>
  </w:style>
  <w:style w:type="character" w:styleId="Strong">
    <w:name w:val="Strong"/>
    <w:basedOn w:val="DefaultParagraphFont"/>
    <w:uiPriority w:val="22"/>
    <w:qFormat/>
    <w:rsid w:val="005137B3"/>
    <w:rPr>
      <w:b/>
      <w:bCs/>
    </w:rPr>
  </w:style>
  <w:style w:type="paragraph" w:styleId="Header">
    <w:name w:val="header"/>
    <w:basedOn w:val="Normal"/>
    <w:link w:val="HeaderChar"/>
    <w:uiPriority w:val="99"/>
    <w:unhideWhenUsed/>
    <w:rsid w:val="00922F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F32"/>
  </w:style>
  <w:style w:type="paragraph" w:styleId="Footer">
    <w:name w:val="footer"/>
    <w:basedOn w:val="Normal"/>
    <w:link w:val="FooterChar"/>
    <w:uiPriority w:val="99"/>
    <w:unhideWhenUsed/>
    <w:rsid w:val="00922F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F32"/>
  </w:style>
  <w:style w:type="paragraph" w:styleId="NoSpacing">
    <w:name w:val="No Spacing"/>
    <w:link w:val="NoSpacingChar"/>
    <w:uiPriority w:val="1"/>
    <w:qFormat/>
    <w:rsid w:val="003B3B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3BD6"/>
    <w:rPr>
      <w:rFonts w:eastAsiaTheme="minorEastAsia"/>
      <w:lang w:val="en-US"/>
    </w:rPr>
  </w:style>
  <w:style w:type="paragraph" w:styleId="TOC3">
    <w:name w:val="toc 3"/>
    <w:basedOn w:val="Normal"/>
    <w:next w:val="Normal"/>
    <w:autoRedefine/>
    <w:uiPriority w:val="39"/>
    <w:unhideWhenUsed/>
    <w:rsid w:val="003C2DBD"/>
    <w:pPr>
      <w:spacing w:after="100"/>
      <w:ind w:left="440"/>
    </w:pPr>
  </w:style>
  <w:style w:type="paragraph" w:styleId="TableofFigures">
    <w:name w:val="table of figures"/>
    <w:basedOn w:val="Normal"/>
    <w:next w:val="Normal"/>
    <w:uiPriority w:val="99"/>
    <w:unhideWhenUsed/>
    <w:rsid w:val="003C2DBD"/>
    <w:pPr>
      <w:spacing w:after="0"/>
    </w:pPr>
  </w:style>
  <w:style w:type="paragraph" w:styleId="Bibliography">
    <w:name w:val="Bibliography"/>
    <w:basedOn w:val="Normal"/>
    <w:next w:val="Normal"/>
    <w:uiPriority w:val="37"/>
    <w:unhideWhenUsed/>
    <w:rsid w:val="00A34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6308">
      <w:bodyDiv w:val="1"/>
      <w:marLeft w:val="0"/>
      <w:marRight w:val="0"/>
      <w:marTop w:val="0"/>
      <w:marBottom w:val="0"/>
      <w:divBdr>
        <w:top w:val="none" w:sz="0" w:space="0" w:color="auto"/>
        <w:left w:val="none" w:sz="0" w:space="0" w:color="auto"/>
        <w:bottom w:val="none" w:sz="0" w:space="0" w:color="auto"/>
        <w:right w:val="none" w:sz="0" w:space="0" w:color="auto"/>
      </w:divBdr>
    </w:div>
    <w:div w:id="8528774">
      <w:bodyDiv w:val="1"/>
      <w:marLeft w:val="0"/>
      <w:marRight w:val="0"/>
      <w:marTop w:val="0"/>
      <w:marBottom w:val="0"/>
      <w:divBdr>
        <w:top w:val="none" w:sz="0" w:space="0" w:color="auto"/>
        <w:left w:val="none" w:sz="0" w:space="0" w:color="auto"/>
        <w:bottom w:val="none" w:sz="0" w:space="0" w:color="auto"/>
        <w:right w:val="none" w:sz="0" w:space="0" w:color="auto"/>
      </w:divBdr>
    </w:div>
    <w:div w:id="19429982">
      <w:bodyDiv w:val="1"/>
      <w:marLeft w:val="0"/>
      <w:marRight w:val="0"/>
      <w:marTop w:val="0"/>
      <w:marBottom w:val="0"/>
      <w:divBdr>
        <w:top w:val="none" w:sz="0" w:space="0" w:color="auto"/>
        <w:left w:val="none" w:sz="0" w:space="0" w:color="auto"/>
        <w:bottom w:val="none" w:sz="0" w:space="0" w:color="auto"/>
        <w:right w:val="none" w:sz="0" w:space="0" w:color="auto"/>
      </w:divBdr>
    </w:div>
    <w:div w:id="19860472">
      <w:bodyDiv w:val="1"/>
      <w:marLeft w:val="0"/>
      <w:marRight w:val="0"/>
      <w:marTop w:val="0"/>
      <w:marBottom w:val="0"/>
      <w:divBdr>
        <w:top w:val="none" w:sz="0" w:space="0" w:color="auto"/>
        <w:left w:val="none" w:sz="0" w:space="0" w:color="auto"/>
        <w:bottom w:val="none" w:sz="0" w:space="0" w:color="auto"/>
        <w:right w:val="none" w:sz="0" w:space="0" w:color="auto"/>
      </w:divBdr>
    </w:div>
    <w:div w:id="21711622">
      <w:bodyDiv w:val="1"/>
      <w:marLeft w:val="0"/>
      <w:marRight w:val="0"/>
      <w:marTop w:val="0"/>
      <w:marBottom w:val="0"/>
      <w:divBdr>
        <w:top w:val="none" w:sz="0" w:space="0" w:color="auto"/>
        <w:left w:val="none" w:sz="0" w:space="0" w:color="auto"/>
        <w:bottom w:val="none" w:sz="0" w:space="0" w:color="auto"/>
        <w:right w:val="none" w:sz="0" w:space="0" w:color="auto"/>
      </w:divBdr>
    </w:div>
    <w:div w:id="25832161">
      <w:bodyDiv w:val="1"/>
      <w:marLeft w:val="0"/>
      <w:marRight w:val="0"/>
      <w:marTop w:val="0"/>
      <w:marBottom w:val="0"/>
      <w:divBdr>
        <w:top w:val="none" w:sz="0" w:space="0" w:color="auto"/>
        <w:left w:val="none" w:sz="0" w:space="0" w:color="auto"/>
        <w:bottom w:val="none" w:sz="0" w:space="0" w:color="auto"/>
        <w:right w:val="none" w:sz="0" w:space="0" w:color="auto"/>
      </w:divBdr>
    </w:div>
    <w:div w:id="31733282">
      <w:bodyDiv w:val="1"/>
      <w:marLeft w:val="0"/>
      <w:marRight w:val="0"/>
      <w:marTop w:val="0"/>
      <w:marBottom w:val="0"/>
      <w:divBdr>
        <w:top w:val="none" w:sz="0" w:space="0" w:color="auto"/>
        <w:left w:val="none" w:sz="0" w:space="0" w:color="auto"/>
        <w:bottom w:val="none" w:sz="0" w:space="0" w:color="auto"/>
        <w:right w:val="none" w:sz="0" w:space="0" w:color="auto"/>
      </w:divBdr>
    </w:div>
    <w:div w:id="33162269">
      <w:bodyDiv w:val="1"/>
      <w:marLeft w:val="0"/>
      <w:marRight w:val="0"/>
      <w:marTop w:val="0"/>
      <w:marBottom w:val="0"/>
      <w:divBdr>
        <w:top w:val="none" w:sz="0" w:space="0" w:color="auto"/>
        <w:left w:val="none" w:sz="0" w:space="0" w:color="auto"/>
        <w:bottom w:val="none" w:sz="0" w:space="0" w:color="auto"/>
        <w:right w:val="none" w:sz="0" w:space="0" w:color="auto"/>
      </w:divBdr>
    </w:div>
    <w:div w:id="35667988">
      <w:bodyDiv w:val="1"/>
      <w:marLeft w:val="0"/>
      <w:marRight w:val="0"/>
      <w:marTop w:val="0"/>
      <w:marBottom w:val="0"/>
      <w:divBdr>
        <w:top w:val="none" w:sz="0" w:space="0" w:color="auto"/>
        <w:left w:val="none" w:sz="0" w:space="0" w:color="auto"/>
        <w:bottom w:val="none" w:sz="0" w:space="0" w:color="auto"/>
        <w:right w:val="none" w:sz="0" w:space="0" w:color="auto"/>
      </w:divBdr>
    </w:div>
    <w:div w:id="41487949">
      <w:bodyDiv w:val="1"/>
      <w:marLeft w:val="0"/>
      <w:marRight w:val="0"/>
      <w:marTop w:val="0"/>
      <w:marBottom w:val="0"/>
      <w:divBdr>
        <w:top w:val="none" w:sz="0" w:space="0" w:color="auto"/>
        <w:left w:val="none" w:sz="0" w:space="0" w:color="auto"/>
        <w:bottom w:val="none" w:sz="0" w:space="0" w:color="auto"/>
        <w:right w:val="none" w:sz="0" w:space="0" w:color="auto"/>
      </w:divBdr>
    </w:div>
    <w:div w:id="45877787">
      <w:bodyDiv w:val="1"/>
      <w:marLeft w:val="0"/>
      <w:marRight w:val="0"/>
      <w:marTop w:val="0"/>
      <w:marBottom w:val="0"/>
      <w:divBdr>
        <w:top w:val="none" w:sz="0" w:space="0" w:color="auto"/>
        <w:left w:val="none" w:sz="0" w:space="0" w:color="auto"/>
        <w:bottom w:val="none" w:sz="0" w:space="0" w:color="auto"/>
        <w:right w:val="none" w:sz="0" w:space="0" w:color="auto"/>
      </w:divBdr>
    </w:div>
    <w:div w:id="47338832">
      <w:bodyDiv w:val="1"/>
      <w:marLeft w:val="0"/>
      <w:marRight w:val="0"/>
      <w:marTop w:val="0"/>
      <w:marBottom w:val="0"/>
      <w:divBdr>
        <w:top w:val="none" w:sz="0" w:space="0" w:color="auto"/>
        <w:left w:val="none" w:sz="0" w:space="0" w:color="auto"/>
        <w:bottom w:val="none" w:sz="0" w:space="0" w:color="auto"/>
        <w:right w:val="none" w:sz="0" w:space="0" w:color="auto"/>
      </w:divBdr>
    </w:div>
    <w:div w:id="50469520">
      <w:bodyDiv w:val="1"/>
      <w:marLeft w:val="0"/>
      <w:marRight w:val="0"/>
      <w:marTop w:val="0"/>
      <w:marBottom w:val="0"/>
      <w:divBdr>
        <w:top w:val="none" w:sz="0" w:space="0" w:color="auto"/>
        <w:left w:val="none" w:sz="0" w:space="0" w:color="auto"/>
        <w:bottom w:val="none" w:sz="0" w:space="0" w:color="auto"/>
        <w:right w:val="none" w:sz="0" w:space="0" w:color="auto"/>
      </w:divBdr>
    </w:div>
    <w:div w:id="51782644">
      <w:bodyDiv w:val="1"/>
      <w:marLeft w:val="0"/>
      <w:marRight w:val="0"/>
      <w:marTop w:val="0"/>
      <w:marBottom w:val="0"/>
      <w:divBdr>
        <w:top w:val="none" w:sz="0" w:space="0" w:color="auto"/>
        <w:left w:val="none" w:sz="0" w:space="0" w:color="auto"/>
        <w:bottom w:val="none" w:sz="0" w:space="0" w:color="auto"/>
        <w:right w:val="none" w:sz="0" w:space="0" w:color="auto"/>
      </w:divBdr>
    </w:div>
    <w:div w:id="61489551">
      <w:bodyDiv w:val="1"/>
      <w:marLeft w:val="0"/>
      <w:marRight w:val="0"/>
      <w:marTop w:val="0"/>
      <w:marBottom w:val="0"/>
      <w:divBdr>
        <w:top w:val="none" w:sz="0" w:space="0" w:color="auto"/>
        <w:left w:val="none" w:sz="0" w:space="0" w:color="auto"/>
        <w:bottom w:val="none" w:sz="0" w:space="0" w:color="auto"/>
        <w:right w:val="none" w:sz="0" w:space="0" w:color="auto"/>
      </w:divBdr>
    </w:div>
    <w:div w:id="70124505">
      <w:bodyDiv w:val="1"/>
      <w:marLeft w:val="0"/>
      <w:marRight w:val="0"/>
      <w:marTop w:val="0"/>
      <w:marBottom w:val="0"/>
      <w:divBdr>
        <w:top w:val="none" w:sz="0" w:space="0" w:color="auto"/>
        <w:left w:val="none" w:sz="0" w:space="0" w:color="auto"/>
        <w:bottom w:val="none" w:sz="0" w:space="0" w:color="auto"/>
        <w:right w:val="none" w:sz="0" w:space="0" w:color="auto"/>
      </w:divBdr>
    </w:div>
    <w:div w:id="83111355">
      <w:bodyDiv w:val="1"/>
      <w:marLeft w:val="0"/>
      <w:marRight w:val="0"/>
      <w:marTop w:val="0"/>
      <w:marBottom w:val="0"/>
      <w:divBdr>
        <w:top w:val="none" w:sz="0" w:space="0" w:color="auto"/>
        <w:left w:val="none" w:sz="0" w:space="0" w:color="auto"/>
        <w:bottom w:val="none" w:sz="0" w:space="0" w:color="auto"/>
        <w:right w:val="none" w:sz="0" w:space="0" w:color="auto"/>
      </w:divBdr>
    </w:div>
    <w:div w:id="92360009">
      <w:bodyDiv w:val="1"/>
      <w:marLeft w:val="0"/>
      <w:marRight w:val="0"/>
      <w:marTop w:val="0"/>
      <w:marBottom w:val="0"/>
      <w:divBdr>
        <w:top w:val="none" w:sz="0" w:space="0" w:color="auto"/>
        <w:left w:val="none" w:sz="0" w:space="0" w:color="auto"/>
        <w:bottom w:val="none" w:sz="0" w:space="0" w:color="auto"/>
        <w:right w:val="none" w:sz="0" w:space="0" w:color="auto"/>
      </w:divBdr>
    </w:div>
    <w:div w:id="93013185">
      <w:bodyDiv w:val="1"/>
      <w:marLeft w:val="0"/>
      <w:marRight w:val="0"/>
      <w:marTop w:val="0"/>
      <w:marBottom w:val="0"/>
      <w:divBdr>
        <w:top w:val="none" w:sz="0" w:space="0" w:color="auto"/>
        <w:left w:val="none" w:sz="0" w:space="0" w:color="auto"/>
        <w:bottom w:val="none" w:sz="0" w:space="0" w:color="auto"/>
        <w:right w:val="none" w:sz="0" w:space="0" w:color="auto"/>
      </w:divBdr>
    </w:div>
    <w:div w:id="96876257">
      <w:bodyDiv w:val="1"/>
      <w:marLeft w:val="0"/>
      <w:marRight w:val="0"/>
      <w:marTop w:val="0"/>
      <w:marBottom w:val="0"/>
      <w:divBdr>
        <w:top w:val="none" w:sz="0" w:space="0" w:color="auto"/>
        <w:left w:val="none" w:sz="0" w:space="0" w:color="auto"/>
        <w:bottom w:val="none" w:sz="0" w:space="0" w:color="auto"/>
        <w:right w:val="none" w:sz="0" w:space="0" w:color="auto"/>
      </w:divBdr>
    </w:div>
    <w:div w:id="102848157">
      <w:bodyDiv w:val="1"/>
      <w:marLeft w:val="0"/>
      <w:marRight w:val="0"/>
      <w:marTop w:val="0"/>
      <w:marBottom w:val="0"/>
      <w:divBdr>
        <w:top w:val="none" w:sz="0" w:space="0" w:color="auto"/>
        <w:left w:val="none" w:sz="0" w:space="0" w:color="auto"/>
        <w:bottom w:val="none" w:sz="0" w:space="0" w:color="auto"/>
        <w:right w:val="none" w:sz="0" w:space="0" w:color="auto"/>
      </w:divBdr>
    </w:div>
    <w:div w:id="116068759">
      <w:bodyDiv w:val="1"/>
      <w:marLeft w:val="0"/>
      <w:marRight w:val="0"/>
      <w:marTop w:val="0"/>
      <w:marBottom w:val="0"/>
      <w:divBdr>
        <w:top w:val="none" w:sz="0" w:space="0" w:color="auto"/>
        <w:left w:val="none" w:sz="0" w:space="0" w:color="auto"/>
        <w:bottom w:val="none" w:sz="0" w:space="0" w:color="auto"/>
        <w:right w:val="none" w:sz="0" w:space="0" w:color="auto"/>
      </w:divBdr>
    </w:div>
    <w:div w:id="118450286">
      <w:bodyDiv w:val="1"/>
      <w:marLeft w:val="0"/>
      <w:marRight w:val="0"/>
      <w:marTop w:val="0"/>
      <w:marBottom w:val="0"/>
      <w:divBdr>
        <w:top w:val="none" w:sz="0" w:space="0" w:color="auto"/>
        <w:left w:val="none" w:sz="0" w:space="0" w:color="auto"/>
        <w:bottom w:val="none" w:sz="0" w:space="0" w:color="auto"/>
        <w:right w:val="none" w:sz="0" w:space="0" w:color="auto"/>
      </w:divBdr>
    </w:div>
    <w:div w:id="126705255">
      <w:bodyDiv w:val="1"/>
      <w:marLeft w:val="0"/>
      <w:marRight w:val="0"/>
      <w:marTop w:val="0"/>
      <w:marBottom w:val="0"/>
      <w:divBdr>
        <w:top w:val="none" w:sz="0" w:space="0" w:color="auto"/>
        <w:left w:val="none" w:sz="0" w:space="0" w:color="auto"/>
        <w:bottom w:val="none" w:sz="0" w:space="0" w:color="auto"/>
        <w:right w:val="none" w:sz="0" w:space="0" w:color="auto"/>
      </w:divBdr>
    </w:div>
    <w:div w:id="129641272">
      <w:bodyDiv w:val="1"/>
      <w:marLeft w:val="0"/>
      <w:marRight w:val="0"/>
      <w:marTop w:val="0"/>
      <w:marBottom w:val="0"/>
      <w:divBdr>
        <w:top w:val="none" w:sz="0" w:space="0" w:color="auto"/>
        <w:left w:val="none" w:sz="0" w:space="0" w:color="auto"/>
        <w:bottom w:val="none" w:sz="0" w:space="0" w:color="auto"/>
        <w:right w:val="none" w:sz="0" w:space="0" w:color="auto"/>
      </w:divBdr>
    </w:div>
    <w:div w:id="133721051">
      <w:bodyDiv w:val="1"/>
      <w:marLeft w:val="0"/>
      <w:marRight w:val="0"/>
      <w:marTop w:val="0"/>
      <w:marBottom w:val="0"/>
      <w:divBdr>
        <w:top w:val="none" w:sz="0" w:space="0" w:color="auto"/>
        <w:left w:val="none" w:sz="0" w:space="0" w:color="auto"/>
        <w:bottom w:val="none" w:sz="0" w:space="0" w:color="auto"/>
        <w:right w:val="none" w:sz="0" w:space="0" w:color="auto"/>
      </w:divBdr>
    </w:div>
    <w:div w:id="138501019">
      <w:bodyDiv w:val="1"/>
      <w:marLeft w:val="0"/>
      <w:marRight w:val="0"/>
      <w:marTop w:val="0"/>
      <w:marBottom w:val="0"/>
      <w:divBdr>
        <w:top w:val="none" w:sz="0" w:space="0" w:color="auto"/>
        <w:left w:val="none" w:sz="0" w:space="0" w:color="auto"/>
        <w:bottom w:val="none" w:sz="0" w:space="0" w:color="auto"/>
        <w:right w:val="none" w:sz="0" w:space="0" w:color="auto"/>
      </w:divBdr>
    </w:div>
    <w:div w:id="141431397">
      <w:bodyDiv w:val="1"/>
      <w:marLeft w:val="0"/>
      <w:marRight w:val="0"/>
      <w:marTop w:val="0"/>
      <w:marBottom w:val="0"/>
      <w:divBdr>
        <w:top w:val="none" w:sz="0" w:space="0" w:color="auto"/>
        <w:left w:val="none" w:sz="0" w:space="0" w:color="auto"/>
        <w:bottom w:val="none" w:sz="0" w:space="0" w:color="auto"/>
        <w:right w:val="none" w:sz="0" w:space="0" w:color="auto"/>
      </w:divBdr>
    </w:div>
    <w:div w:id="153033326">
      <w:bodyDiv w:val="1"/>
      <w:marLeft w:val="0"/>
      <w:marRight w:val="0"/>
      <w:marTop w:val="0"/>
      <w:marBottom w:val="0"/>
      <w:divBdr>
        <w:top w:val="none" w:sz="0" w:space="0" w:color="auto"/>
        <w:left w:val="none" w:sz="0" w:space="0" w:color="auto"/>
        <w:bottom w:val="none" w:sz="0" w:space="0" w:color="auto"/>
        <w:right w:val="none" w:sz="0" w:space="0" w:color="auto"/>
      </w:divBdr>
    </w:div>
    <w:div w:id="167673233">
      <w:bodyDiv w:val="1"/>
      <w:marLeft w:val="0"/>
      <w:marRight w:val="0"/>
      <w:marTop w:val="0"/>
      <w:marBottom w:val="0"/>
      <w:divBdr>
        <w:top w:val="none" w:sz="0" w:space="0" w:color="auto"/>
        <w:left w:val="none" w:sz="0" w:space="0" w:color="auto"/>
        <w:bottom w:val="none" w:sz="0" w:space="0" w:color="auto"/>
        <w:right w:val="none" w:sz="0" w:space="0" w:color="auto"/>
      </w:divBdr>
    </w:div>
    <w:div w:id="170797074">
      <w:bodyDiv w:val="1"/>
      <w:marLeft w:val="0"/>
      <w:marRight w:val="0"/>
      <w:marTop w:val="0"/>
      <w:marBottom w:val="0"/>
      <w:divBdr>
        <w:top w:val="none" w:sz="0" w:space="0" w:color="auto"/>
        <w:left w:val="none" w:sz="0" w:space="0" w:color="auto"/>
        <w:bottom w:val="none" w:sz="0" w:space="0" w:color="auto"/>
        <w:right w:val="none" w:sz="0" w:space="0" w:color="auto"/>
      </w:divBdr>
    </w:div>
    <w:div w:id="175002198">
      <w:bodyDiv w:val="1"/>
      <w:marLeft w:val="0"/>
      <w:marRight w:val="0"/>
      <w:marTop w:val="0"/>
      <w:marBottom w:val="0"/>
      <w:divBdr>
        <w:top w:val="none" w:sz="0" w:space="0" w:color="auto"/>
        <w:left w:val="none" w:sz="0" w:space="0" w:color="auto"/>
        <w:bottom w:val="none" w:sz="0" w:space="0" w:color="auto"/>
        <w:right w:val="none" w:sz="0" w:space="0" w:color="auto"/>
      </w:divBdr>
    </w:div>
    <w:div w:id="182087272">
      <w:bodyDiv w:val="1"/>
      <w:marLeft w:val="0"/>
      <w:marRight w:val="0"/>
      <w:marTop w:val="0"/>
      <w:marBottom w:val="0"/>
      <w:divBdr>
        <w:top w:val="none" w:sz="0" w:space="0" w:color="auto"/>
        <w:left w:val="none" w:sz="0" w:space="0" w:color="auto"/>
        <w:bottom w:val="none" w:sz="0" w:space="0" w:color="auto"/>
        <w:right w:val="none" w:sz="0" w:space="0" w:color="auto"/>
      </w:divBdr>
    </w:div>
    <w:div w:id="191574304">
      <w:bodyDiv w:val="1"/>
      <w:marLeft w:val="0"/>
      <w:marRight w:val="0"/>
      <w:marTop w:val="0"/>
      <w:marBottom w:val="0"/>
      <w:divBdr>
        <w:top w:val="none" w:sz="0" w:space="0" w:color="auto"/>
        <w:left w:val="none" w:sz="0" w:space="0" w:color="auto"/>
        <w:bottom w:val="none" w:sz="0" w:space="0" w:color="auto"/>
        <w:right w:val="none" w:sz="0" w:space="0" w:color="auto"/>
      </w:divBdr>
    </w:div>
    <w:div w:id="191575547">
      <w:bodyDiv w:val="1"/>
      <w:marLeft w:val="0"/>
      <w:marRight w:val="0"/>
      <w:marTop w:val="0"/>
      <w:marBottom w:val="0"/>
      <w:divBdr>
        <w:top w:val="none" w:sz="0" w:space="0" w:color="auto"/>
        <w:left w:val="none" w:sz="0" w:space="0" w:color="auto"/>
        <w:bottom w:val="none" w:sz="0" w:space="0" w:color="auto"/>
        <w:right w:val="none" w:sz="0" w:space="0" w:color="auto"/>
      </w:divBdr>
    </w:div>
    <w:div w:id="201946793">
      <w:bodyDiv w:val="1"/>
      <w:marLeft w:val="0"/>
      <w:marRight w:val="0"/>
      <w:marTop w:val="0"/>
      <w:marBottom w:val="0"/>
      <w:divBdr>
        <w:top w:val="none" w:sz="0" w:space="0" w:color="auto"/>
        <w:left w:val="none" w:sz="0" w:space="0" w:color="auto"/>
        <w:bottom w:val="none" w:sz="0" w:space="0" w:color="auto"/>
        <w:right w:val="none" w:sz="0" w:space="0" w:color="auto"/>
      </w:divBdr>
    </w:div>
    <w:div w:id="206455536">
      <w:bodyDiv w:val="1"/>
      <w:marLeft w:val="0"/>
      <w:marRight w:val="0"/>
      <w:marTop w:val="0"/>
      <w:marBottom w:val="0"/>
      <w:divBdr>
        <w:top w:val="none" w:sz="0" w:space="0" w:color="auto"/>
        <w:left w:val="none" w:sz="0" w:space="0" w:color="auto"/>
        <w:bottom w:val="none" w:sz="0" w:space="0" w:color="auto"/>
        <w:right w:val="none" w:sz="0" w:space="0" w:color="auto"/>
      </w:divBdr>
    </w:div>
    <w:div w:id="207691183">
      <w:bodyDiv w:val="1"/>
      <w:marLeft w:val="0"/>
      <w:marRight w:val="0"/>
      <w:marTop w:val="0"/>
      <w:marBottom w:val="0"/>
      <w:divBdr>
        <w:top w:val="none" w:sz="0" w:space="0" w:color="auto"/>
        <w:left w:val="none" w:sz="0" w:space="0" w:color="auto"/>
        <w:bottom w:val="none" w:sz="0" w:space="0" w:color="auto"/>
        <w:right w:val="none" w:sz="0" w:space="0" w:color="auto"/>
      </w:divBdr>
    </w:div>
    <w:div w:id="209192642">
      <w:bodyDiv w:val="1"/>
      <w:marLeft w:val="0"/>
      <w:marRight w:val="0"/>
      <w:marTop w:val="0"/>
      <w:marBottom w:val="0"/>
      <w:divBdr>
        <w:top w:val="none" w:sz="0" w:space="0" w:color="auto"/>
        <w:left w:val="none" w:sz="0" w:space="0" w:color="auto"/>
        <w:bottom w:val="none" w:sz="0" w:space="0" w:color="auto"/>
        <w:right w:val="none" w:sz="0" w:space="0" w:color="auto"/>
      </w:divBdr>
    </w:div>
    <w:div w:id="214657882">
      <w:bodyDiv w:val="1"/>
      <w:marLeft w:val="0"/>
      <w:marRight w:val="0"/>
      <w:marTop w:val="0"/>
      <w:marBottom w:val="0"/>
      <w:divBdr>
        <w:top w:val="none" w:sz="0" w:space="0" w:color="auto"/>
        <w:left w:val="none" w:sz="0" w:space="0" w:color="auto"/>
        <w:bottom w:val="none" w:sz="0" w:space="0" w:color="auto"/>
        <w:right w:val="none" w:sz="0" w:space="0" w:color="auto"/>
      </w:divBdr>
    </w:div>
    <w:div w:id="219557537">
      <w:bodyDiv w:val="1"/>
      <w:marLeft w:val="0"/>
      <w:marRight w:val="0"/>
      <w:marTop w:val="0"/>
      <w:marBottom w:val="0"/>
      <w:divBdr>
        <w:top w:val="none" w:sz="0" w:space="0" w:color="auto"/>
        <w:left w:val="none" w:sz="0" w:space="0" w:color="auto"/>
        <w:bottom w:val="none" w:sz="0" w:space="0" w:color="auto"/>
        <w:right w:val="none" w:sz="0" w:space="0" w:color="auto"/>
      </w:divBdr>
    </w:div>
    <w:div w:id="225335843">
      <w:bodyDiv w:val="1"/>
      <w:marLeft w:val="0"/>
      <w:marRight w:val="0"/>
      <w:marTop w:val="0"/>
      <w:marBottom w:val="0"/>
      <w:divBdr>
        <w:top w:val="none" w:sz="0" w:space="0" w:color="auto"/>
        <w:left w:val="none" w:sz="0" w:space="0" w:color="auto"/>
        <w:bottom w:val="none" w:sz="0" w:space="0" w:color="auto"/>
        <w:right w:val="none" w:sz="0" w:space="0" w:color="auto"/>
      </w:divBdr>
    </w:div>
    <w:div w:id="232543775">
      <w:bodyDiv w:val="1"/>
      <w:marLeft w:val="0"/>
      <w:marRight w:val="0"/>
      <w:marTop w:val="0"/>
      <w:marBottom w:val="0"/>
      <w:divBdr>
        <w:top w:val="none" w:sz="0" w:space="0" w:color="auto"/>
        <w:left w:val="none" w:sz="0" w:space="0" w:color="auto"/>
        <w:bottom w:val="none" w:sz="0" w:space="0" w:color="auto"/>
        <w:right w:val="none" w:sz="0" w:space="0" w:color="auto"/>
      </w:divBdr>
    </w:div>
    <w:div w:id="242304260">
      <w:bodyDiv w:val="1"/>
      <w:marLeft w:val="0"/>
      <w:marRight w:val="0"/>
      <w:marTop w:val="0"/>
      <w:marBottom w:val="0"/>
      <w:divBdr>
        <w:top w:val="none" w:sz="0" w:space="0" w:color="auto"/>
        <w:left w:val="none" w:sz="0" w:space="0" w:color="auto"/>
        <w:bottom w:val="none" w:sz="0" w:space="0" w:color="auto"/>
        <w:right w:val="none" w:sz="0" w:space="0" w:color="auto"/>
      </w:divBdr>
    </w:div>
    <w:div w:id="247079484">
      <w:bodyDiv w:val="1"/>
      <w:marLeft w:val="0"/>
      <w:marRight w:val="0"/>
      <w:marTop w:val="0"/>
      <w:marBottom w:val="0"/>
      <w:divBdr>
        <w:top w:val="none" w:sz="0" w:space="0" w:color="auto"/>
        <w:left w:val="none" w:sz="0" w:space="0" w:color="auto"/>
        <w:bottom w:val="none" w:sz="0" w:space="0" w:color="auto"/>
        <w:right w:val="none" w:sz="0" w:space="0" w:color="auto"/>
      </w:divBdr>
    </w:div>
    <w:div w:id="253443260">
      <w:bodyDiv w:val="1"/>
      <w:marLeft w:val="0"/>
      <w:marRight w:val="0"/>
      <w:marTop w:val="0"/>
      <w:marBottom w:val="0"/>
      <w:divBdr>
        <w:top w:val="none" w:sz="0" w:space="0" w:color="auto"/>
        <w:left w:val="none" w:sz="0" w:space="0" w:color="auto"/>
        <w:bottom w:val="none" w:sz="0" w:space="0" w:color="auto"/>
        <w:right w:val="none" w:sz="0" w:space="0" w:color="auto"/>
      </w:divBdr>
    </w:div>
    <w:div w:id="254170685">
      <w:bodyDiv w:val="1"/>
      <w:marLeft w:val="0"/>
      <w:marRight w:val="0"/>
      <w:marTop w:val="0"/>
      <w:marBottom w:val="0"/>
      <w:divBdr>
        <w:top w:val="none" w:sz="0" w:space="0" w:color="auto"/>
        <w:left w:val="none" w:sz="0" w:space="0" w:color="auto"/>
        <w:bottom w:val="none" w:sz="0" w:space="0" w:color="auto"/>
        <w:right w:val="none" w:sz="0" w:space="0" w:color="auto"/>
      </w:divBdr>
    </w:div>
    <w:div w:id="254749692">
      <w:bodyDiv w:val="1"/>
      <w:marLeft w:val="0"/>
      <w:marRight w:val="0"/>
      <w:marTop w:val="0"/>
      <w:marBottom w:val="0"/>
      <w:divBdr>
        <w:top w:val="none" w:sz="0" w:space="0" w:color="auto"/>
        <w:left w:val="none" w:sz="0" w:space="0" w:color="auto"/>
        <w:bottom w:val="none" w:sz="0" w:space="0" w:color="auto"/>
        <w:right w:val="none" w:sz="0" w:space="0" w:color="auto"/>
      </w:divBdr>
    </w:div>
    <w:div w:id="257107729">
      <w:bodyDiv w:val="1"/>
      <w:marLeft w:val="0"/>
      <w:marRight w:val="0"/>
      <w:marTop w:val="0"/>
      <w:marBottom w:val="0"/>
      <w:divBdr>
        <w:top w:val="none" w:sz="0" w:space="0" w:color="auto"/>
        <w:left w:val="none" w:sz="0" w:space="0" w:color="auto"/>
        <w:bottom w:val="none" w:sz="0" w:space="0" w:color="auto"/>
        <w:right w:val="none" w:sz="0" w:space="0" w:color="auto"/>
      </w:divBdr>
    </w:div>
    <w:div w:id="258877454">
      <w:bodyDiv w:val="1"/>
      <w:marLeft w:val="0"/>
      <w:marRight w:val="0"/>
      <w:marTop w:val="0"/>
      <w:marBottom w:val="0"/>
      <w:divBdr>
        <w:top w:val="none" w:sz="0" w:space="0" w:color="auto"/>
        <w:left w:val="none" w:sz="0" w:space="0" w:color="auto"/>
        <w:bottom w:val="none" w:sz="0" w:space="0" w:color="auto"/>
        <w:right w:val="none" w:sz="0" w:space="0" w:color="auto"/>
      </w:divBdr>
    </w:div>
    <w:div w:id="269628965">
      <w:bodyDiv w:val="1"/>
      <w:marLeft w:val="0"/>
      <w:marRight w:val="0"/>
      <w:marTop w:val="0"/>
      <w:marBottom w:val="0"/>
      <w:divBdr>
        <w:top w:val="none" w:sz="0" w:space="0" w:color="auto"/>
        <w:left w:val="none" w:sz="0" w:space="0" w:color="auto"/>
        <w:bottom w:val="none" w:sz="0" w:space="0" w:color="auto"/>
        <w:right w:val="none" w:sz="0" w:space="0" w:color="auto"/>
      </w:divBdr>
    </w:div>
    <w:div w:id="279606199">
      <w:bodyDiv w:val="1"/>
      <w:marLeft w:val="0"/>
      <w:marRight w:val="0"/>
      <w:marTop w:val="0"/>
      <w:marBottom w:val="0"/>
      <w:divBdr>
        <w:top w:val="none" w:sz="0" w:space="0" w:color="auto"/>
        <w:left w:val="none" w:sz="0" w:space="0" w:color="auto"/>
        <w:bottom w:val="none" w:sz="0" w:space="0" w:color="auto"/>
        <w:right w:val="none" w:sz="0" w:space="0" w:color="auto"/>
      </w:divBdr>
    </w:div>
    <w:div w:id="279843276">
      <w:bodyDiv w:val="1"/>
      <w:marLeft w:val="0"/>
      <w:marRight w:val="0"/>
      <w:marTop w:val="0"/>
      <w:marBottom w:val="0"/>
      <w:divBdr>
        <w:top w:val="none" w:sz="0" w:space="0" w:color="auto"/>
        <w:left w:val="none" w:sz="0" w:space="0" w:color="auto"/>
        <w:bottom w:val="none" w:sz="0" w:space="0" w:color="auto"/>
        <w:right w:val="none" w:sz="0" w:space="0" w:color="auto"/>
      </w:divBdr>
    </w:div>
    <w:div w:id="283388410">
      <w:bodyDiv w:val="1"/>
      <w:marLeft w:val="0"/>
      <w:marRight w:val="0"/>
      <w:marTop w:val="0"/>
      <w:marBottom w:val="0"/>
      <w:divBdr>
        <w:top w:val="none" w:sz="0" w:space="0" w:color="auto"/>
        <w:left w:val="none" w:sz="0" w:space="0" w:color="auto"/>
        <w:bottom w:val="none" w:sz="0" w:space="0" w:color="auto"/>
        <w:right w:val="none" w:sz="0" w:space="0" w:color="auto"/>
      </w:divBdr>
    </w:div>
    <w:div w:id="287051071">
      <w:bodyDiv w:val="1"/>
      <w:marLeft w:val="0"/>
      <w:marRight w:val="0"/>
      <w:marTop w:val="0"/>
      <w:marBottom w:val="0"/>
      <w:divBdr>
        <w:top w:val="none" w:sz="0" w:space="0" w:color="auto"/>
        <w:left w:val="none" w:sz="0" w:space="0" w:color="auto"/>
        <w:bottom w:val="none" w:sz="0" w:space="0" w:color="auto"/>
        <w:right w:val="none" w:sz="0" w:space="0" w:color="auto"/>
      </w:divBdr>
    </w:div>
    <w:div w:id="293408936">
      <w:bodyDiv w:val="1"/>
      <w:marLeft w:val="0"/>
      <w:marRight w:val="0"/>
      <w:marTop w:val="0"/>
      <w:marBottom w:val="0"/>
      <w:divBdr>
        <w:top w:val="none" w:sz="0" w:space="0" w:color="auto"/>
        <w:left w:val="none" w:sz="0" w:space="0" w:color="auto"/>
        <w:bottom w:val="none" w:sz="0" w:space="0" w:color="auto"/>
        <w:right w:val="none" w:sz="0" w:space="0" w:color="auto"/>
      </w:divBdr>
    </w:div>
    <w:div w:id="300429771">
      <w:bodyDiv w:val="1"/>
      <w:marLeft w:val="0"/>
      <w:marRight w:val="0"/>
      <w:marTop w:val="0"/>
      <w:marBottom w:val="0"/>
      <w:divBdr>
        <w:top w:val="none" w:sz="0" w:space="0" w:color="auto"/>
        <w:left w:val="none" w:sz="0" w:space="0" w:color="auto"/>
        <w:bottom w:val="none" w:sz="0" w:space="0" w:color="auto"/>
        <w:right w:val="none" w:sz="0" w:space="0" w:color="auto"/>
      </w:divBdr>
    </w:div>
    <w:div w:id="308829872">
      <w:bodyDiv w:val="1"/>
      <w:marLeft w:val="0"/>
      <w:marRight w:val="0"/>
      <w:marTop w:val="0"/>
      <w:marBottom w:val="0"/>
      <w:divBdr>
        <w:top w:val="none" w:sz="0" w:space="0" w:color="auto"/>
        <w:left w:val="none" w:sz="0" w:space="0" w:color="auto"/>
        <w:bottom w:val="none" w:sz="0" w:space="0" w:color="auto"/>
        <w:right w:val="none" w:sz="0" w:space="0" w:color="auto"/>
      </w:divBdr>
    </w:div>
    <w:div w:id="310015707">
      <w:bodyDiv w:val="1"/>
      <w:marLeft w:val="0"/>
      <w:marRight w:val="0"/>
      <w:marTop w:val="0"/>
      <w:marBottom w:val="0"/>
      <w:divBdr>
        <w:top w:val="none" w:sz="0" w:space="0" w:color="auto"/>
        <w:left w:val="none" w:sz="0" w:space="0" w:color="auto"/>
        <w:bottom w:val="none" w:sz="0" w:space="0" w:color="auto"/>
        <w:right w:val="none" w:sz="0" w:space="0" w:color="auto"/>
      </w:divBdr>
    </w:div>
    <w:div w:id="310445631">
      <w:bodyDiv w:val="1"/>
      <w:marLeft w:val="0"/>
      <w:marRight w:val="0"/>
      <w:marTop w:val="0"/>
      <w:marBottom w:val="0"/>
      <w:divBdr>
        <w:top w:val="none" w:sz="0" w:space="0" w:color="auto"/>
        <w:left w:val="none" w:sz="0" w:space="0" w:color="auto"/>
        <w:bottom w:val="none" w:sz="0" w:space="0" w:color="auto"/>
        <w:right w:val="none" w:sz="0" w:space="0" w:color="auto"/>
      </w:divBdr>
    </w:div>
    <w:div w:id="315695769">
      <w:bodyDiv w:val="1"/>
      <w:marLeft w:val="0"/>
      <w:marRight w:val="0"/>
      <w:marTop w:val="0"/>
      <w:marBottom w:val="0"/>
      <w:divBdr>
        <w:top w:val="none" w:sz="0" w:space="0" w:color="auto"/>
        <w:left w:val="none" w:sz="0" w:space="0" w:color="auto"/>
        <w:bottom w:val="none" w:sz="0" w:space="0" w:color="auto"/>
        <w:right w:val="none" w:sz="0" w:space="0" w:color="auto"/>
      </w:divBdr>
    </w:div>
    <w:div w:id="321664301">
      <w:bodyDiv w:val="1"/>
      <w:marLeft w:val="0"/>
      <w:marRight w:val="0"/>
      <w:marTop w:val="0"/>
      <w:marBottom w:val="0"/>
      <w:divBdr>
        <w:top w:val="none" w:sz="0" w:space="0" w:color="auto"/>
        <w:left w:val="none" w:sz="0" w:space="0" w:color="auto"/>
        <w:bottom w:val="none" w:sz="0" w:space="0" w:color="auto"/>
        <w:right w:val="none" w:sz="0" w:space="0" w:color="auto"/>
      </w:divBdr>
    </w:div>
    <w:div w:id="326330242">
      <w:bodyDiv w:val="1"/>
      <w:marLeft w:val="0"/>
      <w:marRight w:val="0"/>
      <w:marTop w:val="0"/>
      <w:marBottom w:val="0"/>
      <w:divBdr>
        <w:top w:val="none" w:sz="0" w:space="0" w:color="auto"/>
        <w:left w:val="none" w:sz="0" w:space="0" w:color="auto"/>
        <w:bottom w:val="none" w:sz="0" w:space="0" w:color="auto"/>
        <w:right w:val="none" w:sz="0" w:space="0" w:color="auto"/>
      </w:divBdr>
    </w:div>
    <w:div w:id="328681598">
      <w:bodyDiv w:val="1"/>
      <w:marLeft w:val="0"/>
      <w:marRight w:val="0"/>
      <w:marTop w:val="0"/>
      <w:marBottom w:val="0"/>
      <w:divBdr>
        <w:top w:val="none" w:sz="0" w:space="0" w:color="auto"/>
        <w:left w:val="none" w:sz="0" w:space="0" w:color="auto"/>
        <w:bottom w:val="none" w:sz="0" w:space="0" w:color="auto"/>
        <w:right w:val="none" w:sz="0" w:space="0" w:color="auto"/>
      </w:divBdr>
    </w:div>
    <w:div w:id="340668650">
      <w:bodyDiv w:val="1"/>
      <w:marLeft w:val="0"/>
      <w:marRight w:val="0"/>
      <w:marTop w:val="0"/>
      <w:marBottom w:val="0"/>
      <w:divBdr>
        <w:top w:val="none" w:sz="0" w:space="0" w:color="auto"/>
        <w:left w:val="none" w:sz="0" w:space="0" w:color="auto"/>
        <w:bottom w:val="none" w:sz="0" w:space="0" w:color="auto"/>
        <w:right w:val="none" w:sz="0" w:space="0" w:color="auto"/>
      </w:divBdr>
    </w:div>
    <w:div w:id="356782067">
      <w:bodyDiv w:val="1"/>
      <w:marLeft w:val="0"/>
      <w:marRight w:val="0"/>
      <w:marTop w:val="0"/>
      <w:marBottom w:val="0"/>
      <w:divBdr>
        <w:top w:val="none" w:sz="0" w:space="0" w:color="auto"/>
        <w:left w:val="none" w:sz="0" w:space="0" w:color="auto"/>
        <w:bottom w:val="none" w:sz="0" w:space="0" w:color="auto"/>
        <w:right w:val="none" w:sz="0" w:space="0" w:color="auto"/>
      </w:divBdr>
    </w:div>
    <w:div w:id="366175210">
      <w:bodyDiv w:val="1"/>
      <w:marLeft w:val="0"/>
      <w:marRight w:val="0"/>
      <w:marTop w:val="0"/>
      <w:marBottom w:val="0"/>
      <w:divBdr>
        <w:top w:val="none" w:sz="0" w:space="0" w:color="auto"/>
        <w:left w:val="none" w:sz="0" w:space="0" w:color="auto"/>
        <w:bottom w:val="none" w:sz="0" w:space="0" w:color="auto"/>
        <w:right w:val="none" w:sz="0" w:space="0" w:color="auto"/>
      </w:divBdr>
    </w:div>
    <w:div w:id="366830421">
      <w:bodyDiv w:val="1"/>
      <w:marLeft w:val="0"/>
      <w:marRight w:val="0"/>
      <w:marTop w:val="0"/>
      <w:marBottom w:val="0"/>
      <w:divBdr>
        <w:top w:val="none" w:sz="0" w:space="0" w:color="auto"/>
        <w:left w:val="none" w:sz="0" w:space="0" w:color="auto"/>
        <w:bottom w:val="none" w:sz="0" w:space="0" w:color="auto"/>
        <w:right w:val="none" w:sz="0" w:space="0" w:color="auto"/>
      </w:divBdr>
    </w:div>
    <w:div w:id="378745337">
      <w:bodyDiv w:val="1"/>
      <w:marLeft w:val="0"/>
      <w:marRight w:val="0"/>
      <w:marTop w:val="0"/>
      <w:marBottom w:val="0"/>
      <w:divBdr>
        <w:top w:val="none" w:sz="0" w:space="0" w:color="auto"/>
        <w:left w:val="none" w:sz="0" w:space="0" w:color="auto"/>
        <w:bottom w:val="none" w:sz="0" w:space="0" w:color="auto"/>
        <w:right w:val="none" w:sz="0" w:space="0" w:color="auto"/>
      </w:divBdr>
    </w:div>
    <w:div w:id="384373976">
      <w:bodyDiv w:val="1"/>
      <w:marLeft w:val="0"/>
      <w:marRight w:val="0"/>
      <w:marTop w:val="0"/>
      <w:marBottom w:val="0"/>
      <w:divBdr>
        <w:top w:val="none" w:sz="0" w:space="0" w:color="auto"/>
        <w:left w:val="none" w:sz="0" w:space="0" w:color="auto"/>
        <w:bottom w:val="none" w:sz="0" w:space="0" w:color="auto"/>
        <w:right w:val="none" w:sz="0" w:space="0" w:color="auto"/>
      </w:divBdr>
    </w:div>
    <w:div w:id="387149633">
      <w:bodyDiv w:val="1"/>
      <w:marLeft w:val="0"/>
      <w:marRight w:val="0"/>
      <w:marTop w:val="0"/>
      <w:marBottom w:val="0"/>
      <w:divBdr>
        <w:top w:val="none" w:sz="0" w:space="0" w:color="auto"/>
        <w:left w:val="none" w:sz="0" w:space="0" w:color="auto"/>
        <w:bottom w:val="none" w:sz="0" w:space="0" w:color="auto"/>
        <w:right w:val="none" w:sz="0" w:space="0" w:color="auto"/>
      </w:divBdr>
    </w:div>
    <w:div w:id="410396777">
      <w:bodyDiv w:val="1"/>
      <w:marLeft w:val="0"/>
      <w:marRight w:val="0"/>
      <w:marTop w:val="0"/>
      <w:marBottom w:val="0"/>
      <w:divBdr>
        <w:top w:val="none" w:sz="0" w:space="0" w:color="auto"/>
        <w:left w:val="none" w:sz="0" w:space="0" w:color="auto"/>
        <w:bottom w:val="none" w:sz="0" w:space="0" w:color="auto"/>
        <w:right w:val="none" w:sz="0" w:space="0" w:color="auto"/>
      </w:divBdr>
    </w:div>
    <w:div w:id="416093418">
      <w:bodyDiv w:val="1"/>
      <w:marLeft w:val="0"/>
      <w:marRight w:val="0"/>
      <w:marTop w:val="0"/>
      <w:marBottom w:val="0"/>
      <w:divBdr>
        <w:top w:val="none" w:sz="0" w:space="0" w:color="auto"/>
        <w:left w:val="none" w:sz="0" w:space="0" w:color="auto"/>
        <w:bottom w:val="none" w:sz="0" w:space="0" w:color="auto"/>
        <w:right w:val="none" w:sz="0" w:space="0" w:color="auto"/>
      </w:divBdr>
    </w:div>
    <w:div w:id="440955358">
      <w:bodyDiv w:val="1"/>
      <w:marLeft w:val="0"/>
      <w:marRight w:val="0"/>
      <w:marTop w:val="0"/>
      <w:marBottom w:val="0"/>
      <w:divBdr>
        <w:top w:val="none" w:sz="0" w:space="0" w:color="auto"/>
        <w:left w:val="none" w:sz="0" w:space="0" w:color="auto"/>
        <w:bottom w:val="none" w:sz="0" w:space="0" w:color="auto"/>
        <w:right w:val="none" w:sz="0" w:space="0" w:color="auto"/>
      </w:divBdr>
    </w:div>
    <w:div w:id="445202267">
      <w:bodyDiv w:val="1"/>
      <w:marLeft w:val="0"/>
      <w:marRight w:val="0"/>
      <w:marTop w:val="0"/>
      <w:marBottom w:val="0"/>
      <w:divBdr>
        <w:top w:val="none" w:sz="0" w:space="0" w:color="auto"/>
        <w:left w:val="none" w:sz="0" w:space="0" w:color="auto"/>
        <w:bottom w:val="none" w:sz="0" w:space="0" w:color="auto"/>
        <w:right w:val="none" w:sz="0" w:space="0" w:color="auto"/>
      </w:divBdr>
    </w:div>
    <w:div w:id="465010312">
      <w:bodyDiv w:val="1"/>
      <w:marLeft w:val="0"/>
      <w:marRight w:val="0"/>
      <w:marTop w:val="0"/>
      <w:marBottom w:val="0"/>
      <w:divBdr>
        <w:top w:val="none" w:sz="0" w:space="0" w:color="auto"/>
        <w:left w:val="none" w:sz="0" w:space="0" w:color="auto"/>
        <w:bottom w:val="none" w:sz="0" w:space="0" w:color="auto"/>
        <w:right w:val="none" w:sz="0" w:space="0" w:color="auto"/>
      </w:divBdr>
    </w:div>
    <w:div w:id="469594938">
      <w:bodyDiv w:val="1"/>
      <w:marLeft w:val="0"/>
      <w:marRight w:val="0"/>
      <w:marTop w:val="0"/>
      <w:marBottom w:val="0"/>
      <w:divBdr>
        <w:top w:val="none" w:sz="0" w:space="0" w:color="auto"/>
        <w:left w:val="none" w:sz="0" w:space="0" w:color="auto"/>
        <w:bottom w:val="none" w:sz="0" w:space="0" w:color="auto"/>
        <w:right w:val="none" w:sz="0" w:space="0" w:color="auto"/>
      </w:divBdr>
    </w:div>
    <w:div w:id="481388513">
      <w:bodyDiv w:val="1"/>
      <w:marLeft w:val="0"/>
      <w:marRight w:val="0"/>
      <w:marTop w:val="0"/>
      <w:marBottom w:val="0"/>
      <w:divBdr>
        <w:top w:val="none" w:sz="0" w:space="0" w:color="auto"/>
        <w:left w:val="none" w:sz="0" w:space="0" w:color="auto"/>
        <w:bottom w:val="none" w:sz="0" w:space="0" w:color="auto"/>
        <w:right w:val="none" w:sz="0" w:space="0" w:color="auto"/>
      </w:divBdr>
    </w:div>
    <w:div w:id="494078652">
      <w:bodyDiv w:val="1"/>
      <w:marLeft w:val="0"/>
      <w:marRight w:val="0"/>
      <w:marTop w:val="0"/>
      <w:marBottom w:val="0"/>
      <w:divBdr>
        <w:top w:val="none" w:sz="0" w:space="0" w:color="auto"/>
        <w:left w:val="none" w:sz="0" w:space="0" w:color="auto"/>
        <w:bottom w:val="none" w:sz="0" w:space="0" w:color="auto"/>
        <w:right w:val="none" w:sz="0" w:space="0" w:color="auto"/>
      </w:divBdr>
    </w:div>
    <w:div w:id="496268993">
      <w:bodyDiv w:val="1"/>
      <w:marLeft w:val="0"/>
      <w:marRight w:val="0"/>
      <w:marTop w:val="0"/>
      <w:marBottom w:val="0"/>
      <w:divBdr>
        <w:top w:val="none" w:sz="0" w:space="0" w:color="auto"/>
        <w:left w:val="none" w:sz="0" w:space="0" w:color="auto"/>
        <w:bottom w:val="none" w:sz="0" w:space="0" w:color="auto"/>
        <w:right w:val="none" w:sz="0" w:space="0" w:color="auto"/>
      </w:divBdr>
    </w:div>
    <w:div w:id="500583384">
      <w:bodyDiv w:val="1"/>
      <w:marLeft w:val="0"/>
      <w:marRight w:val="0"/>
      <w:marTop w:val="0"/>
      <w:marBottom w:val="0"/>
      <w:divBdr>
        <w:top w:val="none" w:sz="0" w:space="0" w:color="auto"/>
        <w:left w:val="none" w:sz="0" w:space="0" w:color="auto"/>
        <w:bottom w:val="none" w:sz="0" w:space="0" w:color="auto"/>
        <w:right w:val="none" w:sz="0" w:space="0" w:color="auto"/>
      </w:divBdr>
    </w:div>
    <w:div w:id="508375268">
      <w:bodyDiv w:val="1"/>
      <w:marLeft w:val="0"/>
      <w:marRight w:val="0"/>
      <w:marTop w:val="0"/>
      <w:marBottom w:val="0"/>
      <w:divBdr>
        <w:top w:val="none" w:sz="0" w:space="0" w:color="auto"/>
        <w:left w:val="none" w:sz="0" w:space="0" w:color="auto"/>
        <w:bottom w:val="none" w:sz="0" w:space="0" w:color="auto"/>
        <w:right w:val="none" w:sz="0" w:space="0" w:color="auto"/>
      </w:divBdr>
    </w:div>
    <w:div w:id="518739957">
      <w:bodyDiv w:val="1"/>
      <w:marLeft w:val="0"/>
      <w:marRight w:val="0"/>
      <w:marTop w:val="0"/>
      <w:marBottom w:val="0"/>
      <w:divBdr>
        <w:top w:val="none" w:sz="0" w:space="0" w:color="auto"/>
        <w:left w:val="none" w:sz="0" w:space="0" w:color="auto"/>
        <w:bottom w:val="none" w:sz="0" w:space="0" w:color="auto"/>
        <w:right w:val="none" w:sz="0" w:space="0" w:color="auto"/>
      </w:divBdr>
    </w:div>
    <w:div w:id="522131355">
      <w:bodyDiv w:val="1"/>
      <w:marLeft w:val="0"/>
      <w:marRight w:val="0"/>
      <w:marTop w:val="0"/>
      <w:marBottom w:val="0"/>
      <w:divBdr>
        <w:top w:val="none" w:sz="0" w:space="0" w:color="auto"/>
        <w:left w:val="none" w:sz="0" w:space="0" w:color="auto"/>
        <w:bottom w:val="none" w:sz="0" w:space="0" w:color="auto"/>
        <w:right w:val="none" w:sz="0" w:space="0" w:color="auto"/>
      </w:divBdr>
    </w:div>
    <w:div w:id="529954646">
      <w:bodyDiv w:val="1"/>
      <w:marLeft w:val="0"/>
      <w:marRight w:val="0"/>
      <w:marTop w:val="0"/>
      <w:marBottom w:val="0"/>
      <w:divBdr>
        <w:top w:val="none" w:sz="0" w:space="0" w:color="auto"/>
        <w:left w:val="none" w:sz="0" w:space="0" w:color="auto"/>
        <w:bottom w:val="none" w:sz="0" w:space="0" w:color="auto"/>
        <w:right w:val="none" w:sz="0" w:space="0" w:color="auto"/>
      </w:divBdr>
    </w:div>
    <w:div w:id="530873448">
      <w:bodyDiv w:val="1"/>
      <w:marLeft w:val="0"/>
      <w:marRight w:val="0"/>
      <w:marTop w:val="0"/>
      <w:marBottom w:val="0"/>
      <w:divBdr>
        <w:top w:val="none" w:sz="0" w:space="0" w:color="auto"/>
        <w:left w:val="none" w:sz="0" w:space="0" w:color="auto"/>
        <w:bottom w:val="none" w:sz="0" w:space="0" w:color="auto"/>
        <w:right w:val="none" w:sz="0" w:space="0" w:color="auto"/>
      </w:divBdr>
    </w:div>
    <w:div w:id="540287065">
      <w:bodyDiv w:val="1"/>
      <w:marLeft w:val="0"/>
      <w:marRight w:val="0"/>
      <w:marTop w:val="0"/>
      <w:marBottom w:val="0"/>
      <w:divBdr>
        <w:top w:val="none" w:sz="0" w:space="0" w:color="auto"/>
        <w:left w:val="none" w:sz="0" w:space="0" w:color="auto"/>
        <w:bottom w:val="none" w:sz="0" w:space="0" w:color="auto"/>
        <w:right w:val="none" w:sz="0" w:space="0" w:color="auto"/>
      </w:divBdr>
    </w:div>
    <w:div w:id="547256671">
      <w:bodyDiv w:val="1"/>
      <w:marLeft w:val="0"/>
      <w:marRight w:val="0"/>
      <w:marTop w:val="0"/>
      <w:marBottom w:val="0"/>
      <w:divBdr>
        <w:top w:val="none" w:sz="0" w:space="0" w:color="auto"/>
        <w:left w:val="none" w:sz="0" w:space="0" w:color="auto"/>
        <w:bottom w:val="none" w:sz="0" w:space="0" w:color="auto"/>
        <w:right w:val="none" w:sz="0" w:space="0" w:color="auto"/>
      </w:divBdr>
    </w:div>
    <w:div w:id="548616538">
      <w:bodyDiv w:val="1"/>
      <w:marLeft w:val="0"/>
      <w:marRight w:val="0"/>
      <w:marTop w:val="0"/>
      <w:marBottom w:val="0"/>
      <w:divBdr>
        <w:top w:val="none" w:sz="0" w:space="0" w:color="auto"/>
        <w:left w:val="none" w:sz="0" w:space="0" w:color="auto"/>
        <w:bottom w:val="none" w:sz="0" w:space="0" w:color="auto"/>
        <w:right w:val="none" w:sz="0" w:space="0" w:color="auto"/>
      </w:divBdr>
    </w:div>
    <w:div w:id="562759159">
      <w:bodyDiv w:val="1"/>
      <w:marLeft w:val="0"/>
      <w:marRight w:val="0"/>
      <w:marTop w:val="0"/>
      <w:marBottom w:val="0"/>
      <w:divBdr>
        <w:top w:val="none" w:sz="0" w:space="0" w:color="auto"/>
        <w:left w:val="none" w:sz="0" w:space="0" w:color="auto"/>
        <w:bottom w:val="none" w:sz="0" w:space="0" w:color="auto"/>
        <w:right w:val="none" w:sz="0" w:space="0" w:color="auto"/>
      </w:divBdr>
    </w:div>
    <w:div w:id="574778518">
      <w:bodyDiv w:val="1"/>
      <w:marLeft w:val="0"/>
      <w:marRight w:val="0"/>
      <w:marTop w:val="0"/>
      <w:marBottom w:val="0"/>
      <w:divBdr>
        <w:top w:val="none" w:sz="0" w:space="0" w:color="auto"/>
        <w:left w:val="none" w:sz="0" w:space="0" w:color="auto"/>
        <w:bottom w:val="none" w:sz="0" w:space="0" w:color="auto"/>
        <w:right w:val="none" w:sz="0" w:space="0" w:color="auto"/>
      </w:divBdr>
    </w:div>
    <w:div w:id="575550437">
      <w:bodyDiv w:val="1"/>
      <w:marLeft w:val="0"/>
      <w:marRight w:val="0"/>
      <w:marTop w:val="0"/>
      <w:marBottom w:val="0"/>
      <w:divBdr>
        <w:top w:val="none" w:sz="0" w:space="0" w:color="auto"/>
        <w:left w:val="none" w:sz="0" w:space="0" w:color="auto"/>
        <w:bottom w:val="none" w:sz="0" w:space="0" w:color="auto"/>
        <w:right w:val="none" w:sz="0" w:space="0" w:color="auto"/>
      </w:divBdr>
    </w:div>
    <w:div w:id="576937558">
      <w:bodyDiv w:val="1"/>
      <w:marLeft w:val="0"/>
      <w:marRight w:val="0"/>
      <w:marTop w:val="0"/>
      <w:marBottom w:val="0"/>
      <w:divBdr>
        <w:top w:val="none" w:sz="0" w:space="0" w:color="auto"/>
        <w:left w:val="none" w:sz="0" w:space="0" w:color="auto"/>
        <w:bottom w:val="none" w:sz="0" w:space="0" w:color="auto"/>
        <w:right w:val="none" w:sz="0" w:space="0" w:color="auto"/>
      </w:divBdr>
    </w:div>
    <w:div w:id="577516762">
      <w:bodyDiv w:val="1"/>
      <w:marLeft w:val="0"/>
      <w:marRight w:val="0"/>
      <w:marTop w:val="0"/>
      <w:marBottom w:val="0"/>
      <w:divBdr>
        <w:top w:val="none" w:sz="0" w:space="0" w:color="auto"/>
        <w:left w:val="none" w:sz="0" w:space="0" w:color="auto"/>
        <w:bottom w:val="none" w:sz="0" w:space="0" w:color="auto"/>
        <w:right w:val="none" w:sz="0" w:space="0" w:color="auto"/>
      </w:divBdr>
    </w:div>
    <w:div w:id="588075176">
      <w:bodyDiv w:val="1"/>
      <w:marLeft w:val="0"/>
      <w:marRight w:val="0"/>
      <w:marTop w:val="0"/>
      <w:marBottom w:val="0"/>
      <w:divBdr>
        <w:top w:val="none" w:sz="0" w:space="0" w:color="auto"/>
        <w:left w:val="none" w:sz="0" w:space="0" w:color="auto"/>
        <w:bottom w:val="none" w:sz="0" w:space="0" w:color="auto"/>
        <w:right w:val="none" w:sz="0" w:space="0" w:color="auto"/>
      </w:divBdr>
    </w:div>
    <w:div w:id="592670483">
      <w:bodyDiv w:val="1"/>
      <w:marLeft w:val="0"/>
      <w:marRight w:val="0"/>
      <w:marTop w:val="0"/>
      <w:marBottom w:val="0"/>
      <w:divBdr>
        <w:top w:val="none" w:sz="0" w:space="0" w:color="auto"/>
        <w:left w:val="none" w:sz="0" w:space="0" w:color="auto"/>
        <w:bottom w:val="none" w:sz="0" w:space="0" w:color="auto"/>
        <w:right w:val="none" w:sz="0" w:space="0" w:color="auto"/>
      </w:divBdr>
    </w:div>
    <w:div w:id="597248702">
      <w:bodyDiv w:val="1"/>
      <w:marLeft w:val="0"/>
      <w:marRight w:val="0"/>
      <w:marTop w:val="0"/>
      <w:marBottom w:val="0"/>
      <w:divBdr>
        <w:top w:val="none" w:sz="0" w:space="0" w:color="auto"/>
        <w:left w:val="none" w:sz="0" w:space="0" w:color="auto"/>
        <w:bottom w:val="none" w:sz="0" w:space="0" w:color="auto"/>
        <w:right w:val="none" w:sz="0" w:space="0" w:color="auto"/>
      </w:divBdr>
    </w:div>
    <w:div w:id="599215964">
      <w:bodyDiv w:val="1"/>
      <w:marLeft w:val="0"/>
      <w:marRight w:val="0"/>
      <w:marTop w:val="0"/>
      <w:marBottom w:val="0"/>
      <w:divBdr>
        <w:top w:val="none" w:sz="0" w:space="0" w:color="auto"/>
        <w:left w:val="none" w:sz="0" w:space="0" w:color="auto"/>
        <w:bottom w:val="none" w:sz="0" w:space="0" w:color="auto"/>
        <w:right w:val="none" w:sz="0" w:space="0" w:color="auto"/>
      </w:divBdr>
    </w:div>
    <w:div w:id="600407739">
      <w:bodyDiv w:val="1"/>
      <w:marLeft w:val="0"/>
      <w:marRight w:val="0"/>
      <w:marTop w:val="0"/>
      <w:marBottom w:val="0"/>
      <w:divBdr>
        <w:top w:val="none" w:sz="0" w:space="0" w:color="auto"/>
        <w:left w:val="none" w:sz="0" w:space="0" w:color="auto"/>
        <w:bottom w:val="none" w:sz="0" w:space="0" w:color="auto"/>
        <w:right w:val="none" w:sz="0" w:space="0" w:color="auto"/>
      </w:divBdr>
    </w:div>
    <w:div w:id="603996691">
      <w:bodyDiv w:val="1"/>
      <w:marLeft w:val="0"/>
      <w:marRight w:val="0"/>
      <w:marTop w:val="0"/>
      <w:marBottom w:val="0"/>
      <w:divBdr>
        <w:top w:val="none" w:sz="0" w:space="0" w:color="auto"/>
        <w:left w:val="none" w:sz="0" w:space="0" w:color="auto"/>
        <w:bottom w:val="none" w:sz="0" w:space="0" w:color="auto"/>
        <w:right w:val="none" w:sz="0" w:space="0" w:color="auto"/>
      </w:divBdr>
    </w:div>
    <w:div w:id="608858387">
      <w:bodyDiv w:val="1"/>
      <w:marLeft w:val="0"/>
      <w:marRight w:val="0"/>
      <w:marTop w:val="0"/>
      <w:marBottom w:val="0"/>
      <w:divBdr>
        <w:top w:val="none" w:sz="0" w:space="0" w:color="auto"/>
        <w:left w:val="none" w:sz="0" w:space="0" w:color="auto"/>
        <w:bottom w:val="none" w:sz="0" w:space="0" w:color="auto"/>
        <w:right w:val="none" w:sz="0" w:space="0" w:color="auto"/>
      </w:divBdr>
    </w:div>
    <w:div w:id="614599472">
      <w:bodyDiv w:val="1"/>
      <w:marLeft w:val="0"/>
      <w:marRight w:val="0"/>
      <w:marTop w:val="0"/>
      <w:marBottom w:val="0"/>
      <w:divBdr>
        <w:top w:val="none" w:sz="0" w:space="0" w:color="auto"/>
        <w:left w:val="none" w:sz="0" w:space="0" w:color="auto"/>
        <w:bottom w:val="none" w:sz="0" w:space="0" w:color="auto"/>
        <w:right w:val="none" w:sz="0" w:space="0" w:color="auto"/>
      </w:divBdr>
    </w:div>
    <w:div w:id="615719048">
      <w:bodyDiv w:val="1"/>
      <w:marLeft w:val="0"/>
      <w:marRight w:val="0"/>
      <w:marTop w:val="0"/>
      <w:marBottom w:val="0"/>
      <w:divBdr>
        <w:top w:val="none" w:sz="0" w:space="0" w:color="auto"/>
        <w:left w:val="none" w:sz="0" w:space="0" w:color="auto"/>
        <w:bottom w:val="none" w:sz="0" w:space="0" w:color="auto"/>
        <w:right w:val="none" w:sz="0" w:space="0" w:color="auto"/>
      </w:divBdr>
    </w:div>
    <w:div w:id="622423382">
      <w:bodyDiv w:val="1"/>
      <w:marLeft w:val="0"/>
      <w:marRight w:val="0"/>
      <w:marTop w:val="0"/>
      <w:marBottom w:val="0"/>
      <w:divBdr>
        <w:top w:val="none" w:sz="0" w:space="0" w:color="auto"/>
        <w:left w:val="none" w:sz="0" w:space="0" w:color="auto"/>
        <w:bottom w:val="none" w:sz="0" w:space="0" w:color="auto"/>
        <w:right w:val="none" w:sz="0" w:space="0" w:color="auto"/>
      </w:divBdr>
    </w:div>
    <w:div w:id="638149989">
      <w:bodyDiv w:val="1"/>
      <w:marLeft w:val="0"/>
      <w:marRight w:val="0"/>
      <w:marTop w:val="0"/>
      <w:marBottom w:val="0"/>
      <w:divBdr>
        <w:top w:val="none" w:sz="0" w:space="0" w:color="auto"/>
        <w:left w:val="none" w:sz="0" w:space="0" w:color="auto"/>
        <w:bottom w:val="none" w:sz="0" w:space="0" w:color="auto"/>
        <w:right w:val="none" w:sz="0" w:space="0" w:color="auto"/>
      </w:divBdr>
    </w:div>
    <w:div w:id="648367144">
      <w:bodyDiv w:val="1"/>
      <w:marLeft w:val="0"/>
      <w:marRight w:val="0"/>
      <w:marTop w:val="0"/>
      <w:marBottom w:val="0"/>
      <w:divBdr>
        <w:top w:val="none" w:sz="0" w:space="0" w:color="auto"/>
        <w:left w:val="none" w:sz="0" w:space="0" w:color="auto"/>
        <w:bottom w:val="none" w:sz="0" w:space="0" w:color="auto"/>
        <w:right w:val="none" w:sz="0" w:space="0" w:color="auto"/>
      </w:divBdr>
    </w:div>
    <w:div w:id="653149245">
      <w:bodyDiv w:val="1"/>
      <w:marLeft w:val="0"/>
      <w:marRight w:val="0"/>
      <w:marTop w:val="0"/>
      <w:marBottom w:val="0"/>
      <w:divBdr>
        <w:top w:val="none" w:sz="0" w:space="0" w:color="auto"/>
        <w:left w:val="none" w:sz="0" w:space="0" w:color="auto"/>
        <w:bottom w:val="none" w:sz="0" w:space="0" w:color="auto"/>
        <w:right w:val="none" w:sz="0" w:space="0" w:color="auto"/>
      </w:divBdr>
    </w:div>
    <w:div w:id="666592257">
      <w:bodyDiv w:val="1"/>
      <w:marLeft w:val="0"/>
      <w:marRight w:val="0"/>
      <w:marTop w:val="0"/>
      <w:marBottom w:val="0"/>
      <w:divBdr>
        <w:top w:val="none" w:sz="0" w:space="0" w:color="auto"/>
        <w:left w:val="none" w:sz="0" w:space="0" w:color="auto"/>
        <w:bottom w:val="none" w:sz="0" w:space="0" w:color="auto"/>
        <w:right w:val="none" w:sz="0" w:space="0" w:color="auto"/>
      </w:divBdr>
    </w:div>
    <w:div w:id="669985112">
      <w:bodyDiv w:val="1"/>
      <w:marLeft w:val="0"/>
      <w:marRight w:val="0"/>
      <w:marTop w:val="0"/>
      <w:marBottom w:val="0"/>
      <w:divBdr>
        <w:top w:val="none" w:sz="0" w:space="0" w:color="auto"/>
        <w:left w:val="none" w:sz="0" w:space="0" w:color="auto"/>
        <w:bottom w:val="none" w:sz="0" w:space="0" w:color="auto"/>
        <w:right w:val="none" w:sz="0" w:space="0" w:color="auto"/>
      </w:divBdr>
    </w:div>
    <w:div w:id="670260996">
      <w:bodyDiv w:val="1"/>
      <w:marLeft w:val="0"/>
      <w:marRight w:val="0"/>
      <w:marTop w:val="0"/>
      <w:marBottom w:val="0"/>
      <w:divBdr>
        <w:top w:val="none" w:sz="0" w:space="0" w:color="auto"/>
        <w:left w:val="none" w:sz="0" w:space="0" w:color="auto"/>
        <w:bottom w:val="none" w:sz="0" w:space="0" w:color="auto"/>
        <w:right w:val="none" w:sz="0" w:space="0" w:color="auto"/>
      </w:divBdr>
    </w:div>
    <w:div w:id="690643209">
      <w:bodyDiv w:val="1"/>
      <w:marLeft w:val="0"/>
      <w:marRight w:val="0"/>
      <w:marTop w:val="0"/>
      <w:marBottom w:val="0"/>
      <w:divBdr>
        <w:top w:val="none" w:sz="0" w:space="0" w:color="auto"/>
        <w:left w:val="none" w:sz="0" w:space="0" w:color="auto"/>
        <w:bottom w:val="none" w:sz="0" w:space="0" w:color="auto"/>
        <w:right w:val="none" w:sz="0" w:space="0" w:color="auto"/>
      </w:divBdr>
    </w:div>
    <w:div w:id="693918700">
      <w:bodyDiv w:val="1"/>
      <w:marLeft w:val="0"/>
      <w:marRight w:val="0"/>
      <w:marTop w:val="0"/>
      <w:marBottom w:val="0"/>
      <w:divBdr>
        <w:top w:val="none" w:sz="0" w:space="0" w:color="auto"/>
        <w:left w:val="none" w:sz="0" w:space="0" w:color="auto"/>
        <w:bottom w:val="none" w:sz="0" w:space="0" w:color="auto"/>
        <w:right w:val="none" w:sz="0" w:space="0" w:color="auto"/>
      </w:divBdr>
    </w:div>
    <w:div w:id="699479110">
      <w:bodyDiv w:val="1"/>
      <w:marLeft w:val="0"/>
      <w:marRight w:val="0"/>
      <w:marTop w:val="0"/>
      <w:marBottom w:val="0"/>
      <w:divBdr>
        <w:top w:val="none" w:sz="0" w:space="0" w:color="auto"/>
        <w:left w:val="none" w:sz="0" w:space="0" w:color="auto"/>
        <w:bottom w:val="none" w:sz="0" w:space="0" w:color="auto"/>
        <w:right w:val="none" w:sz="0" w:space="0" w:color="auto"/>
      </w:divBdr>
    </w:div>
    <w:div w:id="702444847">
      <w:bodyDiv w:val="1"/>
      <w:marLeft w:val="0"/>
      <w:marRight w:val="0"/>
      <w:marTop w:val="0"/>
      <w:marBottom w:val="0"/>
      <w:divBdr>
        <w:top w:val="none" w:sz="0" w:space="0" w:color="auto"/>
        <w:left w:val="none" w:sz="0" w:space="0" w:color="auto"/>
        <w:bottom w:val="none" w:sz="0" w:space="0" w:color="auto"/>
        <w:right w:val="none" w:sz="0" w:space="0" w:color="auto"/>
      </w:divBdr>
    </w:div>
    <w:div w:id="707527648">
      <w:bodyDiv w:val="1"/>
      <w:marLeft w:val="0"/>
      <w:marRight w:val="0"/>
      <w:marTop w:val="0"/>
      <w:marBottom w:val="0"/>
      <w:divBdr>
        <w:top w:val="none" w:sz="0" w:space="0" w:color="auto"/>
        <w:left w:val="none" w:sz="0" w:space="0" w:color="auto"/>
        <w:bottom w:val="none" w:sz="0" w:space="0" w:color="auto"/>
        <w:right w:val="none" w:sz="0" w:space="0" w:color="auto"/>
      </w:divBdr>
    </w:div>
    <w:div w:id="711416894">
      <w:bodyDiv w:val="1"/>
      <w:marLeft w:val="0"/>
      <w:marRight w:val="0"/>
      <w:marTop w:val="0"/>
      <w:marBottom w:val="0"/>
      <w:divBdr>
        <w:top w:val="none" w:sz="0" w:space="0" w:color="auto"/>
        <w:left w:val="none" w:sz="0" w:space="0" w:color="auto"/>
        <w:bottom w:val="none" w:sz="0" w:space="0" w:color="auto"/>
        <w:right w:val="none" w:sz="0" w:space="0" w:color="auto"/>
      </w:divBdr>
    </w:div>
    <w:div w:id="719985707">
      <w:bodyDiv w:val="1"/>
      <w:marLeft w:val="0"/>
      <w:marRight w:val="0"/>
      <w:marTop w:val="0"/>
      <w:marBottom w:val="0"/>
      <w:divBdr>
        <w:top w:val="none" w:sz="0" w:space="0" w:color="auto"/>
        <w:left w:val="none" w:sz="0" w:space="0" w:color="auto"/>
        <w:bottom w:val="none" w:sz="0" w:space="0" w:color="auto"/>
        <w:right w:val="none" w:sz="0" w:space="0" w:color="auto"/>
      </w:divBdr>
    </w:div>
    <w:div w:id="727343165">
      <w:bodyDiv w:val="1"/>
      <w:marLeft w:val="0"/>
      <w:marRight w:val="0"/>
      <w:marTop w:val="0"/>
      <w:marBottom w:val="0"/>
      <w:divBdr>
        <w:top w:val="none" w:sz="0" w:space="0" w:color="auto"/>
        <w:left w:val="none" w:sz="0" w:space="0" w:color="auto"/>
        <w:bottom w:val="none" w:sz="0" w:space="0" w:color="auto"/>
        <w:right w:val="none" w:sz="0" w:space="0" w:color="auto"/>
      </w:divBdr>
    </w:div>
    <w:div w:id="738092161">
      <w:bodyDiv w:val="1"/>
      <w:marLeft w:val="0"/>
      <w:marRight w:val="0"/>
      <w:marTop w:val="0"/>
      <w:marBottom w:val="0"/>
      <w:divBdr>
        <w:top w:val="none" w:sz="0" w:space="0" w:color="auto"/>
        <w:left w:val="none" w:sz="0" w:space="0" w:color="auto"/>
        <w:bottom w:val="none" w:sz="0" w:space="0" w:color="auto"/>
        <w:right w:val="none" w:sz="0" w:space="0" w:color="auto"/>
      </w:divBdr>
    </w:div>
    <w:div w:id="743840572">
      <w:bodyDiv w:val="1"/>
      <w:marLeft w:val="0"/>
      <w:marRight w:val="0"/>
      <w:marTop w:val="0"/>
      <w:marBottom w:val="0"/>
      <w:divBdr>
        <w:top w:val="none" w:sz="0" w:space="0" w:color="auto"/>
        <w:left w:val="none" w:sz="0" w:space="0" w:color="auto"/>
        <w:bottom w:val="none" w:sz="0" w:space="0" w:color="auto"/>
        <w:right w:val="none" w:sz="0" w:space="0" w:color="auto"/>
      </w:divBdr>
    </w:div>
    <w:div w:id="754281856">
      <w:bodyDiv w:val="1"/>
      <w:marLeft w:val="0"/>
      <w:marRight w:val="0"/>
      <w:marTop w:val="0"/>
      <w:marBottom w:val="0"/>
      <w:divBdr>
        <w:top w:val="none" w:sz="0" w:space="0" w:color="auto"/>
        <w:left w:val="none" w:sz="0" w:space="0" w:color="auto"/>
        <w:bottom w:val="none" w:sz="0" w:space="0" w:color="auto"/>
        <w:right w:val="none" w:sz="0" w:space="0" w:color="auto"/>
      </w:divBdr>
    </w:div>
    <w:div w:id="754788524">
      <w:bodyDiv w:val="1"/>
      <w:marLeft w:val="0"/>
      <w:marRight w:val="0"/>
      <w:marTop w:val="0"/>
      <w:marBottom w:val="0"/>
      <w:divBdr>
        <w:top w:val="none" w:sz="0" w:space="0" w:color="auto"/>
        <w:left w:val="none" w:sz="0" w:space="0" w:color="auto"/>
        <w:bottom w:val="none" w:sz="0" w:space="0" w:color="auto"/>
        <w:right w:val="none" w:sz="0" w:space="0" w:color="auto"/>
      </w:divBdr>
    </w:div>
    <w:div w:id="756708579">
      <w:bodyDiv w:val="1"/>
      <w:marLeft w:val="0"/>
      <w:marRight w:val="0"/>
      <w:marTop w:val="0"/>
      <w:marBottom w:val="0"/>
      <w:divBdr>
        <w:top w:val="none" w:sz="0" w:space="0" w:color="auto"/>
        <w:left w:val="none" w:sz="0" w:space="0" w:color="auto"/>
        <w:bottom w:val="none" w:sz="0" w:space="0" w:color="auto"/>
        <w:right w:val="none" w:sz="0" w:space="0" w:color="auto"/>
      </w:divBdr>
    </w:div>
    <w:div w:id="760836162">
      <w:bodyDiv w:val="1"/>
      <w:marLeft w:val="0"/>
      <w:marRight w:val="0"/>
      <w:marTop w:val="0"/>
      <w:marBottom w:val="0"/>
      <w:divBdr>
        <w:top w:val="none" w:sz="0" w:space="0" w:color="auto"/>
        <w:left w:val="none" w:sz="0" w:space="0" w:color="auto"/>
        <w:bottom w:val="none" w:sz="0" w:space="0" w:color="auto"/>
        <w:right w:val="none" w:sz="0" w:space="0" w:color="auto"/>
      </w:divBdr>
    </w:div>
    <w:div w:id="765153152">
      <w:bodyDiv w:val="1"/>
      <w:marLeft w:val="0"/>
      <w:marRight w:val="0"/>
      <w:marTop w:val="0"/>
      <w:marBottom w:val="0"/>
      <w:divBdr>
        <w:top w:val="none" w:sz="0" w:space="0" w:color="auto"/>
        <w:left w:val="none" w:sz="0" w:space="0" w:color="auto"/>
        <w:bottom w:val="none" w:sz="0" w:space="0" w:color="auto"/>
        <w:right w:val="none" w:sz="0" w:space="0" w:color="auto"/>
      </w:divBdr>
    </w:div>
    <w:div w:id="786041547">
      <w:bodyDiv w:val="1"/>
      <w:marLeft w:val="0"/>
      <w:marRight w:val="0"/>
      <w:marTop w:val="0"/>
      <w:marBottom w:val="0"/>
      <w:divBdr>
        <w:top w:val="none" w:sz="0" w:space="0" w:color="auto"/>
        <w:left w:val="none" w:sz="0" w:space="0" w:color="auto"/>
        <w:bottom w:val="none" w:sz="0" w:space="0" w:color="auto"/>
        <w:right w:val="none" w:sz="0" w:space="0" w:color="auto"/>
      </w:divBdr>
    </w:div>
    <w:div w:id="789860763">
      <w:bodyDiv w:val="1"/>
      <w:marLeft w:val="0"/>
      <w:marRight w:val="0"/>
      <w:marTop w:val="0"/>
      <w:marBottom w:val="0"/>
      <w:divBdr>
        <w:top w:val="none" w:sz="0" w:space="0" w:color="auto"/>
        <w:left w:val="none" w:sz="0" w:space="0" w:color="auto"/>
        <w:bottom w:val="none" w:sz="0" w:space="0" w:color="auto"/>
        <w:right w:val="none" w:sz="0" w:space="0" w:color="auto"/>
      </w:divBdr>
    </w:div>
    <w:div w:id="790628583">
      <w:bodyDiv w:val="1"/>
      <w:marLeft w:val="0"/>
      <w:marRight w:val="0"/>
      <w:marTop w:val="0"/>
      <w:marBottom w:val="0"/>
      <w:divBdr>
        <w:top w:val="none" w:sz="0" w:space="0" w:color="auto"/>
        <w:left w:val="none" w:sz="0" w:space="0" w:color="auto"/>
        <w:bottom w:val="none" w:sz="0" w:space="0" w:color="auto"/>
        <w:right w:val="none" w:sz="0" w:space="0" w:color="auto"/>
      </w:divBdr>
    </w:div>
    <w:div w:id="792212716">
      <w:bodyDiv w:val="1"/>
      <w:marLeft w:val="0"/>
      <w:marRight w:val="0"/>
      <w:marTop w:val="0"/>
      <w:marBottom w:val="0"/>
      <w:divBdr>
        <w:top w:val="none" w:sz="0" w:space="0" w:color="auto"/>
        <w:left w:val="none" w:sz="0" w:space="0" w:color="auto"/>
        <w:bottom w:val="none" w:sz="0" w:space="0" w:color="auto"/>
        <w:right w:val="none" w:sz="0" w:space="0" w:color="auto"/>
      </w:divBdr>
    </w:div>
    <w:div w:id="806975501">
      <w:bodyDiv w:val="1"/>
      <w:marLeft w:val="0"/>
      <w:marRight w:val="0"/>
      <w:marTop w:val="0"/>
      <w:marBottom w:val="0"/>
      <w:divBdr>
        <w:top w:val="none" w:sz="0" w:space="0" w:color="auto"/>
        <w:left w:val="none" w:sz="0" w:space="0" w:color="auto"/>
        <w:bottom w:val="none" w:sz="0" w:space="0" w:color="auto"/>
        <w:right w:val="none" w:sz="0" w:space="0" w:color="auto"/>
      </w:divBdr>
    </w:div>
    <w:div w:id="816996037">
      <w:bodyDiv w:val="1"/>
      <w:marLeft w:val="0"/>
      <w:marRight w:val="0"/>
      <w:marTop w:val="0"/>
      <w:marBottom w:val="0"/>
      <w:divBdr>
        <w:top w:val="none" w:sz="0" w:space="0" w:color="auto"/>
        <w:left w:val="none" w:sz="0" w:space="0" w:color="auto"/>
        <w:bottom w:val="none" w:sz="0" w:space="0" w:color="auto"/>
        <w:right w:val="none" w:sz="0" w:space="0" w:color="auto"/>
      </w:divBdr>
    </w:div>
    <w:div w:id="826479253">
      <w:bodyDiv w:val="1"/>
      <w:marLeft w:val="0"/>
      <w:marRight w:val="0"/>
      <w:marTop w:val="0"/>
      <w:marBottom w:val="0"/>
      <w:divBdr>
        <w:top w:val="none" w:sz="0" w:space="0" w:color="auto"/>
        <w:left w:val="none" w:sz="0" w:space="0" w:color="auto"/>
        <w:bottom w:val="none" w:sz="0" w:space="0" w:color="auto"/>
        <w:right w:val="none" w:sz="0" w:space="0" w:color="auto"/>
      </w:divBdr>
    </w:div>
    <w:div w:id="827094273">
      <w:bodyDiv w:val="1"/>
      <w:marLeft w:val="0"/>
      <w:marRight w:val="0"/>
      <w:marTop w:val="0"/>
      <w:marBottom w:val="0"/>
      <w:divBdr>
        <w:top w:val="none" w:sz="0" w:space="0" w:color="auto"/>
        <w:left w:val="none" w:sz="0" w:space="0" w:color="auto"/>
        <w:bottom w:val="none" w:sz="0" w:space="0" w:color="auto"/>
        <w:right w:val="none" w:sz="0" w:space="0" w:color="auto"/>
      </w:divBdr>
    </w:div>
    <w:div w:id="827139315">
      <w:bodyDiv w:val="1"/>
      <w:marLeft w:val="0"/>
      <w:marRight w:val="0"/>
      <w:marTop w:val="0"/>
      <w:marBottom w:val="0"/>
      <w:divBdr>
        <w:top w:val="none" w:sz="0" w:space="0" w:color="auto"/>
        <w:left w:val="none" w:sz="0" w:space="0" w:color="auto"/>
        <w:bottom w:val="none" w:sz="0" w:space="0" w:color="auto"/>
        <w:right w:val="none" w:sz="0" w:space="0" w:color="auto"/>
      </w:divBdr>
    </w:div>
    <w:div w:id="831683719">
      <w:bodyDiv w:val="1"/>
      <w:marLeft w:val="0"/>
      <w:marRight w:val="0"/>
      <w:marTop w:val="0"/>
      <w:marBottom w:val="0"/>
      <w:divBdr>
        <w:top w:val="none" w:sz="0" w:space="0" w:color="auto"/>
        <w:left w:val="none" w:sz="0" w:space="0" w:color="auto"/>
        <w:bottom w:val="none" w:sz="0" w:space="0" w:color="auto"/>
        <w:right w:val="none" w:sz="0" w:space="0" w:color="auto"/>
      </w:divBdr>
    </w:div>
    <w:div w:id="840898784">
      <w:bodyDiv w:val="1"/>
      <w:marLeft w:val="0"/>
      <w:marRight w:val="0"/>
      <w:marTop w:val="0"/>
      <w:marBottom w:val="0"/>
      <w:divBdr>
        <w:top w:val="none" w:sz="0" w:space="0" w:color="auto"/>
        <w:left w:val="none" w:sz="0" w:space="0" w:color="auto"/>
        <w:bottom w:val="none" w:sz="0" w:space="0" w:color="auto"/>
        <w:right w:val="none" w:sz="0" w:space="0" w:color="auto"/>
      </w:divBdr>
    </w:div>
    <w:div w:id="846823048">
      <w:bodyDiv w:val="1"/>
      <w:marLeft w:val="0"/>
      <w:marRight w:val="0"/>
      <w:marTop w:val="0"/>
      <w:marBottom w:val="0"/>
      <w:divBdr>
        <w:top w:val="none" w:sz="0" w:space="0" w:color="auto"/>
        <w:left w:val="none" w:sz="0" w:space="0" w:color="auto"/>
        <w:bottom w:val="none" w:sz="0" w:space="0" w:color="auto"/>
        <w:right w:val="none" w:sz="0" w:space="0" w:color="auto"/>
      </w:divBdr>
    </w:div>
    <w:div w:id="853879714">
      <w:bodyDiv w:val="1"/>
      <w:marLeft w:val="0"/>
      <w:marRight w:val="0"/>
      <w:marTop w:val="0"/>
      <w:marBottom w:val="0"/>
      <w:divBdr>
        <w:top w:val="none" w:sz="0" w:space="0" w:color="auto"/>
        <w:left w:val="none" w:sz="0" w:space="0" w:color="auto"/>
        <w:bottom w:val="none" w:sz="0" w:space="0" w:color="auto"/>
        <w:right w:val="none" w:sz="0" w:space="0" w:color="auto"/>
      </w:divBdr>
    </w:div>
    <w:div w:id="854196232">
      <w:bodyDiv w:val="1"/>
      <w:marLeft w:val="0"/>
      <w:marRight w:val="0"/>
      <w:marTop w:val="0"/>
      <w:marBottom w:val="0"/>
      <w:divBdr>
        <w:top w:val="none" w:sz="0" w:space="0" w:color="auto"/>
        <w:left w:val="none" w:sz="0" w:space="0" w:color="auto"/>
        <w:bottom w:val="none" w:sz="0" w:space="0" w:color="auto"/>
        <w:right w:val="none" w:sz="0" w:space="0" w:color="auto"/>
      </w:divBdr>
    </w:div>
    <w:div w:id="872959092">
      <w:bodyDiv w:val="1"/>
      <w:marLeft w:val="0"/>
      <w:marRight w:val="0"/>
      <w:marTop w:val="0"/>
      <w:marBottom w:val="0"/>
      <w:divBdr>
        <w:top w:val="none" w:sz="0" w:space="0" w:color="auto"/>
        <w:left w:val="none" w:sz="0" w:space="0" w:color="auto"/>
        <w:bottom w:val="none" w:sz="0" w:space="0" w:color="auto"/>
        <w:right w:val="none" w:sz="0" w:space="0" w:color="auto"/>
      </w:divBdr>
    </w:div>
    <w:div w:id="895550644">
      <w:bodyDiv w:val="1"/>
      <w:marLeft w:val="0"/>
      <w:marRight w:val="0"/>
      <w:marTop w:val="0"/>
      <w:marBottom w:val="0"/>
      <w:divBdr>
        <w:top w:val="none" w:sz="0" w:space="0" w:color="auto"/>
        <w:left w:val="none" w:sz="0" w:space="0" w:color="auto"/>
        <w:bottom w:val="none" w:sz="0" w:space="0" w:color="auto"/>
        <w:right w:val="none" w:sz="0" w:space="0" w:color="auto"/>
      </w:divBdr>
    </w:div>
    <w:div w:id="900941596">
      <w:bodyDiv w:val="1"/>
      <w:marLeft w:val="0"/>
      <w:marRight w:val="0"/>
      <w:marTop w:val="0"/>
      <w:marBottom w:val="0"/>
      <w:divBdr>
        <w:top w:val="none" w:sz="0" w:space="0" w:color="auto"/>
        <w:left w:val="none" w:sz="0" w:space="0" w:color="auto"/>
        <w:bottom w:val="none" w:sz="0" w:space="0" w:color="auto"/>
        <w:right w:val="none" w:sz="0" w:space="0" w:color="auto"/>
      </w:divBdr>
    </w:div>
    <w:div w:id="901451970">
      <w:bodyDiv w:val="1"/>
      <w:marLeft w:val="0"/>
      <w:marRight w:val="0"/>
      <w:marTop w:val="0"/>
      <w:marBottom w:val="0"/>
      <w:divBdr>
        <w:top w:val="none" w:sz="0" w:space="0" w:color="auto"/>
        <w:left w:val="none" w:sz="0" w:space="0" w:color="auto"/>
        <w:bottom w:val="none" w:sz="0" w:space="0" w:color="auto"/>
        <w:right w:val="none" w:sz="0" w:space="0" w:color="auto"/>
      </w:divBdr>
    </w:div>
    <w:div w:id="918321848">
      <w:bodyDiv w:val="1"/>
      <w:marLeft w:val="0"/>
      <w:marRight w:val="0"/>
      <w:marTop w:val="0"/>
      <w:marBottom w:val="0"/>
      <w:divBdr>
        <w:top w:val="none" w:sz="0" w:space="0" w:color="auto"/>
        <w:left w:val="none" w:sz="0" w:space="0" w:color="auto"/>
        <w:bottom w:val="none" w:sz="0" w:space="0" w:color="auto"/>
        <w:right w:val="none" w:sz="0" w:space="0" w:color="auto"/>
      </w:divBdr>
    </w:div>
    <w:div w:id="923101436">
      <w:bodyDiv w:val="1"/>
      <w:marLeft w:val="0"/>
      <w:marRight w:val="0"/>
      <w:marTop w:val="0"/>
      <w:marBottom w:val="0"/>
      <w:divBdr>
        <w:top w:val="none" w:sz="0" w:space="0" w:color="auto"/>
        <w:left w:val="none" w:sz="0" w:space="0" w:color="auto"/>
        <w:bottom w:val="none" w:sz="0" w:space="0" w:color="auto"/>
        <w:right w:val="none" w:sz="0" w:space="0" w:color="auto"/>
      </w:divBdr>
    </w:div>
    <w:div w:id="924000843">
      <w:bodyDiv w:val="1"/>
      <w:marLeft w:val="0"/>
      <w:marRight w:val="0"/>
      <w:marTop w:val="0"/>
      <w:marBottom w:val="0"/>
      <w:divBdr>
        <w:top w:val="none" w:sz="0" w:space="0" w:color="auto"/>
        <w:left w:val="none" w:sz="0" w:space="0" w:color="auto"/>
        <w:bottom w:val="none" w:sz="0" w:space="0" w:color="auto"/>
        <w:right w:val="none" w:sz="0" w:space="0" w:color="auto"/>
      </w:divBdr>
    </w:div>
    <w:div w:id="927077382">
      <w:bodyDiv w:val="1"/>
      <w:marLeft w:val="0"/>
      <w:marRight w:val="0"/>
      <w:marTop w:val="0"/>
      <w:marBottom w:val="0"/>
      <w:divBdr>
        <w:top w:val="none" w:sz="0" w:space="0" w:color="auto"/>
        <w:left w:val="none" w:sz="0" w:space="0" w:color="auto"/>
        <w:bottom w:val="none" w:sz="0" w:space="0" w:color="auto"/>
        <w:right w:val="none" w:sz="0" w:space="0" w:color="auto"/>
      </w:divBdr>
    </w:div>
    <w:div w:id="928585150">
      <w:bodyDiv w:val="1"/>
      <w:marLeft w:val="0"/>
      <w:marRight w:val="0"/>
      <w:marTop w:val="0"/>
      <w:marBottom w:val="0"/>
      <w:divBdr>
        <w:top w:val="none" w:sz="0" w:space="0" w:color="auto"/>
        <w:left w:val="none" w:sz="0" w:space="0" w:color="auto"/>
        <w:bottom w:val="none" w:sz="0" w:space="0" w:color="auto"/>
        <w:right w:val="none" w:sz="0" w:space="0" w:color="auto"/>
      </w:divBdr>
    </w:div>
    <w:div w:id="929462602">
      <w:bodyDiv w:val="1"/>
      <w:marLeft w:val="0"/>
      <w:marRight w:val="0"/>
      <w:marTop w:val="0"/>
      <w:marBottom w:val="0"/>
      <w:divBdr>
        <w:top w:val="none" w:sz="0" w:space="0" w:color="auto"/>
        <w:left w:val="none" w:sz="0" w:space="0" w:color="auto"/>
        <w:bottom w:val="none" w:sz="0" w:space="0" w:color="auto"/>
        <w:right w:val="none" w:sz="0" w:space="0" w:color="auto"/>
      </w:divBdr>
    </w:div>
    <w:div w:id="934627049">
      <w:bodyDiv w:val="1"/>
      <w:marLeft w:val="0"/>
      <w:marRight w:val="0"/>
      <w:marTop w:val="0"/>
      <w:marBottom w:val="0"/>
      <w:divBdr>
        <w:top w:val="none" w:sz="0" w:space="0" w:color="auto"/>
        <w:left w:val="none" w:sz="0" w:space="0" w:color="auto"/>
        <w:bottom w:val="none" w:sz="0" w:space="0" w:color="auto"/>
        <w:right w:val="none" w:sz="0" w:space="0" w:color="auto"/>
      </w:divBdr>
    </w:div>
    <w:div w:id="937368711">
      <w:bodyDiv w:val="1"/>
      <w:marLeft w:val="0"/>
      <w:marRight w:val="0"/>
      <w:marTop w:val="0"/>
      <w:marBottom w:val="0"/>
      <w:divBdr>
        <w:top w:val="none" w:sz="0" w:space="0" w:color="auto"/>
        <w:left w:val="none" w:sz="0" w:space="0" w:color="auto"/>
        <w:bottom w:val="none" w:sz="0" w:space="0" w:color="auto"/>
        <w:right w:val="none" w:sz="0" w:space="0" w:color="auto"/>
      </w:divBdr>
    </w:div>
    <w:div w:id="947159004">
      <w:bodyDiv w:val="1"/>
      <w:marLeft w:val="0"/>
      <w:marRight w:val="0"/>
      <w:marTop w:val="0"/>
      <w:marBottom w:val="0"/>
      <w:divBdr>
        <w:top w:val="none" w:sz="0" w:space="0" w:color="auto"/>
        <w:left w:val="none" w:sz="0" w:space="0" w:color="auto"/>
        <w:bottom w:val="none" w:sz="0" w:space="0" w:color="auto"/>
        <w:right w:val="none" w:sz="0" w:space="0" w:color="auto"/>
      </w:divBdr>
    </w:div>
    <w:div w:id="949434451">
      <w:bodyDiv w:val="1"/>
      <w:marLeft w:val="0"/>
      <w:marRight w:val="0"/>
      <w:marTop w:val="0"/>
      <w:marBottom w:val="0"/>
      <w:divBdr>
        <w:top w:val="none" w:sz="0" w:space="0" w:color="auto"/>
        <w:left w:val="none" w:sz="0" w:space="0" w:color="auto"/>
        <w:bottom w:val="none" w:sz="0" w:space="0" w:color="auto"/>
        <w:right w:val="none" w:sz="0" w:space="0" w:color="auto"/>
      </w:divBdr>
    </w:div>
    <w:div w:id="954170420">
      <w:bodyDiv w:val="1"/>
      <w:marLeft w:val="0"/>
      <w:marRight w:val="0"/>
      <w:marTop w:val="0"/>
      <w:marBottom w:val="0"/>
      <w:divBdr>
        <w:top w:val="none" w:sz="0" w:space="0" w:color="auto"/>
        <w:left w:val="none" w:sz="0" w:space="0" w:color="auto"/>
        <w:bottom w:val="none" w:sz="0" w:space="0" w:color="auto"/>
        <w:right w:val="none" w:sz="0" w:space="0" w:color="auto"/>
      </w:divBdr>
    </w:div>
    <w:div w:id="956792662">
      <w:bodyDiv w:val="1"/>
      <w:marLeft w:val="0"/>
      <w:marRight w:val="0"/>
      <w:marTop w:val="0"/>
      <w:marBottom w:val="0"/>
      <w:divBdr>
        <w:top w:val="none" w:sz="0" w:space="0" w:color="auto"/>
        <w:left w:val="none" w:sz="0" w:space="0" w:color="auto"/>
        <w:bottom w:val="none" w:sz="0" w:space="0" w:color="auto"/>
        <w:right w:val="none" w:sz="0" w:space="0" w:color="auto"/>
      </w:divBdr>
    </w:div>
    <w:div w:id="965937803">
      <w:bodyDiv w:val="1"/>
      <w:marLeft w:val="0"/>
      <w:marRight w:val="0"/>
      <w:marTop w:val="0"/>
      <w:marBottom w:val="0"/>
      <w:divBdr>
        <w:top w:val="none" w:sz="0" w:space="0" w:color="auto"/>
        <w:left w:val="none" w:sz="0" w:space="0" w:color="auto"/>
        <w:bottom w:val="none" w:sz="0" w:space="0" w:color="auto"/>
        <w:right w:val="none" w:sz="0" w:space="0" w:color="auto"/>
      </w:divBdr>
    </w:div>
    <w:div w:id="968170359">
      <w:bodyDiv w:val="1"/>
      <w:marLeft w:val="0"/>
      <w:marRight w:val="0"/>
      <w:marTop w:val="0"/>
      <w:marBottom w:val="0"/>
      <w:divBdr>
        <w:top w:val="none" w:sz="0" w:space="0" w:color="auto"/>
        <w:left w:val="none" w:sz="0" w:space="0" w:color="auto"/>
        <w:bottom w:val="none" w:sz="0" w:space="0" w:color="auto"/>
        <w:right w:val="none" w:sz="0" w:space="0" w:color="auto"/>
      </w:divBdr>
    </w:div>
    <w:div w:id="971013980">
      <w:bodyDiv w:val="1"/>
      <w:marLeft w:val="0"/>
      <w:marRight w:val="0"/>
      <w:marTop w:val="0"/>
      <w:marBottom w:val="0"/>
      <w:divBdr>
        <w:top w:val="none" w:sz="0" w:space="0" w:color="auto"/>
        <w:left w:val="none" w:sz="0" w:space="0" w:color="auto"/>
        <w:bottom w:val="none" w:sz="0" w:space="0" w:color="auto"/>
        <w:right w:val="none" w:sz="0" w:space="0" w:color="auto"/>
      </w:divBdr>
    </w:div>
    <w:div w:id="972059761">
      <w:bodyDiv w:val="1"/>
      <w:marLeft w:val="0"/>
      <w:marRight w:val="0"/>
      <w:marTop w:val="0"/>
      <w:marBottom w:val="0"/>
      <w:divBdr>
        <w:top w:val="none" w:sz="0" w:space="0" w:color="auto"/>
        <w:left w:val="none" w:sz="0" w:space="0" w:color="auto"/>
        <w:bottom w:val="none" w:sz="0" w:space="0" w:color="auto"/>
        <w:right w:val="none" w:sz="0" w:space="0" w:color="auto"/>
      </w:divBdr>
    </w:div>
    <w:div w:id="976180394">
      <w:bodyDiv w:val="1"/>
      <w:marLeft w:val="0"/>
      <w:marRight w:val="0"/>
      <w:marTop w:val="0"/>
      <w:marBottom w:val="0"/>
      <w:divBdr>
        <w:top w:val="none" w:sz="0" w:space="0" w:color="auto"/>
        <w:left w:val="none" w:sz="0" w:space="0" w:color="auto"/>
        <w:bottom w:val="none" w:sz="0" w:space="0" w:color="auto"/>
        <w:right w:val="none" w:sz="0" w:space="0" w:color="auto"/>
      </w:divBdr>
    </w:div>
    <w:div w:id="977228797">
      <w:bodyDiv w:val="1"/>
      <w:marLeft w:val="0"/>
      <w:marRight w:val="0"/>
      <w:marTop w:val="0"/>
      <w:marBottom w:val="0"/>
      <w:divBdr>
        <w:top w:val="none" w:sz="0" w:space="0" w:color="auto"/>
        <w:left w:val="none" w:sz="0" w:space="0" w:color="auto"/>
        <w:bottom w:val="none" w:sz="0" w:space="0" w:color="auto"/>
        <w:right w:val="none" w:sz="0" w:space="0" w:color="auto"/>
      </w:divBdr>
    </w:div>
    <w:div w:id="980962668">
      <w:bodyDiv w:val="1"/>
      <w:marLeft w:val="0"/>
      <w:marRight w:val="0"/>
      <w:marTop w:val="0"/>
      <w:marBottom w:val="0"/>
      <w:divBdr>
        <w:top w:val="none" w:sz="0" w:space="0" w:color="auto"/>
        <w:left w:val="none" w:sz="0" w:space="0" w:color="auto"/>
        <w:bottom w:val="none" w:sz="0" w:space="0" w:color="auto"/>
        <w:right w:val="none" w:sz="0" w:space="0" w:color="auto"/>
      </w:divBdr>
    </w:div>
    <w:div w:id="981036129">
      <w:bodyDiv w:val="1"/>
      <w:marLeft w:val="0"/>
      <w:marRight w:val="0"/>
      <w:marTop w:val="0"/>
      <w:marBottom w:val="0"/>
      <w:divBdr>
        <w:top w:val="none" w:sz="0" w:space="0" w:color="auto"/>
        <w:left w:val="none" w:sz="0" w:space="0" w:color="auto"/>
        <w:bottom w:val="none" w:sz="0" w:space="0" w:color="auto"/>
        <w:right w:val="none" w:sz="0" w:space="0" w:color="auto"/>
      </w:divBdr>
    </w:div>
    <w:div w:id="989135211">
      <w:bodyDiv w:val="1"/>
      <w:marLeft w:val="0"/>
      <w:marRight w:val="0"/>
      <w:marTop w:val="0"/>
      <w:marBottom w:val="0"/>
      <w:divBdr>
        <w:top w:val="none" w:sz="0" w:space="0" w:color="auto"/>
        <w:left w:val="none" w:sz="0" w:space="0" w:color="auto"/>
        <w:bottom w:val="none" w:sz="0" w:space="0" w:color="auto"/>
        <w:right w:val="none" w:sz="0" w:space="0" w:color="auto"/>
      </w:divBdr>
    </w:div>
    <w:div w:id="1004161403">
      <w:bodyDiv w:val="1"/>
      <w:marLeft w:val="0"/>
      <w:marRight w:val="0"/>
      <w:marTop w:val="0"/>
      <w:marBottom w:val="0"/>
      <w:divBdr>
        <w:top w:val="none" w:sz="0" w:space="0" w:color="auto"/>
        <w:left w:val="none" w:sz="0" w:space="0" w:color="auto"/>
        <w:bottom w:val="none" w:sz="0" w:space="0" w:color="auto"/>
        <w:right w:val="none" w:sz="0" w:space="0" w:color="auto"/>
      </w:divBdr>
    </w:div>
    <w:div w:id="1012797333">
      <w:bodyDiv w:val="1"/>
      <w:marLeft w:val="0"/>
      <w:marRight w:val="0"/>
      <w:marTop w:val="0"/>
      <w:marBottom w:val="0"/>
      <w:divBdr>
        <w:top w:val="none" w:sz="0" w:space="0" w:color="auto"/>
        <w:left w:val="none" w:sz="0" w:space="0" w:color="auto"/>
        <w:bottom w:val="none" w:sz="0" w:space="0" w:color="auto"/>
        <w:right w:val="none" w:sz="0" w:space="0" w:color="auto"/>
      </w:divBdr>
      <w:divsChild>
        <w:div w:id="408163302">
          <w:marLeft w:val="432"/>
          <w:marRight w:val="0"/>
          <w:marTop w:val="115"/>
          <w:marBottom w:val="0"/>
          <w:divBdr>
            <w:top w:val="none" w:sz="0" w:space="0" w:color="auto"/>
            <w:left w:val="none" w:sz="0" w:space="0" w:color="auto"/>
            <w:bottom w:val="none" w:sz="0" w:space="0" w:color="auto"/>
            <w:right w:val="none" w:sz="0" w:space="0" w:color="auto"/>
          </w:divBdr>
        </w:div>
        <w:div w:id="572934521">
          <w:marLeft w:val="432"/>
          <w:marRight w:val="0"/>
          <w:marTop w:val="115"/>
          <w:marBottom w:val="0"/>
          <w:divBdr>
            <w:top w:val="none" w:sz="0" w:space="0" w:color="auto"/>
            <w:left w:val="none" w:sz="0" w:space="0" w:color="auto"/>
            <w:bottom w:val="none" w:sz="0" w:space="0" w:color="auto"/>
            <w:right w:val="none" w:sz="0" w:space="0" w:color="auto"/>
          </w:divBdr>
        </w:div>
        <w:div w:id="404109741">
          <w:marLeft w:val="432"/>
          <w:marRight w:val="0"/>
          <w:marTop w:val="115"/>
          <w:marBottom w:val="0"/>
          <w:divBdr>
            <w:top w:val="none" w:sz="0" w:space="0" w:color="auto"/>
            <w:left w:val="none" w:sz="0" w:space="0" w:color="auto"/>
            <w:bottom w:val="none" w:sz="0" w:space="0" w:color="auto"/>
            <w:right w:val="none" w:sz="0" w:space="0" w:color="auto"/>
          </w:divBdr>
        </w:div>
        <w:div w:id="965432764">
          <w:marLeft w:val="432"/>
          <w:marRight w:val="0"/>
          <w:marTop w:val="115"/>
          <w:marBottom w:val="0"/>
          <w:divBdr>
            <w:top w:val="none" w:sz="0" w:space="0" w:color="auto"/>
            <w:left w:val="none" w:sz="0" w:space="0" w:color="auto"/>
            <w:bottom w:val="none" w:sz="0" w:space="0" w:color="auto"/>
            <w:right w:val="none" w:sz="0" w:space="0" w:color="auto"/>
          </w:divBdr>
        </w:div>
      </w:divsChild>
    </w:div>
    <w:div w:id="1014452652">
      <w:bodyDiv w:val="1"/>
      <w:marLeft w:val="0"/>
      <w:marRight w:val="0"/>
      <w:marTop w:val="0"/>
      <w:marBottom w:val="0"/>
      <w:divBdr>
        <w:top w:val="none" w:sz="0" w:space="0" w:color="auto"/>
        <w:left w:val="none" w:sz="0" w:space="0" w:color="auto"/>
        <w:bottom w:val="none" w:sz="0" w:space="0" w:color="auto"/>
        <w:right w:val="none" w:sz="0" w:space="0" w:color="auto"/>
      </w:divBdr>
    </w:div>
    <w:div w:id="1017848026">
      <w:bodyDiv w:val="1"/>
      <w:marLeft w:val="0"/>
      <w:marRight w:val="0"/>
      <w:marTop w:val="0"/>
      <w:marBottom w:val="0"/>
      <w:divBdr>
        <w:top w:val="none" w:sz="0" w:space="0" w:color="auto"/>
        <w:left w:val="none" w:sz="0" w:space="0" w:color="auto"/>
        <w:bottom w:val="none" w:sz="0" w:space="0" w:color="auto"/>
        <w:right w:val="none" w:sz="0" w:space="0" w:color="auto"/>
      </w:divBdr>
    </w:div>
    <w:div w:id="1028413138">
      <w:bodyDiv w:val="1"/>
      <w:marLeft w:val="0"/>
      <w:marRight w:val="0"/>
      <w:marTop w:val="0"/>
      <w:marBottom w:val="0"/>
      <w:divBdr>
        <w:top w:val="none" w:sz="0" w:space="0" w:color="auto"/>
        <w:left w:val="none" w:sz="0" w:space="0" w:color="auto"/>
        <w:bottom w:val="none" w:sz="0" w:space="0" w:color="auto"/>
        <w:right w:val="none" w:sz="0" w:space="0" w:color="auto"/>
      </w:divBdr>
    </w:div>
    <w:div w:id="1036153717">
      <w:bodyDiv w:val="1"/>
      <w:marLeft w:val="0"/>
      <w:marRight w:val="0"/>
      <w:marTop w:val="0"/>
      <w:marBottom w:val="0"/>
      <w:divBdr>
        <w:top w:val="none" w:sz="0" w:space="0" w:color="auto"/>
        <w:left w:val="none" w:sz="0" w:space="0" w:color="auto"/>
        <w:bottom w:val="none" w:sz="0" w:space="0" w:color="auto"/>
        <w:right w:val="none" w:sz="0" w:space="0" w:color="auto"/>
      </w:divBdr>
    </w:div>
    <w:div w:id="1041907236">
      <w:bodyDiv w:val="1"/>
      <w:marLeft w:val="0"/>
      <w:marRight w:val="0"/>
      <w:marTop w:val="0"/>
      <w:marBottom w:val="0"/>
      <w:divBdr>
        <w:top w:val="none" w:sz="0" w:space="0" w:color="auto"/>
        <w:left w:val="none" w:sz="0" w:space="0" w:color="auto"/>
        <w:bottom w:val="none" w:sz="0" w:space="0" w:color="auto"/>
        <w:right w:val="none" w:sz="0" w:space="0" w:color="auto"/>
      </w:divBdr>
    </w:div>
    <w:div w:id="1049913380">
      <w:bodyDiv w:val="1"/>
      <w:marLeft w:val="0"/>
      <w:marRight w:val="0"/>
      <w:marTop w:val="0"/>
      <w:marBottom w:val="0"/>
      <w:divBdr>
        <w:top w:val="none" w:sz="0" w:space="0" w:color="auto"/>
        <w:left w:val="none" w:sz="0" w:space="0" w:color="auto"/>
        <w:bottom w:val="none" w:sz="0" w:space="0" w:color="auto"/>
        <w:right w:val="none" w:sz="0" w:space="0" w:color="auto"/>
      </w:divBdr>
    </w:div>
    <w:div w:id="1082336754">
      <w:bodyDiv w:val="1"/>
      <w:marLeft w:val="0"/>
      <w:marRight w:val="0"/>
      <w:marTop w:val="0"/>
      <w:marBottom w:val="0"/>
      <w:divBdr>
        <w:top w:val="none" w:sz="0" w:space="0" w:color="auto"/>
        <w:left w:val="none" w:sz="0" w:space="0" w:color="auto"/>
        <w:bottom w:val="none" w:sz="0" w:space="0" w:color="auto"/>
        <w:right w:val="none" w:sz="0" w:space="0" w:color="auto"/>
      </w:divBdr>
    </w:div>
    <w:div w:id="1087190414">
      <w:bodyDiv w:val="1"/>
      <w:marLeft w:val="0"/>
      <w:marRight w:val="0"/>
      <w:marTop w:val="0"/>
      <w:marBottom w:val="0"/>
      <w:divBdr>
        <w:top w:val="none" w:sz="0" w:space="0" w:color="auto"/>
        <w:left w:val="none" w:sz="0" w:space="0" w:color="auto"/>
        <w:bottom w:val="none" w:sz="0" w:space="0" w:color="auto"/>
        <w:right w:val="none" w:sz="0" w:space="0" w:color="auto"/>
      </w:divBdr>
    </w:div>
    <w:div w:id="1107040889">
      <w:bodyDiv w:val="1"/>
      <w:marLeft w:val="0"/>
      <w:marRight w:val="0"/>
      <w:marTop w:val="0"/>
      <w:marBottom w:val="0"/>
      <w:divBdr>
        <w:top w:val="none" w:sz="0" w:space="0" w:color="auto"/>
        <w:left w:val="none" w:sz="0" w:space="0" w:color="auto"/>
        <w:bottom w:val="none" w:sz="0" w:space="0" w:color="auto"/>
        <w:right w:val="none" w:sz="0" w:space="0" w:color="auto"/>
      </w:divBdr>
    </w:div>
    <w:div w:id="1107850598">
      <w:bodyDiv w:val="1"/>
      <w:marLeft w:val="0"/>
      <w:marRight w:val="0"/>
      <w:marTop w:val="0"/>
      <w:marBottom w:val="0"/>
      <w:divBdr>
        <w:top w:val="none" w:sz="0" w:space="0" w:color="auto"/>
        <w:left w:val="none" w:sz="0" w:space="0" w:color="auto"/>
        <w:bottom w:val="none" w:sz="0" w:space="0" w:color="auto"/>
        <w:right w:val="none" w:sz="0" w:space="0" w:color="auto"/>
      </w:divBdr>
    </w:div>
    <w:div w:id="1108236439">
      <w:bodyDiv w:val="1"/>
      <w:marLeft w:val="0"/>
      <w:marRight w:val="0"/>
      <w:marTop w:val="0"/>
      <w:marBottom w:val="0"/>
      <w:divBdr>
        <w:top w:val="none" w:sz="0" w:space="0" w:color="auto"/>
        <w:left w:val="none" w:sz="0" w:space="0" w:color="auto"/>
        <w:bottom w:val="none" w:sz="0" w:space="0" w:color="auto"/>
        <w:right w:val="none" w:sz="0" w:space="0" w:color="auto"/>
      </w:divBdr>
    </w:div>
    <w:div w:id="1122265481">
      <w:bodyDiv w:val="1"/>
      <w:marLeft w:val="0"/>
      <w:marRight w:val="0"/>
      <w:marTop w:val="0"/>
      <w:marBottom w:val="0"/>
      <w:divBdr>
        <w:top w:val="none" w:sz="0" w:space="0" w:color="auto"/>
        <w:left w:val="none" w:sz="0" w:space="0" w:color="auto"/>
        <w:bottom w:val="none" w:sz="0" w:space="0" w:color="auto"/>
        <w:right w:val="none" w:sz="0" w:space="0" w:color="auto"/>
      </w:divBdr>
    </w:div>
    <w:div w:id="1122530659">
      <w:bodyDiv w:val="1"/>
      <w:marLeft w:val="0"/>
      <w:marRight w:val="0"/>
      <w:marTop w:val="0"/>
      <w:marBottom w:val="0"/>
      <w:divBdr>
        <w:top w:val="none" w:sz="0" w:space="0" w:color="auto"/>
        <w:left w:val="none" w:sz="0" w:space="0" w:color="auto"/>
        <w:bottom w:val="none" w:sz="0" w:space="0" w:color="auto"/>
        <w:right w:val="none" w:sz="0" w:space="0" w:color="auto"/>
      </w:divBdr>
    </w:div>
    <w:div w:id="1122843540">
      <w:bodyDiv w:val="1"/>
      <w:marLeft w:val="0"/>
      <w:marRight w:val="0"/>
      <w:marTop w:val="0"/>
      <w:marBottom w:val="0"/>
      <w:divBdr>
        <w:top w:val="none" w:sz="0" w:space="0" w:color="auto"/>
        <w:left w:val="none" w:sz="0" w:space="0" w:color="auto"/>
        <w:bottom w:val="none" w:sz="0" w:space="0" w:color="auto"/>
        <w:right w:val="none" w:sz="0" w:space="0" w:color="auto"/>
      </w:divBdr>
    </w:div>
    <w:div w:id="1122923109">
      <w:bodyDiv w:val="1"/>
      <w:marLeft w:val="0"/>
      <w:marRight w:val="0"/>
      <w:marTop w:val="0"/>
      <w:marBottom w:val="0"/>
      <w:divBdr>
        <w:top w:val="none" w:sz="0" w:space="0" w:color="auto"/>
        <w:left w:val="none" w:sz="0" w:space="0" w:color="auto"/>
        <w:bottom w:val="none" w:sz="0" w:space="0" w:color="auto"/>
        <w:right w:val="none" w:sz="0" w:space="0" w:color="auto"/>
      </w:divBdr>
    </w:div>
    <w:div w:id="1128937124">
      <w:bodyDiv w:val="1"/>
      <w:marLeft w:val="0"/>
      <w:marRight w:val="0"/>
      <w:marTop w:val="0"/>
      <w:marBottom w:val="0"/>
      <w:divBdr>
        <w:top w:val="none" w:sz="0" w:space="0" w:color="auto"/>
        <w:left w:val="none" w:sz="0" w:space="0" w:color="auto"/>
        <w:bottom w:val="none" w:sz="0" w:space="0" w:color="auto"/>
        <w:right w:val="none" w:sz="0" w:space="0" w:color="auto"/>
      </w:divBdr>
    </w:div>
    <w:div w:id="1133643170">
      <w:bodyDiv w:val="1"/>
      <w:marLeft w:val="0"/>
      <w:marRight w:val="0"/>
      <w:marTop w:val="0"/>
      <w:marBottom w:val="0"/>
      <w:divBdr>
        <w:top w:val="none" w:sz="0" w:space="0" w:color="auto"/>
        <w:left w:val="none" w:sz="0" w:space="0" w:color="auto"/>
        <w:bottom w:val="none" w:sz="0" w:space="0" w:color="auto"/>
        <w:right w:val="none" w:sz="0" w:space="0" w:color="auto"/>
      </w:divBdr>
    </w:div>
    <w:div w:id="1145469138">
      <w:bodyDiv w:val="1"/>
      <w:marLeft w:val="0"/>
      <w:marRight w:val="0"/>
      <w:marTop w:val="0"/>
      <w:marBottom w:val="0"/>
      <w:divBdr>
        <w:top w:val="none" w:sz="0" w:space="0" w:color="auto"/>
        <w:left w:val="none" w:sz="0" w:space="0" w:color="auto"/>
        <w:bottom w:val="none" w:sz="0" w:space="0" w:color="auto"/>
        <w:right w:val="none" w:sz="0" w:space="0" w:color="auto"/>
      </w:divBdr>
    </w:div>
    <w:div w:id="1146556747">
      <w:bodyDiv w:val="1"/>
      <w:marLeft w:val="0"/>
      <w:marRight w:val="0"/>
      <w:marTop w:val="0"/>
      <w:marBottom w:val="0"/>
      <w:divBdr>
        <w:top w:val="none" w:sz="0" w:space="0" w:color="auto"/>
        <w:left w:val="none" w:sz="0" w:space="0" w:color="auto"/>
        <w:bottom w:val="none" w:sz="0" w:space="0" w:color="auto"/>
        <w:right w:val="none" w:sz="0" w:space="0" w:color="auto"/>
      </w:divBdr>
    </w:div>
    <w:div w:id="1148208002">
      <w:bodyDiv w:val="1"/>
      <w:marLeft w:val="0"/>
      <w:marRight w:val="0"/>
      <w:marTop w:val="0"/>
      <w:marBottom w:val="0"/>
      <w:divBdr>
        <w:top w:val="none" w:sz="0" w:space="0" w:color="auto"/>
        <w:left w:val="none" w:sz="0" w:space="0" w:color="auto"/>
        <w:bottom w:val="none" w:sz="0" w:space="0" w:color="auto"/>
        <w:right w:val="none" w:sz="0" w:space="0" w:color="auto"/>
      </w:divBdr>
    </w:div>
    <w:div w:id="1149402582">
      <w:bodyDiv w:val="1"/>
      <w:marLeft w:val="0"/>
      <w:marRight w:val="0"/>
      <w:marTop w:val="0"/>
      <w:marBottom w:val="0"/>
      <w:divBdr>
        <w:top w:val="none" w:sz="0" w:space="0" w:color="auto"/>
        <w:left w:val="none" w:sz="0" w:space="0" w:color="auto"/>
        <w:bottom w:val="none" w:sz="0" w:space="0" w:color="auto"/>
        <w:right w:val="none" w:sz="0" w:space="0" w:color="auto"/>
      </w:divBdr>
    </w:div>
    <w:div w:id="1150515322">
      <w:bodyDiv w:val="1"/>
      <w:marLeft w:val="0"/>
      <w:marRight w:val="0"/>
      <w:marTop w:val="0"/>
      <w:marBottom w:val="0"/>
      <w:divBdr>
        <w:top w:val="none" w:sz="0" w:space="0" w:color="auto"/>
        <w:left w:val="none" w:sz="0" w:space="0" w:color="auto"/>
        <w:bottom w:val="none" w:sz="0" w:space="0" w:color="auto"/>
        <w:right w:val="none" w:sz="0" w:space="0" w:color="auto"/>
      </w:divBdr>
    </w:div>
    <w:div w:id="1157266194">
      <w:bodyDiv w:val="1"/>
      <w:marLeft w:val="0"/>
      <w:marRight w:val="0"/>
      <w:marTop w:val="0"/>
      <w:marBottom w:val="0"/>
      <w:divBdr>
        <w:top w:val="none" w:sz="0" w:space="0" w:color="auto"/>
        <w:left w:val="none" w:sz="0" w:space="0" w:color="auto"/>
        <w:bottom w:val="none" w:sz="0" w:space="0" w:color="auto"/>
        <w:right w:val="none" w:sz="0" w:space="0" w:color="auto"/>
      </w:divBdr>
    </w:div>
    <w:div w:id="1158306080">
      <w:bodyDiv w:val="1"/>
      <w:marLeft w:val="0"/>
      <w:marRight w:val="0"/>
      <w:marTop w:val="0"/>
      <w:marBottom w:val="0"/>
      <w:divBdr>
        <w:top w:val="none" w:sz="0" w:space="0" w:color="auto"/>
        <w:left w:val="none" w:sz="0" w:space="0" w:color="auto"/>
        <w:bottom w:val="none" w:sz="0" w:space="0" w:color="auto"/>
        <w:right w:val="none" w:sz="0" w:space="0" w:color="auto"/>
      </w:divBdr>
    </w:div>
    <w:div w:id="1160534341">
      <w:bodyDiv w:val="1"/>
      <w:marLeft w:val="0"/>
      <w:marRight w:val="0"/>
      <w:marTop w:val="0"/>
      <w:marBottom w:val="0"/>
      <w:divBdr>
        <w:top w:val="none" w:sz="0" w:space="0" w:color="auto"/>
        <w:left w:val="none" w:sz="0" w:space="0" w:color="auto"/>
        <w:bottom w:val="none" w:sz="0" w:space="0" w:color="auto"/>
        <w:right w:val="none" w:sz="0" w:space="0" w:color="auto"/>
      </w:divBdr>
    </w:div>
    <w:div w:id="1160849319">
      <w:bodyDiv w:val="1"/>
      <w:marLeft w:val="0"/>
      <w:marRight w:val="0"/>
      <w:marTop w:val="0"/>
      <w:marBottom w:val="0"/>
      <w:divBdr>
        <w:top w:val="none" w:sz="0" w:space="0" w:color="auto"/>
        <w:left w:val="none" w:sz="0" w:space="0" w:color="auto"/>
        <w:bottom w:val="none" w:sz="0" w:space="0" w:color="auto"/>
        <w:right w:val="none" w:sz="0" w:space="0" w:color="auto"/>
      </w:divBdr>
    </w:div>
    <w:div w:id="1164861464">
      <w:bodyDiv w:val="1"/>
      <w:marLeft w:val="0"/>
      <w:marRight w:val="0"/>
      <w:marTop w:val="0"/>
      <w:marBottom w:val="0"/>
      <w:divBdr>
        <w:top w:val="none" w:sz="0" w:space="0" w:color="auto"/>
        <w:left w:val="none" w:sz="0" w:space="0" w:color="auto"/>
        <w:bottom w:val="none" w:sz="0" w:space="0" w:color="auto"/>
        <w:right w:val="none" w:sz="0" w:space="0" w:color="auto"/>
      </w:divBdr>
    </w:div>
    <w:div w:id="1167162807">
      <w:bodyDiv w:val="1"/>
      <w:marLeft w:val="0"/>
      <w:marRight w:val="0"/>
      <w:marTop w:val="0"/>
      <w:marBottom w:val="0"/>
      <w:divBdr>
        <w:top w:val="none" w:sz="0" w:space="0" w:color="auto"/>
        <w:left w:val="none" w:sz="0" w:space="0" w:color="auto"/>
        <w:bottom w:val="none" w:sz="0" w:space="0" w:color="auto"/>
        <w:right w:val="none" w:sz="0" w:space="0" w:color="auto"/>
      </w:divBdr>
    </w:div>
    <w:div w:id="1180123799">
      <w:bodyDiv w:val="1"/>
      <w:marLeft w:val="0"/>
      <w:marRight w:val="0"/>
      <w:marTop w:val="0"/>
      <w:marBottom w:val="0"/>
      <w:divBdr>
        <w:top w:val="none" w:sz="0" w:space="0" w:color="auto"/>
        <w:left w:val="none" w:sz="0" w:space="0" w:color="auto"/>
        <w:bottom w:val="none" w:sz="0" w:space="0" w:color="auto"/>
        <w:right w:val="none" w:sz="0" w:space="0" w:color="auto"/>
      </w:divBdr>
    </w:div>
    <w:div w:id="1194221810">
      <w:bodyDiv w:val="1"/>
      <w:marLeft w:val="0"/>
      <w:marRight w:val="0"/>
      <w:marTop w:val="0"/>
      <w:marBottom w:val="0"/>
      <w:divBdr>
        <w:top w:val="none" w:sz="0" w:space="0" w:color="auto"/>
        <w:left w:val="none" w:sz="0" w:space="0" w:color="auto"/>
        <w:bottom w:val="none" w:sz="0" w:space="0" w:color="auto"/>
        <w:right w:val="none" w:sz="0" w:space="0" w:color="auto"/>
      </w:divBdr>
    </w:div>
    <w:div w:id="1201669316">
      <w:bodyDiv w:val="1"/>
      <w:marLeft w:val="0"/>
      <w:marRight w:val="0"/>
      <w:marTop w:val="0"/>
      <w:marBottom w:val="0"/>
      <w:divBdr>
        <w:top w:val="none" w:sz="0" w:space="0" w:color="auto"/>
        <w:left w:val="none" w:sz="0" w:space="0" w:color="auto"/>
        <w:bottom w:val="none" w:sz="0" w:space="0" w:color="auto"/>
        <w:right w:val="none" w:sz="0" w:space="0" w:color="auto"/>
      </w:divBdr>
    </w:div>
    <w:div w:id="1206455401">
      <w:bodyDiv w:val="1"/>
      <w:marLeft w:val="0"/>
      <w:marRight w:val="0"/>
      <w:marTop w:val="0"/>
      <w:marBottom w:val="0"/>
      <w:divBdr>
        <w:top w:val="none" w:sz="0" w:space="0" w:color="auto"/>
        <w:left w:val="none" w:sz="0" w:space="0" w:color="auto"/>
        <w:bottom w:val="none" w:sz="0" w:space="0" w:color="auto"/>
        <w:right w:val="none" w:sz="0" w:space="0" w:color="auto"/>
      </w:divBdr>
    </w:div>
    <w:div w:id="1209099903">
      <w:bodyDiv w:val="1"/>
      <w:marLeft w:val="0"/>
      <w:marRight w:val="0"/>
      <w:marTop w:val="0"/>
      <w:marBottom w:val="0"/>
      <w:divBdr>
        <w:top w:val="none" w:sz="0" w:space="0" w:color="auto"/>
        <w:left w:val="none" w:sz="0" w:space="0" w:color="auto"/>
        <w:bottom w:val="none" w:sz="0" w:space="0" w:color="auto"/>
        <w:right w:val="none" w:sz="0" w:space="0" w:color="auto"/>
      </w:divBdr>
    </w:div>
    <w:div w:id="1216505086">
      <w:bodyDiv w:val="1"/>
      <w:marLeft w:val="0"/>
      <w:marRight w:val="0"/>
      <w:marTop w:val="0"/>
      <w:marBottom w:val="0"/>
      <w:divBdr>
        <w:top w:val="none" w:sz="0" w:space="0" w:color="auto"/>
        <w:left w:val="none" w:sz="0" w:space="0" w:color="auto"/>
        <w:bottom w:val="none" w:sz="0" w:space="0" w:color="auto"/>
        <w:right w:val="none" w:sz="0" w:space="0" w:color="auto"/>
      </w:divBdr>
    </w:div>
    <w:div w:id="1220482544">
      <w:bodyDiv w:val="1"/>
      <w:marLeft w:val="0"/>
      <w:marRight w:val="0"/>
      <w:marTop w:val="0"/>
      <w:marBottom w:val="0"/>
      <w:divBdr>
        <w:top w:val="none" w:sz="0" w:space="0" w:color="auto"/>
        <w:left w:val="none" w:sz="0" w:space="0" w:color="auto"/>
        <w:bottom w:val="none" w:sz="0" w:space="0" w:color="auto"/>
        <w:right w:val="none" w:sz="0" w:space="0" w:color="auto"/>
      </w:divBdr>
    </w:div>
    <w:div w:id="1223370331">
      <w:bodyDiv w:val="1"/>
      <w:marLeft w:val="0"/>
      <w:marRight w:val="0"/>
      <w:marTop w:val="0"/>
      <w:marBottom w:val="0"/>
      <w:divBdr>
        <w:top w:val="none" w:sz="0" w:space="0" w:color="auto"/>
        <w:left w:val="none" w:sz="0" w:space="0" w:color="auto"/>
        <w:bottom w:val="none" w:sz="0" w:space="0" w:color="auto"/>
        <w:right w:val="none" w:sz="0" w:space="0" w:color="auto"/>
      </w:divBdr>
    </w:div>
    <w:div w:id="1232498117">
      <w:bodyDiv w:val="1"/>
      <w:marLeft w:val="0"/>
      <w:marRight w:val="0"/>
      <w:marTop w:val="0"/>
      <w:marBottom w:val="0"/>
      <w:divBdr>
        <w:top w:val="none" w:sz="0" w:space="0" w:color="auto"/>
        <w:left w:val="none" w:sz="0" w:space="0" w:color="auto"/>
        <w:bottom w:val="none" w:sz="0" w:space="0" w:color="auto"/>
        <w:right w:val="none" w:sz="0" w:space="0" w:color="auto"/>
      </w:divBdr>
    </w:div>
    <w:div w:id="1241209070">
      <w:bodyDiv w:val="1"/>
      <w:marLeft w:val="0"/>
      <w:marRight w:val="0"/>
      <w:marTop w:val="0"/>
      <w:marBottom w:val="0"/>
      <w:divBdr>
        <w:top w:val="none" w:sz="0" w:space="0" w:color="auto"/>
        <w:left w:val="none" w:sz="0" w:space="0" w:color="auto"/>
        <w:bottom w:val="none" w:sz="0" w:space="0" w:color="auto"/>
        <w:right w:val="none" w:sz="0" w:space="0" w:color="auto"/>
      </w:divBdr>
    </w:div>
    <w:div w:id="1244686635">
      <w:bodyDiv w:val="1"/>
      <w:marLeft w:val="0"/>
      <w:marRight w:val="0"/>
      <w:marTop w:val="0"/>
      <w:marBottom w:val="0"/>
      <w:divBdr>
        <w:top w:val="none" w:sz="0" w:space="0" w:color="auto"/>
        <w:left w:val="none" w:sz="0" w:space="0" w:color="auto"/>
        <w:bottom w:val="none" w:sz="0" w:space="0" w:color="auto"/>
        <w:right w:val="none" w:sz="0" w:space="0" w:color="auto"/>
      </w:divBdr>
    </w:div>
    <w:div w:id="1253931931">
      <w:bodyDiv w:val="1"/>
      <w:marLeft w:val="0"/>
      <w:marRight w:val="0"/>
      <w:marTop w:val="0"/>
      <w:marBottom w:val="0"/>
      <w:divBdr>
        <w:top w:val="none" w:sz="0" w:space="0" w:color="auto"/>
        <w:left w:val="none" w:sz="0" w:space="0" w:color="auto"/>
        <w:bottom w:val="none" w:sz="0" w:space="0" w:color="auto"/>
        <w:right w:val="none" w:sz="0" w:space="0" w:color="auto"/>
      </w:divBdr>
    </w:div>
    <w:div w:id="1255088690">
      <w:bodyDiv w:val="1"/>
      <w:marLeft w:val="0"/>
      <w:marRight w:val="0"/>
      <w:marTop w:val="0"/>
      <w:marBottom w:val="0"/>
      <w:divBdr>
        <w:top w:val="none" w:sz="0" w:space="0" w:color="auto"/>
        <w:left w:val="none" w:sz="0" w:space="0" w:color="auto"/>
        <w:bottom w:val="none" w:sz="0" w:space="0" w:color="auto"/>
        <w:right w:val="none" w:sz="0" w:space="0" w:color="auto"/>
      </w:divBdr>
    </w:div>
    <w:div w:id="1273049301">
      <w:bodyDiv w:val="1"/>
      <w:marLeft w:val="0"/>
      <w:marRight w:val="0"/>
      <w:marTop w:val="0"/>
      <w:marBottom w:val="0"/>
      <w:divBdr>
        <w:top w:val="none" w:sz="0" w:space="0" w:color="auto"/>
        <w:left w:val="none" w:sz="0" w:space="0" w:color="auto"/>
        <w:bottom w:val="none" w:sz="0" w:space="0" w:color="auto"/>
        <w:right w:val="none" w:sz="0" w:space="0" w:color="auto"/>
      </w:divBdr>
    </w:div>
    <w:div w:id="1276986571">
      <w:bodyDiv w:val="1"/>
      <w:marLeft w:val="0"/>
      <w:marRight w:val="0"/>
      <w:marTop w:val="0"/>
      <w:marBottom w:val="0"/>
      <w:divBdr>
        <w:top w:val="none" w:sz="0" w:space="0" w:color="auto"/>
        <w:left w:val="none" w:sz="0" w:space="0" w:color="auto"/>
        <w:bottom w:val="none" w:sz="0" w:space="0" w:color="auto"/>
        <w:right w:val="none" w:sz="0" w:space="0" w:color="auto"/>
      </w:divBdr>
    </w:div>
    <w:div w:id="1277247660">
      <w:bodyDiv w:val="1"/>
      <w:marLeft w:val="0"/>
      <w:marRight w:val="0"/>
      <w:marTop w:val="0"/>
      <w:marBottom w:val="0"/>
      <w:divBdr>
        <w:top w:val="none" w:sz="0" w:space="0" w:color="auto"/>
        <w:left w:val="none" w:sz="0" w:space="0" w:color="auto"/>
        <w:bottom w:val="none" w:sz="0" w:space="0" w:color="auto"/>
        <w:right w:val="none" w:sz="0" w:space="0" w:color="auto"/>
      </w:divBdr>
    </w:div>
    <w:div w:id="1285116856">
      <w:bodyDiv w:val="1"/>
      <w:marLeft w:val="0"/>
      <w:marRight w:val="0"/>
      <w:marTop w:val="0"/>
      <w:marBottom w:val="0"/>
      <w:divBdr>
        <w:top w:val="none" w:sz="0" w:space="0" w:color="auto"/>
        <w:left w:val="none" w:sz="0" w:space="0" w:color="auto"/>
        <w:bottom w:val="none" w:sz="0" w:space="0" w:color="auto"/>
        <w:right w:val="none" w:sz="0" w:space="0" w:color="auto"/>
      </w:divBdr>
    </w:div>
    <w:div w:id="1289093659">
      <w:bodyDiv w:val="1"/>
      <w:marLeft w:val="0"/>
      <w:marRight w:val="0"/>
      <w:marTop w:val="0"/>
      <w:marBottom w:val="0"/>
      <w:divBdr>
        <w:top w:val="none" w:sz="0" w:space="0" w:color="auto"/>
        <w:left w:val="none" w:sz="0" w:space="0" w:color="auto"/>
        <w:bottom w:val="none" w:sz="0" w:space="0" w:color="auto"/>
        <w:right w:val="none" w:sz="0" w:space="0" w:color="auto"/>
      </w:divBdr>
    </w:div>
    <w:div w:id="1289313786">
      <w:bodyDiv w:val="1"/>
      <w:marLeft w:val="0"/>
      <w:marRight w:val="0"/>
      <w:marTop w:val="0"/>
      <w:marBottom w:val="0"/>
      <w:divBdr>
        <w:top w:val="none" w:sz="0" w:space="0" w:color="auto"/>
        <w:left w:val="none" w:sz="0" w:space="0" w:color="auto"/>
        <w:bottom w:val="none" w:sz="0" w:space="0" w:color="auto"/>
        <w:right w:val="none" w:sz="0" w:space="0" w:color="auto"/>
      </w:divBdr>
    </w:div>
    <w:div w:id="1292327805">
      <w:bodyDiv w:val="1"/>
      <w:marLeft w:val="0"/>
      <w:marRight w:val="0"/>
      <w:marTop w:val="0"/>
      <w:marBottom w:val="0"/>
      <w:divBdr>
        <w:top w:val="none" w:sz="0" w:space="0" w:color="auto"/>
        <w:left w:val="none" w:sz="0" w:space="0" w:color="auto"/>
        <w:bottom w:val="none" w:sz="0" w:space="0" w:color="auto"/>
        <w:right w:val="none" w:sz="0" w:space="0" w:color="auto"/>
      </w:divBdr>
    </w:div>
    <w:div w:id="1293513583">
      <w:bodyDiv w:val="1"/>
      <w:marLeft w:val="0"/>
      <w:marRight w:val="0"/>
      <w:marTop w:val="0"/>
      <w:marBottom w:val="0"/>
      <w:divBdr>
        <w:top w:val="none" w:sz="0" w:space="0" w:color="auto"/>
        <w:left w:val="none" w:sz="0" w:space="0" w:color="auto"/>
        <w:bottom w:val="none" w:sz="0" w:space="0" w:color="auto"/>
        <w:right w:val="none" w:sz="0" w:space="0" w:color="auto"/>
      </w:divBdr>
    </w:div>
    <w:div w:id="1303190795">
      <w:bodyDiv w:val="1"/>
      <w:marLeft w:val="0"/>
      <w:marRight w:val="0"/>
      <w:marTop w:val="0"/>
      <w:marBottom w:val="0"/>
      <w:divBdr>
        <w:top w:val="none" w:sz="0" w:space="0" w:color="auto"/>
        <w:left w:val="none" w:sz="0" w:space="0" w:color="auto"/>
        <w:bottom w:val="none" w:sz="0" w:space="0" w:color="auto"/>
        <w:right w:val="none" w:sz="0" w:space="0" w:color="auto"/>
      </w:divBdr>
    </w:div>
    <w:div w:id="1305240141">
      <w:bodyDiv w:val="1"/>
      <w:marLeft w:val="0"/>
      <w:marRight w:val="0"/>
      <w:marTop w:val="0"/>
      <w:marBottom w:val="0"/>
      <w:divBdr>
        <w:top w:val="none" w:sz="0" w:space="0" w:color="auto"/>
        <w:left w:val="none" w:sz="0" w:space="0" w:color="auto"/>
        <w:bottom w:val="none" w:sz="0" w:space="0" w:color="auto"/>
        <w:right w:val="none" w:sz="0" w:space="0" w:color="auto"/>
      </w:divBdr>
    </w:div>
    <w:div w:id="1309819064">
      <w:bodyDiv w:val="1"/>
      <w:marLeft w:val="0"/>
      <w:marRight w:val="0"/>
      <w:marTop w:val="0"/>
      <w:marBottom w:val="0"/>
      <w:divBdr>
        <w:top w:val="none" w:sz="0" w:space="0" w:color="auto"/>
        <w:left w:val="none" w:sz="0" w:space="0" w:color="auto"/>
        <w:bottom w:val="none" w:sz="0" w:space="0" w:color="auto"/>
        <w:right w:val="none" w:sz="0" w:space="0" w:color="auto"/>
      </w:divBdr>
    </w:div>
    <w:div w:id="1311323311">
      <w:bodyDiv w:val="1"/>
      <w:marLeft w:val="0"/>
      <w:marRight w:val="0"/>
      <w:marTop w:val="0"/>
      <w:marBottom w:val="0"/>
      <w:divBdr>
        <w:top w:val="none" w:sz="0" w:space="0" w:color="auto"/>
        <w:left w:val="none" w:sz="0" w:space="0" w:color="auto"/>
        <w:bottom w:val="none" w:sz="0" w:space="0" w:color="auto"/>
        <w:right w:val="none" w:sz="0" w:space="0" w:color="auto"/>
      </w:divBdr>
    </w:div>
    <w:div w:id="1311442555">
      <w:bodyDiv w:val="1"/>
      <w:marLeft w:val="0"/>
      <w:marRight w:val="0"/>
      <w:marTop w:val="0"/>
      <w:marBottom w:val="0"/>
      <w:divBdr>
        <w:top w:val="none" w:sz="0" w:space="0" w:color="auto"/>
        <w:left w:val="none" w:sz="0" w:space="0" w:color="auto"/>
        <w:bottom w:val="none" w:sz="0" w:space="0" w:color="auto"/>
        <w:right w:val="none" w:sz="0" w:space="0" w:color="auto"/>
      </w:divBdr>
    </w:div>
    <w:div w:id="1314141984">
      <w:bodyDiv w:val="1"/>
      <w:marLeft w:val="0"/>
      <w:marRight w:val="0"/>
      <w:marTop w:val="0"/>
      <w:marBottom w:val="0"/>
      <w:divBdr>
        <w:top w:val="none" w:sz="0" w:space="0" w:color="auto"/>
        <w:left w:val="none" w:sz="0" w:space="0" w:color="auto"/>
        <w:bottom w:val="none" w:sz="0" w:space="0" w:color="auto"/>
        <w:right w:val="none" w:sz="0" w:space="0" w:color="auto"/>
      </w:divBdr>
    </w:div>
    <w:div w:id="1315065248">
      <w:bodyDiv w:val="1"/>
      <w:marLeft w:val="0"/>
      <w:marRight w:val="0"/>
      <w:marTop w:val="0"/>
      <w:marBottom w:val="0"/>
      <w:divBdr>
        <w:top w:val="none" w:sz="0" w:space="0" w:color="auto"/>
        <w:left w:val="none" w:sz="0" w:space="0" w:color="auto"/>
        <w:bottom w:val="none" w:sz="0" w:space="0" w:color="auto"/>
        <w:right w:val="none" w:sz="0" w:space="0" w:color="auto"/>
      </w:divBdr>
    </w:div>
    <w:div w:id="1315641078">
      <w:bodyDiv w:val="1"/>
      <w:marLeft w:val="0"/>
      <w:marRight w:val="0"/>
      <w:marTop w:val="0"/>
      <w:marBottom w:val="0"/>
      <w:divBdr>
        <w:top w:val="none" w:sz="0" w:space="0" w:color="auto"/>
        <w:left w:val="none" w:sz="0" w:space="0" w:color="auto"/>
        <w:bottom w:val="none" w:sz="0" w:space="0" w:color="auto"/>
        <w:right w:val="none" w:sz="0" w:space="0" w:color="auto"/>
      </w:divBdr>
    </w:div>
    <w:div w:id="1317538647">
      <w:bodyDiv w:val="1"/>
      <w:marLeft w:val="0"/>
      <w:marRight w:val="0"/>
      <w:marTop w:val="0"/>
      <w:marBottom w:val="0"/>
      <w:divBdr>
        <w:top w:val="none" w:sz="0" w:space="0" w:color="auto"/>
        <w:left w:val="none" w:sz="0" w:space="0" w:color="auto"/>
        <w:bottom w:val="none" w:sz="0" w:space="0" w:color="auto"/>
        <w:right w:val="none" w:sz="0" w:space="0" w:color="auto"/>
      </w:divBdr>
    </w:div>
    <w:div w:id="1321033382">
      <w:bodyDiv w:val="1"/>
      <w:marLeft w:val="0"/>
      <w:marRight w:val="0"/>
      <w:marTop w:val="0"/>
      <w:marBottom w:val="0"/>
      <w:divBdr>
        <w:top w:val="none" w:sz="0" w:space="0" w:color="auto"/>
        <w:left w:val="none" w:sz="0" w:space="0" w:color="auto"/>
        <w:bottom w:val="none" w:sz="0" w:space="0" w:color="auto"/>
        <w:right w:val="none" w:sz="0" w:space="0" w:color="auto"/>
      </w:divBdr>
    </w:div>
    <w:div w:id="1322736225">
      <w:bodyDiv w:val="1"/>
      <w:marLeft w:val="0"/>
      <w:marRight w:val="0"/>
      <w:marTop w:val="0"/>
      <w:marBottom w:val="0"/>
      <w:divBdr>
        <w:top w:val="none" w:sz="0" w:space="0" w:color="auto"/>
        <w:left w:val="none" w:sz="0" w:space="0" w:color="auto"/>
        <w:bottom w:val="none" w:sz="0" w:space="0" w:color="auto"/>
        <w:right w:val="none" w:sz="0" w:space="0" w:color="auto"/>
      </w:divBdr>
    </w:div>
    <w:div w:id="1346207339">
      <w:bodyDiv w:val="1"/>
      <w:marLeft w:val="0"/>
      <w:marRight w:val="0"/>
      <w:marTop w:val="0"/>
      <w:marBottom w:val="0"/>
      <w:divBdr>
        <w:top w:val="none" w:sz="0" w:space="0" w:color="auto"/>
        <w:left w:val="none" w:sz="0" w:space="0" w:color="auto"/>
        <w:bottom w:val="none" w:sz="0" w:space="0" w:color="auto"/>
        <w:right w:val="none" w:sz="0" w:space="0" w:color="auto"/>
      </w:divBdr>
    </w:div>
    <w:div w:id="1350763233">
      <w:bodyDiv w:val="1"/>
      <w:marLeft w:val="0"/>
      <w:marRight w:val="0"/>
      <w:marTop w:val="0"/>
      <w:marBottom w:val="0"/>
      <w:divBdr>
        <w:top w:val="none" w:sz="0" w:space="0" w:color="auto"/>
        <w:left w:val="none" w:sz="0" w:space="0" w:color="auto"/>
        <w:bottom w:val="none" w:sz="0" w:space="0" w:color="auto"/>
        <w:right w:val="none" w:sz="0" w:space="0" w:color="auto"/>
      </w:divBdr>
    </w:div>
    <w:div w:id="1353796839">
      <w:bodyDiv w:val="1"/>
      <w:marLeft w:val="0"/>
      <w:marRight w:val="0"/>
      <w:marTop w:val="0"/>
      <w:marBottom w:val="0"/>
      <w:divBdr>
        <w:top w:val="none" w:sz="0" w:space="0" w:color="auto"/>
        <w:left w:val="none" w:sz="0" w:space="0" w:color="auto"/>
        <w:bottom w:val="none" w:sz="0" w:space="0" w:color="auto"/>
        <w:right w:val="none" w:sz="0" w:space="0" w:color="auto"/>
      </w:divBdr>
    </w:div>
    <w:div w:id="1365208091">
      <w:bodyDiv w:val="1"/>
      <w:marLeft w:val="0"/>
      <w:marRight w:val="0"/>
      <w:marTop w:val="0"/>
      <w:marBottom w:val="0"/>
      <w:divBdr>
        <w:top w:val="none" w:sz="0" w:space="0" w:color="auto"/>
        <w:left w:val="none" w:sz="0" w:space="0" w:color="auto"/>
        <w:bottom w:val="none" w:sz="0" w:space="0" w:color="auto"/>
        <w:right w:val="none" w:sz="0" w:space="0" w:color="auto"/>
      </w:divBdr>
    </w:div>
    <w:div w:id="1377002848">
      <w:bodyDiv w:val="1"/>
      <w:marLeft w:val="0"/>
      <w:marRight w:val="0"/>
      <w:marTop w:val="0"/>
      <w:marBottom w:val="0"/>
      <w:divBdr>
        <w:top w:val="none" w:sz="0" w:space="0" w:color="auto"/>
        <w:left w:val="none" w:sz="0" w:space="0" w:color="auto"/>
        <w:bottom w:val="none" w:sz="0" w:space="0" w:color="auto"/>
        <w:right w:val="none" w:sz="0" w:space="0" w:color="auto"/>
      </w:divBdr>
    </w:div>
    <w:div w:id="1380325598">
      <w:bodyDiv w:val="1"/>
      <w:marLeft w:val="0"/>
      <w:marRight w:val="0"/>
      <w:marTop w:val="0"/>
      <w:marBottom w:val="0"/>
      <w:divBdr>
        <w:top w:val="none" w:sz="0" w:space="0" w:color="auto"/>
        <w:left w:val="none" w:sz="0" w:space="0" w:color="auto"/>
        <w:bottom w:val="none" w:sz="0" w:space="0" w:color="auto"/>
        <w:right w:val="none" w:sz="0" w:space="0" w:color="auto"/>
      </w:divBdr>
    </w:div>
    <w:div w:id="1404838615">
      <w:bodyDiv w:val="1"/>
      <w:marLeft w:val="0"/>
      <w:marRight w:val="0"/>
      <w:marTop w:val="0"/>
      <w:marBottom w:val="0"/>
      <w:divBdr>
        <w:top w:val="none" w:sz="0" w:space="0" w:color="auto"/>
        <w:left w:val="none" w:sz="0" w:space="0" w:color="auto"/>
        <w:bottom w:val="none" w:sz="0" w:space="0" w:color="auto"/>
        <w:right w:val="none" w:sz="0" w:space="0" w:color="auto"/>
      </w:divBdr>
    </w:div>
    <w:div w:id="1406226312">
      <w:bodyDiv w:val="1"/>
      <w:marLeft w:val="0"/>
      <w:marRight w:val="0"/>
      <w:marTop w:val="0"/>
      <w:marBottom w:val="0"/>
      <w:divBdr>
        <w:top w:val="none" w:sz="0" w:space="0" w:color="auto"/>
        <w:left w:val="none" w:sz="0" w:space="0" w:color="auto"/>
        <w:bottom w:val="none" w:sz="0" w:space="0" w:color="auto"/>
        <w:right w:val="none" w:sz="0" w:space="0" w:color="auto"/>
      </w:divBdr>
    </w:div>
    <w:div w:id="1410690595">
      <w:bodyDiv w:val="1"/>
      <w:marLeft w:val="0"/>
      <w:marRight w:val="0"/>
      <w:marTop w:val="0"/>
      <w:marBottom w:val="0"/>
      <w:divBdr>
        <w:top w:val="none" w:sz="0" w:space="0" w:color="auto"/>
        <w:left w:val="none" w:sz="0" w:space="0" w:color="auto"/>
        <w:bottom w:val="none" w:sz="0" w:space="0" w:color="auto"/>
        <w:right w:val="none" w:sz="0" w:space="0" w:color="auto"/>
      </w:divBdr>
    </w:div>
    <w:div w:id="1415585347">
      <w:bodyDiv w:val="1"/>
      <w:marLeft w:val="0"/>
      <w:marRight w:val="0"/>
      <w:marTop w:val="0"/>
      <w:marBottom w:val="0"/>
      <w:divBdr>
        <w:top w:val="none" w:sz="0" w:space="0" w:color="auto"/>
        <w:left w:val="none" w:sz="0" w:space="0" w:color="auto"/>
        <w:bottom w:val="none" w:sz="0" w:space="0" w:color="auto"/>
        <w:right w:val="none" w:sz="0" w:space="0" w:color="auto"/>
      </w:divBdr>
    </w:div>
    <w:div w:id="1418481263">
      <w:bodyDiv w:val="1"/>
      <w:marLeft w:val="0"/>
      <w:marRight w:val="0"/>
      <w:marTop w:val="0"/>
      <w:marBottom w:val="0"/>
      <w:divBdr>
        <w:top w:val="none" w:sz="0" w:space="0" w:color="auto"/>
        <w:left w:val="none" w:sz="0" w:space="0" w:color="auto"/>
        <w:bottom w:val="none" w:sz="0" w:space="0" w:color="auto"/>
        <w:right w:val="none" w:sz="0" w:space="0" w:color="auto"/>
      </w:divBdr>
    </w:div>
    <w:div w:id="1427263604">
      <w:bodyDiv w:val="1"/>
      <w:marLeft w:val="0"/>
      <w:marRight w:val="0"/>
      <w:marTop w:val="0"/>
      <w:marBottom w:val="0"/>
      <w:divBdr>
        <w:top w:val="none" w:sz="0" w:space="0" w:color="auto"/>
        <w:left w:val="none" w:sz="0" w:space="0" w:color="auto"/>
        <w:bottom w:val="none" w:sz="0" w:space="0" w:color="auto"/>
        <w:right w:val="none" w:sz="0" w:space="0" w:color="auto"/>
      </w:divBdr>
    </w:div>
    <w:div w:id="1427923173">
      <w:bodyDiv w:val="1"/>
      <w:marLeft w:val="0"/>
      <w:marRight w:val="0"/>
      <w:marTop w:val="0"/>
      <w:marBottom w:val="0"/>
      <w:divBdr>
        <w:top w:val="none" w:sz="0" w:space="0" w:color="auto"/>
        <w:left w:val="none" w:sz="0" w:space="0" w:color="auto"/>
        <w:bottom w:val="none" w:sz="0" w:space="0" w:color="auto"/>
        <w:right w:val="none" w:sz="0" w:space="0" w:color="auto"/>
      </w:divBdr>
    </w:div>
    <w:div w:id="1435855464">
      <w:bodyDiv w:val="1"/>
      <w:marLeft w:val="0"/>
      <w:marRight w:val="0"/>
      <w:marTop w:val="0"/>
      <w:marBottom w:val="0"/>
      <w:divBdr>
        <w:top w:val="none" w:sz="0" w:space="0" w:color="auto"/>
        <w:left w:val="none" w:sz="0" w:space="0" w:color="auto"/>
        <w:bottom w:val="none" w:sz="0" w:space="0" w:color="auto"/>
        <w:right w:val="none" w:sz="0" w:space="0" w:color="auto"/>
      </w:divBdr>
    </w:div>
    <w:div w:id="1436823160">
      <w:bodyDiv w:val="1"/>
      <w:marLeft w:val="0"/>
      <w:marRight w:val="0"/>
      <w:marTop w:val="0"/>
      <w:marBottom w:val="0"/>
      <w:divBdr>
        <w:top w:val="none" w:sz="0" w:space="0" w:color="auto"/>
        <w:left w:val="none" w:sz="0" w:space="0" w:color="auto"/>
        <w:bottom w:val="none" w:sz="0" w:space="0" w:color="auto"/>
        <w:right w:val="none" w:sz="0" w:space="0" w:color="auto"/>
      </w:divBdr>
    </w:div>
    <w:div w:id="1437092557">
      <w:bodyDiv w:val="1"/>
      <w:marLeft w:val="0"/>
      <w:marRight w:val="0"/>
      <w:marTop w:val="0"/>
      <w:marBottom w:val="0"/>
      <w:divBdr>
        <w:top w:val="none" w:sz="0" w:space="0" w:color="auto"/>
        <w:left w:val="none" w:sz="0" w:space="0" w:color="auto"/>
        <w:bottom w:val="none" w:sz="0" w:space="0" w:color="auto"/>
        <w:right w:val="none" w:sz="0" w:space="0" w:color="auto"/>
      </w:divBdr>
    </w:div>
    <w:div w:id="1438938799">
      <w:bodyDiv w:val="1"/>
      <w:marLeft w:val="0"/>
      <w:marRight w:val="0"/>
      <w:marTop w:val="0"/>
      <w:marBottom w:val="0"/>
      <w:divBdr>
        <w:top w:val="none" w:sz="0" w:space="0" w:color="auto"/>
        <w:left w:val="none" w:sz="0" w:space="0" w:color="auto"/>
        <w:bottom w:val="none" w:sz="0" w:space="0" w:color="auto"/>
        <w:right w:val="none" w:sz="0" w:space="0" w:color="auto"/>
      </w:divBdr>
    </w:div>
    <w:div w:id="1442342399">
      <w:bodyDiv w:val="1"/>
      <w:marLeft w:val="0"/>
      <w:marRight w:val="0"/>
      <w:marTop w:val="0"/>
      <w:marBottom w:val="0"/>
      <w:divBdr>
        <w:top w:val="none" w:sz="0" w:space="0" w:color="auto"/>
        <w:left w:val="none" w:sz="0" w:space="0" w:color="auto"/>
        <w:bottom w:val="none" w:sz="0" w:space="0" w:color="auto"/>
        <w:right w:val="none" w:sz="0" w:space="0" w:color="auto"/>
      </w:divBdr>
    </w:div>
    <w:div w:id="1448506109">
      <w:bodyDiv w:val="1"/>
      <w:marLeft w:val="0"/>
      <w:marRight w:val="0"/>
      <w:marTop w:val="0"/>
      <w:marBottom w:val="0"/>
      <w:divBdr>
        <w:top w:val="none" w:sz="0" w:space="0" w:color="auto"/>
        <w:left w:val="none" w:sz="0" w:space="0" w:color="auto"/>
        <w:bottom w:val="none" w:sz="0" w:space="0" w:color="auto"/>
        <w:right w:val="none" w:sz="0" w:space="0" w:color="auto"/>
      </w:divBdr>
    </w:div>
    <w:div w:id="1450661892">
      <w:bodyDiv w:val="1"/>
      <w:marLeft w:val="0"/>
      <w:marRight w:val="0"/>
      <w:marTop w:val="0"/>
      <w:marBottom w:val="0"/>
      <w:divBdr>
        <w:top w:val="none" w:sz="0" w:space="0" w:color="auto"/>
        <w:left w:val="none" w:sz="0" w:space="0" w:color="auto"/>
        <w:bottom w:val="none" w:sz="0" w:space="0" w:color="auto"/>
        <w:right w:val="none" w:sz="0" w:space="0" w:color="auto"/>
      </w:divBdr>
    </w:div>
    <w:div w:id="1461536608">
      <w:bodyDiv w:val="1"/>
      <w:marLeft w:val="0"/>
      <w:marRight w:val="0"/>
      <w:marTop w:val="0"/>
      <w:marBottom w:val="0"/>
      <w:divBdr>
        <w:top w:val="none" w:sz="0" w:space="0" w:color="auto"/>
        <w:left w:val="none" w:sz="0" w:space="0" w:color="auto"/>
        <w:bottom w:val="none" w:sz="0" w:space="0" w:color="auto"/>
        <w:right w:val="none" w:sz="0" w:space="0" w:color="auto"/>
      </w:divBdr>
    </w:div>
    <w:div w:id="1466586492">
      <w:bodyDiv w:val="1"/>
      <w:marLeft w:val="0"/>
      <w:marRight w:val="0"/>
      <w:marTop w:val="0"/>
      <w:marBottom w:val="0"/>
      <w:divBdr>
        <w:top w:val="none" w:sz="0" w:space="0" w:color="auto"/>
        <w:left w:val="none" w:sz="0" w:space="0" w:color="auto"/>
        <w:bottom w:val="none" w:sz="0" w:space="0" w:color="auto"/>
        <w:right w:val="none" w:sz="0" w:space="0" w:color="auto"/>
      </w:divBdr>
    </w:div>
    <w:div w:id="1468890252">
      <w:bodyDiv w:val="1"/>
      <w:marLeft w:val="0"/>
      <w:marRight w:val="0"/>
      <w:marTop w:val="0"/>
      <w:marBottom w:val="0"/>
      <w:divBdr>
        <w:top w:val="none" w:sz="0" w:space="0" w:color="auto"/>
        <w:left w:val="none" w:sz="0" w:space="0" w:color="auto"/>
        <w:bottom w:val="none" w:sz="0" w:space="0" w:color="auto"/>
        <w:right w:val="none" w:sz="0" w:space="0" w:color="auto"/>
      </w:divBdr>
    </w:div>
    <w:div w:id="1470053024">
      <w:bodyDiv w:val="1"/>
      <w:marLeft w:val="0"/>
      <w:marRight w:val="0"/>
      <w:marTop w:val="0"/>
      <w:marBottom w:val="0"/>
      <w:divBdr>
        <w:top w:val="none" w:sz="0" w:space="0" w:color="auto"/>
        <w:left w:val="none" w:sz="0" w:space="0" w:color="auto"/>
        <w:bottom w:val="none" w:sz="0" w:space="0" w:color="auto"/>
        <w:right w:val="none" w:sz="0" w:space="0" w:color="auto"/>
      </w:divBdr>
    </w:div>
    <w:div w:id="1475757485">
      <w:bodyDiv w:val="1"/>
      <w:marLeft w:val="0"/>
      <w:marRight w:val="0"/>
      <w:marTop w:val="0"/>
      <w:marBottom w:val="0"/>
      <w:divBdr>
        <w:top w:val="none" w:sz="0" w:space="0" w:color="auto"/>
        <w:left w:val="none" w:sz="0" w:space="0" w:color="auto"/>
        <w:bottom w:val="none" w:sz="0" w:space="0" w:color="auto"/>
        <w:right w:val="none" w:sz="0" w:space="0" w:color="auto"/>
      </w:divBdr>
    </w:div>
    <w:div w:id="1476292355">
      <w:bodyDiv w:val="1"/>
      <w:marLeft w:val="0"/>
      <w:marRight w:val="0"/>
      <w:marTop w:val="0"/>
      <w:marBottom w:val="0"/>
      <w:divBdr>
        <w:top w:val="none" w:sz="0" w:space="0" w:color="auto"/>
        <w:left w:val="none" w:sz="0" w:space="0" w:color="auto"/>
        <w:bottom w:val="none" w:sz="0" w:space="0" w:color="auto"/>
        <w:right w:val="none" w:sz="0" w:space="0" w:color="auto"/>
      </w:divBdr>
    </w:div>
    <w:div w:id="1479374209">
      <w:bodyDiv w:val="1"/>
      <w:marLeft w:val="0"/>
      <w:marRight w:val="0"/>
      <w:marTop w:val="0"/>
      <w:marBottom w:val="0"/>
      <w:divBdr>
        <w:top w:val="none" w:sz="0" w:space="0" w:color="auto"/>
        <w:left w:val="none" w:sz="0" w:space="0" w:color="auto"/>
        <w:bottom w:val="none" w:sz="0" w:space="0" w:color="auto"/>
        <w:right w:val="none" w:sz="0" w:space="0" w:color="auto"/>
      </w:divBdr>
    </w:div>
    <w:div w:id="1486043315">
      <w:bodyDiv w:val="1"/>
      <w:marLeft w:val="0"/>
      <w:marRight w:val="0"/>
      <w:marTop w:val="0"/>
      <w:marBottom w:val="0"/>
      <w:divBdr>
        <w:top w:val="none" w:sz="0" w:space="0" w:color="auto"/>
        <w:left w:val="none" w:sz="0" w:space="0" w:color="auto"/>
        <w:bottom w:val="none" w:sz="0" w:space="0" w:color="auto"/>
        <w:right w:val="none" w:sz="0" w:space="0" w:color="auto"/>
      </w:divBdr>
    </w:div>
    <w:div w:id="1490058936">
      <w:bodyDiv w:val="1"/>
      <w:marLeft w:val="0"/>
      <w:marRight w:val="0"/>
      <w:marTop w:val="0"/>
      <w:marBottom w:val="0"/>
      <w:divBdr>
        <w:top w:val="none" w:sz="0" w:space="0" w:color="auto"/>
        <w:left w:val="none" w:sz="0" w:space="0" w:color="auto"/>
        <w:bottom w:val="none" w:sz="0" w:space="0" w:color="auto"/>
        <w:right w:val="none" w:sz="0" w:space="0" w:color="auto"/>
      </w:divBdr>
    </w:div>
    <w:div w:id="1492715436">
      <w:bodyDiv w:val="1"/>
      <w:marLeft w:val="0"/>
      <w:marRight w:val="0"/>
      <w:marTop w:val="0"/>
      <w:marBottom w:val="0"/>
      <w:divBdr>
        <w:top w:val="none" w:sz="0" w:space="0" w:color="auto"/>
        <w:left w:val="none" w:sz="0" w:space="0" w:color="auto"/>
        <w:bottom w:val="none" w:sz="0" w:space="0" w:color="auto"/>
        <w:right w:val="none" w:sz="0" w:space="0" w:color="auto"/>
      </w:divBdr>
    </w:div>
    <w:div w:id="1500920751">
      <w:bodyDiv w:val="1"/>
      <w:marLeft w:val="0"/>
      <w:marRight w:val="0"/>
      <w:marTop w:val="0"/>
      <w:marBottom w:val="0"/>
      <w:divBdr>
        <w:top w:val="none" w:sz="0" w:space="0" w:color="auto"/>
        <w:left w:val="none" w:sz="0" w:space="0" w:color="auto"/>
        <w:bottom w:val="none" w:sz="0" w:space="0" w:color="auto"/>
        <w:right w:val="none" w:sz="0" w:space="0" w:color="auto"/>
      </w:divBdr>
    </w:div>
    <w:div w:id="1508863222">
      <w:bodyDiv w:val="1"/>
      <w:marLeft w:val="0"/>
      <w:marRight w:val="0"/>
      <w:marTop w:val="0"/>
      <w:marBottom w:val="0"/>
      <w:divBdr>
        <w:top w:val="none" w:sz="0" w:space="0" w:color="auto"/>
        <w:left w:val="none" w:sz="0" w:space="0" w:color="auto"/>
        <w:bottom w:val="none" w:sz="0" w:space="0" w:color="auto"/>
        <w:right w:val="none" w:sz="0" w:space="0" w:color="auto"/>
      </w:divBdr>
    </w:div>
    <w:div w:id="1514800127">
      <w:bodyDiv w:val="1"/>
      <w:marLeft w:val="0"/>
      <w:marRight w:val="0"/>
      <w:marTop w:val="0"/>
      <w:marBottom w:val="0"/>
      <w:divBdr>
        <w:top w:val="none" w:sz="0" w:space="0" w:color="auto"/>
        <w:left w:val="none" w:sz="0" w:space="0" w:color="auto"/>
        <w:bottom w:val="none" w:sz="0" w:space="0" w:color="auto"/>
        <w:right w:val="none" w:sz="0" w:space="0" w:color="auto"/>
      </w:divBdr>
    </w:div>
    <w:div w:id="1518273326">
      <w:bodyDiv w:val="1"/>
      <w:marLeft w:val="0"/>
      <w:marRight w:val="0"/>
      <w:marTop w:val="0"/>
      <w:marBottom w:val="0"/>
      <w:divBdr>
        <w:top w:val="none" w:sz="0" w:space="0" w:color="auto"/>
        <w:left w:val="none" w:sz="0" w:space="0" w:color="auto"/>
        <w:bottom w:val="none" w:sz="0" w:space="0" w:color="auto"/>
        <w:right w:val="none" w:sz="0" w:space="0" w:color="auto"/>
      </w:divBdr>
    </w:div>
    <w:div w:id="1518958061">
      <w:bodyDiv w:val="1"/>
      <w:marLeft w:val="0"/>
      <w:marRight w:val="0"/>
      <w:marTop w:val="0"/>
      <w:marBottom w:val="0"/>
      <w:divBdr>
        <w:top w:val="none" w:sz="0" w:space="0" w:color="auto"/>
        <w:left w:val="none" w:sz="0" w:space="0" w:color="auto"/>
        <w:bottom w:val="none" w:sz="0" w:space="0" w:color="auto"/>
        <w:right w:val="none" w:sz="0" w:space="0" w:color="auto"/>
      </w:divBdr>
    </w:div>
    <w:div w:id="1519269507">
      <w:bodyDiv w:val="1"/>
      <w:marLeft w:val="0"/>
      <w:marRight w:val="0"/>
      <w:marTop w:val="0"/>
      <w:marBottom w:val="0"/>
      <w:divBdr>
        <w:top w:val="none" w:sz="0" w:space="0" w:color="auto"/>
        <w:left w:val="none" w:sz="0" w:space="0" w:color="auto"/>
        <w:bottom w:val="none" w:sz="0" w:space="0" w:color="auto"/>
        <w:right w:val="none" w:sz="0" w:space="0" w:color="auto"/>
      </w:divBdr>
    </w:div>
    <w:div w:id="1520660719">
      <w:bodyDiv w:val="1"/>
      <w:marLeft w:val="0"/>
      <w:marRight w:val="0"/>
      <w:marTop w:val="0"/>
      <w:marBottom w:val="0"/>
      <w:divBdr>
        <w:top w:val="none" w:sz="0" w:space="0" w:color="auto"/>
        <w:left w:val="none" w:sz="0" w:space="0" w:color="auto"/>
        <w:bottom w:val="none" w:sz="0" w:space="0" w:color="auto"/>
        <w:right w:val="none" w:sz="0" w:space="0" w:color="auto"/>
      </w:divBdr>
    </w:div>
    <w:div w:id="1554806616">
      <w:bodyDiv w:val="1"/>
      <w:marLeft w:val="0"/>
      <w:marRight w:val="0"/>
      <w:marTop w:val="0"/>
      <w:marBottom w:val="0"/>
      <w:divBdr>
        <w:top w:val="none" w:sz="0" w:space="0" w:color="auto"/>
        <w:left w:val="none" w:sz="0" w:space="0" w:color="auto"/>
        <w:bottom w:val="none" w:sz="0" w:space="0" w:color="auto"/>
        <w:right w:val="none" w:sz="0" w:space="0" w:color="auto"/>
      </w:divBdr>
    </w:div>
    <w:div w:id="1566793784">
      <w:bodyDiv w:val="1"/>
      <w:marLeft w:val="0"/>
      <w:marRight w:val="0"/>
      <w:marTop w:val="0"/>
      <w:marBottom w:val="0"/>
      <w:divBdr>
        <w:top w:val="none" w:sz="0" w:space="0" w:color="auto"/>
        <w:left w:val="none" w:sz="0" w:space="0" w:color="auto"/>
        <w:bottom w:val="none" w:sz="0" w:space="0" w:color="auto"/>
        <w:right w:val="none" w:sz="0" w:space="0" w:color="auto"/>
      </w:divBdr>
    </w:div>
    <w:div w:id="1580602503">
      <w:bodyDiv w:val="1"/>
      <w:marLeft w:val="0"/>
      <w:marRight w:val="0"/>
      <w:marTop w:val="0"/>
      <w:marBottom w:val="0"/>
      <w:divBdr>
        <w:top w:val="none" w:sz="0" w:space="0" w:color="auto"/>
        <w:left w:val="none" w:sz="0" w:space="0" w:color="auto"/>
        <w:bottom w:val="none" w:sz="0" w:space="0" w:color="auto"/>
        <w:right w:val="none" w:sz="0" w:space="0" w:color="auto"/>
      </w:divBdr>
    </w:div>
    <w:div w:id="1586763752">
      <w:bodyDiv w:val="1"/>
      <w:marLeft w:val="0"/>
      <w:marRight w:val="0"/>
      <w:marTop w:val="0"/>
      <w:marBottom w:val="0"/>
      <w:divBdr>
        <w:top w:val="none" w:sz="0" w:space="0" w:color="auto"/>
        <w:left w:val="none" w:sz="0" w:space="0" w:color="auto"/>
        <w:bottom w:val="none" w:sz="0" w:space="0" w:color="auto"/>
        <w:right w:val="none" w:sz="0" w:space="0" w:color="auto"/>
      </w:divBdr>
    </w:div>
    <w:div w:id="1588154325">
      <w:bodyDiv w:val="1"/>
      <w:marLeft w:val="0"/>
      <w:marRight w:val="0"/>
      <w:marTop w:val="0"/>
      <w:marBottom w:val="0"/>
      <w:divBdr>
        <w:top w:val="none" w:sz="0" w:space="0" w:color="auto"/>
        <w:left w:val="none" w:sz="0" w:space="0" w:color="auto"/>
        <w:bottom w:val="none" w:sz="0" w:space="0" w:color="auto"/>
        <w:right w:val="none" w:sz="0" w:space="0" w:color="auto"/>
      </w:divBdr>
      <w:divsChild>
        <w:div w:id="1689331155">
          <w:marLeft w:val="432"/>
          <w:marRight w:val="0"/>
          <w:marTop w:val="115"/>
          <w:marBottom w:val="0"/>
          <w:divBdr>
            <w:top w:val="none" w:sz="0" w:space="0" w:color="auto"/>
            <w:left w:val="none" w:sz="0" w:space="0" w:color="auto"/>
            <w:bottom w:val="none" w:sz="0" w:space="0" w:color="auto"/>
            <w:right w:val="none" w:sz="0" w:space="0" w:color="auto"/>
          </w:divBdr>
        </w:div>
        <w:div w:id="1309821936">
          <w:marLeft w:val="432"/>
          <w:marRight w:val="0"/>
          <w:marTop w:val="115"/>
          <w:marBottom w:val="0"/>
          <w:divBdr>
            <w:top w:val="none" w:sz="0" w:space="0" w:color="auto"/>
            <w:left w:val="none" w:sz="0" w:space="0" w:color="auto"/>
            <w:bottom w:val="none" w:sz="0" w:space="0" w:color="auto"/>
            <w:right w:val="none" w:sz="0" w:space="0" w:color="auto"/>
          </w:divBdr>
        </w:div>
        <w:div w:id="1898543335">
          <w:marLeft w:val="432"/>
          <w:marRight w:val="0"/>
          <w:marTop w:val="115"/>
          <w:marBottom w:val="0"/>
          <w:divBdr>
            <w:top w:val="none" w:sz="0" w:space="0" w:color="auto"/>
            <w:left w:val="none" w:sz="0" w:space="0" w:color="auto"/>
            <w:bottom w:val="none" w:sz="0" w:space="0" w:color="auto"/>
            <w:right w:val="none" w:sz="0" w:space="0" w:color="auto"/>
          </w:divBdr>
        </w:div>
        <w:div w:id="1980302679">
          <w:marLeft w:val="432"/>
          <w:marRight w:val="0"/>
          <w:marTop w:val="115"/>
          <w:marBottom w:val="0"/>
          <w:divBdr>
            <w:top w:val="none" w:sz="0" w:space="0" w:color="auto"/>
            <w:left w:val="none" w:sz="0" w:space="0" w:color="auto"/>
            <w:bottom w:val="none" w:sz="0" w:space="0" w:color="auto"/>
            <w:right w:val="none" w:sz="0" w:space="0" w:color="auto"/>
          </w:divBdr>
        </w:div>
      </w:divsChild>
    </w:div>
    <w:div w:id="1589461157">
      <w:bodyDiv w:val="1"/>
      <w:marLeft w:val="0"/>
      <w:marRight w:val="0"/>
      <w:marTop w:val="0"/>
      <w:marBottom w:val="0"/>
      <w:divBdr>
        <w:top w:val="none" w:sz="0" w:space="0" w:color="auto"/>
        <w:left w:val="none" w:sz="0" w:space="0" w:color="auto"/>
        <w:bottom w:val="none" w:sz="0" w:space="0" w:color="auto"/>
        <w:right w:val="none" w:sz="0" w:space="0" w:color="auto"/>
      </w:divBdr>
    </w:div>
    <w:div w:id="1593197494">
      <w:bodyDiv w:val="1"/>
      <w:marLeft w:val="0"/>
      <w:marRight w:val="0"/>
      <w:marTop w:val="0"/>
      <w:marBottom w:val="0"/>
      <w:divBdr>
        <w:top w:val="none" w:sz="0" w:space="0" w:color="auto"/>
        <w:left w:val="none" w:sz="0" w:space="0" w:color="auto"/>
        <w:bottom w:val="none" w:sz="0" w:space="0" w:color="auto"/>
        <w:right w:val="none" w:sz="0" w:space="0" w:color="auto"/>
      </w:divBdr>
    </w:div>
    <w:div w:id="1600018021">
      <w:bodyDiv w:val="1"/>
      <w:marLeft w:val="0"/>
      <w:marRight w:val="0"/>
      <w:marTop w:val="0"/>
      <w:marBottom w:val="0"/>
      <w:divBdr>
        <w:top w:val="none" w:sz="0" w:space="0" w:color="auto"/>
        <w:left w:val="none" w:sz="0" w:space="0" w:color="auto"/>
        <w:bottom w:val="none" w:sz="0" w:space="0" w:color="auto"/>
        <w:right w:val="none" w:sz="0" w:space="0" w:color="auto"/>
      </w:divBdr>
    </w:div>
    <w:div w:id="1600480808">
      <w:bodyDiv w:val="1"/>
      <w:marLeft w:val="0"/>
      <w:marRight w:val="0"/>
      <w:marTop w:val="0"/>
      <w:marBottom w:val="0"/>
      <w:divBdr>
        <w:top w:val="none" w:sz="0" w:space="0" w:color="auto"/>
        <w:left w:val="none" w:sz="0" w:space="0" w:color="auto"/>
        <w:bottom w:val="none" w:sz="0" w:space="0" w:color="auto"/>
        <w:right w:val="none" w:sz="0" w:space="0" w:color="auto"/>
      </w:divBdr>
    </w:div>
    <w:div w:id="1608003904">
      <w:bodyDiv w:val="1"/>
      <w:marLeft w:val="0"/>
      <w:marRight w:val="0"/>
      <w:marTop w:val="0"/>
      <w:marBottom w:val="0"/>
      <w:divBdr>
        <w:top w:val="none" w:sz="0" w:space="0" w:color="auto"/>
        <w:left w:val="none" w:sz="0" w:space="0" w:color="auto"/>
        <w:bottom w:val="none" w:sz="0" w:space="0" w:color="auto"/>
        <w:right w:val="none" w:sz="0" w:space="0" w:color="auto"/>
      </w:divBdr>
    </w:div>
    <w:div w:id="1612398019">
      <w:bodyDiv w:val="1"/>
      <w:marLeft w:val="0"/>
      <w:marRight w:val="0"/>
      <w:marTop w:val="0"/>
      <w:marBottom w:val="0"/>
      <w:divBdr>
        <w:top w:val="none" w:sz="0" w:space="0" w:color="auto"/>
        <w:left w:val="none" w:sz="0" w:space="0" w:color="auto"/>
        <w:bottom w:val="none" w:sz="0" w:space="0" w:color="auto"/>
        <w:right w:val="none" w:sz="0" w:space="0" w:color="auto"/>
      </w:divBdr>
    </w:div>
    <w:div w:id="1619529080">
      <w:bodyDiv w:val="1"/>
      <w:marLeft w:val="0"/>
      <w:marRight w:val="0"/>
      <w:marTop w:val="0"/>
      <w:marBottom w:val="0"/>
      <w:divBdr>
        <w:top w:val="none" w:sz="0" w:space="0" w:color="auto"/>
        <w:left w:val="none" w:sz="0" w:space="0" w:color="auto"/>
        <w:bottom w:val="none" w:sz="0" w:space="0" w:color="auto"/>
        <w:right w:val="none" w:sz="0" w:space="0" w:color="auto"/>
      </w:divBdr>
    </w:div>
    <w:div w:id="1620641876">
      <w:bodyDiv w:val="1"/>
      <w:marLeft w:val="0"/>
      <w:marRight w:val="0"/>
      <w:marTop w:val="0"/>
      <w:marBottom w:val="0"/>
      <w:divBdr>
        <w:top w:val="none" w:sz="0" w:space="0" w:color="auto"/>
        <w:left w:val="none" w:sz="0" w:space="0" w:color="auto"/>
        <w:bottom w:val="none" w:sz="0" w:space="0" w:color="auto"/>
        <w:right w:val="none" w:sz="0" w:space="0" w:color="auto"/>
      </w:divBdr>
    </w:div>
    <w:div w:id="1623801099">
      <w:bodyDiv w:val="1"/>
      <w:marLeft w:val="0"/>
      <w:marRight w:val="0"/>
      <w:marTop w:val="0"/>
      <w:marBottom w:val="0"/>
      <w:divBdr>
        <w:top w:val="none" w:sz="0" w:space="0" w:color="auto"/>
        <w:left w:val="none" w:sz="0" w:space="0" w:color="auto"/>
        <w:bottom w:val="none" w:sz="0" w:space="0" w:color="auto"/>
        <w:right w:val="none" w:sz="0" w:space="0" w:color="auto"/>
      </w:divBdr>
    </w:div>
    <w:div w:id="1624389240">
      <w:bodyDiv w:val="1"/>
      <w:marLeft w:val="0"/>
      <w:marRight w:val="0"/>
      <w:marTop w:val="0"/>
      <w:marBottom w:val="0"/>
      <w:divBdr>
        <w:top w:val="none" w:sz="0" w:space="0" w:color="auto"/>
        <w:left w:val="none" w:sz="0" w:space="0" w:color="auto"/>
        <w:bottom w:val="none" w:sz="0" w:space="0" w:color="auto"/>
        <w:right w:val="none" w:sz="0" w:space="0" w:color="auto"/>
      </w:divBdr>
    </w:div>
    <w:div w:id="1632246559">
      <w:bodyDiv w:val="1"/>
      <w:marLeft w:val="0"/>
      <w:marRight w:val="0"/>
      <w:marTop w:val="0"/>
      <w:marBottom w:val="0"/>
      <w:divBdr>
        <w:top w:val="none" w:sz="0" w:space="0" w:color="auto"/>
        <w:left w:val="none" w:sz="0" w:space="0" w:color="auto"/>
        <w:bottom w:val="none" w:sz="0" w:space="0" w:color="auto"/>
        <w:right w:val="none" w:sz="0" w:space="0" w:color="auto"/>
      </w:divBdr>
    </w:div>
    <w:div w:id="1642611415">
      <w:bodyDiv w:val="1"/>
      <w:marLeft w:val="0"/>
      <w:marRight w:val="0"/>
      <w:marTop w:val="0"/>
      <w:marBottom w:val="0"/>
      <w:divBdr>
        <w:top w:val="none" w:sz="0" w:space="0" w:color="auto"/>
        <w:left w:val="none" w:sz="0" w:space="0" w:color="auto"/>
        <w:bottom w:val="none" w:sz="0" w:space="0" w:color="auto"/>
        <w:right w:val="none" w:sz="0" w:space="0" w:color="auto"/>
      </w:divBdr>
    </w:div>
    <w:div w:id="1647389533">
      <w:bodyDiv w:val="1"/>
      <w:marLeft w:val="0"/>
      <w:marRight w:val="0"/>
      <w:marTop w:val="0"/>
      <w:marBottom w:val="0"/>
      <w:divBdr>
        <w:top w:val="none" w:sz="0" w:space="0" w:color="auto"/>
        <w:left w:val="none" w:sz="0" w:space="0" w:color="auto"/>
        <w:bottom w:val="none" w:sz="0" w:space="0" w:color="auto"/>
        <w:right w:val="none" w:sz="0" w:space="0" w:color="auto"/>
      </w:divBdr>
    </w:div>
    <w:div w:id="1654522423">
      <w:bodyDiv w:val="1"/>
      <w:marLeft w:val="0"/>
      <w:marRight w:val="0"/>
      <w:marTop w:val="0"/>
      <w:marBottom w:val="0"/>
      <w:divBdr>
        <w:top w:val="none" w:sz="0" w:space="0" w:color="auto"/>
        <w:left w:val="none" w:sz="0" w:space="0" w:color="auto"/>
        <w:bottom w:val="none" w:sz="0" w:space="0" w:color="auto"/>
        <w:right w:val="none" w:sz="0" w:space="0" w:color="auto"/>
      </w:divBdr>
    </w:div>
    <w:div w:id="1667825850">
      <w:bodyDiv w:val="1"/>
      <w:marLeft w:val="0"/>
      <w:marRight w:val="0"/>
      <w:marTop w:val="0"/>
      <w:marBottom w:val="0"/>
      <w:divBdr>
        <w:top w:val="none" w:sz="0" w:space="0" w:color="auto"/>
        <w:left w:val="none" w:sz="0" w:space="0" w:color="auto"/>
        <w:bottom w:val="none" w:sz="0" w:space="0" w:color="auto"/>
        <w:right w:val="none" w:sz="0" w:space="0" w:color="auto"/>
      </w:divBdr>
    </w:div>
    <w:div w:id="1670014060">
      <w:bodyDiv w:val="1"/>
      <w:marLeft w:val="0"/>
      <w:marRight w:val="0"/>
      <w:marTop w:val="0"/>
      <w:marBottom w:val="0"/>
      <w:divBdr>
        <w:top w:val="none" w:sz="0" w:space="0" w:color="auto"/>
        <w:left w:val="none" w:sz="0" w:space="0" w:color="auto"/>
        <w:bottom w:val="none" w:sz="0" w:space="0" w:color="auto"/>
        <w:right w:val="none" w:sz="0" w:space="0" w:color="auto"/>
      </w:divBdr>
    </w:div>
    <w:div w:id="1687748771">
      <w:bodyDiv w:val="1"/>
      <w:marLeft w:val="0"/>
      <w:marRight w:val="0"/>
      <w:marTop w:val="0"/>
      <w:marBottom w:val="0"/>
      <w:divBdr>
        <w:top w:val="none" w:sz="0" w:space="0" w:color="auto"/>
        <w:left w:val="none" w:sz="0" w:space="0" w:color="auto"/>
        <w:bottom w:val="none" w:sz="0" w:space="0" w:color="auto"/>
        <w:right w:val="none" w:sz="0" w:space="0" w:color="auto"/>
      </w:divBdr>
    </w:div>
    <w:div w:id="1700012748">
      <w:bodyDiv w:val="1"/>
      <w:marLeft w:val="0"/>
      <w:marRight w:val="0"/>
      <w:marTop w:val="0"/>
      <w:marBottom w:val="0"/>
      <w:divBdr>
        <w:top w:val="none" w:sz="0" w:space="0" w:color="auto"/>
        <w:left w:val="none" w:sz="0" w:space="0" w:color="auto"/>
        <w:bottom w:val="none" w:sz="0" w:space="0" w:color="auto"/>
        <w:right w:val="none" w:sz="0" w:space="0" w:color="auto"/>
      </w:divBdr>
    </w:div>
    <w:div w:id="1701009657">
      <w:bodyDiv w:val="1"/>
      <w:marLeft w:val="0"/>
      <w:marRight w:val="0"/>
      <w:marTop w:val="0"/>
      <w:marBottom w:val="0"/>
      <w:divBdr>
        <w:top w:val="none" w:sz="0" w:space="0" w:color="auto"/>
        <w:left w:val="none" w:sz="0" w:space="0" w:color="auto"/>
        <w:bottom w:val="none" w:sz="0" w:space="0" w:color="auto"/>
        <w:right w:val="none" w:sz="0" w:space="0" w:color="auto"/>
      </w:divBdr>
    </w:div>
    <w:div w:id="1708606661">
      <w:bodyDiv w:val="1"/>
      <w:marLeft w:val="0"/>
      <w:marRight w:val="0"/>
      <w:marTop w:val="0"/>
      <w:marBottom w:val="0"/>
      <w:divBdr>
        <w:top w:val="none" w:sz="0" w:space="0" w:color="auto"/>
        <w:left w:val="none" w:sz="0" w:space="0" w:color="auto"/>
        <w:bottom w:val="none" w:sz="0" w:space="0" w:color="auto"/>
        <w:right w:val="none" w:sz="0" w:space="0" w:color="auto"/>
      </w:divBdr>
    </w:div>
    <w:div w:id="1709403949">
      <w:bodyDiv w:val="1"/>
      <w:marLeft w:val="0"/>
      <w:marRight w:val="0"/>
      <w:marTop w:val="0"/>
      <w:marBottom w:val="0"/>
      <w:divBdr>
        <w:top w:val="none" w:sz="0" w:space="0" w:color="auto"/>
        <w:left w:val="none" w:sz="0" w:space="0" w:color="auto"/>
        <w:bottom w:val="none" w:sz="0" w:space="0" w:color="auto"/>
        <w:right w:val="none" w:sz="0" w:space="0" w:color="auto"/>
      </w:divBdr>
    </w:div>
    <w:div w:id="1709643977">
      <w:bodyDiv w:val="1"/>
      <w:marLeft w:val="0"/>
      <w:marRight w:val="0"/>
      <w:marTop w:val="0"/>
      <w:marBottom w:val="0"/>
      <w:divBdr>
        <w:top w:val="none" w:sz="0" w:space="0" w:color="auto"/>
        <w:left w:val="none" w:sz="0" w:space="0" w:color="auto"/>
        <w:bottom w:val="none" w:sz="0" w:space="0" w:color="auto"/>
        <w:right w:val="none" w:sz="0" w:space="0" w:color="auto"/>
      </w:divBdr>
    </w:div>
    <w:div w:id="1718385483">
      <w:bodyDiv w:val="1"/>
      <w:marLeft w:val="0"/>
      <w:marRight w:val="0"/>
      <w:marTop w:val="0"/>
      <w:marBottom w:val="0"/>
      <w:divBdr>
        <w:top w:val="none" w:sz="0" w:space="0" w:color="auto"/>
        <w:left w:val="none" w:sz="0" w:space="0" w:color="auto"/>
        <w:bottom w:val="none" w:sz="0" w:space="0" w:color="auto"/>
        <w:right w:val="none" w:sz="0" w:space="0" w:color="auto"/>
      </w:divBdr>
    </w:div>
    <w:div w:id="1721124153">
      <w:bodyDiv w:val="1"/>
      <w:marLeft w:val="0"/>
      <w:marRight w:val="0"/>
      <w:marTop w:val="0"/>
      <w:marBottom w:val="0"/>
      <w:divBdr>
        <w:top w:val="none" w:sz="0" w:space="0" w:color="auto"/>
        <w:left w:val="none" w:sz="0" w:space="0" w:color="auto"/>
        <w:bottom w:val="none" w:sz="0" w:space="0" w:color="auto"/>
        <w:right w:val="none" w:sz="0" w:space="0" w:color="auto"/>
      </w:divBdr>
    </w:div>
    <w:div w:id="1723095802">
      <w:bodyDiv w:val="1"/>
      <w:marLeft w:val="0"/>
      <w:marRight w:val="0"/>
      <w:marTop w:val="0"/>
      <w:marBottom w:val="0"/>
      <w:divBdr>
        <w:top w:val="none" w:sz="0" w:space="0" w:color="auto"/>
        <w:left w:val="none" w:sz="0" w:space="0" w:color="auto"/>
        <w:bottom w:val="none" w:sz="0" w:space="0" w:color="auto"/>
        <w:right w:val="none" w:sz="0" w:space="0" w:color="auto"/>
      </w:divBdr>
    </w:div>
    <w:div w:id="1724795241">
      <w:bodyDiv w:val="1"/>
      <w:marLeft w:val="0"/>
      <w:marRight w:val="0"/>
      <w:marTop w:val="0"/>
      <w:marBottom w:val="0"/>
      <w:divBdr>
        <w:top w:val="none" w:sz="0" w:space="0" w:color="auto"/>
        <w:left w:val="none" w:sz="0" w:space="0" w:color="auto"/>
        <w:bottom w:val="none" w:sz="0" w:space="0" w:color="auto"/>
        <w:right w:val="none" w:sz="0" w:space="0" w:color="auto"/>
      </w:divBdr>
    </w:div>
    <w:div w:id="1732970602">
      <w:bodyDiv w:val="1"/>
      <w:marLeft w:val="0"/>
      <w:marRight w:val="0"/>
      <w:marTop w:val="0"/>
      <w:marBottom w:val="0"/>
      <w:divBdr>
        <w:top w:val="none" w:sz="0" w:space="0" w:color="auto"/>
        <w:left w:val="none" w:sz="0" w:space="0" w:color="auto"/>
        <w:bottom w:val="none" w:sz="0" w:space="0" w:color="auto"/>
        <w:right w:val="none" w:sz="0" w:space="0" w:color="auto"/>
      </w:divBdr>
    </w:div>
    <w:div w:id="1747992637">
      <w:bodyDiv w:val="1"/>
      <w:marLeft w:val="0"/>
      <w:marRight w:val="0"/>
      <w:marTop w:val="0"/>
      <w:marBottom w:val="0"/>
      <w:divBdr>
        <w:top w:val="none" w:sz="0" w:space="0" w:color="auto"/>
        <w:left w:val="none" w:sz="0" w:space="0" w:color="auto"/>
        <w:bottom w:val="none" w:sz="0" w:space="0" w:color="auto"/>
        <w:right w:val="none" w:sz="0" w:space="0" w:color="auto"/>
      </w:divBdr>
    </w:div>
    <w:div w:id="1754858028">
      <w:bodyDiv w:val="1"/>
      <w:marLeft w:val="0"/>
      <w:marRight w:val="0"/>
      <w:marTop w:val="0"/>
      <w:marBottom w:val="0"/>
      <w:divBdr>
        <w:top w:val="none" w:sz="0" w:space="0" w:color="auto"/>
        <w:left w:val="none" w:sz="0" w:space="0" w:color="auto"/>
        <w:bottom w:val="none" w:sz="0" w:space="0" w:color="auto"/>
        <w:right w:val="none" w:sz="0" w:space="0" w:color="auto"/>
      </w:divBdr>
    </w:div>
    <w:div w:id="1759130507">
      <w:bodyDiv w:val="1"/>
      <w:marLeft w:val="0"/>
      <w:marRight w:val="0"/>
      <w:marTop w:val="0"/>
      <w:marBottom w:val="0"/>
      <w:divBdr>
        <w:top w:val="none" w:sz="0" w:space="0" w:color="auto"/>
        <w:left w:val="none" w:sz="0" w:space="0" w:color="auto"/>
        <w:bottom w:val="none" w:sz="0" w:space="0" w:color="auto"/>
        <w:right w:val="none" w:sz="0" w:space="0" w:color="auto"/>
      </w:divBdr>
    </w:div>
    <w:div w:id="1759407070">
      <w:bodyDiv w:val="1"/>
      <w:marLeft w:val="0"/>
      <w:marRight w:val="0"/>
      <w:marTop w:val="0"/>
      <w:marBottom w:val="0"/>
      <w:divBdr>
        <w:top w:val="none" w:sz="0" w:space="0" w:color="auto"/>
        <w:left w:val="none" w:sz="0" w:space="0" w:color="auto"/>
        <w:bottom w:val="none" w:sz="0" w:space="0" w:color="auto"/>
        <w:right w:val="none" w:sz="0" w:space="0" w:color="auto"/>
      </w:divBdr>
    </w:div>
    <w:div w:id="1759907474">
      <w:bodyDiv w:val="1"/>
      <w:marLeft w:val="0"/>
      <w:marRight w:val="0"/>
      <w:marTop w:val="0"/>
      <w:marBottom w:val="0"/>
      <w:divBdr>
        <w:top w:val="none" w:sz="0" w:space="0" w:color="auto"/>
        <w:left w:val="none" w:sz="0" w:space="0" w:color="auto"/>
        <w:bottom w:val="none" w:sz="0" w:space="0" w:color="auto"/>
        <w:right w:val="none" w:sz="0" w:space="0" w:color="auto"/>
      </w:divBdr>
    </w:div>
    <w:div w:id="1764642626">
      <w:bodyDiv w:val="1"/>
      <w:marLeft w:val="0"/>
      <w:marRight w:val="0"/>
      <w:marTop w:val="0"/>
      <w:marBottom w:val="0"/>
      <w:divBdr>
        <w:top w:val="none" w:sz="0" w:space="0" w:color="auto"/>
        <w:left w:val="none" w:sz="0" w:space="0" w:color="auto"/>
        <w:bottom w:val="none" w:sz="0" w:space="0" w:color="auto"/>
        <w:right w:val="none" w:sz="0" w:space="0" w:color="auto"/>
      </w:divBdr>
    </w:div>
    <w:div w:id="1772122643">
      <w:bodyDiv w:val="1"/>
      <w:marLeft w:val="0"/>
      <w:marRight w:val="0"/>
      <w:marTop w:val="0"/>
      <w:marBottom w:val="0"/>
      <w:divBdr>
        <w:top w:val="none" w:sz="0" w:space="0" w:color="auto"/>
        <w:left w:val="none" w:sz="0" w:space="0" w:color="auto"/>
        <w:bottom w:val="none" w:sz="0" w:space="0" w:color="auto"/>
        <w:right w:val="none" w:sz="0" w:space="0" w:color="auto"/>
      </w:divBdr>
    </w:div>
    <w:div w:id="1781872132">
      <w:bodyDiv w:val="1"/>
      <w:marLeft w:val="0"/>
      <w:marRight w:val="0"/>
      <w:marTop w:val="0"/>
      <w:marBottom w:val="0"/>
      <w:divBdr>
        <w:top w:val="none" w:sz="0" w:space="0" w:color="auto"/>
        <w:left w:val="none" w:sz="0" w:space="0" w:color="auto"/>
        <w:bottom w:val="none" w:sz="0" w:space="0" w:color="auto"/>
        <w:right w:val="none" w:sz="0" w:space="0" w:color="auto"/>
      </w:divBdr>
    </w:div>
    <w:div w:id="1783378427">
      <w:bodyDiv w:val="1"/>
      <w:marLeft w:val="0"/>
      <w:marRight w:val="0"/>
      <w:marTop w:val="0"/>
      <w:marBottom w:val="0"/>
      <w:divBdr>
        <w:top w:val="none" w:sz="0" w:space="0" w:color="auto"/>
        <w:left w:val="none" w:sz="0" w:space="0" w:color="auto"/>
        <w:bottom w:val="none" w:sz="0" w:space="0" w:color="auto"/>
        <w:right w:val="none" w:sz="0" w:space="0" w:color="auto"/>
      </w:divBdr>
    </w:div>
    <w:div w:id="1790470525">
      <w:bodyDiv w:val="1"/>
      <w:marLeft w:val="0"/>
      <w:marRight w:val="0"/>
      <w:marTop w:val="0"/>
      <w:marBottom w:val="0"/>
      <w:divBdr>
        <w:top w:val="none" w:sz="0" w:space="0" w:color="auto"/>
        <w:left w:val="none" w:sz="0" w:space="0" w:color="auto"/>
        <w:bottom w:val="none" w:sz="0" w:space="0" w:color="auto"/>
        <w:right w:val="none" w:sz="0" w:space="0" w:color="auto"/>
      </w:divBdr>
    </w:div>
    <w:div w:id="1793673385">
      <w:bodyDiv w:val="1"/>
      <w:marLeft w:val="0"/>
      <w:marRight w:val="0"/>
      <w:marTop w:val="0"/>
      <w:marBottom w:val="0"/>
      <w:divBdr>
        <w:top w:val="none" w:sz="0" w:space="0" w:color="auto"/>
        <w:left w:val="none" w:sz="0" w:space="0" w:color="auto"/>
        <w:bottom w:val="none" w:sz="0" w:space="0" w:color="auto"/>
        <w:right w:val="none" w:sz="0" w:space="0" w:color="auto"/>
      </w:divBdr>
    </w:div>
    <w:div w:id="1794059790">
      <w:bodyDiv w:val="1"/>
      <w:marLeft w:val="0"/>
      <w:marRight w:val="0"/>
      <w:marTop w:val="0"/>
      <w:marBottom w:val="0"/>
      <w:divBdr>
        <w:top w:val="none" w:sz="0" w:space="0" w:color="auto"/>
        <w:left w:val="none" w:sz="0" w:space="0" w:color="auto"/>
        <w:bottom w:val="none" w:sz="0" w:space="0" w:color="auto"/>
        <w:right w:val="none" w:sz="0" w:space="0" w:color="auto"/>
      </w:divBdr>
    </w:div>
    <w:div w:id="1801456637">
      <w:bodyDiv w:val="1"/>
      <w:marLeft w:val="0"/>
      <w:marRight w:val="0"/>
      <w:marTop w:val="0"/>
      <w:marBottom w:val="0"/>
      <w:divBdr>
        <w:top w:val="none" w:sz="0" w:space="0" w:color="auto"/>
        <w:left w:val="none" w:sz="0" w:space="0" w:color="auto"/>
        <w:bottom w:val="none" w:sz="0" w:space="0" w:color="auto"/>
        <w:right w:val="none" w:sz="0" w:space="0" w:color="auto"/>
      </w:divBdr>
    </w:div>
    <w:div w:id="1802721190">
      <w:bodyDiv w:val="1"/>
      <w:marLeft w:val="0"/>
      <w:marRight w:val="0"/>
      <w:marTop w:val="0"/>
      <w:marBottom w:val="0"/>
      <w:divBdr>
        <w:top w:val="none" w:sz="0" w:space="0" w:color="auto"/>
        <w:left w:val="none" w:sz="0" w:space="0" w:color="auto"/>
        <w:bottom w:val="none" w:sz="0" w:space="0" w:color="auto"/>
        <w:right w:val="none" w:sz="0" w:space="0" w:color="auto"/>
      </w:divBdr>
    </w:div>
    <w:div w:id="1818260556">
      <w:bodyDiv w:val="1"/>
      <w:marLeft w:val="0"/>
      <w:marRight w:val="0"/>
      <w:marTop w:val="0"/>
      <w:marBottom w:val="0"/>
      <w:divBdr>
        <w:top w:val="none" w:sz="0" w:space="0" w:color="auto"/>
        <w:left w:val="none" w:sz="0" w:space="0" w:color="auto"/>
        <w:bottom w:val="none" w:sz="0" w:space="0" w:color="auto"/>
        <w:right w:val="none" w:sz="0" w:space="0" w:color="auto"/>
      </w:divBdr>
    </w:div>
    <w:div w:id="1822690365">
      <w:bodyDiv w:val="1"/>
      <w:marLeft w:val="0"/>
      <w:marRight w:val="0"/>
      <w:marTop w:val="0"/>
      <w:marBottom w:val="0"/>
      <w:divBdr>
        <w:top w:val="none" w:sz="0" w:space="0" w:color="auto"/>
        <w:left w:val="none" w:sz="0" w:space="0" w:color="auto"/>
        <w:bottom w:val="none" w:sz="0" w:space="0" w:color="auto"/>
        <w:right w:val="none" w:sz="0" w:space="0" w:color="auto"/>
      </w:divBdr>
    </w:div>
    <w:div w:id="1825731729">
      <w:bodyDiv w:val="1"/>
      <w:marLeft w:val="0"/>
      <w:marRight w:val="0"/>
      <w:marTop w:val="0"/>
      <w:marBottom w:val="0"/>
      <w:divBdr>
        <w:top w:val="none" w:sz="0" w:space="0" w:color="auto"/>
        <w:left w:val="none" w:sz="0" w:space="0" w:color="auto"/>
        <w:bottom w:val="none" w:sz="0" w:space="0" w:color="auto"/>
        <w:right w:val="none" w:sz="0" w:space="0" w:color="auto"/>
      </w:divBdr>
    </w:div>
    <w:div w:id="1833833490">
      <w:bodyDiv w:val="1"/>
      <w:marLeft w:val="0"/>
      <w:marRight w:val="0"/>
      <w:marTop w:val="0"/>
      <w:marBottom w:val="0"/>
      <w:divBdr>
        <w:top w:val="none" w:sz="0" w:space="0" w:color="auto"/>
        <w:left w:val="none" w:sz="0" w:space="0" w:color="auto"/>
        <w:bottom w:val="none" w:sz="0" w:space="0" w:color="auto"/>
        <w:right w:val="none" w:sz="0" w:space="0" w:color="auto"/>
      </w:divBdr>
    </w:div>
    <w:div w:id="1857696028">
      <w:bodyDiv w:val="1"/>
      <w:marLeft w:val="0"/>
      <w:marRight w:val="0"/>
      <w:marTop w:val="0"/>
      <w:marBottom w:val="0"/>
      <w:divBdr>
        <w:top w:val="none" w:sz="0" w:space="0" w:color="auto"/>
        <w:left w:val="none" w:sz="0" w:space="0" w:color="auto"/>
        <w:bottom w:val="none" w:sz="0" w:space="0" w:color="auto"/>
        <w:right w:val="none" w:sz="0" w:space="0" w:color="auto"/>
      </w:divBdr>
    </w:div>
    <w:div w:id="1861429174">
      <w:bodyDiv w:val="1"/>
      <w:marLeft w:val="0"/>
      <w:marRight w:val="0"/>
      <w:marTop w:val="0"/>
      <w:marBottom w:val="0"/>
      <w:divBdr>
        <w:top w:val="none" w:sz="0" w:space="0" w:color="auto"/>
        <w:left w:val="none" w:sz="0" w:space="0" w:color="auto"/>
        <w:bottom w:val="none" w:sz="0" w:space="0" w:color="auto"/>
        <w:right w:val="none" w:sz="0" w:space="0" w:color="auto"/>
      </w:divBdr>
    </w:div>
    <w:div w:id="1862932653">
      <w:bodyDiv w:val="1"/>
      <w:marLeft w:val="0"/>
      <w:marRight w:val="0"/>
      <w:marTop w:val="0"/>
      <w:marBottom w:val="0"/>
      <w:divBdr>
        <w:top w:val="none" w:sz="0" w:space="0" w:color="auto"/>
        <w:left w:val="none" w:sz="0" w:space="0" w:color="auto"/>
        <w:bottom w:val="none" w:sz="0" w:space="0" w:color="auto"/>
        <w:right w:val="none" w:sz="0" w:space="0" w:color="auto"/>
      </w:divBdr>
    </w:div>
    <w:div w:id="1879776459">
      <w:bodyDiv w:val="1"/>
      <w:marLeft w:val="0"/>
      <w:marRight w:val="0"/>
      <w:marTop w:val="0"/>
      <w:marBottom w:val="0"/>
      <w:divBdr>
        <w:top w:val="none" w:sz="0" w:space="0" w:color="auto"/>
        <w:left w:val="none" w:sz="0" w:space="0" w:color="auto"/>
        <w:bottom w:val="none" w:sz="0" w:space="0" w:color="auto"/>
        <w:right w:val="none" w:sz="0" w:space="0" w:color="auto"/>
      </w:divBdr>
    </w:div>
    <w:div w:id="1881626166">
      <w:bodyDiv w:val="1"/>
      <w:marLeft w:val="0"/>
      <w:marRight w:val="0"/>
      <w:marTop w:val="0"/>
      <w:marBottom w:val="0"/>
      <w:divBdr>
        <w:top w:val="none" w:sz="0" w:space="0" w:color="auto"/>
        <w:left w:val="none" w:sz="0" w:space="0" w:color="auto"/>
        <w:bottom w:val="none" w:sz="0" w:space="0" w:color="auto"/>
        <w:right w:val="none" w:sz="0" w:space="0" w:color="auto"/>
      </w:divBdr>
    </w:div>
    <w:div w:id="1901746276">
      <w:bodyDiv w:val="1"/>
      <w:marLeft w:val="0"/>
      <w:marRight w:val="0"/>
      <w:marTop w:val="0"/>
      <w:marBottom w:val="0"/>
      <w:divBdr>
        <w:top w:val="none" w:sz="0" w:space="0" w:color="auto"/>
        <w:left w:val="none" w:sz="0" w:space="0" w:color="auto"/>
        <w:bottom w:val="none" w:sz="0" w:space="0" w:color="auto"/>
        <w:right w:val="none" w:sz="0" w:space="0" w:color="auto"/>
      </w:divBdr>
    </w:div>
    <w:div w:id="1907448065">
      <w:bodyDiv w:val="1"/>
      <w:marLeft w:val="0"/>
      <w:marRight w:val="0"/>
      <w:marTop w:val="0"/>
      <w:marBottom w:val="0"/>
      <w:divBdr>
        <w:top w:val="none" w:sz="0" w:space="0" w:color="auto"/>
        <w:left w:val="none" w:sz="0" w:space="0" w:color="auto"/>
        <w:bottom w:val="none" w:sz="0" w:space="0" w:color="auto"/>
        <w:right w:val="none" w:sz="0" w:space="0" w:color="auto"/>
      </w:divBdr>
    </w:div>
    <w:div w:id="1921940912">
      <w:bodyDiv w:val="1"/>
      <w:marLeft w:val="0"/>
      <w:marRight w:val="0"/>
      <w:marTop w:val="0"/>
      <w:marBottom w:val="0"/>
      <w:divBdr>
        <w:top w:val="none" w:sz="0" w:space="0" w:color="auto"/>
        <w:left w:val="none" w:sz="0" w:space="0" w:color="auto"/>
        <w:bottom w:val="none" w:sz="0" w:space="0" w:color="auto"/>
        <w:right w:val="none" w:sz="0" w:space="0" w:color="auto"/>
      </w:divBdr>
    </w:div>
    <w:div w:id="1937907241">
      <w:bodyDiv w:val="1"/>
      <w:marLeft w:val="0"/>
      <w:marRight w:val="0"/>
      <w:marTop w:val="0"/>
      <w:marBottom w:val="0"/>
      <w:divBdr>
        <w:top w:val="none" w:sz="0" w:space="0" w:color="auto"/>
        <w:left w:val="none" w:sz="0" w:space="0" w:color="auto"/>
        <w:bottom w:val="none" w:sz="0" w:space="0" w:color="auto"/>
        <w:right w:val="none" w:sz="0" w:space="0" w:color="auto"/>
      </w:divBdr>
    </w:div>
    <w:div w:id="1938710788">
      <w:bodyDiv w:val="1"/>
      <w:marLeft w:val="0"/>
      <w:marRight w:val="0"/>
      <w:marTop w:val="0"/>
      <w:marBottom w:val="0"/>
      <w:divBdr>
        <w:top w:val="none" w:sz="0" w:space="0" w:color="auto"/>
        <w:left w:val="none" w:sz="0" w:space="0" w:color="auto"/>
        <w:bottom w:val="none" w:sz="0" w:space="0" w:color="auto"/>
        <w:right w:val="none" w:sz="0" w:space="0" w:color="auto"/>
      </w:divBdr>
    </w:div>
    <w:div w:id="1945770702">
      <w:bodyDiv w:val="1"/>
      <w:marLeft w:val="0"/>
      <w:marRight w:val="0"/>
      <w:marTop w:val="0"/>
      <w:marBottom w:val="0"/>
      <w:divBdr>
        <w:top w:val="none" w:sz="0" w:space="0" w:color="auto"/>
        <w:left w:val="none" w:sz="0" w:space="0" w:color="auto"/>
        <w:bottom w:val="none" w:sz="0" w:space="0" w:color="auto"/>
        <w:right w:val="none" w:sz="0" w:space="0" w:color="auto"/>
      </w:divBdr>
    </w:div>
    <w:div w:id="1951931397">
      <w:bodyDiv w:val="1"/>
      <w:marLeft w:val="0"/>
      <w:marRight w:val="0"/>
      <w:marTop w:val="0"/>
      <w:marBottom w:val="0"/>
      <w:divBdr>
        <w:top w:val="none" w:sz="0" w:space="0" w:color="auto"/>
        <w:left w:val="none" w:sz="0" w:space="0" w:color="auto"/>
        <w:bottom w:val="none" w:sz="0" w:space="0" w:color="auto"/>
        <w:right w:val="none" w:sz="0" w:space="0" w:color="auto"/>
      </w:divBdr>
    </w:div>
    <w:div w:id="1964997945">
      <w:bodyDiv w:val="1"/>
      <w:marLeft w:val="0"/>
      <w:marRight w:val="0"/>
      <w:marTop w:val="0"/>
      <w:marBottom w:val="0"/>
      <w:divBdr>
        <w:top w:val="none" w:sz="0" w:space="0" w:color="auto"/>
        <w:left w:val="none" w:sz="0" w:space="0" w:color="auto"/>
        <w:bottom w:val="none" w:sz="0" w:space="0" w:color="auto"/>
        <w:right w:val="none" w:sz="0" w:space="0" w:color="auto"/>
      </w:divBdr>
    </w:div>
    <w:div w:id="1968199624">
      <w:bodyDiv w:val="1"/>
      <w:marLeft w:val="0"/>
      <w:marRight w:val="0"/>
      <w:marTop w:val="0"/>
      <w:marBottom w:val="0"/>
      <w:divBdr>
        <w:top w:val="none" w:sz="0" w:space="0" w:color="auto"/>
        <w:left w:val="none" w:sz="0" w:space="0" w:color="auto"/>
        <w:bottom w:val="none" w:sz="0" w:space="0" w:color="auto"/>
        <w:right w:val="none" w:sz="0" w:space="0" w:color="auto"/>
      </w:divBdr>
    </w:div>
    <w:div w:id="1968582142">
      <w:bodyDiv w:val="1"/>
      <w:marLeft w:val="0"/>
      <w:marRight w:val="0"/>
      <w:marTop w:val="0"/>
      <w:marBottom w:val="0"/>
      <w:divBdr>
        <w:top w:val="none" w:sz="0" w:space="0" w:color="auto"/>
        <w:left w:val="none" w:sz="0" w:space="0" w:color="auto"/>
        <w:bottom w:val="none" w:sz="0" w:space="0" w:color="auto"/>
        <w:right w:val="none" w:sz="0" w:space="0" w:color="auto"/>
      </w:divBdr>
    </w:div>
    <w:div w:id="1976257404">
      <w:bodyDiv w:val="1"/>
      <w:marLeft w:val="0"/>
      <w:marRight w:val="0"/>
      <w:marTop w:val="0"/>
      <w:marBottom w:val="0"/>
      <w:divBdr>
        <w:top w:val="none" w:sz="0" w:space="0" w:color="auto"/>
        <w:left w:val="none" w:sz="0" w:space="0" w:color="auto"/>
        <w:bottom w:val="none" w:sz="0" w:space="0" w:color="auto"/>
        <w:right w:val="none" w:sz="0" w:space="0" w:color="auto"/>
      </w:divBdr>
    </w:div>
    <w:div w:id="1977561847">
      <w:bodyDiv w:val="1"/>
      <w:marLeft w:val="0"/>
      <w:marRight w:val="0"/>
      <w:marTop w:val="0"/>
      <w:marBottom w:val="0"/>
      <w:divBdr>
        <w:top w:val="none" w:sz="0" w:space="0" w:color="auto"/>
        <w:left w:val="none" w:sz="0" w:space="0" w:color="auto"/>
        <w:bottom w:val="none" w:sz="0" w:space="0" w:color="auto"/>
        <w:right w:val="none" w:sz="0" w:space="0" w:color="auto"/>
      </w:divBdr>
    </w:div>
    <w:div w:id="1979218895">
      <w:bodyDiv w:val="1"/>
      <w:marLeft w:val="0"/>
      <w:marRight w:val="0"/>
      <w:marTop w:val="0"/>
      <w:marBottom w:val="0"/>
      <w:divBdr>
        <w:top w:val="none" w:sz="0" w:space="0" w:color="auto"/>
        <w:left w:val="none" w:sz="0" w:space="0" w:color="auto"/>
        <w:bottom w:val="none" w:sz="0" w:space="0" w:color="auto"/>
        <w:right w:val="none" w:sz="0" w:space="0" w:color="auto"/>
      </w:divBdr>
    </w:div>
    <w:div w:id="1980181053">
      <w:bodyDiv w:val="1"/>
      <w:marLeft w:val="0"/>
      <w:marRight w:val="0"/>
      <w:marTop w:val="0"/>
      <w:marBottom w:val="0"/>
      <w:divBdr>
        <w:top w:val="none" w:sz="0" w:space="0" w:color="auto"/>
        <w:left w:val="none" w:sz="0" w:space="0" w:color="auto"/>
        <w:bottom w:val="none" w:sz="0" w:space="0" w:color="auto"/>
        <w:right w:val="none" w:sz="0" w:space="0" w:color="auto"/>
      </w:divBdr>
    </w:div>
    <w:div w:id="1984578497">
      <w:bodyDiv w:val="1"/>
      <w:marLeft w:val="0"/>
      <w:marRight w:val="0"/>
      <w:marTop w:val="0"/>
      <w:marBottom w:val="0"/>
      <w:divBdr>
        <w:top w:val="none" w:sz="0" w:space="0" w:color="auto"/>
        <w:left w:val="none" w:sz="0" w:space="0" w:color="auto"/>
        <w:bottom w:val="none" w:sz="0" w:space="0" w:color="auto"/>
        <w:right w:val="none" w:sz="0" w:space="0" w:color="auto"/>
      </w:divBdr>
    </w:div>
    <w:div w:id="1989481495">
      <w:bodyDiv w:val="1"/>
      <w:marLeft w:val="0"/>
      <w:marRight w:val="0"/>
      <w:marTop w:val="0"/>
      <w:marBottom w:val="0"/>
      <w:divBdr>
        <w:top w:val="none" w:sz="0" w:space="0" w:color="auto"/>
        <w:left w:val="none" w:sz="0" w:space="0" w:color="auto"/>
        <w:bottom w:val="none" w:sz="0" w:space="0" w:color="auto"/>
        <w:right w:val="none" w:sz="0" w:space="0" w:color="auto"/>
      </w:divBdr>
    </w:div>
    <w:div w:id="1989816988">
      <w:bodyDiv w:val="1"/>
      <w:marLeft w:val="0"/>
      <w:marRight w:val="0"/>
      <w:marTop w:val="0"/>
      <w:marBottom w:val="0"/>
      <w:divBdr>
        <w:top w:val="none" w:sz="0" w:space="0" w:color="auto"/>
        <w:left w:val="none" w:sz="0" w:space="0" w:color="auto"/>
        <w:bottom w:val="none" w:sz="0" w:space="0" w:color="auto"/>
        <w:right w:val="none" w:sz="0" w:space="0" w:color="auto"/>
      </w:divBdr>
    </w:div>
    <w:div w:id="1997030979">
      <w:bodyDiv w:val="1"/>
      <w:marLeft w:val="0"/>
      <w:marRight w:val="0"/>
      <w:marTop w:val="0"/>
      <w:marBottom w:val="0"/>
      <w:divBdr>
        <w:top w:val="none" w:sz="0" w:space="0" w:color="auto"/>
        <w:left w:val="none" w:sz="0" w:space="0" w:color="auto"/>
        <w:bottom w:val="none" w:sz="0" w:space="0" w:color="auto"/>
        <w:right w:val="none" w:sz="0" w:space="0" w:color="auto"/>
      </w:divBdr>
    </w:div>
    <w:div w:id="1999115760">
      <w:bodyDiv w:val="1"/>
      <w:marLeft w:val="0"/>
      <w:marRight w:val="0"/>
      <w:marTop w:val="0"/>
      <w:marBottom w:val="0"/>
      <w:divBdr>
        <w:top w:val="none" w:sz="0" w:space="0" w:color="auto"/>
        <w:left w:val="none" w:sz="0" w:space="0" w:color="auto"/>
        <w:bottom w:val="none" w:sz="0" w:space="0" w:color="auto"/>
        <w:right w:val="none" w:sz="0" w:space="0" w:color="auto"/>
      </w:divBdr>
    </w:div>
    <w:div w:id="2010063239">
      <w:bodyDiv w:val="1"/>
      <w:marLeft w:val="0"/>
      <w:marRight w:val="0"/>
      <w:marTop w:val="0"/>
      <w:marBottom w:val="0"/>
      <w:divBdr>
        <w:top w:val="none" w:sz="0" w:space="0" w:color="auto"/>
        <w:left w:val="none" w:sz="0" w:space="0" w:color="auto"/>
        <w:bottom w:val="none" w:sz="0" w:space="0" w:color="auto"/>
        <w:right w:val="none" w:sz="0" w:space="0" w:color="auto"/>
      </w:divBdr>
    </w:div>
    <w:div w:id="2015182232">
      <w:bodyDiv w:val="1"/>
      <w:marLeft w:val="0"/>
      <w:marRight w:val="0"/>
      <w:marTop w:val="0"/>
      <w:marBottom w:val="0"/>
      <w:divBdr>
        <w:top w:val="none" w:sz="0" w:space="0" w:color="auto"/>
        <w:left w:val="none" w:sz="0" w:space="0" w:color="auto"/>
        <w:bottom w:val="none" w:sz="0" w:space="0" w:color="auto"/>
        <w:right w:val="none" w:sz="0" w:space="0" w:color="auto"/>
      </w:divBdr>
    </w:div>
    <w:div w:id="2020039710">
      <w:bodyDiv w:val="1"/>
      <w:marLeft w:val="0"/>
      <w:marRight w:val="0"/>
      <w:marTop w:val="0"/>
      <w:marBottom w:val="0"/>
      <w:divBdr>
        <w:top w:val="none" w:sz="0" w:space="0" w:color="auto"/>
        <w:left w:val="none" w:sz="0" w:space="0" w:color="auto"/>
        <w:bottom w:val="none" w:sz="0" w:space="0" w:color="auto"/>
        <w:right w:val="none" w:sz="0" w:space="0" w:color="auto"/>
      </w:divBdr>
    </w:div>
    <w:div w:id="2033803153">
      <w:bodyDiv w:val="1"/>
      <w:marLeft w:val="0"/>
      <w:marRight w:val="0"/>
      <w:marTop w:val="0"/>
      <w:marBottom w:val="0"/>
      <w:divBdr>
        <w:top w:val="none" w:sz="0" w:space="0" w:color="auto"/>
        <w:left w:val="none" w:sz="0" w:space="0" w:color="auto"/>
        <w:bottom w:val="none" w:sz="0" w:space="0" w:color="auto"/>
        <w:right w:val="none" w:sz="0" w:space="0" w:color="auto"/>
      </w:divBdr>
    </w:div>
    <w:div w:id="2035224317">
      <w:bodyDiv w:val="1"/>
      <w:marLeft w:val="0"/>
      <w:marRight w:val="0"/>
      <w:marTop w:val="0"/>
      <w:marBottom w:val="0"/>
      <w:divBdr>
        <w:top w:val="none" w:sz="0" w:space="0" w:color="auto"/>
        <w:left w:val="none" w:sz="0" w:space="0" w:color="auto"/>
        <w:bottom w:val="none" w:sz="0" w:space="0" w:color="auto"/>
        <w:right w:val="none" w:sz="0" w:space="0" w:color="auto"/>
      </w:divBdr>
    </w:div>
    <w:div w:id="2037191455">
      <w:bodyDiv w:val="1"/>
      <w:marLeft w:val="0"/>
      <w:marRight w:val="0"/>
      <w:marTop w:val="0"/>
      <w:marBottom w:val="0"/>
      <w:divBdr>
        <w:top w:val="none" w:sz="0" w:space="0" w:color="auto"/>
        <w:left w:val="none" w:sz="0" w:space="0" w:color="auto"/>
        <w:bottom w:val="none" w:sz="0" w:space="0" w:color="auto"/>
        <w:right w:val="none" w:sz="0" w:space="0" w:color="auto"/>
      </w:divBdr>
    </w:div>
    <w:div w:id="2047025418">
      <w:bodyDiv w:val="1"/>
      <w:marLeft w:val="0"/>
      <w:marRight w:val="0"/>
      <w:marTop w:val="0"/>
      <w:marBottom w:val="0"/>
      <w:divBdr>
        <w:top w:val="none" w:sz="0" w:space="0" w:color="auto"/>
        <w:left w:val="none" w:sz="0" w:space="0" w:color="auto"/>
        <w:bottom w:val="none" w:sz="0" w:space="0" w:color="auto"/>
        <w:right w:val="none" w:sz="0" w:space="0" w:color="auto"/>
      </w:divBdr>
    </w:div>
    <w:div w:id="2048066972">
      <w:bodyDiv w:val="1"/>
      <w:marLeft w:val="0"/>
      <w:marRight w:val="0"/>
      <w:marTop w:val="0"/>
      <w:marBottom w:val="0"/>
      <w:divBdr>
        <w:top w:val="none" w:sz="0" w:space="0" w:color="auto"/>
        <w:left w:val="none" w:sz="0" w:space="0" w:color="auto"/>
        <w:bottom w:val="none" w:sz="0" w:space="0" w:color="auto"/>
        <w:right w:val="none" w:sz="0" w:space="0" w:color="auto"/>
      </w:divBdr>
    </w:div>
    <w:div w:id="2055233710">
      <w:bodyDiv w:val="1"/>
      <w:marLeft w:val="0"/>
      <w:marRight w:val="0"/>
      <w:marTop w:val="0"/>
      <w:marBottom w:val="0"/>
      <w:divBdr>
        <w:top w:val="none" w:sz="0" w:space="0" w:color="auto"/>
        <w:left w:val="none" w:sz="0" w:space="0" w:color="auto"/>
        <w:bottom w:val="none" w:sz="0" w:space="0" w:color="auto"/>
        <w:right w:val="none" w:sz="0" w:space="0" w:color="auto"/>
      </w:divBdr>
    </w:div>
    <w:div w:id="2058623156">
      <w:bodyDiv w:val="1"/>
      <w:marLeft w:val="0"/>
      <w:marRight w:val="0"/>
      <w:marTop w:val="0"/>
      <w:marBottom w:val="0"/>
      <w:divBdr>
        <w:top w:val="none" w:sz="0" w:space="0" w:color="auto"/>
        <w:left w:val="none" w:sz="0" w:space="0" w:color="auto"/>
        <w:bottom w:val="none" w:sz="0" w:space="0" w:color="auto"/>
        <w:right w:val="none" w:sz="0" w:space="0" w:color="auto"/>
      </w:divBdr>
    </w:div>
    <w:div w:id="2058973069">
      <w:bodyDiv w:val="1"/>
      <w:marLeft w:val="0"/>
      <w:marRight w:val="0"/>
      <w:marTop w:val="0"/>
      <w:marBottom w:val="0"/>
      <w:divBdr>
        <w:top w:val="none" w:sz="0" w:space="0" w:color="auto"/>
        <w:left w:val="none" w:sz="0" w:space="0" w:color="auto"/>
        <w:bottom w:val="none" w:sz="0" w:space="0" w:color="auto"/>
        <w:right w:val="none" w:sz="0" w:space="0" w:color="auto"/>
      </w:divBdr>
    </w:div>
    <w:div w:id="2064986783">
      <w:bodyDiv w:val="1"/>
      <w:marLeft w:val="0"/>
      <w:marRight w:val="0"/>
      <w:marTop w:val="0"/>
      <w:marBottom w:val="0"/>
      <w:divBdr>
        <w:top w:val="none" w:sz="0" w:space="0" w:color="auto"/>
        <w:left w:val="none" w:sz="0" w:space="0" w:color="auto"/>
        <w:bottom w:val="none" w:sz="0" w:space="0" w:color="auto"/>
        <w:right w:val="none" w:sz="0" w:space="0" w:color="auto"/>
      </w:divBdr>
    </w:div>
    <w:div w:id="2065174742">
      <w:bodyDiv w:val="1"/>
      <w:marLeft w:val="0"/>
      <w:marRight w:val="0"/>
      <w:marTop w:val="0"/>
      <w:marBottom w:val="0"/>
      <w:divBdr>
        <w:top w:val="none" w:sz="0" w:space="0" w:color="auto"/>
        <w:left w:val="none" w:sz="0" w:space="0" w:color="auto"/>
        <w:bottom w:val="none" w:sz="0" w:space="0" w:color="auto"/>
        <w:right w:val="none" w:sz="0" w:space="0" w:color="auto"/>
      </w:divBdr>
    </w:div>
    <w:div w:id="2076199407">
      <w:bodyDiv w:val="1"/>
      <w:marLeft w:val="0"/>
      <w:marRight w:val="0"/>
      <w:marTop w:val="0"/>
      <w:marBottom w:val="0"/>
      <w:divBdr>
        <w:top w:val="none" w:sz="0" w:space="0" w:color="auto"/>
        <w:left w:val="none" w:sz="0" w:space="0" w:color="auto"/>
        <w:bottom w:val="none" w:sz="0" w:space="0" w:color="auto"/>
        <w:right w:val="none" w:sz="0" w:space="0" w:color="auto"/>
      </w:divBdr>
    </w:div>
    <w:div w:id="2080009613">
      <w:bodyDiv w:val="1"/>
      <w:marLeft w:val="0"/>
      <w:marRight w:val="0"/>
      <w:marTop w:val="0"/>
      <w:marBottom w:val="0"/>
      <w:divBdr>
        <w:top w:val="none" w:sz="0" w:space="0" w:color="auto"/>
        <w:left w:val="none" w:sz="0" w:space="0" w:color="auto"/>
        <w:bottom w:val="none" w:sz="0" w:space="0" w:color="auto"/>
        <w:right w:val="none" w:sz="0" w:space="0" w:color="auto"/>
      </w:divBdr>
    </w:div>
    <w:div w:id="2090882067">
      <w:bodyDiv w:val="1"/>
      <w:marLeft w:val="0"/>
      <w:marRight w:val="0"/>
      <w:marTop w:val="0"/>
      <w:marBottom w:val="0"/>
      <w:divBdr>
        <w:top w:val="none" w:sz="0" w:space="0" w:color="auto"/>
        <w:left w:val="none" w:sz="0" w:space="0" w:color="auto"/>
        <w:bottom w:val="none" w:sz="0" w:space="0" w:color="auto"/>
        <w:right w:val="none" w:sz="0" w:space="0" w:color="auto"/>
      </w:divBdr>
    </w:div>
    <w:div w:id="2098555965">
      <w:bodyDiv w:val="1"/>
      <w:marLeft w:val="0"/>
      <w:marRight w:val="0"/>
      <w:marTop w:val="0"/>
      <w:marBottom w:val="0"/>
      <w:divBdr>
        <w:top w:val="none" w:sz="0" w:space="0" w:color="auto"/>
        <w:left w:val="none" w:sz="0" w:space="0" w:color="auto"/>
        <w:bottom w:val="none" w:sz="0" w:space="0" w:color="auto"/>
        <w:right w:val="none" w:sz="0" w:space="0" w:color="auto"/>
      </w:divBdr>
    </w:div>
    <w:div w:id="2106614872">
      <w:bodyDiv w:val="1"/>
      <w:marLeft w:val="0"/>
      <w:marRight w:val="0"/>
      <w:marTop w:val="0"/>
      <w:marBottom w:val="0"/>
      <w:divBdr>
        <w:top w:val="none" w:sz="0" w:space="0" w:color="auto"/>
        <w:left w:val="none" w:sz="0" w:space="0" w:color="auto"/>
        <w:bottom w:val="none" w:sz="0" w:space="0" w:color="auto"/>
        <w:right w:val="none" w:sz="0" w:space="0" w:color="auto"/>
      </w:divBdr>
    </w:div>
    <w:div w:id="2109999977">
      <w:bodyDiv w:val="1"/>
      <w:marLeft w:val="0"/>
      <w:marRight w:val="0"/>
      <w:marTop w:val="0"/>
      <w:marBottom w:val="0"/>
      <w:divBdr>
        <w:top w:val="none" w:sz="0" w:space="0" w:color="auto"/>
        <w:left w:val="none" w:sz="0" w:space="0" w:color="auto"/>
        <w:bottom w:val="none" w:sz="0" w:space="0" w:color="auto"/>
        <w:right w:val="none" w:sz="0" w:space="0" w:color="auto"/>
      </w:divBdr>
    </w:div>
    <w:div w:id="2119451550">
      <w:bodyDiv w:val="1"/>
      <w:marLeft w:val="0"/>
      <w:marRight w:val="0"/>
      <w:marTop w:val="0"/>
      <w:marBottom w:val="0"/>
      <w:divBdr>
        <w:top w:val="none" w:sz="0" w:space="0" w:color="auto"/>
        <w:left w:val="none" w:sz="0" w:space="0" w:color="auto"/>
        <w:bottom w:val="none" w:sz="0" w:space="0" w:color="auto"/>
        <w:right w:val="none" w:sz="0" w:space="0" w:color="auto"/>
      </w:divBdr>
    </w:div>
    <w:div w:id="2121295875">
      <w:bodyDiv w:val="1"/>
      <w:marLeft w:val="0"/>
      <w:marRight w:val="0"/>
      <w:marTop w:val="0"/>
      <w:marBottom w:val="0"/>
      <w:divBdr>
        <w:top w:val="none" w:sz="0" w:space="0" w:color="auto"/>
        <w:left w:val="none" w:sz="0" w:space="0" w:color="auto"/>
        <w:bottom w:val="none" w:sz="0" w:space="0" w:color="auto"/>
        <w:right w:val="none" w:sz="0" w:space="0" w:color="auto"/>
      </w:divBdr>
    </w:div>
    <w:div w:id="212160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Home\Desktop\Bristol%20Airport%20Expansion.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sac.jncc.gov.uk/species/S1303/" TargetMode="External"/><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yperlink" Target="file:///C:\Users\Home\Desktop\Bristol%20Airport%20Expansion.docx" TargetMode="External"/><Relationship Id="rId19" Type="http://schemas.openxmlformats.org/officeDocument/2006/relationships/image" Target="media/image9.jpe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critique of the Environmental Impact Assessment (EIA) conducted prior to expansion of Bristol Airport for which permission was granted in 2011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All09</b:Tag>
    <b:SourceType>DocumentFromInternetSite</b:SourceType>
    <b:Guid>{07B95BE2-D9CF-4556-87F0-E06B6EA5F191}</b:Guid>
    <b:Title>Ontario Teachers’ Pension Plan closes transaction to increase stake in Bristol International Airport</b:Title>
    <b:Year>2009</b:Year>
    <b:Author>
      <b:Author>
        <b:NameList>
          <b:Person>
            <b:Last>Allan</b:Last>
            <b:First>D.</b:First>
          </b:Person>
        </b:NameList>
      </b:Author>
    </b:Author>
    <b:Month>12</b:Month>
    <b:Day>21</b:Day>
    <b:YearAccessed>2020</b:YearAccessed>
    <b:MonthAccessed>04</b:MonthAccessed>
    <b:DayAccessed>10</b:DayAccessed>
    <b:URL>https://www.otpp.com/news/article/-/article/24707</b:URL>
    <b:RefOrder>42</b:RefOrder>
  </b:Source>
  <b:Source>
    <b:Tag>OTP17</b:Tag>
    <b:SourceType>DocumentFromInternetSite</b:SourceType>
    <b:Guid>{AC8515DE-C9CA-48C2-B1E9-EF067C2A1EE8}</b:Guid>
    <b:Author>
      <b:Author>
        <b:Corporate>OTPP</b:Corporate>
      </b:Author>
    </b:Author>
    <b:Title>Ontario Teachers’ strikes new investment partnership at Bristol and Birmingham Airports</b:Title>
    <b:Year>2017</b:Year>
    <b:Month>10</b:Month>
    <b:Day>31</b:Day>
    <b:YearAccessed>2020</b:YearAccessed>
    <b:MonthAccessed>10</b:MonthAccessed>
    <b:DayAccessed>04</b:DayAccessed>
    <b:URL>https://www.otpp.com/news/article/-/article/780836 </b:URL>
    <b:RefOrder>41</b:RefOrder>
  </b:Source>
  <b:Source>
    <b:Tag>OTP14</b:Tag>
    <b:SourceType>DocumentFromInternetSite</b:SourceType>
    <b:Guid>{BA37D032-ECC9-4C67-88AA-81F98636C1A7}</b:Guid>
    <b:Author>
      <b:Author>
        <b:Corporate>OTPP</b:Corporate>
      </b:Author>
    </b:Author>
    <b:Title>MEIF agrees to sell Bristol Airport stake to Teachers'</b:Title>
    <b:Year>2014</b:Year>
    <b:Month>09</b:Month>
    <b:Day>17</b:Day>
    <b:YearAccessed>2020</b:YearAccessed>
    <b:MonthAccessed>04</b:MonthAccessed>
    <b:DayAccessed>10</b:DayAccessed>
    <b:URL>https://www.otpp.com/news/article/-/article/721508</b:URL>
    <b:RefOrder>43</b:RefOrder>
  </b:Source>
  <b:Source>
    <b:Tag>Dep03</b:Tag>
    <b:SourceType>DocumentFromInternetSite</b:SourceType>
    <b:Guid>{CC1E625C-7359-4B7A-BB65-7C976B8D1A39}</b:Guid>
    <b:Author>
      <b:Author>
        <b:Corporate>Department for Transport </b:Corporate>
      </b:Author>
    </b:Author>
    <b:Title>The future of air transport</b:Title>
    <b:Year>2003</b:Year>
    <b:Month>12</b:Month>
    <b:Day>16</b:Day>
    <b:YearAccessed>2020</b:YearAccessed>
    <b:MonthAccessed>04</b:MonthAccessed>
    <b:DayAccessed>10</b:DayAccessed>
    <b:URL>GOV.UK https://assets.publishing.service.gov.uk/government/uploads/system/uploads/attachment_data/file/685595/6046.pdf</b:URL>
    <b:RefOrder>16</b:RefOrder>
  </b:Source>
  <b:Source>
    <b:Tag>Atk17</b:Tag>
    <b:SourceType>DocumentFromInternetSite</b:SourceType>
    <b:Guid>{7E79C19C-9752-4C38-9CD1-05EFF1F093DE}</b:Guid>
    <b:Author>
      <b:Author>
        <b:Corporate>Atkins Ltd</b:Corporate>
      </b:Author>
    </b:Author>
    <b:Title>West of England Joint Transport Study final report October 2017</b:Title>
    <b:Year>2017</b:Year>
    <b:Month>11</b:Month>
    <b:YearAccessed>2020</b:YearAccessed>
    <b:MonthAccessed>04</b:MonthAccessed>
    <b:DayAccessed>09</b:DayAccessed>
    <b:URL>https://www.bristol.gov.uk/documents/20182/33167/Joint+transport+study/a34b16f2-821f-cc04-51f5-7e030c328c3d</b:URL>
    <b:RefOrder>31</b:RefOrder>
  </b:Source>
  <b:Source>
    <b:Tag>CAP20</b:Tag>
    <b:SourceType>DocumentFromInternetSite</b:SourceType>
    <b:Guid>{65CBD2ED-0029-44E7-BDB6-6F4AA660EA41}</b:Guid>
    <b:Author>
      <b:Author>
        <b:Corporate>CAPA</b:Corporate>
      </b:Author>
    </b:Author>
    <b:Title>Bristol Airport (UK): expansion plans halted for a second time</b:Title>
    <b:Year>2020</b:Year>
    <b:Month>03</b:Month>
    <b:Day>23</b:Day>
    <b:YearAccessed>2020</b:YearAccessed>
    <b:MonthAccessed>04</b:MonthAccessed>
    <b:DayAccessed>05</b:DayAccessed>
    <b:URL>https://centreforaviation.com/analysis/reports/bristol-airport-uk--expansion-plans-halted-for-a-second-time-518324</b:URL>
    <b:RefOrder>44</b:RefOrder>
  </b:Source>
  <b:Source>
    <b:Tag>AEF08</b:Tag>
    <b:SourceType>DocumentFromInternetSite</b:SourceType>
    <b:Guid>{7FA2B960-4C23-4229-BCE9-D58E065569EE}</b:Guid>
    <b:Author>
      <b:Author>
        <b:Corporate>AEF</b:Corporate>
      </b:Author>
    </b:Author>
    <b:Title>Green Belt threatened across UK</b:Title>
    <b:Year>2008</b:Year>
    <b:Month>04</b:Month>
    <b:Day>14</b:Day>
    <b:YearAccessed>2020</b:YearAccessed>
    <b:MonthAccessed>04</b:MonthAccessed>
    <b:DayAccessed>10</b:DayAccessed>
    <b:URL>https://www.aef.org.uk/2008/04/14/green-belt-threatened-across-uk/</b:URL>
    <b:RefOrder>37</b:RefOrder>
  </b:Source>
  <b:Source>
    <b:Tag>Wil20</b:Tag>
    <b:SourceType>DocumentFromInternetSite</b:SourceType>
    <b:Guid>{E1358A49-30D3-49A3-BA94-EB69EEB40E42}</b:Guid>
    <b:Title>Live updates: Bristol Airport expansion plans thrown out by North Somerset Council</b:Title>
    <b:Year>2020</b:Year>
    <b:Author>
      <b:Author>
        <b:NameList>
          <b:Person>
            <b:Last>Wilson</b:Last>
            <b:First>K.</b:First>
          </b:Person>
        </b:NameList>
      </b:Author>
    </b:Author>
    <b:Month>02</b:Month>
    <b:Day>11</b:Day>
    <b:YearAccessed>2020</b:YearAccessed>
    <b:MonthAccessed>03</b:MonthAccessed>
    <b:DayAccessed>29</b:DayAccessed>
    <b:URL>https://www.bristolpost.co.uk/news/bristol-news/live-updates-decision-day-bristol-3831430</b:URL>
    <b:RefOrder>39</b:RefOrder>
  </b:Source>
  <b:Source>
    <b:Tag>Nor20</b:Tag>
    <b:SourceType>DocumentFromInternetSite</b:SourceType>
    <b:Guid>{2756B4B9-3702-4098-84F0-C69FF5896B03}</b:Guid>
    <b:Author>
      <b:Author>
        <b:Corporate>North Somerset Council</b:Corporate>
      </b:Author>
    </b:Author>
    <b:Title>Planning – Application Summary 18/P/5118/OUT </b:Title>
    <b:Year>2020</b:Year>
    <b:YearAccessed>2020</b:YearAccessed>
    <b:MonthAccessed>03</b:MonthAccessed>
    <b:DayAccessed>28</b:DayAccessed>
    <b:URL>https://planning.n-somerset.gov.uk/online-applications/applicationDetails.do?keyVal=PJML85LPMKI00&amp;activeTab=summary</b:URL>
    <b:RefOrder>38</b:RefOrder>
  </b:Source>
  <b:Source>
    <b:Tag>Ver20</b:Tag>
    <b:SourceType>DocumentFromInternetSite</b:SourceType>
    <b:Guid>{BB971F20-857C-4F7C-99C1-9EB72F08E3E3}</b:Guid>
    <b:Author>
      <b:Author>
        <b:Corporate>Verdict Media Ltd</b:Corporate>
      </b:Author>
    </b:Author>
    <b:Title>Airport Technology: Bristol International Airport Expansion</b:Title>
    <b:Year>2020</b:Year>
    <b:YearAccessed>2020</b:YearAccessed>
    <b:MonthAccessed>03</b:MonthAccessed>
    <b:DayAccessed>11</b:DayAccessed>
    <b:URL>https://www.airport-technology.com/projects/bristol-international-airport/</b:URL>
    <b:RefOrder>3</b:RefOrder>
  </b:Source>
  <b:Source>
    <b:Tag>Cit14</b:Tag>
    <b:SourceType>DocumentFromInternetSite</b:SourceType>
    <b:Guid>{0EA29E7E-FA9F-4AC4-94FB-2333F130F082}</b:Guid>
    <b:Author>
      <b:Author>
        <b:Corporate>CityAM</b:Corporate>
      </b:Author>
    </b:Author>
    <b:Title>Macquarie Group may sell its stake in Bristol Airport</b:Title>
    <b:Year>2014</b:Year>
    <b:Month>07</b:Month>
    <b:Day>27</b:Day>
    <b:YearAccessed>2020</b:YearAccessed>
    <b:MonthAccessed>04</b:MonthAccessed>
    <b:DayAccessed>03</b:DayAccessed>
    <b:URL>https://www.cityam.com/macquarie-may-sell-its-stake-bristol-airport/</b:URL>
    <b:RefOrder>45</b:RefOrder>
  </b:Source>
  <b:Source>
    <b:Tag>Fit14</b:Tag>
    <b:SourceType>DocumentFromInternetSite</b:SourceType>
    <b:Guid>{D386F07A-F185-4E06-968C-1D9E7B25EBE9}</b:Guid>
    <b:Author>
      <b:Author>
        <b:NameList>
          <b:Person>
            <b:Last>Fitzgerald</b:Last>
            <b:First>T.</b:First>
          </b:Person>
        </b:NameList>
      </b:Author>
    </b:Author>
    <b:Title>Macquarie Group may sell its stake in Bristol Airport</b:Title>
    <b:Year>2014</b:Year>
    <b:Month>07</b:Month>
    <b:Day>27</b:Day>
    <b:YearAccessed>2020</b:YearAccessed>
    <b:MonthAccessed>03</b:MonthAccessed>
    <b:DayAccessed>09</b:DayAccessed>
    <b:URL>https://www.cityam.com/macquarie-may-sell-its-stake-bristol-airport/</b:URL>
    <b:RefOrder>40</b:RefOrder>
  </b:Source>
  <b:Source>
    <b:Tag>Fub20</b:Tag>
    <b:SourceType>DocumentFromInternetSite</b:SourceType>
    <b:Guid>{83F49B4A-40F3-4ECC-96DC-081FEA1567F5}</b:Guid>
    <b:Author>
      <b:Author>
        <b:Corporate>Fubra Ltd</b:Corporate>
      </b:Author>
    </b:Author>
    <b:Title>Bristol Airport Guide: History</b:Title>
    <b:Year>2020</b:Year>
    <b:YearAccessed>2020</b:YearAccessed>
    <b:MonthAccessed>04</b:MonthAccessed>
    <b:DayAccessed>07</b:DayAccessed>
    <b:URL>http://www.airportguides.co.uk/guides/bristol/history.html</b:URL>
    <b:RefOrder>2</b:RefOrder>
  </b:Source>
  <b:Source>
    <b:Tag>Men20</b:Tag>
    <b:SourceType>DocumentFromInternetSite</b:SourceType>
    <b:Guid>{EEFF6989-9365-41F7-8ED1-75FF36BD85F3}</b:Guid>
    <b:Author>
      <b:Author>
        <b:Corporate>Mendip Hills AONB</b:Corporate>
      </b:Author>
    </b:Author>
    <b:Title>Mendip Hills: AONB Designation</b:Title>
    <b:Year>2020</b:Year>
    <b:YearAccessed>2020</b:YearAccessed>
    <b:MonthAccessed>04</b:MonthAccessed>
    <b:DayAccessed>06</b:DayAccessed>
    <b:URL>http://www.mendiphillsaonb.org.uk/caring-about-the-aonb/</b:URL>
    <b:RefOrder>25</b:RefOrder>
  </b:Source>
  <b:Source>
    <b:Tag>Cit141</b:Tag>
    <b:SourceType>DocumentFromInternetSite</b:SourceType>
    <b:Guid>{0B00AEF2-3EAF-4F8D-9498-3B1BEADA5C46}</b:Guid>
    <b:Author>
      <b:Author>
        <b:Corporate>City Lines</b:Corporate>
      </b:Author>
    </b:Author>
    <b:Title>8. Bristol Airport: 748 Ha (Google earth image)</b:Title>
    <b:Year>2014</b:Year>
    <b:Month>07</b:Month>
    <b:YearAccessed>2020</b:YearAccessed>
    <b:MonthAccessed>04</b:MonthAccessed>
    <b:DayAccessed>03</b:DayAccessed>
    <b:URL>http://i2.wp.com/city-lines.com/wp-content/uploads/2014/07/Bristol-Airport.jpg</b:URL>
    <b:RefOrder>22</b:RefOrder>
  </b:Source>
  <b:Source>
    <b:Tag>CAA17</b:Tag>
    <b:SourceType>DocumentFromInternetSite</b:SourceType>
    <b:Guid>{0CF28770-1FB2-4FCE-8772-95E14734161E}</b:Guid>
    <b:Author>
      <b:Author>
        <b:Corporate>CAA</b:Corporate>
      </b:Author>
    </b:Author>
    <b:Title>Size of Reporting Airports December 2016 - November 2017 Comparison with previous year</b:Title>
    <b:Year>2017</b:Year>
    <b:Month>11</b:Month>
    <b:YearAccessed>2020</b:YearAccessed>
    <b:MonthAccessed>04</b:MonthAccessed>
    <b:DayAccessed>08</b:DayAccessed>
    <b:URL>https://www.caa.co.uk/uploadedFiles/CAA/Content/Standard_Content/Data_and_analysis/Datasets/Airport_stats/Airport_data_2017_11/Table_01_Size_of_UK_Airports.pdf</b:URL>
    <b:RefOrder>4</b:RefOrder>
  </b:Source>
  <b:Source>
    <b:Tag>IAT20</b:Tag>
    <b:SourceType>DocumentFromInternetSite</b:SourceType>
    <b:Guid>{A4C65E57-4AA1-492F-A917-17676626CCDF}</b:Guid>
    <b:Author>
      <b:Author>
        <b:Corporate>IATA</b:Corporate>
      </b:Author>
    </b:Author>
    <b:Title>Sustainable Aviation Fuels (SAF)</b:Title>
    <b:Year>2020</b:Year>
    <b:YearAccessed>2020</b:YearAccessed>
    <b:MonthAccessed>04</b:MonthAccessed>
    <b:DayAccessed>11</b:DayAccessed>
    <b:URL>https://www.iata.org/en/programs/environment/sustainable-aviation-fuels/</b:URL>
    <b:RefOrder>36</b:RefOrder>
  </b:Source>
  <b:Source>
    <b:Tag>Car203</b:Tag>
    <b:SourceType>DocumentFromInternetSite</b:SourceType>
    <b:Guid>{022DB130-F882-4BFF-8721-1D0AD353F3A8}</b:Guid>
    <b:Author>
      <b:Author>
        <b:Corporate>Carbon Brief</b:Corporate>
      </b:Author>
    </b:Author>
    <b:Title>Analysis: Coronavirus set to cause largest ever annual fall in CO2 emissions</b:Title>
    <b:Year>2020</b:Year>
    <b:Month>04</b:Month>
    <b:Day>09</b:Day>
    <b:YearAccessed>2020</b:YearAccessed>
    <b:MonthAccessed>04</b:MonthAccessed>
    <b:DayAccessed>11</b:DayAccessed>
    <b:URL>https://www.carbonbrief.org/analysis-coronavirus-set-to-cause-largest-ever-annual-fall-in-co2-emissions</b:URL>
    <b:RefOrder>10</b:RefOrder>
  </b:Source>
  <b:Source>
    <b:Tag>ICA20</b:Tag>
    <b:SourceType>DocumentFromInternetSite</b:SourceType>
    <b:Guid>{D2129B2A-8235-4BF0-8C27-D3A43AED964B}</b:Guid>
    <b:Author>
      <b:Author>
        <b:Corporate>ICAO</b:Corporate>
      </b:Author>
    </b:Author>
    <b:Title>Updated information on the States that intend to voluntarily participate in CORSIA from its outset</b:Title>
    <b:Year>2020</b:Year>
    <b:Month>04</b:Month>
    <b:Day>03</b:Day>
    <b:YearAccessed>2020</b:YearAccessed>
    <b:MonthAccessed>04</b:MonthAccessed>
    <b:DayAccessed>11</b:DayAccessed>
    <b:URL>https://www.icao.int/environmental-protection/CORSIA/Pages/state-pairs.aspx</b:URL>
    <b:RefOrder>34</b:RefOrder>
  </b:Source>
  <b:Source>
    <b:Tag>Env20</b:Tag>
    <b:SourceType>DocumentFromInternetSite</b:SourceType>
    <b:Guid>{AF47E47A-C424-4B6F-BA6D-BC07AE75EFDB}</b:Guid>
    <b:Author>
      <b:Author>
        <b:Corporate>Environmental Defense Fund</b:Corporate>
      </b:Author>
    </b:Author>
    <b:Title>Reducing aviation's climate impact</b:Title>
    <b:Year>2020</b:Year>
    <b:YearAccessed>2020</b:YearAccessed>
    <b:MonthAccessed>04</b:MonthAccessed>
    <b:DayAccessed>11</b:DayAccessed>
    <b:URL>https://www.edf.org/climate/aviation</b:URL>
    <b:RefOrder>35</b:RefOrder>
  </b:Source>
  <b:Source>
    <b:Tag>Lav19</b:Tag>
    <b:SourceType>DocumentFromInternetSite</b:SourceType>
    <b:Guid>{2CD1EEC1-75DD-4316-BD6C-CC41C528FBA1}</b:Guid>
    <b:Author>
      <b:Author>
        <b:NameList>
          <b:Person>
            <b:Last>Laville</b:Last>
            <b:First>S.</b:First>
          </b:Person>
        </b:NameList>
      </b:Author>
    </b:Author>
    <b:Title>UK accused of ignoring obligations on aviation emissions </b:Title>
    <b:Year>2019</b:Year>
    <b:Month>06</b:Month>
    <b:Day>27</b:Day>
    <b:YearAccessed>2020</b:YearAccessed>
    <b:MonthAccessed>04</b:MonthAccessed>
    <b:DayAccessed>03</b:DayAccessed>
    <b:URL>https://www.theguardian.com/environment/2019/jun/27/uk-accused-of-ignoring-obligations-on-aviation-emissions</b:URL>
    <b:RefOrder>46</b:RefOrder>
  </b:Source>
  <b:Source>
    <b:Tag>Kus16</b:Tag>
    <b:SourceType>DocumentFromInternetSite</b:SourceType>
    <b:Guid>{FE77395B-9B85-4837-A90C-09D36BE5E4DE}</b:Guid>
    <b:Author>
      <b:Author>
        <b:NameList>
          <b:Person>
            <b:Last>Kusnecova</b:Last>
            <b:First>K</b:First>
          </b:Person>
        </b:NameList>
      </b:Author>
    </b:Author>
    <b:Title>EasyJet campaigned hard against Brexit</b:Title>
    <b:Year>2016</b:Year>
    <b:Month>11</b:Month>
    <b:Day>16</b:Day>
    <b:YearAccessed>2020</b:YearAccessed>
    <b:MonthAccessed>04</b:MonthAccessed>
    <b:DayAccessed>12</b:DayAccessed>
    <b:URL>https://50skyshades.com/news/airlines/easyjet-campaigned-hard-against-brexit</b:URL>
    <b:RefOrder>6</b:RefOrder>
  </b:Source>
  <b:Source>
    <b:Tag>Top16</b:Tag>
    <b:SourceType>DocumentFromInternetSite</b:SourceType>
    <b:Guid>{623A6A3B-F391-4604-AE89-73164BAE54AE}</b:Guid>
    <b:Author>
      <b:Author>
        <b:NameList>
          <b:Person>
            <b:Last>Topham</b:Last>
            <b:First>G.</b:First>
          </b:Person>
        </b:NameList>
      </b:Author>
    </b:Author>
    <b:Title>Ryanair to campaign against Brexit</b:Title>
    <b:Year>2016</b:Year>
    <b:Month>02</b:Month>
    <b:Day>24</b:Day>
    <b:YearAccessed>2020</b:YearAccessed>
    <b:MonthAccessed>04</b:MonthAccessed>
    <b:DayAccessed>11</b:DayAccessed>
    <b:URL>https://www.theguardian.com/business/2016/feb/24/ryanair-to-campaign-against-brexit-michael-o-leary-eu-referendum</b:URL>
    <b:RefOrder>7</b:RefOrder>
  </b:Source>
  <b:Source>
    <b:Tag>Top17</b:Tag>
    <b:SourceType>DocumentFromInternetSite</b:SourceType>
    <b:Guid>{1D9CFA5A-E0EC-4B1B-8F9C-D1546DA0F3E0}</b:Guid>
    <b:Author>
      <b:Author>
        <b:NameList>
          <b:Person>
            <b:Last>Topham</b:Last>
            <b:First>G.</b:First>
          </b:Person>
        </b:NameList>
      </b:Author>
    </b:Author>
    <b:Title>Brexit, airlines' worst fear, has become their preoccupation</b:Title>
    <b:Year>2017</b:Year>
    <b:Month>03</b:Month>
    <b:Day>09</b:Day>
    <b:YearAccessed>2020</b:YearAccessed>
    <b:MonthAccessed>04</b:MonthAccessed>
    <b:DayAccessed>11</b:DayAccessed>
    <b:URL>https://www.theguardian.com/business/2017/mar/09/brexit-airlines-worst-fear-preoccupation-legal-framework</b:URL>
    <b:RefOrder>8</b:RefOrder>
  </b:Source>
  <b:Source>
    <b:Tag>Dav20</b:Tag>
    <b:SourceType>DocumentFromInternetSite</b:SourceType>
    <b:Guid>{30F7C612-3FD9-4066-813C-5785263CEEC8}</b:Guid>
    <b:Author>
      <b:Author>
        <b:NameList>
          <b:Person>
            <b:Last>Davies</b:Last>
          </b:Person>
        </b:NameList>
      </b:Author>
    </b:Author>
    <b:Title>Airbus reduces jet production to cope with coronavirus crisis</b:Title>
    <b:Year>2020</b:Year>
    <b:Month>04</b:Month>
    <b:Day>08</b:Day>
    <b:YearAccessed>2020</b:YearAccessed>
    <b:MonthAccessed>04</b:MonthAccessed>
    <b:DayAccessed>11</b:DayAccessed>
    <b:URL>https://www.theguardian.com/business/2020/apr/08/airbus-reduces-jet-production-coronavirus-crisis</b:URL>
    <b:RefOrder>9</b:RefOrder>
  </b:Source>
  <b:Source>
    <b:Tag>Oak15</b:Tag>
    <b:SourceType>DocumentFromInternetSite</b:SourceType>
    <b:Guid>{B6976D1B-A921-475A-B1C6-A27334C5CD6E}</b:Guid>
    <b:Author>
      <b:Author>
        <b:NameList>
          <b:Person>
            <b:Last>Oakley</b:Last>
            <b:First>G.</b:First>
          </b:Person>
        </b:NameList>
      </b:Author>
    </b:Author>
    <b:Title>10 facts about the green belt</b:Title>
    <b:Year>2015</b:Year>
    <b:Month>06</b:Month>
    <b:Day>08</b:Day>
    <b:YearAccessed>2020</b:YearAccessed>
    <b:MonthAccessed>04</b:MonthAccessed>
    <b:DayAccessed>08</b:DayAccessed>
    <b:URL>https://www.curo-group.co.uk/news/news-stories/10-facts-about-the-green-belt/</b:URL>
    <b:RefOrder>23</b:RefOrder>
  </b:Source>
  <b:Source>
    <b:Tag>Nat10</b:Tag>
    <b:SourceType>DocumentFromInternetSite</b:SourceType>
    <b:Guid>{18EFB9B6-91D4-4C4F-B4BA-A231EA9A8BC4}</b:Guid>
    <b:Author>
      <b:Author>
        <b:Corporate>Natural England</b:Corporate>
      </b:Author>
    </b:Author>
    <b:Title>Green Belts: a greener future. Avon Green Belt </b:Title>
    <b:Year>2010</b:Year>
    <b:Month>01</b:Month>
    <b:YearAccessed>2020</b:YearAccessed>
    <b:MonthAccessed>04</b:MonthAccessed>
    <b:DayAccessed>06</b:DayAccessed>
    <b:URL>https://www.n-somerset.gov.uk/wp-content/uploads/2015/12/PS209a-Campaign-to-Protect-Rural-England-appendix-A.pdf</b:URL>
    <b:RefOrder>24</b:RefOrder>
  </b:Source>
  <b:Source>
    <b:Tag>Nor18</b:Tag>
    <b:SourceType>DocumentFromInternetSite</b:SourceType>
    <b:Guid>{0B664F54-3EF5-49BC-BF4B-EDC46DFCEBBA}</b:Guid>
    <b:Author>
      <b:Author>
        <b:Corporate>North Somerset Council</b:Corporate>
      </b:Author>
    </b:Author>
    <b:Title>North Somerset Local Plan 2036 Sustainability Appraisal: Scoping Report</b:Title>
    <b:Year>2018</b:Year>
    <b:YearAccessed>2020</b:YearAccessed>
    <b:MonthAccessed>11</b:MonthAccessed>
    <b:DayAccessed>04</b:DayAccessed>
    <b:URL>https://n-somerset-pp.inconsult.uk/consult.ti/issuesandoptions/viewCompoundDoc?docid=10336628&amp;partId=10407572</b:URL>
    <b:RefOrder>32</b:RefOrder>
  </b:Source>
  <b:Source>
    <b:Tag>Briay</b:Tag>
    <b:SourceType>DocumentFromInternetSite</b:SourceType>
    <b:Guid>{3021DCF5-87D0-46CA-99C4-0165D87E9AF3}</b:Guid>
    <b:Author>
      <b:Author>
        <b:Corporate>Bristol Airport</b:Corporate>
      </b:Author>
    </b:Author>
    <b:Title>Your airport: your views Towards 2050. Master Plan Consultation – Stage II Development Proposals and Options</b:Title>
    <b:Year>2018</b:Year>
    <b:Month>May</b:Month>
    <b:YearAccessed>2020</b:YearAccessed>
    <b:MonthAccessed>04</b:MonthAccessed>
    <b:DayAccessed>11</b:DayAccessed>
    <b:URL>file:///C:/Users/Home/Desktop/Bristol%20Airport%20(2018).PDF</b:URL>
    <b:RefOrder>1</b:RefOrder>
  </b:Source>
  <b:Source>
    <b:Tag>UKG17</b:Tag>
    <b:SourceType>DocumentFromInternetSite</b:SourceType>
    <b:Guid>{5D3A27C8-BA3B-49B7-B69C-9A55A7E8AAE7}</b:Guid>
    <b:Author>
      <b:Author>
        <b:Corporate>UK GOV</b:Corporate>
      </b:Author>
    </b:Author>
    <b:Title>The Town and Country Planning (Environmental Impact Assessment) Regulations 2017</b:Title>
    <b:Year>2017</b:Year>
    <b:YearAccessed>2020</b:YearAccessed>
    <b:MonthAccessed>04</b:MonthAccessed>
    <b:DayAccessed>11</b:DayAccessed>
    <b:URL>http://www.legislation.gov.uk/uksi/2017/571/regulation/18/made</b:URL>
    <b:RefOrder>33</b:RefOrder>
  </b:Source>
  <b:Source>
    <b:Tag>CAA171</b:Tag>
    <b:SourceType>DocumentFromInternetSite</b:SourceType>
    <b:Guid>{AA84A58B-3ECC-46CB-918E-1A672F8753DF}</b:Guid>
    <b:Author>
      <b:Author>
        <b:Corporate>CAA</b:Corporate>
      </b:Author>
    </b:Author>
    <b:Title>Information on aviation’s environmental impact. CAP 1524</b:Title>
    <b:Year>2017</b:Year>
    <b:Month>march</b:Month>
    <b:YearAccessed>2020</b:YearAccessed>
    <b:MonthAccessed>04</b:MonthAccessed>
    <b:DayAccessed>11</b:DayAccessed>
    <b:URL>https://publicapps.caa.co.uk/docs/33/CAP1524EnvironmentalInformation29032017.pdf</b:URL>
    <b:RefOrder>11</b:RefOrder>
  </b:Source>
  <b:Source>
    <b:Tag>Gra19</b:Tag>
    <b:SourceType>DocumentFromInternetSite</b:SourceType>
    <b:Guid>{6CF718F9-B95A-4B8A-9FA9-D6F49AE85BFF}</b:Guid>
    <b:Author>
      <b:Author>
        <b:NameList>
          <b:Person>
            <b:Last>Graver</b:Last>
            <b:First>B.</b:First>
          </b:Person>
          <b:Person>
            <b:Last>Zhang</b:Last>
            <b:First>K.</b:First>
          </b:Person>
          <b:Person>
            <b:Last>Rutherford</b:Last>
            <b:First>D.</b:First>
          </b:Person>
        </b:NameList>
      </b:Author>
    </b:Author>
    <b:Title>CO2 emissions from commercial aviation, 2018. WORKING PAPER 2019-16. ICCT</b:Title>
    <b:Year>2019</b:Year>
    <b:Month>September</b:Month>
    <b:YearAccessed>2020</b:YearAccessed>
    <b:MonthAccessed>04</b:MonthAccessed>
    <b:DayAccessed>11</b:DayAccessed>
    <b:URL>https://theicct.org/sites/default/files/publications/ICCT_CO2-commercl-aviation-2018_20190918.pdf</b:URL>
    <b:RefOrder>12</b:RefOrder>
  </b:Source>
  <b:Source>
    <b:Tag>Air19</b:Tag>
    <b:SourceType>DocumentFromInternetSite</b:SourceType>
    <b:Guid>{6DFD18B5-EEFB-4D07-B9F2-1BB41E8B17BE}</b:Guid>
    <b:Author>
      <b:Author>
        <b:Corporate>Airbus</b:Corporate>
      </b:Author>
    </b:Author>
    <b:Title>Global Market Forecast: Cities, Airports and Aircrafts 2019-2038</b:Title>
    <b:Year>2019</b:Year>
    <b:YearAccessed>2020</b:YearAccessed>
    <b:MonthAccessed>04</b:MonthAccessed>
    <b:DayAccessed>11</b:DayAccessed>
    <b:URL>file:///C:/Users/Home/AppData/Local/Packages/Microsoft.MicrosoftEdge_8wekyb3d8bbwe/TempState/Downloads/GMF-2019-2038-Airbus-Commercial-Aircraft-book.pdf</b:URL>
    <b:RefOrder>5</b:RefOrder>
  </b:Source>
  <b:Source>
    <b:Tag>UKG16</b:Tag>
    <b:SourceType>DocumentFromInternetSite</b:SourceType>
    <b:Guid>{306DBCB8-7566-42DF-8B2F-281F1EDDA7A3}</b:Guid>
    <b:Author>
      <b:Author>
        <b:Corporate>UK GOV</b:Corporate>
      </b:Author>
    </b:Author>
    <b:Title>UK ratifies the Paris Agreement: Against the backdrop of international climate negotiations in Marrakesh, the Paris Agreement has been ratified by the UK</b:Title>
    <b:Year>2016</b:Year>
    <b:Month>11</b:Month>
    <b:Day>18</b:Day>
    <b:YearAccessed>2020</b:YearAccessed>
    <b:MonthAccessed>04</b:MonthAccessed>
    <b:DayAccessed>11</b:DayAccessed>
    <b:URL>https://www.gov.uk/government/news/uk-ratifies-the-paris-agreement</b:URL>
    <b:RefOrder>13</b:RefOrder>
  </b:Source>
  <b:Source>
    <b:Tag>UNF20</b:Tag>
    <b:SourceType>DocumentFromInternetSite</b:SourceType>
    <b:Guid>{0D382055-CDE8-409A-BA05-171C28611447}</b:Guid>
    <b:Author>
      <b:Author>
        <b:Corporate>UNFCCC</b:Corporate>
      </b:Author>
    </b:Author>
    <b:Title>The Paris Agreement: Essential elements</b:Title>
    <b:Year>2020</b:Year>
    <b:YearAccessed>2020</b:YearAccessed>
    <b:MonthAccessed>94</b:MonthAccessed>
    <b:DayAccessed>11</b:DayAccessed>
    <b:URL>https://unfccc.int/process-and-meetings/the-paris-agreement/the-paris-agreement</b:URL>
    <b:RefOrder>14</b:RefOrder>
  </b:Source>
  <b:Source>
    <b:Tag>Whi05</b:Tag>
    <b:SourceType>DocumentFromInternetSite</b:SourceType>
    <b:Guid>{18BDB169-A615-40D2-BEC4-DED074194841}</b:Guid>
    <b:Author>
      <b:Author>
        <b:NameList>
          <b:Person>
            <b:Last>Whitelegg</b:Last>
            <b:First>J</b:First>
          </b:Person>
        </b:NameList>
      </b:Author>
    </b:Author>
    <b:Title>The Economic Impact of Bristol International Airport</b:Title>
    <b:Year>2005</b:Year>
    <b:Month>October</b:Month>
    <b:YearAccessed>2020</b:YearAccessed>
    <b:MonthAccessed>04</b:MonthAccessed>
    <b:DayAccessed>11</b:DayAccessed>
    <b:URL>https://www.aef.org.uk/uploads/whitelegg_report.pdf</b:URL>
    <b:RefOrder>29</b:RefOrder>
  </b:Source>
  <b:Source>
    <b:Tag>CCC16</b:Tag>
    <b:SourceType>DocumentFromInternetSite</b:SourceType>
    <b:Guid>{0BAADF3D-ED42-49AA-909C-BD3282498CA1}</b:Guid>
    <b:Author>
      <b:Author>
        <b:Corporate>CCC</b:Corporate>
      </b:Author>
    </b:Author>
    <b:Title>UK aviation emissions must be consistent with UK climate change commitments, CCC says</b:Title>
    <b:Year>2016</b:Year>
    <b:Month>10</b:Month>
    <b:Day>25</b:Day>
    <b:YearAccessed>2020</b:YearAccessed>
    <b:MonthAccessed>04</b:MonthAccessed>
    <b:DayAccessed>08</b:DayAccessed>
    <b:URL>https://www.theccc.org.uk/2016/10/25/uk-aviation-emissions-must-be-consistent-with-uk-climate-change-commitments-ccc-says/</b:URL>
    <b:RefOrder>15</b:RefOrder>
  </b:Source>
  <b:Source>
    <b:Tag>WHO181</b:Tag>
    <b:SourceType>DocumentFromInternetSite</b:SourceType>
    <b:Guid>{A64739E1-E82A-41A3-8F06-C40657674326}</b:Guid>
    <b:Author>
      <b:Author>
        <b:Corporate>WHO</b:Corporate>
      </b:Author>
    </b:Author>
    <b:Title>ENVIRONMENTAL NOISE GUIDELINES for the European Region EXECUTIVE SUMMARY</b:Title>
    <b:Year>2018</b:Year>
    <b:YearAccessed>2020</b:YearAccessed>
    <b:MonthAccessed>04</b:MonthAccessed>
    <b:DayAccessed>09</b:DayAccessed>
    <b:URL>http://www.euro.who.int/__data/assets/pdf_file/0009/383922/noise-guidelines-exec-sum-eng.pdf?ua=1</b:URL>
    <b:RefOrder>30</b:RefOrder>
  </b:Source>
  <b:Source>
    <b:Tag>Ent05</b:Tag>
    <b:SourceType>DocumentFromInternetSite</b:SourceType>
    <b:Guid>{185EADDE-051F-429D-82EF-70261491A013}</b:Guid>
    <b:Author>
      <b:Author>
        <b:Corporate>Entec</b:Corporate>
      </b:Author>
    </b:Author>
    <b:Year>2005</b:Year>
    <b:YearAccessed>2020</b:YearAccessed>
    <b:MonthAccessed>04</b:MonthAccessed>
    <b:DayAccessed>11</b:DayAccessed>
    <b:URL>http://www.aerohabitat.eu/uploads/media/21-07-2008_-_Bristol_International_Airport_EIA_Report_01.pdf</b:URL>
    <b:RefOrder>17</b:RefOrder>
  </b:Source>
  <b:Source>
    <b:Tag>Nor07</b:Tag>
    <b:SourceType>DocumentFromInternetSite</b:SourceType>
    <b:Guid>{84DCF9F8-03BD-44DD-A5DC-A72B1D90E7AD}</b:Guid>
    <b:Author>
      <b:Author>
        <b:Corporate>North Somerset Council</b:Corporate>
      </b:Author>
    </b:Author>
    <b:Title>North Somerset Adopted Replacement Local Plan</b:Title>
    <b:Year>2007</b:Year>
    <b:YearAccessed>2020</b:YearAccessed>
    <b:MonthAccessed>04</b:MonthAccessed>
    <b:DayAccessed>14</b:DayAccessed>
    <b:URL>https://www.n-somerset.gov.uk/wp-content/uploads/2015/12/PS205a-Bristol-Airport-appendix-A.pdf</b:URL>
    <b:RefOrder>47</b:RefOrder>
  </b:Source>
  <b:Source>
    <b:Tag>Bri151</b:Tag>
    <b:SourceType>DocumentFromInternetSite</b:SourceType>
    <b:Guid>{67FA2417-CEA3-4BED-B918-89F783772F10}</b:Guid>
    <b:Author>
      <b:Author>
        <b:Corporate>Bristol Post</b:Corporate>
      </b:Author>
    </b:Author>
    <b:Title>First hotel to be built at Bristol Airport will be Hampton by Hilton</b:Title>
    <b:Year>2015</b:Year>
    <b:Month>02</b:Month>
    <b:Day>02</b:Day>
    <b:YearAccessed>2020</b:YearAccessed>
    <b:MonthAccessed>04</b:MonthAccessed>
    <b:DayAccessed>11</b:DayAccessed>
    <b:URL>https://web.archive.org/web/20150205212750/http://www.bristolpost.co.uk/hotel-built-Bristol-Airport-Hampton-Hilton/story-25960824-detail/story.html</b:URL>
    <b:RefOrder>19</b:RefOrder>
  </b:Source>
  <b:Source>
    <b:Tag>Bat07</b:Tag>
    <b:SourceType>DocumentFromInternetSite</b:SourceType>
    <b:Guid>{91ABCC9B-D267-4880-9A75-CA8E8C7DFCAF}</b:Guid>
    <b:Author>
      <b:Author>
        <b:Corporate>Bath Chronicle</b:Corporate>
      </b:Author>
    </b:Author>
    <b:Title>Council raises six big concerns over airport</b:Title>
    <b:Year>2007</b:Year>
    <b:Month>02</b:Month>
    <b:Day>22</b:Day>
    <b:YearAccessed>2020</b:YearAccessed>
    <b:MonthAccessed>04</b:MonthAccessed>
    <b:DayAccessed>14</b:DayAccessed>
    <b:URL>http://www.thisisbath.com/displayNode.jsp?nodeId=163061&amp;</b:URL>
    <b:RefOrder>21</b:RefOrder>
  </b:Source>
  <b:Source>
    <b:Tag>Dep031</b:Tag>
    <b:SourceType>DocumentFromInternetSite</b:SourceType>
    <b:Guid>{F7A70FC5-2A3F-4A5E-8909-F5BB92067057}</b:Guid>
    <b:Author>
      <b:Author>
        <b:Corporate>DfT</b:Corporate>
      </b:Author>
    </b:Author>
    <b:Title>The Future of Air Transport</b:Title>
    <b:Year>2003</b:Year>
    <b:Month>December</b:Month>
    <b:YearAccessed>2020</b:YearAccessed>
    <b:MonthAccessed>04</b:MonthAccessed>
    <b:DayAccessed>12</b:DayAccessed>
    <b:URL>https://assets.publishing.service.gov.uk/government/uploads/system/uploads/attachment_data/file/685595/6046.pdf</b:URL>
    <b:RefOrder>48</b:RefOrder>
  </b:Source>
  <b:Source>
    <b:Tag>Cra20</b:Tag>
    <b:SourceType>DocumentFromInternetSite</b:SourceType>
    <b:Guid>{FEFC9A96-E6EB-47D7-AE80-113939A6E77E}</b:Guid>
    <b:Author>
      <b:Author>
        <b:Corporate>Cranfield University </b:Corporate>
      </b:Author>
    </b:Author>
    <b:Title>The soils guide</b:Title>
    <b:Year>2020</b:Year>
    <b:YearAccessed>2020</b:YearAccessed>
    <b:MonthAccessed>04</b:MonthAccessed>
    <b:DayAccessed>11</b:DayAccessed>
    <b:URL>http://www.landis.org.uk/services/soilsguide/mapunit.cfm?mu=31303</b:URL>
    <b:RefOrder>26</b:RefOrder>
  </b:Source>
  <b:Source>
    <b:Tag>Bri06</b:Tag>
    <b:SourceType>Report</b:SourceType>
    <b:Guid>{1BC5885B-2143-4AF2-B7CE-AFBD70E12CB5}</b:Guid>
    <b:Author>
      <b:Author>
        <b:Corporate>Bristol International</b:Corporate>
      </b:Author>
    </b:Author>
    <b:Title>Bristol International Airport Master Plan 2006-2030</b:Title>
    <b:Year>2006</b:Year>
    <b:Month>November</b:Month>
    <b:Publisher>Bristol International</b:Publisher>
    <b:City>UK</b:City>
    <b:RefOrder>20</b:RefOrder>
  </b:Source>
  <b:Source>
    <b:Tag>Buc16</b:Tag>
    <b:SourceType>DocumentFromInternetSite</b:SourceType>
    <b:Guid>{F3410FD4-5B99-40C5-BF7D-8844E958FE4D}</b:Guid>
    <b:Title>£24m Bristol Airport terminal extension officially opened by Transport Secretary</b:Title>
    <b:Year>2016</b:Year>
    <b:Author>
      <b:Author>
        <b:NameList>
          <b:Person>
            <b:Last>Buckland</b:Last>
            <b:First>R</b:First>
          </b:Person>
        </b:NameList>
      </b:Author>
    </b:Author>
    <b:Month>12</b:Month>
    <b:Day>02</b:Day>
    <b:YearAccessed>2020</b:YearAccessed>
    <b:MonthAccessed>04</b:MonthAccessed>
    <b:DayAccessed>11</b:DayAccessed>
    <b:URL>http://www.bristol-business.net/24m-bristol-airport-terminal-extension-to-be-officially-opened-today/</b:URL>
    <b:RefOrder>18</b:RefOrder>
  </b:Source>
  <b:Source>
    <b:Tag>JNC201</b:Tag>
    <b:SourceType>DocumentFromInternetSite</b:SourceType>
    <b:Guid>{AF5A56E6-831C-466C-A8A0-13CBAEFEA445}</b:Guid>
    <b:Author>
      <b:Author>
        <b:Corporate>JNCC</b:Corporate>
      </b:Author>
    </b:Author>
    <b:Title>North Somerset and Mendip Bats: Designated Special Area of Conservation (SAC) </b:Title>
    <b:Year>2020</b:Year>
    <b:YearAccessed>2020</b:YearAccessed>
    <b:MonthAccessed>04</b:MonthAccessed>
    <b:DayAccessed>11</b:DayAccessed>
    <b:URL>https://sac.jncc.gov.uk/site/UK0030052</b:URL>
    <b:RefOrder>27</b:RefOrder>
  </b:Source>
  <b:Source>
    <b:Tag>Sto09</b:Tag>
    <b:SourceType>SoundRecording</b:SourceType>
    <b:Guid>{8F8E7AF7-3C32-4482-9085-81577F974D41}</b:Guid>
    <b:Title>Noise Bristol Airport</b:Title>
    <b:Year>2009</b:Year>
    <b:ProductionCompany>You Tube</b:ProductionCompany>
    <b:Author>
      <b:Composer>
        <b:NameList>
          <b:Person>
            <b:Last>Stop BAE</b:Last>
          </b:Person>
        </b:NameList>
      </b:Compose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9B181B-FFBE-4FFA-8445-1CA0D634A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8510</TotalTime>
  <Pages>29</Pages>
  <Words>6880</Words>
  <Characters>39221</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Critique of eia</vt:lpstr>
    </vt:vector>
  </TitlesOfParts>
  <Company/>
  <LinksUpToDate>false</LinksUpToDate>
  <CharactersWithSpaces>46009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eia</dc:title>
  <dc:subject>Bristol Airport Expansion 2011</dc:subject>
  <dc:creator>Michelle Richards</dc:creator>
  <cp:keywords/>
  <dc:description/>
  <cp:lastModifiedBy>Michelle Richards</cp:lastModifiedBy>
  <cp:revision>378</cp:revision>
  <dcterms:created xsi:type="dcterms:W3CDTF">2020-03-30T08:44:00Z</dcterms:created>
  <dcterms:modified xsi:type="dcterms:W3CDTF">2020-04-26T23:59:00Z</dcterms:modified>
  <cp:category>Environmental Assessment</cp:category>
</cp:coreProperties>
</file>