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DEAF00" w14:textId="632E8EC2" w:rsidR="001A70DF" w:rsidRPr="00D34A4A" w:rsidRDefault="00D93194" w:rsidP="00E03D44">
      <w:pPr>
        <w:spacing w:line="360" w:lineRule="auto"/>
        <w:jc w:val="center"/>
        <w:rPr>
          <w:rFonts w:ascii="Arial" w:hAnsi="Arial" w:cs="Arial"/>
          <w:sz w:val="56"/>
          <w:szCs w:val="56"/>
          <w:lang w:val="en-US"/>
        </w:rPr>
      </w:pPr>
      <w:r>
        <w:rPr>
          <w:rFonts w:ascii="Arial" w:hAnsi="Arial" w:cs="Arial"/>
          <w:sz w:val="56"/>
          <w:szCs w:val="56"/>
          <w:lang w:val="en-US"/>
        </w:rPr>
        <w:t xml:space="preserve">Iqra </w:t>
      </w:r>
      <w:r w:rsidR="00D34A4A" w:rsidRPr="00D34A4A">
        <w:rPr>
          <w:rFonts w:ascii="Arial" w:hAnsi="Arial" w:cs="Arial"/>
          <w:sz w:val="56"/>
          <w:szCs w:val="56"/>
          <w:lang w:val="en-US"/>
        </w:rPr>
        <w:t>Ali</w:t>
      </w:r>
    </w:p>
    <w:p w14:paraId="0D7B379A" w14:textId="2132E341" w:rsidR="00D34A4A" w:rsidRPr="00D34A4A" w:rsidRDefault="00D34A4A" w:rsidP="00E03D44">
      <w:pPr>
        <w:spacing w:line="360" w:lineRule="auto"/>
        <w:jc w:val="center"/>
        <w:rPr>
          <w:rFonts w:ascii="Arial" w:hAnsi="Arial" w:cs="Arial"/>
          <w:sz w:val="56"/>
          <w:szCs w:val="56"/>
          <w:lang w:val="en-US"/>
        </w:rPr>
      </w:pPr>
      <w:r w:rsidRPr="00D34A4A">
        <w:rPr>
          <w:rFonts w:ascii="Arial" w:hAnsi="Arial" w:cs="Arial"/>
          <w:sz w:val="56"/>
          <w:szCs w:val="56"/>
          <w:lang w:val="en-US"/>
        </w:rPr>
        <w:t>Student Number: 2433750</w:t>
      </w:r>
    </w:p>
    <w:p w14:paraId="4876F5C8" w14:textId="268F9DDE" w:rsidR="00D34A4A" w:rsidRPr="00D34A4A" w:rsidRDefault="00D34A4A" w:rsidP="00E03D44">
      <w:pPr>
        <w:spacing w:line="360" w:lineRule="auto"/>
        <w:jc w:val="center"/>
        <w:rPr>
          <w:rFonts w:ascii="Arial" w:hAnsi="Arial" w:cs="Arial"/>
          <w:sz w:val="56"/>
          <w:szCs w:val="56"/>
          <w:lang w:val="en-US"/>
        </w:rPr>
      </w:pPr>
      <w:r w:rsidRPr="00D34A4A">
        <w:rPr>
          <w:rFonts w:ascii="Arial" w:hAnsi="Arial" w:cs="Arial"/>
          <w:sz w:val="56"/>
          <w:szCs w:val="56"/>
          <w:lang w:val="en-US"/>
        </w:rPr>
        <w:t>Module Code: BMHP</w:t>
      </w:r>
      <w:r w:rsidR="00B462F4">
        <w:rPr>
          <w:rFonts w:ascii="Arial" w:hAnsi="Arial" w:cs="Arial"/>
          <w:sz w:val="56"/>
          <w:szCs w:val="56"/>
          <w:lang w:val="en-US"/>
        </w:rPr>
        <w:t>5</w:t>
      </w:r>
      <w:r w:rsidRPr="00D34A4A">
        <w:rPr>
          <w:rFonts w:ascii="Arial" w:hAnsi="Arial" w:cs="Arial"/>
          <w:sz w:val="56"/>
          <w:szCs w:val="56"/>
          <w:lang w:val="en-US"/>
        </w:rPr>
        <w:t>016</w:t>
      </w:r>
    </w:p>
    <w:p w14:paraId="616CE25F" w14:textId="6DF72485" w:rsidR="00D34A4A" w:rsidRPr="00D34A4A" w:rsidRDefault="00D34A4A" w:rsidP="00E03D44">
      <w:pPr>
        <w:spacing w:line="360" w:lineRule="auto"/>
        <w:jc w:val="center"/>
        <w:rPr>
          <w:rFonts w:ascii="Arial" w:hAnsi="Arial" w:cs="Arial"/>
          <w:sz w:val="56"/>
          <w:szCs w:val="56"/>
          <w:lang w:val="en-US"/>
        </w:rPr>
      </w:pPr>
      <w:r w:rsidRPr="00D34A4A">
        <w:rPr>
          <w:rFonts w:ascii="Arial" w:hAnsi="Arial" w:cs="Arial"/>
          <w:sz w:val="56"/>
          <w:szCs w:val="56"/>
          <w:lang w:val="en-US"/>
        </w:rPr>
        <w:t>Title: Principles of Health and Social Care Practice</w:t>
      </w:r>
    </w:p>
    <w:p w14:paraId="0232B842" w14:textId="32BA5047" w:rsidR="00D34A4A" w:rsidRPr="00D34A4A" w:rsidRDefault="00D34A4A" w:rsidP="00E03D44">
      <w:pPr>
        <w:spacing w:line="360" w:lineRule="auto"/>
        <w:jc w:val="center"/>
        <w:rPr>
          <w:rFonts w:ascii="Arial" w:hAnsi="Arial" w:cs="Arial"/>
          <w:sz w:val="56"/>
          <w:szCs w:val="56"/>
          <w:lang w:val="en-US"/>
        </w:rPr>
      </w:pPr>
      <w:r w:rsidRPr="00D34A4A">
        <w:rPr>
          <w:rFonts w:ascii="Arial" w:hAnsi="Arial" w:cs="Arial"/>
          <w:sz w:val="56"/>
          <w:szCs w:val="56"/>
          <w:lang w:val="en-US"/>
        </w:rPr>
        <w:t>Lecturer: Azida Zainol</w:t>
      </w:r>
    </w:p>
    <w:p w14:paraId="4F6B36F2" w14:textId="34AAF829" w:rsidR="00D34A4A" w:rsidRPr="00D34A4A" w:rsidRDefault="00D34A4A" w:rsidP="00E03D44">
      <w:pPr>
        <w:spacing w:line="360" w:lineRule="auto"/>
        <w:jc w:val="center"/>
        <w:rPr>
          <w:rFonts w:ascii="Arial" w:hAnsi="Arial" w:cs="Arial"/>
          <w:sz w:val="56"/>
          <w:szCs w:val="56"/>
          <w:lang w:val="en-US"/>
        </w:rPr>
      </w:pPr>
      <w:r w:rsidRPr="00D34A4A">
        <w:rPr>
          <w:rFonts w:ascii="Arial" w:hAnsi="Arial" w:cs="Arial"/>
          <w:sz w:val="56"/>
          <w:szCs w:val="56"/>
          <w:lang w:val="en-US"/>
        </w:rPr>
        <w:t>Assignment title: Component 1: Written Assignment (Reflective Report)</w:t>
      </w:r>
    </w:p>
    <w:p w14:paraId="1CACE416" w14:textId="2E23477A" w:rsidR="00D34A4A" w:rsidRPr="00D34A4A" w:rsidRDefault="00D34A4A" w:rsidP="00E03D44">
      <w:pPr>
        <w:spacing w:line="360" w:lineRule="auto"/>
        <w:jc w:val="center"/>
        <w:rPr>
          <w:rFonts w:ascii="Arial" w:hAnsi="Arial" w:cs="Arial"/>
          <w:sz w:val="56"/>
          <w:szCs w:val="56"/>
          <w:lang w:val="en-US"/>
        </w:rPr>
      </w:pPr>
      <w:r w:rsidRPr="00D34A4A">
        <w:rPr>
          <w:rFonts w:ascii="Arial" w:hAnsi="Arial" w:cs="Arial"/>
          <w:sz w:val="56"/>
          <w:szCs w:val="56"/>
          <w:lang w:val="en-US"/>
        </w:rPr>
        <w:t>Date: Sunday 5</w:t>
      </w:r>
      <w:r w:rsidRPr="00D34A4A">
        <w:rPr>
          <w:rFonts w:ascii="Arial" w:hAnsi="Arial" w:cs="Arial"/>
          <w:sz w:val="56"/>
          <w:szCs w:val="56"/>
          <w:vertAlign w:val="superscript"/>
          <w:lang w:val="en-US"/>
        </w:rPr>
        <w:t>th</w:t>
      </w:r>
      <w:r w:rsidRPr="00D34A4A">
        <w:rPr>
          <w:rFonts w:ascii="Arial" w:hAnsi="Arial" w:cs="Arial"/>
          <w:sz w:val="56"/>
          <w:szCs w:val="56"/>
          <w:lang w:val="en-US"/>
        </w:rPr>
        <w:t xml:space="preserve"> July 2026</w:t>
      </w:r>
    </w:p>
    <w:p w14:paraId="2265C81D" w14:textId="77777777" w:rsidR="00D34A4A" w:rsidRPr="00D34A4A" w:rsidRDefault="00D34A4A" w:rsidP="00E03D44">
      <w:pPr>
        <w:spacing w:line="360" w:lineRule="auto"/>
        <w:jc w:val="center"/>
        <w:rPr>
          <w:rFonts w:ascii="Arial" w:hAnsi="Arial" w:cs="Arial"/>
          <w:sz w:val="56"/>
          <w:szCs w:val="56"/>
          <w:lang w:val="en-US"/>
        </w:rPr>
      </w:pPr>
    </w:p>
    <w:p w14:paraId="5822770B" w14:textId="77777777" w:rsidR="00D34A4A" w:rsidRDefault="00D34A4A" w:rsidP="00E03D44">
      <w:pPr>
        <w:spacing w:line="360" w:lineRule="auto"/>
        <w:jc w:val="center"/>
        <w:rPr>
          <w:sz w:val="56"/>
          <w:szCs w:val="56"/>
          <w:lang w:val="en-US"/>
        </w:rPr>
      </w:pPr>
    </w:p>
    <w:p w14:paraId="132A9DF8" w14:textId="77777777" w:rsidR="00D34A4A" w:rsidRDefault="00D34A4A" w:rsidP="00E03D44">
      <w:pPr>
        <w:spacing w:line="360" w:lineRule="auto"/>
        <w:jc w:val="center"/>
        <w:rPr>
          <w:lang w:val="en-US"/>
        </w:rPr>
      </w:pPr>
    </w:p>
    <w:sdt>
      <w:sdtPr>
        <w:rPr>
          <w:rFonts w:asciiTheme="minorHAnsi" w:eastAsiaTheme="minorHAnsi" w:hAnsiTheme="minorHAnsi" w:cstheme="minorBidi"/>
          <w:color w:val="auto"/>
          <w:sz w:val="22"/>
          <w:szCs w:val="22"/>
          <w:lang w:val="en-GB"/>
        </w:rPr>
        <w:id w:val="1587260098"/>
        <w:docPartObj>
          <w:docPartGallery w:val="Table of Contents"/>
          <w:docPartUnique/>
        </w:docPartObj>
      </w:sdtPr>
      <w:sdtEndPr>
        <w:rPr>
          <w:b/>
          <w:bCs/>
          <w:noProof/>
        </w:rPr>
      </w:sdtEndPr>
      <w:sdtContent>
        <w:p w14:paraId="099DBC5B" w14:textId="645BBD4C" w:rsidR="004A3402" w:rsidRDefault="0090522F" w:rsidP="00E03D44">
          <w:pPr>
            <w:pStyle w:val="TOCHeading"/>
            <w:spacing w:line="360" w:lineRule="auto"/>
          </w:pPr>
          <w:r>
            <w:t>Table of Content</w:t>
          </w:r>
        </w:p>
        <w:p w14:paraId="74A898D2" w14:textId="77777777" w:rsidR="004A3402" w:rsidRDefault="004A3402" w:rsidP="00E03D44">
          <w:pPr>
            <w:spacing w:line="360" w:lineRule="auto"/>
          </w:pPr>
          <w:r>
            <w:t>Title page……………………………</w:t>
          </w:r>
          <w:proofErr w:type="gramStart"/>
          <w:r>
            <w:t>…..</w:t>
          </w:r>
          <w:proofErr w:type="gramEnd"/>
          <w:r>
            <w:t>1</w:t>
          </w:r>
        </w:p>
        <w:p w14:paraId="3CD03EA8" w14:textId="77777777" w:rsidR="004A3402" w:rsidRDefault="004A3402" w:rsidP="00E03D44">
          <w:pPr>
            <w:spacing w:line="360" w:lineRule="auto"/>
          </w:pPr>
          <w:r>
            <w:t>Table of content……………………….2</w:t>
          </w:r>
        </w:p>
        <w:p w14:paraId="00100ECB" w14:textId="77777777" w:rsidR="004A3402" w:rsidRDefault="004A3402" w:rsidP="00E03D44">
          <w:pPr>
            <w:spacing w:line="360" w:lineRule="auto"/>
          </w:pPr>
          <w:r>
            <w:t>Introduction…………………………….3</w:t>
          </w:r>
        </w:p>
        <w:p w14:paraId="72514F1B" w14:textId="77777777" w:rsidR="00A41DAD" w:rsidRDefault="004A3402" w:rsidP="00E03D44">
          <w:pPr>
            <w:spacing w:line="360" w:lineRule="auto"/>
          </w:pPr>
          <w:r>
            <w:t>Reflection on importance of principles….</w:t>
          </w:r>
          <w:r w:rsidR="00A41DAD">
            <w:t>4</w:t>
          </w:r>
        </w:p>
        <w:p w14:paraId="06DD868D" w14:textId="3216C914" w:rsidR="00A41DAD" w:rsidRDefault="00A41DAD" w:rsidP="00E03D44">
          <w:pPr>
            <w:spacing w:line="360" w:lineRule="auto"/>
          </w:pPr>
          <w:r>
            <w:t>Practical examples in practice…………</w:t>
          </w:r>
          <w:proofErr w:type="gramStart"/>
          <w:r>
            <w:t>…..</w:t>
          </w:r>
          <w:proofErr w:type="gramEnd"/>
          <w:r>
            <w:t xml:space="preserve">5 </w:t>
          </w:r>
        </w:p>
        <w:p w14:paraId="6366509D" w14:textId="245D7658" w:rsidR="00A41DAD" w:rsidRDefault="00A41DAD" w:rsidP="00E03D44">
          <w:pPr>
            <w:spacing w:line="360" w:lineRule="auto"/>
          </w:pPr>
          <w:r>
            <w:t xml:space="preserve">Self-reflection……………………………………6/7/8 </w:t>
          </w:r>
        </w:p>
        <w:p w14:paraId="672950DF" w14:textId="515B3C23" w:rsidR="00A41DAD" w:rsidRDefault="00A41DAD" w:rsidP="00E03D44">
          <w:pPr>
            <w:spacing w:line="360" w:lineRule="auto"/>
          </w:pPr>
          <w:r>
            <w:t xml:space="preserve">Conclusion……………………………………8 </w:t>
          </w:r>
        </w:p>
        <w:p w14:paraId="22FBCD30" w14:textId="6D6ECF9F" w:rsidR="00A41DAD" w:rsidRDefault="00A41DAD" w:rsidP="00E03D44">
          <w:pPr>
            <w:spacing w:line="360" w:lineRule="auto"/>
          </w:pPr>
          <w:r>
            <w:t>Reference list……………………………….9</w:t>
          </w:r>
        </w:p>
        <w:p w14:paraId="034FB233" w14:textId="41334BEF" w:rsidR="004A3402" w:rsidRDefault="00000000" w:rsidP="00E03D44">
          <w:pPr>
            <w:spacing w:line="360" w:lineRule="auto"/>
          </w:pPr>
        </w:p>
      </w:sdtContent>
    </w:sdt>
    <w:p w14:paraId="565A7B9D" w14:textId="47CD0CC8" w:rsidR="00D34A4A" w:rsidRDefault="00D34A4A" w:rsidP="00E03D44">
      <w:pPr>
        <w:spacing w:line="360" w:lineRule="auto"/>
        <w:rPr>
          <w:lang w:val="en-US"/>
        </w:rPr>
      </w:pPr>
    </w:p>
    <w:p w14:paraId="65053637" w14:textId="77777777" w:rsidR="006F0352" w:rsidRDefault="006F0352" w:rsidP="00E03D44">
      <w:pPr>
        <w:spacing w:line="360" w:lineRule="auto"/>
        <w:rPr>
          <w:lang w:val="en-US"/>
        </w:rPr>
      </w:pPr>
    </w:p>
    <w:p w14:paraId="0831FF95" w14:textId="77777777" w:rsidR="006F0352" w:rsidRDefault="006F0352" w:rsidP="00E03D44">
      <w:pPr>
        <w:spacing w:line="360" w:lineRule="auto"/>
        <w:rPr>
          <w:lang w:val="en-US"/>
        </w:rPr>
      </w:pPr>
    </w:p>
    <w:p w14:paraId="467F6A8C" w14:textId="77777777" w:rsidR="006F0352" w:rsidRDefault="006F0352" w:rsidP="00E03D44">
      <w:pPr>
        <w:spacing w:line="360" w:lineRule="auto"/>
        <w:rPr>
          <w:lang w:val="en-US"/>
        </w:rPr>
      </w:pPr>
    </w:p>
    <w:p w14:paraId="7AA68BA5" w14:textId="77777777" w:rsidR="006F0352" w:rsidRDefault="006F0352" w:rsidP="00E03D44">
      <w:pPr>
        <w:spacing w:line="360" w:lineRule="auto"/>
        <w:rPr>
          <w:lang w:val="en-US"/>
        </w:rPr>
      </w:pPr>
    </w:p>
    <w:p w14:paraId="0954A04A" w14:textId="77777777" w:rsidR="006F0352" w:rsidRDefault="006F0352" w:rsidP="00E03D44">
      <w:pPr>
        <w:spacing w:line="360" w:lineRule="auto"/>
        <w:rPr>
          <w:lang w:val="en-US"/>
        </w:rPr>
      </w:pPr>
    </w:p>
    <w:p w14:paraId="2AB6A14A" w14:textId="77777777" w:rsidR="006F0352" w:rsidRDefault="006F0352" w:rsidP="00E03D44">
      <w:pPr>
        <w:spacing w:line="360" w:lineRule="auto"/>
        <w:rPr>
          <w:lang w:val="en-US"/>
        </w:rPr>
      </w:pPr>
    </w:p>
    <w:p w14:paraId="7D1E0AFD" w14:textId="77777777" w:rsidR="006F0352" w:rsidRDefault="006F0352" w:rsidP="00E03D44">
      <w:pPr>
        <w:spacing w:line="360" w:lineRule="auto"/>
        <w:rPr>
          <w:lang w:val="en-US"/>
        </w:rPr>
      </w:pPr>
    </w:p>
    <w:p w14:paraId="6AABAD35" w14:textId="77777777" w:rsidR="006F0352" w:rsidRDefault="006F0352" w:rsidP="00E03D44">
      <w:pPr>
        <w:spacing w:line="360" w:lineRule="auto"/>
        <w:rPr>
          <w:lang w:val="en-US"/>
        </w:rPr>
      </w:pPr>
    </w:p>
    <w:p w14:paraId="2045D934" w14:textId="77777777" w:rsidR="006F0352" w:rsidRDefault="006F0352" w:rsidP="00E03D44">
      <w:pPr>
        <w:spacing w:line="360" w:lineRule="auto"/>
        <w:rPr>
          <w:lang w:val="en-US"/>
        </w:rPr>
      </w:pPr>
    </w:p>
    <w:p w14:paraId="4E46CC8C" w14:textId="77777777" w:rsidR="006F0352" w:rsidRDefault="006F0352" w:rsidP="00E03D44">
      <w:pPr>
        <w:spacing w:line="360" w:lineRule="auto"/>
        <w:rPr>
          <w:lang w:val="en-US"/>
        </w:rPr>
      </w:pPr>
    </w:p>
    <w:p w14:paraId="6D1B522B" w14:textId="77777777" w:rsidR="006F0352" w:rsidRDefault="006F0352" w:rsidP="00E03D44">
      <w:pPr>
        <w:spacing w:line="360" w:lineRule="auto"/>
        <w:rPr>
          <w:lang w:val="en-US"/>
        </w:rPr>
      </w:pPr>
    </w:p>
    <w:p w14:paraId="2BE8C6B2" w14:textId="77777777" w:rsidR="006F0352" w:rsidRDefault="006F0352" w:rsidP="00E03D44">
      <w:pPr>
        <w:spacing w:line="360" w:lineRule="auto"/>
        <w:rPr>
          <w:lang w:val="en-US"/>
        </w:rPr>
      </w:pPr>
    </w:p>
    <w:p w14:paraId="7E019B57" w14:textId="77777777" w:rsidR="00937656" w:rsidRDefault="00937656" w:rsidP="00E03D44">
      <w:pPr>
        <w:spacing w:line="360" w:lineRule="auto"/>
        <w:rPr>
          <w:lang w:val="en-US"/>
        </w:rPr>
      </w:pPr>
    </w:p>
    <w:p w14:paraId="647F4877" w14:textId="77777777" w:rsidR="006F0352" w:rsidRDefault="006F0352" w:rsidP="00E03D44">
      <w:pPr>
        <w:spacing w:line="360" w:lineRule="auto"/>
        <w:rPr>
          <w:lang w:val="en-US"/>
        </w:rPr>
      </w:pPr>
    </w:p>
    <w:p w14:paraId="5A7BB517" w14:textId="09DCF645" w:rsidR="006F0352" w:rsidRDefault="004A3402" w:rsidP="00E03D44">
      <w:pPr>
        <w:spacing w:line="360" w:lineRule="auto"/>
        <w:rPr>
          <w:rFonts w:ascii="Arial" w:hAnsi="Arial" w:cs="Arial"/>
          <w:lang w:val="en-US"/>
        </w:rPr>
      </w:pPr>
      <w:r w:rsidRPr="00C71573">
        <w:rPr>
          <w:rFonts w:ascii="Arial" w:hAnsi="Arial" w:cs="Arial"/>
          <w:lang w:val="en-US"/>
        </w:rPr>
        <w:lastRenderedPageBreak/>
        <w:t>Introduction:</w:t>
      </w:r>
    </w:p>
    <w:p w14:paraId="36726950" w14:textId="5EA50822" w:rsidR="008C785A" w:rsidRDefault="008C785A" w:rsidP="00E03D44">
      <w:pPr>
        <w:spacing w:line="360" w:lineRule="auto"/>
        <w:rPr>
          <w:rFonts w:ascii="Arial" w:hAnsi="Arial" w:cs="Arial"/>
          <w:lang w:val="en-US"/>
        </w:rPr>
      </w:pPr>
      <w:r>
        <w:rPr>
          <w:rFonts w:ascii="Arial" w:hAnsi="Arial" w:cs="Arial"/>
          <w:lang w:val="en-US"/>
        </w:rPr>
        <w:t xml:space="preserve">This report focuses on the key principles of health and social care practice and their importance </w:t>
      </w:r>
      <w:r w:rsidR="00262EB5">
        <w:rPr>
          <w:rFonts w:ascii="Arial" w:hAnsi="Arial" w:cs="Arial"/>
          <w:lang w:val="en-US"/>
        </w:rPr>
        <w:t>in delivering high- quality support to individuals. Health and social care professionals are required to follow a range of values and principles that promote dignity, respect, equality and the wellbeing of those who use services.</w:t>
      </w:r>
    </w:p>
    <w:p w14:paraId="393F98A1" w14:textId="457C8C80" w:rsidR="00262EB5" w:rsidRDefault="00262EB5" w:rsidP="00E03D44">
      <w:pPr>
        <w:spacing w:line="360" w:lineRule="auto"/>
        <w:rPr>
          <w:rFonts w:ascii="Arial" w:hAnsi="Arial" w:cs="Arial"/>
          <w:lang w:val="en-US"/>
        </w:rPr>
      </w:pPr>
      <w:r>
        <w:rPr>
          <w:rFonts w:ascii="Arial" w:hAnsi="Arial" w:cs="Arial"/>
          <w:lang w:val="en-US"/>
        </w:rPr>
        <w:t>The purpose of this report is to examine how these principles are applied in practice and how they contribute to positive outcomes for individuals receiving care and support. The report will explore the concepts of person – centered care, partnership working, and ethical practice, highlighting their significance within health and social care settings.</w:t>
      </w:r>
    </w:p>
    <w:p w14:paraId="2F8832F5" w14:textId="7DE15FB9" w:rsidR="00262EB5" w:rsidRPr="00C71573" w:rsidRDefault="00262EB5" w:rsidP="00E03D44">
      <w:pPr>
        <w:spacing w:line="360" w:lineRule="auto"/>
        <w:rPr>
          <w:rFonts w:ascii="Arial" w:hAnsi="Arial" w:cs="Arial"/>
          <w:lang w:val="en-US"/>
        </w:rPr>
      </w:pPr>
      <w:r>
        <w:rPr>
          <w:rFonts w:ascii="Arial" w:hAnsi="Arial" w:cs="Arial"/>
          <w:lang w:val="en-US"/>
        </w:rPr>
        <w:t xml:space="preserve">To demonstrate how these principles operate in real-life situations, the report will also refer to case study in task 2. The case study will be used to analyze the needs of an individual and evaluate how health and social care professionals apply person-centered approaches, work </w:t>
      </w:r>
      <w:r w:rsidR="006E7234">
        <w:rPr>
          <w:rFonts w:ascii="Arial" w:hAnsi="Arial" w:cs="Arial"/>
          <w:lang w:val="en-US"/>
        </w:rPr>
        <w:t>collaboratively with others, and make ethical decisions to provide effective care and support.</w:t>
      </w:r>
    </w:p>
    <w:p w14:paraId="0A025C35" w14:textId="700CEAD7" w:rsidR="00A850D0" w:rsidRDefault="004A3402" w:rsidP="00E03D44">
      <w:pPr>
        <w:spacing w:line="360" w:lineRule="auto"/>
        <w:rPr>
          <w:rFonts w:ascii="Arial" w:hAnsi="Arial" w:cs="Arial"/>
          <w:lang w:val="en-US"/>
        </w:rPr>
      </w:pPr>
      <w:r>
        <w:rPr>
          <w:rFonts w:ascii="Arial" w:hAnsi="Arial" w:cs="Arial"/>
          <w:lang w:val="en-US"/>
        </w:rPr>
        <w:t>Task 1: reflection on importance of principles</w:t>
      </w:r>
    </w:p>
    <w:p w14:paraId="3BA55FCC" w14:textId="7A17E5AA" w:rsidR="006E7234" w:rsidRDefault="006E7234" w:rsidP="00E03D44">
      <w:pPr>
        <w:spacing w:line="360" w:lineRule="auto"/>
        <w:rPr>
          <w:rFonts w:ascii="Arial" w:hAnsi="Arial" w:cs="Arial"/>
          <w:lang w:val="en-US"/>
        </w:rPr>
      </w:pPr>
      <w:r>
        <w:rPr>
          <w:rFonts w:ascii="Arial" w:hAnsi="Arial" w:cs="Arial"/>
          <w:lang w:val="en-US"/>
        </w:rPr>
        <w:t>The principles of person-centered care, partnership working, and ethical practice are fundamental to effective health and social care provision. These principles guide professionals in delivering high-quality care that meets individual needs while promoting dignity, wellbeing, and positive outcomes.</w:t>
      </w:r>
    </w:p>
    <w:p w14:paraId="5EDF6FC0" w14:textId="0DE1D431" w:rsidR="00FA7545" w:rsidRDefault="006E7234" w:rsidP="00E03D44">
      <w:pPr>
        <w:spacing w:line="360" w:lineRule="auto"/>
        <w:rPr>
          <w:rFonts w:ascii="Arial" w:hAnsi="Arial" w:cs="Arial"/>
          <w:lang w:val="en-US"/>
        </w:rPr>
      </w:pPr>
      <w:r>
        <w:rPr>
          <w:rFonts w:ascii="Arial" w:hAnsi="Arial" w:cs="Arial"/>
          <w:lang w:val="en-US"/>
        </w:rPr>
        <w:t>Person-centered care is an approach that places the individual at the centre of decision- making and care planning. According to the national institute for health and care excellence, person-centered care involves treating people with dignity, respect, and compassion while recognizing their preferences, values, and individual circumstances. This principle is significant because it empowers individuals to participate actively in decisions about their care, promoting independence and improving satisfaction with services. However, implementing person</w:t>
      </w:r>
      <w:r w:rsidR="00FA7545">
        <w:rPr>
          <w:rFonts w:ascii="Arial" w:hAnsi="Arial" w:cs="Arial"/>
          <w:lang w:val="en-US"/>
        </w:rPr>
        <w:t>-centered</w:t>
      </w:r>
      <w:r>
        <w:rPr>
          <w:rFonts w:ascii="Arial" w:hAnsi="Arial" w:cs="Arial"/>
          <w:lang w:val="en-US"/>
        </w:rPr>
        <w:t xml:space="preserve"> care </w:t>
      </w:r>
      <w:r w:rsidR="00FA7545">
        <w:rPr>
          <w:rFonts w:ascii="Arial" w:hAnsi="Arial" w:cs="Arial"/>
          <w:lang w:val="en-US"/>
        </w:rPr>
        <w:t>involves treating people with dignity, respect, and compassion while recognizing to participate actively in decisions about their care, promoting independence and improving satisfaction with services. However, implementing person-centered care can be challenging due to factors such as limited resources, time constraints and communication barriers. This principle aligns with Abraham Maslow’s hierarchy of needs, as it seeks to address not only physical needs but also psychological needs such as belonging, esteem and self-actualization.</w:t>
      </w:r>
    </w:p>
    <w:p w14:paraId="70035F7F" w14:textId="1B373196" w:rsidR="00E03D44" w:rsidRPr="00E03D44" w:rsidRDefault="00E03D44" w:rsidP="00E03D44">
      <w:pPr>
        <w:spacing w:line="360" w:lineRule="auto"/>
        <w:rPr>
          <w:rFonts w:ascii="Arial" w:hAnsi="Arial" w:cs="Arial"/>
        </w:rPr>
      </w:pPr>
      <w:r w:rsidRPr="00E03D44">
        <w:rPr>
          <w:rFonts w:ascii="Arial" w:hAnsi="Arial" w:cs="Arial"/>
        </w:rPr>
        <w:t xml:space="preserve">Partnership working refers to collaboration between health and social care professionals, service users, families, carers, and external agencies to achieve shared goals. The Social </w:t>
      </w:r>
      <w:r w:rsidRPr="00E03D44">
        <w:rPr>
          <w:rFonts w:ascii="Arial" w:hAnsi="Arial" w:cs="Arial"/>
        </w:rPr>
        <w:lastRenderedPageBreak/>
        <w:t>Care Institute for Excellence defines partnership working as individuals and organisations working together effectively to improve outcomes for people who use services. This principle is important because complex care needs often require support from multiple professionals with different areas of expertise. Effective partnership working can improve communication, reduce duplication of services, and ensure coordinated care. Nevertheless, challenges may arise from differences in professional roles, organisational cultures, and information-sharing practices. Partnership working reflects Urie Bronfenbrenner's ecological systems theory, which emphasises that an individual's wellbeing is influenced by interactions within multiple social systems, including family, community, and wider institutions.</w:t>
      </w:r>
    </w:p>
    <w:p w14:paraId="4C738C8A" w14:textId="77777777" w:rsidR="00E03D44" w:rsidRPr="00E03D44" w:rsidRDefault="00E03D44" w:rsidP="00E03D44">
      <w:pPr>
        <w:spacing w:line="360" w:lineRule="auto"/>
        <w:rPr>
          <w:rFonts w:ascii="Arial" w:hAnsi="Arial" w:cs="Arial"/>
        </w:rPr>
      </w:pPr>
      <w:r w:rsidRPr="00E03D44">
        <w:rPr>
          <w:rFonts w:ascii="Arial" w:hAnsi="Arial" w:cs="Arial"/>
        </w:rPr>
        <w:t>Ethical practice involves making decisions and providing care in accordance with professional values and moral principles. Ethics in health and social care are commonly based on principles such as autonomy, beneficence, non-maleficence, and justice. Ethical practice is essential because professionals regularly face situations where they must balance individual rights with safety, legal requirements, and organisational responsibilities. Ethical decision-making promotes trust, fairness, and respect for service users. However, ethical dilemmas can occur when different principles conflict, such as when a person's choice may place them at risk of harm. Professionals must therefore use judgement and follow relevant guidance to make informed decisions.</w:t>
      </w:r>
    </w:p>
    <w:p w14:paraId="1258019C" w14:textId="55428AB2" w:rsidR="00937656" w:rsidRPr="00937656" w:rsidRDefault="00E03D44" w:rsidP="00335CF6">
      <w:pPr>
        <w:spacing w:line="360" w:lineRule="auto"/>
        <w:rPr>
          <w:rFonts w:ascii="Arial" w:hAnsi="Arial" w:cs="Arial"/>
        </w:rPr>
      </w:pPr>
      <w:r w:rsidRPr="00E03D44">
        <w:rPr>
          <w:rFonts w:ascii="Arial" w:hAnsi="Arial" w:cs="Arial"/>
        </w:rPr>
        <w:t>These principles are supported by legislation and policy within the United Kingdom. The Care Act 2014 promotes wellbeing, personal choice, and the involvement of individuals in decisions about their care, reinforcing the importance of person-centred approaches and partnership working. Additionally, professional standards established by the Health and Care Professions Council and the Nursing and Midwifery Council emphasise ethical conduct, respect, and collaborative practice.</w:t>
      </w:r>
    </w:p>
    <w:p w14:paraId="37EB85A6" w14:textId="1434D650" w:rsidR="00E75378" w:rsidRDefault="00E131DC" w:rsidP="00335CF6">
      <w:pPr>
        <w:spacing w:line="360" w:lineRule="auto"/>
        <w:rPr>
          <w:rFonts w:ascii="Arial" w:hAnsi="Arial" w:cs="Arial"/>
          <w:lang w:val="en-US"/>
        </w:rPr>
      </w:pPr>
      <w:r>
        <w:rPr>
          <w:rFonts w:ascii="Arial" w:hAnsi="Arial" w:cs="Arial"/>
          <w:lang w:val="en-US"/>
        </w:rPr>
        <w:t xml:space="preserve">Task 2: Practical Example </w:t>
      </w:r>
      <w:r w:rsidR="00CD79C9">
        <w:rPr>
          <w:rFonts w:ascii="Arial" w:hAnsi="Arial" w:cs="Arial"/>
          <w:lang w:val="en-US"/>
        </w:rPr>
        <w:t xml:space="preserve">in Practice </w:t>
      </w:r>
    </w:p>
    <w:p w14:paraId="3F20AB2F" w14:textId="76343071" w:rsidR="00CD79C9" w:rsidRDefault="00A125FE" w:rsidP="00335CF6">
      <w:pPr>
        <w:spacing w:line="360" w:lineRule="auto"/>
        <w:rPr>
          <w:rFonts w:ascii="Arial" w:hAnsi="Arial" w:cs="Arial"/>
          <w:lang w:val="en-US"/>
        </w:rPr>
      </w:pPr>
      <w:r>
        <w:rPr>
          <w:rFonts w:ascii="Arial" w:hAnsi="Arial" w:cs="Arial"/>
          <w:lang w:val="en-US"/>
        </w:rPr>
        <w:t xml:space="preserve">The case of </w:t>
      </w:r>
      <w:r w:rsidR="000306B4">
        <w:rPr>
          <w:rFonts w:ascii="Arial" w:hAnsi="Arial" w:cs="Arial"/>
          <w:lang w:val="en-US"/>
        </w:rPr>
        <w:t>Mrs.</w:t>
      </w:r>
      <w:r>
        <w:rPr>
          <w:rFonts w:ascii="Arial" w:hAnsi="Arial" w:cs="Arial"/>
          <w:lang w:val="en-US"/>
        </w:rPr>
        <w:t xml:space="preserve"> C demonstrates how </w:t>
      </w:r>
      <w:r w:rsidR="000306B4">
        <w:rPr>
          <w:rFonts w:ascii="Arial" w:hAnsi="Arial" w:cs="Arial"/>
          <w:lang w:val="en-US"/>
        </w:rPr>
        <w:t>personalized care principles can be effectively applied within the UK healthcare setting to improve outcomes for individuals living with complex and life living conditions. The three principles evidence throughout this case are shared decision making, personalized care and support planning, and support self- management. These principles align closely</w:t>
      </w:r>
      <w:r w:rsidR="0064310C">
        <w:rPr>
          <w:rFonts w:ascii="Arial" w:hAnsi="Arial" w:cs="Arial"/>
          <w:lang w:val="en-US"/>
        </w:rPr>
        <w:t xml:space="preserve"> with the health and care act 2022, the NHS comprehensive model for personalized care, NICE guidance, and the values outlined in the 6 Cs of nursing care</w:t>
      </w:r>
      <w:r w:rsidR="00142254">
        <w:rPr>
          <w:rFonts w:ascii="Arial" w:hAnsi="Arial" w:cs="Arial"/>
          <w:lang w:val="en-US"/>
        </w:rPr>
        <w:t xml:space="preserve"> </w:t>
      </w:r>
    </w:p>
    <w:p w14:paraId="0B212665" w14:textId="0CFAC807" w:rsidR="00786703" w:rsidRDefault="0064310C" w:rsidP="00335CF6">
      <w:pPr>
        <w:spacing w:line="360" w:lineRule="auto"/>
        <w:rPr>
          <w:rFonts w:ascii="Arial" w:hAnsi="Arial" w:cs="Arial"/>
          <w:lang w:val="en-US"/>
        </w:rPr>
      </w:pPr>
      <w:r>
        <w:rPr>
          <w:rFonts w:ascii="Arial" w:hAnsi="Arial" w:cs="Arial"/>
          <w:lang w:val="en-US"/>
        </w:rPr>
        <w:t xml:space="preserve">Mrs C is a widow living alone with severe chronic obstructive </w:t>
      </w:r>
      <w:r w:rsidR="00142254">
        <w:rPr>
          <w:rFonts w:ascii="Arial" w:hAnsi="Arial" w:cs="Arial"/>
          <w:lang w:val="en-US"/>
        </w:rPr>
        <w:t xml:space="preserve">pulmonary disease (COPD) and advances lung cancer with secondary bone and liver metastases. Due to the progression of her conditions, she experienced increasing physical, emotional, and social </w:t>
      </w:r>
      <w:r w:rsidR="00142254">
        <w:rPr>
          <w:rFonts w:ascii="Arial" w:hAnsi="Arial" w:cs="Arial"/>
          <w:lang w:val="en-US"/>
        </w:rPr>
        <w:lastRenderedPageBreak/>
        <w:t xml:space="preserve">needs. Shared decision making played a significant role in ensuring that </w:t>
      </w:r>
      <w:r w:rsidR="00786703">
        <w:rPr>
          <w:rFonts w:ascii="Arial" w:hAnsi="Arial" w:cs="Arial"/>
          <w:lang w:val="en-US"/>
        </w:rPr>
        <w:t>Mrs.</w:t>
      </w:r>
      <w:r w:rsidR="00142254">
        <w:rPr>
          <w:rFonts w:ascii="Arial" w:hAnsi="Arial" w:cs="Arial"/>
          <w:lang w:val="en-US"/>
        </w:rPr>
        <w:t xml:space="preserve"> C remained actively involved in choices regarding her treatment and future care. Healthcare hospital admissions, symptom management, and advance care planning</w:t>
      </w:r>
      <w:r w:rsidR="00786703">
        <w:rPr>
          <w:rFonts w:ascii="Arial" w:hAnsi="Arial" w:cs="Arial"/>
          <w:lang w:val="en-US"/>
        </w:rPr>
        <w:t xml:space="preserve">. This approach reflects NICE guidance on shared decision making, which emphasizes that individuals should be supported to make informed choices about their own care. It also demonstrated the 6 C’s values of compassion, communication and commitment, as professionals ensured that Mrs C’s wishes and preferences were respected. </w:t>
      </w:r>
    </w:p>
    <w:p w14:paraId="43CC51D2" w14:textId="0845D0EC" w:rsidR="0064310C" w:rsidRDefault="00CF4F5B" w:rsidP="00335CF6">
      <w:pPr>
        <w:spacing w:line="360" w:lineRule="auto"/>
        <w:rPr>
          <w:rFonts w:ascii="Arial" w:hAnsi="Arial" w:cs="Arial"/>
          <w:lang w:val="en-US"/>
        </w:rPr>
      </w:pPr>
      <w:r>
        <w:rPr>
          <w:rFonts w:ascii="Arial" w:hAnsi="Arial" w:cs="Arial"/>
          <w:lang w:val="en-US"/>
        </w:rPr>
        <w:t>Personalized</w:t>
      </w:r>
      <w:r w:rsidR="00786703">
        <w:rPr>
          <w:rFonts w:ascii="Arial" w:hAnsi="Arial" w:cs="Arial"/>
          <w:lang w:val="en-US"/>
        </w:rPr>
        <w:t xml:space="preserve"> care and support planning were also central to </w:t>
      </w:r>
      <w:r>
        <w:rPr>
          <w:rFonts w:ascii="Arial" w:hAnsi="Arial" w:cs="Arial"/>
          <w:lang w:val="en-US"/>
        </w:rPr>
        <w:t>Mrs.</w:t>
      </w:r>
      <w:r w:rsidR="00786703">
        <w:rPr>
          <w:rFonts w:ascii="Arial" w:hAnsi="Arial" w:cs="Arial"/>
          <w:lang w:val="en-US"/>
        </w:rPr>
        <w:t xml:space="preserve"> C’s care. A holistic assessment considered not only her physical health but also her psychological, emotional, social and spiritual wellbeing</w:t>
      </w:r>
      <w:r w:rsidR="009D69FC">
        <w:rPr>
          <w:rFonts w:ascii="Arial" w:hAnsi="Arial" w:cs="Arial"/>
          <w:lang w:val="en-US"/>
        </w:rPr>
        <w:t>. Discussions focused on what matters most to her</w:t>
      </w:r>
      <w:r>
        <w:rPr>
          <w:rFonts w:ascii="Arial" w:hAnsi="Arial" w:cs="Arial"/>
          <w:lang w:val="en-US"/>
        </w:rPr>
        <w:t>, including maintaining independence and remaining at home for as long as possible. As a result, a personalized care and support plan was developed and shared across services including her GP, community nurses, oncology teams, and out-of-hour providers. This reflects the person-centred care framework, which promotes coordinated and individualized care tailored to a person’s needs and values. The health and care act 2022 further supports integrated working across health and social care services to improve continuity of care and patient outcomes.</w:t>
      </w:r>
    </w:p>
    <w:p w14:paraId="1E739B25" w14:textId="3A8B4DCF" w:rsidR="00CD79C9" w:rsidRDefault="00CF4F5B" w:rsidP="00335CF6">
      <w:pPr>
        <w:spacing w:line="360" w:lineRule="auto"/>
        <w:rPr>
          <w:rFonts w:ascii="Arial" w:hAnsi="Arial" w:cs="Arial"/>
          <w:lang w:val="en-US"/>
        </w:rPr>
      </w:pPr>
      <w:r>
        <w:rPr>
          <w:rFonts w:ascii="Arial" w:hAnsi="Arial" w:cs="Arial"/>
          <w:lang w:val="en-US"/>
        </w:rPr>
        <w:t>Supported self</w:t>
      </w:r>
      <w:r w:rsidR="0033072C">
        <w:rPr>
          <w:rFonts w:ascii="Arial" w:hAnsi="Arial" w:cs="Arial"/>
          <w:lang w:val="en-US"/>
        </w:rPr>
        <w:t>-management</w:t>
      </w:r>
      <w:r>
        <w:rPr>
          <w:rFonts w:ascii="Arial" w:hAnsi="Arial" w:cs="Arial"/>
          <w:lang w:val="en-US"/>
        </w:rPr>
        <w:t xml:space="preserve"> also had a positive impact on Mrs. C’s wellbeing, initially, her patient activation measure (PAM) score was low, indicating limited confidence in managing her condition. Through health coaching and symp</w:t>
      </w:r>
      <w:r w:rsidR="0033072C">
        <w:rPr>
          <w:rFonts w:ascii="Arial" w:hAnsi="Arial" w:cs="Arial"/>
          <w:lang w:val="en-US"/>
        </w:rPr>
        <w:t>tom management support provided by her GP surgery, she developed greater confidence in managing breathlessness, pain, and anxiety. This enables her to participate in social prescribing a</w:t>
      </w:r>
      <w:r w:rsidR="00110886">
        <w:rPr>
          <w:rFonts w:ascii="Arial" w:hAnsi="Arial" w:cs="Arial"/>
          <w:lang w:val="en-US"/>
        </w:rPr>
        <w:t xml:space="preserve"> </w:t>
      </w:r>
      <w:r w:rsidR="0033072C">
        <w:rPr>
          <w:rFonts w:ascii="Arial" w:hAnsi="Arial" w:cs="Arial"/>
          <w:lang w:val="en-US"/>
        </w:rPr>
        <w:t xml:space="preserve">ctivities such </w:t>
      </w:r>
      <w:proofErr w:type="gramStart"/>
      <w:r w:rsidR="0033072C">
        <w:rPr>
          <w:rFonts w:ascii="Arial" w:hAnsi="Arial" w:cs="Arial"/>
          <w:lang w:val="en-US"/>
        </w:rPr>
        <w:t>and</w:t>
      </w:r>
      <w:proofErr w:type="gramEnd"/>
      <w:r w:rsidR="0033072C">
        <w:rPr>
          <w:rFonts w:ascii="Arial" w:hAnsi="Arial" w:cs="Arial"/>
          <w:lang w:val="en-US"/>
        </w:rPr>
        <w:t xml:space="preserve"> health walks and community lunch groups, reducing social isolation </w:t>
      </w:r>
      <w:r w:rsidR="002A7178">
        <w:rPr>
          <w:rFonts w:ascii="Arial" w:hAnsi="Arial" w:cs="Arial"/>
          <w:lang w:val="en-US"/>
        </w:rPr>
        <w:t>and</w:t>
      </w:r>
      <w:r w:rsidR="0033072C">
        <w:rPr>
          <w:rFonts w:ascii="Arial" w:hAnsi="Arial" w:cs="Arial"/>
          <w:lang w:val="en-US"/>
        </w:rPr>
        <w:t xml:space="preserve"> </w:t>
      </w:r>
      <w:r w:rsidR="00FC35F4">
        <w:rPr>
          <w:rFonts w:ascii="Arial" w:hAnsi="Arial" w:cs="Arial"/>
          <w:lang w:val="en-US"/>
        </w:rPr>
        <w:t>i9</w:t>
      </w:r>
      <w:r w:rsidR="0033072C">
        <w:rPr>
          <w:rFonts w:ascii="Arial" w:hAnsi="Arial" w:cs="Arial"/>
          <w:lang w:val="en-US"/>
        </w:rPr>
        <w:t>improving emotional wellbeing, NICE guidance highlights that supported self- management can improve quality of life and promote independence for people with long-term conditions</w:t>
      </w:r>
    </w:p>
    <w:p w14:paraId="17F5E950" w14:textId="1E12E8BE" w:rsidR="002A7178" w:rsidRDefault="002A7178" w:rsidP="00335CF6">
      <w:pPr>
        <w:spacing w:line="360" w:lineRule="auto"/>
        <w:rPr>
          <w:rFonts w:ascii="Arial" w:hAnsi="Arial" w:cs="Arial"/>
          <w:lang w:val="en-US"/>
        </w:rPr>
      </w:pPr>
      <w:r>
        <w:rPr>
          <w:rFonts w:ascii="Arial" w:hAnsi="Arial" w:cs="Arial"/>
          <w:lang w:val="en-US"/>
        </w:rPr>
        <w:t>The implementation of a personal health budget further enhanced MRS C’s autonomy and choice. Instead of relying on agency carers, she chose to pay a trusted neighbor to support her daily care needs. This improved her sense of dignity, security, and control. For professionals, personalized approaches such as these can strengthen therapeutic relationships and improve patient satisfaction. However, challenges included coordination multiple services, ensuring effective communication between professionals, and addressing MRS C’s increasing care needs as her illness progressed. These challenges were overcome through multidisciplinary working, regular care reviews, and clear information sharing across services.</w:t>
      </w:r>
    </w:p>
    <w:p w14:paraId="193842C0" w14:textId="665D36B4" w:rsidR="00CD79C9" w:rsidRDefault="00D2482D" w:rsidP="00335CF6">
      <w:pPr>
        <w:spacing w:line="360" w:lineRule="auto"/>
        <w:rPr>
          <w:rFonts w:ascii="Arial" w:hAnsi="Arial" w:cs="Arial"/>
          <w:lang w:val="en-US"/>
        </w:rPr>
      </w:pPr>
      <w:r>
        <w:rPr>
          <w:rFonts w:ascii="Arial" w:hAnsi="Arial" w:cs="Arial"/>
          <w:lang w:val="en-US"/>
        </w:rPr>
        <w:lastRenderedPageBreak/>
        <w:t>Overall, Mrs C’s case highlights how personalized care principles can improve both patient experience and professional practice. By applying shared decision- making, personalized care planning, and supported self-management, healthcare professionals were able to provide compassionate, coordinated, and person-centred care that promoted Mrs C’s independence, dignity and quality of life.</w:t>
      </w:r>
    </w:p>
    <w:p w14:paraId="0E5DFAB5" w14:textId="1024D4DD" w:rsidR="005E0BF3" w:rsidRDefault="005E0BF3" w:rsidP="00335CF6">
      <w:pPr>
        <w:spacing w:line="360" w:lineRule="auto"/>
        <w:rPr>
          <w:rFonts w:ascii="Arial" w:hAnsi="Arial" w:cs="Arial"/>
          <w:lang w:val="en-US"/>
        </w:rPr>
      </w:pPr>
      <w:r>
        <w:rPr>
          <w:rFonts w:ascii="Arial" w:hAnsi="Arial" w:cs="Arial"/>
          <w:lang w:val="en-US"/>
        </w:rPr>
        <w:t>Task 3: self- reflection</w:t>
      </w:r>
    </w:p>
    <w:p w14:paraId="58B2F963" w14:textId="2F76150B" w:rsidR="00CD79C9" w:rsidRDefault="008B186A" w:rsidP="004A3402">
      <w:pPr>
        <w:spacing w:line="360" w:lineRule="auto"/>
        <w:rPr>
          <w:rFonts w:ascii="Arial" w:hAnsi="Arial" w:cs="Arial"/>
          <w:lang w:val="en-US"/>
        </w:rPr>
      </w:pPr>
      <w:r>
        <w:rPr>
          <w:rFonts w:ascii="Arial" w:hAnsi="Arial" w:cs="Arial"/>
          <w:lang w:val="en-US"/>
        </w:rPr>
        <w:t>I have chosen to use Gibbs’ reflective cycle to structure this reflection because it allows me to explore my experiences, evaluate my practice, and identify areas for further development. Through my learning and practical experiences, I have developed a stronger understanding of person- centred care, partnership working, and ethical practice, all of which are essential within health and social care settings and supported by professional values such as dignity, respect, equality, and safeguarding.</w:t>
      </w:r>
    </w:p>
    <w:p w14:paraId="327FA38B" w14:textId="2930B589" w:rsidR="00733421" w:rsidRDefault="00733421" w:rsidP="004A3402">
      <w:pPr>
        <w:spacing w:line="360" w:lineRule="auto"/>
        <w:rPr>
          <w:rFonts w:ascii="Arial" w:hAnsi="Arial" w:cs="Arial"/>
          <w:lang w:val="en-US"/>
        </w:rPr>
      </w:pPr>
      <w:r>
        <w:rPr>
          <w:rFonts w:ascii="Arial" w:hAnsi="Arial" w:cs="Arial"/>
          <w:lang w:val="en-US"/>
        </w:rPr>
        <w:t xml:space="preserve">Description </w:t>
      </w:r>
    </w:p>
    <w:p w14:paraId="7C5D0225" w14:textId="74CFC460" w:rsidR="00166BC0" w:rsidRDefault="00733421" w:rsidP="004A3402">
      <w:pPr>
        <w:spacing w:line="360" w:lineRule="auto"/>
        <w:rPr>
          <w:rFonts w:ascii="Arial" w:hAnsi="Arial" w:cs="Arial"/>
          <w:lang w:val="en-US"/>
        </w:rPr>
      </w:pPr>
      <w:r>
        <w:rPr>
          <w:rFonts w:ascii="Arial" w:hAnsi="Arial" w:cs="Arial"/>
          <w:lang w:val="en-US"/>
        </w:rPr>
        <w:t xml:space="preserve">Reflective practice is essential in health and social care because it helps me evaluate my actions, learn from experiences, and improve the quality of care I provide. </w:t>
      </w:r>
      <w:r w:rsidR="00DA17B8">
        <w:rPr>
          <w:rFonts w:ascii="Arial" w:hAnsi="Arial" w:cs="Arial"/>
          <w:lang w:val="en-US"/>
        </w:rPr>
        <w:t>Throughout my experience in supporting individuals, I have developed an understanding of person-centered care, partnership working, and ethical practice. One experience that stands out involved supporting an older individual who was reluctant to participle in activities offered within the service. Rather than making assumptions about their preferences, I took time to speak with them, listen to their views, and understand their interests. I also communicated with family members and colleagues</w:t>
      </w:r>
      <w:r w:rsidR="00166BC0">
        <w:rPr>
          <w:rFonts w:ascii="Arial" w:hAnsi="Arial" w:cs="Arial"/>
          <w:lang w:val="en-US"/>
        </w:rPr>
        <w:t xml:space="preserve"> to gain a fuller understanding of the person’s needs and preferences.</w:t>
      </w:r>
    </w:p>
    <w:p w14:paraId="5A430A78" w14:textId="4096ED69" w:rsidR="00166BC0" w:rsidRDefault="00166BC0" w:rsidP="004A3402">
      <w:pPr>
        <w:spacing w:line="360" w:lineRule="auto"/>
        <w:rPr>
          <w:rFonts w:ascii="Arial" w:hAnsi="Arial" w:cs="Arial"/>
          <w:lang w:val="en-US"/>
        </w:rPr>
      </w:pPr>
      <w:r>
        <w:rPr>
          <w:rFonts w:ascii="Arial" w:hAnsi="Arial" w:cs="Arial"/>
          <w:lang w:val="en-US"/>
        </w:rPr>
        <w:t xml:space="preserve">Feelings </w:t>
      </w:r>
    </w:p>
    <w:p w14:paraId="22220BF9" w14:textId="10FAACE5" w:rsidR="00166BC0" w:rsidRDefault="00166BC0" w:rsidP="004A3402">
      <w:pPr>
        <w:spacing w:line="360" w:lineRule="auto"/>
        <w:rPr>
          <w:rFonts w:ascii="Arial" w:hAnsi="Arial" w:cs="Arial"/>
          <w:lang w:val="en-US"/>
        </w:rPr>
      </w:pPr>
      <w:r>
        <w:rPr>
          <w:rFonts w:ascii="Arial" w:hAnsi="Arial" w:cs="Arial"/>
          <w:lang w:val="en-US"/>
        </w:rPr>
        <w:t>At first, I felt uncertain about how best to encourage the individual to engage without appearing forceful or disregarding their choices. I wanted to support their wellbeing while respecting their right to make decisions about their own life. As I spend more time listening and building rapport, I become more confident in my ability to apply person-centered approaches. I felt satisfied when the individual eventually agreed to participate in activities that reflected their interests and personal preferences.</w:t>
      </w:r>
    </w:p>
    <w:p w14:paraId="3209F5FD" w14:textId="6D4517C8" w:rsidR="00166BC0" w:rsidRDefault="00BE506C" w:rsidP="004A3402">
      <w:pPr>
        <w:spacing w:line="360" w:lineRule="auto"/>
        <w:rPr>
          <w:rFonts w:ascii="Arial" w:hAnsi="Arial" w:cs="Arial"/>
          <w:lang w:val="en-US"/>
        </w:rPr>
      </w:pPr>
      <w:r>
        <w:rPr>
          <w:rFonts w:ascii="Arial" w:hAnsi="Arial" w:cs="Arial"/>
          <w:lang w:val="en-US"/>
        </w:rPr>
        <w:t>Evaluation</w:t>
      </w:r>
    </w:p>
    <w:p w14:paraId="4E97EA54" w14:textId="0B9B75F8" w:rsidR="00BE506C" w:rsidRDefault="00BE506C" w:rsidP="004A3402">
      <w:pPr>
        <w:spacing w:line="360" w:lineRule="auto"/>
        <w:rPr>
          <w:rFonts w:ascii="Arial" w:hAnsi="Arial" w:cs="Arial"/>
          <w:lang w:val="en-US"/>
        </w:rPr>
      </w:pPr>
      <w:r>
        <w:rPr>
          <w:rFonts w:ascii="Arial" w:hAnsi="Arial" w:cs="Arial"/>
          <w:lang w:val="en-US"/>
        </w:rPr>
        <w:t xml:space="preserve">This experience highlighted several strengths in my practice. One of my strengths is my ability to communicate effectively and listen actively to individuals. By listening carefully, I was able to understand what mattered to the person and support them in a way that </w:t>
      </w:r>
      <w:r>
        <w:rPr>
          <w:rFonts w:ascii="Arial" w:hAnsi="Arial" w:cs="Arial"/>
          <w:lang w:val="en-US"/>
        </w:rPr>
        <w:lastRenderedPageBreak/>
        <w:t>respected their dignity and autonomy. This reflects the principles of person-centered care, which emphasize treating people as individuals and involving them in decisions about their care.</w:t>
      </w:r>
    </w:p>
    <w:p w14:paraId="259EFFD1" w14:textId="4A5CD669" w:rsidR="00BE506C" w:rsidRDefault="00BE506C" w:rsidP="004A3402">
      <w:pPr>
        <w:spacing w:line="360" w:lineRule="auto"/>
        <w:rPr>
          <w:rFonts w:ascii="Arial" w:hAnsi="Arial" w:cs="Arial"/>
          <w:lang w:val="en-US"/>
        </w:rPr>
      </w:pPr>
      <w:r>
        <w:rPr>
          <w:rFonts w:ascii="Arial" w:hAnsi="Arial" w:cs="Arial"/>
          <w:lang w:val="en-US"/>
        </w:rPr>
        <w:t>Another strength was my willingness to work collaboratively with others. By engaging with colleagues and family members, I demonstrated partnership working, ensuring that decisions were informed from different perspectives while still keeping the individuals’ wishes at the Centre of the process. This approach aligns with professional expectations that encourage collaborative working to achieve positive outcomes.</w:t>
      </w:r>
    </w:p>
    <w:p w14:paraId="4852CAB4" w14:textId="4F3B42E6" w:rsidR="00BE506C" w:rsidRDefault="00BE506C" w:rsidP="004A3402">
      <w:pPr>
        <w:spacing w:line="360" w:lineRule="auto"/>
        <w:rPr>
          <w:rFonts w:ascii="Arial" w:hAnsi="Arial" w:cs="Arial"/>
          <w:lang w:val="en-US"/>
        </w:rPr>
      </w:pPr>
      <w:r>
        <w:rPr>
          <w:rFonts w:ascii="Arial" w:hAnsi="Arial" w:cs="Arial"/>
          <w:lang w:val="en-US"/>
        </w:rPr>
        <w:t>Analysis</w:t>
      </w:r>
    </w:p>
    <w:p w14:paraId="33EF5ABC" w14:textId="59F5CEB4" w:rsidR="00BE506C" w:rsidRDefault="00BE506C" w:rsidP="004A3402">
      <w:pPr>
        <w:spacing w:line="360" w:lineRule="auto"/>
        <w:rPr>
          <w:rFonts w:ascii="Arial" w:hAnsi="Arial" w:cs="Arial"/>
          <w:lang w:val="en-US"/>
        </w:rPr>
      </w:pPr>
      <w:r>
        <w:rPr>
          <w:rFonts w:ascii="Arial" w:hAnsi="Arial" w:cs="Arial"/>
          <w:lang w:val="en-US"/>
        </w:rPr>
        <w:t>Reflecting on this experience has helped me understand how theory and professional values influence practice. Person-centered care requires practitioners to respect individuals’ rights, choice, and independence</w:t>
      </w:r>
      <w:r w:rsidR="00E145F1">
        <w:rPr>
          <w:rFonts w:ascii="Arial" w:hAnsi="Arial" w:cs="Arial"/>
          <w:lang w:val="en-US"/>
        </w:rPr>
        <w:t>. By involving the individual in discussions and adapting support to their preferences, I was able to promote their autonomy rather than imposing decisions on them.</w:t>
      </w:r>
    </w:p>
    <w:p w14:paraId="2E25176B" w14:textId="41CFCA56" w:rsidR="00E145F1" w:rsidRDefault="00E145F1" w:rsidP="004A3402">
      <w:pPr>
        <w:spacing w:line="360" w:lineRule="auto"/>
        <w:rPr>
          <w:rFonts w:ascii="Arial" w:hAnsi="Arial" w:cs="Arial"/>
          <w:lang w:val="en-US"/>
        </w:rPr>
      </w:pPr>
      <w:r>
        <w:rPr>
          <w:rFonts w:ascii="Arial" w:hAnsi="Arial" w:cs="Arial"/>
          <w:lang w:val="en-US"/>
        </w:rPr>
        <w:t>Conclusion</w:t>
      </w:r>
    </w:p>
    <w:p w14:paraId="574A6A90" w14:textId="61AD7E6D" w:rsidR="000763DF" w:rsidRDefault="00E145F1" w:rsidP="004A3402">
      <w:pPr>
        <w:spacing w:line="360" w:lineRule="auto"/>
        <w:rPr>
          <w:rFonts w:ascii="Arial" w:hAnsi="Arial" w:cs="Arial"/>
          <w:lang w:val="en-US"/>
        </w:rPr>
      </w:pPr>
      <w:r>
        <w:rPr>
          <w:rFonts w:ascii="Arial" w:hAnsi="Arial" w:cs="Arial"/>
          <w:lang w:val="en-US"/>
        </w:rPr>
        <w:t>Overall, this experience reinforced the importance of person-centered care, partnership working</w:t>
      </w:r>
      <w:r w:rsidR="002E2695">
        <w:rPr>
          <w:rFonts w:ascii="Arial" w:hAnsi="Arial" w:cs="Arial"/>
          <w:lang w:val="en-US"/>
        </w:rPr>
        <w:t>, and ethical decision-making. I demonstrated strengths in communication, empathy, and collaborative working, which contributed to positive outcomes for the individual. However, the reflection also highlighted the need to improve my confidence in professional discussions and to further develop my knowledge of complex ethical and legal issues.</w:t>
      </w:r>
    </w:p>
    <w:p w14:paraId="44D3F115" w14:textId="6B968694" w:rsidR="000763DF" w:rsidRDefault="000763DF" w:rsidP="004A3402">
      <w:pPr>
        <w:spacing w:line="360" w:lineRule="auto"/>
        <w:rPr>
          <w:rFonts w:ascii="Arial" w:hAnsi="Arial" w:cs="Arial"/>
          <w:lang w:val="en-US"/>
        </w:rPr>
      </w:pPr>
      <w:r>
        <w:rPr>
          <w:rFonts w:ascii="Arial" w:hAnsi="Arial" w:cs="Arial"/>
          <w:lang w:val="en-US"/>
        </w:rPr>
        <w:t xml:space="preserve">Action plan </w:t>
      </w:r>
    </w:p>
    <w:p w14:paraId="435A2FB3" w14:textId="0286D09C" w:rsidR="000763DF" w:rsidRDefault="000763DF" w:rsidP="004A3402">
      <w:pPr>
        <w:spacing w:line="360" w:lineRule="auto"/>
        <w:rPr>
          <w:rFonts w:ascii="Arial" w:hAnsi="Arial" w:cs="Arial"/>
          <w:lang w:val="en-US"/>
        </w:rPr>
      </w:pPr>
      <w:r>
        <w:rPr>
          <w:rFonts w:ascii="Arial" w:hAnsi="Arial" w:cs="Arial"/>
          <w:lang w:val="en-US"/>
        </w:rPr>
        <w:t>To continue developing my practice, I plan to engage in continuous professional development opportunities, including training in communication, safeguarding and ethical decision- making. I also intend to seek feedback and mentorship from experiences colleagues to strengthen my confidence when contributing to multidisciplinary meetings and care planning discussions.</w:t>
      </w:r>
    </w:p>
    <w:p w14:paraId="0829F97B" w14:textId="056918FB" w:rsidR="000763DF" w:rsidRDefault="00EC061F" w:rsidP="004A3402">
      <w:pPr>
        <w:spacing w:line="360" w:lineRule="auto"/>
        <w:rPr>
          <w:rFonts w:ascii="Arial" w:hAnsi="Arial" w:cs="Arial"/>
          <w:lang w:val="en-US"/>
        </w:rPr>
      </w:pPr>
      <w:r>
        <w:rPr>
          <w:rFonts w:ascii="Arial" w:hAnsi="Arial" w:cs="Arial"/>
          <w:lang w:val="en-US"/>
        </w:rPr>
        <w:t>Conclusion</w:t>
      </w:r>
    </w:p>
    <w:p w14:paraId="2DE45F11" w14:textId="2D1FCE31" w:rsidR="002F2B3D" w:rsidRDefault="00EC061F" w:rsidP="004A3402">
      <w:pPr>
        <w:spacing w:line="360" w:lineRule="auto"/>
        <w:rPr>
          <w:rFonts w:ascii="Arial" w:hAnsi="Arial" w:cs="Arial"/>
          <w:lang w:val="en-US"/>
        </w:rPr>
      </w:pPr>
      <w:r>
        <w:rPr>
          <w:rFonts w:ascii="Arial" w:hAnsi="Arial" w:cs="Arial"/>
          <w:lang w:val="en-US"/>
        </w:rPr>
        <w:t>In conclusion, person-</w:t>
      </w:r>
      <w:r w:rsidR="007F24BB">
        <w:rPr>
          <w:rFonts w:ascii="Arial" w:hAnsi="Arial" w:cs="Arial"/>
          <w:lang w:val="en-US"/>
        </w:rPr>
        <w:t>centered</w:t>
      </w:r>
      <w:r>
        <w:rPr>
          <w:rFonts w:ascii="Arial" w:hAnsi="Arial" w:cs="Arial"/>
          <w:lang w:val="en-US"/>
        </w:rPr>
        <w:t xml:space="preserve"> care, partnership working</w:t>
      </w:r>
      <w:r w:rsidR="007F24BB">
        <w:rPr>
          <w:rFonts w:ascii="Arial" w:hAnsi="Arial" w:cs="Arial"/>
          <w:lang w:val="en-US"/>
        </w:rPr>
        <w:t>, and ethical practice play a vital role</w:t>
      </w:r>
      <w:r w:rsidR="002F2B3D">
        <w:rPr>
          <w:rFonts w:ascii="Arial" w:hAnsi="Arial" w:cs="Arial"/>
          <w:lang w:val="en-US"/>
        </w:rPr>
        <w:t xml:space="preserve"> in ensuring individuals receive high quality and respectful care. Reflecting on these principles has strengthened my understanding of the importance of valuing each person as an individual, promoting their rights and choices, and working effectively with others to meet their needs. These approaches contribute to positive outcomes and help build trust between individuals and care professionals.</w:t>
      </w:r>
    </w:p>
    <w:p w14:paraId="2D615C19" w14:textId="0B9013FD" w:rsidR="00CD79C9" w:rsidRDefault="00EC061F" w:rsidP="004A3402">
      <w:pPr>
        <w:spacing w:line="360" w:lineRule="auto"/>
        <w:rPr>
          <w:rFonts w:ascii="Arial" w:hAnsi="Arial" w:cs="Arial"/>
          <w:lang w:val="en-US"/>
        </w:rPr>
      </w:pPr>
      <w:r>
        <w:rPr>
          <w:rFonts w:ascii="Arial" w:hAnsi="Arial" w:cs="Arial"/>
          <w:lang w:val="en-US"/>
        </w:rPr>
        <w:lastRenderedPageBreak/>
        <w:t xml:space="preserve">This reflection has also </w:t>
      </w:r>
      <w:r w:rsidR="002F2B3D">
        <w:rPr>
          <w:rFonts w:ascii="Arial" w:hAnsi="Arial" w:cs="Arial"/>
          <w:lang w:val="en-US"/>
        </w:rPr>
        <w:t>emphasized the importance of continually reviewing and improving my own practice. By applying these principles consistently, I can provide care that is both professional and compassionate while continuing to develop my knowledge</w:t>
      </w:r>
      <w:r w:rsidR="004D4624">
        <w:rPr>
          <w:rFonts w:ascii="Arial" w:hAnsi="Arial" w:cs="Arial"/>
          <w:lang w:val="en-US"/>
        </w:rPr>
        <w:t>, skills and confidence. Ultimately, these principles form the foundation of effective health and social care practice and support my growth as a responsible and reflective practitioner.</w:t>
      </w:r>
    </w:p>
    <w:p w14:paraId="1D4C0EA6" w14:textId="77777777" w:rsidR="004D4624" w:rsidRDefault="004D4624" w:rsidP="004A3402">
      <w:pPr>
        <w:spacing w:line="360" w:lineRule="auto"/>
        <w:rPr>
          <w:rFonts w:ascii="Arial" w:hAnsi="Arial" w:cs="Arial"/>
          <w:lang w:val="en-US"/>
        </w:rPr>
      </w:pPr>
    </w:p>
    <w:p w14:paraId="089597EB" w14:textId="77777777" w:rsidR="00CD79C9" w:rsidRDefault="00CD79C9" w:rsidP="004A3402">
      <w:pPr>
        <w:spacing w:line="360" w:lineRule="auto"/>
        <w:rPr>
          <w:rFonts w:ascii="Arial" w:hAnsi="Arial" w:cs="Arial"/>
          <w:lang w:val="en-US"/>
        </w:rPr>
      </w:pPr>
    </w:p>
    <w:p w14:paraId="6CF581E2" w14:textId="77777777" w:rsidR="00CD79C9" w:rsidRDefault="00CD79C9" w:rsidP="004A3402">
      <w:pPr>
        <w:spacing w:line="360" w:lineRule="auto"/>
        <w:rPr>
          <w:rFonts w:ascii="Arial" w:hAnsi="Arial" w:cs="Arial"/>
          <w:lang w:val="en-US"/>
        </w:rPr>
      </w:pPr>
    </w:p>
    <w:p w14:paraId="7B887749" w14:textId="77777777" w:rsidR="00CD79C9" w:rsidRDefault="00CD79C9" w:rsidP="004A3402">
      <w:pPr>
        <w:spacing w:line="360" w:lineRule="auto"/>
        <w:rPr>
          <w:rFonts w:ascii="Arial" w:hAnsi="Arial" w:cs="Arial"/>
          <w:lang w:val="en-US"/>
        </w:rPr>
      </w:pPr>
    </w:p>
    <w:p w14:paraId="095B346F" w14:textId="77777777" w:rsidR="00CD79C9" w:rsidRDefault="00CD79C9" w:rsidP="004A3402">
      <w:pPr>
        <w:spacing w:line="360" w:lineRule="auto"/>
        <w:rPr>
          <w:rFonts w:ascii="Arial" w:hAnsi="Arial" w:cs="Arial"/>
          <w:lang w:val="en-US"/>
        </w:rPr>
      </w:pPr>
    </w:p>
    <w:p w14:paraId="4BCFC3DB" w14:textId="77777777" w:rsidR="00CD79C9" w:rsidRDefault="00CD79C9" w:rsidP="004A3402">
      <w:pPr>
        <w:spacing w:line="360" w:lineRule="auto"/>
        <w:rPr>
          <w:rFonts w:ascii="Arial" w:hAnsi="Arial" w:cs="Arial"/>
          <w:lang w:val="en-US"/>
        </w:rPr>
      </w:pPr>
    </w:p>
    <w:p w14:paraId="2A069F64" w14:textId="77777777" w:rsidR="00CD79C9" w:rsidRDefault="00CD79C9" w:rsidP="004A3402">
      <w:pPr>
        <w:spacing w:line="360" w:lineRule="auto"/>
        <w:rPr>
          <w:rFonts w:ascii="Arial" w:hAnsi="Arial" w:cs="Arial"/>
          <w:lang w:val="en-US"/>
        </w:rPr>
      </w:pPr>
    </w:p>
    <w:p w14:paraId="6450C8D7" w14:textId="77777777" w:rsidR="00CD79C9" w:rsidRDefault="00CD79C9" w:rsidP="004A3402">
      <w:pPr>
        <w:spacing w:line="360" w:lineRule="auto"/>
        <w:rPr>
          <w:rFonts w:ascii="Arial" w:hAnsi="Arial" w:cs="Arial"/>
          <w:lang w:val="en-US"/>
        </w:rPr>
      </w:pPr>
    </w:p>
    <w:p w14:paraId="7D6F17EF" w14:textId="77777777" w:rsidR="00CD79C9" w:rsidRDefault="00CD79C9" w:rsidP="004A3402">
      <w:pPr>
        <w:spacing w:line="360" w:lineRule="auto"/>
        <w:rPr>
          <w:rFonts w:ascii="Arial" w:hAnsi="Arial" w:cs="Arial"/>
          <w:lang w:val="en-US"/>
        </w:rPr>
      </w:pPr>
    </w:p>
    <w:p w14:paraId="139F68B7" w14:textId="77777777" w:rsidR="00E75378" w:rsidRDefault="00E75378" w:rsidP="004A3402">
      <w:pPr>
        <w:spacing w:line="360" w:lineRule="auto"/>
        <w:rPr>
          <w:rFonts w:ascii="Arial" w:hAnsi="Arial" w:cs="Arial"/>
          <w:lang w:val="en-US"/>
        </w:rPr>
      </w:pPr>
    </w:p>
    <w:p w14:paraId="214905E6" w14:textId="77777777" w:rsidR="00E75378" w:rsidRDefault="00E75378" w:rsidP="004A3402">
      <w:pPr>
        <w:spacing w:line="360" w:lineRule="auto"/>
        <w:rPr>
          <w:rFonts w:ascii="Arial" w:hAnsi="Arial" w:cs="Arial"/>
          <w:lang w:val="en-US"/>
        </w:rPr>
      </w:pPr>
    </w:p>
    <w:p w14:paraId="371006AE" w14:textId="75D38D47" w:rsidR="00707028" w:rsidRDefault="00707028" w:rsidP="004D4624">
      <w:pPr>
        <w:spacing w:line="360" w:lineRule="auto"/>
        <w:rPr>
          <w:rFonts w:ascii="Arial" w:hAnsi="Arial" w:cs="Arial"/>
        </w:rPr>
      </w:pPr>
    </w:p>
    <w:p w14:paraId="131D994B" w14:textId="77777777" w:rsidR="00937656" w:rsidRDefault="00937656" w:rsidP="004D4624">
      <w:pPr>
        <w:spacing w:line="360" w:lineRule="auto"/>
        <w:rPr>
          <w:rFonts w:ascii="Arial" w:hAnsi="Arial" w:cs="Arial"/>
        </w:rPr>
      </w:pPr>
    </w:p>
    <w:p w14:paraId="05398A09" w14:textId="77777777" w:rsidR="00937656" w:rsidRDefault="00937656" w:rsidP="004D4624">
      <w:pPr>
        <w:spacing w:line="360" w:lineRule="auto"/>
        <w:rPr>
          <w:rFonts w:ascii="Arial" w:hAnsi="Arial" w:cs="Arial"/>
        </w:rPr>
      </w:pPr>
    </w:p>
    <w:p w14:paraId="110C9C33" w14:textId="77777777" w:rsidR="00937656" w:rsidRDefault="00937656" w:rsidP="004D4624">
      <w:pPr>
        <w:spacing w:line="360" w:lineRule="auto"/>
        <w:rPr>
          <w:rFonts w:ascii="Arial" w:hAnsi="Arial" w:cs="Arial"/>
        </w:rPr>
      </w:pPr>
    </w:p>
    <w:p w14:paraId="0C5FAE5E" w14:textId="77777777" w:rsidR="00937656" w:rsidRDefault="00937656" w:rsidP="004D4624">
      <w:pPr>
        <w:spacing w:line="360" w:lineRule="auto"/>
        <w:rPr>
          <w:rFonts w:ascii="Arial" w:hAnsi="Arial" w:cs="Arial"/>
        </w:rPr>
      </w:pPr>
    </w:p>
    <w:p w14:paraId="19D873F9" w14:textId="77777777" w:rsidR="00937656" w:rsidRDefault="00937656" w:rsidP="004D4624">
      <w:pPr>
        <w:spacing w:line="360" w:lineRule="auto"/>
        <w:rPr>
          <w:rFonts w:ascii="Arial" w:hAnsi="Arial" w:cs="Arial"/>
        </w:rPr>
      </w:pPr>
    </w:p>
    <w:p w14:paraId="4F4AB19D" w14:textId="77777777" w:rsidR="00937656" w:rsidRDefault="00937656" w:rsidP="004D4624">
      <w:pPr>
        <w:spacing w:line="360" w:lineRule="auto"/>
        <w:rPr>
          <w:rFonts w:ascii="Arial" w:hAnsi="Arial" w:cs="Arial"/>
        </w:rPr>
      </w:pPr>
    </w:p>
    <w:p w14:paraId="54B7A7DF" w14:textId="77777777" w:rsidR="00937656" w:rsidRDefault="00937656" w:rsidP="004D4624">
      <w:pPr>
        <w:spacing w:line="360" w:lineRule="auto"/>
        <w:rPr>
          <w:rFonts w:ascii="Arial" w:hAnsi="Arial" w:cs="Arial"/>
        </w:rPr>
      </w:pPr>
    </w:p>
    <w:p w14:paraId="0DEA405A" w14:textId="77777777" w:rsidR="00937656" w:rsidRDefault="00937656" w:rsidP="004D4624">
      <w:pPr>
        <w:spacing w:line="360" w:lineRule="auto"/>
        <w:rPr>
          <w:rFonts w:ascii="Arial" w:hAnsi="Arial" w:cs="Arial"/>
        </w:rPr>
      </w:pPr>
    </w:p>
    <w:p w14:paraId="7572D330" w14:textId="77777777" w:rsidR="00937656" w:rsidRDefault="00937656" w:rsidP="004D4624">
      <w:pPr>
        <w:spacing w:line="360" w:lineRule="auto"/>
        <w:rPr>
          <w:rFonts w:ascii="Arial" w:hAnsi="Arial" w:cs="Arial"/>
        </w:rPr>
      </w:pPr>
    </w:p>
    <w:p w14:paraId="188161FD" w14:textId="77777777" w:rsidR="00937656" w:rsidRDefault="00937656" w:rsidP="004D4624">
      <w:pPr>
        <w:spacing w:line="360" w:lineRule="auto"/>
        <w:rPr>
          <w:rFonts w:ascii="Arial" w:hAnsi="Arial" w:cs="Arial"/>
        </w:rPr>
      </w:pPr>
    </w:p>
    <w:p w14:paraId="23EA4384" w14:textId="77777777" w:rsidR="00937656" w:rsidRPr="0012794D" w:rsidRDefault="00937656" w:rsidP="004D4624">
      <w:pPr>
        <w:spacing w:line="360" w:lineRule="auto"/>
        <w:rPr>
          <w:rFonts w:ascii="Arial" w:hAnsi="Arial" w:cs="Arial"/>
        </w:rPr>
      </w:pPr>
    </w:p>
    <w:p w14:paraId="711C4484" w14:textId="206A00F9" w:rsidR="004D4624" w:rsidRPr="0012794D" w:rsidRDefault="004D4624" w:rsidP="004D4624">
      <w:pPr>
        <w:spacing w:line="360" w:lineRule="auto"/>
        <w:rPr>
          <w:rFonts w:ascii="Arial" w:hAnsi="Arial" w:cs="Arial"/>
        </w:rPr>
      </w:pPr>
      <w:r w:rsidRPr="0012794D">
        <w:rPr>
          <w:rFonts w:ascii="Arial" w:hAnsi="Arial" w:cs="Arial"/>
        </w:rPr>
        <w:t>Reference list</w:t>
      </w:r>
    </w:p>
    <w:p w14:paraId="6DA0969F" w14:textId="1D59DDAD" w:rsidR="004D4624" w:rsidRPr="0012794D" w:rsidRDefault="004D4624" w:rsidP="004D4624">
      <w:pPr>
        <w:pStyle w:val="ListParagraph"/>
        <w:numPr>
          <w:ilvl w:val="0"/>
          <w:numId w:val="3"/>
        </w:numPr>
        <w:spacing w:line="360" w:lineRule="auto"/>
        <w:rPr>
          <w:rFonts w:ascii="Arial" w:hAnsi="Arial" w:cs="Arial"/>
          <w:lang w:val="en-US"/>
        </w:rPr>
      </w:pPr>
      <w:r w:rsidRPr="0012794D">
        <w:rPr>
          <w:rFonts w:ascii="Arial" w:hAnsi="Arial" w:cs="Arial"/>
        </w:rPr>
        <w:t xml:space="preserve">Gibbs, G. (1988) </w:t>
      </w:r>
      <w:r w:rsidRPr="0012794D">
        <w:rPr>
          <w:rFonts w:ascii="Arial" w:hAnsi="Arial" w:cs="Arial"/>
          <w:i/>
          <w:iCs/>
        </w:rPr>
        <w:t>Learning by Doing: A Guide to Teaching and Learning Methods</w:t>
      </w:r>
      <w:r w:rsidRPr="0012794D">
        <w:rPr>
          <w:rFonts w:ascii="Arial" w:hAnsi="Arial" w:cs="Arial"/>
        </w:rPr>
        <w:t>. Oxford: Oxford Polytechnic.</w:t>
      </w:r>
    </w:p>
    <w:p w14:paraId="50A62D9F" w14:textId="074D68E8" w:rsidR="0012794D" w:rsidRPr="00870BBD" w:rsidRDefault="0012794D" w:rsidP="004D4624">
      <w:pPr>
        <w:pStyle w:val="ListParagraph"/>
        <w:numPr>
          <w:ilvl w:val="0"/>
          <w:numId w:val="3"/>
        </w:numPr>
        <w:spacing w:line="360" w:lineRule="auto"/>
        <w:rPr>
          <w:rFonts w:ascii="Arial" w:hAnsi="Arial" w:cs="Arial"/>
          <w:lang w:val="en-US"/>
        </w:rPr>
      </w:pPr>
      <w:r w:rsidRPr="0012794D">
        <w:rPr>
          <w:rFonts w:ascii="Arial" w:hAnsi="Arial" w:cs="Arial"/>
        </w:rPr>
        <w:t xml:space="preserve">Health Education England (n.d.) </w:t>
      </w:r>
      <w:r w:rsidRPr="0012794D">
        <w:rPr>
          <w:rFonts w:ascii="Arial" w:hAnsi="Arial" w:cs="Arial"/>
          <w:i/>
          <w:iCs/>
        </w:rPr>
        <w:t>Person-centred care</w:t>
      </w:r>
      <w:r w:rsidRPr="0012794D">
        <w:rPr>
          <w:rFonts w:ascii="Arial" w:hAnsi="Arial" w:cs="Arial"/>
        </w:rPr>
        <w:t xml:space="preserve">. Available at: </w:t>
      </w:r>
      <w:hyperlink r:id="rId8" w:history="1">
        <w:r w:rsidRPr="0012794D">
          <w:rPr>
            <w:rStyle w:val="Hyperlink"/>
            <w:rFonts w:ascii="Arial" w:hAnsi="Arial" w:cs="Arial"/>
          </w:rPr>
          <w:t>https://www.hee.nhs.uk/our-work/person-centred-care</w:t>
        </w:r>
      </w:hyperlink>
      <w:r w:rsidRPr="0012794D">
        <w:rPr>
          <w:rFonts w:ascii="Arial" w:hAnsi="Arial" w:cs="Arial"/>
        </w:rPr>
        <w:t xml:space="preserve"> (Accessed: 15 June 2026).</w:t>
      </w:r>
    </w:p>
    <w:p w14:paraId="77CAFC7A" w14:textId="24BB7DA1" w:rsidR="00870BBD" w:rsidRPr="00870BBD" w:rsidRDefault="00870BBD" w:rsidP="004D4624">
      <w:pPr>
        <w:pStyle w:val="ListParagraph"/>
        <w:numPr>
          <w:ilvl w:val="0"/>
          <w:numId w:val="3"/>
        </w:numPr>
        <w:spacing w:line="360" w:lineRule="auto"/>
        <w:rPr>
          <w:rFonts w:ascii="Arial" w:hAnsi="Arial" w:cs="Arial"/>
          <w:lang w:val="en-US"/>
        </w:rPr>
      </w:pPr>
      <w:r w:rsidRPr="00870BBD">
        <w:rPr>
          <w:rFonts w:ascii="Arial" w:hAnsi="Arial" w:cs="Arial"/>
        </w:rPr>
        <w:t>Care Act 2014. (2014) c.23. London: The Stationery Office.</w:t>
      </w:r>
    </w:p>
    <w:p w14:paraId="4E2913A7" w14:textId="5C031166" w:rsidR="00870BBD" w:rsidRPr="00870BBD" w:rsidRDefault="00870BBD" w:rsidP="004D4624">
      <w:pPr>
        <w:pStyle w:val="ListParagraph"/>
        <w:numPr>
          <w:ilvl w:val="0"/>
          <w:numId w:val="3"/>
        </w:numPr>
        <w:spacing w:line="360" w:lineRule="auto"/>
        <w:rPr>
          <w:rFonts w:ascii="Arial" w:hAnsi="Arial" w:cs="Arial"/>
          <w:lang w:val="en-US"/>
        </w:rPr>
      </w:pPr>
      <w:r w:rsidRPr="00870BBD">
        <w:rPr>
          <w:rFonts w:ascii="Arial" w:hAnsi="Arial" w:cs="Arial"/>
        </w:rPr>
        <w:t xml:space="preserve">Mental Capacity Act 2005. (2005) c.9. London: The Stationery Office. Available at: </w:t>
      </w:r>
      <w:hyperlink r:id="rId9" w:history="1">
        <w:r w:rsidRPr="00870BBD">
          <w:rPr>
            <w:rStyle w:val="Hyperlink"/>
            <w:rFonts w:ascii="Arial" w:hAnsi="Arial" w:cs="Arial"/>
          </w:rPr>
          <w:t>https://www.legislation.gov.uk/ukpga/2005/9/contents</w:t>
        </w:r>
      </w:hyperlink>
      <w:r w:rsidRPr="00870BBD">
        <w:rPr>
          <w:rFonts w:ascii="Arial" w:hAnsi="Arial" w:cs="Arial"/>
        </w:rPr>
        <w:t xml:space="preserve"> (Accessed: 15 June 2026).</w:t>
      </w:r>
    </w:p>
    <w:p w14:paraId="71B9B00E" w14:textId="3CAC7649" w:rsidR="00870BBD" w:rsidRPr="00870BBD" w:rsidRDefault="00870BBD" w:rsidP="004D4624">
      <w:pPr>
        <w:pStyle w:val="ListParagraph"/>
        <w:numPr>
          <w:ilvl w:val="0"/>
          <w:numId w:val="3"/>
        </w:numPr>
        <w:spacing w:line="360" w:lineRule="auto"/>
        <w:rPr>
          <w:rFonts w:ascii="Arial" w:hAnsi="Arial" w:cs="Arial"/>
          <w:lang w:val="en-US"/>
        </w:rPr>
      </w:pPr>
      <w:r w:rsidRPr="00870BBD">
        <w:rPr>
          <w:rFonts w:ascii="Arial" w:hAnsi="Arial" w:cs="Arial"/>
        </w:rPr>
        <w:t xml:space="preserve">Health and Care Professions Council (HCPC) (2024) </w:t>
      </w:r>
      <w:r w:rsidRPr="00870BBD">
        <w:rPr>
          <w:rFonts w:ascii="Arial" w:hAnsi="Arial" w:cs="Arial"/>
          <w:i/>
          <w:iCs/>
        </w:rPr>
        <w:t>Standards of conduct, performance and ethics</w:t>
      </w:r>
      <w:r w:rsidRPr="00870BBD">
        <w:rPr>
          <w:rFonts w:ascii="Arial" w:hAnsi="Arial" w:cs="Arial"/>
        </w:rPr>
        <w:t xml:space="preserve">. London: HCPC. Available at: </w:t>
      </w:r>
      <w:hyperlink r:id="rId10" w:history="1">
        <w:r w:rsidRPr="00870BBD">
          <w:rPr>
            <w:rStyle w:val="Hyperlink"/>
            <w:rFonts w:ascii="Arial" w:hAnsi="Arial" w:cs="Arial"/>
          </w:rPr>
          <w:t>https://www.hcpc-uk.org/standards/standards-of-conduct-performance-and-ethics/</w:t>
        </w:r>
      </w:hyperlink>
      <w:r w:rsidRPr="00870BBD">
        <w:rPr>
          <w:rFonts w:ascii="Arial" w:hAnsi="Arial" w:cs="Arial"/>
        </w:rPr>
        <w:t xml:space="preserve"> (Accessed: 15 June 2026).</w:t>
      </w:r>
    </w:p>
    <w:p w14:paraId="14DEF3F9" w14:textId="67EC059F" w:rsidR="00870BBD" w:rsidRPr="000A01E4" w:rsidRDefault="000A01E4" w:rsidP="004D4624">
      <w:pPr>
        <w:pStyle w:val="ListParagraph"/>
        <w:numPr>
          <w:ilvl w:val="0"/>
          <w:numId w:val="3"/>
        </w:numPr>
        <w:spacing w:line="360" w:lineRule="auto"/>
        <w:rPr>
          <w:rFonts w:ascii="Arial" w:hAnsi="Arial" w:cs="Arial"/>
          <w:lang w:val="en-US"/>
        </w:rPr>
      </w:pPr>
      <w:r w:rsidRPr="000A01E4">
        <w:rPr>
          <w:rFonts w:ascii="Arial" w:hAnsi="Arial" w:cs="Arial"/>
        </w:rPr>
        <w:t xml:space="preserve">Social Care Institute for Excellence (2024) </w:t>
      </w:r>
      <w:r w:rsidRPr="000A01E4">
        <w:rPr>
          <w:rFonts w:ascii="Arial" w:hAnsi="Arial" w:cs="Arial"/>
          <w:i/>
          <w:iCs/>
        </w:rPr>
        <w:t>Person-centred care and support</w:t>
      </w:r>
      <w:r w:rsidRPr="000A01E4">
        <w:rPr>
          <w:rFonts w:ascii="Arial" w:hAnsi="Arial" w:cs="Arial"/>
        </w:rPr>
        <w:t xml:space="preserve">. Available at: </w:t>
      </w:r>
      <w:hyperlink r:id="rId11" w:history="1">
        <w:r w:rsidRPr="000A01E4">
          <w:rPr>
            <w:rStyle w:val="Hyperlink"/>
            <w:rFonts w:ascii="Arial" w:hAnsi="Arial" w:cs="Arial"/>
          </w:rPr>
          <w:t>https://www.scie.org.uk/person-centred-care</w:t>
        </w:r>
      </w:hyperlink>
      <w:r w:rsidRPr="000A01E4">
        <w:rPr>
          <w:rFonts w:ascii="Arial" w:hAnsi="Arial" w:cs="Arial"/>
        </w:rPr>
        <w:t xml:space="preserve"> (Accessed: 15 June 2026).</w:t>
      </w:r>
    </w:p>
    <w:p w14:paraId="4F1F15A2" w14:textId="6ED46102" w:rsidR="000A01E4" w:rsidRPr="0034240F" w:rsidRDefault="0034240F" w:rsidP="004D4624">
      <w:pPr>
        <w:pStyle w:val="ListParagraph"/>
        <w:numPr>
          <w:ilvl w:val="0"/>
          <w:numId w:val="3"/>
        </w:numPr>
        <w:spacing w:line="360" w:lineRule="auto"/>
        <w:rPr>
          <w:rFonts w:ascii="Arial" w:hAnsi="Arial" w:cs="Arial"/>
          <w:lang w:val="en-US"/>
        </w:rPr>
      </w:pPr>
      <w:r w:rsidRPr="0034240F">
        <w:rPr>
          <w:rFonts w:ascii="Arial" w:hAnsi="Arial" w:cs="Arial"/>
        </w:rPr>
        <w:t xml:space="preserve">The King’s Fund (2023) </w:t>
      </w:r>
      <w:r w:rsidRPr="0034240F">
        <w:rPr>
          <w:rFonts w:ascii="Arial" w:hAnsi="Arial" w:cs="Arial"/>
          <w:i/>
          <w:iCs/>
        </w:rPr>
        <w:t>Person-centred care made simple</w:t>
      </w:r>
      <w:r w:rsidRPr="0034240F">
        <w:rPr>
          <w:rFonts w:ascii="Arial" w:hAnsi="Arial" w:cs="Arial"/>
        </w:rPr>
        <w:t xml:space="preserve">. Available at: </w:t>
      </w:r>
      <w:hyperlink r:id="rId12" w:history="1">
        <w:r w:rsidRPr="0034240F">
          <w:rPr>
            <w:rStyle w:val="Hyperlink"/>
            <w:rFonts w:ascii="Arial" w:hAnsi="Arial" w:cs="Arial"/>
          </w:rPr>
          <w:t>https://www.kingsfund.org.uk/publications/person-centred-care-made-simple</w:t>
        </w:r>
      </w:hyperlink>
      <w:r w:rsidRPr="0034240F">
        <w:rPr>
          <w:rFonts w:ascii="Arial" w:hAnsi="Arial" w:cs="Arial"/>
        </w:rPr>
        <w:t xml:space="preserve"> (Accessed: 15 June 2026).</w:t>
      </w:r>
    </w:p>
    <w:p w14:paraId="6C55B95A" w14:textId="77777777" w:rsidR="0034240F" w:rsidRPr="0034240F" w:rsidRDefault="0034240F" w:rsidP="0034240F">
      <w:pPr>
        <w:pStyle w:val="ListParagraph"/>
        <w:numPr>
          <w:ilvl w:val="0"/>
          <w:numId w:val="3"/>
        </w:numPr>
        <w:spacing w:after="0" w:line="240" w:lineRule="auto"/>
        <w:rPr>
          <w:rFonts w:ascii="Arial" w:eastAsia="Times New Roman" w:hAnsi="Arial" w:cs="Arial"/>
          <w:sz w:val="24"/>
          <w:szCs w:val="24"/>
          <w:lang w:eastAsia="en-GB"/>
        </w:rPr>
      </w:pPr>
      <w:r w:rsidRPr="0034240F">
        <w:rPr>
          <w:rFonts w:ascii="Arial" w:eastAsia="Times New Roman" w:hAnsi="Arial" w:cs="Arial"/>
          <w:lang w:eastAsia="en-GB"/>
        </w:rPr>
        <w:t>(Bandara, “Gibbs Reflective Cycle - 6 Stage Model Comprehensive Guide”)</w:t>
      </w:r>
    </w:p>
    <w:p w14:paraId="427FFA6E" w14:textId="09C71413" w:rsidR="0034240F" w:rsidRPr="0034240F" w:rsidRDefault="00A41DAD" w:rsidP="0034240F">
      <w:pPr>
        <w:pStyle w:val="ListParagraph"/>
        <w:numPr>
          <w:ilvl w:val="0"/>
          <w:numId w:val="3"/>
        </w:numPr>
        <w:spacing w:line="360" w:lineRule="auto"/>
        <w:rPr>
          <w:rFonts w:ascii="Arial" w:hAnsi="Arial" w:cs="Arial"/>
          <w:lang w:val="en-US"/>
        </w:rPr>
      </w:pPr>
      <w:r w:rsidRPr="00A41DAD">
        <w:rPr>
          <w:rFonts w:ascii="Arial" w:hAnsi="Arial" w:cs="Arial"/>
        </w:rPr>
        <w:t xml:space="preserve">Care Quality Commission (CQC) (2023) </w:t>
      </w:r>
      <w:r w:rsidRPr="00A41DAD">
        <w:rPr>
          <w:rFonts w:ascii="Arial" w:hAnsi="Arial" w:cs="Arial"/>
          <w:i/>
          <w:iCs/>
        </w:rPr>
        <w:t>Fundamental standards</w:t>
      </w:r>
      <w:r w:rsidRPr="00A41DAD">
        <w:rPr>
          <w:rFonts w:ascii="Arial" w:hAnsi="Arial" w:cs="Arial"/>
        </w:rPr>
        <w:t xml:space="preserve">. Available at: </w:t>
      </w:r>
      <w:hyperlink r:id="rId13" w:history="1">
        <w:r w:rsidRPr="00A41DAD">
          <w:rPr>
            <w:rStyle w:val="Hyperlink"/>
            <w:rFonts w:ascii="Arial" w:hAnsi="Arial" w:cs="Arial"/>
          </w:rPr>
          <w:t>https://www.cqc.org.uk/what-we-do/how-we-do-our-job/fundamental-standards</w:t>
        </w:r>
      </w:hyperlink>
      <w:r w:rsidRPr="00A41DAD">
        <w:rPr>
          <w:rFonts w:ascii="Arial" w:hAnsi="Arial" w:cs="Arial"/>
        </w:rPr>
        <w:t xml:space="preserve"> (Accessed: 15 June 2026).</w:t>
      </w:r>
    </w:p>
    <w:p w14:paraId="427B3069" w14:textId="619703F2" w:rsidR="00D34A4A" w:rsidRPr="000A01E4" w:rsidRDefault="00D34A4A" w:rsidP="004A3402">
      <w:pPr>
        <w:spacing w:line="360" w:lineRule="auto"/>
        <w:rPr>
          <w:rFonts w:ascii="Arial" w:hAnsi="Arial" w:cs="Arial"/>
          <w:lang w:val="en-US"/>
        </w:rPr>
      </w:pPr>
    </w:p>
    <w:sectPr w:rsidR="00D34A4A" w:rsidRPr="000A01E4">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D01058" w14:textId="77777777" w:rsidR="002122F0" w:rsidRDefault="002122F0" w:rsidP="00D34A4A">
      <w:pPr>
        <w:spacing w:after="0" w:line="240" w:lineRule="auto"/>
      </w:pPr>
      <w:r>
        <w:separator/>
      </w:r>
    </w:p>
  </w:endnote>
  <w:endnote w:type="continuationSeparator" w:id="0">
    <w:p w14:paraId="418872DB" w14:textId="77777777" w:rsidR="002122F0" w:rsidRDefault="002122F0" w:rsidP="00D34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3255249"/>
      <w:docPartObj>
        <w:docPartGallery w:val="Page Numbers (Bottom of Page)"/>
        <w:docPartUnique/>
      </w:docPartObj>
    </w:sdtPr>
    <w:sdtEndPr>
      <w:rPr>
        <w:noProof/>
      </w:rPr>
    </w:sdtEndPr>
    <w:sdtContent>
      <w:p w14:paraId="7D2AA3CB" w14:textId="4ABE099C" w:rsidR="00D34A4A" w:rsidRDefault="00D34A4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5DB099" w14:textId="77777777" w:rsidR="00D34A4A" w:rsidRDefault="00D34A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431166" w14:textId="77777777" w:rsidR="002122F0" w:rsidRDefault="002122F0" w:rsidP="00D34A4A">
      <w:pPr>
        <w:spacing w:after="0" w:line="240" w:lineRule="auto"/>
      </w:pPr>
      <w:r>
        <w:separator/>
      </w:r>
    </w:p>
  </w:footnote>
  <w:footnote w:type="continuationSeparator" w:id="0">
    <w:p w14:paraId="118A935E" w14:textId="77777777" w:rsidR="002122F0" w:rsidRDefault="002122F0" w:rsidP="00D34A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A95F47"/>
    <w:multiLevelType w:val="multilevel"/>
    <w:tmpl w:val="F6EC7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0037CBB"/>
    <w:multiLevelType w:val="multilevel"/>
    <w:tmpl w:val="F6EC7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20593C"/>
    <w:multiLevelType w:val="multilevel"/>
    <w:tmpl w:val="1A3CF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4139889">
    <w:abstractNumId w:val="0"/>
  </w:num>
  <w:num w:numId="2" w16cid:durableId="36662121">
    <w:abstractNumId w:val="2"/>
  </w:num>
  <w:num w:numId="3" w16cid:durableId="19511622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A4A"/>
    <w:rsid w:val="0000625B"/>
    <w:rsid w:val="00012C61"/>
    <w:rsid w:val="00025EE5"/>
    <w:rsid w:val="000306B4"/>
    <w:rsid w:val="0005503C"/>
    <w:rsid w:val="00064259"/>
    <w:rsid w:val="000763DF"/>
    <w:rsid w:val="000A01E4"/>
    <w:rsid w:val="000E74D2"/>
    <w:rsid w:val="00110886"/>
    <w:rsid w:val="0012794D"/>
    <w:rsid w:val="001379B5"/>
    <w:rsid w:val="00142254"/>
    <w:rsid w:val="00146E7F"/>
    <w:rsid w:val="00147A0C"/>
    <w:rsid w:val="00166BC0"/>
    <w:rsid w:val="00186D07"/>
    <w:rsid w:val="00194431"/>
    <w:rsid w:val="001A70DF"/>
    <w:rsid w:val="001D7B2B"/>
    <w:rsid w:val="002122F0"/>
    <w:rsid w:val="002555D7"/>
    <w:rsid w:val="002612D6"/>
    <w:rsid w:val="00262EB5"/>
    <w:rsid w:val="00285A6B"/>
    <w:rsid w:val="002877E9"/>
    <w:rsid w:val="0029543C"/>
    <w:rsid w:val="002A7178"/>
    <w:rsid w:val="002B4B95"/>
    <w:rsid w:val="002B656E"/>
    <w:rsid w:val="002E2695"/>
    <w:rsid w:val="002F2B3D"/>
    <w:rsid w:val="00302B94"/>
    <w:rsid w:val="00317464"/>
    <w:rsid w:val="0033072C"/>
    <w:rsid w:val="00335CF6"/>
    <w:rsid w:val="0034240F"/>
    <w:rsid w:val="00384B9D"/>
    <w:rsid w:val="003955CC"/>
    <w:rsid w:val="00395979"/>
    <w:rsid w:val="003E16FD"/>
    <w:rsid w:val="00403FDE"/>
    <w:rsid w:val="00434E5E"/>
    <w:rsid w:val="00447E76"/>
    <w:rsid w:val="004711F8"/>
    <w:rsid w:val="00493A68"/>
    <w:rsid w:val="004A3402"/>
    <w:rsid w:val="004C41B1"/>
    <w:rsid w:val="004D4624"/>
    <w:rsid w:val="004E508F"/>
    <w:rsid w:val="00523BEC"/>
    <w:rsid w:val="00562463"/>
    <w:rsid w:val="005A257A"/>
    <w:rsid w:val="005B3FF6"/>
    <w:rsid w:val="005D1B5B"/>
    <w:rsid w:val="005E0BF3"/>
    <w:rsid w:val="006200C0"/>
    <w:rsid w:val="00622246"/>
    <w:rsid w:val="00634F36"/>
    <w:rsid w:val="00637983"/>
    <w:rsid w:val="0064310C"/>
    <w:rsid w:val="006754BA"/>
    <w:rsid w:val="006C70E7"/>
    <w:rsid w:val="006D6B8F"/>
    <w:rsid w:val="006E7234"/>
    <w:rsid w:val="006F0352"/>
    <w:rsid w:val="00707028"/>
    <w:rsid w:val="00724D26"/>
    <w:rsid w:val="00727BFB"/>
    <w:rsid w:val="00733421"/>
    <w:rsid w:val="00734DC1"/>
    <w:rsid w:val="0074736B"/>
    <w:rsid w:val="00786703"/>
    <w:rsid w:val="007C319B"/>
    <w:rsid w:val="007C4EE6"/>
    <w:rsid w:val="007D53ED"/>
    <w:rsid w:val="007E07B1"/>
    <w:rsid w:val="007F24BB"/>
    <w:rsid w:val="00842FC1"/>
    <w:rsid w:val="00857D10"/>
    <w:rsid w:val="00870BBD"/>
    <w:rsid w:val="008B186A"/>
    <w:rsid w:val="008C3BFB"/>
    <w:rsid w:val="008C785A"/>
    <w:rsid w:val="0090522F"/>
    <w:rsid w:val="00922EF1"/>
    <w:rsid w:val="00924345"/>
    <w:rsid w:val="00935849"/>
    <w:rsid w:val="00937656"/>
    <w:rsid w:val="009417B7"/>
    <w:rsid w:val="00945F82"/>
    <w:rsid w:val="00951946"/>
    <w:rsid w:val="009835B8"/>
    <w:rsid w:val="009A6F91"/>
    <w:rsid w:val="009C25DA"/>
    <w:rsid w:val="009D69FC"/>
    <w:rsid w:val="00A125FE"/>
    <w:rsid w:val="00A12844"/>
    <w:rsid w:val="00A41DAD"/>
    <w:rsid w:val="00A850D0"/>
    <w:rsid w:val="00AC5F6F"/>
    <w:rsid w:val="00AE038B"/>
    <w:rsid w:val="00AE4309"/>
    <w:rsid w:val="00B16F0C"/>
    <w:rsid w:val="00B462F4"/>
    <w:rsid w:val="00B92D4B"/>
    <w:rsid w:val="00BC1CDC"/>
    <w:rsid w:val="00BD5B6D"/>
    <w:rsid w:val="00BE26EA"/>
    <w:rsid w:val="00BE506C"/>
    <w:rsid w:val="00C302DD"/>
    <w:rsid w:val="00C71573"/>
    <w:rsid w:val="00CC2CA5"/>
    <w:rsid w:val="00CC5D9A"/>
    <w:rsid w:val="00CD79C9"/>
    <w:rsid w:val="00CF4F5B"/>
    <w:rsid w:val="00D00F14"/>
    <w:rsid w:val="00D2482D"/>
    <w:rsid w:val="00D34A4A"/>
    <w:rsid w:val="00D4771A"/>
    <w:rsid w:val="00D93194"/>
    <w:rsid w:val="00D93CEB"/>
    <w:rsid w:val="00DA17B8"/>
    <w:rsid w:val="00DA301B"/>
    <w:rsid w:val="00DA70C3"/>
    <w:rsid w:val="00DB1D9D"/>
    <w:rsid w:val="00DE3F47"/>
    <w:rsid w:val="00E03D44"/>
    <w:rsid w:val="00E04AEE"/>
    <w:rsid w:val="00E131DC"/>
    <w:rsid w:val="00E145F1"/>
    <w:rsid w:val="00E74636"/>
    <w:rsid w:val="00E75378"/>
    <w:rsid w:val="00EC061F"/>
    <w:rsid w:val="00EE4FC5"/>
    <w:rsid w:val="00F20289"/>
    <w:rsid w:val="00FA7545"/>
    <w:rsid w:val="00FB6EA2"/>
    <w:rsid w:val="00FC3340"/>
    <w:rsid w:val="00FC35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E6E95"/>
  <w15:chartTrackingRefBased/>
  <w15:docId w15:val="{88CBA5F6-73F1-4D98-8025-E6517FAC3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4A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34A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4A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4A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4A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4A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4A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4A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4A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4A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34A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4A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4A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4A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4A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4A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4A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4A4A"/>
    <w:rPr>
      <w:rFonts w:eastAsiaTheme="majorEastAsia" w:cstheme="majorBidi"/>
      <w:color w:val="272727" w:themeColor="text1" w:themeTint="D8"/>
    </w:rPr>
  </w:style>
  <w:style w:type="paragraph" w:styleId="Title">
    <w:name w:val="Title"/>
    <w:basedOn w:val="Normal"/>
    <w:next w:val="Normal"/>
    <w:link w:val="TitleChar"/>
    <w:uiPriority w:val="10"/>
    <w:qFormat/>
    <w:rsid w:val="00D34A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4A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4A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4A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4A4A"/>
    <w:pPr>
      <w:spacing w:before="160"/>
      <w:jc w:val="center"/>
    </w:pPr>
    <w:rPr>
      <w:i/>
      <w:iCs/>
      <w:color w:val="404040" w:themeColor="text1" w:themeTint="BF"/>
    </w:rPr>
  </w:style>
  <w:style w:type="character" w:customStyle="1" w:styleId="QuoteChar">
    <w:name w:val="Quote Char"/>
    <w:basedOn w:val="DefaultParagraphFont"/>
    <w:link w:val="Quote"/>
    <w:uiPriority w:val="29"/>
    <w:rsid w:val="00D34A4A"/>
    <w:rPr>
      <w:i/>
      <w:iCs/>
      <w:color w:val="404040" w:themeColor="text1" w:themeTint="BF"/>
    </w:rPr>
  </w:style>
  <w:style w:type="paragraph" w:styleId="ListParagraph">
    <w:name w:val="List Paragraph"/>
    <w:basedOn w:val="Normal"/>
    <w:uiPriority w:val="34"/>
    <w:qFormat/>
    <w:rsid w:val="00D34A4A"/>
    <w:pPr>
      <w:ind w:left="720"/>
      <w:contextualSpacing/>
    </w:pPr>
  </w:style>
  <w:style w:type="character" w:styleId="IntenseEmphasis">
    <w:name w:val="Intense Emphasis"/>
    <w:basedOn w:val="DefaultParagraphFont"/>
    <w:uiPriority w:val="21"/>
    <w:qFormat/>
    <w:rsid w:val="00D34A4A"/>
    <w:rPr>
      <w:i/>
      <w:iCs/>
      <w:color w:val="0F4761" w:themeColor="accent1" w:themeShade="BF"/>
    </w:rPr>
  </w:style>
  <w:style w:type="paragraph" w:styleId="IntenseQuote">
    <w:name w:val="Intense Quote"/>
    <w:basedOn w:val="Normal"/>
    <w:next w:val="Normal"/>
    <w:link w:val="IntenseQuoteChar"/>
    <w:uiPriority w:val="30"/>
    <w:qFormat/>
    <w:rsid w:val="00D34A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4A4A"/>
    <w:rPr>
      <w:i/>
      <w:iCs/>
      <w:color w:val="0F4761" w:themeColor="accent1" w:themeShade="BF"/>
    </w:rPr>
  </w:style>
  <w:style w:type="character" w:styleId="IntenseReference">
    <w:name w:val="Intense Reference"/>
    <w:basedOn w:val="DefaultParagraphFont"/>
    <w:uiPriority w:val="32"/>
    <w:qFormat/>
    <w:rsid w:val="00D34A4A"/>
    <w:rPr>
      <w:b/>
      <w:bCs/>
      <w:smallCaps/>
      <w:color w:val="0F4761" w:themeColor="accent1" w:themeShade="BF"/>
      <w:spacing w:val="5"/>
    </w:rPr>
  </w:style>
  <w:style w:type="paragraph" w:styleId="Header">
    <w:name w:val="header"/>
    <w:basedOn w:val="Normal"/>
    <w:link w:val="HeaderChar"/>
    <w:uiPriority w:val="99"/>
    <w:unhideWhenUsed/>
    <w:rsid w:val="00D34A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4A4A"/>
  </w:style>
  <w:style w:type="paragraph" w:styleId="Footer">
    <w:name w:val="footer"/>
    <w:basedOn w:val="Normal"/>
    <w:link w:val="FooterChar"/>
    <w:uiPriority w:val="99"/>
    <w:unhideWhenUsed/>
    <w:rsid w:val="00D34A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4A4A"/>
  </w:style>
  <w:style w:type="paragraph" w:styleId="TOCHeading">
    <w:name w:val="TOC Heading"/>
    <w:basedOn w:val="Heading1"/>
    <w:next w:val="Normal"/>
    <w:uiPriority w:val="39"/>
    <w:unhideWhenUsed/>
    <w:qFormat/>
    <w:rsid w:val="004A3402"/>
    <w:pPr>
      <w:spacing w:before="240" w:after="0"/>
      <w:outlineLvl w:val="9"/>
    </w:pPr>
    <w:rPr>
      <w:sz w:val="32"/>
      <w:szCs w:val="32"/>
      <w:lang w:val="en-US"/>
    </w:rPr>
  </w:style>
  <w:style w:type="character" w:styleId="Emphasis">
    <w:name w:val="Emphasis"/>
    <w:basedOn w:val="DefaultParagraphFont"/>
    <w:uiPriority w:val="20"/>
    <w:qFormat/>
    <w:rsid w:val="00E75378"/>
    <w:rPr>
      <w:i/>
      <w:iCs/>
    </w:rPr>
  </w:style>
  <w:style w:type="paragraph" w:styleId="NormalWeb">
    <w:name w:val="Normal (Web)"/>
    <w:basedOn w:val="Normal"/>
    <w:uiPriority w:val="99"/>
    <w:semiHidden/>
    <w:unhideWhenUsed/>
    <w:rsid w:val="001279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2794D"/>
    <w:rPr>
      <w:color w:val="467886" w:themeColor="hyperlink"/>
      <w:u w:val="single"/>
    </w:rPr>
  </w:style>
  <w:style w:type="character" w:styleId="UnresolvedMention">
    <w:name w:val="Unresolved Mention"/>
    <w:basedOn w:val="DefaultParagraphFont"/>
    <w:uiPriority w:val="99"/>
    <w:semiHidden/>
    <w:unhideWhenUsed/>
    <w:rsid w:val="001279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e.nhs.uk/our-work/person-centred-care" TargetMode="External"/><Relationship Id="rId13" Type="http://schemas.openxmlformats.org/officeDocument/2006/relationships/hyperlink" Target="https://www.cqc.org.uk/what-we-do/how-we-do-our-job/fundamental-standard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kingsfund.org.uk/publications/person-centred-care-made-simpl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org.uk/person-centred-car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hcpc-uk.org/standards/standards-of-conduct-performance-and-ethics/" TargetMode="External"/><Relationship Id="rId4" Type="http://schemas.openxmlformats.org/officeDocument/2006/relationships/settings" Target="settings.xml"/><Relationship Id="rId9" Type="http://schemas.openxmlformats.org/officeDocument/2006/relationships/hyperlink" Target="https://www.legislation.gov.uk/ukpga/2005/9/content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59CF38-2902-4C73-827F-4AE65DEF3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7538</TotalTime>
  <Pages>9</Pages>
  <Words>2370</Words>
  <Characters>13514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Iqra Ali</dc:creator>
  <cp:keywords/>
  <dc:description/>
  <cp:lastModifiedBy>Iqra Ali</cp:lastModifiedBy>
  <cp:revision>15</cp:revision>
  <dcterms:created xsi:type="dcterms:W3CDTF">2026-05-21T21:41:00Z</dcterms:created>
  <dcterms:modified xsi:type="dcterms:W3CDTF">2026-06-21T20:24:00Z</dcterms:modified>
</cp:coreProperties>
</file>