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2774F03A" w14:textId="77777777" w:rsidR="00EB450A" w:rsidRDefault="00EB450A"/>
    <w:p w14:paraId="798A24F5" w14:textId="77777777" w:rsidR="00D0334A" w:rsidRPr="00D0334A" w:rsidRDefault="00D0334A" w:rsidP="00D0334A">
      <w:pPr>
        <w:jc w:val="center"/>
        <w:rPr>
          <w:sz w:val="28"/>
          <w:szCs w:val="28"/>
        </w:rPr>
      </w:pPr>
      <w:r w:rsidRPr="00D0334A">
        <w:rPr>
          <w:sz w:val="28"/>
          <w:szCs w:val="28"/>
        </w:rPr>
        <w:t>OFFICER SAFETY: EVERY FRONT-LINE OFFICER TO BE TASER TRAINED AS STANDARD</w:t>
      </w:r>
    </w:p>
    <w:p w14:paraId="76F7E70A" w14:textId="65CF0BC2" w:rsidR="00BB4200" w:rsidRPr="00D0334A" w:rsidRDefault="00BB4200" w:rsidP="00D0334A">
      <w:pPr>
        <w:jc w:val="center"/>
        <w:rPr>
          <w:sz w:val="28"/>
          <w:szCs w:val="28"/>
        </w:rPr>
      </w:pPr>
    </w:p>
    <w:p w14:paraId="53030C82" w14:textId="3703BACF" w:rsidR="00BB4200" w:rsidRPr="00D0334A" w:rsidRDefault="00BB4200" w:rsidP="00D0334A">
      <w:pPr>
        <w:jc w:val="center"/>
        <w:rPr>
          <w:sz w:val="28"/>
          <w:szCs w:val="28"/>
        </w:rPr>
      </w:pPr>
    </w:p>
    <w:p w14:paraId="25225A0A" w14:textId="77777777" w:rsidR="00BB4200" w:rsidRPr="00D0334A" w:rsidRDefault="00BB4200" w:rsidP="00D0334A">
      <w:pPr>
        <w:jc w:val="center"/>
        <w:rPr>
          <w:sz w:val="28"/>
          <w:szCs w:val="28"/>
        </w:rPr>
      </w:pPr>
    </w:p>
    <w:p w14:paraId="5DAE2329" w14:textId="4FAF4CE1" w:rsidR="00BB4200" w:rsidRPr="00D0334A" w:rsidRDefault="00D0334A" w:rsidP="00D0334A">
      <w:pPr>
        <w:jc w:val="center"/>
        <w:rPr>
          <w:sz w:val="28"/>
          <w:szCs w:val="28"/>
        </w:rPr>
      </w:pPr>
      <w:r w:rsidRPr="00D0334A">
        <w:rPr>
          <w:sz w:val="28"/>
          <w:szCs w:val="28"/>
        </w:rPr>
        <w:t>Connor</w:t>
      </w:r>
      <w:r>
        <w:rPr>
          <w:sz w:val="28"/>
          <w:szCs w:val="28"/>
        </w:rPr>
        <w:t xml:space="preserve"> James</w:t>
      </w:r>
      <w:r w:rsidRPr="00D0334A">
        <w:rPr>
          <w:sz w:val="28"/>
          <w:szCs w:val="28"/>
        </w:rPr>
        <w:t xml:space="preserve"> David</w:t>
      </w:r>
    </w:p>
    <w:p w14:paraId="69A5153D" w14:textId="0DEF05F0" w:rsidR="00BB4200" w:rsidRPr="00D0334A" w:rsidRDefault="00D0334A" w:rsidP="00D0334A">
      <w:pPr>
        <w:jc w:val="center"/>
        <w:rPr>
          <w:sz w:val="28"/>
          <w:szCs w:val="28"/>
        </w:rPr>
      </w:pPr>
      <w:r w:rsidRPr="00D0334A">
        <w:rPr>
          <w:sz w:val="28"/>
          <w:szCs w:val="28"/>
        </w:rPr>
        <w:t>2117784</w:t>
      </w:r>
    </w:p>
    <w:p w14:paraId="3558B34B" w14:textId="1C843980" w:rsidR="00BB4200" w:rsidRPr="00D0334A" w:rsidRDefault="00D0334A" w:rsidP="00D0334A">
      <w:pPr>
        <w:jc w:val="center"/>
        <w:rPr>
          <w:sz w:val="28"/>
          <w:szCs w:val="28"/>
        </w:rPr>
      </w:pPr>
      <w:r w:rsidRPr="00D0334A">
        <w:rPr>
          <w:sz w:val="28"/>
          <w:szCs w:val="28"/>
        </w:rPr>
        <w:t>Every Front-line Officer to be taser trained as standard.</w:t>
      </w:r>
    </w:p>
    <w:p w14:paraId="228A4B98" w14:textId="77777777" w:rsidR="00D0334A" w:rsidRDefault="00D0334A"/>
    <w:p w14:paraId="6C874061" w14:textId="77777777" w:rsidR="00D0334A" w:rsidRDefault="00D0334A"/>
    <w:p w14:paraId="58F75C0A" w14:textId="77777777" w:rsidR="00D0334A" w:rsidRDefault="00D0334A"/>
    <w:p w14:paraId="3165F9D3" w14:textId="77777777" w:rsidR="00D0334A" w:rsidRDefault="00D0334A"/>
    <w:p w14:paraId="3D5A20BB" w14:textId="77777777" w:rsidR="00D0334A" w:rsidRDefault="00D0334A"/>
    <w:p w14:paraId="1D52F9B1" w14:textId="77777777" w:rsidR="00D0334A" w:rsidRDefault="00D0334A"/>
    <w:p w14:paraId="79A37FB1" w14:textId="77777777" w:rsidR="00CE6DB9" w:rsidRDefault="00CE6DB9"/>
    <w:p w14:paraId="2EC9F099" w14:textId="24E9D110" w:rsidR="00D0334A" w:rsidRPr="00CC07D0" w:rsidRDefault="00D0334A" w:rsidP="00BB4200">
      <w:pPr>
        <w:rPr>
          <w:b/>
          <w:bCs/>
          <w:sz w:val="24"/>
          <w:szCs w:val="24"/>
          <w:u w:val="single"/>
        </w:rPr>
      </w:pPr>
      <w:r w:rsidRPr="00CC07D0">
        <w:rPr>
          <w:b/>
          <w:bCs/>
          <w:sz w:val="24"/>
          <w:szCs w:val="24"/>
          <w:u w:val="single"/>
        </w:rPr>
        <w:lastRenderedPageBreak/>
        <w:t xml:space="preserve">Acknowledgements </w:t>
      </w:r>
    </w:p>
    <w:p w14:paraId="1F511ED1" w14:textId="77777777" w:rsidR="00D0334A" w:rsidRPr="00CC07D0" w:rsidRDefault="00D0334A" w:rsidP="00CC07D0">
      <w:pPr>
        <w:spacing w:line="360" w:lineRule="auto"/>
        <w:rPr>
          <w:sz w:val="24"/>
          <w:szCs w:val="24"/>
        </w:rPr>
      </w:pPr>
      <w:r w:rsidRPr="00CC07D0">
        <w:rPr>
          <w:sz w:val="24"/>
          <w:szCs w:val="24"/>
        </w:rPr>
        <w:t xml:space="preserve">I would like to take this opportunity to thank Jane Davies, Sarah Jones and Michelle Hill who have been a great support throughout this process. I have thoroughly enjoyed this course and feel that these individuals have given me the guidance needed to be a successful Police Officer as third year nears to an end. </w:t>
      </w:r>
    </w:p>
    <w:p w14:paraId="3CC0B648" w14:textId="1EB7DEE6" w:rsidR="00D0334A" w:rsidRPr="00CC07D0" w:rsidRDefault="00D0334A" w:rsidP="00CC07D0">
      <w:pPr>
        <w:spacing w:line="360" w:lineRule="auto"/>
        <w:rPr>
          <w:sz w:val="24"/>
          <w:szCs w:val="24"/>
        </w:rPr>
      </w:pPr>
      <w:proofErr w:type="spellStart"/>
      <w:proofErr w:type="gramStart"/>
      <w:r w:rsidRPr="00CC07D0">
        <w:rPr>
          <w:sz w:val="24"/>
          <w:szCs w:val="24"/>
        </w:rPr>
        <w:t>More over</w:t>
      </w:r>
      <w:proofErr w:type="spellEnd"/>
      <w:proofErr w:type="gramEnd"/>
      <w:r w:rsidRPr="00CC07D0">
        <w:rPr>
          <w:sz w:val="24"/>
          <w:szCs w:val="24"/>
        </w:rPr>
        <w:t xml:space="preserve"> I would like to thank my family, specifically my fiancé for her ongoing support and encouragement over the last 3 years and allowing me to be the best possible version of myself. I am forever grateful for this time you have given me. </w:t>
      </w:r>
    </w:p>
    <w:p w14:paraId="5E9DA321" w14:textId="77777777" w:rsidR="00D0334A" w:rsidRDefault="00D0334A" w:rsidP="00BB4200"/>
    <w:p w14:paraId="5F6AF375" w14:textId="77777777" w:rsidR="00D0334A" w:rsidRDefault="00D0334A" w:rsidP="00BB4200"/>
    <w:p w14:paraId="2925B791" w14:textId="77777777" w:rsidR="00D0334A" w:rsidRDefault="00D0334A" w:rsidP="00BB4200"/>
    <w:p w14:paraId="47B95420" w14:textId="77777777" w:rsidR="00D0334A" w:rsidRDefault="00D0334A" w:rsidP="00BB4200"/>
    <w:p w14:paraId="5FCE7D6B" w14:textId="77777777" w:rsidR="00D0334A" w:rsidRDefault="00D0334A" w:rsidP="00BB4200"/>
    <w:p w14:paraId="2C5C19A3" w14:textId="77777777" w:rsidR="00D0334A" w:rsidRDefault="00D0334A" w:rsidP="00BB4200"/>
    <w:p w14:paraId="762E01B1" w14:textId="77777777" w:rsidR="00D0334A" w:rsidRDefault="00D0334A" w:rsidP="00BB4200"/>
    <w:p w14:paraId="543BF4A1" w14:textId="77777777" w:rsidR="00D0334A" w:rsidRDefault="00D0334A" w:rsidP="00BB4200"/>
    <w:p w14:paraId="68871AEA" w14:textId="77777777" w:rsidR="00D0334A" w:rsidRDefault="00D0334A" w:rsidP="00BB4200"/>
    <w:p w14:paraId="543CA174" w14:textId="77777777" w:rsidR="00D0334A" w:rsidRDefault="00D0334A" w:rsidP="00BB4200"/>
    <w:p w14:paraId="772529D4" w14:textId="77777777" w:rsidR="00D0334A" w:rsidRDefault="00D0334A" w:rsidP="00BB4200"/>
    <w:p w14:paraId="2EECBBFD" w14:textId="77777777" w:rsidR="00D0334A" w:rsidRDefault="00D0334A" w:rsidP="00BB4200"/>
    <w:p w14:paraId="29185A50" w14:textId="77777777" w:rsidR="00D0334A" w:rsidRDefault="00D0334A" w:rsidP="00BB4200"/>
    <w:p w14:paraId="023FF482" w14:textId="77777777" w:rsidR="00D0334A" w:rsidRDefault="00D0334A" w:rsidP="00BB4200"/>
    <w:p w14:paraId="41A2D09D" w14:textId="77777777" w:rsidR="00D0334A" w:rsidRDefault="00D0334A" w:rsidP="00BB4200"/>
    <w:p w14:paraId="46FCB639" w14:textId="77777777" w:rsidR="00D0334A" w:rsidRDefault="00D0334A" w:rsidP="00BB4200"/>
    <w:p w14:paraId="38B8B8D3" w14:textId="77777777" w:rsidR="00D0334A" w:rsidRDefault="00D0334A" w:rsidP="00BB4200"/>
    <w:p w14:paraId="42AD5DD4" w14:textId="77777777" w:rsidR="00D0334A" w:rsidRDefault="00D0334A" w:rsidP="00BB4200"/>
    <w:p w14:paraId="540E54B2" w14:textId="77777777" w:rsidR="00D0334A" w:rsidRDefault="00D0334A" w:rsidP="00BB4200"/>
    <w:p w14:paraId="17B4B0BE" w14:textId="77777777" w:rsidR="00D0334A" w:rsidRDefault="00D0334A" w:rsidP="00BB4200"/>
    <w:p w14:paraId="69B2DD6D" w14:textId="77777777" w:rsidR="00D0334A" w:rsidRDefault="00D0334A" w:rsidP="00BB4200"/>
    <w:p w14:paraId="3B8E8137" w14:textId="77777777" w:rsidR="00D0334A" w:rsidRDefault="00D0334A" w:rsidP="00BB4200"/>
    <w:p w14:paraId="0121ACE7" w14:textId="77777777" w:rsidR="003E6CEA" w:rsidRPr="00CC07D0" w:rsidRDefault="003E6CEA" w:rsidP="00CC07D0">
      <w:pPr>
        <w:spacing w:after="0" w:line="360" w:lineRule="auto"/>
        <w:rPr>
          <w:b/>
          <w:bCs/>
          <w:sz w:val="24"/>
          <w:szCs w:val="24"/>
          <w:u w:val="single"/>
        </w:rPr>
      </w:pPr>
      <w:r w:rsidRPr="00CC07D0">
        <w:rPr>
          <w:b/>
          <w:bCs/>
          <w:sz w:val="24"/>
          <w:szCs w:val="24"/>
          <w:u w:val="single"/>
        </w:rPr>
        <w:lastRenderedPageBreak/>
        <w:t xml:space="preserve">Declaration </w:t>
      </w:r>
    </w:p>
    <w:p w14:paraId="03F2DB56" w14:textId="77777777" w:rsidR="003E6CEA" w:rsidRPr="00CC07D0" w:rsidRDefault="003E6CEA" w:rsidP="00CC07D0">
      <w:pPr>
        <w:spacing w:after="0" w:line="360" w:lineRule="auto"/>
        <w:rPr>
          <w:sz w:val="24"/>
          <w:szCs w:val="24"/>
        </w:rPr>
      </w:pPr>
      <w:r w:rsidRPr="00CC07D0">
        <w:rPr>
          <w:sz w:val="24"/>
          <w:szCs w:val="24"/>
        </w:rPr>
        <w:t>This work has not previously been accepted in substance for any degree and is not being concurrently submitted in candidature for any degree.</w:t>
      </w:r>
    </w:p>
    <w:p w14:paraId="16D51550" w14:textId="26AA3FD9" w:rsidR="003E6CEA" w:rsidRPr="00CC07D0" w:rsidRDefault="003E6CEA" w:rsidP="00CC07D0">
      <w:pPr>
        <w:spacing w:after="0" w:line="360" w:lineRule="auto"/>
        <w:rPr>
          <w:sz w:val="24"/>
          <w:szCs w:val="24"/>
        </w:rPr>
      </w:pPr>
      <w:r w:rsidRPr="00CC07D0">
        <w:rPr>
          <w:sz w:val="24"/>
          <w:szCs w:val="24"/>
        </w:rPr>
        <w:t xml:space="preserve">Signed: </w:t>
      </w:r>
      <w:r w:rsidR="00D0334A" w:rsidRPr="00CC07D0">
        <w:rPr>
          <w:sz w:val="24"/>
          <w:szCs w:val="24"/>
        </w:rPr>
        <w:t xml:space="preserve">C. David </w:t>
      </w:r>
    </w:p>
    <w:p w14:paraId="079F5D57" w14:textId="06B91166" w:rsidR="003E6CEA" w:rsidRPr="00CC07D0" w:rsidRDefault="003E6CEA" w:rsidP="00CC07D0">
      <w:pPr>
        <w:spacing w:after="0" w:line="360" w:lineRule="auto"/>
        <w:rPr>
          <w:sz w:val="24"/>
          <w:szCs w:val="24"/>
        </w:rPr>
      </w:pPr>
      <w:r w:rsidRPr="00CC07D0">
        <w:rPr>
          <w:sz w:val="24"/>
          <w:szCs w:val="24"/>
        </w:rPr>
        <w:t xml:space="preserve">Date: </w:t>
      </w:r>
      <w:r w:rsidR="00D0334A" w:rsidRPr="00CC07D0">
        <w:rPr>
          <w:sz w:val="24"/>
          <w:szCs w:val="24"/>
        </w:rPr>
        <w:t>07.07.2024</w:t>
      </w:r>
    </w:p>
    <w:p w14:paraId="7689B103" w14:textId="77777777" w:rsidR="003E6CEA" w:rsidRPr="00CC07D0" w:rsidRDefault="003E6CEA" w:rsidP="00CC07D0">
      <w:pPr>
        <w:spacing w:line="360" w:lineRule="auto"/>
        <w:rPr>
          <w:sz w:val="24"/>
          <w:szCs w:val="24"/>
        </w:rPr>
      </w:pPr>
    </w:p>
    <w:p w14:paraId="4A826161" w14:textId="7202F54E" w:rsidR="003E6CEA" w:rsidRPr="00CC07D0" w:rsidRDefault="003E6CEA" w:rsidP="00CC07D0">
      <w:pPr>
        <w:spacing w:after="0" w:line="360" w:lineRule="auto"/>
        <w:rPr>
          <w:sz w:val="24"/>
          <w:szCs w:val="24"/>
        </w:rPr>
      </w:pPr>
      <w:r w:rsidRPr="00CC07D0">
        <w:rPr>
          <w:sz w:val="24"/>
          <w:szCs w:val="24"/>
        </w:rPr>
        <w:t xml:space="preserve">STATEMENT 1 </w:t>
      </w:r>
    </w:p>
    <w:p w14:paraId="06DE9CD7" w14:textId="77777777" w:rsidR="003E6CEA" w:rsidRPr="00CC07D0" w:rsidRDefault="003E6CEA" w:rsidP="00CC07D0">
      <w:pPr>
        <w:spacing w:after="0" w:line="360" w:lineRule="auto"/>
        <w:rPr>
          <w:sz w:val="24"/>
          <w:szCs w:val="24"/>
        </w:rPr>
      </w:pPr>
      <w:r w:rsidRPr="00CC07D0">
        <w:rPr>
          <w:sz w:val="24"/>
          <w:szCs w:val="24"/>
        </w:rPr>
        <w:t>This dissertation is being submitted in partial fulfilment of the requirements for the degree of BA.</w:t>
      </w:r>
    </w:p>
    <w:p w14:paraId="79B1391C" w14:textId="77777777" w:rsidR="00CC07D0" w:rsidRPr="00CC07D0" w:rsidRDefault="00CC07D0" w:rsidP="00CC07D0">
      <w:pPr>
        <w:spacing w:after="0" w:line="360" w:lineRule="auto"/>
        <w:rPr>
          <w:sz w:val="24"/>
          <w:szCs w:val="24"/>
        </w:rPr>
      </w:pPr>
      <w:r w:rsidRPr="00CC07D0">
        <w:rPr>
          <w:sz w:val="24"/>
          <w:szCs w:val="24"/>
        </w:rPr>
        <w:t xml:space="preserve">Signed: C. David </w:t>
      </w:r>
    </w:p>
    <w:p w14:paraId="1EE8DBD6" w14:textId="77777777" w:rsidR="00CC07D0" w:rsidRPr="00CC07D0" w:rsidRDefault="00CC07D0" w:rsidP="00CC07D0">
      <w:pPr>
        <w:spacing w:after="0" w:line="360" w:lineRule="auto"/>
        <w:rPr>
          <w:sz w:val="24"/>
          <w:szCs w:val="24"/>
        </w:rPr>
      </w:pPr>
      <w:r w:rsidRPr="00CC07D0">
        <w:rPr>
          <w:sz w:val="24"/>
          <w:szCs w:val="24"/>
        </w:rPr>
        <w:t>Date: 07.07.2024</w:t>
      </w:r>
    </w:p>
    <w:p w14:paraId="7D23BC5D" w14:textId="77777777" w:rsidR="003E6CEA" w:rsidRPr="00CC07D0" w:rsidRDefault="003E6CEA" w:rsidP="00CC07D0">
      <w:pPr>
        <w:spacing w:after="0" w:line="360" w:lineRule="auto"/>
        <w:rPr>
          <w:sz w:val="24"/>
          <w:szCs w:val="24"/>
        </w:rPr>
      </w:pPr>
      <w:r w:rsidRPr="00CC07D0">
        <w:rPr>
          <w:sz w:val="24"/>
          <w:szCs w:val="24"/>
        </w:rPr>
        <w:t>STATEMENT 2</w:t>
      </w:r>
    </w:p>
    <w:p w14:paraId="5EFE3FA8" w14:textId="77777777" w:rsidR="003E6CEA" w:rsidRPr="00CC07D0" w:rsidRDefault="003E6CEA" w:rsidP="00CC07D0">
      <w:pPr>
        <w:spacing w:after="0" w:line="360" w:lineRule="auto"/>
        <w:rPr>
          <w:sz w:val="24"/>
          <w:szCs w:val="24"/>
        </w:rPr>
      </w:pPr>
      <w:r w:rsidRPr="00CC07D0">
        <w:rPr>
          <w:sz w:val="24"/>
          <w:szCs w:val="24"/>
        </w:rPr>
        <w:t>This dissertation is the result of my own independent work/investigation, except where otherwise stated.</w:t>
      </w:r>
    </w:p>
    <w:p w14:paraId="5ADD043E" w14:textId="77777777" w:rsidR="003E6CEA" w:rsidRPr="00CC07D0" w:rsidRDefault="003E6CEA" w:rsidP="00CC07D0">
      <w:pPr>
        <w:spacing w:after="0" w:line="360" w:lineRule="auto"/>
        <w:rPr>
          <w:sz w:val="24"/>
          <w:szCs w:val="24"/>
        </w:rPr>
      </w:pPr>
      <w:r w:rsidRPr="00CC07D0">
        <w:rPr>
          <w:sz w:val="24"/>
          <w:szCs w:val="24"/>
        </w:rPr>
        <w:t>Other sources are acknowledged by footnotes giving explicit references.  A bibliography is appended.</w:t>
      </w:r>
    </w:p>
    <w:p w14:paraId="66467389" w14:textId="77777777" w:rsidR="00CC07D0" w:rsidRPr="00CC07D0" w:rsidRDefault="00CC07D0" w:rsidP="00CC07D0">
      <w:pPr>
        <w:spacing w:after="0" w:line="360" w:lineRule="auto"/>
        <w:rPr>
          <w:sz w:val="24"/>
          <w:szCs w:val="24"/>
        </w:rPr>
      </w:pPr>
      <w:r w:rsidRPr="00CC07D0">
        <w:rPr>
          <w:sz w:val="24"/>
          <w:szCs w:val="24"/>
        </w:rPr>
        <w:t xml:space="preserve">Signed: C. David </w:t>
      </w:r>
    </w:p>
    <w:p w14:paraId="28E821D0" w14:textId="6F4BA23B" w:rsidR="003E6CEA" w:rsidRPr="00CC07D0" w:rsidRDefault="00CC07D0" w:rsidP="00CC07D0">
      <w:pPr>
        <w:spacing w:after="0" w:line="360" w:lineRule="auto"/>
        <w:rPr>
          <w:sz w:val="24"/>
          <w:szCs w:val="24"/>
        </w:rPr>
      </w:pPr>
      <w:r w:rsidRPr="00CC07D0">
        <w:rPr>
          <w:sz w:val="24"/>
          <w:szCs w:val="24"/>
        </w:rPr>
        <w:t>Date: 07.07.2024</w:t>
      </w:r>
    </w:p>
    <w:p w14:paraId="6152F883" w14:textId="77777777" w:rsidR="003E6CEA" w:rsidRPr="00CC07D0" w:rsidRDefault="003E6CEA" w:rsidP="00CC07D0">
      <w:pPr>
        <w:spacing w:after="0" w:line="360" w:lineRule="auto"/>
        <w:rPr>
          <w:sz w:val="24"/>
          <w:szCs w:val="24"/>
        </w:rPr>
      </w:pPr>
      <w:r w:rsidRPr="00CC07D0">
        <w:rPr>
          <w:sz w:val="24"/>
          <w:szCs w:val="24"/>
        </w:rPr>
        <w:t>STATEMENT 3</w:t>
      </w:r>
    </w:p>
    <w:p w14:paraId="4714A569" w14:textId="77777777" w:rsidR="003E6CEA" w:rsidRPr="00CC07D0" w:rsidRDefault="003E6CEA" w:rsidP="00CC07D0">
      <w:pPr>
        <w:spacing w:after="0" w:line="360" w:lineRule="auto"/>
        <w:rPr>
          <w:sz w:val="24"/>
          <w:szCs w:val="24"/>
        </w:rPr>
      </w:pPr>
      <w:r w:rsidRPr="00CC07D0">
        <w:rPr>
          <w:sz w:val="24"/>
          <w:szCs w:val="24"/>
        </w:rPr>
        <w:t>I hereby give consent for my dissertation, if accepted, to be available for photocopying and for interlibrary loan, and for the title and summary to be made available to outside organisations.</w:t>
      </w:r>
    </w:p>
    <w:p w14:paraId="0BFAEB25" w14:textId="77777777" w:rsidR="00CC07D0" w:rsidRPr="00CC07D0" w:rsidRDefault="00CC07D0" w:rsidP="00CC07D0">
      <w:pPr>
        <w:spacing w:after="0" w:line="360" w:lineRule="auto"/>
        <w:rPr>
          <w:sz w:val="24"/>
          <w:szCs w:val="24"/>
        </w:rPr>
      </w:pPr>
      <w:r w:rsidRPr="00CC07D0">
        <w:rPr>
          <w:sz w:val="24"/>
          <w:szCs w:val="24"/>
        </w:rPr>
        <w:t xml:space="preserve">Signed: C. David </w:t>
      </w:r>
    </w:p>
    <w:p w14:paraId="65C8C0DB" w14:textId="439BA905" w:rsidR="00EB450A" w:rsidRPr="00CC07D0" w:rsidRDefault="00CC07D0" w:rsidP="00CC07D0">
      <w:pPr>
        <w:spacing w:after="0" w:line="360" w:lineRule="auto"/>
        <w:rPr>
          <w:sz w:val="24"/>
          <w:szCs w:val="24"/>
        </w:rPr>
      </w:pPr>
      <w:r w:rsidRPr="00CC07D0">
        <w:rPr>
          <w:sz w:val="24"/>
          <w:szCs w:val="24"/>
        </w:rPr>
        <w:t>Date: 07.07.2024</w:t>
      </w:r>
    </w:p>
    <w:p w14:paraId="5305D9AF" w14:textId="77777777" w:rsidR="00EB450A" w:rsidRPr="00CC07D0" w:rsidRDefault="00EB450A" w:rsidP="00CC07D0">
      <w:pPr>
        <w:spacing w:after="0" w:line="360" w:lineRule="auto"/>
        <w:rPr>
          <w:sz w:val="24"/>
          <w:szCs w:val="24"/>
        </w:rPr>
      </w:pPr>
      <w:r w:rsidRPr="00CC07D0">
        <w:rPr>
          <w:sz w:val="24"/>
          <w:szCs w:val="24"/>
        </w:rPr>
        <w:t>STATEMENT 4</w:t>
      </w:r>
    </w:p>
    <w:p w14:paraId="227CF168" w14:textId="77777777" w:rsidR="00EB450A" w:rsidRPr="00CC07D0" w:rsidRDefault="00EB450A" w:rsidP="00CC07D0">
      <w:pPr>
        <w:spacing w:after="0" w:line="360" w:lineRule="auto"/>
        <w:rPr>
          <w:sz w:val="24"/>
          <w:szCs w:val="24"/>
        </w:rPr>
      </w:pPr>
      <w:r w:rsidRPr="00CC07D0">
        <w:rPr>
          <w:sz w:val="24"/>
          <w:szCs w:val="24"/>
        </w:rPr>
        <w:t>I hereby give consent for my dissertation, if accepted, to be available on the university’s IT system to those who have consent to use the system.</w:t>
      </w:r>
    </w:p>
    <w:p w14:paraId="214140A9" w14:textId="77777777" w:rsidR="00CC07D0" w:rsidRPr="00CC07D0" w:rsidRDefault="00CC07D0" w:rsidP="00CC07D0">
      <w:pPr>
        <w:spacing w:after="0" w:line="360" w:lineRule="auto"/>
        <w:rPr>
          <w:sz w:val="24"/>
          <w:szCs w:val="24"/>
        </w:rPr>
      </w:pPr>
      <w:r w:rsidRPr="00CC07D0">
        <w:rPr>
          <w:sz w:val="24"/>
          <w:szCs w:val="24"/>
        </w:rPr>
        <w:t xml:space="preserve">Signed: C. David </w:t>
      </w:r>
    </w:p>
    <w:p w14:paraId="5F5A4BBD" w14:textId="77777777" w:rsidR="00CC07D0" w:rsidRPr="00CC07D0" w:rsidRDefault="00CC07D0" w:rsidP="00CC07D0">
      <w:pPr>
        <w:spacing w:after="0" w:line="360" w:lineRule="auto"/>
        <w:rPr>
          <w:sz w:val="24"/>
          <w:szCs w:val="24"/>
        </w:rPr>
      </w:pPr>
      <w:r w:rsidRPr="00CC07D0">
        <w:rPr>
          <w:sz w:val="24"/>
          <w:szCs w:val="24"/>
        </w:rPr>
        <w:t>Date: 07.07.2024</w:t>
      </w:r>
    </w:p>
    <w:p w14:paraId="5EAE2AB1" w14:textId="77777777" w:rsidR="00EB450A" w:rsidRPr="00CC07D0" w:rsidRDefault="00EB450A" w:rsidP="00CC07D0">
      <w:pPr>
        <w:spacing w:after="0" w:line="360" w:lineRule="auto"/>
        <w:rPr>
          <w:sz w:val="24"/>
          <w:szCs w:val="24"/>
        </w:rPr>
      </w:pPr>
    </w:p>
    <w:p w14:paraId="15FBC73D" w14:textId="77777777" w:rsidR="00EB450A" w:rsidRPr="00CC07D0" w:rsidRDefault="00EB450A" w:rsidP="00CC07D0">
      <w:pPr>
        <w:spacing w:after="0" w:line="360" w:lineRule="auto"/>
        <w:rPr>
          <w:sz w:val="24"/>
          <w:szCs w:val="24"/>
        </w:rPr>
      </w:pPr>
    </w:p>
    <w:p w14:paraId="0B33CB6E" w14:textId="77777777" w:rsidR="00CC07D0" w:rsidRDefault="00BB4200" w:rsidP="00695B43">
      <w:pPr>
        <w:spacing w:line="360" w:lineRule="auto"/>
        <w:rPr>
          <w:b/>
          <w:bCs/>
          <w:sz w:val="24"/>
          <w:szCs w:val="24"/>
          <w:u w:val="single"/>
        </w:rPr>
      </w:pPr>
      <w:r w:rsidRPr="00CC07D0">
        <w:rPr>
          <w:b/>
          <w:bCs/>
          <w:sz w:val="24"/>
          <w:szCs w:val="24"/>
          <w:u w:val="single"/>
        </w:rPr>
        <w:lastRenderedPageBreak/>
        <w:t>Abstract</w:t>
      </w:r>
    </w:p>
    <w:p w14:paraId="4A882A56" w14:textId="31BE6500" w:rsidR="00CC07D0" w:rsidRDefault="00CC07D0" w:rsidP="00695B43">
      <w:pPr>
        <w:spacing w:line="360" w:lineRule="auto"/>
        <w:rPr>
          <w:sz w:val="24"/>
          <w:szCs w:val="24"/>
        </w:rPr>
      </w:pPr>
      <w:r>
        <w:rPr>
          <w:sz w:val="24"/>
          <w:szCs w:val="24"/>
        </w:rPr>
        <w:t xml:space="preserve">The aim of this dissertation was to investigate officer safety and identify why every front-line officer should carry a taser. The researcher carried out an in-depth analysis of the existing literature and identified a gap in the research to investigate further. This involves the analysis of data from both inside and outside the Police force. </w:t>
      </w:r>
    </w:p>
    <w:p w14:paraId="24590414" w14:textId="569E3598" w:rsidR="00CC07D0" w:rsidRDefault="00CC07D0" w:rsidP="00695B43">
      <w:pPr>
        <w:spacing w:line="360" w:lineRule="auto"/>
        <w:rPr>
          <w:sz w:val="24"/>
          <w:szCs w:val="24"/>
        </w:rPr>
      </w:pPr>
      <w:r>
        <w:rPr>
          <w:sz w:val="24"/>
          <w:szCs w:val="24"/>
        </w:rPr>
        <w:t xml:space="preserve">To assist in understanding </w:t>
      </w:r>
      <w:r w:rsidR="00795BE7">
        <w:rPr>
          <w:sz w:val="24"/>
          <w:szCs w:val="24"/>
        </w:rPr>
        <w:t>whether</w:t>
      </w:r>
      <w:r>
        <w:rPr>
          <w:sz w:val="24"/>
          <w:szCs w:val="24"/>
        </w:rPr>
        <w:t xml:space="preserve"> all front-line officers require a taser as standard a series of anonymous surveys were distributed to individuals from both </w:t>
      </w:r>
      <w:r w:rsidR="00795BE7">
        <w:rPr>
          <w:sz w:val="24"/>
          <w:szCs w:val="24"/>
        </w:rPr>
        <w:t>public</w:t>
      </w:r>
      <w:r>
        <w:rPr>
          <w:sz w:val="24"/>
          <w:szCs w:val="24"/>
        </w:rPr>
        <w:t xml:space="preserve"> and inside Police force. These helped to better understand the viewpoints of those that are actively doing the job </w:t>
      </w:r>
      <w:r w:rsidR="00795BE7">
        <w:rPr>
          <w:sz w:val="24"/>
          <w:szCs w:val="24"/>
        </w:rPr>
        <w:t>daily</w:t>
      </w:r>
      <w:r>
        <w:rPr>
          <w:sz w:val="24"/>
          <w:szCs w:val="24"/>
        </w:rPr>
        <w:t xml:space="preserve"> and their personal safety. </w:t>
      </w:r>
    </w:p>
    <w:p w14:paraId="5AED973E" w14:textId="5C44EE6A" w:rsidR="00CC07D0" w:rsidRDefault="00CC07D0" w:rsidP="00695B43">
      <w:pPr>
        <w:spacing w:line="360" w:lineRule="auto"/>
        <w:rPr>
          <w:sz w:val="24"/>
          <w:szCs w:val="24"/>
        </w:rPr>
      </w:pPr>
      <w:r>
        <w:rPr>
          <w:sz w:val="24"/>
          <w:szCs w:val="24"/>
        </w:rPr>
        <w:t xml:space="preserve">The findings of the project highlight several arguments that both support and object the literature analysed in Chapter 2. It was established that the views of those inside the force varied from the </w:t>
      </w:r>
      <w:r w:rsidR="00795BE7">
        <w:rPr>
          <w:sz w:val="24"/>
          <w:szCs w:val="24"/>
        </w:rPr>
        <w:t>public</w:t>
      </w:r>
      <w:r>
        <w:rPr>
          <w:sz w:val="24"/>
          <w:szCs w:val="24"/>
        </w:rPr>
        <w:t xml:space="preserve"> when asked specific questions around safety and equipment. </w:t>
      </w:r>
      <w:r w:rsidR="00795BE7">
        <w:rPr>
          <w:sz w:val="24"/>
          <w:szCs w:val="24"/>
        </w:rPr>
        <w:t xml:space="preserve">The researcher believes these results could be impacted by social media and the news which now play a crucial part in swaying individual’s viewpoints on specific topics. </w:t>
      </w:r>
    </w:p>
    <w:p w14:paraId="78DF2765" w14:textId="31AACADF" w:rsidR="00795BE7" w:rsidRPr="00CC07D0" w:rsidRDefault="00795BE7" w:rsidP="00695B43">
      <w:pPr>
        <w:spacing w:line="360" w:lineRule="auto"/>
        <w:rPr>
          <w:sz w:val="24"/>
          <w:szCs w:val="24"/>
        </w:rPr>
      </w:pPr>
      <w:r>
        <w:rPr>
          <w:sz w:val="24"/>
          <w:szCs w:val="24"/>
        </w:rPr>
        <w:t xml:space="preserve">Following the completion of this research the dissertation has achieved its aim by answering the original question: “Should every front-line officer be taser trained as standard”. The results from this project coincide with existing academic literature. </w:t>
      </w:r>
    </w:p>
    <w:p w14:paraId="6AAC903C" w14:textId="00A7CA90" w:rsidR="00BB4200" w:rsidRDefault="00BB4200" w:rsidP="00BB4200"/>
    <w:p w14:paraId="22CAE7D7" w14:textId="77777777" w:rsidR="00795BE7" w:rsidRDefault="00795BE7" w:rsidP="00BB4200"/>
    <w:p w14:paraId="1C7BAED4" w14:textId="77777777" w:rsidR="00795BE7" w:rsidRDefault="00795BE7" w:rsidP="00BB4200"/>
    <w:p w14:paraId="131064CB" w14:textId="77777777" w:rsidR="00795BE7" w:rsidRDefault="00795BE7" w:rsidP="00BB4200"/>
    <w:p w14:paraId="0EBE5B5D" w14:textId="77777777" w:rsidR="00795BE7" w:rsidRDefault="00795BE7" w:rsidP="00BB4200"/>
    <w:p w14:paraId="6B7D7048" w14:textId="77777777" w:rsidR="00795BE7" w:rsidRDefault="00795BE7" w:rsidP="00BB4200"/>
    <w:p w14:paraId="0B91B10D" w14:textId="77777777" w:rsidR="00795BE7" w:rsidRDefault="00795BE7" w:rsidP="00BB4200"/>
    <w:p w14:paraId="525D8334" w14:textId="77777777" w:rsidR="00795BE7" w:rsidRDefault="00795BE7" w:rsidP="00BB4200"/>
    <w:p w14:paraId="766DAC38" w14:textId="77777777" w:rsidR="00795BE7" w:rsidRDefault="00795BE7" w:rsidP="00BB4200"/>
    <w:p w14:paraId="674467B1" w14:textId="77777777" w:rsidR="00795BE7" w:rsidRDefault="00795BE7" w:rsidP="00BB4200"/>
    <w:p w14:paraId="3EE14FEE" w14:textId="77777777" w:rsidR="00795BE7" w:rsidRDefault="00795BE7" w:rsidP="00BB4200"/>
    <w:p w14:paraId="576D6C6D" w14:textId="77777777" w:rsidR="00795BE7" w:rsidRDefault="00795BE7" w:rsidP="00BB4200"/>
    <w:p w14:paraId="4E3A381F" w14:textId="77777777" w:rsidR="00795BE7" w:rsidRDefault="00795BE7" w:rsidP="00BB4200"/>
    <w:p w14:paraId="674AA955" w14:textId="0FD63404" w:rsidR="00CE6DB9" w:rsidRPr="00695B43" w:rsidRDefault="00795BE7" w:rsidP="00695B43">
      <w:pPr>
        <w:spacing w:line="360" w:lineRule="auto"/>
        <w:rPr>
          <w:b/>
          <w:bCs/>
          <w:sz w:val="24"/>
          <w:szCs w:val="24"/>
          <w:u w:val="single"/>
        </w:rPr>
      </w:pPr>
      <w:r w:rsidRPr="00695B43">
        <w:rPr>
          <w:b/>
          <w:bCs/>
          <w:sz w:val="24"/>
          <w:szCs w:val="24"/>
          <w:u w:val="single"/>
        </w:rPr>
        <w:lastRenderedPageBreak/>
        <w:t xml:space="preserve">Table of contents </w:t>
      </w:r>
    </w:p>
    <w:p w14:paraId="24280EB0" w14:textId="28057AE8" w:rsidR="00CE6DB9" w:rsidRPr="00695B43" w:rsidRDefault="00CE6DB9" w:rsidP="00695B43">
      <w:pPr>
        <w:spacing w:line="360" w:lineRule="auto"/>
        <w:rPr>
          <w:sz w:val="24"/>
          <w:szCs w:val="24"/>
        </w:rPr>
      </w:pPr>
      <w:r w:rsidRPr="00695B43">
        <w:rPr>
          <w:sz w:val="24"/>
          <w:szCs w:val="24"/>
        </w:rPr>
        <w:t xml:space="preserve">Chapter </w:t>
      </w:r>
      <w:r w:rsidR="00795BE7" w:rsidRPr="00695B43">
        <w:rPr>
          <w:sz w:val="24"/>
          <w:szCs w:val="24"/>
        </w:rPr>
        <w:t>One</w:t>
      </w:r>
      <w:r w:rsidRPr="00695B43">
        <w:rPr>
          <w:sz w:val="24"/>
          <w:szCs w:val="24"/>
        </w:rPr>
        <w:t>- Introduction . . . . . . .</w:t>
      </w:r>
      <w:r w:rsidR="00695B43">
        <w:rPr>
          <w:sz w:val="24"/>
          <w:szCs w:val="24"/>
        </w:rPr>
        <w:t>6</w:t>
      </w:r>
    </w:p>
    <w:p w14:paraId="6F3AC21F" w14:textId="7548D7D7" w:rsidR="00CE6DB9" w:rsidRPr="00695B43" w:rsidRDefault="00795BE7" w:rsidP="00695B43">
      <w:pPr>
        <w:spacing w:line="360" w:lineRule="auto"/>
        <w:rPr>
          <w:sz w:val="24"/>
          <w:szCs w:val="24"/>
        </w:rPr>
      </w:pPr>
      <w:r w:rsidRPr="00695B43">
        <w:rPr>
          <w:sz w:val="24"/>
          <w:szCs w:val="24"/>
        </w:rPr>
        <w:t xml:space="preserve">Chapter Two- Literature Review </w:t>
      </w:r>
      <w:r w:rsidR="00695B43" w:rsidRPr="00695B43">
        <w:rPr>
          <w:sz w:val="24"/>
          <w:szCs w:val="24"/>
        </w:rPr>
        <w:t>. . . . . . .</w:t>
      </w:r>
      <w:r w:rsidR="00695B43">
        <w:rPr>
          <w:sz w:val="24"/>
          <w:szCs w:val="24"/>
        </w:rPr>
        <w:t>7</w:t>
      </w:r>
    </w:p>
    <w:p w14:paraId="132CDC8C" w14:textId="7662F3C9" w:rsidR="00795BE7" w:rsidRPr="00695B43" w:rsidRDefault="00695B43" w:rsidP="00695B43">
      <w:pPr>
        <w:spacing w:line="360" w:lineRule="auto"/>
        <w:rPr>
          <w:sz w:val="24"/>
          <w:szCs w:val="24"/>
        </w:rPr>
      </w:pPr>
      <w:r w:rsidRPr="00695B43">
        <w:rPr>
          <w:sz w:val="24"/>
          <w:szCs w:val="24"/>
        </w:rPr>
        <w:t>Chapter Three- Methodology . . . . . . .</w:t>
      </w:r>
      <w:r>
        <w:rPr>
          <w:sz w:val="24"/>
          <w:szCs w:val="24"/>
        </w:rPr>
        <w:t>13</w:t>
      </w:r>
    </w:p>
    <w:p w14:paraId="329CE95D" w14:textId="2DD91162" w:rsidR="00695B43" w:rsidRPr="00695B43" w:rsidRDefault="00695B43" w:rsidP="00695B43">
      <w:pPr>
        <w:spacing w:line="360" w:lineRule="auto"/>
        <w:rPr>
          <w:sz w:val="24"/>
          <w:szCs w:val="24"/>
        </w:rPr>
      </w:pPr>
      <w:r w:rsidRPr="00695B43">
        <w:rPr>
          <w:sz w:val="24"/>
          <w:szCs w:val="24"/>
        </w:rPr>
        <w:t>Chapter Four- Analysis of Results . . . . . . .</w:t>
      </w:r>
      <w:r>
        <w:rPr>
          <w:sz w:val="24"/>
          <w:szCs w:val="24"/>
        </w:rPr>
        <w:t>16</w:t>
      </w:r>
    </w:p>
    <w:p w14:paraId="55A9A8FB" w14:textId="7AB1FBBF" w:rsidR="00695B43" w:rsidRPr="00695B43" w:rsidRDefault="00695B43" w:rsidP="00695B43">
      <w:pPr>
        <w:spacing w:line="360" w:lineRule="auto"/>
        <w:rPr>
          <w:sz w:val="24"/>
          <w:szCs w:val="24"/>
        </w:rPr>
      </w:pPr>
      <w:r w:rsidRPr="00695B43">
        <w:rPr>
          <w:sz w:val="24"/>
          <w:szCs w:val="24"/>
        </w:rPr>
        <w:t>Chapter Five- Findings and Conclusion . . . . . . .</w:t>
      </w:r>
      <w:r>
        <w:rPr>
          <w:sz w:val="24"/>
          <w:szCs w:val="24"/>
        </w:rPr>
        <w:t>22</w:t>
      </w:r>
    </w:p>
    <w:p w14:paraId="62F594A4" w14:textId="2526286B" w:rsidR="00695B43" w:rsidRPr="00695B43" w:rsidRDefault="00695B43" w:rsidP="00695B43">
      <w:pPr>
        <w:spacing w:line="360" w:lineRule="auto"/>
        <w:rPr>
          <w:sz w:val="24"/>
          <w:szCs w:val="24"/>
        </w:rPr>
      </w:pPr>
      <w:r w:rsidRPr="00695B43">
        <w:rPr>
          <w:sz w:val="24"/>
          <w:szCs w:val="24"/>
        </w:rPr>
        <w:t>Bibliography . . . . . . .</w:t>
      </w:r>
      <w:r>
        <w:rPr>
          <w:sz w:val="24"/>
          <w:szCs w:val="24"/>
        </w:rPr>
        <w:t>25</w:t>
      </w:r>
    </w:p>
    <w:p w14:paraId="253BD21F" w14:textId="6A5C948F" w:rsidR="00695B43" w:rsidRPr="00695B43" w:rsidRDefault="00695B43" w:rsidP="00695B43">
      <w:pPr>
        <w:spacing w:line="360" w:lineRule="auto"/>
        <w:rPr>
          <w:sz w:val="24"/>
          <w:szCs w:val="24"/>
        </w:rPr>
      </w:pPr>
      <w:r w:rsidRPr="00695B43">
        <w:rPr>
          <w:sz w:val="24"/>
          <w:szCs w:val="24"/>
        </w:rPr>
        <w:t>Appendix . . . . . . .</w:t>
      </w:r>
      <w:r>
        <w:rPr>
          <w:sz w:val="24"/>
          <w:szCs w:val="24"/>
        </w:rPr>
        <w:t>34</w:t>
      </w:r>
    </w:p>
    <w:p w14:paraId="0F24488E" w14:textId="7E003710" w:rsidR="00CE6DB9" w:rsidRDefault="00CE6DB9" w:rsidP="00CE6DB9"/>
    <w:p w14:paraId="381D88BD" w14:textId="77777777" w:rsidR="00491508" w:rsidRDefault="00491508" w:rsidP="00CE6DB9"/>
    <w:p w14:paraId="48F6BF97" w14:textId="77777777" w:rsidR="00795BE7" w:rsidRDefault="00795BE7" w:rsidP="00CE6DB9"/>
    <w:p w14:paraId="2E6A83EB" w14:textId="77777777" w:rsidR="00795BE7" w:rsidRDefault="00795BE7" w:rsidP="00CE6DB9"/>
    <w:p w14:paraId="6DD96343" w14:textId="77777777" w:rsidR="00795BE7" w:rsidRDefault="00795BE7" w:rsidP="00CE6DB9"/>
    <w:p w14:paraId="784C289E" w14:textId="77777777" w:rsidR="00795BE7" w:rsidRDefault="00795BE7" w:rsidP="00CE6DB9"/>
    <w:p w14:paraId="6D10D6EE" w14:textId="77777777" w:rsidR="00795BE7" w:rsidRDefault="00795BE7" w:rsidP="00CE6DB9"/>
    <w:p w14:paraId="6E014231" w14:textId="77777777" w:rsidR="00795BE7" w:rsidRDefault="00795BE7" w:rsidP="00CE6DB9"/>
    <w:p w14:paraId="7E4983F0" w14:textId="77777777" w:rsidR="00795BE7" w:rsidRDefault="00795BE7" w:rsidP="00CE6DB9"/>
    <w:p w14:paraId="677AACA0" w14:textId="77777777" w:rsidR="00795BE7" w:rsidRDefault="00795BE7" w:rsidP="00CE6DB9"/>
    <w:p w14:paraId="18CBE7DF" w14:textId="77777777" w:rsidR="00795BE7" w:rsidRDefault="00795BE7" w:rsidP="00CE6DB9"/>
    <w:p w14:paraId="302E189B" w14:textId="77777777" w:rsidR="00795BE7" w:rsidRDefault="00795BE7" w:rsidP="00CE6DB9"/>
    <w:p w14:paraId="150ECAFD" w14:textId="77777777" w:rsidR="00795BE7" w:rsidRDefault="00795BE7" w:rsidP="00CE6DB9"/>
    <w:p w14:paraId="2CB5E62B" w14:textId="77777777" w:rsidR="00795BE7" w:rsidRDefault="00795BE7" w:rsidP="00CE6DB9"/>
    <w:p w14:paraId="4C21E9B7" w14:textId="77777777" w:rsidR="00795BE7" w:rsidRDefault="00795BE7" w:rsidP="00CE6DB9"/>
    <w:p w14:paraId="200669A3" w14:textId="77777777" w:rsidR="00795BE7" w:rsidRDefault="00795BE7" w:rsidP="00CE6DB9"/>
    <w:p w14:paraId="35BA1D64" w14:textId="77777777" w:rsidR="00795BE7" w:rsidRDefault="00795BE7" w:rsidP="00CE6DB9"/>
    <w:p w14:paraId="4E447464" w14:textId="77777777" w:rsidR="00795BE7" w:rsidRDefault="00795BE7" w:rsidP="00CE6DB9"/>
    <w:p w14:paraId="184DCB47" w14:textId="77777777" w:rsidR="00795BE7" w:rsidRDefault="00795BE7" w:rsidP="00CE6DB9"/>
    <w:p w14:paraId="3BFB9777" w14:textId="77777777" w:rsidR="00695B43" w:rsidRDefault="00695B43" w:rsidP="00CE6DB9"/>
    <w:p w14:paraId="247DEABC" w14:textId="77777777" w:rsidR="00795BE7" w:rsidRPr="00795BE7" w:rsidRDefault="00795BE7" w:rsidP="00795BE7">
      <w:pPr>
        <w:spacing w:line="360" w:lineRule="auto"/>
        <w:rPr>
          <w:rFonts w:cstheme="minorHAnsi"/>
          <w:b/>
          <w:bCs/>
          <w:i/>
          <w:iCs/>
          <w:sz w:val="24"/>
          <w:szCs w:val="24"/>
        </w:rPr>
      </w:pPr>
      <w:r w:rsidRPr="00795BE7">
        <w:rPr>
          <w:rFonts w:cstheme="minorHAnsi"/>
          <w:b/>
          <w:bCs/>
          <w:i/>
          <w:iCs/>
          <w:sz w:val="24"/>
          <w:szCs w:val="24"/>
        </w:rPr>
        <w:lastRenderedPageBreak/>
        <w:t>1.0: Introduction</w:t>
      </w:r>
    </w:p>
    <w:p w14:paraId="0DA301EC"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This study will discuss Officers safety and explain whether it is vital that all officers carry a taser, this has been a very controversial subject recently. A taser is classified as PPE and whilst this is protective for the officer it also offers protection for the public, however following research it has become evident that lots of members of the public fear this equipment. This is particularly timely following recent news stories about importance of front-line staff carrying a taser, in August 2019 Chief Constable Nick </w:t>
      </w:r>
      <w:proofErr w:type="spellStart"/>
      <w:r w:rsidRPr="00795BE7">
        <w:rPr>
          <w:rFonts w:cstheme="minorHAnsi"/>
          <w:sz w:val="24"/>
          <w:szCs w:val="24"/>
        </w:rPr>
        <w:t>Adderely</w:t>
      </w:r>
      <w:proofErr w:type="spellEnd"/>
      <w:r w:rsidRPr="00795BE7">
        <w:rPr>
          <w:rFonts w:cstheme="minorHAnsi"/>
          <w:sz w:val="24"/>
          <w:szCs w:val="24"/>
        </w:rPr>
        <w:t xml:space="preserve"> of Northamptonshire Police force announced his commitment to offering a taser to all front-line staff, making them first in the country to do this and a key topic for discussion (</w:t>
      </w:r>
      <w:proofErr w:type="spellStart"/>
      <w:r w:rsidRPr="00795BE7">
        <w:rPr>
          <w:rFonts w:cstheme="minorHAnsi"/>
          <w:sz w:val="24"/>
          <w:szCs w:val="24"/>
        </w:rPr>
        <w:t>Northampshire</w:t>
      </w:r>
      <w:proofErr w:type="spellEnd"/>
      <w:r w:rsidRPr="00795BE7">
        <w:rPr>
          <w:rFonts w:cstheme="minorHAnsi"/>
          <w:sz w:val="24"/>
          <w:szCs w:val="24"/>
        </w:rPr>
        <w:t xml:space="preserve"> Police, 2019). I will be focusing on Police forces in the UK and the developments with tasers over the last few years. If all future officers are offered taser training from Day 1 it will shape the work force and their safety going forward so it is key to evaluate the issue and how it can enhance police safety, as well as minimising crime. Lots of research has been carried out on tasers as a means of force and how often they are used (</w:t>
      </w:r>
      <w:proofErr w:type="gramStart"/>
      <w:r w:rsidRPr="00795BE7">
        <w:rPr>
          <w:rFonts w:cstheme="minorHAnsi"/>
          <w:sz w:val="24"/>
          <w:szCs w:val="24"/>
        </w:rPr>
        <w:t>A.Dymond</w:t>
      </w:r>
      <w:proofErr w:type="gramEnd"/>
      <w:r w:rsidRPr="00795BE7">
        <w:rPr>
          <w:rFonts w:cstheme="minorHAnsi"/>
          <w:sz w:val="24"/>
          <w:szCs w:val="24"/>
        </w:rPr>
        <w:t xml:space="preserve">,2019 , however most articles don’t specifically focus on whether or not it is viable for all front-line officers. This study uses online publications, police documents and research from interviews. We want to show that use of taser may not be risk free however it is viable and safe tool for all officers to have for both them and for public safety. </w:t>
      </w:r>
      <w:r w:rsidRPr="00795BE7">
        <w:rPr>
          <w:rFonts w:cstheme="minorHAnsi"/>
          <w:sz w:val="24"/>
          <w:szCs w:val="24"/>
          <w:shd w:val="clear" w:color="auto" w:fill="FFFFFF"/>
        </w:rPr>
        <w:t>More than 850,000 TASERs have been deployed over the past three decades (</w:t>
      </w:r>
      <w:hyperlink r:id="rId11" w:anchor="bibr14-0093854818812918" w:history="1">
        <w:r w:rsidRPr="00795BE7">
          <w:rPr>
            <w:rStyle w:val="Hyperlink"/>
            <w:rFonts w:cstheme="minorHAnsi"/>
            <w:sz w:val="24"/>
            <w:szCs w:val="24"/>
            <w:shd w:val="clear" w:color="auto" w:fill="FFFFFF"/>
          </w:rPr>
          <w:t>Axon Enterprise, n.d</w:t>
        </w:r>
      </w:hyperlink>
      <w:r w:rsidRPr="00795BE7">
        <w:rPr>
          <w:rFonts w:cstheme="minorHAnsi"/>
          <w:sz w:val="24"/>
          <w:szCs w:val="24"/>
          <w:shd w:val="clear" w:color="auto" w:fill="FFFFFF"/>
        </w:rPr>
        <w:t>.), yet how police officers behave with them, and the ways in which suspects and offenders act around them, is poorly understood. My studies will highlight the benefits of the taser to both the police and the public to identify why all officers should carry a taser and aim to shift the publics negative perception of taser use, by exploring the benefits.</w:t>
      </w:r>
    </w:p>
    <w:p w14:paraId="19EE5C35" w14:textId="77777777" w:rsidR="00795BE7" w:rsidRDefault="00795BE7" w:rsidP="00795BE7">
      <w:pPr>
        <w:spacing w:line="360" w:lineRule="auto"/>
        <w:rPr>
          <w:rFonts w:cstheme="minorHAnsi"/>
          <w:sz w:val="24"/>
          <w:szCs w:val="24"/>
        </w:rPr>
      </w:pPr>
    </w:p>
    <w:p w14:paraId="04AF1525" w14:textId="77777777" w:rsidR="00695B43" w:rsidRDefault="00695B43" w:rsidP="00795BE7">
      <w:pPr>
        <w:spacing w:line="360" w:lineRule="auto"/>
        <w:rPr>
          <w:rFonts w:cstheme="minorHAnsi"/>
          <w:sz w:val="24"/>
          <w:szCs w:val="24"/>
        </w:rPr>
      </w:pPr>
    </w:p>
    <w:p w14:paraId="3FE358B8" w14:textId="77777777" w:rsidR="00695B43" w:rsidRDefault="00695B43" w:rsidP="00795BE7">
      <w:pPr>
        <w:spacing w:line="360" w:lineRule="auto"/>
        <w:rPr>
          <w:rFonts w:cstheme="minorHAnsi"/>
          <w:sz w:val="24"/>
          <w:szCs w:val="24"/>
        </w:rPr>
      </w:pPr>
    </w:p>
    <w:p w14:paraId="1F8D7F52" w14:textId="77777777" w:rsidR="00695B43" w:rsidRDefault="00695B43" w:rsidP="00795BE7">
      <w:pPr>
        <w:spacing w:line="360" w:lineRule="auto"/>
        <w:rPr>
          <w:rFonts w:cstheme="minorHAnsi"/>
          <w:sz w:val="24"/>
          <w:szCs w:val="24"/>
        </w:rPr>
      </w:pPr>
    </w:p>
    <w:p w14:paraId="2A3238BC" w14:textId="77777777" w:rsidR="00695B43" w:rsidRDefault="00695B43" w:rsidP="00795BE7">
      <w:pPr>
        <w:spacing w:line="360" w:lineRule="auto"/>
        <w:rPr>
          <w:rFonts w:cstheme="minorHAnsi"/>
          <w:sz w:val="24"/>
          <w:szCs w:val="24"/>
        </w:rPr>
      </w:pPr>
    </w:p>
    <w:p w14:paraId="092DDE39" w14:textId="77777777" w:rsidR="00695B43" w:rsidRDefault="00695B43" w:rsidP="00795BE7">
      <w:pPr>
        <w:spacing w:line="360" w:lineRule="auto"/>
        <w:rPr>
          <w:rFonts w:cstheme="minorHAnsi"/>
          <w:sz w:val="24"/>
          <w:szCs w:val="24"/>
        </w:rPr>
      </w:pPr>
    </w:p>
    <w:p w14:paraId="3FD2BB74" w14:textId="2E3A9EE4" w:rsidR="00795BE7" w:rsidRPr="00795BE7" w:rsidRDefault="00795BE7" w:rsidP="00795BE7">
      <w:pPr>
        <w:spacing w:line="360" w:lineRule="auto"/>
        <w:rPr>
          <w:rFonts w:cstheme="minorHAnsi"/>
          <w:b/>
          <w:bCs/>
          <w:i/>
          <w:iCs/>
          <w:sz w:val="24"/>
          <w:szCs w:val="24"/>
        </w:rPr>
      </w:pPr>
      <w:r w:rsidRPr="00795BE7">
        <w:rPr>
          <w:rFonts w:cstheme="minorHAnsi"/>
          <w:b/>
          <w:bCs/>
          <w:i/>
          <w:iCs/>
          <w:sz w:val="24"/>
          <w:szCs w:val="24"/>
        </w:rPr>
        <w:lastRenderedPageBreak/>
        <w:t>2.0: Literature Review/Theoretical Framework</w:t>
      </w:r>
    </w:p>
    <w:p w14:paraId="126E34A6"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This literature review will determine whether all front-line officers should carry a taser as standard, specifically comparing different forces and why some give tasers to all officers whilst other do not. </w:t>
      </w:r>
      <w:r w:rsidRPr="00795BE7">
        <w:rPr>
          <w:rFonts w:cstheme="minorHAnsi"/>
          <w:color w:val="000000"/>
          <w:sz w:val="24"/>
          <w:szCs w:val="24"/>
          <w:shd w:val="clear" w:color="auto" w:fill="FFFFFF"/>
        </w:rPr>
        <w:t>The minimum time for police officer training on the use of Tasers in the UK is 18 hours, with a minimum of 6 hours refresher training per year (Independent Police Complaints Commission, </w:t>
      </w:r>
      <w:hyperlink r:id="rId12" w:anchor="jpm12594-bib-0030" w:history="1">
        <w:r w:rsidRPr="00795BE7">
          <w:rPr>
            <w:rStyle w:val="Hyperlink"/>
            <w:rFonts w:cstheme="minorHAnsi"/>
            <w:sz w:val="24"/>
            <w:szCs w:val="24"/>
          </w:rPr>
          <w:t>2014</w:t>
        </w:r>
      </w:hyperlink>
      <w:r w:rsidRPr="00795BE7">
        <w:rPr>
          <w:rFonts w:cstheme="minorHAnsi"/>
          <w:color w:val="000000"/>
          <w:sz w:val="24"/>
          <w:szCs w:val="24"/>
          <w:shd w:val="clear" w:color="auto" w:fill="FFFFFF"/>
        </w:rPr>
        <w:t>). </w:t>
      </w:r>
      <w:r w:rsidRPr="00795BE7">
        <w:rPr>
          <w:rFonts w:cstheme="minorHAnsi"/>
          <w:sz w:val="24"/>
          <w:szCs w:val="24"/>
        </w:rPr>
        <w:t xml:space="preserve"> The Independent Police Complaints Commission in the UK highlighted there is a clear difference between the public and police view on when the taser is justified. </w:t>
      </w:r>
      <w:r w:rsidRPr="00795BE7">
        <w:rPr>
          <w:rFonts w:cstheme="minorHAnsi"/>
          <w:sz w:val="24"/>
          <w:szCs w:val="24"/>
          <w:shd w:val="clear" w:color="auto" w:fill="FFFFFF"/>
        </w:rPr>
        <w:t>There are limited academic studies available that have data on the benefits of the taser on both police safety and minimising crime and with crime rates increasing the crime rate in the UK is 85 per 1,000 people as of April 2024, police and their use of force is a hot topic for discussion (</w:t>
      </w:r>
      <w:proofErr w:type="spellStart"/>
      <w:r w:rsidRPr="00795BE7">
        <w:rPr>
          <w:rFonts w:cstheme="minorHAnsi"/>
          <w:sz w:val="24"/>
          <w:szCs w:val="24"/>
          <w:shd w:val="clear" w:color="auto" w:fill="FFFFFF"/>
        </w:rPr>
        <w:t>CrimeRate</w:t>
      </w:r>
      <w:proofErr w:type="spellEnd"/>
      <w:r w:rsidRPr="00795BE7">
        <w:rPr>
          <w:rFonts w:cstheme="minorHAnsi"/>
          <w:sz w:val="24"/>
          <w:szCs w:val="24"/>
          <w:shd w:val="clear" w:color="auto" w:fill="FFFFFF"/>
        </w:rPr>
        <w:t xml:space="preserve">, 2024). </w:t>
      </w:r>
    </w:p>
    <w:p w14:paraId="28E6802D"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 To analyse whether all front-line officers should be taser trained as standard, I will look at the following three objectives:</w:t>
      </w:r>
    </w:p>
    <w:p w14:paraId="2DCFF6D8" w14:textId="77777777" w:rsidR="00795BE7" w:rsidRPr="00795BE7" w:rsidRDefault="00795BE7" w:rsidP="00795BE7">
      <w:pPr>
        <w:spacing w:line="360" w:lineRule="auto"/>
        <w:rPr>
          <w:rFonts w:cstheme="minorHAnsi"/>
          <w:sz w:val="24"/>
          <w:szCs w:val="24"/>
        </w:rPr>
      </w:pPr>
      <w:r w:rsidRPr="00795BE7">
        <w:rPr>
          <w:rFonts w:cstheme="minorHAnsi"/>
          <w:sz w:val="24"/>
          <w:szCs w:val="24"/>
        </w:rPr>
        <w:t>-To explore if officers feel that all frontline officers should be taser trained as standard</w:t>
      </w:r>
    </w:p>
    <w:p w14:paraId="1E3D94A9" w14:textId="77777777" w:rsidR="00795BE7" w:rsidRPr="00795BE7" w:rsidRDefault="00795BE7" w:rsidP="00795BE7">
      <w:pPr>
        <w:spacing w:line="360" w:lineRule="auto"/>
        <w:rPr>
          <w:rFonts w:cstheme="minorHAnsi"/>
          <w:sz w:val="24"/>
          <w:szCs w:val="24"/>
        </w:rPr>
      </w:pPr>
      <w:r w:rsidRPr="00795BE7">
        <w:rPr>
          <w:rFonts w:cstheme="minorHAnsi"/>
          <w:sz w:val="24"/>
          <w:szCs w:val="24"/>
        </w:rPr>
        <w:t>-To explore if the taser is the safest weapon for front-line officers to use and analyse the public perception on taser use</w:t>
      </w:r>
    </w:p>
    <w:p w14:paraId="3B7CE938" w14:textId="77777777" w:rsidR="00795BE7" w:rsidRPr="00795BE7" w:rsidRDefault="00795BE7" w:rsidP="00795BE7">
      <w:pPr>
        <w:spacing w:line="360" w:lineRule="auto"/>
        <w:rPr>
          <w:rFonts w:cstheme="minorHAnsi"/>
          <w:sz w:val="24"/>
          <w:szCs w:val="24"/>
        </w:rPr>
      </w:pPr>
      <w:r w:rsidRPr="00795BE7">
        <w:rPr>
          <w:rFonts w:cstheme="minorHAnsi"/>
          <w:sz w:val="24"/>
          <w:szCs w:val="24"/>
        </w:rPr>
        <w:t>-To identify if police having a tasers acts as a deterrent and see if it increases officer safety on the frontline</w:t>
      </w:r>
    </w:p>
    <w:p w14:paraId="420BCA4F" w14:textId="77777777" w:rsidR="00795BE7" w:rsidRPr="00795BE7" w:rsidRDefault="00795BE7" w:rsidP="00795BE7">
      <w:pPr>
        <w:spacing w:line="360" w:lineRule="auto"/>
        <w:rPr>
          <w:rFonts w:cstheme="minorHAnsi"/>
          <w:sz w:val="24"/>
          <w:szCs w:val="24"/>
        </w:rPr>
      </w:pPr>
      <w:r w:rsidRPr="00795BE7">
        <w:rPr>
          <w:rFonts w:cstheme="minorHAnsi"/>
          <w:i/>
          <w:iCs/>
          <w:sz w:val="24"/>
          <w:szCs w:val="24"/>
        </w:rPr>
        <w:t>2.1:</w:t>
      </w:r>
      <w:r w:rsidRPr="00795BE7">
        <w:rPr>
          <w:rFonts w:cstheme="minorHAnsi"/>
          <w:sz w:val="24"/>
          <w:szCs w:val="24"/>
        </w:rPr>
        <w:t xml:space="preserve"> The Police Firearms Officers Association discuss an incident whereby a front-line officer was slashed in the neck. They believe had that officer been issued with a taser they would have had “an </w:t>
      </w:r>
      <w:r w:rsidRPr="00795BE7">
        <w:rPr>
          <w:rFonts w:cstheme="minorHAnsi"/>
          <w:sz w:val="24"/>
          <w:szCs w:val="24"/>
          <w:shd w:val="clear" w:color="auto" w:fill="FFFFFF"/>
        </w:rPr>
        <w:t xml:space="preserve">effective tactical option against their attacker and potentially avoided the inflicting of the injuries on themselves” (PFOA, 2023). The police federation also support this viewpoint as they strongly support the roll out of all front-line officers being equipped with a taser as the believe it is an effective means of dealing with dangerous situations on the street and is a less lethal option than other firearms. In 2016 the Police Federation of England and Wales voted on the roll out of taser with 14% of members saying they have access to a taser and 43% more stating they want access to it (Police Federation, 2016). The Ministry of Police in Queensland released information that supports all officers carrying a taser. They stated that using a taser reduces the risk of injury to officers, offenders, and </w:t>
      </w:r>
      <w:r w:rsidRPr="00795BE7">
        <w:rPr>
          <w:rFonts w:cstheme="minorHAnsi"/>
          <w:sz w:val="24"/>
          <w:szCs w:val="24"/>
          <w:shd w:val="clear" w:color="auto" w:fill="FFFFFF"/>
        </w:rPr>
        <w:lastRenderedPageBreak/>
        <w:t xml:space="preserve">members of the public (Crime and corruption commission). </w:t>
      </w:r>
      <w:r w:rsidRPr="00795BE7">
        <w:rPr>
          <w:rFonts w:cstheme="minorHAnsi"/>
          <w:sz w:val="24"/>
          <w:szCs w:val="24"/>
        </w:rPr>
        <w:t>In a publication in 2012 by the US Police Quarterly, it was suggested that ‘officers can use tasers at a greater distance than hands-on tactics’, enhancing officer safety (</w:t>
      </w:r>
      <w:proofErr w:type="spellStart"/>
      <w:r w:rsidRPr="00795BE7">
        <w:rPr>
          <w:rFonts w:cstheme="minorHAnsi"/>
          <w:sz w:val="24"/>
          <w:szCs w:val="24"/>
        </w:rPr>
        <w:t>Paoline</w:t>
      </w:r>
      <w:proofErr w:type="spellEnd"/>
      <w:r w:rsidRPr="00795BE7">
        <w:rPr>
          <w:rFonts w:cstheme="minorHAnsi"/>
          <w:sz w:val="24"/>
          <w:szCs w:val="24"/>
        </w:rPr>
        <w:t xml:space="preserve"> et al. 2012). An inquest conducted by IPCC supports this as their findings suggested that that was more concern about police using physical force, which seems like ‘fighting’. This confirms the taser is less aggressive as they do not actually need to be used in a way that may seem like the officer has a lack of control (IPCC, 2016). Supporting this perspective is the Home Secretary’s proposal for the introduction of more powerful Tasers to the police (Kentish, 2017). However, Nina Meyer’s (2023) study into the impact of Taser guns opposes this information as it states all officers should not have a taser as it’s becoming increasingly used as a compliance tool rather than a potential lethal weapon, perpetuating its unequal use.</w:t>
      </w:r>
      <w:r w:rsidRPr="00795BE7">
        <w:rPr>
          <w:rFonts w:cstheme="minorHAnsi"/>
          <w:sz w:val="24"/>
          <w:szCs w:val="24"/>
          <w:shd w:val="clear" w:color="auto" w:fill="FFFFFF"/>
        </w:rPr>
        <w:t xml:space="preserve"> It is not confirmed where this data came from and may suggest it wasn’t front line officers, those of a higher rank may have a lack of understanding as to the risks the front-line officers are facing out on the streets and may be more focused on the publics perspective on officers carrying tasers as standard. Police Superintendents’ Association President, Chief Superintendent Paul Griffiths </w:t>
      </w:r>
      <w:proofErr w:type="gramStart"/>
      <w:r w:rsidRPr="00795BE7">
        <w:rPr>
          <w:rFonts w:cstheme="minorHAnsi"/>
          <w:sz w:val="24"/>
          <w:szCs w:val="24"/>
          <w:shd w:val="clear" w:color="auto" w:fill="FFFFFF"/>
        </w:rPr>
        <w:t>said</w:t>
      </w:r>
      <w:proofErr w:type="gramEnd"/>
      <w:r w:rsidRPr="00795BE7">
        <w:rPr>
          <w:rFonts w:cstheme="minorHAnsi"/>
          <w:sz w:val="24"/>
          <w:szCs w:val="24"/>
          <w:shd w:val="clear" w:color="auto" w:fill="FFFFFF"/>
        </w:rPr>
        <w:t xml:space="preserve"> “T</w:t>
      </w:r>
      <w:r w:rsidRPr="00795BE7">
        <w:rPr>
          <w:rFonts w:cstheme="minorHAnsi"/>
          <w:color w:val="000000"/>
          <w:spacing w:val="3"/>
          <w:sz w:val="24"/>
          <w:szCs w:val="24"/>
        </w:rPr>
        <w:t xml:space="preserve">hey need access to equipment and technology, but we must also look at how we provide training in skills such as tactical verbal communication to help them resolve situations without the need for force.” (NPCC and College of Policing, 2024). </w:t>
      </w:r>
      <w:r w:rsidRPr="00795BE7">
        <w:rPr>
          <w:rFonts w:cstheme="minorHAnsi"/>
          <w:sz w:val="24"/>
          <w:szCs w:val="24"/>
          <w:shd w:val="clear" w:color="auto" w:fill="FFFFFF"/>
        </w:rPr>
        <w:t xml:space="preserve"> Mary Walsh (2011) also has the same view as her study identifies how officers with access to a taser are reaching for the weapon too quickly when there are other ways to deescalate situations, therefore officers taking advantage of the weapon rather than being utilised only when needed. However, this study only analyses taser use from the public view rather than why those officers felt it was justified for the taser to be used in that incident. Oliver Feeley-Sprague, Amnesty UK’s police and security programme director identifies that a taser is not suitable for every officer due to a large number of officers failing the taser training, either in the proficiency of using it or due to their judgement on when to use it (</w:t>
      </w:r>
      <w:proofErr w:type="spellStart"/>
      <w:proofErr w:type="gramStart"/>
      <w:r w:rsidRPr="00795BE7">
        <w:rPr>
          <w:rFonts w:cstheme="minorHAnsi"/>
          <w:sz w:val="24"/>
          <w:szCs w:val="24"/>
          <w:shd w:val="clear" w:color="auto" w:fill="FFFFFF"/>
        </w:rPr>
        <w:t>K.Baker</w:t>
      </w:r>
      <w:proofErr w:type="spellEnd"/>
      <w:proofErr w:type="gramEnd"/>
      <w:r w:rsidRPr="00795BE7">
        <w:rPr>
          <w:rFonts w:cstheme="minorHAnsi"/>
          <w:sz w:val="24"/>
          <w:szCs w:val="24"/>
          <w:shd w:val="clear" w:color="auto" w:fill="FFFFFF"/>
        </w:rPr>
        <w:t xml:space="preserve">, 2019). Furthermore Irwin Mitchell (2024) discusses how having a taser comes with additional responsibility which may not be suitable to all officers either. By carrying a taser the police are putting a great amount of trust in that individual and trusting they only use the taser when it is deemed ‘reasonable’, this is all additional pressure that some officers may not want. The National Police Chief council also do not support the full roll out of tasers as they don’t believe there is enough necessity for every officer to carry a taser and suggest a lower </w:t>
      </w:r>
      <w:r w:rsidRPr="00795BE7">
        <w:rPr>
          <w:rFonts w:cstheme="minorHAnsi"/>
          <w:sz w:val="24"/>
          <w:szCs w:val="24"/>
          <w:shd w:val="clear" w:color="auto" w:fill="FFFFFF"/>
        </w:rPr>
        <w:lastRenderedPageBreak/>
        <w:t>number of tasers will help increase public confidence in the effectiveness of the police. The Police Federation Campaign states “More officers armed with Tasers = more Taser use. More use = more injuries, more deaths, more </w:t>
      </w:r>
      <w:hyperlink r:id="rId13" w:history="1">
        <w:r w:rsidRPr="00795BE7">
          <w:rPr>
            <w:rStyle w:val="Hyperlink"/>
            <w:rFonts w:cstheme="minorHAnsi"/>
            <w:sz w:val="24"/>
            <w:szCs w:val="24"/>
            <w:shd w:val="clear" w:color="auto" w:fill="FFFFFF"/>
          </w:rPr>
          <w:t>miscarriages of justice</w:t>
        </w:r>
      </w:hyperlink>
      <w:r w:rsidRPr="00795BE7">
        <w:rPr>
          <w:rFonts w:cstheme="minorHAnsi"/>
          <w:sz w:val="24"/>
          <w:szCs w:val="24"/>
          <w:shd w:val="clear" w:color="auto" w:fill="FFFFFF"/>
        </w:rPr>
        <w:t>. </w:t>
      </w:r>
      <w:r w:rsidRPr="00795BE7">
        <w:rPr>
          <w:rStyle w:val="hardreadability"/>
          <w:rFonts w:cstheme="minorHAnsi"/>
          <w:sz w:val="24"/>
          <w:szCs w:val="24"/>
          <w:shd w:val="clear" w:color="auto" w:fill="FFFFFF"/>
        </w:rPr>
        <w:t>This represents a serious threat to public confidence and support” (</w:t>
      </w:r>
      <w:proofErr w:type="spellStart"/>
      <w:proofErr w:type="gramStart"/>
      <w:r w:rsidRPr="00795BE7">
        <w:rPr>
          <w:rStyle w:val="hardreadability"/>
          <w:rFonts w:cstheme="minorHAnsi"/>
          <w:sz w:val="24"/>
          <w:szCs w:val="24"/>
          <w:shd w:val="clear" w:color="auto" w:fill="FFFFFF"/>
        </w:rPr>
        <w:t>K.Donoghue</w:t>
      </w:r>
      <w:proofErr w:type="spellEnd"/>
      <w:proofErr w:type="gramEnd"/>
      <w:r w:rsidRPr="00795BE7">
        <w:rPr>
          <w:rStyle w:val="hardreadability"/>
          <w:rFonts w:cstheme="minorHAnsi"/>
          <w:sz w:val="24"/>
          <w:szCs w:val="24"/>
          <w:shd w:val="clear" w:color="auto" w:fill="FFFFFF"/>
        </w:rPr>
        <w:t>, 2018).</w:t>
      </w:r>
    </w:p>
    <w:p w14:paraId="595CFEAE" w14:textId="77777777" w:rsidR="00795BE7" w:rsidRPr="00795BE7" w:rsidRDefault="00795BE7" w:rsidP="00795BE7">
      <w:pPr>
        <w:spacing w:line="360" w:lineRule="auto"/>
        <w:rPr>
          <w:rFonts w:cstheme="minorHAnsi"/>
          <w:sz w:val="24"/>
          <w:szCs w:val="24"/>
        </w:rPr>
      </w:pPr>
      <w:r w:rsidRPr="00795BE7">
        <w:rPr>
          <w:rFonts w:cstheme="minorHAnsi"/>
          <w:i/>
          <w:iCs/>
          <w:sz w:val="24"/>
          <w:szCs w:val="24"/>
          <w:shd w:val="clear" w:color="auto" w:fill="FFFFFF"/>
        </w:rPr>
        <w:t>2.2:</w:t>
      </w:r>
      <w:r w:rsidRPr="00795BE7">
        <w:rPr>
          <w:rFonts w:cstheme="minorHAnsi"/>
          <w:sz w:val="24"/>
          <w:szCs w:val="24"/>
          <w:shd w:val="clear" w:color="auto" w:fill="FFFFFF"/>
        </w:rPr>
        <w:t xml:space="preserve"> Majority of the research relating to tasers discusses the negatives and risk of injury and death (</w:t>
      </w:r>
      <w:proofErr w:type="spellStart"/>
      <w:proofErr w:type="gramStart"/>
      <w:r w:rsidRPr="00795BE7">
        <w:rPr>
          <w:rFonts w:cstheme="minorHAnsi"/>
          <w:color w:val="333333"/>
          <w:sz w:val="24"/>
          <w:szCs w:val="24"/>
          <w:shd w:val="clear" w:color="auto" w:fill="FFFFFF"/>
        </w:rPr>
        <w:t>Y.Lin</w:t>
      </w:r>
      <w:proofErr w:type="spellEnd"/>
      <w:proofErr w:type="gramEnd"/>
      <w:r w:rsidRPr="00795BE7">
        <w:rPr>
          <w:rFonts w:cstheme="minorHAnsi"/>
          <w:color w:val="333333"/>
          <w:sz w:val="24"/>
          <w:szCs w:val="24"/>
          <w:shd w:val="clear" w:color="auto" w:fill="FFFFFF"/>
        </w:rPr>
        <w:t xml:space="preserve">, </w:t>
      </w:r>
      <w:proofErr w:type="spellStart"/>
      <w:r w:rsidRPr="00795BE7">
        <w:rPr>
          <w:rFonts w:cstheme="minorHAnsi"/>
          <w:color w:val="333333"/>
          <w:sz w:val="24"/>
          <w:szCs w:val="24"/>
          <w:shd w:val="clear" w:color="auto" w:fill="FFFFFF"/>
        </w:rPr>
        <w:t>T.R.Jones</w:t>
      </w:r>
      <w:proofErr w:type="spellEnd"/>
      <w:r w:rsidRPr="00795BE7">
        <w:rPr>
          <w:rFonts w:cstheme="minorHAnsi"/>
          <w:color w:val="333333"/>
          <w:sz w:val="24"/>
          <w:szCs w:val="24"/>
          <w:shd w:val="clear" w:color="auto" w:fill="FFFFFF"/>
        </w:rPr>
        <w:t>, 2010).</w:t>
      </w:r>
      <w:r w:rsidRPr="00795BE7">
        <w:rPr>
          <w:rFonts w:cstheme="minorHAnsi"/>
          <w:color w:val="000000"/>
          <w:sz w:val="24"/>
          <w:szCs w:val="24"/>
          <w:shd w:val="clear" w:color="auto" w:fill="FFFFFF"/>
        </w:rPr>
        <w:t xml:space="preserve"> These concerns are intensified when Tasers are used on people experiencing mental distress (O'Brien &amp; </w:t>
      </w:r>
      <w:r w:rsidRPr="00795BE7">
        <w:rPr>
          <w:rFonts w:cstheme="minorHAnsi"/>
          <w:sz w:val="24"/>
          <w:szCs w:val="24"/>
          <w:shd w:val="clear" w:color="auto" w:fill="FFFFFF"/>
        </w:rPr>
        <w:t>Thom, </w:t>
      </w:r>
      <w:hyperlink r:id="rId14" w:anchor="jpm12594-bib-0050" w:history="1">
        <w:r w:rsidRPr="00795BE7">
          <w:rPr>
            <w:rStyle w:val="Hyperlink"/>
            <w:rFonts w:cstheme="minorHAnsi"/>
            <w:sz w:val="24"/>
            <w:szCs w:val="24"/>
          </w:rPr>
          <w:t>2014</w:t>
        </w:r>
      </w:hyperlink>
      <w:r w:rsidRPr="00795BE7">
        <w:rPr>
          <w:rFonts w:cstheme="minorHAnsi"/>
          <w:sz w:val="24"/>
          <w:szCs w:val="24"/>
          <w:shd w:val="clear" w:color="auto" w:fill="FFFFFF"/>
        </w:rPr>
        <w:t>). There are risks to the use of taser, but it the discretion of the officer to identify if the risk of the taser outweighs the risk of the crime that could be committed if not deployed. They are also responsible for making the decision so need to justify that it was the most suitable weapon to be used in that incident. Despite being a very “current” topic of discussion there is limited information from the police perspective as to whether they feel the taser is the safest weapon. The taser is thought to be a less lethal weapon however Amnesty international reported that in 2018 that police tasers has resulted in at least 18 deaths in England and Wales since 2003 (</w:t>
      </w:r>
      <w:proofErr w:type="spellStart"/>
      <w:proofErr w:type="gramStart"/>
      <w:r w:rsidRPr="00795BE7">
        <w:rPr>
          <w:rFonts w:cstheme="minorHAnsi"/>
          <w:sz w:val="24"/>
          <w:szCs w:val="24"/>
          <w:shd w:val="clear" w:color="auto" w:fill="FFFFFF"/>
        </w:rPr>
        <w:t>N.Meyer</w:t>
      </w:r>
      <w:proofErr w:type="spellEnd"/>
      <w:proofErr w:type="gramEnd"/>
      <w:r w:rsidRPr="00795BE7">
        <w:rPr>
          <w:rFonts w:cstheme="minorHAnsi"/>
          <w:sz w:val="24"/>
          <w:szCs w:val="24"/>
          <w:shd w:val="clear" w:color="auto" w:fill="FFFFFF"/>
        </w:rPr>
        <w:t xml:space="preserve">, 2023). </w:t>
      </w:r>
      <w:r w:rsidRPr="00795BE7">
        <w:rPr>
          <w:rFonts w:cstheme="minorHAnsi"/>
          <w:color w:val="141414"/>
          <w:sz w:val="24"/>
          <w:szCs w:val="24"/>
          <w:shd w:val="clear" w:color="auto" w:fill="FFFFFF"/>
        </w:rPr>
        <w:t>In 2015, a jury at the inquest of Jordan Begley, 23, delivered a narrative verdict concluding he died partly as a result of being </w:t>
      </w:r>
      <w:hyperlink r:id="rId15" w:history="1">
        <w:r w:rsidRPr="00795BE7">
          <w:rPr>
            <w:rStyle w:val="Hyperlink"/>
            <w:rFonts w:cstheme="minorHAnsi"/>
            <w:color w:val="141414"/>
            <w:sz w:val="24"/>
            <w:szCs w:val="24"/>
            <w:bdr w:val="none" w:sz="0" w:space="0" w:color="auto" w:frame="1"/>
            <w:shd w:val="clear" w:color="auto" w:fill="FFFFFF"/>
          </w:rPr>
          <w:t>"inappropriately and unreasonably" Tasered</w:t>
        </w:r>
      </w:hyperlink>
      <w:r w:rsidRPr="00795BE7">
        <w:rPr>
          <w:rFonts w:cstheme="minorHAnsi"/>
          <w:color w:val="141414"/>
          <w:sz w:val="24"/>
          <w:szCs w:val="24"/>
          <w:shd w:val="clear" w:color="auto" w:fill="FFFFFF"/>
        </w:rPr>
        <w:t> and restrained by Greater Manchester Police officers two years earlier.</w:t>
      </w:r>
      <w:r w:rsidRPr="00795BE7">
        <w:rPr>
          <w:rFonts w:cstheme="minorHAnsi"/>
          <w:sz w:val="24"/>
          <w:szCs w:val="24"/>
          <w:shd w:val="clear" w:color="auto" w:fill="FFFFFF"/>
        </w:rPr>
        <w:t xml:space="preserve">  On the other </w:t>
      </w:r>
      <w:proofErr w:type="gramStart"/>
      <w:r w:rsidRPr="00795BE7">
        <w:rPr>
          <w:rFonts w:cstheme="minorHAnsi"/>
          <w:sz w:val="24"/>
          <w:szCs w:val="24"/>
          <w:shd w:val="clear" w:color="auto" w:fill="FFFFFF"/>
        </w:rPr>
        <w:t>hand</w:t>
      </w:r>
      <w:proofErr w:type="gramEnd"/>
      <w:r w:rsidRPr="00795BE7">
        <w:rPr>
          <w:rFonts w:cstheme="minorHAnsi"/>
          <w:sz w:val="24"/>
          <w:szCs w:val="24"/>
          <w:shd w:val="clear" w:color="auto" w:fill="FFFFFF"/>
        </w:rPr>
        <w:t xml:space="preserve"> the use of force reporting in the UK indicates that Taser is relatively safe providing it is used lawfully. Considering that the taser has been deployed on over 26 000 occasions in the 4 years to March 2021 and injury levels remain low it demonstrates the taser to be a relatively safe weapon.  A taser is often a better option than other uses of force to succeed in resolving a violent encounter (</w:t>
      </w:r>
      <w:proofErr w:type="spellStart"/>
      <w:proofErr w:type="gramStart"/>
      <w:r w:rsidRPr="00795BE7">
        <w:rPr>
          <w:rFonts w:cstheme="minorHAnsi"/>
          <w:sz w:val="24"/>
          <w:szCs w:val="24"/>
          <w:shd w:val="clear" w:color="auto" w:fill="FFFFFF"/>
        </w:rPr>
        <w:t>A.</w:t>
      </w:r>
      <w:r w:rsidRPr="00795BE7">
        <w:rPr>
          <w:rFonts w:cstheme="minorHAnsi"/>
          <w:sz w:val="24"/>
          <w:szCs w:val="24"/>
        </w:rPr>
        <w:t>Bleetman</w:t>
      </w:r>
      <w:proofErr w:type="spellEnd"/>
      <w:proofErr w:type="gramEnd"/>
      <w:r w:rsidRPr="00795BE7">
        <w:rPr>
          <w:rFonts w:cstheme="minorHAnsi"/>
          <w:sz w:val="24"/>
          <w:szCs w:val="24"/>
        </w:rPr>
        <w:t xml:space="preserve">, A.E. Hepper, R.D. Sheridan, 2022). Police insight support this and report it has been proven that the taser is safer than other uses of force such as firearms, baton strikes, punches. Research carried out to explore the effects of various uses of force in the US discovered that officers were unaffected </w:t>
      </w:r>
      <w:proofErr w:type="gramStart"/>
      <w:r w:rsidRPr="00795BE7">
        <w:rPr>
          <w:rFonts w:cstheme="minorHAnsi"/>
          <w:sz w:val="24"/>
          <w:szCs w:val="24"/>
        </w:rPr>
        <w:t>by the use of</w:t>
      </w:r>
      <w:proofErr w:type="gramEnd"/>
      <w:r w:rsidRPr="00795BE7">
        <w:rPr>
          <w:rFonts w:cstheme="minorHAnsi"/>
          <w:sz w:val="24"/>
          <w:szCs w:val="24"/>
        </w:rPr>
        <w:t xml:space="preserve"> tasers, whereas the odds of officer injury increased slightly when OC spray was used (MacDonald et al. 2009). Research displays that the effects of the OC spray on the victim and officer are worse than those of the taser. The spray means have you to get a closer distance to the offender and can be ineffective if there is wind as it is diverted away from the offender due to the weather. It also will not work effectively if the individual is wearing glasses or a balaclava. There </w:t>
      </w:r>
      <w:proofErr w:type="gramStart"/>
      <w:r w:rsidRPr="00795BE7">
        <w:rPr>
          <w:rFonts w:cstheme="minorHAnsi"/>
          <w:sz w:val="24"/>
          <w:szCs w:val="24"/>
        </w:rPr>
        <w:t>is</w:t>
      </w:r>
      <w:proofErr w:type="gramEnd"/>
      <w:r w:rsidRPr="00795BE7">
        <w:rPr>
          <w:rFonts w:cstheme="minorHAnsi"/>
          <w:sz w:val="24"/>
          <w:szCs w:val="24"/>
        </w:rPr>
        <w:t xml:space="preserve"> also no known long-term effects of being exposed to a taser </w:t>
      </w:r>
      <w:r w:rsidRPr="00795BE7">
        <w:rPr>
          <w:rFonts w:cstheme="minorHAnsi"/>
          <w:sz w:val="24"/>
          <w:szCs w:val="24"/>
        </w:rPr>
        <w:lastRenderedPageBreak/>
        <w:t xml:space="preserve">(Policing Insight, 2023). </w:t>
      </w:r>
      <w:r w:rsidRPr="00795BE7">
        <w:rPr>
          <w:rFonts w:cstheme="minorHAnsi"/>
          <w:sz w:val="24"/>
          <w:szCs w:val="24"/>
          <w:shd w:val="clear" w:color="auto" w:fill="FFFFFF"/>
        </w:rPr>
        <w:t xml:space="preserve">Research carried out by Austin, TX. highlights that officers responding to calls in high crime areas were more likely to react with high levels of force compared to other softer tactics. (Lee et al., 2014). </w:t>
      </w:r>
      <w:r w:rsidRPr="00795BE7">
        <w:rPr>
          <w:rFonts w:cstheme="minorHAnsi"/>
          <w:sz w:val="24"/>
          <w:szCs w:val="24"/>
        </w:rPr>
        <w:t xml:space="preserve">The public opinion was that the taser is to be used in the highest risk incidents only, moreover police believe the taser presents a lower risk than other options (IPCC 2014, p. 25). Often it is assumed that the public have a negative perceptive on the ‘use of taser’ however this isn’t always the case. NPCC’s claim that Tasers lower public confidence, yet when PFEW conducted a survey asking the public, the response was relatively positive. </w:t>
      </w:r>
      <w:r w:rsidRPr="00795BE7">
        <w:rPr>
          <w:rFonts w:cstheme="minorHAnsi"/>
          <w:color w:val="000000"/>
          <w:sz w:val="24"/>
          <w:szCs w:val="24"/>
        </w:rPr>
        <w:t>The study also demonstrated there are changes in the way in which the topic is viewed by multiple societal groups, suggesting that further change may be imminent (</w:t>
      </w:r>
      <w:proofErr w:type="spellStart"/>
      <w:proofErr w:type="gramStart"/>
      <w:r w:rsidRPr="00795BE7">
        <w:rPr>
          <w:rFonts w:cstheme="minorHAnsi"/>
          <w:color w:val="000000"/>
          <w:sz w:val="24"/>
          <w:szCs w:val="24"/>
        </w:rPr>
        <w:t>J.Nash</w:t>
      </w:r>
      <w:proofErr w:type="spellEnd"/>
      <w:proofErr w:type="gramEnd"/>
      <w:r w:rsidRPr="00795BE7">
        <w:rPr>
          <w:rFonts w:cstheme="minorHAnsi"/>
          <w:color w:val="000000"/>
          <w:sz w:val="24"/>
          <w:szCs w:val="24"/>
        </w:rPr>
        <w:t>, 2018).</w:t>
      </w:r>
    </w:p>
    <w:p w14:paraId="5FA34C13" w14:textId="77777777" w:rsidR="00795BE7" w:rsidRPr="00795BE7" w:rsidRDefault="00795BE7" w:rsidP="00795BE7">
      <w:pPr>
        <w:spacing w:line="360" w:lineRule="auto"/>
        <w:rPr>
          <w:rFonts w:cstheme="minorHAnsi"/>
          <w:color w:val="333333"/>
          <w:sz w:val="24"/>
          <w:szCs w:val="24"/>
          <w:shd w:val="clear" w:color="auto" w:fill="FFFFFF"/>
        </w:rPr>
      </w:pPr>
      <w:r w:rsidRPr="00795BE7">
        <w:rPr>
          <w:rFonts w:cstheme="minorHAnsi"/>
          <w:i/>
          <w:iCs/>
          <w:sz w:val="24"/>
          <w:szCs w:val="24"/>
        </w:rPr>
        <w:t>2.3</w:t>
      </w:r>
      <w:r w:rsidRPr="00795BE7">
        <w:rPr>
          <w:rFonts w:cstheme="minorHAnsi"/>
          <w:sz w:val="24"/>
          <w:szCs w:val="24"/>
        </w:rPr>
        <w:t xml:space="preserve">: In 2019 the Police Federation confirm that in 85% of cases where a taser is drawn it is not fired as the deterrent is enough, this protects officers as well as communities. Sussex Police also support this and believe that the taser acts as a deterrent due to its publicity by the press and social media it has meant most suspects are aware of the effects of the taser and often surrender before it needs to be used. The taser stands out due to being yellow so often it just being visible is enough to deescalate the situation without it being deployed (Sussex Police, 2024). Lancashire Police published data in 2017 that highlighted the taser was pulled out 151 times in 2016, however on most occasions it was never actually deployed due to the presence of the taser helping come to a swift conclusion. As well as reporting year on year a decrease in the number of times the taser was used, which demonstrates it is only being used when it is proportionate with the threat the officer is faced with (Lancashire Guardian, 2017). With the taser acting as a deterrent it demonstrates the benefits of officers being taser trained as standard. Surveys in 2016 showed 14% of officers had access to a taser in England and Wales but a further 43% wanted access it. In Autum 2019 the same survey was released and 89% of officers said they wanted to routinely carry a taser. The same poll was conducted with the public and 73% of people said all officers should carry a taser as standard. This data supports my view that taser training should be added to officers initial training. College of Policing carried out surveys in 2019 and their results showed that the odds of an officer being assaulted when the taser was drawn were lowered, but they increased when deployed. These findings suggest that when the taser is drawn it acts as a deterrent (College of Policing, 2023). Policing insight report </w:t>
      </w:r>
      <w:r w:rsidRPr="00795BE7">
        <w:rPr>
          <w:rFonts w:cstheme="minorHAnsi"/>
          <w:sz w:val="24"/>
          <w:szCs w:val="24"/>
        </w:rPr>
        <w:lastRenderedPageBreak/>
        <w:t xml:space="preserve">that all front-line officers deserve to have a taser to protect themselves as well as the public. It is still unknown if it is comparable to the </w:t>
      </w:r>
      <w:proofErr w:type="gramStart"/>
      <w:r w:rsidRPr="00795BE7">
        <w:rPr>
          <w:rFonts w:cstheme="minorHAnsi"/>
          <w:sz w:val="24"/>
          <w:szCs w:val="24"/>
        </w:rPr>
        <w:t>UK</w:t>
      </w:r>
      <w:proofErr w:type="gramEnd"/>
      <w:r w:rsidRPr="00795BE7">
        <w:rPr>
          <w:rFonts w:cstheme="minorHAnsi"/>
          <w:sz w:val="24"/>
          <w:szCs w:val="24"/>
        </w:rPr>
        <w:t xml:space="preserve"> but Seattle Police Department in the US have reported a 48% decrease in suspect injury in incidents where force was necessary following the introduction of the taser as well as France reporting a 15% decrease in firearm usage against suspects in violent incidents (Policing Insight, 2023). On the contrary to this research Dr Barak Ariel from Cambridges institute of Criminology reported that the presence of a taser “provokes a pattern where suspects become more aggressive towards officers, who in turn respond more forcefully”.  This opposes the above and suggest the taser being visible stimulates more aggression (University of Cambridge, 2018). </w:t>
      </w:r>
    </w:p>
    <w:p w14:paraId="16AA6034" w14:textId="77777777" w:rsidR="00795BE7" w:rsidRPr="00795BE7" w:rsidRDefault="00795BE7" w:rsidP="00795BE7">
      <w:pPr>
        <w:spacing w:line="360" w:lineRule="auto"/>
        <w:rPr>
          <w:rFonts w:cstheme="minorHAnsi"/>
          <w:b/>
          <w:bCs/>
          <w:i/>
          <w:iCs/>
          <w:sz w:val="24"/>
          <w:szCs w:val="24"/>
        </w:rPr>
      </w:pPr>
      <w:r w:rsidRPr="00795BE7">
        <w:rPr>
          <w:rFonts w:cstheme="minorHAnsi"/>
          <w:b/>
          <w:bCs/>
          <w:i/>
          <w:iCs/>
          <w:sz w:val="24"/>
          <w:szCs w:val="24"/>
        </w:rPr>
        <w:t>2.4: Emerging topics:</w:t>
      </w:r>
    </w:p>
    <w:p w14:paraId="21396291" w14:textId="77777777" w:rsidR="00795BE7" w:rsidRPr="00795BE7" w:rsidRDefault="00795BE7" w:rsidP="00795BE7">
      <w:pPr>
        <w:spacing w:line="360" w:lineRule="auto"/>
        <w:rPr>
          <w:rFonts w:cstheme="minorHAnsi"/>
          <w:sz w:val="24"/>
          <w:szCs w:val="24"/>
          <w:shd w:val="clear" w:color="auto" w:fill="FFFFFF"/>
        </w:rPr>
      </w:pPr>
      <w:r w:rsidRPr="00795BE7">
        <w:rPr>
          <w:rFonts w:cstheme="minorHAnsi"/>
          <w:sz w:val="24"/>
          <w:szCs w:val="24"/>
        </w:rPr>
        <w:t xml:space="preserve">One key area that was repeatedly highlighted was police use of force and whether use of the taser is justified. It is estimated that in England and Wales around 11% of police officers carry a taser (Laville 2013), and that it is fired, on average, 5 times a day (Home Office 2016). Many studies identify the use of police force however do not look specifically into the taser. </w:t>
      </w:r>
      <w:r w:rsidRPr="00795BE7">
        <w:rPr>
          <w:rFonts w:cstheme="minorHAnsi"/>
          <w:sz w:val="24"/>
          <w:szCs w:val="24"/>
          <w:shd w:val="clear" w:color="auto" w:fill="FFFFFF"/>
        </w:rPr>
        <w:t>Despite the large body of police use of force research, little research has examined the ordinal nature of police force from physical to intermediate to deadly force (McCarthy </w:t>
      </w:r>
      <w:r w:rsidRPr="00795BE7">
        <w:rPr>
          <w:rFonts w:cstheme="minorHAnsi"/>
          <w:i/>
          <w:iCs/>
          <w:sz w:val="24"/>
          <w:szCs w:val="24"/>
          <w:shd w:val="clear" w:color="auto" w:fill="FFFFFF"/>
        </w:rPr>
        <w:t>et al</w:t>
      </w:r>
      <w:r w:rsidRPr="00795BE7">
        <w:rPr>
          <w:rFonts w:cstheme="minorHAnsi"/>
          <w:sz w:val="24"/>
          <w:szCs w:val="24"/>
          <w:shd w:val="clear" w:color="auto" w:fill="FFFFFF"/>
        </w:rPr>
        <w:t>., 2018; Terrill </w:t>
      </w:r>
      <w:r w:rsidRPr="00795BE7">
        <w:rPr>
          <w:rFonts w:cstheme="minorHAnsi"/>
          <w:i/>
          <w:iCs/>
          <w:sz w:val="24"/>
          <w:szCs w:val="24"/>
          <w:shd w:val="clear" w:color="auto" w:fill="FFFFFF"/>
        </w:rPr>
        <w:t>et al.</w:t>
      </w:r>
      <w:r w:rsidRPr="00795BE7">
        <w:rPr>
          <w:rFonts w:cstheme="minorHAnsi"/>
          <w:sz w:val="24"/>
          <w:szCs w:val="24"/>
          <w:shd w:val="clear" w:color="auto" w:fill="FFFFFF"/>
        </w:rPr>
        <w:t xml:space="preserve">, 2007). Many articles also look at the behavioural triggers that cause the taser to be deployed. </w:t>
      </w:r>
      <w:r w:rsidRPr="00795BE7">
        <w:rPr>
          <w:rFonts w:cstheme="minorHAnsi"/>
          <w:sz w:val="24"/>
          <w:szCs w:val="24"/>
        </w:rPr>
        <w:t xml:space="preserve">There are multiple factors and reactions from the offender that can cause a scenario to escalate/deescalate a situation and research analyses what behaviours cause triggers and therefore prompt the taser to be deployed. </w:t>
      </w:r>
      <w:r w:rsidRPr="00795BE7">
        <w:rPr>
          <w:rFonts w:cstheme="minorHAnsi"/>
          <w:sz w:val="24"/>
          <w:szCs w:val="24"/>
          <w:shd w:val="clear" w:color="auto" w:fill="FFFFFF"/>
        </w:rPr>
        <w:t xml:space="preserve">Terrill and Reisig (2003) reported that “officers are significantly more likely to use higher levels of force when encountering criminal suspects in high-crime areas and neighbourhoods with high levels of concentrated disadvantage independent of suspect behaviour and other statistical controls” (p. 307). </w:t>
      </w:r>
      <w:r w:rsidRPr="00795BE7">
        <w:rPr>
          <w:rFonts w:cstheme="minorHAnsi"/>
          <w:sz w:val="24"/>
          <w:szCs w:val="24"/>
        </w:rPr>
        <w:t xml:space="preserve">There is limited available data on whether other uses of force are a better solution than the taser so this is something I will look to explore further. Crow and Adrion (2010) compare the use of the taser against other uses of force, with data being retrieved from an anonymous police department. Multiple </w:t>
      </w:r>
      <w:r w:rsidRPr="00795BE7">
        <w:rPr>
          <w:rFonts w:cstheme="minorHAnsi"/>
          <w:sz w:val="24"/>
          <w:szCs w:val="24"/>
          <w:shd w:val="clear" w:color="auto" w:fill="FFFFFF"/>
        </w:rPr>
        <w:t>studies provide evidence that male officers use force at greater rates than female officers (</w:t>
      </w:r>
      <w:hyperlink r:id="rId16" w:anchor="bibr17-1098611111423740" w:history="1">
        <w:r w:rsidRPr="00795BE7">
          <w:rPr>
            <w:rStyle w:val="Hyperlink"/>
            <w:rFonts w:cstheme="minorHAnsi"/>
            <w:sz w:val="24"/>
            <w:szCs w:val="24"/>
            <w:shd w:val="clear" w:color="auto" w:fill="FFFFFF"/>
          </w:rPr>
          <w:t>Crawford &amp; Burns, 2008</w:t>
        </w:r>
      </w:hyperlink>
      <w:r w:rsidRPr="00795BE7">
        <w:rPr>
          <w:rFonts w:cstheme="minorHAnsi"/>
          <w:sz w:val="24"/>
          <w:szCs w:val="24"/>
          <w:shd w:val="clear" w:color="auto" w:fill="FFFFFF"/>
        </w:rPr>
        <w:t>; </w:t>
      </w:r>
      <w:hyperlink r:id="rId17" w:anchor="bibr32-1098611111423740" w:history="1">
        <w:r w:rsidRPr="00795BE7">
          <w:rPr>
            <w:rStyle w:val="Hyperlink"/>
            <w:rFonts w:cstheme="minorHAnsi"/>
            <w:sz w:val="24"/>
            <w:szCs w:val="24"/>
            <w:shd w:val="clear" w:color="auto" w:fill="FFFFFF"/>
          </w:rPr>
          <w:t>Garner et al., 2002</w:t>
        </w:r>
      </w:hyperlink>
      <w:r w:rsidRPr="00795BE7">
        <w:rPr>
          <w:rFonts w:cstheme="minorHAnsi"/>
          <w:sz w:val="24"/>
          <w:szCs w:val="24"/>
          <w:shd w:val="clear" w:color="auto" w:fill="FFFFFF"/>
        </w:rPr>
        <w:t>; </w:t>
      </w:r>
      <w:hyperlink r:id="rId18" w:anchor="bibr47-1098611111423740" w:history="1">
        <w:r w:rsidRPr="00795BE7">
          <w:rPr>
            <w:rStyle w:val="Hyperlink"/>
            <w:rFonts w:cstheme="minorHAnsi"/>
            <w:sz w:val="24"/>
            <w:szCs w:val="24"/>
            <w:shd w:val="clear" w:color="auto" w:fill="FFFFFF"/>
          </w:rPr>
          <w:t>Lawton, 2007</w:t>
        </w:r>
      </w:hyperlink>
      <w:r w:rsidRPr="00795BE7">
        <w:rPr>
          <w:rFonts w:cstheme="minorHAnsi"/>
          <w:sz w:val="24"/>
          <w:szCs w:val="24"/>
          <w:shd w:val="clear" w:color="auto" w:fill="FFFFFF"/>
        </w:rPr>
        <w:t>); however, </w:t>
      </w:r>
      <w:hyperlink r:id="rId19" w:anchor="bibr75-1098611111423740" w:history="1">
        <w:r w:rsidRPr="00795BE7">
          <w:rPr>
            <w:rStyle w:val="Hyperlink"/>
            <w:rFonts w:cstheme="minorHAnsi"/>
            <w:sz w:val="24"/>
            <w:szCs w:val="24"/>
            <w:shd w:val="clear" w:color="auto" w:fill="FFFFFF"/>
          </w:rPr>
          <w:t>Terrill and Reisig (2003)</w:t>
        </w:r>
      </w:hyperlink>
      <w:r w:rsidRPr="00795BE7">
        <w:rPr>
          <w:rFonts w:cstheme="minorHAnsi"/>
          <w:sz w:val="24"/>
          <w:szCs w:val="24"/>
          <w:shd w:val="clear" w:color="auto" w:fill="FFFFFF"/>
        </w:rPr>
        <w:t xml:space="preserve"> found no distinct relationship between officer gender and the use of force. Despite these findings majority of the research has no significant pattern between use of force and its link to age, gender or race and </w:t>
      </w:r>
      <w:r w:rsidRPr="00795BE7">
        <w:rPr>
          <w:rFonts w:cstheme="minorHAnsi"/>
          <w:sz w:val="24"/>
          <w:szCs w:val="24"/>
          <w:shd w:val="clear" w:color="auto" w:fill="FFFFFF"/>
        </w:rPr>
        <w:lastRenderedPageBreak/>
        <w:t xml:space="preserve">results are inconsistent, especially with regards to race and ethnicity. These studies are looking at data on the frequency of taser use and if there is a link to gender, race etc but they are missing the reasoning behind the taser being deployed. Taser use is linked to crime rates and many studies are not reviewing the correlation between higher crime rates in certain genders, </w:t>
      </w:r>
      <w:proofErr w:type="gramStart"/>
      <w:r w:rsidRPr="00795BE7">
        <w:rPr>
          <w:rFonts w:cstheme="minorHAnsi"/>
          <w:sz w:val="24"/>
          <w:szCs w:val="24"/>
          <w:shd w:val="clear" w:color="auto" w:fill="FFFFFF"/>
        </w:rPr>
        <w:t>age</w:t>
      </w:r>
      <w:proofErr w:type="gramEnd"/>
      <w:r w:rsidRPr="00795BE7">
        <w:rPr>
          <w:rFonts w:cstheme="minorHAnsi"/>
          <w:sz w:val="24"/>
          <w:szCs w:val="24"/>
          <w:shd w:val="clear" w:color="auto" w:fill="FFFFFF"/>
        </w:rPr>
        <w:t xml:space="preserve"> or race. It is likely there is increased use of taser against certain groups of people as that group of people have higher crime rates.</w:t>
      </w:r>
    </w:p>
    <w:p w14:paraId="31870694" w14:textId="77777777" w:rsidR="00795BE7" w:rsidRPr="00795BE7" w:rsidRDefault="00795BE7" w:rsidP="00795BE7">
      <w:pPr>
        <w:spacing w:line="360" w:lineRule="auto"/>
        <w:rPr>
          <w:rFonts w:cstheme="minorHAnsi"/>
          <w:sz w:val="24"/>
          <w:szCs w:val="24"/>
          <w:shd w:val="clear" w:color="auto" w:fill="FFFFFF"/>
        </w:rPr>
      </w:pPr>
      <w:r w:rsidRPr="00795BE7">
        <w:rPr>
          <w:rFonts w:cstheme="minorHAnsi"/>
          <w:i/>
          <w:iCs/>
          <w:color w:val="333333"/>
          <w:sz w:val="24"/>
          <w:szCs w:val="24"/>
          <w:shd w:val="clear" w:color="auto" w:fill="FFFFFF"/>
        </w:rPr>
        <w:t>2.5:</w:t>
      </w:r>
      <w:r w:rsidRPr="00795BE7">
        <w:rPr>
          <w:rFonts w:cstheme="minorHAnsi"/>
          <w:color w:val="333333"/>
          <w:sz w:val="24"/>
          <w:szCs w:val="24"/>
          <w:shd w:val="clear" w:color="auto" w:fill="FFFFFF"/>
        </w:rPr>
        <w:t xml:space="preserve"> To conclude t</w:t>
      </w:r>
      <w:r w:rsidRPr="00795BE7">
        <w:rPr>
          <w:rFonts w:cstheme="minorHAnsi"/>
          <w:sz w:val="24"/>
          <w:szCs w:val="24"/>
        </w:rPr>
        <w:t>here is minimal academic research on the use of tasers in the UK, most information is around public perception and available data is from United States and it is not confirmed if these are comparable results in the UK (</w:t>
      </w:r>
      <w:proofErr w:type="spellStart"/>
      <w:proofErr w:type="gramStart"/>
      <w:r w:rsidRPr="00795BE7">
        <w:rPr>
          <w:rFonts w:cstheme="minorHAnsi"/>
          <w:sz w:val="24"/>
          <w:szCs w:val="24"/>
        </w:rPr>
        <w:t>A.Dymond</w:t>
      </w:r>
      <w:proofErr w:type="spellEnd"/>
      <w:proofErr w:type="gramEnd"/>
      <w:r w:rsidRPr="00795BE7">
        <w:rPr>
          <w:rFonts w:cstheme="minorHAnsi"/>
          <w:sz w:val="24"/>
          <w:szCs w:val="24"/>
        </w:rPr>
        <w:t>, 2018)</w:t>
      </w:r>
      <w:r w:rsidRPr="00795BE7">
        <w:rPr>
          <w:rFonts w:cstheme="minorHAnsi"/>
          <w:sz w:val="24"/>
          <w:szCs w:val="24"/>
          <w:shd w:val="clear" w:color="auto" w:fill="FFFFFF"/>
        </w:rPr>
        <w:t xml:space="preserve"> due to the differences in police departments and the access to different uses of force in different countries.  Furthermore, there are many articles around the negatives of the taser such as injury and death and why tasers shouldn’t be used due to its risk, rather than looking at the officer’s risk in the incident and why it is was justified in that scenario. Majority of books, videos, journals all highlight the risks of the taser therefore I will be taking a more positive stance looking at how the public are being protected using taser. Many articles seem to highlight the polices concern about their ‘image’ and how they look to the public in order to gain their confidence and trust but are not analysing this from the </w:t>
      </w:r>
      <w:proofErr w:type="gramStart"/>
      <w:r w:rsidRPr="00795BE7">
        <w:rPr>
          <w:rFonts w:cstheme="minorHAnsi"/>
          <w:sz w:val="24"/>
          <w:szCs w:val="24"/>
          <w:shd w:val="clear" w:color="auto" w:fill="FFFFFF"/>
        </w:rPr>
        <w:t>officers</w:t>
      </w:r>
      <w:proofErr w:type="gramEnd"/>
      <w:r w:rsidRPr="00795BE7">
        <w:rPr>
          <w:rFonts w:cstheme="minorHAnsi"/>
          <w:sz w:val="24"/>
          <w:szCs w:val="24"/>
          <w:shd w:val="clear" w:color="auto" w:fill="FFFFFF"/>
        </w:rPr>
        <w:t xml:space="preserve"> point of view. It appears officer safety is less important than the public perception of the police force. Overall, the public have a very negative view on the use of taser which I believe is due to social media and what is displayed online giving this bad reputation. This information is based on limited data, gained from small samples and therefore not necessarily comparable or accurate for all police forces. Personally, I believe there is a need to train public on the positives of the taser and how the officer that deploys the taser has the public safety at the heart of their decision, this in turn will help to change their perception and gain their trust moving forward. Given that the methodological approach of surveying individuals both inside and outside the police force in the same study has not been widely explored in policing literature, my findings can provide important implications for policy and research. Following the above research, they believe all officers should be trained to use a taser however they should have to successfully complete a year on the front line prior to taser training. Having a taser has a significant amount of responsibility and new officers with no </w:t>
      </w:r>
      <w:r w:rsidRPr="00795BE7">
        <w:rPr>
          <w:rFonts w:cstheme="minorHAnsi"/>
          <w:sz w:val="24"/>
          <w:szCs w:val="24"/>
          <w:shd w:val="clear" w:color="auto" w:fill="FFFFFF"/>
        </w:rPr>
        <w:lastRenderedPageBreak/>
        <w:t xml:space="preserve">experience may not have the confidence to effectively utilise it alongside all their other training. </w:t>
      </w:r>
    </w:p>
    <w:p w14:paraId="2414348F" w14:textId="77777777" w:rsidR="00795BE7" w:rsidRPr="00795BE7" w:rsidRDefault="00795BE7" w:rsidP="00795BE7">
      <w:pPr>
        <w:spacing w:line="360" w:lineRule="auto"/>
        <w:rPr>
          <w:rFonts w:cstheme="minorHAnsi"/>
          <w:b/>
          <w:bCs/>
          <w:sz w:val="24"/>
          <w:szCs w:val="24"/>
        </w:rPr>
      </w:pPr>
      <w:proofErr w:type="spellStart"/>
      <w:r w:rsidRPr="00795BE7">
        <w:rPr>
          <w:rFonts w:cstheme="minorHAnsi"/>
          <w:b/>
          <w:bCs/>
          <w:sz w:val="24"/>
          <w:szCs w:val="24"/>
        </w:rPr>
        <w:t>Methology</w:t>
      </w:r>
      <w:proofErr w:type="spellEnd"/>
      <w:r w:rsidRPr="00795BE7">
        <w:rPr>
          <w:rFonts w:cstheme="minorHAnsi"/>
          <w:b/>
          <w:bCs/>
          <w:sz w:val="24"/>
          <w:szCs w:val="24"/>
        </w:rPr>
        <w:t xml:space="preserve"> </w:t>
      </w:r>
    </w:p>
    <w:p w14:paraId="36310ECB" w14:textId="77777777" w:rsidR="00795BE7" w:rsidRPr="00795BE7" w:rsidRDefault="00795BE7" w:rsidP="00795BE7">
      <w:pPr>
        <w:spacing w:after="0" w:line="360" w:lineRule="auto"/>
        <w:rPr>
          <w:rFonts w:cstheme="minorHAnsi"/>
          <w:b/>
          <w:bCs/>
          <w:sz w:val="24"/>
          <w:szCs w:val="24"/>
        </w:rPr>
      </w:pPr>
      <w:r w:rsidRPr="00795BE7">
        <w:rPr>
          <w:rFonts w:cstheme="minorHAnsi"/>
          <w:b/>
          <w:bCs/>
          <w:sz w:val="24"/>
          <w:szCs w:val="24"/>
        </w:rPr>
        <w:t>3.0: Introduction</w:t>
      </w:r>
    </w:p>
    <w:p w14:paraId="1311481B" w14:textId="77777777" w:rsidR="00795BE7" w:rsidRPr="00795BE7" w:rsidRDefault="00795BE7" w:rsidP="00795BE7">
      <w:pPr>
        <w:spacing w:line="360" w:lineRule="auto"/>
        <w:rPr>
          <w:rFonts w:cstheme="minorHAnsi"/>
          <w:sz w:val="24"/>
          <w:szCs w:val="24"/>
        </w:rPr>
      </w:pPr>
      <w:r w:rsidRPr="00795BE7">
        <w:rPr>
          <w:rFonts w:cstheme="minorHAnsi"/>
          <w:sz w:val="24"/>
          <w:szCs w:val="24"/>
        </w:rPr>
        <w:t>This chapter will discuss the method used to conduct the research and the justification as to why this is the best approach. This research will be conducted by sending out surveys to multiple individuals both inside and outside the Police Force, this will give a more accurate overview as those in the Police may all be of a similar opinion therefore swaying the results.</w:t>
      </w:r>
    </w:p>
    <w:p w14:paraId="1907FCCB"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The method will involve sending the survey out to 6 front line officers as well as 6 members of the public. The public surveys will be sent to a variety of people and not everyone from the same friendships group as they may all be of the same opinion and therefore affect the accuracy of the survey results. Surveys help to avoid bias as individuals often answer questions based on how they believe they will be perceived by others, rather than how they honestly feel on the topic. This method was chosen rather than interviews as they can be time consuming whereas survey can be carried out in people’s own time. Face to face interviews were considered as it allows you to ask more open questions and expand on their answers however, there is an additional comment section on the survey to allow individuals to add anything further they wish to mention. </w:t>
      </w:r>
      <w:proofErr w:type="spellStart"/>
      <w:r w:rsidRPr="00795BE7">
        <w:rPr>
          <w:rFonts w:cstheme="minorHAnsi"/>
          <w:sz w:val="24"/>
          <w:szCs w:val="24"/>
        </w:rPr>
        <w:t>Dauletkhan</w:t>
      </w:r>
      <w:proofErr w:type="spellEnd"/>
      <w:r w:rsidRPr="00795BE7">
        <w:rPr>
          <w:rFonts w:cstheme="minorHAnsi"/>
          <w:sz w:val="24"/>
          <w:szCs w:val="24"/>
        </w:rPr>
        <w:t xml:space="preserve"> </w:t>
      </w:r>
      <w:proofErr w:type="spellStart"/>
      <w:r w:rsidRPr="00795BE7">
        <w:rPr>
          <w:rFonts w:cstheme="minorHAnsi"/>
          <w:sz w:val="24"/>
          <w:szCs w:val="24"/>
        </w:rPr>
        <w:t>Assanov</w:t>
      </w:r>
      <w:proofErr w:type="spellEnd"/>
      <w:r w:rsidRPr="00795BE7">
        <w:rPr>
          <w:rFonts w:cstheme="minorHAnsi"/>
          <w:sz w:val="24"/>
          <w:szCs w:val="24"/>
        </w:rPr>
        <w:t xml:space="preserve"> (2023) states that although interviews can collect both </w:t>
      </w:r>
      <w:proofErr w:type="spellStart"/>
      <w:r w:rsidRPr="00795BE7">
        <w:rPr>
          <w:rFonts w:cstheme="minorHAnsi"/>
          <w:sz w:val="24"/>
          <w:szCs w:val="24"/>
        </w:rPr>
        <w:t>quantative</w:t>
      </w:r>
      <w:proofErr w:type="spellEnd"/>
      <w:r w:rsidRPr="00795BE7">
        <w:rPr>
          <w:rFonts w:cstheme="minorHAnsi"/>
          <w:sz w:val="24"/>
          <w:szCs w:val="24"/>
        </w:rPr>
        <w:t xml:space="preserve"> and qualitative data they may suffer from interview bias and can be time consuming to conduct and analyse. A further benefit to the surveys is that they are anonymous, meaning participants will feel more comfortable if they know their personal information isn’t being disclosed. Respondents are likely to answer more honestly and discuss more difficult matters if they know the survey is anonymous (Pandey,2023). </w:t>
      </w:r>
    </w:p>
    <w:p w14:paraId="6279A813" w14:textId="77777777" w:rsidR="00795BE7" w:rsidRPr="00795BE7" w:rsidRDefault="00795BE7" w:rsidP="00795BE7">
      <w:pPr>
        <w:spacing w:after="0" w:line="360" w:lineRule="auto"/>
        <w:rPr>
          <w:rFonts w:cstheme="minorHAnsi"/>
          <w:sz w:val="24"/>
          <w:szCs w:val="24"/>
        </w:rPr>
      </w:pPr>
      <w:r w:rsidRPr="00795BE7">
        <w:rPr>
          <w:rFonts w:cstheme="minorHAnsi"/>
          <w:b/>
          <w:bCs/>
          <w:sz w:val="24"/>
          <w:szCs w:val="24"/>
        </w:rPr>
        <w:t>3.1: Ethical Practise</w:t>
      </w:r>
    </w:p>
    <w:p w14:paraId="7031C0CF" w14:textId="77777777" w:rsidR="00795BE7" w:rsidRPr="00795BE7" w:rsidRDefault="00795BE7" w:rsidP="00795BE7">
      <w:pPr>
        <w:spacing w:after="0" w:line="360" w:lineRule="auto"/>
        <w:rPr>
          <w:rFonts w:cstheme="minorHAnsi"/>
          <w:sz w:val="24"/>
          <w:szCs w:val="24"/>
        </w:rPr>
      </w:pPr>
      <w:r w:rsidRPr="00795BE7">
        <w:rPr>
          <w:rFonts w:cstheme="minorHAnsi"/>
          <w:sz w:val="24"/>
          <w:szCs w:val="24"/>
        </w:rPr>
        <w:t xml:space="preserve">Ethical Practise in surveys is important to look at how they will conduct the research, the questions they will ask, how to ask them and how the results will be used (Parvathi, 2023). It was crucial to ensure the research was ethical and this was achieved by looking at three different areas related to </w:t>
      </w:r>
      <w:proofErr w:type="gramStart"/>
      <w:r w:rsidRPr="00795BE7">
        <w:rPr>
          <w:rFonts w:cstheme="minorHAnsi"/>
          <w:sz w:val="24"/>
          <w:szCs w:val="24"/>
        </w:rPr>
        <w:t>ethics;</w:t>
      </w:r>
      <w:proofErr w:type="gramEnd"/>
      <w:r w:rsidRPr="00795BE7">
        <w:rPr>
          <w:rFonts w:cstheme="minorHAnsi"/>
          <w:sz w:val="24"/>
          <w:szCs w:val="24"/>
        </w:rPr>
        <w:t xml:space="preserve"> Ethical Basics, Ethics in Practise and Ethical “hot topics” (Farrimond, 2013). This allowed them to create a successful ethics proposal. Research Ethics </w:t>
      </w:r>
      <w:r w:rsidRPr="00795BE7">
        <w:rPr>
          <w:rFonts w:cstheme="minorHAnsi"/>
          <w:sz w:val="24"/>
          <w:szCs w:val="24"/>
        </w:rPr>
        <w:lastRenderedPageBreak/>
        <w:t>committees (RECs) evaluate the ethical acceptability of research proposal and informed consent processed (</w:t>
      </w:r>
      <w:proofErr w:type="spellStart"/>
      <w:r w:rsidRPr="00795BE7">
        <w:rPr>
          <w:rStyle w:val="authorname"/>
          <w:rFonts w:cstheme="minorHAnsi"/>
          <w:color w:val="333333"/>
          <w:sz w:val="24"/>
          <w:szCs w:val="24"/>
          <w:shd w:val="clear" w:color="auto" w:fill="FFFFFF"/>
        </w:rPr>
        <w:t>Kaewkungwal</w:t>
      </w:r>
      <w:proofErr w:type="spellEnd"/>
      <w:r w:rsidRPr="00795BE7">
        <w:rPr>
          <w:rStyle w:val="separator"/>
          <w:rFonts w:cstheme="minorHAnsi"/>
          <w:color w:val="333333"/>
          <w:sz w:val="24"/>
          <w:szCs w:val="24"/>
          <w:shd w:val="clear" w:color="auto" w:fill="FFFFFF"/>
        </w:rPr>
        <w:t> &amp; </w:t>
      </w:r>
      <w:r w:rsidRPr="00795BE7">
        <w:rPr>
          <w:rStyle w:val="authorname"/>
          <w:rFonts w:cstheme="minorHAnsi"/>
          <w:color w:val="333333"/>
          <w:sz w:val="24"/>
          <w:szCs w:val="24"/>
          <w:shd w:val="clear" w:color="auto" w:fill="FFFFFF"/>
        </w:rPr>
        <w:t>Adams</w:t>
      </w:r>
      <w:r w:rsidRPr="00795BE7">
        <w:rPr>
          <w:rFonts w:cstheme="minorHAnsi"/>
          <w:color w:val="333333"/>
          <w:sz w:val="24"/>
          <w:szCs w:val="24"/>
          <w:shd w:val="clear" w:color="auto" w:fill="FFFFFF"/>
        </w:rPr>
        <w:t xml:space="preserve">, </w:t>
      </w:r>
      <w:r w:rsidRPr="00795BE7">
        <w:rPr>
          <w:rStyle w:val="Date1"/>
          <w:rFonts w:cstheme="minorHAnsi"/>
          <w:color w:val="333333"/>
          <w:sz w:val="24"/>
          <w:szCs w:val="24"/>
          <w:shd w:val="clear" w:color="auto" w:fill="FFFFFF"/>
        </w:rPr>
        <w:t>2019)</w:t>
      </w:r>
      <w:r w:rsidRPr="00795BE7">
        <w:rPr>
          <w:rFonts w:cstheme="minorHAnsi"/>
          <w:color w:val="333333"/>
          <w:sz w:val="24"/>
          <w:szCs w:val="24"/>
          <w:shd w:val="clear" w:color="auto" w:fill="FFFFFF"/>
        </w:rPr>
        <w:t xml:space="preserve">. This is important to help build a relationship with the respondent and outline that their privacy and confidentiality will be respected </w:t>
      </w:r>
      <w:r w:rsidRPr="00795BE7">
        <w:rPr>
          <w:rFonts w:cstheme="minorHAnsi"/>
          <w:sz w:val="24"/>
          <w:szCs w:val="24"/>
        </w:rPr>
        <w:t>(Lavery, 2021). It is also very important to look if there are any ethical concerns are there any moral principles that researchers will face during the survey process. This was explored and no concerns were highlighted based on this research survey.</w:t>
      </w:r>
    </w:p>
    <w:p w14:paraId="3FBEB238" w14:textId="77777777" w:rsidR="00795BE7" w:rsidRPr="00795BE7" w:rsidRDefault="00795BE7" w:rsidP="00795BE7">
      <w:pPr>
        <w:spacing w:after="0" w:line="360" w:lineRule="auto"/>
        <w:rPr>
          <w:rFonts w:cstheme="minorHAnsi"/>
          <w:sz w:val="24"/>
          <w:szCs w:val="24"/>
        </w:rPr>
      </w:pPr>
    </w:p>
    <w:p w14:paraId="11C7F346" w14:textId="77777777" w:rsidR="00795BE7" w:rsidRPr="00795BE7" w:rsidRDefault="00795BE7" w:rsidP="00795BE7">
      <w:pPr>
        <w:spacing w:after="0" w:line="360" w:lineRule="auto"/>
        <w:rPr>
          <w:rFonts w:cstheme="minorHAnsi"/>
          <w:sz w:val="24"/>
          <w:szCs w:val="24"/>
        </w:rPr>
      </w:pPr>
      <w:r w:rsidRPr="00795BE7">
        <w:rPr>
          <w:rFonts w:cstheme="minorHAnsi"/>
          <w:b/>
          <w:bCs/>
          <w:sz w:val="24"/>
          <w:szCs w:val="24"/>
        </w:rPr>
        <w:t>3.2: Informed Consent</w:t>
      </w:r>
    </w:p>
    <w:p w14:paraId="3ECC919B" w14:textId="77777777" w:rsidR="00795BE7" w:rsidRPr="00795BE7" w:rsidRDefault="00795BE7" w:rsidP="00795BE7">
      <w:pPr>
        <w:spacing w:after="0" w:line="360" w:lineRule="auto"/>
        <w:rPr>
          <w:rFonts w:cstheme="minorHAnsi"/>
          <w:sz w:val="24"/>
          <w:szCs w:val="24"/>
        </w:rPr>
      </w:pPr>
      <w:r w:rsidRPr="00795BE7">
        <w:rPr>
          <w:rFonts w:cstheme="minorHAnsi"/>
          <w:color w:val="212121"/>
          <w:sz w:val="24"/>
          <w:szCs w:val="24"/>
          <w:shd w:val="clear" w:color="auto" w:fill="FFFFFF"/>
        </w:rPr>
        <w:t xml:space="preserve">Informed consent is an ethical and legal requirement for research involving human participants, </w:t>
      </w:r>
      <w:proofErr w:type="spellStart"/>
      <w:r w:rsidRPr="00795BE7">
        <w:rPr>
          <w:rFonts w:cstheme="minorHAnsi"/>
          <w:color w:val="212121"/>
          <w:sz w:val="24"/>
          <w:szCs w:val="24"/>
          <w:shd w:val="clear" w:color="auto" w:fill="FFFFFF"/>
        </w:rPr>
        <w:t>its</w:t>
      </w:r>
      <w:proofErr w:type="spellEnd"/>
      <w:r w:rsidRPr="00795BE7">
        <w:rPr>
          <w:rFonts w:cstheme="minorHAnsi"/>
          <w:color w:val="212121"/>
          <w:sz w:val="24"/>
          <w:szCs w:val="24"/>
          <w:shd w:val="clear" w:color="auto" w:fill="FFFFFF"/>
        </w:rPr>
        <w:t xml:space="preserve"> an essential safeguard in research. It is important to ensure participants are informed of all aspects of the research and outline how the data will be used (Nijhawan LP, </w:t>
      </w:r>
      <w:proofErr w:type="spellStart"/>
      <w:r w:rsidRPr="00795BE7">
        <w:rPr>
          <w:rFonts w:cstheme="minorHAnsi"/>
          <w:color w:val="212121"/>
          <w:sz w:val="24"/>
          <w:szCs w:val="24"/>
          <w:shd w:val="clear" w:color="auto" w:fill="FFFFFF"/>
        </w:rPr>
        <w:t>Janodia</w:t>
      </w:r>
      <w:proofErr w:type="spellEnd"/>
      <w:r w:rsidRPr="00795BE7">
        <w:rPr>
          <w:rFonts w:cstheme="minorHAnsi"/>
          <w:color w:val="212121"/>
          <w:sz w:val="24"/>
          <w:szCs w:val="24"/>
          <w:shd w:val="clear" w:color="auto" w:fill="FFFFFF"/>
        </w:rPr>
        <w:t xml:space="preserve"> MD, </w:t>
      </w:r>
      <w:proofErr w:type="spellStart"/>
      <w:r w:rsidRPr="00795BE7">
        <w:rPr>
          <w:rFonts w:cstheme="minorHAnsi"/>
          <w:color w:val="212121"/>
          <w:sz w:val="24"/>
          <w:szCs w:val="24"/>
          <w:shd w:val="clear" w:color="auto" w:fill="FFFFFF"/>
        </w:rPr>
        <w:t>Muddukrishna</w:t>
      </w:r>
      <w:proofErr w:type="spellEnd"/>
      <w:r w:rsidRPr="00795BE7">
        <w:rPr>
          <w:rFonts w:cstheme="minorHAnsi"/>
          <w:color w:val="212121"/>
          <w:sz w:val="24"/>
          <w:szCs w:val="24"/>
          <w:shd w:val="clear" w:color="auto" w:fill="FFFFFF"/>
        </w:rPr>
        <w:t xml:space="preserve"> BS, Bhat KM, </w:t>
      </w:r>
      <w:proofErr w:type="spellStart"/>
      <w:r w:rsidRPr="00795BE7">
        <w:rPr>
          <w:rFonts w:cstheme="minorHAnsi"/>
          <w:color w:val="212121"/>
          <w:sz w:val="24"/>
          <w:szCs w:val="24"/>
          <w:shd w:val="clear" w:color="auto" w:fill="FFFFFF"/>
        </w:rPr>
        <w:t>Bairy</w:t>
      </w:r>
      <w:proofErr w:type="spellEnd"/>
      <w:r w:rsidRPr="00795BE7">
        <w:rPr>
          <w:rFonts w:cstheme="minorHAnsi"/>
          <w:color w:val="212121"/>
          <w:sz w:val="24"/>
          <w:szCs w:val="24"/>
          <w:shd w:val="clear" w:color="auto" w:fill="FFFFFF"/>
        </w:rPr>
        <w:t xml:space="preserve"> KL, Udupa N, </w:t>
      </w:r>
      <w:proofErr w:type="spellStart"/>
      <w:r w:rsidRPr="00795BE7">
        <w:rPr>
          <w:rFonts w:cstheme="minorHAnsi"/>
          <w:color w:val="212121"/>
          <w:sz w:val="24"/>
          <w:szCs w:val="24"/>
          <w:shd w:val="clear" w:color="auto" w:fill="FFFFFF"/>
        </w:rPr>
        <w:t>Musmade</w:t>
      </w:r>
      <w:proofErr w:type="spellEnd"/>
      <w:r w:rsidRPr="00795BE7">
        <w:rPr>
          <w:rFonts w:cstheme="minorHAnsi"/>
          <w:color w:val="212121"/>
          <w:sz w:val="24"/>
          <w:szCs w:val="24"/>
          <w:shd w:val="clear" w:color="auto" w:fill="FFFFFF"/>
        </w:rPr>
        <w:t xml:space="preserve"> PB</w:t>
      </w:r>
      <w:r w:rsidRPr="00795BE7">
        <w:rPr>
          <w:rFonts w:cstheme="minorHAnsi"/>
          <w:sz w:val="24"/>
          <w:szCs w:val="24"/>
        </w:rPr>
        <w:t>, 2013). Informed consent allows the respondents to know that their participation is completely voluntary (University of Oxford, 2021). This will be featured at the start of my survey and will outline the risks and benefits of their participation and the extent of confidentiality of their information. It is crucial to make individuals aware that they can leave the study freely without repercussions. The disclaimer at the start of the study will outline all critical information about the study, gives them the opportunity to understand the research so they can make informed choices (Health and Human Services, 2024). If after reading the disclaimer the participant continues with the survey, then we can assume that is informed consent.</w:t>
      </w:r>
    </w:p>
    <w:p w14:paraId="48FAC498" w14:textId="77777777" w:rsidR="00795BE7" w:rsidRPr="00795BE7" w:rsidRDefault="00795BE7" w:rsidP="00795BE7">
      <w:pPr>
        <w:spacing w:after="0" w:line="360" w:lineRule="auto"/>
        <w:rPr>
          <w:rFonts w:cstheme="minorHAnsi"/>
          <w:sz w:val="24"/>
          <w:szCs w:val="24"/>
        </w:rPr>
      </w:pPr>
    </w:p>
    <w:p w14:paraId="5754DA87" w14:textId="77777777" w:rsidR="00795BE7" w:rsidRPr="00795BE7" w:rsidRDefault="00795BE7" w:rsidP="00795BE7">
      <w:pPr>
        <w:spacing w:after="0" w:line="360" w:lineRule="auto"/>
        <w:rPr>
          <w:rFonts w:cstheme="minorHAnsi"/>
          <w:sz w:val="24"/>
          <w:szCs w:val="24"/>
        </w:rPr>
      </w:pPr>
      <w:r w:rsidRPr="00795BE7">
        <w:rPr>
          <w:rFonts w:cstheme="minorHAnsi"/>
          <w:b/>
          <w:bCs/>
          <w:sz w:val="24"/>
          <w:szCs w:val="24"/>
        </w:rPr>
        <w:t>3.3: Data Collection method</w:t>
      </w:r>
    </w:p>
    <w:p w14:paraId="6D5048AE" w14:textId="77777777" w:rsidR="00795BE7" w:rsidRPr="00795BE7" w:rsidRDefault="00795BE7" w:rsidP="00795BE7">
      <w:pPr>
        <w:spacing w:after="0" w:line="360" w:lineRule="auto"/>
        <w:rPr>
          <w:rFonts w:cstheme="minorHAnsi"/>
          <w:sz w:val="24"/>
          <w:szCs w:val="24"/>
        </w:rPr>
      </w:pPr>
      <w:r w:rsidRPr="00795BE7">
        <w:rPr>
          <w:rFonts w:cstheme="minorHAnsi"/>
          <w:sz w:val="24"/>
          <w:szCs w:val="24"/>
        </w:rPr>
        <w:t xml:space="preserve">The method to gain the data will be through an online survey consisting of a series of questions as well as a section for any additional comments. This method was picked </w:t>
      </w:r>
      <w:r w:rsidRPr="00795BE7">
        <w:rPr>
          <w:rFonts w:cstheme="minorHAnsi"/>
          <w:color w:val="2A2A2A"/>
          <w:sz w:val="24"/>
          <w:szCs w:val="24"/>
          <w:shd w:val="clear" w:color="auto" w:fill="FFFFFF"/>
        </w:rPr>
        <w:t>as there is no attempt to control conditions or manipulate variables; surveys do not allocate participants into groups or vary the treatment they receive (</w:t>
      </w:r>
      <w:proofErr w:type="spellStart"/>
      <w:proofErr w:type="gramStart"/>
      <w:r w:rsidRPr="00795BE7">
        <w:rPr>
          <w:rFonts w:cstheme="minorHAnsi"/>
          <w:color w:val="2A2A2A"/>
          <w:sz w:val="24"/>
          <w:szCs w:val="24"/>
          <w:shd w:val="clear" w:color="auto" w:fill="FFFFFF"/>
        </w:rPr>
        <w:t>K.Kelley</w:t>
      </w:r>
      <w:proofErr w:type="spellEnd"/>
      <w:proofErr w:type="gramEnd"/>
      <w:r w:rsidRPr="00795BE7">
        <w:rPr>
          <w:rFonts w:cstheme="minorHAnsi"/>
          <w:color w:val="2A2A2A"/>
          <w:sz w:val="24"/>
          <w:szCs w:val="24"/>
          <w:shd w:val="clear" w:color="auto" w:fill="FFFFFF"/>
        </w:rPr>
        <w:t xml:space="preserve">, </w:t>
      </w:r>
      <w:proofErr w:type="spellStart"/>
      <w:r w:rsidRPr="00795BE7">
        <w:rPr>
          <w:rFonts w:cstheme="minorHAnsi"/>
          <w:color w:val="2A2A2A"/>
          <w:sz w:val="24"/>
          <w:szCs w:val="24"/>
          <w:shd w:val="clear" w:color="auto" w:fill="FFFFFF"/>
        </w:rPr>
        <w:t>B,Clark</w:t>
      </w:r>
      <w:proofErr w:type="spellEnd"/>
      <w:r w:rsidRPr="00795BE7">
        <w:rPr>
          <w:rFonts w:cstheme="minorHAnsi"/>
          <w:color w:val="2A2A2A"/>
          <w:sz w:val="24"/>
          <w:szCs w:val="24"/>
          <w:shd w:val="clear" w:color="auto" w:fill="FFFFFF"/>
        </w:rPr>
        <w:t xml:space="preserve">, </w:t>
      </w:r>
      <w:proofErr w:type="spellStart"/>
      <w:r w:rsidRPr="00795BE7">
        <w:rPr>
          <w:rFonts w:cstheme="minorHAnsi"/>
          <w:color w:val="2A2A2A"/>
          <w:sz w:val="24"/>
          <w:szCs w:val="24"/>
          <w:shd w:val="clear" w:color="auto" w:fill="FFFFFF"/>
        </w:rPr>
        <w:t>V,Brown</w:t>
      </w:r>
      <w:proofErr w:type="spellEnd"/>
      <w:r w:rsidRPr="00795BE7">
        <w:rPr>
          <w:rFonts w:cstheme="minorHAnsi"/>
          <w:color w:val="2A2A2A"/>
          <w:sz w:val="24"/>
          <w:szCs w:val="24"/>
          <w:shd w:val="clear" w:color="auto" w:fill="FFFFFF"/>
        </w:rPr>
        <w:t>, J.Sitzia,2003).</w:t>
      </w:r>
      <w:r w:rsidRPr="00795BE7">
        <w:rPr>
          <w:rFonts w:cstheme="minorHAnsi"/>
          <w:sz w:val="24"/>
          <w:szCs w:val="24"/>
        </w:rPr>
        <w:t xml:space="preserve"> Another benefit of surveys is they will be anonymous which was a decision made as individuals are likely to be more open and honest and likely to improve response rates (</w:t>
      </w:r>
      <w:proofErr w:type="spellStart"/>
      <w:proofErr w:type="gramStart"/>
      <w:r w:rsidRPr="00795BE7">
        <w:rPr>
          <w:rFonts w:cstheme="minorHAnsi"/>
          <w:sz w:val="24"/>
          <w:szCs w:val="24"/>
        </w:rPr>
        <w:t>Y.Lelkes</w:t>
      </w:r>
      <w:proofErr w:type="spellEnd"/>
      <w:proofErr w:type="gramEnd"/>
      <w:r w:rsidRPr="00795BE7">
        <w:rPr>
          <w:rFonts w:cstheme="minorHAnsi"/>
          <w:sz w:val="24"/>
          <w:szCs w:val="24"/>
        </w:rPr>
        <w:t xml:space="preserve">, J.A. Krosnick, </w:t>
      </w:r>
      <w:proofErr w:type="spellStart"/>
      <w:r w:rsidRPr="00795BE7">
        <w:rPr>
          <w:rFonts w:cstheme="minorHAnsi"/>
          <w:sz w:val="24"/>
          <w:szCs w:val="24"/>
        </w:rPr>
        <w:t>D.Marx</w:t>
      </w:r>
      <w:proofErr w:type="spellEnd"/>
      <w:r w:rsidRPr="00795BE7">
        <w:rPr>
          <w:rFonts w:cstheme="minorHAnsi"/>
          <w:sz w:val="24"/>
          <w:szCs w:val="24"/>
        </w:rPr>
        <w:t xml:space="preserve">, C. Judd, </w:t>
      </w:r>
      <w:proofErr w:type="spellStart"/>
      <w:r w:rsidRPr="00795BE7">
        <w:rPr>
          <w:rFonts w:cstheme="minorHAnsi"/>
          <w:sz w:val="24"/>
          <w:szCs w:val="24"/>
        </w:rPr>
        <w:t>B.Park</w:t>
      </w:r>
      <w:proofErr w:type="spellEnd"/>
      <w:r w:rsidRPr="00795BE7">
        <w:rPr>
          <w:rFonts w:cstheme="minorHAnsi"/>
          <w:sz w:val="24"/>
          <w:szCs w:val="24"/>
        </w:rPr>
        <w:t xml:space="preserve">, 2012). Survey research is the most cost-effective approach with apps and online software to allow you to create and adapt the surveys to best suit your research project. It allows them to ask as many or as few questions </w:t>
      </w:r>
      <w:r w:rsidRPr="00795BE7">
        <w:rPr>
          <w:rFonts w:cstheme="minorHAnsi"/>
          <w:sz w:val="24"/>
          <w:szCs w:val="24"/>
        </w:rPr>
        <w:lastRenderedPageBreak/>
        <w:t>as you want which can consist of multiple choice or written answers giving extensive flexibility in the data analysis (</w:t>
      </w:r>
      <w:proofErr w:type="spellStart"/>
      <w:proofErr w:type="gramStart"/>
      <w:r w:rsidRPr="00795BE7">
        <w:rPr>
          <w:rFonts w:cstheme="minorHAnsi"/>
          <w:sz w:val="24"/>
          <w:szCs w:val="24"/>
        </w:rPr>
        <w:t>W.DeFranzo</w:t>
      </w:r>
      <w:proofErr w:type="spellEnd"/>
      <w:proofErr w:type="gramEnd"/>
      <w:r w:rsidRPr="00795BE7">
        <w:rPr>
          <w:rFonts w:cstheme="minorHAnsi"/>
          <w:sz w:val="24"/>
          <w:szCs w:val="24"/>
        </w:rPr>
        <w:t>, 2023). One downfall to surveys is that questions may be interpreted incorrectly by the respondent and therefore effecting the data collected. This method was chosen over interviews as they can be time consuming, and individuals may be less honest when they are speaking directly to you as it is not anonymous. With interviews timing is important it is crucial to allow the participants time to respond fully to the questions and all questions must be well thought out to ensure you remain on topic (</w:t>
      </w:r>
      <w:proofErr w:type="spellStart"/>
      <w:proofErr w:type="gramStart"/>
      <w:r w:rsidRPr="00795BE7">
        <w:rPr>
          <w:rFonts w:cstheme="minorHAnsi"/>
          <w:sz w:val="24"/>
          <w:szCs w:val="24"/>
        </w:rPr>
        <w:t>A.Bolderston</w:t>
      </w:r>
      <w:proofErr w:type="spellEnd"/>
      <w:proofErr w:type="gramEnd"/>
      <w:r w:rsidRPr="00795BE7">
        <w:rPr>
          <w:rFonts w:cstheme="minorHAnsi"/>
          <w:sz w:val="24"/>
          <w:szCs w:val="24"/>
        </w:rPr>
        <w:t xml:space="preserve">, 2012). This cannot happen with a survey as there is no timeframe and all questions have been carefully selected. Another negative of interviews is the transcripts will need to be reviewed which is again time consuming, whereas with survey apps the data is all collected and converted to numeric data. My survey will consist of both qualitive, and quantitative research questions combined giving a mixed method approach. For </w:t>
      </w:r>
      <w:proofErr w:type="gramStart"/>
      <w:r w:rsidRPr="00795BE7">
        <w:rPr>
          <w:rFonts w:cstheme="minorHAnsi"/>
          <w:sz w:val="24"/>
          <w:szCs w:val="24"/>
        </w:rPr>
        <w:t>example</w:t>
      </w:r>
      <w:proofErr w:type="gramEnd"/>
      <w:r w:rsidRPr="00795BE7">
        <w:rPr>
          <w:rFonts w:cstheme="minorHAnsi"/>
          <w:sz w:val="24"/>
          <w:szCs w:val="24"/>
        </w:rPr>
        <w:t xml:space="preserve"> the survey will have yes and no options (quantitative) but also boxes to give participants the options to put a written response and add in any of their own words (qualitive) (The University of Nottingham). Qualitive data involves collecting and analysing non numerical data either by text, audio, video etc (</w:t>
      </w:r>
      <w:proofErr w:type="gramStart"/>
      <w:r w:rsidRPr="00795BE7">
        <w:rPr>
          <w:rFonts w:cstheme="minorHAnsi"/>
          <w:sz w:val="24"/>
          <w:szCs w:val="24"/>
        </w:rPr>
        <w:t>P.Bhandari</w:t>
      </w:r>
      <w:proofErr w:type="gramEnd"/>
      <w:r w:rsidRPr="00795BE7">
        <w:rPr>
          <w:rFonts w:cstheme="minorHAnsi"/>
          <w:sz w:val="24"/>
          <w:szCs w:val="24"/>
        </w:rPr>
        <w:t xml:space="preserve">,2023).  </w:t>
      </w:r>
      <w:proofErr w:type="spellStart"/>
      <w:proofErr w:type="gramStart"/>
      <w:r w:rsidRPr="00795BE7">
        <w:rPr>
          <w:rFonts w:cstheme="minorHAnsi"/>
          <w:sz w:val="24"/>
          <w:szCs w:val="24"/>
        </w:rPr>
        <w:t>Where as</w:t>
      </w:r>
      <w:proofErr w:type="spellEnd"/>
      <w:proofErr w:type="gramEnd"/>
      <w:r w:rsidRPr="00795BE7">
        <w:rPr>
          <w:rFonts w:cstheme="minorHAnsi"/>
          <w:sz w:val="24"/>
          <w:szCs w:val="24"/>
        </w:rPr>
        <w:t xml:space="preserve"> quantitative research is the process of collecting and analysing numerical data. This data can be analysed using statistics which can be translated into graphs, tables, scatter plots to help visualise the data (</w:t>
      </w:r>
      <w:proofErr w:type="spellStart"/>
      <w:proofErr w:type="gramStart"/>
      <w:r w:rsidRPr="00795BE7">
        <w:rPr>
          <w:rFonts w:cstheme="minorHAnsi"/>
          <w:sz w:val="24"/>
          <w:szCs w:val="24"/>
        </w:rPr>
        <w:t>P.Bhandari</w:t>
      </w:r>
      <w:proofErr w:type="spellEnd"/>
      <w:proofErr w:type="gramEnd"/>
      <w:r w:rsidRPr="00795BE7">
        <w:rPr>
          <w:rFonts w:cstheme="minorHAnsi"/>
          <w:sz w:val="24"/>
          <w:szCs w:val="24"/>
        </w:rPr>
        <w:t xml:space="preserve">, 2022). </w:t>
      </w:r>
    </w:p>
    <w:p w14:paraId="3C011AAC" w14:textId="77777777" w:rsidR="00795BE7" w:rsidRPr="00795BE7" w:rsidRDefault="00795BE7" w:rsidP="00795BE7">
      <w:pPr>
        <w:spacing w:after="0" w:line="360" w:lineRule="auto"/>
        <w:rPr>
          <w:rFonts w:cstheme="minorHAnsi"/>
          <w:sz w:val="24"/>
          <w:szCs w:val="24"/>
        </w:rPr>
      </w:pPr>
    </w:p>
    <w:p w14:paraId="1168FBD9" w14:textId="77777777" w:rsidR="00795BE7" w:rsidRPr="00795BE7" w:rsidRDefault="00795BE7" w:rsidP="00795BE7">
      <w:pPr>
        <w:spacing w:after="0" w:line="360" w:lineRule="auto"/>
        <w:rPr>
          <w:rFonts w:cstheme="minorHAnsi"/>
          <w:b/>
          <w:bCs/>
          <w:sz w:val="24"/>
          <w:szCs w:val="24"/>
        </w:rPr>
      </w:pPr>
      <w:r w:rsidRPr="00795BE7">
        <w:rPr>
          <w:rFonts w:cstheme="minorHAnsi"/>
          <w:b/>
          <w:bCs/>
          <w:sz w:val="24"/>
          <w:szCs w:val="24"/>
        </w:rPr>
        <w:t>3.4: Sampling</w:t>
      </w:r>
    </w:p>
    <w:p w14:paraId="039272A0" w14:textId="77777777" w:rsidR="00795BE7" w:rsidRPr="00795BE7" w:rsidRDefault="00795BE7" w:rsidP="00795BE7">
      <w:pPr>
        <w:spacing w:after="0" w:line="360" w:lineRule="auto"/>
        <w:rPr>
          <w:rFonts w:cstheme="minorHAnsi"/>
          <w:sz w:val="24"/>
          <w:szCs w:val="24"/>
        </w:rPr>
      </w:pPr>
      <w:r w:rsidRPr="00795BE7">
        <w:rPr>
          <w:rFonts w:cstheme="minorHAnsi"/>
          <w:sz w:val="24"/>
          <w:szCs w:val="24"/>
        </w:rPr>
        <w:t xml:space="preserve">They made the decision to select participants from both inside and outside the Police force to get a varied result and better validate the research. It was best not to select Police force only as they are likely to all be of the same opinion and therefore affect responses. They selected 6 front line officers to participate in the survey as well as the same number from the </w:t>
      </w:r>
      <w:proofErr w:type="gramStart"/>
      <w:r w:rsidRPr="00795BE7">
        <w:rPr>
          <w:rFonts w:cstheme="minorHAnsi"/>
          <w:sz w:val="24"/>
          <w:szCs w:val="24"/>
        </w:rPr>
        <w:t>general public</w:t>
      </w:r>
      <w:proofErr w:type="gramEnd"/>
      <w:r w:rsidRPr="00795BE7">
        <w:rPr>
          <w:rFonts w:cstheme="minorHAnsi"/>
          <w:sz w:val="24"/>
          <w:szCs w:val="24"/>
        </w:rPr>
        <w:t xml:space="preserve">. Those outside the force are some friends, some family and those of local community groups. </w:t>
      </w:r>
      <w:proofErr w:type="gramStart"/>
      <w:r w:rsidRPr="00795BE7">
        <w:rPr>
          <w:rFonts w:cstheme="minorHAnsi"/>
          <w:sz w:val="24"/>
          <w:szCs w:val="24"/>
        </w:rPr>
        <w:t>Again</w:t>
      </w:r>
      <w:proofErr w:type="gramEnd"/>
      <w:r w:rsidRPr="00795BE7">
        <w:rPr>
          <w:rFonts w:cstheme="minorHAnsi"/>
          <w:sz w:val="24"/>
          <w:szCs w:val="24"/>
        </w:rPr>
        <w:t xml:space="preserve"> they did not send to all friends of similar social groups as they all have similar views. The decision was made to not put it on Facebook to keep the number of responses in and outside the force at a similar scale. It is important to have an equal number of participants from both inside and outside the force to ensure results are accurate, results need to be accurate to ensure the quality and integrity of the research findings. It would be beneficial to repeat this study in 12 months’ time to see if the same results are produced, if </w:t>
      </w:r>
      <w:r w:rsidRPr="00795BE7">
        <w:rPr>
          <w:rFonts w:cstheme="minorHAnsi"/>
          <w:sz w:val="24"/>
          <w:szCs w:val="24"/>
        </w:rPr>
        <w:lastRenderedPageBreak/>
        <w:t xml:space="preserve">so, it confirms the validity of them. However, there are many factors for example social media that could sway these results in the future as it’s an ever-evolving topic.  </w:t>
      </w:r>
    </w:p>
    <w:p w14:paraId="24441FD8" w14:textId="77777777" w:rsidR="00795BE7" w:rsidRPr="00795BE7" w:rsidRDefault="00795BE7" w:rsidP="00795BE7">
      <w:pPr>
        <w:spacing w:line="360" w:lineRule="auto"/>
        <w:rPr>
          <w:rFonts w:cstheme="minorHAnsi"/>
          <w:sz w:val="24"/>
          <w:szCs w:val="24"/>
        </w:rPr>
      </w:pPr>
    </w:p>
    <w:p w14:paraId="64867264" w14:textId="77777777" w:rsidR="00795BE7" w:rsidRPr="00795BE7" w:rsidRDefault="00795BE7" w:rsidP="00795BE7">
      <w:pPr>
        <w:spacing w:line="360" w:lineRule="auto"/>
        <w:rPr>
          <w:rFonts w:cstheme="minorHAnsi"/>
          <w:sz w:val="24"/>
          <w:szCs w:val="24"/>
        </w:rPr>
      </w:pPr>
      <w:r w:rsidRPr="00795BE7">
        <w:rPr>
          <w:rFonts w:cstheme="minorHAnsi"/>
          <w:b/>
          <w:bCs/>
          <w:sz w:val="24"/>
          <w:szCs w:val="24"/>
        </w:rPr>
        <w:t xml:space="preserve">Analysis of Results </w:t>
      </w:r>
    </w:p>
    <w:p w14:paraId="14DF46C4" w14:textId="77777777" w:rsidR="00795BE7" w:rsidRPr="00795BE7" w:rsidRDefault="00795BE7" w:rsidP="00795BE7">
      <w:pPr>
        <w:spacing w:after="0" w:line="360" w:lineRule="auto"/>
        <w:rPr>
          <w:rFonts w:cstheme="minorHAnsi"/>
          <w:b/>
          <w:bCs/>
          <w:sz w:val="24"/>
          <w:szCs w:val="24"/>
        </w:rPr>
      </w:pPr>
      <w:r w:rsidRPr="00795BE7">
        <w:rPr>
          <w:rFonts w:cstheme="minorHAnsi"/>
          <w:b/>
          <w:bCs/>
          <w:sz w:val="24"/>
          <w:szCs w:val="24"/>
        </w:rPr>
        <w:t>4.0: Introduction</w:t>
      </w:r>
    </w:p>
    <w:p w14:paraId="54AA77E9" w14:textId="77777777" w:rsidR="00795BE7" w:rsidRPr="00795BE7" w:rsidRDefault="00795BE7" w:rsidP="00795BE7">
      <w:pPr>
        <w:spacing w:line="360" w:lineRule="auto"/>
        <w:rPr>
          <w:rFonts w:cstheme="minorHAnsi"/>
          <w:sz w:val="24"/>
          <w:szCs w:val="24"/>
        </w:rPr>
      </w:pPr>
      <w:r w:rsidRPr="00795BE7">
        <w:rPr>
          <w:rFonts w:cstheme="minorHAnsi"/>
          <w:sz w:val="24"/>
          <w:szCs w:val="24"/>
        </w:rPr>
        <w:t>This chapter will give an overview of the findings by analysing the results from the Surveys. Two identical surveys were carried out with a total of 12 individuals completing this survey with an equal split between those inside and outside of the force. The aim of the study is to determine whether all front-line officers should carry a taser as standard. To achieve this there were three main areas that were explored:</w:t>
      </w:r>
    </w:p>
    <w:p w14:paraId="2AC71404"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-To explore if officers feel that all frontline officers should be taser trained </w:t>
      </w:r>
    </w:p>
    <w:p w14:paraId="3257A649" w14:textId="77777777" w:rsidR="00795BE7" w:rsidRPr="00795BE7" w:rsidRDefault="00795BE7" w:rsidP="00795BE7">
      <w:pPr>
        <w:spacing w:line="360" w:lineRule="auto"/>
        <w:rPr>
          <w:rFonts w:cstheme="minorHAnsi"/>
          <w:sz w:val="24"/>
          <w:szCs w:val="24"/>
        </w:rPr>
      </w:pPr>
      <w:r w:rsidRPr="00795BE7">
        <w:rPr>
          <w:rFonts w:cstheme="minorHAnsi"/>
          <w:sz w:val="24"/>
          <w:szCs w:val="24"/>
        </w:rPr>
        <w:t>-To explore if the taser is the safest weapon for front-line officers to use</w:t>
      </w:r>
    </w:p>
    <w:p w14:paraId="67930746"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-To identify if police having a tasers acts as a deterrent and see if it increases officer safety </w:t>
      </w:r>
    </w:p>
    <w:p w14:paraId="0E8AF095" w14:textId="77777777" w:rsidR="00795BE7" w:rsidRPr="00795BE7" w:rsidRDefault="00795BE7" w:rsidP="00795BE7">
      <w:pPr>
        <w:spacing w:line="360" w:lineRule="auto"/>
        <w:rPr>
          <w:rFonts w:cstheme="minorHAnsi"/>
          <w:b/>
          <w:bCs/>
          <w:sz w:val="24"/>
          <w:szCs w:val="24"/>
        </w:rPr>
      </w:pPr>
      <w:r w:rsidRPr="00795BE7">
        <w:rPr>
          <w:rFonts w:cstheme="minorHAnsi"/>
          <w:b/>
          <w:bCs/>
          <w:sz w:val="24"/>
          <w:szCs w:val="24"/>
        </w:rPr>
        <w:t xml:space="preserve">4.1: Participants Views: </w:t>
      </w:r>
    </w:p>
    <w:p w14:paraId="033C4A0B" w14:textId="77777777" w:rsidR="00795BE7" w:rsidRPr="00795BE7" w:rsidRDefault="00795BE7" w:rsidP="00795BE7">
      <w:pPr>
        <w:spacing w:line="360" w:lineRule="auto"/>
        <w:rPr>
          <w:rFonts w:cstheme="minorHAnsi"/>
          <w:sz w:val="24"/>
          <w:szCs w:val="24"/>
        </w:rPr>
      </w:pPr>
      <w:r w:rsidRPr="00795BE7">
        <w:rPr>
          <w:rFonts w:cstheme="minorHAnsi"/>
          <w:sz w:val="24"/>
          <w:szCs w:val="24"/>
        </w:rPr>
        <w:t>Question 1) Do you believe tasers act as a deterrent?</w:t>
      </w:r>
    </w:p>
    <w:p w14:paraId="3AF1272B"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Unsurprisingly 100% of participants said they believe the taser is a deterrent. This high percentage is </w:t>
      </w:r>
      <w:r w:rsidRPr="00795BE7">
        <w:rPr>
          <w:rFonts w:cstheme="minorHAnsi"/>
          <w:sz w:val="24"/>
          <w:szCs w:val="24"/>
          <w:shd w:val="clear" w:color="auto" w:fill="FFFFFF"/>
        </w:rPr>
        <w:t xml:space="preserve">inconsistent with </w:t>
      </w:r>
      <w:r w:rsidRPr="00795BE7">
        <w:rPr>
          <w:rFonts w:cstheme="minorHAnsi"/>
          <w:color w:val="171717"/>
          <w:sz w:val="24"/>
          <w:szCs w:val="24"/>
          <w:shd w:val="clear" w:color="auto" w:fill="FFFFFF"/>
        </w:rPr>
        <w:t xml:space="preserve">Criminologists findings from the University of Cambridge (2018) who state that their “findings suggest that Tasers can trigger the ‘weapons effect’: a psychological phenomenon in which sight of a weapon increases aggressive behaviour”, rather than acting as a deterrent. </w:t>
      </w:r>
    </w:p>
    <w:p w14:paraId="507865AE" w14:textId="77777777" w:rsidR="00795BE7" w:rsidRPr="00795BE7" w:rsidRDefault="00795BE7" w:rsidP="00795BE7">
      <w:pPr>
        <w:spacing w:line="360" w:lineRule="auto"/>
        <w:rPr>
          <w:rFonts w:cstheme="minorHAnsi"/>
          <w:sz w:val="24"/>
          <w:szCs w:val="24"/>
        </w:rPr>
      </w:pPr>
    </w:p>
    <w:tbl>
      <w:tblPr>
        <w:tblStyle w:val="TableGrid"/>
        <w:tblW w:w="0" w:type="auto"/>
        <w:tblLook w:val="04A0" w:firstRow="1" w:lastRow="0" w:firstColumn="1" w:lastColumn="0" w:noHBand="0" w:noVBand="1"/>
      </w:tblPr>
      <w:tblGrid>
        <w:gridCol w:w="3400"/>
        <w:gridCol w:w="5616"/>
      </w:tblGrid>
      <w:tr w:rsidR="00795BE7" w:rsidRPr="00795BE7" w14:paraId="677C037C" w14:textId="77777777" w:rsidTr="000A1AB5">
        <w:tc>
          <w:tcPr>
            <w:tcW w:w="4508" w:type="dxa"/>
          </w:tcPr>
          <w:p w14:paraId="35E19283" w14:textId="77777777" w:rsidR="00795BE7" w:rsidRPr="00795BE7" w:rsidRDefault="00795BE7" w:rsidP="00795BE7">
            <w:pPr>
              <w:spacing w:line="360" w:lineRule="auto"/>
              <w:rPr>
                <w:rFonts w:cstheme="minorHAnsi"/>
                <w:sz w:val="24"/>
                <w:szCs w:val="24"/>
              </w:rPr>
            </w:pPr>
            <w:r w:rsidRPr="00795BE7">
              <w:rPr>
                <w:rFonts w:cstheme="minorHAnsi"/>
                <w:sz w:val="24"/>
                <w:szCs w:val="24"/>
              </w:rPr>
              <w:lastRenderedPageBreak/>
              <w:t>Inside the Force</w:t>
            </w:r>
          </w:p>
          <w:p w14:paraId="29BE7E50" w14:textId="77777777" w:rsidR="00795BE7" w:rsidRPr="00795BE7" w:rsidRDefault="00795BE7" w:rsidP="00795BE7">
            <w:pPr>
              <w:spacing w:line="360" w:lineRule="auto"/>
              <w:rPr>
                <w:rFonts w:cstheme="minorHAnsi"/>
                <w:sz w:val="24"/>
                <w:szCs w:val="24"/>
              </w:rPr>
            </w:pPr>
          </w:p>
          <w:p w14:paraId="0C008AEC" w14:textId="77777777" w:rsidR="00795BE7" w:rsidRPr="00795BE7" w:rsidRDefault="00795BE7" w:rsidP="00795BE7">
            <w:pPr>
              <w:spacing w:line="360" w:lineRule="auto"/>
              <w:ind w:firstLine="720"/>
              <w:rPr>
                <w:rFonts w:cstheme="minorHAnsi"/>
                <w:sz w:val="24"/>
                <w:szCs w:val="24"/>
              </w:rPr>
            </w:pPr>
            <w:r w:rsidRPr="00795BE7">
              <w:rPr>
                <w:rFonts w:cstheme="minorHAnsi"/>
                <w:sz w:val="24"/>
                <w:szCs w:val="24"/>
              </w:rPr>
              <w:t>(6 respondents)</w:t>
            </w:r>
          </w:p>
        </w:tc>
        <w:tc>
          <w:tcPr>
            <w:tcW w:w="4508" w:type="dxa"/>
          </w:tcPr>
          <w:p w14:paraId="0BDE3AA2" w14:textId="77777777" w:rsidR="00795BE7" w:rsidRPr="00795BE7" w:rsidRDefault="00795BE7" w:rsidP="00795BE7">
            <w:pPr>
              <w:spacing w:line="360" w:lineRule="auto"/>
              <w:rPr>
                <w:rFonts w:cstheme="minorHAnsi"/>
                <w:sz w:val="24"/>
                <w:szCs w:val="24"/>
              </w:rPr>
            </w:pPr>
            <w:r w:rsidRPr="00795BE7">
              <w:rPr>
                <w:rFonts w:cstheme="minorHAnsi"/>
                <w:noProof/>
                <w:sz w:val="24"/>
                <w:szCs w:val="24"/>
              </w:rPr>
              <w:drawing>
                <wp:anchor distT="0" distB="0" distL="114300" distR="114300" simplePos="0" relativeHeight="251662336" behindDoc="0" locked="0" layoutInCell="1" allowOverlap="1" wp14:anchorId="681BFE34" wp14:editId="29E11497">
                  <wp:simplePos x="0" y="0"/>
                  <wp:positionH relativeFrom="column">
                    <wp:posOffset>24765</wp:posOffset>
                  </wp:positionH>
                  <wp:positionV relativeFrom="paragraph">
                    <wp:posOffset>6985</wp:posOffset>
                  </wp:positionV>
                  <wp:extent cx="3420765" cy="2112645"/>
                  <wp:effectExtent l="0" t="0" r="8255" b="1905"/>
                  <wp:wrapSquare wrapText="bothSides"/>
                  <wp:docPr id="280531662" name="Picture 1" descr="A green bar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531662" name="Picture 1" descr="A green bar graph with number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428183" cy="2117226"/>
                          </a:xfrm>
                          <a:prstGeom prst="rect">
                            <a:avLst/>
                          </a:prstGeom>
                        </pic:spPr>
                      </pic:pic>
                    </a:graphicData>
                  </a:graphic>
                  <wp14:sizeRelH relativeFrom="margin">
                    <wp14:pctWidth>0</wp14:pctWidth>
                  </wp14:sizeRelH>
                  <wp14:sizeRelV relativeFrom="margin">
                    <wp14:pctHeight>0</wp14:pctHeight>
                  </wp14:sizeRelV>
                </wp:anchor>
              </w:drawing>
            </w:r>
          </w:p>
        </w:tc>
      </w:tr>
      <w:tr w:rsidR="00795BE7" w:rsidRPr="00795BE7" w14:paraId="1A3637D0" w14:textId="77777777" w:rsidTr="000A1AB5">
        <w:tc>
          <w:tcPr>
            <w:tcW w:w="4508" w:type="dxa"/>
          </w:tcPr>
          <w:p w14:paraId="1B9E9373" w14:textId="77777777" w:rsidR="00795BE7" w:rsidRPr="00795BE7" w:rsidRDefault="00795BE7" w:rsidP="00795BE7">
            <w:pPr>
              <w:spacing w:line="360" w:lineRule="auto"/>
              <w:rPr>
                <w:rFonts w:cstheme="minorHAnsi"/>
                <w:sz w:val="24"/>
                <w:szCs w:val="24"/>
              </w:rPr>
            </w:pPr>
            <w:r w:rsidRPr="00795BE7">
              <w:rPr>
                <w:rFonts w:cstheme="minorHAnsi"/>
                <w:sz w:val="24"/>
                <w:szCs w:val="24"/>
              </w:rPr>
              <w:t>Outside the Force</w:t>
            </w:r>
          </w:p>
          <w:p w14:paraId="2D8B6FBB" w14:textId="77777777" w:rsidR="00795BE7" w:rsidRPr="00795BE7" w:rsidRDefault="00795BE7" w:rsidP="00795BE7">
            <w:pPr>
              <w:spacing w:line="360" w:lineRule="auto"/>
              <w:rPr>
                <w:rFonts w:cstheme="minorHAnsi"/>
                <w:sz w:val="24"/>
                <w:szCs w:val="24"/>
              </w:rPr>
            </w:pPr>
          </w:p>
          <w:p w14:paraId="594A2150"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            (6 respondents)</w:t>
            </w:r>
          </w:p>
        </w:tc>
        <w:tc>
          <w:tcPr>
            <w:tcW w:w="4508" w:type="dxa"/>
          </w:tcPr>
          <w:p w14:paraId="0BECE5BD" w14:textId="77777777" w:rsidR="00795BE7" w:rsidRPr="00795BE7" w:rsidRDefault="00795BE7" w:rsidP="00795BE7">
            <w:pPr>
              <w:spacing w:line="360" w:lineRule="auto"/>
              <w:rPr>
                <w:rFonts w:cstheme="minorHAnsi"/>
                <w:sz w:val="24"/>
                <w:szCs w:val="24"/>
              </w:rPr>
            </w:pPr>
            <w:r w:rsidRPr="00795BE7">
              <w:rPr>
                <w:rFonts w:cstheme="minorHAnsi"/>
                <w:noProof/>
                <w:sz w:val="24"/>
                <w:szCs w:val="24"/>
              </w:rPr>
              <w:drawing>
                <wp:anchor distT="0" distB="0" distL="114300" distR="114300" simplePos="0" relativeHeight="251661312" behindDoc="0" locked="0" layoutInCell="1" allowOverlap="1" wp14:anchorId="6D66CF42" wp14:editId="3ADFA837">
                  <wp:simplePos x="0" y="0"/>
                  <wp:positionH relativeFrom="column">
                    <wp:posOffset>1905</wp:posOffset>
                  </wp:positionH>
                  <wp:positionV relativeFrom="paragraph">
                    <wp:posOffset>0</wp:posOffset>
                  </wp:positionV>
                  <wp:extent cx="3429000" cy="2117731"/>
                  <wp:effectExtent l="0" t="0" r="0" b="0"/>
                  <wp:wrapSquare wrapText="bothSides"/>
                  <wp:docPr id="1945357359" name="Picture 1" descr="A green bar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357359" name="Picture 1" descr="A green bar graph with number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429000" cy="2117731"/>
                          </a:xfrm>
                          <a:prstGeom prst="rect">
                            <a:avLst/>
                          </a:prstGeom>
                        </pic:spPr>
                      </pic:pic>
                    </a:graphicData>
                  </a:graphic>
                  <wp14:sizeRelH relativeFrom="page">
                    <wp14:pctWidth>0</wp14:pctWidth>
                  </wp14:sizeRelH>
                  <wp14:sizeRelV relativeFrom="page">
                    <wp14:pctHeight>0</wp14:pctHeight>
                  </wp14:sizeRelV>
                </wp:anchor>
              </w:drawing>
            </w:r>
          </w:p>
        </w:tc>
      </w:tr>
    </w:tbl>
    <w:p w14:paraId="2D07EA39" w14:textId="77777777" w:rsidR="00795BE7" w:rsidRPr="00795BE7" w:rsidRDefault="00795BE7" w:rsidP="00795BE7">
      <w:pPr>
        <w:spacing w:line="360" w:lineRule="auto"/>
        <w:rPr>
          <w:rFonts w:cstheme="minorHAnsi"/>
          <w:sz w:val="24"/>
          <w:szCs w:val="24"/>
        </w:rPr>
      </w:pPr>
    </w:p>
    <w:p w14:paraId="23B1675F" w14:textId="77777777" w:rsidR="00795BE7" w:rsidRPr="00795BE7" w:rsidRDefault="00795BE7" w:rsidP="00795BE7">
      <w:pPr>
        <w:spacing w:line="360" w:lineRule="auto"/>
        <w:rPr>
          <w:rFonts w:cstheme="minorHAnsi"/>
          <w:sz w:val="24"/>
          <w:szCs w:val="24"/>
        </w:rPr>
      </w:pPr>
      <w:r w:rsidRPr="00795BE7">
        <w:rPr>
          <w:rFonts w:cstheme="minorHAnsi"/>
          <w:sz w:val="24"/>
          <w:szCs w:val="24"/>
        </w:rPr>
        <w:t>4.2: Question 2) Please explain your answer for Question 1</w:t>
      </w:r>
    </w:p>
    <w:p w14:paraId="67D7791B" w14:textId="77777777" w:rsidR="00795BE7" w:rsidRPr="00795BE7" w:rsidRDefault="00795BE7" w:rsidP="00795BE7">
      <w:pPr>
        <w:spacing w:line="360" w:lineRule="auto"/>
        <w:rPr>
          <w:rFonts w:cstheme="minorHAnsi"/>
          <w:sz w:val="24"/>
          <w:szCs w:val="24"/>
        </w:rPr>
      </w:pPr>
      <w:r w:rsidRPr="00795BE7">
        <w:rPr>
          <w:rFonts w:cstheme="minorHAnsi"/>
          <w:sz w:val="24"/>
          <w:szCs w:val="24"/>
        </w:rPr>
        <w:t>The purpose of this question is to dig deeper into the participants thoughts behind tasers acting as a deterrent and identify whether there is a difference between those in and outside the force. One participant (inside the force) stated:</w:t>
      </w:r>
    </w:p>
    <w:p w14:paraId="504DF998" w14:textId="77777777" w:rsidR="00795BE7" w:rsidRPr="00795BE7" w:rsidRDefault="00795BE7" w:rsidP="00795BE7">
      <w:pPr>
        <w:spacing w:line="360" w:lineRule="auto"/>
        <w:rPr>
          <w:rFonts w:cstheme="minorHAnsi"/>
          <w:sz w:val="24"/>
          <w:szCs w:val="24"/>
          <w:shd w:val="clear" w:color="auto" w:fill="FFFFFF"/>
        </w:rPr>
      </w:pPr>
      <w:r w:rsidRPr="00795BE7">
        <w:rPr>
          <w:rFonts w:cstheme="minorHAnsi"/>
          <w:sz w:val="24"/>
          <w:szCs w:val="24"/>
        </w:rPr>
        <w:t xml:space="preserve">“Taser </w:t>
      </w:r>
      <w:r w:rsidRPr="00795BE7">
        <w:rPr>
          <w:rFonts w:cstheme="minorHAnsi"/>
          <w:color w:val="333E48"/>
          <w:sz w:val="24"/>
          <w:szCs w:val="24"/>
          <w:shd w:val="clear" w:color="auto" w:fill="FFFFFF"/>
        </w:rPr>
        <w:t xml:space="preserve">is </w:t>
      </w:r>
      <w:r w:rsidRPr="00795BE7">
        <w:rPr>
          <w:rFonts w:cstheme="minorHAnsi"/>
          <w:sz w:val="24"/>
          <w:szCs w:val="24"/>
          <w:shd w:val="clear" w:color="auto" w:fill="FFFFFF"/>
        </w:rPr>
        <w:t xml:space="preserve">a use of force that can de-escalate violence and conflict when drawn by officers due to subject's fear of its use on them.” </w:t>
      </w:r>
    </w:p>
    <w:p w14:paraId="5A6D0E90" w14:textId="77777777" w:rsidR="00795BE7" w:rsidRPr="00795BE7" w:rsidRDefault="00795BE7" w:rsidP="00795BE7">
      <w:pPr>
        <w:spacing w:line="360" w:lineRule="auto"/>
        <w:rPr>
          <w:rFonts w:cstheme="minorHAnsi"/>
          <w:sz w:val="24"/>
          <w:szCs w:val="24"/>
          <w:shd w:val="clear" w:color="auto" w:fill="FFFFFF"/>
        </w:rPr>
      </w:pPr>
      <w:r w:rsidRPr="00795BE7">
        <w:rPr>
          <w:rFonts w:cstheme="minorHAnsi"/>
          <w:sz w:val="24"/>
          <w:szCs w:val="24"/>
          <w:shd w:val="clear" w:color="auto" w:fill="FFFFFF"/>
        </w:rPr>
        <w:t xml:space="preserve">While another wrote: </w:t>
      </w:r>
    </w:p>
    <w:p w14:paraId="24D49C0E" w14:textId="77777777" w:rsidR="00795BE7" w:rsidRPr="00795BE7" w:rsidRDefault="00795BE7" w:rsidP="00795BE7">
      <w:pPr>
        <w:spacing w:line="360" w:lineRule="auto"/>
        <w:rPr>
          <w:rFonts w:cstheme="minorHAnsi"/>
          <w:sz w:val="24"/>
          <w:szCs w:val="24"/>
          <w:shd w:val="clear" w:color="auto" w:fill="F7F8FA"/>
        </w:rPr>
      </w:pPr>
      <w:r w:rsidRPr="00795BE7">
        <w:rPr>
          <w:rFonts w:cstheme="minorHAnsi"/>
          <w:sz w:val="24"/>
          <w:szCs w:val="24"/>
        </w:rPr>
        <w:t>“</w:t>
      </w:r>
      <w:r w:rsidRPr="00795BE7">
        <w:rPr>
          <w:rFonts w:cstheme="minorHAnsi"/>
          <w:sz w:val="24"/>
          <w:szCs w:val="24"/>
          <w:shd w:val="clear" w:color="auto" w:fill="F7F8FA"/>
        </w:rPr>
        <w:t>I believe tasers are a deterrent as individuals are often scared to be in pain and therefore often stop resisting without the actual taser being fired.”</w:t>
      </w:r>
    </w:p>
    <w:p w14:paraId="0B739497" w14:textId="77777777" w:rsidR="00795BE7" w:rsidRPr="00795BE7" w:rsidRDefault="00795BE7" w:rsidP="00795BE7">
      <w:pPr>
        <w:spacing w:line="360" w:lineRule="auto"/>
        <w:rPr>
          <w:rFonts w:cstheme="minorHAnsi"/>
          <w:sz w:val="24"/>
          <w:szCs w:val="24"/>
          <w:shd w:val="clear" w:color="auto" w:fill="F7F8FA"/>
        </w:rPr>
      </w:pPr>
      <w:r w:rsidRPr="00795BE7">
        <w:rPr>
          <w:rFonts w:cstheme="minorHAnsi"/>
          <w:sz w:val="24"/>
          <w:szCs w:val="24"/>
          <w:shd w:val="clear" w:color="auto" w:fill="F7F8FA"/>
        </w:rPr>
        <w:t>While another participant (not in the force) said:</w:t>
      </w:r>
    </w:p>
    <w:p w14:paraId="6C180D9D" w14:textId="77777777" w:rsidR="00795BE7" w:rsidRPr="00795BE7" w:rsidRDefault="00795BE7" w:rsidP="00795BE7">
      <w:pPr>
        <w:spacing w:line="360" w:lineRule="auto"/>
        <w:rPr>
          <w:rFonts w:cstheme="minorHAnsi"/>
          <w:sz w:val="24"/>
          <w:szCs w:val="24"/>
          <w:shd w:val="clear" w:color="auto" w:fill="F7F8FA"/>
        </w:rPr>
      </w:pPr>
      <w:r w:rsidRPr="00795BE7">
        <w:rPr>
          <w:rFonts w:cstheme="minorHAnsi"/>
          <w:sz w:val="24"/>
          <w:szCs w:val="24"/>
          <w:shd w:val="clear" w:color="auto" w:fill="F7F8FA"/>
        </w:rPr>
        <w:t>“Public fear the weapon.”</w:t>
      </w:r>
    </w:p>
    <w:p w14:paraId="71CF390B" w14:textId="77777777" w:rsidR="00795BE7" w:rsidRPr="00795BE7" w:rsidRDefault="00795BE7" w:rsidP="00795BE7">
      <w:pPr>
        <w:spacing w:line="360" w:lineRule="auto"/>
        <w:rPr>
          <w:rFonts w:cstheme="minorHAnsi"/>
          <w:sz w:val="24"/>
          <w:szCs w:val="24"/>
          <w:shd w:val="clear" w:color="auto" w:fill="F7F8FA"/>
        </w:rPr>
      </w:pPr>
      <w:r w:rsidRPr="00795BE7">
        <w:rPr>
          <w:rFonts w:cstheme="minorHAnsi"/>
          <w:sz w:val="24"/>
          <w:szCs w:val="24"/>
          <w:shd w:val="clear" w:color="auto" w:fill="F7F8FA"/>
        </w:rPr>
        <w:lastRenderedPageBreak/>
        <w:t xml:space="preserve">And another: </w:t>
      </w:r>
    </w:p>
    <w:p w14:paraId="35CC4253" w14:textId="77777777" w:rsidR="00795BE7" w:rsidRPr="00795BE7" w:rsidRDefault="00795BE7" w:rsidP="00795BE7">
      <w:pPr>
        <w:spacing w:line="360" w:lineRule="auto"/>
        <w:rPr>
          <w:rFonts w:cstheme="minorHAnsi"/>
          <w:sz w:val="24"/>
          <w:szCs w:val="24"/>
        </w:rPr>
      </w:pPr>
      <w:r w:rsidRPr="00795BE7">
        <w:rPr>
          <w:rFonts w:cstheme="minorHAnsi"/>
          <w:sz w:val="24"/>
          <w:szCs w:val="24"/>
        </w:rPr>
        <w:t>“</w:t>
      </w:r>
      <w:r w:rsidRPr="00795BE7">
        <w:rPr>
          <w:rFonts w:cstheme="minorHAnsi"/>
          <w:sz w:val="24"/>
          <w:szCs w:val="24"/>
          <w:shd w:val="clear" w:color="auto" w:fill="FFFFFF"/>
        </w:rPr>
        <w:t>Because criminals know they are a threat.”</w:t>
      </w:r>
    </w:p>
    <w:p w14:paraId="78193035"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These responses show that there is a clear negative view on tasers; this is likely due to how they are presented on the news and social media as it is a very current topic, which may have influenced participants results. There are so many articles that display officer use of taser in the wrong way for example an article in the Guardian in April 2024 where Sussex Police Officers are denying assaulting a 93-year-old with Taser and Pepper Spray. Participants from both inside and outside the force state it is a </w:t>
      </w:r>
      <w:proofErr w:type="gramStart"/>
      <w:r w:rsidRPr="00795BE7">
        <w:rPr>
          <w:rFonts w:cstheme="minorHAnsi"/>
          <w:sz w:val="24"/>
          <w:szCs w:val="24"/>
        </w:rPr>
        <w:t>deterrent</w:t>
      </w:r>
      <w:proofErr w:type="gramEnd"/>
      <w:r w:rsidRPr="00795BE7">
        <w:rPr>
          <w:rFonts w:cstheme="minorHAnsi"/>
          <w:sz w:val="24"/>
          <w:szCs w:val="24"/>
        </w:rPr>
        <w:t xml:space="preserve"> and all answers are linked to the public fear. This links to studies by National Police Chief Council in 2019 that state “</w:t>
      </w:r>
      <w:r w:rsidRPr="00795BE7">
        <w:rPr>
          <w:rFonts w:cstheme="minorHAnsi"/>
          <w:sz w:val="24"/>
          <w:szCs w:val="24"/>
          <w:shd w:val="clear" w:color="auto" w:fill="FFFFFF"/>
        </w:rPr>
        <w:t>In </w:t>
      </w:r>
      <w:hyperlink r:id="rId21" w:history="1">
        <w:r w:rsidRPr="00795BE7">
          <w:rPr>
            <w:rStyle w:val="Hyperlink"/>
            <w:rFonts w:cstheme="minorHAnsi"/>
            <w:sz w:val="24"/>
            <w:szCs w:val="24"/>
            <w:shd w:val="clear" w:color="auto" w:fill="FFFFFF"/>
          </w:rPr>
          <w:t>85% of cases where Taser is drawn</w:t>
        </w:r>
      </w:hyperlink>
      <w:r w:rsidRPr="00795BE7">
        <w:rPr>
          <w:rFonts w:cstheme="minorHAnsi"/>
          <w:sz w:val="24"/>
          <w:szCs w:val="24"/>
          <w:shd w:val="clear" w:color="auto" w:fill="FFFFFF"/>
        </w:rPr>
        <w:t>, it is not fired as the deterrent is enough” (Police Federation, 2019).</w:t>
      </w:r>
      <w:r w:rsidRPr="00795BE7">
        <w:rPr>
          <w:rFonts w:cstheme="minorHAnsi"/>
          <w:sz w:val="24"/>
          <w:szCs w:val="24"/>
        </w:rPr>
        <w:t>The taser as a use of force is explored later in the survey when participants are asked if they believe there is another safer option.</w:t>
      </w:r>
    </w:p>
    <w:p w14:paraId="795B5B16" w14:textId="77777777" w:rsidR="00795BE7" w:rsidRPr="00795BE7" w:rsidRDefault="00795BE7" w:rsidP="00795BE7">
      <w:pPr>
        <w:spacing w:line="360" w:lineRule="auto"/>
        <w:rPr>
          <w:rFonts w:cstheme="minorHAnsi"/>
          <w:sz w:val="24"/>
          <w:szCs w:val="24"/>
        </w:rPr>
      </w:pPr>
    </w:p>
    <w:p w14:paraId="40C24252" w14:textId="77777777" w:rsidR="00795BE7" w:rsidRPr="00795BE7" w:rsidRDefault="00795BE7" w:rsidP="00795BE7">
      <w:pPr>
        <w:spacing w:line="360" w:lineRule="auto"/>
        <w:rPr>
          <w:rFonts w:cstheme="minorHAnsi"/>
          <w:sz w:val="24"/>
          <w:szCs w:val="24"/>
        </w:rPr>
      </w:pPr>
      <w:r w:rsidRPr="00795BE7">
        <w:rPr>
          <w:rFonts w:cstheme="minorHAnsi"/>
          <w:sz w:val="24"/>
          <w:szCs w:val="24"/>
        </w:rPr>
        <w:t>4.3: Question 3) Do you believe it would be safe for every officer to carry a taser? Question 4) Please Explain</w:t>
      </w:r>
    </w:p>
    <w:p w14:paraId="777709D8"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Interestingly this question revealed identical results for both surveys with 83.33% of participants in and outside the force stating Yes to it being safe for every officer to carry a taser and 16.67% stating No. When analysing these results all participants answers linked back to training and the importance of providing adequate training that is successfully passed prior to being given a taser. This high percentage of respondents stating they believe it is safe is comparable to findings from the Police Federation (2019) where </w:t>
      </w:r>
      <w:r w:rsidRPr="00795BE7">
        <w:rPr>
          <w:rFonts w:cstheme="minorHAnsi"/>
          <w:color w:val="000000"/>
          <w:sz w:val="24"/>
          <w:szCs w:val="24"/>
          <w:shd w:val="clear" w:color="auto" w:fill="FFFFFF"/>
        </w:rPr>
        <w:t>89% of officers said they would want to routinely carry Taser after being given appropriate training, with nearly 97% saying their colleagues should be allowed to carry the devices. </w:t>
      </w:r>
      <w:r w:rsidRPr="00795BE7">
        <w:rPr>
          <w:rFonts w:cstheme="minorHAnsi"/>
          <w:sz w:val="24"/>
          <w:szCs w:val="24"/>
        </w:rPr>
        <w:t xml:space="preserve">Surprising only 1 participant from inside the force referred to officer protection as the reason why officers should be allowed it. </w:t>
      </w:r>
    </w:p>
    <w:p w14:paraId="2CC19D4E" w14:textId="77777777" w:rsidR="00795BE7" w:rsidRPr="00795BE7" w:rsidRDefault="00795BE7" w:rsidP="00795BE7">
      <w:pPr>
        <w:spacing w:line="360" w:lineRule="auto"/>
        <w:rPr>
          <w:rFonts w:cstheme="minorHAnsi"/>
          <w:sz w:val="24"/>
          <w:szCs w:val="24"/>
        </w:rPr>
      </w:pPr>
      <w:r w:rsidRPr="00795BE7">
        <w:rPr>
          <w:rFonts w:cstheme="minorHAnsi"/>
          <w:sz w:val="24"/>
          <w:szCs w:val="24"/>
        </w:rPr>
        <w:t>This participant stated:</w:t>
      </w:r>
    </w:p>
    <w:p w14:paraId="1ABC7A4D" w14:textId="77777777" w:rsidR="00795BE7" w:rsidRPr="00795BE7" w:rsidRDefault="00795BE7" w:rsidP="00795BE7">
      <w:pPr>
        <w:spacing w:line="360" w:lineRule="auto"/>
        <w:rPr>
          <w:rFonts w:cstheme="minorHAnsi"/>
          <w:sz w:val="24"/>
          <w:szCs w:val="24"/>
          <w:shd w:val="clear" w:color="auto" w:fill="F7F8FA"/>
        </w:rPr>
      </w:pPr>
      <w:r w:rsidRPr="00795BE7">
        <w:rPr>
          <w:rFonts w:cstheme="minorHAnsi"/>
          <w:sz w:val="24"/>
          <w:szCs w:val="24"/>
        </w:rPr>
        <w:t>“</w:t>
      </w:r>
      <w:r w:rsidRPr="00795BE7">
        <w:rPr>
          <w:rFonts w:cstheme="minorHAnsi"/>
          <w:sz w:val="24"/>
          <w:szCs w:val="24"/>
          <w:shd w:val="clear" w:color="auto" w:fill="F7F8FA"/>
        </w:rPr>
        <w:t>It gives officers more protection when someone may have a weapon to harm themselves or officers.”</w:t>
      </w:r>
    </w:p>
    <w:p w14:paraId="4BACA1F5" w14:textId="77777777" w:rsidR="00795BE7" w:rsidRPr="00795BE7" w:rsidRDefault="00795BE7" w:rsidP="00795BE7">
      <w:pPr>
        <w:spacing w:line="360" w:lineRule="auto"/>
        <w:rPr>
          <w:rFonts w:cstheme="minorHAnsi"/>
          <w:sz w:val="24"/>
          <w:szCs w:val="24"/>
        </w:rPr>
      </w:pPr>
      <w:r w:rsidRPr="00795BE7">
        <w:rPr>
          <w:rFonts w:cstheme="minorHAnsi"/>
          <w:sz w:val="24"/>
          <w:szCs w:val="24"/>
          <w:shd w:val="clear" w:color="auto" w:fill="F7F8FA"/>
        </w:rPr>
        <w:lastRenderedPageBreak/>
        <w:t>There is limited data that refers to officer protection as a reason that tasers are safe, majority of the information available analyses why they aren’t safe. In May 2020 a video of a black male being tasered at a petrol station in Stretford was circulating on social media and following this Police use of taser came under great scrutiny (</w:t>
      </w:r>
      <w:proofErr w:type="spellStart"/>
      <w:r w:rsidRPr="00795BE7">
        <w:rPr>
          <w:rFonts w:cstheme="minorHAnsi"/>
          <w:sz w:val="24"/>
          <w:szCs w:val="24"/>
          <w:shd w:val="clear" w:color="auto" w:fill="F7F8FA"/>
        </w:rPr>
        <w:t>Hudgell</w:t>
      </w:r>
      <w:proofErr w:type="spellEnd"/>
      <w:r w:rsidRPr="00795BE7">
        <w:rPr>
          <w:rFonts w:cstheme="minorHAnsi"/>
          <w:sz w:val="24"/>
          <w:szCs w:val="24"/>
          <w:shd w:val="clear" w:color="auto" w:fill="F7F8FA"/>
        </w:rPr>
        <w:t xml:space="preserve"> Solicitors,2024).</w:t>
      </w:r>
    </w:p>
    <w:tbl>
      <w:tblPr>
        <w:tblStyle w:val="TableGrid"/>
        <w:tblW w:w="0" w:type="auto"/>
        <w:tblLayout w:type="fixed"/>
        <w:tblLook w:val="04A0" w:firstRow="1" w:lastRow="0" w:firstColumn="1" w:lastColumn="0" w:noHBand="0" w:noVBand="1"/>
      </w:tblPr>
      <w:tblGrid>
        <w:gridCol w:w="1838"/>
        <w:gridCol w:w="7178"/>
      </w:tblGrid>
      <w:tr w:rsidR="00795BE7" w:rsidRPr="00795BE7" w14:paraId="6F0842ED" w14:textId="77777777" w:rsidTr="000A1AB5">
        <w:tc>
          <w:tcPr>
            <w:tcW w:w="1838" w:type="dxa"/>
          </w:tcPr>
          <w:p w14:paraId="38CE0082" w14:textId="77777777" w:rsidR="00795BE7" w:rsidRPr="00795BE7" w:rsidRDefault="00795BE7" w:rsidP="00795BE7">
            <w:pPr>
              <w:spacing w:line="360" w:lineRule="auto"/>
              <w:rPr>
                <w:rFonts w:cstheme="minorHAnsi"/>
                <w:sz w:val="24"/>
                <w:szCs w:val="24"/>
              </w:rPr>
            </w:pPr>
            <w:r w:rsidRPr="00795BE7">
              <w:rPr>
                <w:rFonts w:cstheme="minorHAnsi"/>
                <w:sz w:val="24"/>
                <w:szCs w:val="24"/>
              </w:rPr>
              <w:t>Inside the Force</w:t>
            </w:r>
          </w:p>
        </w:tc>
        <w:tc>
          <w:tcPr>
            <w:tcW w:w="7178" w:type="dxa"/>
          </w:tcPr>
          <w:p w14:paraId="51F64029" w14:textId="77777777" w:rsidR="00795BE7" w:rsidRPr="00795BE7" w:rsidRDefault="00795BE7" w:rsidP="00795BE7">
            <w:pPr>
              <w:spacing w:line="360" w:lineRule="auto"/>
              <w:rPr>
                <w:rFonts w:cstheme="minorHAnsi"/>
                <w:sz w:val="24"/>
                <w:szCs w:val="24"/>
              </w:rPr>
            </w:pPr>
            <w:r w:rsidRPr="00795BE7">
              <w:rPr>
                <w:rFonts w:cstheme="minorHAnsi"/>
                <w:noProof/>
                <w:sz w:val="24"/>
                <w:szCs w:val="24"/>
              </w:rPr>
              <w:drawing>
                <wp:anchor distT="0" distB="0" distL="114300" distR="114300" simplePos="0" relativeHeight="251663360" behindDoc="0" locked="0" layoutInCell="1" allowOverlap="1" wp14:anchorId="124CF98D" wp14:editId="31452B23">
                  <wp:simplePos x="0" y="0"/>
                  <wp:positionH relativeFrom="column">
                    <wp:posOffset>879475</wp:posOffset>
                  </wp:positionH>
                  <wp:positionV relativeFrom="paragraph">
                    <wp:posOffset>0</wp:posOffset>
                  </wp:positionV>
                  <wp:extent cx="4099560" cy="2014220"/>
                  <wp:effectExtent l="0" t="0" r="0" b="5080"/>
                  <wp:wrapSquare wrapText="bothSides"/>
                  <wp:docPr id="171686261" name="Picture 1" descr="A green bar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6261" name="Picture 1" descr="A green bar graph with number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99560" cy="2014220"/>
                          </a:xfrm>
                          <a:prstGeom prst="rect">
                            <a:avLst/>
                          </a:prstGeom>
                        </pic:spPr>
                      </pic:pic>
                    </a:graphicData>
                  </a:graphic>
                  <wp14:sizeRelH relativeFrom="page">
                    <wp14:pctWidth>0</wp14:pctWidth>
                  </wp14:sizeRelH>
                  <wp14:sizeRelV relativeFrom="page">
                    <wp14:pctHeight>0</wp14:pctHeight>
                  </wp14:sizeRelV>
                </wp:anchor>
              </w:drawing>
            </w:r>
          </w:p>
        </w:tc>
      </w:tr>
      <w:tr w:rsidR="00795BE7" w:rsidRPr="00795BE7" w14:paraId="3004A05F" w14:textId="77777777" w:rsidTr="000A1AB5">
        <w:tc>
          <w:tcPr>
            <w:tcW w:w="1838" w:type="dxa"/>
          </w:tcPr>
          <w:p w14:paraId="2AFC7CBA" w14:textId="77777777" w:rsidR="00795BE7" w:rsidRPr="00795BE7" w:rsidRDefault="00795BE7" w:rsidP="00795BE7">
            <w:pPr>
              <w:spacing w:line="360" w:lineRule="auto"/>
              <w:rPr>
                <w:rFonts w:cstheme="minorHAnsi"/>
                <w:sz w:val="24"/>
                <w:szCs w:val="24"/>
              </w:rPr>
            </w:pPr>
            <w:r w:rsidRPr="00795BE7">
              <w:rPr>
                <w:rFonts w:cstheme="minorHAnsi"/>
                <w:sz w:val="24"/>
                <w:szCs w:val="24"/>
              </w:rPr>
              <w:t>Outside the Force</w:t>
            </w:r>
          </w:p>
        </w:tc>
        <w:tc>
          <w:tcPr>
            <w:tcW w:w="7178" w:type="dxa"/>
          </w:tcPr>
          <w:p w14:paraId="3349C483" w14:textId="77777777" w:rsidR="00795BE7" w:rsidRPr="00795BE7" w:rsidRDefault="00795BE7" w:rsidP="00795BE7">
            <w:pPr>
              <w:spacing w:line="360" w:lineRule="auto"/>
              <w:rPr>
                <w:rFonts w:cstheme="minorHAnsi"/>
                <w:sz w:val="24"/>
                <w:szCs w:val="24"/>
              </w:rPr>
            </w:pPr>
            <w:r w:rsidRPr="00795BE7">
              <w:rPr>
                <w:rFonts w:cstheme="minorHAnsi"/>
                <w:noProof/>
                <w:sz w:val="24"/>
                <w:szCs w:val="24"/>
              </w:rPr>
              <w:drawing>
                <wp:anchor distT="0" distB="0" distL="114300" distR="114300" simplePos="0" relativeHeight="251664384" behindDoc="0" locked="0" layoutInCell="1" allowOverlap="1" wp14:anchorId="77E2EA87" wp14:editId="4594996F">
                  <wp:simplePos x="0" y="0"/>
                  <wp:positionH relativeFrom="column">
                    <wp:posOffset>294005</wp:posOffset>
                  </wp:positionH>
                  <wp:positionV relativeFrom="paragraph">
                    <wp:posOffset>55880</wp:posOffset>
                  </wp:positionV>
                  <wp:extent cx="4185604" cy="2057094"/>
                  <wp:effectExtent l="0" t="0" r="5715" b="635"/>
                  <wp:wrapSquare wrapText="bothSides"/>
                  <wp:docPr id="1513536417" name="Picture 1" descr="A green bar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536417" name="Picture 1" descr="A green bar graph with number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185604" cy="2057094"/>
                          </a:xfrm>
                          <a:prstGeom prst="rect">
                            <a:avLst/>
                          </a:prstGeom>
                        </pic:spPr>
                      </pic:pic>
                    </a:graphicData>
                  </a:graphic>
                  <wp14:sizeRelH relativeFrom="page">
                    <wp14:pctWidth>0</wp14:pctWidth>
                  </wp14:sizeRelH>
                  <wp14:sizeRelV relativeFrom="page">
                    <wp14:pctHeight>0</wp14:pctHeight>
                  </wp14:sizeRelV>
                </wp:anchor>
              </w:drawing>
            </w:r>
          </w:p>
        </w:tc>
      </w:tr>
    </w:tbl>
    <w:p w14:paraId="3C891AA1" w14:textId="77777777" w:rsidR="00795BE7" w:rsidRPr="00795BE7" w:rsidRDefault="00795BE7" w:rsidP="00795BE7">
      <w:pPr>
        <w:spacing w:line="360" w:lineRule="auto"/>
        <w:rPr>
          <w:rFonts w:cstheme="minorHAnsi"/>
          <w:sz w:val="24"/>
          <w:szCs w:val="24"/>
        </w:rPr>
      </w:pPr>
    </w:p>
    <w:p w14:paraId="72CF5C37" w14:textId="77777777" w:rsidR="00795BE7" w:rsidRPr="00795BE7" w:rsidRDefault="00795BE7" w:rsidP="00795BE7">
      <w:pPr>
        <w:spacing w:line="360" w:lineRule="auto"/>
        <w:rPr>
          <w:rFonts w:cstheme="minorHAnsi"/>
          <w:sz w:val="24"/>
          <w:szCs w:val="24"/>
        </w:rPr>
      </w:pPr>
      <w:r w:rsidRPr="00795BE7">
        <w:rPr>
          <w:rFonts w:cstheme="minorHAnsi"/>
          <w:sz w:val="24"/>
          <w:szCs w:val="24"/>
        </w:rPr>
        <w:t>4.4: Question 5) Do you believe every officer carrying a taser would reduce crime in the UK? Question 6) Please explain.</w:t>
      </w:r>
    </w:p>
    <w:p w14:paraId="18119FFF"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 Results from this question are very interesting and those inside and outside the force give almost complete opposite answers. 100% of participants from outside the force answered ‘yes’. Whereas 83.3% of those inside the force answered ‘no’. The difference in views is because the officers are witnessing the massive increase in crime each year which the taser alone cannot reduce. Statista Research Department reported (2024) that “</w:t>
      </w:r>
      <w:r w:rsidRPr="00795BE7">
        <w:rPr>
          <w:rFonts w:cstheme="minorHAnsi"/>
          <w:sz w:val="24"/>
          <w:szCs w:val="24"/>
          <w:shd w:val="clear" w:color="auto" w:fill="FFFFFF"/>
        </w:rPr>
        <w:t>For 2022/23, the crime rate in England and Wales rose again with 93.6 crimes per 1,000 people.” The results from those inside the force are</w:t>
      </w:r>
      <w:r w:rsidRPr="00795BE7">
        <w:rPr>
          <w:rFonts w:cstheme="minorHAnsi"/>
          <w:sz w:val="24"/>
          <w:szCs w:val="24"/>
        </w:rPr>
        <w:t xml:space="preserve"> comparable with data from NPCC (August 2020) who reported that across 20 forces in UK the taser was effective 8639 times in 2017 compared to </w:t>
      </w:r>
      <w:r w:rsidRPr="00795BE7">
        <w:rPr>
          <w:rFonts w:cstheme="minorHAnsi"/>
          <w:sz w:val="24"/>
          <w:szCs w:val="24"/>
        </w:rPr>
        <w:lastRenderedPageBreak/>
        <w:t xml:space="preserve">being ineffective 4007 times, this gives it only a 68% effective rate. It is likely that because those in the </w:t>
      </w:r>
      <w:proofErr w:type="gramStart"/>
      <w:r w:rsidRPr="00795BE7">
        <w:rPr>
          <w:rFonts w:cstheme="minorHAnsi"/>
          <w:sz w:val="24"/>
          <w:szCs w:val="24"/>
        </w:rPr>
        <w:t>general public</w:t>
      </w:r>
      <w:proofErr w:type="gramEnd"/>
      <w:r w:rsidRPr="00795BE7">
        <w:rPr>
          <w:rFonts w:cstheme="minorHAnsi"/>
          <w:sz w:val="24"/>
          <w:szCs w:val="24"/>
        </w:rPr>
        <w:t xml:space="preserve"> have different insights into daily crime that this has caused the variance in results. Multiple officers that participated in the survey highlight that the crime has already happened at the point in which the officers arrive, the taser just helps officer safety and reduces resistance. </w:t>
      </w:r>
    </w:p>
    <w:p w14:paraId="7733B068" w14:textId="77777777" w:rsidR="00795BE7" w:rsidRPr="00795BE7" w:rsidRDefault="00795BE7" w:rsidP="00795BE7">
      <w:pPr>
        <w:spacing w:line="360" w:lineRule="auto"/>
        <w:rPr>
          <w:rFonts w:cstheme="minorHAnsi"/>
          <w:sz w:val="24"/>
          <w:szCs w:val="24"/>
        </w:rPr>
      </w:pPr>
      <w:r w:rsidRPr="00795BE7">
        <w:rPr>
          <w:rFonts w:cstheme="minorHAnsi"/>
          <w:sz w:val="24"/>
          <w:szCs w:val="24"/>
        </w:rPr>
        <w:t>4.5: Question 7) What are the advantages and disadvantages of every officer carrying a taser?</w:t>
      </w:r>
    </w:p>
    <w:p w14:paraId="15037D85" w14:textId="77777777" w:rsidR="00795BE7" w:rsidRPr="00795BE7" w:rsidRDefault="00795BE7" w:rsidP="00795BE7">
      <w:pPr>
        <w:spacing w:line="360" w:lineRule="auto"/>
        <w:rPr>
          <w:rFonts w:cstheme="minorHAnsi"/>
          <w:sz w:val="24"/>
          <w:szCs w:val="24"/>
        </w:rPr>
      </w:pPr>
      <w:r w:rsidRPr="00795BE7">
        <w:rPr>
          <w:rFonts w:cstheme="minorHAnsi"/>
          <w:sz w:val="24"/>
          <w:szCs w:val="24"/>
        </w:rPr>
        <w:t>The results from those inside the force all have a similar trend when it comes to the disadvantage. Every time the taser is deployed it is reviewed by the Seniors in the force and a detailed report is passed onto the home office, putting officers under scrutiny (Sussex Police, 2024). One officer participant of the survey wrote:</w:t>
      </w:r>
    </w:p>
    <w:p w14:paraId="41F314FC" w14:textId="77777777" w:rsidR="00795BE7" w:rsidRPr="00795BE7" w:rsidRDefault="00795BE7" w:rsidP="00795BE7">
      <w:pPr>
        <w:spacing w:line="360" w:lineRule="auto"/>
        <w:rPr>
          <w:rFonts w:cstheme="minorHAnsi"/>
          <w:color w:val="333E48"/>
          <w:sz w:val="24"/>
          <w:szCs w:val="24"/>
          <w:shd w:val="clear" w:color="auto" w:fill="F7F8FA"/>
        </w:rPr>
      </w:pPr>
      <w:proofErr w:type="gramStart"/>
      <w:r w:rsidRPr="00795BE7">
        <w:rPr>
          <w:rFonts w:cstheme="minorHAnsi"/>
          <w:sz w:val="24"/>
          <w:szCs w:val="24"/>
        </w:rPr>
        <w:t>“</w:t>
      </w:r>
      <w:r w:rsidRPr="00795BE7">
        <w:rPr>
          <w:rFonts w:cstheme="minorHAnsi"/>
          <w:color w:val="333E48"/>
          <w:sz w:val="24"/>
          <w:szCs w:val="24"/>
          <w:shd w:val="clear" w:color="auto" w:fill="F7F8FA"/>
        </w:rPr>
        <w:t> Disadvantages</w:t>
      </w:r>
      <w:proofErr w:type="gramEnd"/>
      <w:r w:rsidRPr="00795BE7">
        <w:rPr>
          <w:rFonts w:cstheme="minorHAnsi"/>
          <w:color w:val="333E48"/>
          <w:sz w:val="24"/>
          <w:szCs w:val="24"/>
          <w:shd w:val="clear" w:color="auto" w:fill="F7F8FA"/>
        </w:rPr>
        <w:t xml:space="preserve"> - risk of disciplinary/prosecution against officers after discharges”</w:t>
      </w:r>
    </w:p>
    <w:p w14:paraId="2578CDD5"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t xml:space="preserve">The participants from </w:t>
      </w:r>
      <w:proofErr w:type="gramStart"/>
      <w:r w:rsidRPr="00795BE7">
        <w:rPr>
          <w:rFonts w:cstheme="minorHAnsi"/>
          <w:color w:val="333E48"/>
          <w:sz w:val="24"/>
          <w:szCs w:val="24"/>
          <w:shd w:val="clear" w:color="auto" w:fill="F7F8FA"/>
        </w:rPr>
        <w:t>general public</w:t>
      </w:r>
      <w:proofErr w:type="gramEnd"/>
      <w:r w:rsidRPr="00795BE7">
        <w:rPr>
          <w:rFonts w:cstheme="minorHAnsi"/>
          <w:color w:val="333E48"/>
          <w:sz w:val="24"/>
          <w:szCs w:val="24"/>
          <w:shd w:val="clear" w:color="auto" w:fill="F7F8FA"/>
        </w:rPr>
        <w:t xml:space="preserve"> didn’t view the disadvantage from the officer perspective with most stating “no disadvantage”. Those that outlined disadvantages were looking at the harm caused by taser on the victim. One wrote:</w:t>
      </w:r>
    </w:p>
    <w:p w14:paraId="267D2665"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t>“Disadvantage- dangerous if used incorrectly”.</w:t>
      </w:r>
    </w:p>
    <w:p w14:paraId="2A36A525"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t>It could be argued that these views from public have been influenced by recent negative articles around use of force without justification, therefore them looking at harm caused to victim is not used effectively.</w:t>
      </w:r>
    </w:p>
    <w:p w14:paraId="0D6A359D"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t>4.6: Question 8) Is the taser the most effective piece of equipment to protect officers? Question 9) Explain your answer.</w:t>
      </w:r>
    </w:p>
    <w:p w14:paraId="3E979237"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t xml:space="preserve">Interestingly the results show complete opposite answers (see below). I believe this is due to a lack of exposure to live incidents that has led the public to believe the taser is the most effective, whereas all the officer participants have said ‘No’ and stated handcuffs are a more appropriate option to protect themselves. </w:t>
      </w:r>
    </w:p>
    <w:p w14:paraId="57D11B13"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t xml:space="preserve"> </w:t>
      </w:r>
    </w:p>
    <w:tbl>
      <w:tblPr>
        <w:tblStyle w:val="TableGrid"/>
        <w:tblW w:w="0" w:type="auto"/>
        <w:tblLook w:val="04A0" w:firstRow="1" w:lastRow="0" w:firstColumn="1" w:lastColumn="0" w:noHBand="0" w:noVBand="1"/>
      </w:tblPr>
      <w:tblGrid>
        <w:gridCol w:w="3220"/>
        <w:gridCol w:w="5796"/>
      </w:tblGrid>
      <w:tr w:rsidR="00795BE7" w:rsidRPr="00795BE7" w14:paraId="7EF0C273" w14:textId="77777777" w:rsidTr="000A1AB5">
        <w:tc>
          <w:tcPr>
            <w:tcW w:w="4508" w:type="dxa"/>
          </w:tcPr>
          <w:p w14:paraId="0C08929B"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lastRenderedPageBreak/>
              <w:t>Inside Force</w:t>
            </w:r>
          </w:p>
        </w:tc>
        <w:tc>
          <w:tcPr>
            <w:tcW w:w="4508" w:type="dxa"/>
          </w:tcPr>
          <w:p w14:paraId="3FECEA99"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noProof/>
                <w:sz w:val="24"/>
                <w:szCs w:val="24"/>
              </w:rPr>
              <w:drawing>
                <wp:anchor distT="0" distB="0" distL="114300" distR="114300" simplePos="0" relativeHeight="251665408" behindDoc="0" locked="0" layoutInCell="1" allowOverlap="1" wp14:anchorId="2369051D" wp14:editId="70CF083E">
                  <wp:simplePos x="0" y="0"/>
                  <wp:positionH relativeFrom="column">
                    <wp:posOffset>-65405</wp:posOffset>
                  </wp:positionH>
                  <wp:positionV relativeFrom="paragraph">
                    <wp:posOffset>1270</wp:posOffset>
                  </wp:positionV>
                  <wp:extent cx="3535680" cy="1637005"/>
                  <wp:effectExtent l="0" t="0" r="7620" b="1905"/>
                  <wp:wrapSquare wrapText="bothSides"/>
                  <wp:docPr id="1914358126" name="Picture 1" descr="A blue bar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358126" name="Picture 1" descr="A blue bar graph with number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540913" cy="1639428"/>
                          </a:xfrm>
                          <a:prstGeom prst="rect">
                            <a:avLst/>
                          </a:prstGeom>
                        </pic:spPr>
                      </pic:pic>
                    </a:graphicData>
                  </a:graphic>
                  <wp14:sizeRelH relativeFrom="margin">
                    <wp14:pctWidth>0</wp14:pctWidth>
                  </wp14:sizeRelH>
                  <wp14:sizeRelV relativeFrom="margin">
                    <wp14:pctHeight>0</wp14:pctHeight>
                  </wp14:sizeRelV>
                </wp:anchor>
              </w:drawing>
            </w:r>
          </w:p>
        </w:tc>
      </w:tr>
      <w:tr w:rsidR="00795BE7" w:rsidRPr="00795BE7" w14:paraId="4F8B47CC" w14:textId="77777777" w:rsidTr="000A1AB5">
        <w:tc>
          <w:tcPr>
            <w:tcW w:w="4508" w:type="dxa"/>
          </w:tcPr>
          <w:p w14:paraId="7560B1EE"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t>Outside Force</w:t>
            </w:r>
          </w:p>
        </w:tc>
        <w:tc>
          <w:tcPr>
            <w:tcW w:w="4508" w:type="dxa"/>
          </w:tcPr>
          <w:p w14:paraId="1996F6EB"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noProof/>
                <w:sz w:val="24"/>
                <w:szCs w:val="24"/>
              </w:rPr>
              <w:drawing>
                <wp:anchor distT="0" distB="0" distL="114300" distR="114300" simplePos="0" relativeHeight="251666432" behindDoc="0" locked="0" layoutInCell="1" allowOverlap="1" wp14:anchorId="0E3173F5" wp14:editId="517C3952">
                  <wp:simplePos x="0" y="0"/>
                  <wp:positionH relativeFrom="column">
                    <wp:posOffset>-65404</wp:posOffset>
                  </wp:positionH>
                  <wp:positionV relativeFrom="paragraph">
                    <wp:posOffset>0</wp:posOffset>
                  </wp:positionV>
                  <wp:extent cx="3272856" cy="1554480"/>
                  <wp:effectExtent l="0" t="0" r="3810" b="7620"/>
                  <wp:wrapSquare wrapText="bothSides"/>
                  <wp:docPr id="188629992" name="Picture 1" descr="A green bar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9992" name="Picture 1" descr="A green bar graph with number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277011" cy="1556454"/>
                          </a:xfrm>
                          <a:prstGeom prst="rect">
                            <a:avLst/>
                          </a:prstGeom>
                        </pic:spPr>
                      </pic:pic>
                    </a:graphicData>
                  </a:graphic>
                  <wp14:sizeRelH relativeFrom="page">
                    <wp14:pctWidth>0</wp14:pctWidth>
                  </wp14:sizeRelH>
                  <wp14:sizeRelV relativeFrom="page">
                    <wp14:pctHeight>0</wp14:pctHeight>
                  </wp14:sizeRelV>
                </wp:anchor>
              </w:drawing>
            </w:r>
          </w:p>
        </w:tc>
      </w:tr>
    </w:tbl>
    <w:p w14:paraId="2D4E4051" w14:textId="77777777" w:rsidR="00795BE7" w:rsidRPr="00795BE7" w:rsidRDefault="00795BE7" w:rsidP="00795BE7">
      <w:pPr>
        <w:spacing w:line="360" w:lineRule="auto"/>
        <w:rPr>
          <w:rFonts w:cstheme="minorHAnsi"/>
          <w:color w:val="333E48"/>
          <w:sz w:val="24"/>
          <w:szCs w:val="24"/>
          <w:shd w:val="clear" w:color="auto" w:fill="F7F8FA"/>
        </w:rPr>
      </w:pPr>
    </w:p>
    <w:p w14:paraId="2E0629C9"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t>4.7: Question 10) Should every officer carry a taser?</w:t>
      </w:r>
    </w:p>
    <w:p w14:paraId="3D7DCD00"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t xml:space="preserve">Q10 set out to get an overall answer from the participants to conclude their view on the matter. </w:t>
      </w:r>
      <w:proofErr w:type="gramStart"/>
      <w:r w:rsidRPr="00795BE7">
        <w:rPr>
          <w:rFonts w:cstheme="minorHAnsi"/>
          <w:color w:val="333E48"/>
          <w:sz w:val="24"/>
          <w:szCs w:val="24"/>
          <w:shd w:val="clear" w:color="auto" w:fill="F7F8FA"/>
        </w:rPr>
        <w:t>Overall</w:t>
      </w:r>
      <w:proofErr w:type="gramEnd"/>
      <w:r w:rsidRPr="00795BE7">
        <w:rPr>
          <w:rFonts w:cstheme="minorHAnsi"/>
          <w:color w:val="333E48"/>
          <w:sz w:val="24"/>
          <w:szCs w:val="24"/>
          <w:shd w:val="clear" w:color="auto" w:fill="F7F8FA"/>
        </w:rPr>
        <w:t xml:space="preserve"> the results are a similar reflection of the trends seen throughout the survey.</w:t>
      </w:r>
    </w:p>
    <w:p w14:paraId="1E2E4FB2" w14:textId="77777777" w:rsidR="00795BE7" w:rsidRPr="00795BE7" w:rsidRDefault="00795BE7" w:rsidP="00795BE7">
      <w:pPr>
        <w:spacing w:line="360" w:lineRule="auto"/>
        <w:rPr>
          <w:rFonts w:cstheme="minorHAnsi"/>
          <w:color w:val="333E48"/>
          <w:sz w:val="24"/>
          <w:szCs w:val="24"/>
          <w:shd w:val="clear" w:color="auto" w:fill="F7F8FA"/>
        </w:rPr>
      </w:pPr>
    </w:p>
    <w:tbl>
      <w:tblPr>
        <w:tblStyle w:val="TableGrid"/>
        <w:tblW w:w="0" w:type="auto"/>
        <w:tblLook w:val="04A0" w:firstRow="1" w:lastRow="0" w:firstColumn="1" w:lastColumn="0" w:noHBand="0" w:noVBand="1"/>
      </w:tblPr>
      <w:tblGrid>
        <w:gridCol w:w="3148"/>
        <w:gridCol w:w="5868"/>
      </w:tblGrid>
      <w:tr w:rsidR="00795BE7" w:rsidRPr="00795BE7" w14:paraId="6E7CA95B" w14:textId="77777777" w:rsidTr="000A1AB5">
        <w:tc>
          <w:tcPr>
            <w:tcW w:w="4508" w:type="dxa"/>
          </w:tcPr>
          <w:p w14:paraId="71B41935"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color w:val="333E48"/>
                <w:sz w:val="24"/>
                <w:szCs w:val="24"/>
                <w:shd w:val="clear" w:color="auto" w:fill="F7F8FA"/>
              </w:rPr>
              <w:t xml:space="preserve">Inside and Outside Force- same results </w:t>
            </w:r>
          </w:p>
        </w:tc>
        <w:tc>
          <w:tcPr>
            <w:tcW w:w="4508" w:type="dxa"/>
          </w:tcPr>
          <w:p w14:paraId="2537F347" w14:textId="77777777" w:rsidR="00795BE7" w:rsidRPr="00795BE7" w:rsidRDefault="00795BE7" w:rsidP="00795BE7">
            <w:pPr>
              <w:spacing w:line="360" w:lineRule="auto"/>
              <w:rPr>
                <w:rFonts w:cstheme="minorHAnsi"/>
                <w:color w:val="333E48"/>
                <w:sz w:val="24"/>
                <w:szCs w:val="24"/>
                <w:shd w:val="clear" w:color="auto" w:fill="F7F8FA"/>
              </w:rPr>
            </w:pPr>
            <w:r w:rsidRPr="00795BE7">
              <w:rPr>
                <w:rFonts w:cstheme="minorHAnsi"/>
                <w:noProof/>
                <w:sz w:val="24"/>
                <w:szCs w:val="24"/>
              </w:rPr>
              <w:drawing>
                <wp:anchor distT="0" distB="0" distL="114300" distR="114300" simplePos="0" relativeHeight="251667456" behindDoc="0" locked="0" layoutInCell="1" allowOverlap="1" wp14:anchorId="455DEF4C" wp14:editId="25AFCFF0">
                  <wp:simplePos x="0" y="0"/>
                  <wp:positionH relativeFrom="column">
                    <wp:posOffset>-65405</wp:posOffset>
                  </wp:positionH>
                  <wp:positionV relativeFrom="paragraph">
                    <wp:posOffset>1270</wp:posOffset>
                  </wp:positionV>
                  <wp:extent cx="3589020" cy="1551557"/>
                  <wp:effectExtent l="0" t="0" r="0" b="0"/>
                  <wp:wrapSquare wrapText="bothSides"/>
                  <wp:docPr id="914965688" name="Picture 1" descr="A green bar graph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965688" name="Picture 1" descr="A green bar graph with number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600023" cy="1556314"/>
                          </a:xfrm>
                          <a:prstGeom prst="rect">
                            <a:avLst/>
                          </a:prstGeom>
                        </pic:spPr>
                      </pic:pic>
                    </a:graphicData>
                  </a:graphic>
                  <wp14:sizeRelH relativeFrom="page">
                    <wp14:pctWidth>0</wp14:pctWidth>
                  </wp14:sizeRelH>
                  <wp14:sizeRelV relativeFrom="page">
                    <wp14:pctHeight>0</wp14:pctHeight>
                  </wp14:sizeRelV>
                </wp:anchor>
              </w:drawing>
            </w:r>
          </w:p>
        </w:tc>
      </w:tr>
    </w:tbl>
    <w:p w14:paraId="3F79FB99" w14:textId="77777777" w:rsidR="00795BE7" w:rsidRPr="00795BE7" w:rsidRDefault="00795BE7" w:rsidP="00795BE7">
      <w:pPr>
        <w:spacing w:line="360" w:lineRule="auto"/>
        <w:rPr>
          <w:rFonts w:cstheme="minorHAnsi"/>
          <w:color w:val="333E48"/>
          <w:sz w:val="24"/>
          <w:szCs w:val="24"/>
          <w:shd w:val="clear" w:color="auto" w:fill="F7F8FA"/>
        </w:rPr>
      </w:pPr>
    </w:p>
    <w:p w14:paraId="45B5FA05" w14:textId="77777777" w:rsidR="00795BE7" w:rsidRPr="00795BE7" w:rsidRDefault="00795BE7" w:rsidP="00795BE7">
      <w:pPr>
        <w:spacing w:line="360" w:lineRule="auto"/>
        <w:rPr>
          <w:rFonts w:cstheme="minorHAnsi"/>
          <w:sz w:val="24"/>
          <w:szCs w:val="24"/>
        </w:rPr>
      </w:pPr>
      <w:r w:rsidRPr="00795BE7">
        <w:rPr>
          <w:rFonts w:cstheme="minorHAnsi"/>
          <w:color w:val="333E48"/>
          <w:sz w:val="24"/>
          <w:szCs w:val="24"/>
          <w:shd w:val="clear" w:color="auto" w:fill="F7F8FA"/>
        </w:rPr>
        <w:t xml:space="preserve">4.8: To conclude the data shows there is a similar trend in the views of those inside and outside the force. However, the most interesting result was for Question 8 where there were complete opposite answers when asked if the taser is the most effective piece of equipment. This may have been due to the public not knowing what weapons the officers </w:t>
      </w:r>
      <w:r w:rsidRPr="00795BE7">
        <w:rPr>
          <w:rFonts w:cstheme="minorHAnsi"/>
          <w:color w:val="333E48"/>
          <w:sz w:val="24"/>
          <w:szCs w:val="24"/>
          <w:shd w:val="clear" w:color="auto" w:fill="F7F8FA"/>
        </w:rPr>
        <w:lastRenderedPageBreak/>
        <w:t xml:space="preserve">have access to. All participants agreed that a taser acts as a deterrent, therefore it can help deescalate scenarios and reduce crime, more over not everyone agreed that every officer is safe to carry a taser. One key area that the data highlights is officer justification and how important it is to be able to justify the use of the taser when making the decision to deploy it. </w:t>
      </w:r>
      <w:proofErr w:type="gramStart"/>
      <w:r w:rsidRPr="00795BE7">
        <w:rPr>
          <w:rFonts w:cstheme="minorHAnsi"/>
          <w:color w:val="333E48"/>
          <w:sz w:val="24"/>
          <w:szCs w:val="24"/>
          <w:shd w:val="clear" w:color="auto" w:fill="F7F8FA"/>
        </w:rPr>
        <w:t>Overall</w:t>
      </w:r>
      <w:proofErr w:type="gramEnd"/>
      <w:r w:rsidRPr="00795BE7">
        <w:rPr>
          <w:rFonts w:cstheme="minorHAnsi"/>
          <w:color w:val="333E48"/>
          <w:sz w:val="24"/>
          <w:szCs w:val="24"/>
          <w:shd w:val="clear" w:color="auto" w:fill="F7F8FA"/>
        </w:rPr>
        <w:t xml:space="preserve"> the results are in favour of the roll out of the taser to every front line officer. </w:t>
      </w:r>
    </w:p>
    <w:p w14:paraId="714558B2" w14:textId="77777777" w:rsidR="00795BE7" w:rsidRPr="00795BE7" w:rsidRDefault="00795BE7" w:rsidP="00795BE7">
      <w:pPr>
        <w:spacing w:line="360" w:lineRule="auto"/>
        <w:rPr>
          <w:rFonts w:cstheme="minorHAnsi"/>
          <w:b/>
          <w:bCs/>
          <w:sz w:val="24"/>
          <w:szCs w:val="24"/>
        </w:rPr>
      </w:pPr>
      <w:r w:rsidRPr="00795BE7">
        <w:rPr>
          <w:rFonts w:cstheme="minorHAnsi"/>
          <w:b/>
          <w:bCs/>
          <w:sz w:val="24"/>
          <w:szCs w:val="24"/>
        </w:rPr>
        <w:t>5.0: Findings and Conclusion</w:t>
      </w:r>
    </w:p>
    <w:p w14:paraId="0C689E6D"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This chapter will provide an overview of the primary research findings and will re visit the three key objectives outlined in the introduction to see if the objectives of the dissertation have been achieved. Will also look to identify if the findings support or contradict the findings of the research in the literature review. </w:t>
      </w:r>
    </w:p>
    <w:p w14:paraId="24927585" w14:textId="77777777" w:rsidR="00795BE7" w:rsidRPr="00795BE7" w:rsidRDefault="00795BE7" w:rsidP="00795BE7">
      <w:pPr>
        <w:spacing w:line="360" w:lineRule="auto"/>
        <w:rPr>
          <w:rFonts w:cstheme="minorHAnsi"/>
          <w:b/>
          <w:bCs/>
          <w:sz w:val="24"/>
          <w:szCs w:val="24"/>
        </w:rPr>
      </w:pPr>
      <w:r w:rsidRPr="00795BE7">
        <w:rPr>
          <w:rFonts w:cstheme="minorHAnsi"/>
          <w:b/>
          <w:bCs/>
          <w:sz w:val="24"/>
          <w:szCs w:val="24"/>
        </w:rPr>
        <w:t>5.1: Summary of Primary Findings</w:t>
      </w:r>
    </w:p>
    <w:p w14:paraId="21B33274" w14:textId="77777777" w:rsidR="00795BE7" w:rsidRPr="00795BE7" w:rsidRDefault="00795BE7" w:rsidP="00795BE7">
      <w:pPr>
        <w:spacing w:line="360" w:lineRule="auto"/>
        <w:rPr>
          <w:rFonts w:cstheme="minorHAnsi"/>
          <w:sz w:val="24"/>
          <w:szCs w:val="24"/>
        </w:rPr>
      </w:pPr>
      <w:r w:rsidRPr="00795BE7">
        <w:rPr>
          <w:rFonts w:cstheme="minorHAnsi"/>
          <w:sz w:val="24"/>
          <w:szCs w:val="24"/>
        </w:rPr>
        <w:t>The aim of this survey is to explore officer safety and identify if it is crucial for all front-line officers to carry a taser by asking the participants a series of questions related to the topic. The information collected from the online questionnaire was completed by 12 participants with an even split of respondents from both inside and outside of the force. In general, the data collected supports the need for all officers to carry a taser, this opposes Nina Meyer’s (2023) study who identifies tasers are not required by all officers and are being used when not necessarily needed if officers have access to them. The results display a clear divide between those in and outside the force, this suggests the findings for those outside the force may have been influenced by negative views in the media relating to tasers or due to a lack of knowledge on the topic.</w:t>
      </w:r>
    </w:p>
    <w:p w14:paraId="72A35C63" w14:textId="77777777" w:rsidR="00795BE7" w:rsidRPr="00795BE7" w:rsidRDefault="00795BE7" w:rsidP="00795BE7">
      <w:pPr>
        <w:spacing w:line="360" w:lineRule="auto"/>
        <w:rPr>
          <w:rFonts w:cstheme="minorHAnsi"/>
          <w:b/>
          <w:bCs/>
          <w:sz w:val="24"/>
          <w:szCs w:val="24"/>
        </w:rPr>
      </w:pPr>
      <w:r w:rsidRPr="00795BE7">
        <w:rPr>
          <w:rFonts w:cstheme="minorHAnsi"/>
          <w:b/>
          <w:bCs/>
          <w:sz w:val="24"/>
          <w:szCs w:val="24"/>
        </w:rPr>
        <w:t>5.2: Objectives</w:t>
      </w:r>
    </w:p>
    <w:p w14:paraId="001C306A" w14:textId="77777777" w:rsidR="00795BE7" w:rsidRPr="00795BE7" w:rsidRDefault="00795BE7" w:rsidP="00795BE7">
      <w:pPr>
        <w:spacing w:line="360" w:lineRule="auto"/>
        <w:rPr>
          <w:rFonts w:cstheme="minorHAnsi"/>
          <w:b/>
          <w:bCs/>
          <w:sz w:val="24"/>
          <w:szCs w:val="24"/>
          <w:u w:val="single"/>
        </w:rPr>
      </w:pPr>
      <w:r w:rsidRPr="00795BE7">
        <w:rPr>
          <w:rFonts w:cstheme="minorHAnsi"/>
          <w:b/>
          <w:bCs/>
          <w:sz w:val="24"/>
          <w:szCs w:val="24"/>
          <w:u w:val="single"/>
        </w:rPr>
        <w:t xml:space="preserve">To explore if officers feel that all frontline officers should be taser trained. </w:t>
      </w:r>
    </w:p>
    <w:p w14:paraId="5479FC18" w14:textId="77777777" w:rsidR="00795BE7" w:rsidRPr="00795BE7" w:rsidRDefault="00795BE7" w:rsidP="00795BE7">
      <w:pPr>
        <w:spacing w:after="0" w:line="360" w:lineRule="auto"/>
        <w:rPr>
          <w:rFonts w:cstheme="minorHAnsi"/>
          <w:sz w:val="24"/>
          <w:szCs w:val="24"/>
        </w:rPr>
      </w:pPr>
      <w:r w:rsidRPr="00795BE7">
        <w:rPr>
          <w:rFonts w:cstheme="minorHAnsi"/>
          <w:sz w:val="24"/>
          <w:szCs w:val="24"/>
        </w:rPr>
        <w:t xml:space="preserve">When asked this 85% of participants agreed with officers carrying taser, this contradicts the studies by Alpert and Dunham (2010) who discuss the abuse of the taser when given to all officers as opposed to being used only when justified. </w:t>
      </w:r>
      <w:proofErr w:type="gramStart"/>
      <w:r w:rsidRPr="00795BE7">
        <w:rPr>
          <w:rFonts w:cstheme="minorHAnsi"/>
          <w:sz w:val="24"/>
          <w:szCs w:val="24"/>
        </w:rPr>
        <w:t>Moreover</w:t>
      </w:r>
      <w:proofErr w:type="gramEnd"/>
      <w:r w:rsidRPr="00795BE7">
        <w:rPr>
          <w:rFonts w:cstheme="minorHAnsi"/>
          <w:sz w:val="24"/>
          <w:szCs w:val="24"/>
        </w:rPr>
        <w:t xml:space="preserve"> this corresponds with the data provided by </w:t>
      </w:r>
      <w:proofErr w:type="spellStart"/>
      <w:r w:rsidRPr="00795BE7">
        <w:rPr>
          <w:rFonts w:cstheme="minorHAnsi"/>
          <w:sz w:val="24"/>
          <w:szCs w:val="24"/>
        </w:rPr>
        <w:t>Northampshire</w:t>
      </w:r>
      <w:proofErr w:type="spellEnd"/>
      <w:r w:rsidRPr="00795BE7">
        <w:rPr>
          <w:rFonts w:cstheme="minorHAnsi"/>
          <w:sz w:val="24"/>
          <w:szCs w:val="24"/>
        </w:rPr>
        <w:t xml:space="preserve"> Police where the Chief Constable states it is necessary to arm all front line staff with a taser and eliminate any myths around its use (</w:t>
      </w:r>
      <w:proofErr w:type="spellStart"/>
      <w:r w:rsidRPr="00795BE7">
        <w:rPr>
          <w:rFonts w:cstheme="minorHAnsi"/>
          <w:sz w:val="24"/>
          <w:szCs w:val="24"/>
        </w:rPr>
        <w:t>Northampshire</w:t>
      </w:r>
      <w:proofErr w:type="spellEnd"/>
      <w:r w:rsidRPr="00795BE7">
        <w:rPr>
          <w:rFonts w:cstheme="minorHAnsi"/>
          <w:sz w:val="24"/>
          <w:szCs w:val="24"/>
        </w:rPr>
        <w:t xml:space="preserve"> Police, 2024). Based on the statistics for England and Wales published by the </w:t>
      </w:r>
      <w:proofErr w:type="gramStart"/>
      <w:r w:rsidRPr="00795BE7">
        <w:rPr>
          <w:rFonts w:cstheme="minorHAnsi"/>
          <w:sz w:val="24"/>
          <w:szCs w:val="24"/>
        </w:rPr>
        <w:t>Home</w:t>
      </w:r>
      <w:proofErr w:type="gramEnd"/>
      <w:r w:rsidRPr="00795BE7">
        <w:rPr>
          <w:rFonts w:cstheme="minorHAnsi"/>
          <w:sz w:val="24"/>
          <w:szCs w:val="24"/>
        </w:rPr>
        <w:t xml:space="preserve"> office </w:t>
      </w:r>
      <w:r w:rsidRPr="00795BE7">
        <w:rPr>
          <w:rFonts w:cstheme="minorHAnsi"/>
          <w:sz w:val="24"/>
          <w:szCs w:val="24"/>
        </w:rPr>
        <w:lastRenderedPageBreak/>
        <w:t xml:space="preserve">(Nov 2023) it shows a decrease in the use of taser in the year ending March 2023, compared to year ending March 2022, this could oppose the need for all staff to carry a taser as it suggests that there isn’t an increased need for it. </w:t>
      </w:r>
    </w:p>
    <w:p w14:paraId="66C8F74A" w14:textId="77777777" w:rsidR="00795BE7" w:rsidRPr="00795BE7" w:rsidRDefault="00795BE7" w:rsidP="00795BE7">
      <w:pPr>
        <w:spacing w:after="0" w:line="360" w:lineRule="auto"/>
        <w:rPr>
          <w:rFonts w:cstheme="minorHAnsi"/>
          <w:sz w:val="24"/>
          <w:szCs w:val="24"/>
        </w:rPr>
      </w:pPr>
    </w:p>
    <w:p w14:paraId="46C3C08D" w14:textId="77777777" w:rsidR="00795BE7" w:rsidRPr="00795BE7" w:rsidRDefault="00795BE7" w:rsidP="00795BE7">
      <w:pPr>
        <w:spacing w:after="0" w:line="360" w:lineRule="auto"/>
        <w:rPr>
          <w:rFonts w:cstheme="minorHAnsi"/>
          <w:sz w:val="24"/>
          <w:szCs w:val="24"/>
        </w:rPr>
      </w:pPr>
      <w:r w:rsidRPr="00795BE7">
        <w:rPr>
          <w:rFonts w:cstheme="minorHAnsi"/>
          <w:sz w:val="24"/>
          <w:szCs w:val="24"/>
        </w:rPr>
        <w:t xml:space="preserve">The participants were asked to elaborate on their answer to this in their own words to confirm why they agree or disagree with all officers being taser trained. Those who agreed all highlighted the fact that the taser provides protection for the officer as well as acting as a deterrent to help reduce crime. Interestingly those that disagreed also all had the same reasoning for this that not all officers would be safe to carry a taser due to not having the ability to do so safely. This supports investigations from the IOPC regarding misuse of taser from 2015-2020 it highlights use of prolonged taser discharge showing that not everyone can use it effectively, causing medical problems and even unnecessary deaths (IOPC, 2021). When analysing the </w:t>
      </w:r>
      <w:proofErr w:type="gramStart"/>
      <w:r w:rsidRPr="00795BE7">
        <w:rPr>
          <w:rFonts w:cstheme="minorHAnsi"/>
          <w:sz w:val="24"/>
          <w:szCs w:val="24"/>
        </w:rPr>
        <w:t>data</w:t>
      </w:r>
      <w:proofErr w:type="gramEnd"/>
      <w:r w:rsidRPr="00795BE7">
        <w:rPr>
          <w:rFonts w:cstheme="minorHAnsi"/>
          <w:sz w:val="24"/>
          <w:szCs w:val="24"/>
        </w:rPr>
        <w:t xml:space="preserve"> it shows that majority of cases were individuals who had other medical issues which means it could be argued that it wasn’t specifically the taser that caused the death.</w:t>
      </w:r>
    </w:p>
    <w:p w14:paraId="5EBEC5ED" w14:textId="77777777" w:rsidR="00795BE7" w:rsidRPr="00795BE7" w:rsidRDefault="00795BE7" w:rsidP="00795BE7">
      <w:pPr>
        <w:spacing w:line="360" w:lineRule="auto"/>
        <w:rPr>
          <w:rFonts w:cstheme="minorHAnsi"/>
          <w:sz w:val="24"/>
          <w:szCs w:val="24"/>
        </w:rPr>
      </w:pPr>
    </w:p>
    <w:p w14:paraId="57BBF3BB" w14:textId="77777777" w:rsidR="00795BE7" w:rsidRPr="00795BE7" w:rsidRDefault="00795BE7" w:rsidP="00795BE7">
      <w:pPr>
        <w:spacing w:line="360" w:lineRule="auto"/>
        <w:rPr>
          <w:rFonts w:cstheme="minorHAnsi"/>
          <w:b/>
          <w:bCs/>
          <w:sz w:val="24"/>
          <w:szCs w:val="24"/>
          <w:u w:val="single"/>
        </w:rPr>
      </w:pPr>
      <w:r w:rsidRPr="00795BE7">
        <w:rPr>
          <w:rFonts w:cstheme="minorHAnsi"/>
          <w:b/>
          <w:bCs/>
          <w:sz w:val="24"/>
          <w:szCs w:val="24"/>
          <w:u w:val="single"/>
        </w:rPr>
        <w:t>5.3: To explore if the taser is the safest weapon for front-line officers to use.</w:t>
      </w:r>
    </w:p>
    <w:p w14:paraId="60823695"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To analyse this objective, we asked participants if they felt taser was the most effective piece of equipment as well as giving them the opportunity to elaborate in their own words their reasoning for this answer. The primary data collected showed a direct split between those in and outside the force with 100% of public answering ‘yes’ meanwhile 100% of officers answering ‘no’. Those participants outside of the force align with studies carried out by </w:t>
      </w:r>
      <w:proofErr w:type="spellStart"/>
      <w:proofErr w:type="gramStart"/>
      <w:r w:rsidRPr="00795BE7">
        <w:rPr>
          <w:rFonts w:cstheme="minorHAnsi"/>
          <w:sz w:val="24"/>
          <w:szCs w:val="24"/>
        </w:rPr>
        <w:t>A.Dymond</w:t>
      </w:r>
      <w:proofErr w:type="spellEnd"/>
      <w:proofErr w:type="gramEnd"/>
      <w:r w:rsidRPr="00795BE7">
        <w:rPr>
          <w:rFonts w:cstheme="minorHAnsi"/>
          <w:sz w:val="24"/>
          <w:szCs w:val="24"/>
        </w:rPr>
        <w:t xml:space="preserve"> in2019 where White (2014) states that the taser is generally seen as highly effective and believed to enhance officer safety.  However, this response may be due to the lack of knowledge on other equipment available to officers. Those within the force have a different view to participants from outside the force this may be influenced by those within the force knowing the implications of taser use and the fact they need to be able to justify it and the reports that are required to be sent to the taser team post discharging it. This is supported by the data collected as all participants within the force stated that handcuffs were the safest and most effective weapon for front line officers. This is supported by reports from Police Service of Northern Ireland (2023) who discuss that the use of handcuffs </w:t>
      </w:r>
      <w:r w:rsidRPr="00795BE7">
        <w:rPr>
          <w:rFonts w:cstheme="minorHAnsi"/>
          <w:sz w:val="24"/>
          <w:szCs w:val="24"/>
        </w:rPr>
        <w:lastRenderedPageBreak/>
        <w:t>as the safest option to restrain a potentially violent individual, therefore minimising the need for other tactical options and an escalating use of force. Data reported by NPCC in 2017 shows that the taser was the most effective use of force 68% of the time. The only use of force that had a higher effective rate was Firearms (97%), Police dog (84%) and Physical Confrontation (84%).</w:t>
      </w:r>
    </w:p>
    <w:p w14:paraId="7E74D04F" w14:textId="77777777" w:rsidR="00795BE7" w:rsidRPr="00795BE7" w:rsidRDefault="00795BE7" w:rsidP="00795BE7">
      <w:pPr>
        <w:spacing w:line="360" w:lineRule="auto"/>
        <w:rPr>
          <w:rFonts w:cstheme="minorHAnsi"/>
          <w:sz w:val="24"/>
          <w:szCs w:val="24"/>
        </w:rPr>
      </w:pPr>
    </w:p>
    <w:p w14:paraId="62687343" w14:textId="77777777" w:rsidR="00795BE7" w:rsidRPr="00795BE7" w:rsidRDefault="00795BE7" w:rsidP="00795BE7">
      <w:pPr>
        <w:spacing w:line="360" w:lineRule="auto"/>
        <w:rPr>
          <w:rFonts w:cstheme="minorHAnsi"/>
          <w:b/>
          <w:bCs/>
          <w:sz w:val="24"/>
          <w:szCs w:val="24"/>
          <w:u w:val="single"/>
        </w:rPr>
      </w:pPr>
      <w:r w:rsidRPr="00795BE7">
        <w:rPr>
          <w:rFonts w:cstheme="minorHAnsi"/>
          <w:b/>
          <w:bCs/>
          <w:sz w:val="24"/>
          <w:szCs w:val="24"/>
          <w:u w:val="single"/>
        </w:rPr>
        <w:t>5.4: To identify if police having a tasers acts as a deterrent and see if it increases officer safety.</w:t>
      </w:r>
    </w:p>
    <w:p w14:paraId="5C1AC840"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When analysing the primary data collected it was found that 100% of the participants believe that the taser acts as a deterrent. This is supported by records reported by the Home Office (2023) which show that for year ending March 2023 out of 33,531 incidents involving the use of taser it was only actually discharged 2978 times (9%). Showing that 88% of the time the taser was drawn it wasn’t discharged, which suggests the presence of the taser was enough to </w:t>
      </w:r>
      <w:proofErr w:type="spellStart"/>
      <w:r w:rsidRPr="00795BE7">
        <w:rPr>
          <w:rFonts w:cstheme="minorHAnsi"/>
          <w:sz w:val="24"/>
          <w:szCs w:val="24"/>
        </w:rPr>
        <w:t>de escalate</w:t>
      </w:r>
      <w:proofErr w:type="spellEnd"/>
      <w:r w:rsidRPr="00795BE7">
        <w:rPr>
          <w:rFonts w:cstheme="minorHAnsi"/>
          <w:sz w:val="24"/>
          <w:szCs w:val="24"/>
        </w:rPr>
        <w:t xml:space="preserve"> the situation. Their data shows 3% of results were unstated as to whether they were/were not discharged. This is also the same view. This also supports data reported in 2019 from NPCC who state that between 2014 and 2016 the taser was only discharge 18% of the time, again highlighting its presence acted as a deterrent. All online research supports </w:t>
      </w:r>
      <w:proofErr w:type="gramStart"/>
      <w:r w:rsidRPr="00795BE7">
        <w:rPr>
          <w:rFonts w:cstheme="minorHAnsi"/>
          <w:sz w:val="24"/>
          <w:szCs w:val="24"/>
        </w:rPr>
        <w:t>the this</w:t>
      </w:r>
      <w:proofErr w:type="gramEnd"/>
      <w:r w:rsidRPr="00795BE7">
        <w:rPr>
          <w:rFonts w:cstheme="minorHAnsi"/>
          <w:sz w:val="24"/>
          <w:szCs w:val="24"/>
        </w:rPr>
        <w:t xml:space="preserve"> objective and there is very limited information stating that the taser doesn’t work as a deterrent. </w:t>
      </w:r>
    </w:p>
    <w:p w14:paraId="0A812335" w14:textId="77777777" w:rsidR="00795BE7" w:rsidRPr="00795BE7" w:rsidRDefault="00795BE7" w:rsidP="00795BE7">
      <w:pPr>
        <w:spacing w:line="360" w:lineRule="auto"/>
        <w:rPr>
          <w:rFonts w:cstheme="minorHAnsi"/>
          <w:b/>
          <w:bCs/>
          <w:sz w:val="24"/>
          <w:szCs w:val="24"/>
        </w:rPr>
      </w:pPr>
      <w:r w:rsidRPr="00795BE7">
        <w:rPr>
          <w:rFonts w:cstheme="minorHAnsi"/>
          <w:b/>
          <w:bCs/>
          <w:sz w:val="24"/>
          <w:szCs w:val="24"/>
        </w:rPr>
        <w:t>5.5: Recommendations</w:t>
      </w:r>
    </w:p>
    <w:p w14:paraId="17306792"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Upon completion of this </w:t>
      </w:r>
      <w:proofErr w:type="gramStart"/>
      <w:r w:rsidRPr="00795BE7">
        <w:rPr>
          <w:rFonts w:cstheme="minorHAnsi"/>
          <w:sz w:val="24"/>
          <w:szCs w:val="24"/>
        </w:rPr>
        <w:t>study</w:t>
      </w:r>
      <w:proofErr w:type="gramEnd"/>
      <w:r w:rsidRPr="00795BE7">
        <w:rPr>
          <w:rFonts w:cstheme="minorHAnsi"/>
          <w:sz w:val="24"/>
          <w:szCs w:val="24"/>
        </w:rPr>
        <w:t xml:space="preserve"> I have identified the below recommendations.</w:t>
      </w:r>
    </w:p>
    <w:p w14:paraId="3702122C" w14:textId="77777777" w:rsidR="00795BE7" w:rsidRPr="00795BE7" w:rsidRDefault="00795BE7" w:rsidP="00795BE7">
      <w:pPr>
        <w:pStyle w:val="ListParagraph"/>
        <w:numPr>
          <w:ilvl w:val="0"/>
          <w:numId w:val="3"/>
        </w:numPr>
        <w:spacing w:line="360" w:lineRule="auto"/>
        <w:rPr>
          <w:rFonts w:cstheme="minorHAnsi"/>
          <w:sz w:val="24"/>
          <w:szCs w:val="24"/>
        </w:rPr>
      </w:pPr>
      <w:r w:rsidRPr="00795BE7">
        <w:rPr>
          <w:rFonts w:cstheme="minorHAnsi"/>
          <w:sz w:val="24"/>
          <w:szCs w:val="24"/>
        </w:rPr>
        <w:t xml:space="preserve">A larger number of participants are needed to get a wider understanding of the subject. The larger sample size the more accurate the results will be. Need to ensure it is still an equal split between those in and outside the force. </w:t>
      </w:r>
    </w:p>
    <w:p w14:paraId="657FFC6C" w14:textId="77777777" w:rsidR="00795BE7" w:rsidRPr="00795BE7" w:rsidRDefault="00795BE7" w:rsidP="00795BE7">
      <w:pPr>
        <w:pStyle w:val="ListParagraph"/>
        <w:numPr>
          <w:ilvl w:val="0"/>
          <w:numId w:val="3"/>
        </w:numPr>
        <w:spacing w:line="360" w:lineRule="auto"/>
        <w:rPr>
          <w:rFonts w:cstheme="minorHAnsi"/>
          <w:sz w:val="24"/>
          <w:szCs w:val="24"/>
        </w:rPr>
      </w:pPr>
      <w:r w:rsidRPr="00795BE7">
        <w:rPr>
          <w:rFonts w:cstheme="minorHAnsi"/>
          <w:sz w:val="24"/>
          <w:szCs w:val="24"/>
        </w:rPr>
        <w:t xml:space="preserve">It may be suitable to provide some learning/training for all participants as a lack of knowledge from those participants outside the force may have swayed the results. This could be done by educating all people to ensure they have a better understanding of the subject. </w:t>
      </w:r>
    </w:p>
    <w:p w14:paraId="7A039E49" w14:textId="77777777" w:rsidR="00795BE7" w:rsidRPr="00795BE7" w:rsidRDefault="00795BE7" w:rsidP="00795BE7">
      <w:pPr>
        <w:spacing w:line="360" w:lineRule="auto"/>
        <w:rPr>
          <w:rFonts w:cstheme="minorHAnsi"/>
          <w:sz w:val="24"/>
          <w:szCs w:val="24"/>
        </w:rPr>
      </w:pPr>
    </w:p>
    <w:p w14:paraId="7A5310FA" w14:textId="571FAC03" w:rsidR="00795BE7" w:rsidRPr="00795BE7" w:rsidRDefault="00695B43" w:rsidP="00795BE7">
      <w:pPr>
        <w:spacing w:line="360" w:lineRule="auto"/>
        <w:rPr>
          <w:rFonts w:cstheme="minorHAnsi"/>
          <w:b/>
          <w:bCs/>
          <w:sz w:val="24"/>
          <w:szCs w:val="24"/>
        </w:rPr>
      </w:pPr>
      <w:r>
        <w:rPr>
          <w:rFonts w:cstheme="minorHAnsi"/>
          <w:b/>
          <w:bCs/>
          <w:sz w:val="24"/>
          <w:szCs w:val="24"/>
        </w:rPr>
        <w:lastRenderedPageBreak/>
        <w:t>Bibliography</w:t>
      </w:r>
    </w:p>
    <w:p w14:paraId="5FBF48D2"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A critical examination of the police use of Tasers - Plymouth Law Review, A CRITICAL EXAMINATION OF THE POLICE USE OF TASERS. Available at: https://plymouthlawreview.org/vol10/Jodie%20Nash%20dissertation.pdf (Accessed: 10 November 2023). </w:t>
      </w:r>
    </w:p>
    <w:p w14:paraId="48597FD3"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Alpert, G. P., &amp; Dunham, R. G. (2010). Policy and Training Recommendations Related to Police Use of CEDs: Overview of Findings </w:t>
      </w:r>
      <w:proofErr w:type="gramStart"/>
      <w:r w:rsidRPr="00795BE7">
        <w:rPr>
          <w:rFonts w:asciiTheme="minorHAnsi" w:hAnsiTheme="minorHAnsi" w:cstheme="minorHAnsi"/>
        </w:rPr>
        <w:t>From</w:t>
      </w:r>
      <w:proofErr w:type="gramEnd"/>
      <w:r w:rsidRPr="00795BE7">
        <w:rPr>
          <w:rFonts w:asciiTheme="minorHAnsi" w:hAnsiTheme="minorHAnsi" w:cstheme="minorHAnsi"/>
        </w:rPr>
        <w:t xml:space="preserve"> a Comprehensive National Study. Police Quarterly, 13(3), 235-259</w:t>
      </w:r>
      <w:r w:rsidRPr="00695B43">
        <w:rPr>
          <w:rFonts w:asciiTheme="minorHAnsi" w:hAnsiTheme="minorHAnsi" w:cstheme="minorHAnsi"/>
        </w:rPr>
        <w:t xml:space="preserve">. </w:t>
      </w:r>
      <w:hyperlink r:id="rId26" w:history="1">
        <w:r w:rsidRPr="00695B43">
          <w:rPr>
            <w:rStyle w:val="Hyperlink"/>
            <w:rFonts w:asciiTheme="minorHAnsi" w:hAnsiTheme="minorHAnsi" w:cstheme="minorHAnsi"/>
            <w:color w:val="auto"/>
            <w:u w:val="none"/>
          </w:rPr>
          <w:t>https://doi.org/10.1177/1098611110373993</w:t>
        </w:r>
      </w:hyperlink>
      <w:r w:rsidRPr="00795BE7">
        <w:rPr>
          <w:rFonts w:asciiTheme="minorHAnsi" w:hAnsiTheme="minorHAnsi" w:cstheme="minorHAnsi"/>
        </w:rPr>
        <w:t xml:space="preserve"> (Accessed 01 June 2024)</w:t>
      </w:r>
    </w:p>
    <w:p w14:paraId="2C898BD5"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Alpert, G., and Dunham, R., 2010. Policy and training recommendations related to police use of CEDs: overview of findings from a comprehensive national study. Police quarterly, 13 (3), 235–259 (Accessed: 14 January 2024).</w:t>
      </w:r>
    </w:p>
    <w:p w14:paraId="33C63D7A" w14:textId="77777777" w:rsidR="00795BE7" w:rsidRPr="00795BE7" w:rsidRDefault="00795BE7" w:rsidP="00795BE7">
      <w:pPr>
        <w:pStyle w:val="NormalWeb"/>
        <w:spacing w:line="360" w:lineRule="auto"/>
        <w:ind w:left="567" w:hanging="567"/>
        <w:rPr>
          <w:rStyle w:val="doilink"/>
          <w:rFonts w:asciiTheme="minorHAnsi" w:hAnsiTheme="minorHAnsi" w:cstheme="minorHAnsi"/>
          <w:color w:val="333333"/>
          <w:shd w:val="clear" w:color="auto" w:fill="FFFFFF"/>
        </w:rPr>
      </w:pPr>
      <w:r w:rsidRPr="00795BE7">
        <w:rPr>
          <w:rFonts w:asciiTheme="minorHAnsi" w:hAnsiTheme="minorHAnsi" w:cstheme="minorHAnsi"/>
        </w:rPr>
        <w:t xml:space="preserve">Amanda </w:t>
      </w:r>
      <w:proofErr w:type="spellStart"/>
      <w:r w:rsidRPr="00795BE7">
        <w:rPr>
          <w:rFonts w:asciiTheme="minorHAnsi" w:hAnsiTheme="minorHAnsi" w:cstheme="minorHAnsi"/>
        </w:rPr>
        <w:t>Bolderston</w:t>
      </w:r>
      <w:proofErr w:type="spellEnd"/>
      <w:r w:rsidRPr="00795BE7">
        <w:rPr>
          <w:rFonts w:asciiTheme="minorHAnsi" w:hAnsiTheme="minorHAnsi" w:cstheme="minorHAnsi"/>
        </w:rPr>
        <w:t xml:space="preserve"> BSc </w:t>
      </w:r>
      <w:r w:rsidRPr="00795BE7">
        <w:rPr>
          <w:rFonts w:asciiTheme="minorHAnsi" w:hAnsiTheme="minorHAnsi" w:cstheme="minorHAnsi"/>
          <w:i/>
          <w:iCs/>
        </w:rPr>
        <w:t>et al.</w:t>
      </w:r>
      <w:r w:rsidRPr="00795BE7">
        <w:rPr>
          <w:rFonts w:asciiTheme="minorHAnsi" w:hAnsiTheme="minorHAnsi" w:cstheme="minorHAnsi"/>
        </w:rPr>
        <w:t xml:space="preserve"> (2012) </w:t>
      </w:r>
      <w:r w:rsidRPr="00795BE7">
        <w:rPr>
          <w:rFonts w:asciiTheme="minorHAnsi" w:hAnsiTheme="minorHAnsi" w:cstheme="minorHAnsi"/>
          <w:i/>
          <w:iCs/>
        </w:rPr>
        <w:t>Conducting a research interview</w:t>
      </w:r>
      <w:r w:rsidRPr="00795BE7">
        <w:rPr>
          <w:rFonts w:asciiTheme="minorHAnsi" w:hAnsiTheme="minorHAnsi" w:cstheme="minorHAnsi"/>
        </w:rPr>
        <w:t xml:space="preserve">, </w:t>
      </w:r>
      <w:r w:rsidRPr="00795BE7">
        <w:rPr>
          <w:rFonts w:asciiTheme="minorHAnsi" w:hAnsiTheme="minorHAnsi" w:cstheme="minorHAnsi"/>
          <w:i/>
          <w:iCs/>
        </w:rPr>
        <w:t>Journal of Medical Imaging and Radiation Sciences</w:t>
      </w:r>
      <w:r w:rsidRPr="00795BE7">
        <w:rPr>
          <w:rFonts w:asciiTheme="minorHAnsi" w:hAnsiTheme="minorHAnsi" w:cstheme="minorHAnsi"/>
        </w:rPr>
        <w:t>. Available at: https://www.sciencedirect.com/science/article/abs/pii/S1939865411001329 (Accessed: 12 March 2024).</w:t>
      </w:r>
    </w:p>
    <w:p w14:paraId="573135A7" w14:textId="77777777" w:rsidR="00795BE7" w:rsidRPr="00795BE7" w:rsidRDefault="00795BE7" w:rsidP="00795BE7">
      <w:pPr>
        <w:pStyle w:val="NormalWeb"/>
        <w:spacing w:line="360" w:lineRule="auto"/>
        <w:ind w:left="567" w:hanging="567"/>
        <w:rPr>
          <w:rFonts w:asciiTheme="minorHAnsi" w:hAnsiTheme="minorHAnsi" w:cstheme="minorHAnsi"/>
        </w:rPr>
      </w:pPr>
      <w:proofErr w:type="spellStart"/>
      <w:r w:rsidRPr="00795BE7">
        <w:rPr>
          <w:rFonts w:asciiTheme="minorHAnsi" w:hAnsiTheme="minorHAnsi" w:cstheme="minorHAnsi"/>
        </w:rPr>
        <w:t>Assanov</w:t>
      </w:r>
      <w:proofErr w:type="spellEnd"/>
      <w:r w:rsidRPr="00795BE7">
        <w:rPr>
          <w:rFonts w:asciiTheme="minorHAnsi" w:hAnsiTheme="minorHAnsi" w:cstheme="minorHAnsi"/>
        </w:rPr>
        <w:t xml:space="preserve">, D. (2023) </w:t>
      </w:r>
      <w:r w:rsidRPr="00795BE7">
        <w:rPr>
          <w:rFonts w:asciiTheme="minorHAnsi" w:hAnsiTheme="minorHAnsi" w:cstheme="minorHAnsi"/>
          <w:i/>
          <w:iCs/>
        </w:rPr>
        <w:t>Exploring the different methods of collecting data: Advantages and disadvantages</w:t>
      </w:r>
      <w:r w:rsidRPr="00795BE7">
        <w:rPr>
          <w:rFonts w:asciiTheme="minorHAnsi" w:hAnsiTheme="minorHAnsi" w:cstheme="minorHAnsi"/>
        </w:rPr>
        <w:t xml:space="preserve">, </w:t>
      </w:r>
      <w:r w:rsidRPr="00795BE7">
        <w:rPr>
          <w:rFonts w:asciiTheme="minorHAnsi" w:hAnsiTheme="minorHAnsi" w:cstheme="minorHAnsi"/>
          <w:i/>
          <w:iCs/>
        </w:rPr>
        <w:t>Medium</w:t>
      </w:r>
      <w:r w:rsidRPr="00795BE7">
        <w:rPr>
          <w:rFonts w:asciiTheme="minorHAnsi" w:hAnsiTheme="minorHAnsi" w:cstheme="minorHAnsi"/>
        </w:rPr>
        <w:t xml:space="preserve">. Available at: https://medium.com/@dauletkhan.assanov/exploring-the-different-methods-of-collecting-data-advantages-and-disadvantages-83770fa24a12#:~:text=Interviews%20are%20more%20flexible%20than,can%20influence%20the%20data%20collected. (Accessed: 21 June 2024). </w:t>
      </w:r>
    </w:p>
    <w:p w14:paraId="15E43AB0" w14:textId="77777777" w:rsidR="00795BE7" w:rsidRPr="00795BE7" w:rsidRDefault="00795BE7" w:rsidP="00795BE7">
      <w:pPr>
        <w:pStyle w:val="NormalWeb"/>
        <w:spacing w:line="360" w:lineRule="auto"/>
        <w:ind w:left="567" w:hanging="567"/>
        <w:rPr>
          <w:rFonts w:asciiTheme="minorHAnsi" w:hAnsiTheme="minorHAnsi" w:cstheme="minorHAnsi"/>
        </w:rPr>
      </w:pPr>
    </w:p>
    <w:p w14:paraId="6FAC1E71"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color w:val="333333"/>
          <w:shd w:val="clear" w:color="auto" w:fill="FFFFFF"/>
        </w:rPr>
        <w:t>Axon Enterprise. (n.d.). </w:t>
      </w:r>
      <w:r w:rsidRPr="00795BE7">
        <w:rPr>
          <w:rStyle w:val="Emphasis"/>
          <w:rFonts w:asciiTheme="minorHAnsi" w:hAnsiTheme="minorHAnsi" w:cstheme="minorHAnsi"/>
          <w:color w:val="333333"/>
          <w:shd w:val="clear" w:color="auto" w:fill="FFFFFF"/>
        </w:rPr>
        <w:t>News and views</w:t>
      </w:r>
      <w:r w:rsidRPr="00795BE7">
        <w:rPr>
          <w:rFonts w:asciiTheme="minorHAnsi" w:hAnsiTheme="minorHAnsi" w:cstheme="minorHAnsi"/>
          <w:color w:val="333333"/>
          <w:shd w:val="clear" w:color="auto" w:fill="FFFFFF"/>
        </w:rPr>
        <w:t>. Retrieved from </w:t>
      </w:r>
      <w:hyperlink r:id="rId27" w:anchor="quick-facts" w:history="1">
        <w:r w:rsidRPr="00695B43">
          <w:rPr>
            <w:rStyle w:val="Hyperlink"/>
            <w:rFonts w:asciiTheme="minorHAnsi" w:hAnsiTheme="minorHAnsi" w:cstheme="minorHAnsi"/>
            <w:color w:val="auto"/>
            <w:u w:val="none"/>
            <w:shd w:val="clear" w:color="auto" w:fill="FFFFFF"/>
          </w:rPr>
          <w:t>https://global.axon.com/company/news#quick-facts</w:t>
        </w:r>
      </w:hyperlink>
      <w:r w:rsidRPr="00695B43">
        <w:rPr>
          <w:rFonts w:asciiTheme="minorHAnsi" w:hAnsiTheme="minorHAnsi" w:cstheme="minorHAnsi"/>
        </w:rPr>
        <w:t xml:space="preserve"> (</w:t>
      </w:r>
      <w:r w:rsidRPr="00795BE7">
        <w:rPr>
          <w:rFonts w:asciiTheme="minorHAnsi" w:hAnsiTheme="minorHAnsi" w:cstheme="minorHAnsi"/>
        </w:rPr>
        <w:t xml:space="preserve">Accessed: 15 January 2024). </w:t>
      </w:r>
    </w:p>
    <w:p w14:paraId="3918D135"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lastRenderedPageBreak/>
        <w:t xml:space="preserve">Baker, K. (2019) </w:t>
      </w:r>
      <w:r w:rsidRPr="00795BE7">
        <w:rPr>
          <w:rFonts w:asciiTheme="minorHAnsi" w:hAnsiTheme="minorHAnsi" w:cstheme="minorHAnsi"/>
          <w:i/>
          <w:iCs/>
        </w:rPr>
        <w:t xml:space="preserve">Should all frontline police officers use </w:t>
      </w:r>
      <w:proofErr w:type="gramStart"/>
      <w:r w:rsidRPr="00795BE7">
        <w:rPr>
          <w:rFonts w:asciiTheme="minorHAnsi" w:hAnsiTheme="minorHAnsi" w:cstheme="minorHAnsi"/>
          <w:i/>
          <w:iCs/>
        </w:rPr>
        <w:t>tasers?</w:t>
      </w:r>
      <w:r w:rsidRPr="00795BE7">
        <w:rPr>
          <w:rFonts w:asciiTheme="minorHAnsi" w:hAnsiTheme="minorHAnsi" w:cstheme="minorHAnsi"/>
        </w:rPr>
        <w:t>,</w:t>
      </w:r>
      <w:proofErr w:type="gramEnd"/>
      <w:r w:rsidRPr="00795BE7">
        <w:rPr>
          <w:rFonts w:asciiTheme="minorHAnsi" w:hAnsiTheme="minorHAnsi" w:cstheme="minorHAnsi"/>
        </w:rPr>
        <w:t xml:space="preserve"> </w:t>
      </w:r>
      <w:r w:rsidRPr="00795BE7">
        <w:rPr>
          <w:rFonts w:asciiTheme="minorHAnsi" w:hAnsiTheme="minorHAnsi" w:cstheme="minorHAnsi"/>
          <w:i/>
          <w:iCs/>
        </w:rPr>
        <w:t>BBC News</w:t>
      </w:r>
      <w:r w:rsidRPr="00795BE7">
        <w:rPr>
          <w:rFonts w:asciiTheme="minorHAnsi" w:hAnsiTheme="minorHAnsi" w:cstheme="minorHAnsi"/>
        </w:rPr>
        <w:t xml:space="preserve">. Available at: https://www.bbc.co.uk/news/uk-49405999 (Accessed: 19 January 2024). </w:t>
      </w:r>
    </w:p>
    <w:p w14:paraId="081EB759"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Bhandari, P. (2023) </w:t>
      </w:r>
      <w:r w:rsidRPr="00795BE7">
        <w:rPr>
          <w:rFonts w:asciiTheme="minorHAnsi" w:hAnsiTheme="minorHAnsi" w:cstheme="minorHAnsi"/>
          <w:i/>
          <w:iCs/>
        </w:rPr>
        <w:t xml:space="preserve">What is qualitative </w:t>
      </w:r>
      <w:proofErr w:type="gramStart"/>
      <w:r w:rsidRPr="00795BE7">
        <w:rPr>
          <w:rFonts w:asciiTheme="minorHAnsi" w:hAnsiTheme="minorHAnsi" w:cstheme="minorHAnsi"/>
          <w:i/>
          <w:iCs/>
        </w:rPr>
        <w:t>research?:</w:t>
      </w:r>
      <w:proofErr w:type="gramEnd"/>
      <w:r w:rsidRPr="00795BE7">
        <w:rPr>
          <w:rFonts w:asciiTheme="minorHAnsi" w:hAnsiTheme="minorHAnsi" w:cstheme="minorHAnsi"/>
          <w:i/>
          <w:iCs/>
        </w:rPr>
        <w:t xml:space="preserve"> Methods &amp; examples</w:t>
      </w:r>
      <w:r w:rsidRPr="00795BE7">
        <w:rPr>
          <w:rFonts w:asciiTheme="minorHAnsi" w:hAnsiTheme="minorHAnsi" w:cstheme="minorHAnsi"/>
        </w:rPr>
        <w:t xml:space="preserve">, </w:t>
      </w:r>
      <w:proofErr w:type="spellStart"/>
      <w:r w:rsidRPr="00795BE7">
        <w:rPr>
          <w:rFonts w:asciiTheme="minorHAnsi" w:hAnsiTheme="minorHAnsi" w:cstheme="minorHAnsi"/>
          <w:i/>
          <w:iCs/>
        </w:rPr>
        <w:t>Scribbr</w:t>
      </w:r>
      <w:proofErr w:type="spellEnd"/>
      <w:r w:rsidRPr="00795BE7">
        <w:rPr>
          <w:rFonts w:asciiTheme="minorHAnsi" w:hAnsiTheme="minorHAnsi" w:cstheme="minorHAnsi"/>
        </w:rPr>
        <w:t>. Available at: https://www.scribbr.co.uk/research-methods/introduction-to-qualitative-research/ (Accessed: 12 March 2024).</w:t>
      </w:r>
    </w:p>
    <w:p w14:paraId="1D6C83B0"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Bhandari, P. (2022) </w:t>
      </w:r>
      <w:r w:rsidRPr="00795BE7">
        <w:rPr>
          <w:rFonts w:asciiTheme="minorHAnsi" w:hAnsiTheme="minorHAnsi" w:cstheme="minorHAnsi"/>
          <w:i/>
          <w:iCs/>
        </w:rPr>
        <w:t xml:space="preserve">What is quantitative </w:t>
      </w:r>
      <w:proofErr w:type="gramStart"/>
      <w:r w:rsidRPr="00795BE7">
        <w:rPr>
          <w:rFonts w:asciiTheme="minorHAnsi" w:hAnsiTheme="minorHAnsi" w:cstheme="minorHAnsi"/>
          <w:i/>
          <w:iCs/>
        </w:rPr>
        <w:t>research?:</w:t>
      </w:r>
      <w:proofErr w:type="gramEnd"/>
      <w:r w:rsidRPr="00795BE7">
        <w:rPr>
          <w:rFonts w:asciiTheme="minorHAnsi" w:hAnsiTheme="minorHAnsi" w:cstheme="minorHAnsi"/>
          <w:i/>
          <w:iCs/>
        </w:rPr>
        <w:t xml:space="preserve"> Definition &amp; methods</w:t>
      </w:r>
      <w:r w:rsidRPr="00795BE7">
        <w:rPr>
          <w:rFonts w:asciiTheme="minorHAnsi" w:hAnsiTheme="minorHAnsi" w:cstheme="minorHAnsi"/>
        </w:rPr>
        <w:t xml:space="preserve">, </w:t>
      </w:r>
      <w:proofErr w:type="spellStart"/>
      <w:r w:rsidRPr="00795BE7">
        <w:rPr>
          <w:rFonts w:asciiTheme="minorHAnsi" w:hAnsiTheme="minorHAnsi" w:cstheme="minorHAnsi"/>
          <w:i/>
          <w:iCs/>
        </w:rPr>
        <w:t>Scribbr</w:t>
      </w:r>
      <w:proofErr w:type="spellEnd"/>
      <w:r w:rsidRPr="00795BE7">
        <w:rPr>
          <w:rFonts w:asciiTheme="minorHAnsi" w:hAnsiTheme="minorHAnsi" w:cstheme="minorHAnsi"/>
        </w:rPr>
        <w:t>. Available at: https://www.scribbr.co.uk/research-methods/introduction-to-quantitative-research/ (Accessed: 12 March 2024).</w:t>
      </w:r>
    </w:p>
    <w:p w14:paraId="6704ACCF" w14:textId="77777777" w:rsidR="00795BE7" w:rsidRPr="00795BE7" w:rsidRDefault="00795BE7" w:rsidP="00795BE7">
      <w:pPr>
        <w:pStyle w:val="NormalWeb"/>
        <w:spacing w:line="360" w:lineRule="auto"/>
        <w:ind w:left="567" w:hanging="567"/>
        <w:rPr>
          <w:rFonts w:asciiTheme="minorHAnsi" w:hAnsiTheme="minorHAnsi" w:cstheme="minorHAnsi"/>
        </w:rPr>
      </w:pPr>
      <w:proofErr w:type="spellStart"/>
      <w:r w:rsidRPr="00795BE7">
        <w:rPr>
          <w:rFonts w:asciiTheme="minorHAnsi" w:hAnsiTheme="minorHAnsi" w:cstheme="minorHAnsi"/>
        </w:rPr>
        <w:t>Bleetman</w:t>
      </w:r>
      <w:proofErr w:type="spellEnd"/>
      <w:r w:rsidRPr="00795BE7">
        <w:rPr>
          <w:rFonts w:asciiTheme="minorHAnsi" w:hAnsiTheme="minorHAnsi" w:cstheme="minorHAnsi"/>
        </w:rPr>
        <w:t xml:space="preserve">, A., Hepper, A.E. and Sheridan, R.D. (2022) ‘The use of Taser devices in UK policing: An update for clinicians following the recent introduction of the taser 7’, </w:t>
      </w:r>
      <w:r w:rsidRPr="00795BE7">
        <w:rPr>
          <w:rFonts w:asciiTheme="minorHAnsi" w:hAnsiTheme="minorHAnsi" w:cstheme="minorHAnsi"/>
          <w:i/>
          <w:iCs/>
        </w:rPr>
        <w:t>Emergency Medicine Journal</w:t>
      </w:r>
      <w:r w:rsidRPr="00795BE7">
        <w:rPr>
          <w:rFonts w:asciiTheme="minorHAnsi" w:hAnsiTheme="minorHAnsi" w:cstheme="minorHAnsi"/>
        </w:rPr>
        <w:t xml:space="preserve">, 40(2), pp. 147–150. doi:10.1136/emermed-2022-212521. (April 2024) </w:t>
      </w:r>
      <w:r w:rsidRPr="00795BE7">
        <w:rPr>
          <w:rFonts w:asciiTheme="minorHAnsi" w:hAnsiTheme="minorHAnsi" w:cstheme="minorHAnsi"/>
          <w:i/>
          <w:iCs/>
        </w:rPr>
        <w:t xml:space="preserve">UK crime and Safety Statistics | </w:t>
      </w:r>
      <w:proofErr w:type="spellStart"/>
      <w:r w:rsidRPr="00795BE7">
        <w:rPr>
          <w:rFonts w:asciiTheme="minorHAnsi" w:hAnsiTheme="minorHAnsi" w:cstheme="minorHAnsi"/>
          <w:i/>
          <w:iCs/>
        </w:rPr>
        <w:t>crimerate</w:t>
      </w:r>
      <w:proofErr w:type="spellEnd"/>
      <w:r w:rsidRPr="00795BE7">
        <w:rPr>
          <w:rFonts w:asciiTheme="minorHAnsi" w:hAnsiTheme="minorHAnsi" w:cstheme="minorHAnsi"/>
        </w:rPr>
        <w:t xml:space="preserve">. Available at: https://crimerate.co.uk (Accessed: 20 June 2024). </w:t>
      </w:r>
    </w:p>
    <w:p w14:paraId="3966720B"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Carrying tasers increases police use of force, study finds</w:t>
      </w:r>
      <w:r w:rsidRPr="00795BE7">
        <w:rPr>
          <w:rFonts w:asciiTheme="minorHAnsi" w:hAnsiTheme="minorHAnsi" w:cstheme="minorHAnsi"/>
        </w:rPr>
        <w:t xml:space="preserve"> (2018) </w:t>
      </w:r>
      <w:r w:rsidRPr="00795BE7">
        <w:rPr>
          <w:rFonts w:asciiTheme="minorHAnsi" w:hAnsiTheme="minorHAnsi" w:cstheme="minorHAnsi"/>
          <w:i/>
          <w:iCs/>
        </w:rPr>
        <w:t>University of Cambridge</w:t>
      </w:r>
      <w:r w:rsidRPr="00795BE7">
        <w:rPr>
          <w:rFonts w:asciiTheme="minorHAnsi" w:hAnsiTheme="minorHAnsi" w:cstheme="minorHAnsi"/>
        </w:rPr>
        <w:t xml:space="preserve">. Available at: https://www.cam.ac.uk/research/news/carrying-tasers-increases-police-use-of-force-study-finds (Accessed: 20 January 2024). </w:t>
      </w:r>
    </w:p>
    <w:p w14:paraId="2A31D89A"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(2023) </w:t>
      </w:r>
      <w:r w:rsidRPr="00795BE7">
        <w:rPr>
          <w:rFonts w:asciiTheme="minorHAnsi" w:hAnsiTheme="minorHAnsi" w:cstheme="minorHAnsi"/>
          <w:i/>
          <w:iCs/>
        </w:rPr>
        <w:t>Chapter 6 handcuffs</w:t>
      </w:r>
      <w:r w:rsidRPr="00795BE7">
        <w:rPr>
          <w:rFonts w:asciiTheme="minorHAnsi" w:hAnsiTheme="minorHAnsi" w:cstheme="minorHAnsi"/>
        </w:rPr>
        <w:t xml:space="preserve">. Available at: https://www.psni.police.uk/sites/default/files/2023-07/Chapter 6 - Handcuffs.pdf (Accessed: 06 June 2024). </w:t>
      </w:r>
    </w:p>
    <w:p w14:paraId="554F6628"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Complementary?</w:t>
      </w:r>
      <w:r w:rsidRPr="00795BE7">
        <w:rPr>
          <w:rFonts w:asciiTheme="minorHAnsi" w:hAnsiTheme="minorHAnsi" w:cstheme="minorHAnsi"/>
        </w:rPr>
        <w:t xml:space="preserve"> (</w:t>
      </w:r>
      <w:proofErr w:type="gramStart"/>
      <w:r w:rsidRPr="00795BE7">
        <w:rPr>
          <w:rFonts w:asciiTheme="minorHAnsi" w:hAnsiTheme="minorHAnsi" w:cstheme="minorHAnsi"/>
        </w:rPr>
        <w:t>no</w:t>
      </w:r>
      <w:proofErr w:type="gramEnd"/>
      <w:r w:rsidRPr="00795BE7">
        <w:rPr>
          <w:rFonts w:asciiTheme="minorHAnsi" w:hAnsiTheme="minorHAnsi" w:cstheme="minorHAnsi"/>
        </w:rPr>
        <w:t xml:space="preserve"> date) </w:t>
      </w:r>
      <w:r w:rsidRPr="00795BE7">
        <w:rPr>
          <w:rFonts w:asciiTheme="minorHAnsi" w:hAnsiTheme="minorHAnsi" w:cstheme="minorHAnsi"/>
          <w:i/>
          <w:iCs/>
        </w:rPr>
        <w:t>RLO: Qualitative and Quantitative Research Methods: Complementary?</w:t>
      </w:r>
      <w:r w:rsidRPr="00795BE7">
        <w:rPr>
          <w:rFonts w:asciiTheme="minorHAnsi" w:hAnsiTheme="minorHAnsi" w:cstheme="minorHAnsi"/>
        </w:rPr>
        <w:t xml:space="preserve"> Available at: https://www.nottingham.ac.uk/nmp/sonet/rlos/ebp/qvq/page_four.html#:~:text=Surveys%20(questionnaires)%20can%20often%20contain,write%20in%20their%20own%20words. (Accessed: 12 March 2024).</w:t>
      </w:r>
    </w:p>
    <w:p w14:paraId="620F010B"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(2024) </w:t>
      </w:r>
      <w:r w:rsidRPr="00795BE7">
        <w:rPr>
          <w:rFonts w:asciiTheme="minorHAnsi" w:hAnsiTheme="minorHAnsi" w:cstheme="minorHAnsi"/>
          <w:i/>
          <w:iCs/>
        </w:rPr>
        <w:t>Concerns rightly raised over training and increased risk to life amid rapid rise in police use of Taser Guns</w:t>
      </w:r>
      <w:r w:rsidRPr="00795BE7">
        <w:rPr>
          <w:rFonts w:asciiTheme="minorHAnsi" w:hAnsiTheme="minorHAnsi" w:cstheme="minorHAnsi"/>
        </w:rPr>
        <w:t>. Available at: https://www.hudgellsolicitors.co.uk/advice/coroner-</w:t>
      </w:r>
      <w:r w:rsidRPr="00795BE7">
        <w:rPr>
          <w:rFonts w:asciiTheme="minorHAnsi" w:hAnsiTheme="minorHAnsi" w:cstheme="minorHAnsi"/>
        </w:rPr>
        <w:lastRenderedPageBreak/>
        <w:t xml:space="preserve">right-to-raise-concerns-over-training-and-increased-risk-to-life-given-rapid-rise-in-police-use-of-taser-guns/ (Accessed: 21 June 2024). </w:t>
      </w:r>
    </w:p>
    <w:p w14:paraId="74A7EE24"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Crawford, C. and Burns, R. (2008) ‘Police use of force: Assessing the impact of time and space’, </w:t>
      </w:r>
      <w:r w:rsidRPr="00795BE7">
        <w:rPr>
          <w:rFonts w:asciiTheme="minorHAnsi" w:hAnsiTheme="minorHAnsi" w:cstheme="minorHAnsi"/>
          <w:i/>
          <w:iCs/>
        </w:rPr>
        <w:t>Policing and Society</w:t>
      </w:r>
      <w:r w:rsidRPr="00795BE7">
        <w:rPr>
          <w:rFonts w:asciiTheme="minorHAnsi" w:hAnsiTheme="minorHAnsi" w:cstheme="minorHAnsi"/>
        </w:rPr>
        <w:t xml:space="preserve">, 18(3), pp. 322–335. doi:10.1080/10439460802292926 (Accessed: 14 January 2024). </w:t>
      </w:r>
    </w:p>
    <w:p w14:paraId="6967D18A"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DeFranzo, W. by S.E. (2023) </w:t>
      </w:r>
      <w:r w:rsidRPr="00795BE7">
        <w:rPr>
          <w:rFonts w:asciiTheme="minorHAnsi" w:hAnsiTheme="minorHAnsi" w:cstheme="minorHAnsi"/>
          <w:i/>
          <w:iCs/>
        </w:rPr>
        <w:t>Advantages and disadvantages of surveys</w:t>
      </w:r>
      <w:r w:rsidRPr="00795BE7">
        <w:rPr>
          <w:rFonts w:asciiTheme="minorHAnsi" w:hAnsiTheme="minorHAnsi" w:cstheme="minorHAnsi"/>
        </w:rPr>
        <w:t xml:space="preserve">, </w:t>
      </w:r>
      <w:proofErr w:type="spellStart"/>
      <w:r w:rsidRPr="00795BE7">
        <w:rPr>
          <w:rFonts w:asciiTheme="minorHAnsi" w:hAnsiTheme="minorHAnsi" w:cstheme="minorHAnsi"/>
          <w:i/>
          <w:iCs/>
        </w:rPr>
        <w:t>SnapSurveys</w:t>
      </w:r>
      <w:proofErr w:type="spellEnd"/>
      <w:r w:rsidRPr="00795BE7">
        <w:rPr>
          <w:rFonts w:asciiTheme="minorHAnsi" w:hAnsiTheme="minorHAnsi" w:cstheme="minorHAnsi"/>
          <w:i/>
          <w:iCs/>
        </w:rPr>
        <w:t xml:space="preserve"> Blog</w:t>
      </w:r>
      <w:r w:rsidRPr="00795BE7">
        <w:rPr>
          <w:rFonts w:asciiTheme="minorHAnsi" w:hAnsiTheme="minorHAnsi" w:cstheme="minorHAnsi"/>
        </w:rPr>
        <w:t>. Available at: https://www.snapsurveys.com/blog/advantages-disadvantages-surveys/ (Accessed: 12 March 2024).</w:t>
      </w:r>
    </w:p>
    <w:p w14:paraId="4EDE7BB7"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Diana Lavery, J.M. (2021b) </w:t>
      </w:r>
      <w:r w:rsidRPr="00795BE7">
        <w:rPr>
          <w:rFonts w:asciiTheme="minorHAnsi" w:hAnsiTheme="minorHAnsi" w:cstheme="minorHAnsi"/>
          <w:i/>
          <w:iCs/>
        </w:rPr>
        <w:t>Ethical considerations for Surveys</w:t>
      </w:r>
      <w:r w:rsidRPr="00795BE7">
        <w:rPr>
          <w:rFonts w:asciiTheme="minorHAnsi" w:hAnsiTheme="minorHAnsi" w:cstheme="minorHAnsi"/>
        </w:rPr>
        <w:t xml:space="preserve">, </w:t>
      </w:r>
      <w:r w:rsidRPr="00795BE7">
        <w:rPr>
          <w:rFonts w:asciiTheme="minorHAnsi" w:hAnsiTheme="minorHAnsi" w:cstheme="minorHAnsi"/>
          <w:i/>
          <w:iCs/>
        </w:rPr>
        <w:t>ArcGIS Blog</w:t>
      </w:r>
      <w:r w:rsidRPr="00795BE7">
        <w:rPr>
          <w:rFonts w:asciiTheme="minorHAnsi" w:hAnsiTheme="minorHAnsi" w:cstheme="minorHAnsi"/>
        </w:rPr>
        <w:t>. Available at: https://www.esri.com/arcgis-blog/products/survey123/constituent-engagement/ethics/#:~:text=The%20benefits%2Fknowledge%20to%20be,must%20voluntarily%20consent%20to%20participating. (Accessed: 12 March 2024).</w:t>
      </w:r>
    </w:p>
    <w:p w14:paraId="483CFA7D"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Donoghue Solicitors (2018) </w:t>
      </w:r>
      <w:r w:rsidRPr="00795BE7">
        <w:rPr>
          <w:rFonts w:asciiTheme="minorHAnsi" w:hAnsiTheme="minorHAnsi" w:cstheme="minorHAnsi"/>
          <w:i/>
          <w:iCs/>
        </w:rPr>
        <w:t>How police tasers threaten public confidence</w:t>
      </w:r>
      <w:r w:rsidRPr="00795BE7">
        <w:rPr>
          <w:rFonts w:asciiTheme="minorHAnsi" w:hAnsiTheme="minorHAnsi" w:cstheme="minorHAnsi"/>
        </w:rPr>
        <w:t xml:space="preserve">, </w:t>
      </w:r>
      <w:r w:rsidRPr="00795BE7">
        <w:rPr>
          <w:rFonts w:asciiTheme="minorHAnsi" w:hAnsiTheme="minorHAnsi" w:cstheme="minorHAnsi"/>
          <w:i/>
          <w:iCs/>
        </w:rPr>
        <w:t>Donoghue Solicitors</w:t>
      </w:r>
      <w:r w:rsidRPr="00795BE7">
        <w:rPr>
          <w:rFonts w:asciiTheme="minorHAnsi" w:hAnsiTheme="minorHAnsi" w:cstheme="minorHAnsi"/>
        </w:rPr>
        <w:t xml:space="preserve">. Available at: https://www.donoghue-solicitors.co.uk/how-police-tasers-threaten-public-confidence/ (Accessed: 20 June 2024). </w:t>
      </w:r>
    </w:p>
    <w:p w14:paraId="66627389" w14:textId="77777777" w:rsidR="00795BE7" w:rsidRPr="00795BE7" w:rsidRDefault="00795BE7" w:rsidP="00795BE7">
      <w:pPr>
        <w:spacing w:line="360" w:lineRule="auto"/>
        <w:rPr>
          <w:rStyle w:val="Hyperlink"/>
          <w:rFonts w:cstheme="minorHAnsi"/>
          <w:color w:val="006FB7"/>
          <w:sz w:val="24"/>
          <w:szCs w:val="24"/>
          <w:bdr w:val="none" w:sz="0" w:space="0" w:color="auto" w:frame="1"/>
          <w:shd w:val="clear" w:color="auto" w:fill="FFFFFF"/>
        </w:rPr>
      </w:pPr>
      <w:r w:rsidRPr="00795BE7">
        <w:rPr>
          <w:rFonts w:cstheme="minorHAnsi"/>
          <w:color w:val="2A2A2A"/>
          <w:sz w:val="24"/>
          <w:szCs w:val="24"/>
          <w:shd w:val="clear" w:color="auto" w:fill="FFFFFF"/>
        </w:rPr>
        <w:t>Abi Dymond, ‘The Flaw in the Taser Debate </w:t>
      </w:r>
      <w:r w:rsidRPr="00795BE7">
        <w:rPr>
          <w:rStyle w:val="Emphasis"/>
          <w:rFonts w:cstheme="minorHAnsi"/>
          <w:color w:val="2A2A2A"/>
          <w:sz w:val="24"/>
          <w:szCs w:val="24"/>
          <w:bdr w:val="none" w:sz="0" w:space="0" w:color="auto" w:frame="1"/>
          <w:shd w:val="clear" w:color="auto" w:fill="FFFFFF"/>
        </w:rPr>
        <w:t>is</w:t>
      </w:r>
      <w:r w:rsidRPr="00795BE7">
        <w:rPr>
          <w:rFonts w:cstheme="minorHAnsi"/>
          <w:color w:val="2A2A2A"/>
          <w:sz w:val="24"/>
          <w:szCs w:val="24"/>
          <w:shd w:val="clear" w:color="auto" w:fill="FFFFFF"/>
        </w:rPr>
        <w:t> the Taser Debate’: What do We Know about Taser in the UK, and How Significant are the Gaps in Our Knowledge?, </w:t>
      </w:r>
      <w:r w:rsidRPr="00795BE7">
        <w:rPr>
          <w:rStyle w:val="Emphasis"/>
          <w:rFonts w:cstheme="minorHAnsi"/>
          <w:color w:val="2A2A2A"/>
          <w:sz w:val="24"/>
          <w:szCs w:val="24"/>
          <w:bdr w:val="none" w:sz="0" w:space="0" w:color="auto" w:frame="1"/>
          <w:shd w:val="clear" w:color="auto" w:fill="FFFFFF"/>
        </w:rPr>
        <w:t>Policing: A Journal of Policy and Practice</w:t>
      </w:r>
      <w:r w:rsidRPr="00795BE7">
        <w:rPr>
          <w:rFonts w:cstheme="minorHAnsi"/>
          <w:color w:val="2A2A2A"/>
          <w:sz w:val="24"/>
          <w:szCs w:val="24"/>
          <w:shd w:val="clear" w:color="auto" w:fill="FFFFFF"/>
        </w:rPr>
        <w:t>, Volume 8, Issue 2, June 2014, Pages 165–173,</w:t>
      </w:r>
      <w:r w:rsidRPr="00695B43">
        <w:rPr>
          <w:rFonts w:cstheme="minorHAnsi"/>
          <w:sz w:val="24"/>
          <w:szCs w:val="24"/>
          <w:shd w:val="clear" w:color="auto" w:fill="FFFFFF"/>
        </w:rPr>
        <w:t> </w:t>
      </w:r>
      <w:hyperlink r:id="rId28" w:history="1">
        <w:r w:rsidRPr="00695B43">
          <w:rPr>
            <w:rStyle w:val="Hyperlink"/>
            <w:rFonts w:cstheme="minorHAnsi"/>
            <w:color w:val="auto"/>
            <w:sz w:val="24"/>
            <w:szCs w:val="24"/>
            <w:u w:val="none"/>
            <w:bdr w:val="none" w:sz="0" w:space="0" w:color="auto" w:frame="1"/>
            <w:shd w:val="clear" w:color="auto" w:fill="FFFFFF"/>
          </w:rPr>
          <w:t>https://doi.org/10.1093/police/pau011</w:t>
        </w:r>
      </w:hyperlink>
    </w:p>
    <w:p w14:paraId="69F73EB6"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Dymond, A. (2018) ‘“taser, taser”! exploring factors associated with police use of Taser in England and Wales’, </w:t>
      </w:r>
      <w:r w:rsidRPr="00795BE7">
        <w:rPr>
          <w:rFonts w:asciiTheme="minorHAnsi" w:hAnsiTheme="minorHAnsi" w:cstheme="minorHAnsi"/>
          <w:i/>
          <w:iCs/>
        </w:rPr>
        <w:t>Policing and Society</w:t>
      </w:r>
      <w:r w:rsidRPr="00795BE7">
        <w:rPr>
          <w:rFonts w:asciiTheme="minorHAnsi" w:hAnsiTheme="minorHAnsi" w:cstheme="minorHAnsi"/>
        </w:rPr>
        <w:t>, 30(4), pp. 396–411. doi:10.1080/10439463.2018.1551392 (Accessed: 14 January 2024).</w:t>
      </w:r>
    </w:p>
    <w:p w14:paraId="4D2DB431" w14:textId="77777777" w:rsidR="00795BE7" w:rsidRPr="00795BE7" w:rsidRDefault="00795BE7" w:rsidP="00795BE7">
      <w:pPr>
        <w:spacing w:line="360" w:lineRule="auto"/>
        <w:rPr>
          <w:rFonts w:cstheme="minorHAnsi"/>
          <w:color w:val="333333"/>
          <w:sz w:val="24"/>
          <w:szCs w:val="24"/>
          <w:shd w:val="clear" w:color="auto" w:fill="FFFFFF"/>
        </w:rPr>
      </w:pPr>
      <w:r w:rsidRPr="00795BE7">
        <w:rPr>
          <w:rFonts w:cstheme="minorHAnsi"/>
          <w:color w:val="333333"/>
          <w:sz w:val="24"/>
          <w:szCs w:val="24"/>
          <w:shd w:val="clear" w:color="auto" w:fill="FFFFFF"/>
        </w:rPr>
        <w:t>Dymond, A. (2019). Towards a socio-technical understanding of discretion: a case study of Taser and police use of force. </w:t>
      </w:r>
      <w:r w:rsidRPr="00795BE7">
        <w:rPr>
          <w:rFonts w:cstheme="minorHAnsi"/>
          <w:i/>
          <w:iCs/>
          <w:color w:val="333333"/>
          <w:sz w:val="24"/>
          <w:szCs w:val="24"/>
          <w:shd w:val="clear" w:color="auto" w:fill="FFFFFF"/>
        </w:rPr>
        <w:t>Policing and Society</w:t>
      </w:r>
      <w:r w:rsidRPr="00795BE7">
        <w:rPr>
          <w:rFonts w:cstheme="minorHAnsi"/>
          <w:color w:val="333333"/>
          <w:sz w:val="24"/>
          <w:szCs w:val="24"/>
          <w:shd w:val="clear" w:color="auto" w:fill="FFFFFF"/>
        </w:rPr>
        <w:t>, </w:t>
      </w:r>
      <w:r w:rsidRPr="00795BE7">
        <w:rPr>
          <w:rFonts w:cstheme="minorHAnsi"/>
          <w:i/>
          <w:iCs/>
          <w:color w:val="333333"/>
          <w:sz w:val="24"/>
          <w:szCs w:val="24"/>
          <w:shd w:val="clear" w:color="auto" w:fill="FFFFFF"/>
        </w:rPr>
        <w:t>30</w:t>
      </w:r>
      <w:r w:rsidRPr="00795BE7">
        <w:rPr>
          <w:rFonts w:cstheme="minorHAnsi"/>
          <w:color w:val="333333"/>
          <w:sz w:val="24"/>
          <w:szCs w:val="24"/>
          <w:shd w:val="clear" w:color="auto" w:fill="FFFFFF"/>
        </w:rPr>
        <w:t xml:space="preserve">(9), 998–1012. </w:t>
      </w:r>
      <w:hyperlink r:id="rId29" w:history="1">
        <w:r w:rsidRPr="00695B43">
          <w:rPr>
            <w:rStyle w:val="Hyperlink"/>
            <w:rFonts w:cstheme="minorHAnsi"/>
            <w:color w:val="auto"/>
            <w:sz w:val="24"/>
            <w:szCs w:val="24"/>
            <w:u w:val="none"/>
            <w:shd w:val="clear" w:color="auto" w:fill="FFFFFF"/>
          </w:rPr>
          <w:t>https://doi.org/10.1080/10439463.2019.1660338</w:t>
        </w:r>
      </w:hyperlink>
    </w:p>
    <w:p w14:paraId="6D66A11A"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lastRenderedPageBreak/>
        <w:t xml:space="preserve">(No date) </w:t>
      </w:r>
      <w:r w:rsidRPr="00795BE7">
        <w:rPr>
          <w:rFonts w:asciiTheme="minorHAnsi" w:hAnsiTheme="minorHAnsi" w:cstheme="minorHAnsi"/>
          <w:i/>
          <w:iCs/>
        </w:rPr>
        <w:t xml:space="preserve">Factors affecting information </w:t>
      </w:r>
      <w:proofErr w:type="gramStart"/>
      <w:r w:rsidRPr="00795BE7">
        <w:rPr>
          <w:rFonts w:asciiTheme="minorHAnsi" w:hAnsiTheme="minorHAnsi" w:cstheme="minorHAnsi"/>
          <w:i/>
          <w:iCs/>
        </w:rPr>
        <w:t>collection :</w:t>
      </w:r>
      <w:proofErr w:type="gramEnd"/>
      <w:r w:rsidRPr="00795BE7">
        <w:rPr>
          <w:rFonts w:asciiTheme="minorHAnsi" w:hAnsiTheme="minorHAnsi" w:cstheme="minorHAnsi"/>
          <w:i/>
          <w:iCs/>
        </w:rPr>
        <w:t xml:space="preserve"> Accuracy</w:t>
      </w:r>
      <w:r w:rsidRPr="00795BE7">
        <w:rPr>
          <w:rFonts w:asciiTheme="minorHAnsi" w:hAnsiTheme="minorHAnsi" w:cstheme="minorHAnsi"/>
        </w:rPr>
        <w:t xml:space="preserve">. Available at: https://ori.hhs.gov/education/products/sdsu/accuracy.htm#:~:text=Along%20with%20lack%20of%20precision,integrity%20of%20the%20research%20findings. (Accessed: 23 June 2024). </w:t>
      </w:r>
    </w:p>
    <w:p w14:paraId="153F5277"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(No date a) </w:t>
      </w:r>
      <w:r w:rsidRPr="00795BE7">
        <w:rPr>
          <w:rFonts w:asciiTheme="minorHAnsi" w:hAnsiTheme="minorHAnsi" w:cstheme="minorHAnsi"/>
          <w:i/>
          <w:iCs/>
        </w:rPr>
        <w:t>Facts about tasers - crime and Corruption Commission</w:t>
      </w:r>
      <w:r w:rsidRPr="00795BE7">
        <w:rPr>
          <w:rFonts w:asciiTheme="minorHAnsi" w:hAnsiTheme="minorHAnsi" w:cstheme="minorHAnsi"/>
        </w:rPr>
        <w:t xml:space="preserve">. Available at: https://www.ccc.qld.gov.au/sites/default/files/Docs/Publications/CMC/Facts-about-Tasers-Factsheet-2008.pdf (Accessed: 21 January 2024). </w:t>
      </w:r>
    </w:p>
    <w:p w14:paraId="394B67FD"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Farrimond, H. (2013) </w:t>
      </w:r>
      <w:r w:rsidRPr="00795BE7">
        <w:rPr>
          <w:rFonts w:asciiTheme="minorHAnsi" w:hAnsiTheme="minorHAnsi" w:cstheme="minorHAnsi"/>
          <w:i/>
          <w:iCs/>
        </w:rPr>
        <w:t>Doing Ethical Research</w:t>
      </w:r>
      <w:r w:rsidRPr="00795BE7">
        <w:rPr>
          <w:rFonts w:asciiTheme="minorHAnsi" w:hAnsiTheme="minorHAnsi" w:cstheme="minorHAnsi"/>
        </w:rPr>
        <w:t xml:space="preserve"> (Accessed 07.03.2024).</w:t>
      </w:r>
    </w:p>
    <w:p w14:paraId="1CE116B3"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Home Office. 2016. Official Statistics: Police use of TASER® X26 conducted energy devices statistics, </w:t>
      </w:r>
      <w:proofErr w:type="gramStart"/>
      <w:r w:rsidRPr="00795BE7">
        <w:rPr>
          <w:rFonts w:cstheme="minorHAnsi"/>
          <w:sz w:val="24"/>
          <w:szCs w:val="24"/>
        </w:rPr>
        <w:t>England</w:t>
      </w:r>
      <w:proofErr w:type="gramEnd"/>
      <w:r w:rsidRPr="00795BE7">
        <w:rPr>
          <w:rFonts w:cstheme="minorHAnsi"/>
          <w:sz w:val="24"/>
          <w:szCs w:val="24"/>
        </w:rPr>
        <w:t xml:space="preserve"> and Wales: 1 January to 31 December 2016: data tables. Available from: https://www.gov.uk/government/statistics/police-use-oftaser-x26-conducted-energy-de (Accessed: 14 January 2024).</w:t>
      </w:r>
    </w:p>
    <w:p w14:paraId="023096F1"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 xml:space="preserve">Informed consent </w:t>
      </w:r>
      <w:proofErr w:type="spellStart"/>
      <w:r w:rsidRPr="00795BE7">
        <w:rPr>
          <w:rFonts w:asciiTheme="minorHAnsi" w:hAnsiTheme="minorHAnsi" w:cstheme="minorHAnsi"/>
          <w:i/>
          <w:iCs/>
        </w:rPr>
        <w:t>faqs</w:t>
      </w:r>
      <w:proofErr w:type="spellEnd"/>
      <w:r w:rsidRPr="00795BE7">
        <w:rPr>
          <w:rFonts w:asciiTheme="minorHAnsi" w:hAnsiTheme="minorHAnsi" w:cstheme="minorHAnsi"/>
        </w:rPr>
        <w:t xml:space="preserve"> (2024) </w:t>
      </w:r>
      <w:r w:rsidRPr="00795BE7">
        <w:rPr>
          <w:rFonts w:asciiTheme="minorHAnsi" w:hAnsiTheme="minorHAnsi" w:cstheme="minorHAnsi"/>
          <w:i/>
          <w:iCs/>
        </w:rPr>
        <w:t>HHS.gov</w:t>
      </w:r>
      <w:r w:rsidRPr="00795BE7">
        <w:rPr>
          <w:rFonts w:asciiTheme="minorHAnsi" w:hAnsiTheme="minorHAnsi" w:cstheme="minorHAnsi"/>
        </w:rPr>
        <w:t xml:space="preserve">. Available at: https://www.hhs.gov/ohrp/regulations-and-policy/guidance/faq/informed-consent/index.html#:~:text=The%20informed%20consent%20process%20should%20ensure%20that%20all%20critical%20information,they%20can%20make%20informed%20choices. (Accessed: 23 June 2024). </w:t>
      </w:r>
    </w:p>
    <w:p w14:paraId="1D1B3AB9"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Informed consent</w:t>
      </w:r>
      <w:r w:rsidRPr="00795BE7">
        <w:rPr>
          <w:rFonts w:asciiTheme="minorHAnsi" w:hAnsiTheme="minorHAnsi" w:cstheme="minorHAnsi"/>
        </w:rPr>
        <w:t xml:space="preserve"> (2021) </w:t>
      </w:r>
      <w:r w:rsidRPr="00795BE7">
        <w:rPr>
          <w:rFonts w:asciiTheme="minorHAnsi" w:hAnsiTheme="minorHAnsi" w:cstheme="minorHAnsi"/>
          <w:i/>
          <w:iCs/>
        </w:rPr>
        <w:t>Research Support</w:t>
      </w:r>
      <w:r w:rsidRPr="00795BE7">
        <w:rPr>
          <w:rFonts w:asciiTheme="minorHAnsi" w:hAnsiTheme="minorHAnsi" w:cstheme="minorHAnsi"/>
        </w:rPr>
        <w:t>. Available at: https://researchsupport.admin.ox.ac.uk/governance/ethics/resources/consent#:~:text=Informed%20consent%20is%20one%20of,before%20they%20enter%20the%20research. (Accessed: 12 March 2024).</w:t>
      </w:r>
    </w:p>
    <w:p w14:paraId="38A89444"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IPCC (Independent Police Complaints Commission). 2014. IPCC review of taser complaints and incidents 2004 – 2013 IPCC; London. Available from: </w:t>
      </w:r>
      <w:hyperlink r:id="rId30" w:history="1">
        <w:r w:rsidRPr="00695B43">
          <w:rPr>
            <w:rStyle w:val="Hyperlink"/>
            <w:rFonts w:cstheme="minorHAnsi"/>
            <w:color w:val="auto"/>
            <w:sz w:val="24"/>
            <w:szCs w:val="24"/>
            <w:u w:val="none"/>
          </w:rPr>
          <w:t>https://policeconduct.gov.uk/sites/default/files/Documents/researchlearning/use_of_ force_review_of_taser_complaints_and_incidents.pdf</w:t>
        </w:r>
      </w:hyperlink>
      <w:r w:rsidRPr="00695B43">
        <w:rPr>
          <w:rFonts w:cstheme="minorHAnsi"/>
          <w:sz w:val="24"/>
          <w:szCs w:val="24"/>
        </w:rPr>
        <w:t xml:space="preserve"> </w:t>
      </w:r>
      <w:r w:rsidRPr="00795BE7">
        <w:rPr>
          <w:rFonts w:cstheme="minorHAnsi"/>
          <w:sz w:val="24"/>
          <w:szCs w:val="24"/>
        </w:rPr>
        <w:t>(Accessed: 14 January 2024).</w:t>
      </w:r>
    </w:p>
    <w:p w14:paraId="364CC301"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Ipcc.gov.uk. (2017). Use of force | Independent Police Complaints Commission. [online] Available at: </w:t>
      </w:r>
      <w:hyperlink r:id="rId31" w:history="1">
        <w:r w:rsidRPr="00695B43">
          <w:rPr>
            <w:rStyle w:val="Hyperlink"/>
            <w:rFonts w:cstheme="minorHAnsi"/>
            <w:color w:val="auto"/>
            <w:sz w:val="24"/>
            <w:szCs w:val="24"/>
            <w:u w:val="none"/>
          </w:rPr>
          <w:t>https://www.ipcc.gov.uk/page/use-of-force</w:t>
        </w:r>
      </w:hyperlink>
      <w:r w:rsidRPr="00795BE7">
        <w:rPr>
          <w:rFonts w:cstheme="minorHAnsi"/>
          <w:sz w:val="24"/>
          <w:szCs w:val="24"/>
        </w:rPr>
        <w:t xml:space="preserve"> (Accessed: 21 January 2024)</w:t>
      </w:r>
    </w:p>
    <w:p w14:paraId="39E1D016"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lastRenderedPageBreak/>
        <w:t xml:space="preserve">(2018) </w:t>
      </w:r>
      <w:r w:rsidRPr="00795BE7">
        <w:rPr>
          <w:rFonts w:asciiTheme="minorHAnsi" w:hAnsiTheme="minorHAnsi" w:cstheme="minorHAnsi"/>
          <w:i/>
          <w:iCs/>
        </w:rPr>
        <w:t>Influence of community characteristics on serious police use of force ...</w:t>
      </w:r>
      <w:r w:rsidRPr="00795BE7">
        <w:rPr>
          <w:rFonts w:asciiTheme="minorHAnsi" w:hAnsiTheme="minorHAnsi" w:cstheme="minorHAnsi"/>
        </w:rPr>
        <w:t xml:space="preserve"> Available at: https://www.tandfonline.com/doi/full/10.1080/10439463.2018.1493109 (Accessed: 18 January 2024). </w:t>
      </w:r>
    </w:p>
    <w:p w14:paraId="26F8A3DA" w14:textId="77777777" w:rsidR="00795BE7" w:rsidRPr="00795BE7" w:rsidRDefault="00795BE7" w:rsidP="00795BE7">
      <w:pPr>
        <w:spacing w:line="360" w:lineRule="auto"/>
        <w:rPr>
          <w:rFonts w:cstheme="minorHAnsi"/>
          <w:sz w:val="24"/>
          <w:szCs w:val="24"/>
        </w:rPr>
      </w:pPr>
      <w:proofErr w:type="spellStart"/>
      <w:r w:rsidRPr="00795BE7">
        <w:rPr>
          <w:rStyle w:val="authorname"/>
          <w:rFonts w:cstheme="minorHAnsi"/>
          <w:color w:val="333333"/>
          <w:sz w:val="24"/>
          <w:szCs w:val="24"/>
          <w:shd w:val="clear" w:color="auto" w:fill="FFFFFF"/>
        </w:rPr>
        <w:t>Jaranit</w:t>
      </w:r>
      <w:proofErr w:type="spellEnd"/>
      <w:r w:rsidRPr="00795BE7">
        <w:rPr>
          <w:rStyle w:val="separator"/>
          <w:rFonts w:cstheme="minorHAnsi"/>
          <w:color w:val="333333"/>
          <w:sz w:val="24"/>
          <w:szCs w:val="24"/>
          <w:shd w:val="clear" w:color="auto" w:fill="FFFFFF"/>
        </w:rPr>
        <w:t> </w:t>
      </w:r>
      <w:proofErr w:type="spellStart"/>
      <w:r w:rsidRPr="00795BE7">
        <w:rPr>
          <w:rStyle w:val="authorname"/>
          <w:rFonts w:cstheme="minorHAnsi"/>
          <w:color w:val="333333"/>
          <w:sz w:val="24"/>
          <w:szCs w:val="24"/>
          <w:shd w:val="clear" w:color="auto" w:fill="FFFFFF"/>
        </w:rPr>
        <w:t>Kaewkungwal</w:t>
      </w:r>
      <w:proofErr w:type="spellEnd"/>
      <w:r w:rsidRPr="00795BE7">
        <w:rPr>
          <w:rStyle w:val="separator"/>
          <w:rFonts w:cstheme="minorHAnsi"/>
          <w:color w:val="333333"/>
          <w:sz w:val="24"/>
          <w:szCs w:val="24"/>
          <w:shd w:val="clear" w:color="auto" w:fill="FFFFFF"/>
        </w:rPr>
        <w:t> &amp; </w:t>
      </w:r>
      <w:proofErr w:type="spellStart"/>
      <w:r w:rsidRPr="00795BE7">
        <w:rPr>
          <w:rStyle w:val="authorname"/>
          <w:rFonts w:cstheme="minorHAnsi"/>
          <w:color w:val="333333"/>
          <w:sz w:val="24"/>
          <w:szCs w:val="24"/>
          <w:shd w:val="clear" w:color="auto" w:fill="FFFFFF"/>
        </w:rPr>
        <w:t>Pornpimon</w:t>
      </w:r>
      <w:proofErr w:type="spellEnd"/>
      <w:r w:rsidRPr="00795BE7">
        <w:rPr>
          <w:rStyle w:val="separator"/>
          <w:rFonts w:cstheme="minorHAnsi"/>
          <w:color w:val="333333"/>
          <w:sz w:val="24"/>
          <w:szCs w:val="24"/>
          <w:shd w:val="clear" w:color="auto" w:fill="FFFFFF"/>
        </w:rPr>
        <w:t> </w:t>
      </w:r>
      <w:r w:rsidRPr="00795BE7">
        <w:rPr>
          <w:rStyle w:val="authorname"/>
          <w:rFonts w:cstheme="minorHAnsi"/>
          <w:color w:val="333333"/>
          <w:sz w:val="24"/>
          <w:szCs w:val="24"/>
          <w:shd w:val="clear" w:color="auto" w:fill="FFFFFF"/>
        </w:rPr>
        <w:t>Adams</w:t>
      </w:r>
      <w:r w:rsidRPr="00795BE7">
        <w:rPr>
          <w:rFonts w:cstheme="minorHAnsi"/>
          <w:color w:val="333333"/>
          <w:sz w:val="24"/>
          <w:szCs w:val="24"/>
          <w:shd w:val="clear" w:color="auto" w:fill="FFFFFF"/>
        </w:rPr>
        <w:t> </w:t>
      </w:r>
      <w:r w:rsidRPr="00795BE7">
        <w:rPr>
          <w:rStyle w:val="Date1"/>
          <w:rFonts w:cstheme="minorHAnsi"/>
          <w:color w:val="333333"/>
          <w:sz w:val="24"/>
          <w:szCs w:val="24"/>
          <w:shd w:val="clear" w:color="auto" w:fill="FFFFFF"/>
        </w:rPr>
        <w:t>(2019)</w:t>
      </w:r>
      <w:r w:rsidRPr="00795BE7">
        <w:rPr>
          <w:rFonts w:cstheme="minorHAnsi"/>
          <w:color w:val="333333"/>
          <w:sz w:val="24"/>
          <w:szCs w:val="24"/>
          <w:shd w:val="clear" w:color="auto" w:fill="FFFFFF"/>
        </w:rPr>
        <w:t> </w:t>
      </w:r>
      <w:r w:rsidRPr="00795BE7">
        <w:rPr>
          <w:rStyle w:val="arttitle"/>
          <w:rFonts w:cstheme="minorHAnsi"/>
          <w:color w:val="333333"/>
          <w:sz w:val="24"/>
          <w:szCs w:val="24"/>
          <w:shd w:val="clear" w:color="auto" w:fill="FFFFFF"/>
        </w:rPr>
        <w:t>Ethical consideration of the research proposal and the informed-consent process: An online survey of researchers and ethics committee members in Thailand,</w:t>
      </w:r>
      <w:r w:rsidRPr="00795BE7">
        <w:rPr>
          <w:rFonts w:cstheme="minorHAnsi"/>
          <w:color w:val="333333"/>
          <w:sz w:val="24"/>
          <w:szCs w:val="24"/>
          <w:shd w:val="clear" w:color="auto" w:fill="FFFFFF"/>
        </w:rPr>
        <w:t> </w:t>
      </w:r>
      <w:r w:rsidRPr="00795BE7">
        <w:rPr>
          <w:rStyle w:val="serialtitle"/>
          <w:rFonts w:cstheme="minorHAnsi"/>
          <w:i/>
          <w:iCs/>
          <w:color w:val="333333"/>
          <w:sz w:val="24"/>
          <w:szCs w:val="24"/>
          <w:shd w:val="clear" w:color="auto" w:fill="FFFFFF"/>
        </w:rPr>
        <w:t>Accountability in Research</w:t>
      </w:r>
      <w:r w:rsidRPr="00795BE7">
        <w:rPr>
          <w:rStyle w:val="serialtitle"/>
          <w:rFonts w:cstheme="minorHAnsi"/>
          <w:color w:val="333333"/>
          <w:sz w:val="24"/>
          <w:szCs w:val="24"/>
          <w:shd w:val="clear" w:color="auto" w:fill="FFFFFF"/>
        </w:rPr>
        <w:t>,</w:t>
      </w:r>
      <w:r w:rsidRPr="00795BE7">
        <w:rPr>
          <w:rFonts w:cstheme="minorHAnsi"/>
          <w:color w:val="333333"/>
          <w:sz w:val="24"/>
          <w:szCs w:val="24"/>
          <w:shd w:val="clear" w:color="auto" w:fill="FFFFFF"/>
        </w:rPr>
        <w:t> </w:t>
      </w:r>
      <w:r w:rsidRPr="00795BE7">
        <w:rPr>
          <w:rStyle w:val="volumeissue"/>
          <w:rFonts w:cstheme="minorHAnsi"/>
          <w:color w:val="333333"/>
          <w:sz w:val="24"/>
          <w:szCs w:val="24"/>
          <w:shd w:val="clear" w:color="auto" w:fill="FFFFFF"/>
        </w:rPr>
        <w:t>26:3,</w:t>
      </w:r>
      <w:r w:rsidRPr="00795BE7">
        <w:rPr>
          <w:rFonts w:cstheme="minorHAnsi"/>
          <w:color w:val="333333"/>
          <w:sz w:val="24"/>
          <w:szCs w:val="24"/>
          <w:shd w:val="clear" w:color="auto" w:fill="FFFFFF"/>
        </w:rPr>
        <w:t> </w:t>
      </w:r>
      <w:r w:rsidRPr="00795BE7">
        <w:rPr>
          <w:rStyle w:val="pagerange"/>
          <w:rFonts w:cstheme="minorHAnsi"/>
          <w:color w:val="333333"/>
          <w:sz w:val="24"/>
          <w:szCs w:val="24"/>
          <w:shd w:val="clear" w:color="auto" w:fill="FFFFFF"/>
        </w:rPr>
        <w:t>176-197,</w:t>
      </w:r>
      <w:r w:rsidRPr="00795BE7">
        <w:rPr>
          <w:rFonts w:cstheme="minorHAnsi"/>
          <w:color w:val="333333"/>
          <w:sz w:val="24"/>
          <w:szCs w:val="24"/>
          <w:shd w:val="clear" w:color="auto" w:fill="FFFFFF"/>
        </w:rPr>
        <w:t> </w:t>
      </w:r>
      <w:r w:rsidRPr="00795BE7">
        <w:rPr>
          <w:rStyle w:val="doilink"/>
          <w:rFonts w:cstheme="minorHAnsi"/>
          <w:color w:val="333333"/>
          <w:sz w:val="24"/>
          <w:szCs w:val="24"/>
          <w:shd w:val="clear" w:color="auto" w:fill="FFFFFF"/>
        </w:rPr>
        <w:t>DOI: </w:t>
      </w:r>
      <w:hyperlink r:id="rId32" w:history="1">
        <w:r w:rsidRPr="00795BE7">
          <w:rPr>
            <w:rStyle w:val="Hyperlink"/>
            <w:rFonts w:cstheme="minorHAnsi"/>
            <w:color w:val="333333"/>
            <w:sz w:val="24"/>
            <w:szCs w:val="24"/>
            <w:shd w:val="clear" w:color="auto" w:fill="FFFFFF"/>
          </w:rPr>
          <w:t>10.1080/08989621.2019.1608190</w:t>
        </w:r>
      </w:hyperlink>
      <w:r w:rsidRPr="00795BE7">
        <w:rPr>
          <w:rStyle w:val="doilink"/>
          <w:rFonts w:cstheme="minorHAnsi"/>
          <w:color w:val="333333"/>
          <w:sz w:val="24"/>
          <w:szCs w:val="24"/>
          <w:shd w:val="clear" w:color="auto" w:fill="FFFFFF"/>
        </w:rPr>
        <w:t xml:space="preserve"> (Accessed 08.03.2024)</w:t>
      </w:r>
    </w:p>
    <w:p w14:paraId="2BB29D17" w14:textId="77777777" w:rsidR="00795BE7" w:rsidRPr="00795BE7" w:rsidRDefault="00795BE7" w:rsidP="00795BE7">
      <w:pPr>
        <w:pStyle w:val="NormalWeb"/>
        <w:spacing w:line="360" w:lineRule="auto"/>
        <w:ind w:left="567" w:hanging="567"/>
        <w:rPr>
          <w:rFonts w:asciiTheme="minorHAnsi" w:hAnsiTheme="minorHAnsi" w:cstheme="minorHAnsi"/>
          <w:i/>
          <w:iCs/>
        </w:rPr>
      </w:pPr>
      <w:proofErr w:type="spellStart"/>
      <w:proofErr w:type="gramStart"/>
      <w:r w:rsidRPr="00795BE7">
        <w:rPr>
          <w:rFonts w:asciiTheme="minorHAnsi" w:hAnsiTheme="minorHAnsi" w:cstheme="minorHAnsi"/>
          <w:i/>
          <w:iCs/>
        </w:rPr>
        <w:t>J.Nash</w:t>
      </w:r>
      <w:proofErr w:type="spellEnd"/>
      <w:proofErr w:type="gramEnd"/>
      <w:r w:rsidRPr="00795BE7">
        <w:rPr>
          <w:rFonts w:asciiTheme="minorHAnsi" w:hAnsiTheme="minorHAnsi" w:cstheme="minorHAnsi"/>
          <w:i/>
          <w:iCs/>
        </w:rPr>
        <w:t xml:space="preserve"> (2018) A Critical examination of the police use of tasers. Plymouth Law and criminal justice Review (Vol 10) Plymouth University Law School (Accessed: 20 June 2024).</w:t>
      </w:r>
    </w:p>
    <w:p w14:paraId="7E414C59" w14:textId="77777777" w:rsidR="00795BE7" w:rsidRPr="00795BE7" w:rsidRDefault="00795BE7" w:rsidP="00795BE7">
      <w:pPr>
        <w:spacing w:line="360" w:lineRule="auto"/>
        <w:rPr>
          <w:rFonts w:cstheme="minorHAnsi"/>
          <w:sz w:val="24"/>
          <w:szCs w:val="24"/>
        </w:rPr>
      </w:pPr>
      <w:r w:rsidRPr="00795BE7">
        <w:rPr>
          <w:rFonts w:cstheme="minorHAnsi"/>
          <w:color w:val="2A2A2A"/>
          <w:sz w:val="24"/>
          <w:szCs w:val="24"/>
          <w:shd w:val="clear" w:color="auto" w:fill="FFFFFF"/>
        </w:rPr>
        <w:t>KATE KELLEY, BELINDA CLARK, VIVIENNE BROWN, JOHN SITZIA, Good practice in the conduct and reporting of survey research, </w:t>
      </w:r>
      <w:r w:rsidRPr="00795BE7">
        <w:rPr>
          <w:rStyle w:val="Emphasis"/>
          <w:rFonts w:cstheme="minorHAnsi"/>
          <w:color w:val="2A2A2A"/>
          <w:sz w:val="24"/>
          <w:szCs w:val="24"/>
          <w:bdr w:val="none" w:sz="0" w:space="0" w:color="auto" w:frame="1"/>
          <w:shd w:val="clear" w:color="auto" w:fill="FFFFFF"/>
        </w:rPr>
        <w:t>International Journal for Quality in Health Care</w:t>
      </w:r>
      <w:r w:rsidRPr="00795BE7">
        <w:rPr>
          <w:rFonts w:cstheme="minorHAnsi"/>
          <w:color w:val="2A2A2A"/>
          <w:sz w:val="24"/>
          <w:szCs w:val="24"/>
          <w:shd w:val="clear" w:color="auto" w:fill="FFFFFF"/>
        </w:rPr>
        <w:t>, Volume 15, Issue 3, May 2003, Pages 261–266, </w:t>
      </w:r>
      <w:hyperlink r:id="rId33" w:history="1">
        <w:r w:rsidRPr="00695B43">
          <w:rPr>
            <w:rStyle w:val="Hyperlink"/>
            <w:rFonts w:cstheme="minorHAnsi"/>
            <w:color w:val="auto"/>
            <w:sz w:val="24"/>
            <w:szCs w:val="24"/>
            <w:u w:val="none"/>
            <w:bdr w:val="none" w:sz="0" w:space="0" w:color="auto" w:frame="1"/>
            <w:shd w:val="clear" w:color="auto" w:fill="FFFFFF"/>
          </w:rPr>
          <w:t>https://doi.org/10.1093/intqhc/mzg031</w:t>
        </w:r>
      </w:hyperlink>
      <w:r w:rsidRPr="00695B43">
        <w:rPr>
          <w:rFonts w:cstheme="minorHAnsi"/>
          <w:sz w:val="24"/>
          <w:szCs w:val="24"/>
        </w:rPr>
        <w:t xml:space="preserve"> </w:t>
      </w:r>
      <w:r w:rsidRPr="00795BE7">
        <w:rPr>
          <w:rFonts w:cstheme="minorHAnsi"/>
          <w:sz w:val="24"/>
          <w:szCs w:val="24"/>
        </w:rPr>
        <w:t>(Accessed 08.03.2024)</w:t>
      </w:r>
    </w:p>
    <w:p w14:paraId="2A1B0019" w14:textId="77777777" w:rsidR="00795BE7" w:rsidRPr="00795BE7" w:rsidRDefault="00795BE7" w:rsidP="00795BE7">
      <w:pPr>
        <w:spacing w:line="360" w:lineRule="auto"/>
        <w:rPr>
          <w:rFonts w:cstheme="minorHAnsi"/>
          <w:sz w:val="24"/>
          <w:szCs w:val="24"/>
        </w:rPr>
      </w:pPr>
      <w:r w:rsidRPr="00795BE7">
        <w:rPr>
          <w:rFonts w:cstheme="minorHAnsi"/>
          <w:sz w:val="24"/>
          <w:szCs w:val="24"/>
        </w:rPr>
        <w:t>Kentish, B. (2017). Government approves plans to give police more powerful stun guns. [online] The Independent. Available at: http://www.independent.co.uk/news/uk/politics/policeofficers-more-powerful-stun-guns-england (Accessed: 21 January 2024).</w:t>
      </w:r>
    </w:p>
    <w:p w14:paraId="68DF8C08"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Lee, H., Vaughn, M.S. and Lim, H. (2014) ‘The impact of </w:t>
      </w:r>
      <w:proofErr w:type="spellStart"/>
      <w:r w:rsidRPr="00795BE7">
        <w:rPr>
          <w:rFonts w:asciiTheme="minorHAnsi" w:hAnsiTheme="minorHAnsi" w:cstheme="minorHAnsi"/>
        </w:rPr>
        <w:t>neighborhood</w:t>
      </w:r>
      <w:proofErr w:type="spellEnd"/>
      <w:r w:rsidRPr="00795BE7">
        <w:rPr>
          <w:rFonts w:asciiTheme="minorHAnsi" w:hAnsiTheme="minorHAnsi" w:cstheme="minorHAnsi"/>
        </w:rPr>
        <w:t xml:space="preserve"> crime levels on police use of force: An examination at Micro and </w:t>
      </w:r>
      <w:proofErr w:type="spellStart"/>
      <w:r w:rsidRPr="00795BE7">
        <w:rPr>
          <w:rFonts w:asciiTheme="minorHAnsi" w:hAnsiTheme="minorHAnsi" w:cstheme="minorHAnsi"/>
        </w:rPr>
        <w:t>meso</w:t>
      </w:r>
      <w:proofErr w:type="spellEnd"/>
      <w:r w:rsidRPr="00795BE7">
        <w:rPr>
          <w:rFonts w:asciiTheme="minorHAnsi" w:hAnsiTheme="minorHAnsi" w:cstheme="minorHAnsi"/>
        </w:rPr>
        <w:t xml:space="preserve"> levels’, </w:t>
      </w:r>
      <w:r w:rsidRPr="00795BE7">
        <w:rPr>
          <w:rFonts w:asciiTheme="minorHAnsi" w:hAnsiTheme="minorHAnsi" w:cstheme="minorHAnsi"/>
          <w:i/>
          <w:iCs/>
        </w:rPr>
        <w:t>Journal of Criminal Justice</w:t>
      </w:r>
      <w:r w:rsidRPr="00795BE7">
        <w:rPr>
          <w:rFonts w:asciiTheme="minorHAnsi" w:hAnsiTheme="minorHAnsi" w:cstheme="minorHAnsi"/>
        </w:rPr>
        <w:t xml:space="preserve">, 42(6), pp. 491–499. </w:t>
      </w:r>
      <w:proofErr w:type="gramStart"/>
      <w:r w:rsidRPr="00795BE7">
        <w:rPr>
          <w:rFonts w:asciiTheme="minorHAnsi" w:hAnsiTheme="minorHAnsi" w:cstheme="minorHAnsi"/>
        </w:rPr>
        <w:t>doi:10.1016/j.jcrimjus</w:t>
      </w:r>
      <w:proofErr w:type="gramEnd"/>
      <w:r w:rsidRPr="00795BE7">
        <w:rPr>
          <w:rFonts w:asciiTheme="minorHAnsi" w:hAnsiTheme="minorHAnsi" w:cstheme="minorHAnsi"/>
        </w:rPr>
        <w:t>.2014.09.003. (Accessed: 19 January 2024).</w:t>
      </w:r>
    </w:p>
    <w:p w14:paraId="630BFDA6"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Lin, </w:t>
      </w:r>
      <w:proofErr w:type="gramStart"/>
      <w:r w:rsidRPr="00795BE7">
        <w:rPr>
          <w:rFonts w:asciiTheme="minorHAnsi" w:hAnsiTheme="minorHAnsi" w:cstheme="minorHAnsi"/>
        </w:rPr>
        <w:t>Y.</w:t>
      </w:r>
      <w:proofErr w:type="gramEnd"/>
      <w:r w:rsidRPr="00795BE7">
        <w:rPr>
          <w:rFonts w:asciiTheme="minorHAnsi" w:hAnsiTheme="minorHAnsi" w:cstheme="minorHAnsi"/>
        </w:rPr>
        <w:t xml:space="preserve"> and Jones, T.R. (2010) ‘Electronic control devices and use of force </w:t>
      </w:r>
      <w:proofErr w:type="spellStart"/>
      <w:r w:rsidRPr="00795BE7">
        <w:rPr>
          <w:rFonts w:asciiTheme="minorHAnsi" w:hAnsiTheme="minorHAnsi" w:cstheme="minorHAnsi"/>
        </w:rPr>
        <w:t>outcomesincidence</w:t>
      </w:r>
      <w:proofErr w:type="spellEnd"/>
      <w:r w:rsidRPr="00795BE7">
        <w:rPr>
          <w:rFonts w:asciiTheme="minorHAnsi" w:hAnsiTheme="minorHAnsi" w:cstheme="minorHAnsi"/>
        </w:rPr>
        <w:t xml:space="preserve"> and severity of use of force, and frequency of injuries to arrestees and police officers’, </w:t>
      </w:r>
      <w:r w:rsidRPr="00795BE7">
        <w:rPr>
          <w:rFonts w:asciiTheme="minorHAnsi" w:hAnsiTheme="minorHAnsi" w:cstheme="minorHAnsi"/>
          <w:i/>
          <w:iCs/>
        </w:rPr>
        <w:t>Policing: An International Journal of Police Strategies &amp;amp; Management</w:t>
      </w:r>
      <w:r w:rsidRPr="00795BE7">
        <w:rPr>
          <w:rFonts w:asciiTheme="minorHAnsi" w:hAnsiTheme="minorHAnsi" w:cstheme="minorHAnsi"/>
        </w:rPr>
        <w:t>, 33(1), pp. 152–178. doi:10.1108/13639511011020647 (Accessed: 15 January 2024).</w:t>
      </w:r>
    </w:p>
    <w:p w14:paraId="5E0EB4FA" w14:textId="77777777" w:rsidR="00795BE7" w:rsidRPr="00795BE7" w:rsidRDefault="00795BE7" w:rsidP="00795BE7">
      <w:pPr>
        <w:spacing w:line="360" w:lineRule="auto"/>
        <w:rPr>
          <w:rFonts w:cstheme="minorHAnsi"/>
          <w:sz w:val="24"/>
          <w:szCs w:val="24"/>
        </w:rPr>
      </w:pPr>
      <w:r w:rsidRPr="00795BE7">
        <w:rPr>
          <w:rFonts w:cstheme="minorHAnsi"/>
          <w:sz w:val="24"/>
          <w:szCs w:val="24"/>
        </w:rPr>
        <w:t>MacDonald, J., Kaminski, R. and Smith, M. (2009). The Effect of Less-Lethal Weapons on Injuries in Police Use-of-Force Events. American Journal of Public Health, 99(12), pp.2268- 2274. (Accessed: 21 January 2024).</w:t>
      </w:r>
    </w:p>
    <w:p w14:paraId="7541B555" w14:textId="77777777" w:rsidR="00795BE7" w:rsidRPr="00795BE7" w:rsidRDefault="00795BE7" w:rsidP="00795BE7">
      <w:pPr>
        <w:spacing w:line="360" w:lineRule="auto"/>
        <w:rPr>
          <w:rFonts w:cstheme="minorHAnsi"/>
          <w:sz w:val="24"/>
          <w:szCs w:val="24"/>
        </w:rPr>
      </w:pPr>
      <w:r w:rsidRPr="00795BE7">
        <w:rPr>
          <w:rFonts w:cstheme="minorHAnsi"/>
          <w:sz w:val="24"/>
          <w:szCs w:val="24"/>
        </w:rPr>
        <w:lastRenderedPageBreak/>
        <w:t xml:space="preserve">Mary Walsh, &amp; Columbia Broadcasting System (Producers), </w:t>
      </w:r>
      <w:proofErr w:type="gramStart"/>
      <w:r w:rsidRPr="00795BE7">
        <w:rPr>
          <w:rFonts w:cstheme="minorHAnsi"/>
          <w:sz w:val="24"/>
          <w:szCs w:val="24"/>
        </w:rPr>
        <w:t>&amp; .</w:t>
      </w:r>
      <w:proofErr w:type="gramEnd"/>
      <w:r w:rsidRPr="00795BE7">
        <w:rPr>
          <w:rFonts w:cstheme="minorHAnsi"/>
          <w:sz w:val="24"/>
          <w:szCs w:val="24"/>
        </w:rPr>
        <w:t xml:space="preserve"> (2011, -11-13). Taser. [Video/DVD] Columbia Broadcasting System. Retrieved from </w:t>
      </w:r>
      <w:hyperlink r:id="rId34" w:history="1">
        <w:r w:rsidRPr="00695B43">
          <w:rPr>
            <w:rStyle w:val="Hyperlink"/>
            <w:rFonts w:cstheme="minorHAnsi"/>
            <w:color w:val="auto"/>
            <w:sz w:val="24"/>
            <w:szCs w:val="24"/>
            <w:u w:val="none"/>
          </w:rPr>
          <w:t>https://video.alexanderstreet.com/watch/Taser</w:t>
        </w:r>
      </w:hyperlink>
      <w:r w:rsidRPr="00795BE7">
        <w:rPr>
          <w:rFonts w:cstheme="minorHAnsi"/>
          <w:sz w:val="24"/>
          <w:szCs w:val="24"/>
        </w:rPr>
        <w:t xml:space="preserve"> (Accessed: 15 January 2024). </w:t>
      </w:r>
    </w:p>
    <w:p w14:paraId="74D667E6" w14:textId="77777777" w:rsidR="00795BE7" w:rsidRPr="00795BE7" w:rsidRDefault="00795BE7" w:rsidP="00795BE7">
      <w:pPr>
        <w:spacing w:line="360" w:lineRule="auto"/>
        <w:rPr>
          <w:rFonts w:cstheme="minorHAnsi"/>
          <w:sz w:val="24"/>
          <w:szCs w:val="24"/>
        </w:rPr>
      </w:pPr>
      <w:r w:rsidRPr="00795BE7">
        <w:rPr>
          <w:rFonts w:cstheme="minorHAnsi"/>
          <w:sz w:val="24"/>
          <w:szCs w:val="24"/>
        </w:rPr>
        <w:t xml:space="preserve">Mary Walsh, &amp; Columbia Broadcasting System (Producers), </w:t>
      </w:r>
      <w:proofErr w:type="gramStart"/>
      <w:r w:rsidRPr="00795BE7">
        <w:rPr>
          <w:rFonts w:cstheme="minorHAnsi"/>
          <w:sz w:val="24"/>
          <w:szCs w:val="24"/>
        </w:rPr>
        <w:t>&amp; .</w:t>
      </w:r>
      <w:proofErr w:type="gramEnd"/>
      <w:r w:rsidRPr="00795BE7">
        <w:rPr>
          <w:rFonts w:cstheme="minorHAnsi"/>
          <w:sz w:val="24"/>
          <w:szCs w:val="24"/>
        </w:rPr>
        <w:t xml:space="preserve"> (2011, -11-13). Taser. [Video/DVD] Columbia Broadcasting System. Retrieved from </w:t>
      </w:r>
      <w:hyperlink r:id="rId35" w:history="1">
        <w:r w:rsidRPr="00695B43">
          <w:rPr>
            <w:rStyle w:val="Hyperlink"/>
            <w:rFonts w:cstheme="minorHAnsi"/>
            <w:color w:val="auto"/>
            <w:sz w:val="24"/>
            <w:szCs w:val="24"/>
            <w:u w:val="none"/>
          </w:rPr>
          <w:t>https://video.alexanderstreet.com/watch/Taser</w:t>
        </w:r>
      </w:hyperlink>
      <w:r w:rsidRPr="00795BE7">
        <w:rPr>
          <w:rFonts w:cstheme="minorHAnsi"/>
          <w:sz w:val="24"/>
          <w:szCs w:val="24"/>
        </w:rPr>
        <w:t xml:space="preserve"> (Accessed: 29 April 2024). </w:t>
      </w:r>
    </w:p>
    <w:p w14:paraId="605CE3A8"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Meyer, N. (2023) </w:t>
      </w:r>
      <w:r w:rsidRPr="00795BE7">
        <w:rPr>
          <w:rFonts w:asciiTheme="minorHAnsi" w:hAnsiTheme="minorHAnsi" w:cstheme="minorHAnsi"/>
          <w:i/>
          <w:iCs/>
        </w:rPr>
        <w:t>The lethal impact of police taser guns</w:t>
      </w:r>
      <w:r w:rsidRPr="00795BE7">
        <w:rPr>
          <w:rFonts w:asciiTheme="minorHAnsi" w:hAnsiTheme="minorHAnsi" w:cstheme="minorHAnsi"/>
        </w:rPr>
        <w:t xml:space="preserve">, </w:t>
      </w:r>
      <w:r w:rsidRPr="00795BE7">
        <w:rPr>
          <w:rFonts w:asciiTheme="minorHAnsi" w:hAnsiTheme="minorHAnsi" w:cstheme="minorHAnsi"/>
          <w:i/>
          <w:iCs/>
        </w:rPr>
        <w:t>Saunders Law</w:t>
      </w:r>
      <w:r w:rsidRPr="00795BE7">
        <w:rPr>
          <w:rFonts w:asciiTheme="minorHAnsi" w:hAnsiTheme="minorHAnsi" w:cstheme="minorHAnsi"/>
        </w:rPr>
        <w:t xml:space="preserve">. Available at: https://www.saunders.co.uk/news/the-lethal-impact-of-police-taser-guns/#:~:text=Despite%20being%20marketed%20as%20a,life%2Dthreatening%20and%20debilitating%20injuries. (Accessed: 19 January 2024). </w:t>
      </w:r>
    </w:p>
    <w:p w14:paraId="66967CAB"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Meyer, N. (2023) </w:t>
      </w:r>
      <w:r w:rsidRPr="00795BE7">
        <w:rPr>
          <w:rFonts w:asciiTheme="minorHAnsi" w:hAnsiTheme="minorHAnsi" w:cstheme="minorHAnsi"/>
          <w:i/>
          <w:iCs/>
        </w:rPr>
        <w:t>The lethal impact of police taser guns</w:t>
      </w:r>
      <w:r w:rsidRPr="00795BE7">
        <w:rPr>
          <w:rFonts w:asciiTheme="minorHAnsi" w:hAnsiTheme="minorHAnsi" w:cstheme="minorHAnsi"/>
        </w:rPr>
        <w:t xml:space="preserve">, </w:t>
      </w:r>
      <w:r w:rsidRPr="00795BE7">
        <w:rPr>
          <w:rFonts w:asciiTheme="minorHAnsi" w:hAnsiTheme="minorHAnsi" w:cstheme="minorHAnsi"/>
          <w:i/>
          <w:iCs/>
        </w:rPr>
        <w:t>Saunders Law</w:t>
      </w:r>
      <w:r w:rsidRPr="00795BE7">
        <w:rPr>
          <w:rFonts w:asciiTheme="minorHAnsi" w:hAnsiTheme="minorHAnsi" w:cstheme="minorHAnsi"/>
        </w:rPr>
        <w:t xml:space="preserve">. Available at: https://www.saunders.co.uk/news/the-lethal-impact-of-police-taser-guns/#:~:text=Despite%20being%20marketed%20as%20a,life%2Dthreatening%20and%20debilitating%20injuries. (Accessed: 01 June 2024). </w:t>
      </w:r>
    </w:p>
    <w:p w14:paraId="3639A7C1" w14:textId="77777777" w:rsidR="00795BE7" w:rsidRPr="00795BE7" w:rsidRDefault="00795BE7" w:rsidP="00795BE7">
      <w:pPr>
        <w:spacing w:line="360" w:lineRule="auto"/>
        <w:rPr>
          <w:rStyle w:val="doilink"/>
          <w:rFonts w:cstheme="minorHAnsi"/>
          <w:color w:val="333333"/>
          <w:sz w:val="24"/>
          <w:szCs w:val="24"/>
          <w:shd w:val="clear" w:color="auto" w:fill="FFFFFF"/>
        </w:rPr>
      </w:pPr>
      <w:r w:rsidRPr="00795BE7">
        <w:rPr>
          <w:rFonts w:cstheme="minorHAnsi"/>
          <w:color w:val="212121"/>
          <w:sz w:val="24"/>
          <w:szCs w:val="24"/>
          <w:shd w:val="clear" w:color="auto" w:fill="FFFFFF"/>
        </w:rPr>
        <w:t xml:space="preserve">Nijhawan LP, </w:t>
      </w:r>
      <w:proofErr w:type="spellStart"/>
      <w:r w:rsidRPr="00795BE7">
        <w:rPr>
          <w:rFonts w:cstheme="minorHAnsi"/>
          <w:color w:val="212121"/>
          <w:sz w:val="24"/>
          <w:szCs w:val="24"/>
          <w:shd w:val="clear" w:color="auto" w:fill="FFFFFF"/>
        </w:rPr>
        <w:t>Janodia</w:t>
      </w:r>
      <w:proofErr w:type="spellEnd"/>
      <w:r w:rsidRPr="00795BE7">
        <w:rPr>
          <w:rFonts w:cstheme="minorHAnsi"/>
          <w:color w:val="212121"/>
          <w:sz w:val="24"/>
          <w:szCs w:val="24"/>
          <w:shd w:val="clear" w:color="auto" w:fill="FFFFFF"/>
        </w:rPr>
        <w:t xml:space="preserve"> MD, </w:t>
      </w:r>
      <w:proofErr w:type="spellStart"/>
      <w:r w:rsidRPr="00795BE7">
        <w:rPr>
          <w:rFonts w:cstheme="minorHAnsi"/>
          <w:color w:val="212121"/>
          <w:sz w:val="24"/>
          <w:szCs w:val="24"/>
          <w:shd w:val="clear" w:color="auto" w:fill="FFFFFF"/>
        </w:rPr>
        <w:t>Muddukrishna</w:t>
      </w:r>
      <w:proofErr w:type="spellEnd"/>
      <w:r w:rsidRPr="00795BE7">
        <w:rPr>
          <w:rFonts w:cstheme="minorHAnsi"/>
          <w:color w:val="212121"/>
          <w:sz w:val="24"/>
          <w:szCs w:val="24"/>
          <w:shd w:val="clear" w:color="auto" w:fill="FFFFFF"/>
        </w:rPr>
        <w:t xml:space="preserve"> BS, Bhat KM, </w:t>
      </w:r>
      <w:proofErr w:type="spellStart"/>
      <w:r w:rsidRPr="00795BE7">
        <w:rPr>
          <w:rFonts w:cstheme="minorHAnsi"/>
          <w:color w:val="212121"/>
          <w:sz w:val="24"/>
          <w:szCs w:val="24"/>
          <w:shd w:val="clear" w:color="auto" w:fill="FFFFFF"/>
        </w:rPr>
        <w:t>Bairy</w:t>
      </w:r>
      <w:proofErr w:type="spellEnd"/>
      <w:r w:rsidRPr="00795BE7">
        <w:rPr>
          <w:rFonts w:cstheme="minorHAnsi"/>
          <w:color w:val="212121"/>
          <w:sz w:val="24"/>
          <w:szCs w:val="24"/>
          <w:shd w:val="clear" w:color="auto" w:fill="FFFFFF"/>
        </w:rPr>
        <w:t xml:space="preserve"> KL, Udupa N, </w:t>
      </w:r>
      <w:proofErr w:type="spellStart"/>
      <w:r w:rsidRPr="00795BE7">
        <w:rPr>
          <w:rFonts w:cstheme="minorHAnsi"/>
          <w:color w:val="212121"/>
          <w:sz w:val="24"/>
          <w:szCs w:val="24"/>
          <w:shd w:val="clear" w:color="auto" w:fill="FFFFFF"/>
        </w:rPr>
        <w:t>Musmade</w:t>
      </w:r>
      <w:proofErr w:type="spellEnd"/>
      <w:r w:rsidRPr="00795BE7">
        <w:rPr>
          <w:rFonts w:cstheme="minorHAnsi"/>
          <w:color w:val="212121"/>
          <w:sz w:val="24"/>
          <w:szCs w:val="24"/>
          <w:shd w:val="clear" w:color="auto" w:fill="FFFFFF"/>
        </w:rPr>
        <w:t xml:space="preserve"> PB. Informed consent: Issues and challenges. J Adv Pharm </w:t>
      </w:r>
      <w:proofErr w:type="spellStart"/>
      <w:r w:rsidRPr="00795BE7">
        <w:rPr>
          <w:rFonts w:cstheme="minorHAnsi"/>
          <w:color w:val="212121"/>
          <w:sz w:val="24"/>
          <w:szCs w:val="24"/>
          <w:shd w:val="clear" w:color="auto" w:fill="FFFFFF"/>
        </w:rPr>
        <w:t>Technol</w:t>
      </w:r>
      <w:proofErr w:type="spellEnd"/>
      <w:r w:rsidRPr="00795BE7">
        <w:rPr>
          <w:rFonts w:cstheme="minorHAnsi"/>
          <w:color w:val="212121"/>
          <w:sz w:val="24"/>
          <w:szCs w:val="24"/>
          <w:shd w:val="clear" w:color="auto" w:fill="FFFFFF"/>
        </w:rPr>
        <w:t xml:space="preserve"> Res. 2013 Jul;4(3):134-40. </w:t>
      </w:r>
      <w:proofErr w:type="spellStart"/>
      <w:r w:rsidRPr="00795BE7">
        <w:rPr>
          <w:rFonts w:cstheme="minorHAnsi"/>
          <w:color w:val="212121"/>
          <w:sz w:val="24"/>
          <w:szCs w:val="24"/>
          <w:shd w:val="clear" w:color="auto" w:fill="FFFFFF"/>
        </w:rPr>
        <w:t>doi</w:t>
      </w:r>
      <w:proofErr w:type="spellEnd"/>
      <w:r w:rsidRPr="00795BE7">
        <w:rPr>
          <w:rFonts w:cstheme="minorHAnsi"/>
          <w:color w:val="212121"/>
          <w:sz w:val="24"/>
          <w:szCs w:val="24"/>
          <w:shd w:val="clear" w:color="auto" w:fill="FFFFFF"/>
        </w:rPr>
        <w:t>: 10.4103/2231-4040.116779. PMID: 24083200; PMCID: PMC3777303. (Accessed 07.03.2024)</w:t>
      </w:r>
    </w:p>
    <w:p w14:paraId="5CE565B6"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NPCC and College of Policing Pledge to improve officer and staff safety</w:t>
      </w:r>
      <w:r w:rsidRPr="00795BE7">
        <w:rPr>
          <w:rFonts w:asciiTheme="minorHAnsi" w:hAnsiTheme="minorHAnsi" w:cstheme="minorHAnsi"/>
        </w:rPr>
        <w:t xml:space="preserve"> (2024) </w:t>
      </w:r>
      <w:r w:rsidRPr="00795BE7">
        <w:rPr>
          <w:rFonts w:asciiTheme="minorHAnsi" w:hAnsiTheme="minorHAnsi" w:cstheme="minorHAnsi"/>
          <w:i/>
          <w:iCs/>
        </w:rPr>
        <w:t>College of Policing</w:t>
      </w:r>
      <w:r w:rsidRPr="00795BE7">
        <w:rPr>
          <w:rFonts w:asciiTheme="minorHAnsi" w:hAnsiTheme="minorHAnsi" w:cstheme="minorHAnsi"/>
        </w:rPr>
        <w:t xml:space="preserve">. Available at: https://www.college.police.uk/article/npcc-and-college-policing-pledge-improve-officer-and-staff-safety#:~:text=A%20lower%20proportion%20were%20of,wanted%20to%20deploy%20with%20Taser. (Accessed: 20 June 2024). </w:t>
      </w:r>
    </w:p>
    <w:p w14:paraId="677BE5B6"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NPCC and College of Policing Pledge to improve officer and staff safety</w:t>
      </w:r>
      <w:r w:rsidRPr="00795BE7">
        <w:rPr>
          <w:rFonts w:asciiTheme="minorHAnsi" w:hAnsiTheme="minorHAnsi" w:cstheme="minorHAnsi"/>
        </w:rPr>
        <w:t xml:space="preserve"> (2020) </w:t>
      </w:r>
      <w:r w:rsidRPr="00795BE7">
        <w:rPr>
          <w:rFonts w:asciiTheme="minorHAnsi" w:hAnsiTheme="minorHAnsi" w:cstheme="minorHAnsi"/>
          <w:i/>
          <w:iCs/>
        </w:rPr>
        <w:t>College of Policing</w:t>
      </w:r>
      <w:r w:rsidRPr="00795BE7">
        <w:rPr>
          <w:rFonts w:asciiTheme="minorHAnsi" w:hAnsiTheme="minorHAnsi" w:cstheme="minorHAnsi"/>
        </w:rPr>
        <w:t xml:space="preserve">. Available at: https://www.college.police.uk/article/npcc-and-college-policing-pledge-improve-officer-and-staff-safety#:~:text=The%20use%20of%20force%20analysis,increased%20when%20it%20was%20discharged. (Accessed: 20 January 2024). </w:t>
      </w:r>
    </w:p>
    <w:p w14:paraId="172854DB"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lastRenderedPageBreak/>
        <w:t xml:space="preserve">O’Brien, A.J. and Thom, K. (2014) ‘Police use of Taser devices in Mental Health Emergencies: A Review’, </w:t>
      </w:r>
      <w:r w:rsidRPr="00795BE7">
        <w:rPr>
          <w:rFonts w:asciiTheme="minorHAnsi" w:hAnsiTheme="minorHAnsi" w:cstheme="minorHAnsi"/>
          <w:i/>
          <w:iCs/>
        </w:rPr>
        <w:t>International Journal of Law and Psychiatry</w:t>
      </w:r>
      <w:r w:rsidRPr="00795BE7">
        <w:rPr>
          <w:rFonts w:asciiTheme="minorHAnsi" w:hAnsiTheme="minorHAnsi" w:cstheme="minorHAnsi"/>
        </w:rPr>
        <w:t xml:space="preserve">, 37(4), pp. 420–426. </w:t>
      </w:r>
      <w:proofErr w:type="gramStart"/>
      <w:r w:rsidRPr="00795BE7">
        <w:rPr>
          <w:rFonts w:asciiTheme="minorHAnsi" w:hAnsiTheme="minorHAnsi" w:cstheme="minorHAnsi"/>
        </w:rPr>
        <w:t>doi:10.1016/j.ijlp</w:t>
      </w:r>
      <w:proofErr w:type="gramEnd"/>
      <w:r w:rsidRPr="00795BE7">
        <w:rPr>
          <w:rFonts w:asciiTheme="minorHAnsi" w:hAnsiTheme="minorHAnsi" w:cstheme="minorHAnsi"/>
        </w:rPr>
        <w:t xml:space="preserve">.2014.02.014. </w:t>
      </w:r>
    </w:p>
    <w:p w14:paraId="014C11F4" w14:textId="77777777" w:rsidR="00795BE7" w:rsidRPr="00795BE7" w:rsidRDefault="00795BE7" w:rsidP="00795BE7">
      <w:pPr>
        <w:pStyle w:val="NormalWeb"/>
        <w:spacing w:line="360" w:lineRule="auto"/>
        <w:ind w:left="567" w:hanging="567"/>
        <w:rPr>
          <w:rFonts w:asciiTheme="minorHAnsi" w:hAnsiTheme="minorHAnsi" w:cstheme="minorHAnsi"/>
        </w:rPr>
      </w:pPr>
    </w:p>
    <w:p w14:paraId="5E59808D"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Pandey, A. (2023) </w:t>
      </w:r>
      <w:r w:rsidRPr="00795BE7">
        <w:rPr>
          <w:rFonts w:asciiTheme="minorHAnsi" w:hAnsiTheme="minorHAnsi" w:cstheme="minorHAnsi"/>
          <w:i/>
          <w:iCs/>
        </w:rPr>
        <w:t>How to use anonymous surveys to get better responses &amp; honest feedback from your employees</w:t>
      </w:r>
      <w:r w:rsidRPr="00795BE7">
        <w:rPr>
          <w:rFonts w:asciiTheme="minorHAnsi" w:hAnsiTheme="minorHAnsi" w:cstheme="minorHAnsi"/>
        </w:rPr>
        <w:t xml:space="preserve">, </w:t>
      </w:r>
      <w:r w:rsidRPr="00795BE7">
        <w:rPr>
          <w:rFonts w:asciiTheme="minorHAnsi" w:hAnsiTheme="minorHAnsi" w:cstheme="minorHAnsi"/>
          <w:i/>
          <w:iCs/>
        </w:rPr>
        <w:t>Bright Horse</w:t>
      </w:r>
      <w:r w:rsidRPr="00795BE7">
        <w:rPr>
          <w:rFonts w:asciiTheme="minorHAnsi" w:hAnsiTheme="minorHAnsi" w:cstheme="minorHAnsi"/>
        </w:rPr>
        <w:t xml:space="preserve">. Available at: https://www.brighthorse.co.uk/anonymous-surveys (Accessed: 23 June 2024). </w:t>
      </w:r>
    </w:p>
    <w:p w14:paraId="2AA582EF" w14:textId="77777777" w:rsidR="00795BE7" w:rsidRPr="00795BE7" w:rsidRDefault="00795BE7" w:rsidP="00795BE7">
      <w:pPr>
        <w:spacing w:line="360" w:lineRule="auto"/>
        <w:rPr>
          <w:rFonts w:cstheme="minorHAnsi"/>
          <w:sz w:val="24"/>
          <w:szCs w:val="24"/>
        </w:rPr>
      </w:pPr>
      <w:proofErr w:type="spellStart"/>
      <w:r w:rsidRPr="00795BE7">
        <w:rPr>
          <w:rFonts w:cstheme="minorHAnsi"/>
          <w:sz w:val="24"/>
          <w:szCs w:val="24"/>
        </w:rPr>
        <w:t>Paoline</w:t>
      </w:r>
      <w:proofErr w:type="spellEnd"/>
      <w:r w:rsidRPr="00795BE7">
        <w:rPr>
          <w:rFonts w:cstheme="minorHAnsi"/>
          <w:sz w:val="24"/>
          <w:szCs w:val="24"/>
        </w:rPr>
        <w:t>, E., Terrill, W. and Ingram, J. (2012). Police Use of Force and Officer Injuries: Comparing Conducted Energy Devices (CEDs) to Hands- and Weapon-Based Tactics. Police Quarterly, 15(2), pp.115-136. (Accessed: 21</w:t>
      </w:r>
      <w:r w:rsidRPr="00795BE7">
        <w:rPr>
          <w:rFonts w:cstheme="minorHAnsi"/>
          <w:sz w:val="24"/>
          <w:szCs w:val="24"/>
          <w:vertAlign w:val="superscript"/>
        </w:rPr>
        <w:t xml:space="preserve"> </w:t>
      </w:r>
      <w:r w:rsidRPr="00795BE7">
        <w:rPr>
          <w:rFonts w:cstheme="minorHAnsi"/>
          <w:sz w:val="24"/>
          <w:szCs w:val="24"/>
        </w:rPr>
        <w:t xml:space="preserve">January 2024). </w:t>
      </w:r>
    </w:p>
    <w:p w14:paraId="2A9CC45F"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Parvathi (2023) </w:t>
      </w:r>
      <w:r w:rsidRPr="00795BE7">
        <w:rPr>
          <w:rFonts w:asciiTheme="minorHAnsi" w:hAnsiTheme="minorHAnsi" w:cstheme="minorHAnsi"/>
          <w:i/>
          <w:iCs/>
        </w:rPr>
        <w:t>Ethical surveys: A guide to responsible research</w:t>
      </w:r>
      <w:r w:rsidRPr="00795BE7">
        <w:rPr>
          <w:rFonts w:asciiTheme="minorHAnsi" w:hAnsiTheme="minorHAnsi" w:cstheme="minorHAnsi"/>
        </w:rPr>
        <w:t xml:space="preserve">, </w:t>
      </w:r>
      <w:proofErr w:type="spellStart"/>
      <w:r w:rsidRPr="00795BE7">
        <w:rPr>
          <w:rFonts w:asciiTheme="minorHAnsi" w:hAnsiTheme="minorHAnsi" w:cstheme="minorHAnsi"/>
          <w:i/>
          <w:iCs/>
        </w:rPr>
        <w:t>SurveySparrow</w:t>
      </w:r>
      <w:proofErr w:type="spellEnd"/>
      <w:r w:rsidRPr="00795BE7">
        <w:rPr>
          <w:rFonts w:asciiTheme="minorHAnsi" w:hAnsiTheme="minorHAnsi" w:cstheme="minorHAnsi"/>
        </w:rPr>
        <w:t>. Available at: https://surveysparrow.com/blog/ethical-surveys/ (Accessed: 12 March 2024).</w:t>
      </w:r>
    </w:p>
    <w:p w14:paraId="5B26372B" w14:textId="77777777" w:rsidR="00795BE7" w:rsidRPr="00795BE7" w:rsidRDefault="00795BE7" w:rsidP="00795BE7">
      <w:pPr>
        <w:pStyle w:val="NormalWeb"/>
        <w:spacing w:line="360" w:lineRule="auto"/>
        <w:ind w:left="567" w:hanging="567"/>
        <w:rPr>
          <w:rFonts w:asciiTheme="minorHAnsi" w:hAnsiTheme="minorHAnsi" w:cstheme="minorHAnsi"/>
        </w:rPr>
      </w:pPr>
      <w:proofErr w:type="spellStart"/>
      <w:r w:rsidRPr="00795BE7">
        <w:rPr>
          <w:rFonts w:asciiTheme="minorHAnsi" w:hAnsiTheme="minorHAnsi" w:cstheme="minorHAnsi"/>
          <w:i/>
          <w:iCs/>
        </w:rPr>
        <w:t>Pfni</w:t>
      </w:r>
      <w:proofErr w:type="spellEnd"/>
      <w:r w:rsidRPr="00795BE7">
        <w:rPr>
          <w:rFonts w:asciiTheme="minorHAnsi" w:hAnsiTheme="minorHAnsi" w:cstheme="minorHAnsi"/>
          <w:i/>
          <w:iCs/>
        </w:rPr>
        <w:t xml:space="preserve"> Fed Chair: ‘tasers should be issued as standard’</w:t>
      </w:r>
      <w:r w:rsidRPr="00795BE7">
        <w:rPr>
          <w:rFonts w:asciiTheme="minorHAnsi" w:hAnsiTheme="minorHAnsi" w:cstheme="minorHAnsi"/>
        </w:rPr>
        <w:t xml:space="preserve"> (2023) </w:t>
      </w:r>
      <w:r w:rsidRPr="00795BE7">
        <w:rPr>
          <w:rFonts w:asciiTheme="minorHAnsi" w:hAnsiTheme="minorHAnsi" w:cstheme="minorHAnsi"/>
          <w:i/>
          <w:iCs/>
        </w:rPr>
        <w:t>PFOA</w:t>
      </w:r>
      <w:r w:rsidRPr="00795BE7">
        <w:rPr>
          <w:rFonts w:asciiTheme="minorHAnsi" w:hAnsiTheme="minorHAnsi" w:cstheme="minorHAnsi"/>
        </w:rPr>
        <w:t xml:space="preserve">. Available at: https://www.pfoa.co.uk/blog/pfni-fed-chair-tasers-should-be-issued-as-standard#:~:text=%E2%80%9CThe%20availability%20of%20Taser%20would,as%20standard%20to%20our%20officers. (Accessed: 19 January 2024). </w:t>
      </w:r>
    </w:p>
    <w:p w14:paraId="641F5179"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 xml:space="preserve">Police use of force statistics, </w:t>
      </w:r>
      <w:proofErr w:type="gramStart"/>
      <w:r w:rsidRPr="00795BE7">
        <w:rPr>
          <w:rFonts w:asciiTheme="minorHAnsi" w:hAnsiTheme="minorHAnsi" w:cstheme="minorHAnsi"/>
          <w:i/>
          <w:iCs/>
        </w:rPr>
        <w:t>England</w:t>
      </w:r>
      <w:proofErr w:type="gramEnd"/>
      <w:r w:rsidRPr="00795BE7">
        <w:rPr>
          <w:rFonts w:asciiTheme="minorHAnsi" w:hAnsiTheme="minorHAnsi" w:cstheme="minorHAnsi"/>
          <w:i/>
          <w:iCs/>
        </w:rPr>
        <w:t xml:space="preserve"> and Wales: April 2022 to March 2023</w:t>
      </w:r>
      <w:r w:rsidRPr="00795BE7">
        <w:rPr>
          <w:rFonts w:asciiTheme="minorHAnsi" w:hAnsiTheme="minorHAnsi" w:cstheme="minorHAnsi"/>
        </w:rPr>
        <w:t xml:space="preserve"> (no date) </w:t>
      </w:r>
      <w:r w:rsidRPr="00795BE7">
        <w:rPr>
          <w:rFonts w:asciiTheme="minorHAnsi" w:hAnsiTheme="minorHAnsi" w:cstheme="minorHAnsi"/>
          <w:i/>
          <w:iCs/>
        </w:rPr>
        <w:t>GOV.UK</w:t>
      </w:r>
      <w:r w:rsidRPr="00795BE7">
        <w:rPr>
          <w:rFonts w:asciiTheme="minorHAnsi" w:hAnsiTheme="minorHAnsi" w:cstheme="minorHAnsi"/>
        </w:rPr>
        <w:t xml:space="preserve">. Available at: https://www.gov.uk/government/statistics/police-use-of-force-statistics-april-2022-to-march-2023/police-use-of-force-statistics-england-and-wales-april-2022-to-march-2023#ced-conducted-energy-device-use (Accessed: 06 June 2024). </w:t>
      </w:r>
    </w:p>
    <w:p w14:paraId="20857B88"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Review of IOPC cases involving the use of taser 2015-2020</w:t>
      </w:r>
      <w:r w:rsidRPr="00795BE7">
        <w:rPr>
          <w:rFonts w:asciiTheme="minorHAnsi" w:hAnsiTheme="minorHAnsi" w:cstheme="minorHAnsi"/>
        </w:rPr>
        <w:t xml:space="preserve">. Available at: https://www.policeconduct.gov.uk/sites/default/files/documents/IOPC_Taser_review_2021.pdf (Accessed: 10 November 2023). </w:t>
      </w:r>
    </w:p>
    <w:p w14:paraId="3BE0CB73"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Statista Research Department and 13, F. (2024) </w:t>
      </w:r>
      <w:r w:rsidRPr="00795BE7">
        <w:rPr>
          <w:rFonts w:asciiTheme="minorHAnsi" w:hAnsiTheme="minorHAnsi" w:cstheme="minorHAnsi"/>
          <w:i/>
          <w:iCs/>
        </w:rPr>
        <w:t>UK crime rate by country 2023</w:t>
      </w:r>
      <w:r w:rsidRPr="00795BE7">
        <w:rPr>
          <w:rFonts w:asciiTheme="minorHAnsi" w:hAnsiTheme="minorHAnsi" w:cstheme="minorHAnsi"/>
        </w:rPr>
        <w:t xml:space="preserve">, </w:t>
      </w:r>
      <w:r w:rsidRPr="00795BE7">
        <w:rPr>
          <w:rFonts w:asciiTheme="minorHAnsi" w:hAnsiTheme="minorHAnsi" w:cstheme="minorHAnsi"/>
          <w:i/>
          <w:iCs/>
        </w:rPr>
        <w:t>Statista</w:t>
      </w:r>
      <w:r w:rsidRPr="00795BE7">
        <w:rPr>
          <w:rFonts w:asciiTheme="minorHAnsi" w:hAnsiTheme="minorHAnsi" w:cstheme="minorHAnsi"/>
        </w:rPr>
        <w:t>. Available at: https://www.statista.com/statistics/1030625/crime-rate-</w:t>
      </w:r>
      <w:r w:rsidRPr="00795BE7">
        <w:rPr>
          <w:rFonts w:asciiTheme="minorHAnsi" w:hAnsiTheme="minorHAnsi" w:cstheme="minorHAnsi"/>
        </w:rPr>
        <w:lastRenderedPageBreak/>
        <w:t xml:space="preserve">uk/#:~:text=For%202022%2F23%2C%20the%20crime,it%20increased%20slightly%20to%2052.8. (Accessed: 02 May 2024). </w:t>
      </w:r>
    </w:p>
    <w:p w14:paraId="39E9D9B6"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Sussex Police officers deny assaulting man, 93, with Taser and pepper spray</w:t>
      </w:r>
      <w:r w:rsidRPr="00795BE7">
        <w:rPr>
          <w:rFonts w:asciiTheme="minorHAnsi" w:hAnsiTheme="minorHAnsi" w:cstheme="minorHAnsi"/>
        </w:rPr>
        <w:t xml:space="preserve"> (2024) </w:t>
      </w:r>
      <w:r w:rsidRPr="00795BE7">
        <w:rPr>
          <w:rFonts w:asciiTheme="minorHAnsi" w:hAnsiTheme="minorHAnsi" w:cstheme="minorHAnsi"/>
          <w:i/>
          <w:iCs/>
        </w:rPr>
        <w:t>The Guardian</w:t>
      </w:r>
      <w:r w:rsidRPr="00795BE7">
        <w:rPr>
          <w:rFonts w:asciiTheme="minorHAnsi" w:hAnsiTheme="minorHAnsi" w:cstheme="minorHAnsi"/>
        </w:rPr>
        <w:t xml:space="preserve">. Available at: https://www.theguardian.com/uk-news/2024/apr/25/sussex-police-officers-deny-assaulting-man-93-taser-pepper-spray (Accessed: 21 June 2024). </w:t>
      </w:r>
    </w:p>
    <w:p w14:paraId="5B51FA46"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 xml:space="preserve">Taser - what is it and how do we use it? | </w:t>
      </w:r>
      <w:proofErr w:type="spellStart"/>
      <w:r w:rsidRPr="00795BE7">
        <w:rPr>
          <w:rFonts w:asciiTheme="minorHAnsi" w:hAnsiTheme="minorHAnsi" w:cstheme="minorHAnsi"/>
          <w:i/>
          <w:iCs/>
        </w:rPr>
        <w:t>northamptonshire</w:t>
      </w:r>
      <w:proofErr w:type="spellEnd"/>
      <w:r w:rsidRPr="00795BE7">
        <w:rPr>
          <w:rFonts w:asciiTheme="minorHAnsi" w:hAnsiTheme="minorHAnsi" w:cstheme="minorHAnsi"/>
          <w:i/>
          <w:iCs/>
        </w:rPr>
        <w:t xml:space="preserve"> police</w:t>
      </w:r>
      <w:r w:rsidRPr="00795BE7">
        <w:rPr>
          <w:rFonts w:asciiTheme="minorHAnsi" w:hAnsiTheme="minorHAnsi" w:cstheme="minorHAnsi"/>
        </w:rPr>
        <w:t xml:space="preserve">. Available at: https://www.northants.police.uk/police-forces/northamptonshire-police/areas/northamptonshire-force-content/sd/stats-and-data/taser/ (Accessed: 10 November 2023). </w:t>
      </w:r>
    </w:p>
    <w:p w14:paraId="72FB437E"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Taser</w:t>
      </w:r>
      <w:r w:rsidRPr="00795BE7">
        <w:rPr>
          <w:rFonts w:asciiTheme="minorHAnsi" w:hAnsiTheme="minorHAnsi" w:cstheme="minorHAnsi"/>
        </w:rPr>
        <w:t xml:space="preserve"> (no date) </w:t>
      </w:r>
      <w:r w:rsidRPr="00795BE7">
        <w:rPr>
          <w:rFonts w:asciiTheme="minorHAnsi" w:hAnsiTheme="minorHAnsi" w:cstheme="minorHAnsi"/>
          <w:i/>
          <w:iCs/>
        </w:rPr>
        <w:t>Police Federation</w:t>
      </w:r>
      <w:r w:rsidRPr="00795BE7">
        <w:rPr>
          <w:rFonts w:asciiTheme="minorHAnsi" w:hAnsiTheme="minorHAnsi" w:cstheme="minorHAnsi"/>
        </w:rPr>
        <w:t xml:space="preserve">. Available at: https://www.polfed.org/our-work/operational-policing/taser/ (Accessed: 29 April 2024). </w:t>
      </w:r>
    </w:p>
    <w:p w14:paraId="2C59207A"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Taser</w:t>
      </w:r>
      <w:r w:rsidRPr="00795BE7">
        <w:rPr>
          <w:rFonts w:asciiTheme="minorHAnsi" w:hAnsiTheme="minorHAnsi" w:cstheme="minorHAnsi"/>
        </w:rPr>
        <w:t xml:space="preserve"> (2016) </w:t>
      </w:r>
      <w:r w:rsidRPr="00795BE7">
        <w:rPr>
          <w:rFonts w:asciiTheme="minorHAnsi" w:hAnsiTheme="minorHAnsi" w:cstheme="minorHAnsi"/>
          <w:i/>
          <w:iCs/>
        </w:rPr>
        <w:t>Police Federation</w:t>
      </w:r>
      <w:r w:rsidRPr="00795BE7">
        <w:rPr>
          <w:rFonts w:asciiTheme="minorHAnsi" w:hAnsiTheme="minorHAnsi" w:cstheme="minorHAnsi"/>
        </w:rPr>
        <w:t xml:space="preserve">. Available at: https://www.polfed.org/our-work/operational-policing/taser/#:~:text=In%202015%2C%20the%20Police%20Federation,would%20like%20access%2016%20it. (Accessed: 20 June 2024). </w:t>
      </w:r>
    </w:p>
    <w:p w14:paraId="723FAAC7"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Taser research proposal essay</w:t>
      </w:r>
      <w:r w:rsidRPr="00795BE7">
        <w:rPr>
          <w:rFonts w:asciiTheme="minorHAnsi" w:hAnsiTheme="minorHAnsi" w:cstheme="minorHAnsi"/>
        </w:rPr>
        <w:t xml:space="preserve"> (no date) </w:t>
      </w:r>
      <w:r w:rsidRPr="00795BE7">
        <w:rPr>
          <w:rFonts w:asciiTheme="minorHAnsi" w:hAnsiTheme="minorHAnsi" w:cstheme="minorHAnsi"/>
          <w:i/>
          <w:iCs/>
        </w:rPr>
        <w:t>Bartleby</w:t>
      </w:r>
      <w:r w:rsidRPr="00795BE7">
        <w:rPr>
          <w:rFonts w:asciiTheme="minorHAnsi" w:hAnsiTheme="minorHAnsi" w:cstheme="minorHAnsi"/>
        </w:rPr>
        <w:t xml:space="preserve">. Available at: https://www.bartleby.com/essay/Taser-Research-Proposal-P3KJ62KVC (Accessed: 10 November 2023). </w:t>
      </w:r>
    </w:p>
    <w:p w14:paraId="0F8798EB"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Taser</w:t>
      </w:r>
      <w:r w:rsidRPr="00795BE7">
        <w:rPr>
          <w:rFonts w:asciiTheme="minorHAnsi" w:hAnsiTheme="minorHAnsi" w:cstheme="minorHAnsi"/>
        </w:rPr>
        <w:t xml:space="preserve"> (no date) </w:t>
      </w:r>
      <w:r w:rsidRPr="00795BE7">
        <w:rPr>
          <w:rFonts w:asciiTheme="minorHAnsi" w:hAnsiTheme="minorHAnsi" w:cstheme="minorHAnsi"/>
          <w:i/>
          <w:iCs/>
        </w:rPr>
        <w:t>Police Federation</w:t>
      </w:r>
      <w:r w:rsidRPr="00795BE7">
        <w:rPr>
          <w:rFonts w:asciiTheme="minorHAnsi" w:hAnsiTheme="minorHAnsi" w:cstheme="minorHAnsi"/>
        </w:rPr>
        <w:t xml:space="preserve">. Available at: https://www.polfed.org/our-work/operational-policing/taser/ (Accessed: 19 January 2024). </w:t>
      </w:r>
    </w:p>
    <w:p w14:paraId="60023654"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(2024) </w:t>
      </w:r>
      <w:r w:rsidRPr="00795BE7">
        <w:rPr>
          <w:rFonts w:asciiTheme="minorHAnsi" w:hAnsiTheme="minorHAnsi" w:cstheme="minorHAnsi"/>
          <w:i/>
          <w:iCs/>
        </w:rPr>
        <w:t xml:space="preserve">Taser - use, training, </w:t>
      </w:r>
      <w:proofErr w:type="gramStart"/>
      <w:r w:rsidRPr="00795BE7">
        <w:rPr>
          <w:rFonts w:asciiTheme="minorHAnsi" w:hAnsiTheme="minorHAnsi" w:cstheme="minorHAnsi"/>
          <w:i/>
          <w:iCs/>
        </w:rPr>
        <w:t>accountability</w:t>
      </w:r>
      <w:proofErr w:type="gramEnd"/>
      <w:r w:rsidRPr="00795BE7">
        <w:rPr>
          <w:rFonts w:asciiTheme="minorHAnsi" w:hAnsiTheme="minorHAnsi" w:cstheme="minorHAnsi"/>
          <w:i/>
          <w:iCs/>
        </w:rPr>
        <w:t xml:space="preserve"> and justification - </w:t>
      </w:r>
      <w:proofErr w:type="spellStart"/>
      <w:r w:rsidRPr="00795BE7">
        <w:rPr>
          <w:rFonts w:asciiTheme="minorHAnsi" w:hAnsiTheme="minorHAnsi" w:cstheme="minorHAnsi"/>
          <w:i/>
          <w:iCs/>
        </w:rPr>
        <w:t>sussex</w:t>
      </w:r>
      <w:proofErr w:type="spellEnd"/>
      <w:r w:rsidRPr="00795BE7">
        <w:rPr>
          <w:rFonts w:asciiTheme="minorHAnsi" w:hAnsiTheme="minorHAnsi" w:cstheme="minorHAnsi"/>
          <w:i/>
          <w:iCs/>
        </w:rPr>
        <w:t xml:space="preserve"> police</w:t>
      </w:r>
      <w:r w:rsidRPr="00795BE7">
        <w:rPr>
          <w:rFonts w:asciiTheme="minorHAnsi" w:hAnsiTheme="minorHAnsi" w:cstheme="minorHAnsi"/>
        </w:rPr>
        <w:t xml:space="preserve">. Available at: https://www.sussex.police.uk/police-forces/sussex-police/areas/au/about-us/governance-and-processes/taser/ (Accessed: 20 January 2024). </w:t>
      </w:r>
    </w:p>
    <w:p w14:paraId="4FEB0EE1"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‘˜TASER weapons do work as a deterrent’</w:t>
      </w:r>
      <w:r w:rsidRPr="00795BE7">
        <w:rPr>
          <w:rFonts w:asciiTheme="minorHAnsi" w:hAnsiTheme="minorHAnsi" w:cstheme="minorHAnsi"/>
        </w:rPr>
        <w:t xml:space="preserve"> (2017) </w:t>
      </w:r>
      <w:r w:rsidRPr="00795BE7">
        <w:rPr>
          <w:rFonts w:asciiTheme="minorHAnsi" w:hAnsiTheme="minorHAnsi" w:cstheme="minorHAnsi"/>
          <w:i/>
          <w:iCs/>
        </w:rPr>
        <w:t>Lancaster Guardian</w:t>
      </w:r>
      <w:r w:rsidRPr="00795BE7">
        <w:rPr>
          <w:rFonts w:asciiTheme="minorHAnsi" w:hAnsiTheme="minorHAnsi" w:cstheme="minorHAnsi"/>
        </w:rPr>
        <w:t xml:space="preserve">. Available at: https://www.lancasterguardian.co.uk/news/taser-weapons-do-work-as-a-deterrent-858557 (Accessed: 20 January 2024). </w:t>
      </w:r>
    </w:p>
    <w:p w14:paraId="07A6A9D4"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lastRenderedPageBreak/>
        <w:t>Terrill, W. and Reisig, M.D. (2003) ‘</w:t>
      </w:r>
      <w:proofErr w:type="spellStart"/>
      <w:r w:rsidRPr="00795BE7">
        <w:rPr>
          <w:rFonts w:asciiTheme="minorHAnsi" w:hAnsiTheme="minorHAnsi" w:cstheme="minorHAnsi"/>
        </w:rPr>
        <w:t>Neighborhood</w:t>
      </w:r>
      <w:proofErr w:type="spellEnd"/>
      <w:r w:rsidRPr="00795BE7">
        <w:rPr>
          <w:rFonts w:asciiTheme="minorHAnsi" w:hAnsiTheme="minorHAnsi" w:cstheme="minorHAnsi"/>
        </w:rPr>
        <w:t xml:space="preserve"> context and police use of Force’, </w:t>
      </w:r>
      <w:r w:rsidRPr="00795BE7">
        <w:rPr>
          <w:rFonts w:asciiTheme="minorHAnsi" w:hAnsiTheme="minorHAnsi" w:cstheme="minorHAnsi"/>
          <w:i/>
          <w:iCs/>
        </w:rPr>
        <w:t>Journal of Research in Crime and Delinquency</w:t>
      </w:r>
      <w:r w:rsidRPr="00795BE7">
        <w:rPr>
          <w:rFonts w:asciiTheme="minorHAnsi" w:hAnsiTheme="minorHAnsi" w:cstheme="minorHAnsi"/>
        </w:rPr>
        <w:t xml:space="preserve">, 40(3), pp. 291–321. doi:10.1177/0022427803253800 (Accessed: 14 January 2024). </w:t>
      </w:r>
    </w:p>
    <w:p w14:paraId="1FCDE68F" w14:textId="77777777" w:rsidR="00795BE7" w:rsidRPr="00795BE7" w:rsidRDefault="00795BE7" w:rsidP="00795BE7">
      <w:pPr>
        <w:pStyle w:val="NormalWeb"/>
        <w:spacing w:line="360" w:lineRule="auto"/>
        <w:ind w:left="567" w:hanging="567"/>
        <w:rPr>
          <w:rFonts w:asciiTheme="minorHAnsi" w:hAnsiTheme="minorHAnsi" w:cstheme="minorHAnsi"/>
        </w:rPr>
      </w:pPr>
    </w:p>
    <w:p w14:paraId="3912CCCC"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The truth about taser: How do taser energy devices protect officers and subjects alike?</w:t>
      </w:r>
      <w:r w:rsidRPr="00795BE7">
        <w:rPr>
          <w:rFonts w:asciiTheme="minorHAnsi" w:hAnsiTheme="minorHAnsi" w:cstheme="minorHAnsi"/>
        </w:rPr>
        <w:t xml:space="preserve"> (2023) </w:t>
      </w:r>
      <w:r w:rsidRPr="00795BE7">
        <w:rPr>
          <w:rFonts w:asciiTheme="minorHAnsi" w:hAnsiTheme="minorHAnsi" w:cstheme="minorHAnsi"/>
          <w:i/>
          <w:iCs/>
        </w:rPr>
        <w:t>Policing Insight</w:t>
      </w:r>
      <w:r w:rsidRPr="00795BE7">
        <w:rPr>
          <w:rFonts w:asciiTheme="minorHAnsi" w:hAnsiTheme="minorHAnsi" w:cstheme="minorHAnsi"/>
        </w:rPr>
        <w:t>. Available at: https://policinginsight.com/feature/the-truth-about-taser-how-do-taser-energy-devices-protect-officers-and-subjects-alike/ (Accessed: 20 January 2024).</w:t>
      </w:r>
    </w:p>
    <w:p w14:paraId="21478793"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Use of taser guns by the police</w:t>
      </w:r>
      <w:r w:rsidRPr="00795BE7">
        <w:rPr>
          <w:rFonts w:asciiTheme="minorHAnsi" w:hAnsiTheme="minorHAnsi" w:cstheme="minorHAnsi"/>
        </w:rPr>
        <w:t xml:space="preserve"> (2024) </w:t>
      </w:r>
      <w:r w:rsidRPr="00795BE7">
        <w:rPr>
          <w:rFonts w:asciiTheme="minorHAnsi" w:hAnsiTheme="minorHAnsi" w:cstheme="minorHAnsi"/>
          <w:i/>
          <w:iCs/>
        </w:rPr>
        <w:t>Irwin Mitchell</w:t>
      </w:r>
      <w:r w:rsidRPr="00795BE7">
        <w:rPr>
          <w:rFonts w:asciiTheme="minorHAnsi" w:hAnsiTheme="minorHAnsi" w:cstheme="minorHAnsi"/>
        </w:rPr>
        <w:t xml:space="preserve">. Available at: https://www.irwinmitchell.com/personal/protecting-your-rights/actions-against-the-police/use-of-taser-guns-by-the-police (Accessed: 20 January 2024). </w:t>
      </w:r>
    </w:p>
    <w:p w14:paraId="5028E798"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rPr>
        <w:t xml:space="preserve">(March 2019) </w:t>
      </w:r>
      <w:r w:rsidRPr="00795BE7">
        <w:rPr>
          <w:rFonts w:asciiTheme="minorHAnsi" w:hAnsiTheme="minorHAnsi" w:cstheme="minorHAnsi"/>
          <w:i/>
          <w:iCs/>
        </w:rPr>
        <w:t>Working Group on less lethal weapons</w:t>
      </w:r>
      <w:r w:rsidRPr="00795BE7">
        <w:rPr>
          <w:rFonts w:asciiTheme="minorHAnsi" w:hAnsiTheme="minorHAnsi" w:cstheme="minorHAnsi"/>
        </w:rPr>
        <w:t xml:space="preserve">. Available at: https://www.npcc.police.uk/SysSiteAssets/media/downloads/publications/publications-log/2020/an-analysis-of-taser-use-in-british-policing.pdf (Accessed: 06 June 2024). </w:t>
      </w:r>
    </w:p>
    <w:p w14:paraId="4C49A037" w14:textId="77777777" w:rsidR="00795BE7" w:rsidRPr="00795BE7" w:rsidRDefault="00795BE7" w:rsidP="00795BE7">
      <w:pPr>
        <w:pStyle w:val="NormalWeb"/>
        <w:spacing w:line="360" w:lineRule="auto"/>
        <w:ind w:left="567" w:hanging="567"/>
        <w:rPr>
          <w:rFonts w:asciiTheme="minorHAnsi" w:hAnsiTheme="minorHAnsi" w:cstheme="minorHAnsi"/>
        </w:rPr>
      </w:pPr>
      <w:r w:rsidRPr="00795BE7">
        <w:rPr>
          <w:rFonts w:asciiTheme="minorHAnsi" w:hAnsiTheme="minorHAnsi" w:cstheme="minorHAnsi"/>
          <w:i/>
          <w:iCs/>
        </w:rPr>
        <w:t>Working Group on less lethal weapons</w:t>
      </w:r>
      <w:r w:rsidRPr="00795BE7">
        <w:rPr>
          <w:rFonts w:asciiTheme="minorHAnsi" w:hAnsiTheme="minorHAnsi" w:cstheme="minorHAnsi"/>
        </w:rPr>
        <w:t xml:space="preserve"> (2020) </w:t>
      </w:r>
      <w:r w:rsidRPr="00795BE7">
        <w:rPr>
          <w:rFonts w:asciiTheme="minorHAnsi" w:hAnsiTheme="minorHAnsi" w:cstheme="minorHAnsi"/>
          <w:i/>
          <w:iCs/>
        </w:rPr>
        <w:t>Analysis of Taser Use in British Policing</w:t>
      </w:r>
      <w:r w:rsidRPr="00795BE7">
        <w:rPr>
          <w:rFonts w:asciiTheme="minorHAnsi" w:hAnsiTheme="minorHAnsi" w:cstheme="minorHAnsi"/>
        </w:rPr>
        <w:t xml:space="preserve">. Available at: https://www.npcc.police.uk/SysSiteAssets/media/downloads/publications/publications-log/2020/an-analysis-of-taser-use-in-british-policing.pdf (Accessed: 02 May 2024). </w:t>
      </w:r>
    </w:p>
    <w:p w14:paraId="3F942A55" w14:textId="77777777" w:rsidR="00795BE7" w:rsidRPr="00795BE7" w:rsidRDefault="00795BE7" w:rsidP="00795BE7">
      <w:pPr>
        <w:spacing w:line="360" w:lineRule="auto"/>
        <w:rPr>
          <w:rFonts w:cstheme="minorHAnsi"/>
          <w:sz w:val="24"/>
          <w:szCs w:val="24"/>
        </w:rPr>
      </w:pPr>
      <w:proofErr w:type="spellStart"/>
      <w:r w:rsidRPr="00795BE7">
        <w:rPr>
          <w:rFonts w:cstheme="minorHAnsi"/>
          <w:sz w:val="24"/>
          <w:szCs w:val="24"/>
        </w:rPr>
        <w:t>Yphtach</w:t>
      </w:r>
      <w:proofErr w:type="spellEnd"/>
      <w:r w:rsidRPr="00795BE7">
        <w:rPr>
          <w:rFonts w:cstheme="minorHAnsi"/>
          <w:sz w:val="24"/>
          <w:szCs w:val="24"/>
        </w:rPr>
        <w:t xml:space="preserve"> </w:t>
      </w:r>
      <w:proofErr w:type="spellStart"/>
      <w:r w:rsidRPr="00795BE7">
        <w:rPr>
          <w:rFonts w:cstheme="minorHAnsi"/>
          <w:sz w:val="24"/>
          <w:szCs w:val="24"/>
        </w:rPr>
        <w:t>Lelkes</w:t>
      </w:r>
      <w:proofErr w:type="spellEnd"/>
      <w:r w:rsidRPr="00795BE7">
        <w:rPr>
          <w:rFonts w:cstheme="minorHAnsi"/>
          <w:sz w:val="24"/>
          <w:szCs w:val="24"/>
        </w:rPr>
        <w:t xml:space="preserve">, Jon A. Krosnick, David M. Marx, Charles M. Judd, Bernadette Park, Complete anonymity compromises the accuracy of self-reports, Journal of Experimental Social Psychology, Volume 48, Issue 6, 2012, Pages 1291-1299, ISSN 0022-1031, </w:t>
      </w:r>
      <w:hyperlink r:id="rId36" w:history="1">
        <w:r w:rsidRPr="00695B43">
          <w:rPr>
            <w:rStyle w:val="Hyperlink"/>
            <w:rFonts w:cstheme="minorHAnsi"/>
            <w:color w:val="auto"/>
            <w:sz w:val="24"/>
            <w:szCs w:val="24"/>
            <w:u w:val="none"/>
          </w:rPr>
          <w:t>https://doi.org/10.1016/j.jesp.2012.07.002</w:t>
        </w:r>
      </w:hyperlink>
      <w:r w:rsidRPr="00795BE7">
        <w:rPr>
          <w:rFonts w:cstheme="minorHAnsi"/>
          <w:sz w:val="24"/>
          <w:szCs w:val="24"/>
        </w:rPr>
        <w:t xml:space="preserve"> (Accessed 08.03.2024)</w:t>
      </w:r>
    </w:p>
    <w:p w14:paraId="3228DC3E" w14:textId="77777777" w:rsidR="00795BE7" w:rsidRPr="00795BE7" w:rsidRDefault="00795BE7" w:rsidP="00795BE7">
      <w:pPr>
        <w:rPr>
          <w:sz w:val="24"/>
          <w:szCs w:val="24"/>
        </w:rPr>
      </w:pPr>
    </w:p>
    <w:p w14:paraId="6495F66F" w14:textId="77777777" w:rsidR="00795BE7" w:rsidRDefault="00795BE7" w:rsidP="00795BE7">
      <w:pPr>
        <w:rPr>
          <w:sz w:val="24"/>
          <w:szCs w:val="24"/>
        </w:rPr>
      </w:pPr>
    </w:p>
    <w:p w14:paraId="076915A7" w14:textId="77777777" w:rsidR="00695B43" w:rsidRDefault="00695B43" w:rsidP="00795BE7">
      <w:pPr>
        <w:rPr>
          <w:sz w:val="24"/>
          <w:szCs w:val="24"/>
        </w:rPr>
      </w:pPr>
    </w:p>
    <w:p w14:paraId="222BEEB4" w14:textId="77777777" w:rsidR="00695B43" w:rsidRDefault="00695B43" w:rsidP="00795BE7">
      <w:pPr>
        <w:rPr>
          <w:sz w:val="24"/>
          <w:szCs w:val="24"/>
        </w:rPr>
      </w:pPr>
    </w:p>
    <w:p w14:paraId="321CA745" w14:textId="77777777" w:rsidR="00695B43" w:rsidRDefault="00695B43" w:rsidP="00795BE7">
      <w:pPr>
        <w:rPr>
          <w:sz w:val="24"/>
          <w:szCs w:val="24"/>
        </w:rPr>
      </w:pPr>
    </w:p>
    <w:p w14:paraId="79784820" w14:textId="6743F3CC" w:rsidR="00695B43" w:rsidRDefault="00695B43" w:rsidP="00795BE7">
      <w:pPr>
        <w:rPr>
          <w:b/>
          <w:bCs/>
          <w:sz w:val="24"/>
          <w:szCs w:val="24"/>
          <w:u w:val="single"/>
        </w:rPr>
      </w:pPr>
      <w:r w:rsidRPr="00695B43">
        <w:rPr>
          <w:b/>
          <w:bCs/>
          <w:sz w:val="24"/>
          <w:szCs w:val="24"/>
          <w:u w:val="single"/>
        </w:rPr>
        <w:lastRenderedPageBreak/>
        <w:t>Appendix</w:t>
      </w:r>
    </w:p>
    <w:p w14:paraId="17B57991" w14:textId="7469F5E3" w:rsidR="00695B43" w:rsidRPr="00BC2B0E" w:rsidRDefault="00D7555E" w:rsidP="00795BE7">
      <w:pPr>
        <w:rPr>
          <w:b/>
          <w:bCs/>
          <w:sz w:val="24"/>
          <w:szCs w:val="24"/>
        </w:rPr>
      </w:pPr>
      <w:r w:rsidRPr="00BC2B0E">
        <w:rPr>
          <w:b/>
          <w:bCs/>
          <w:sz w:val="24"/>
          <w:szCs w:val="24"/>
        </w:rPr>
        <w:t>Survey Results (outside force)</w:t>
      </w:r>
    </w:p>
    <w:p w14:paraId="5D9294BB" w14:textId="1F03F9CC" w:rsidR="00D7555E" w:rsidRPr="00D7555E" w:rsidRDefault="00A04924" w:rsidP="00795BE7">
      <w:pPr>
        <w:rPr>
          <w:sz w:val="24"/>
          <w:szCs w:val="24"/>
        </w:rPr>
      </w:pPr>
      <w:r>
        <w:rPr>
          <w:noProof/>
        </w:rPr>
        <w:drawing>
          <wp:anchor distT="0" distB="0" distL="114300" distR="114300" simplePos="0" relativeHeight="251668480" behindDoc="0" locked="0" layoutInCell="1" allowOverlap="1" wp14:anchorId="7692DBDA" wp14:editId="2C3C8D71">
            <wp:simplePos x="0" y="0"/>
            <wp:positionH relativeFrom="column">
              <wp:posOffset>0</wp:posOffset>
            </wp:positionH>
            <wp:positionV relativeFrom="paragraph">
              <wp:posOffset>-2540</wp:posOffset>
            </wp:positionV>
            <wp:extent cx="5731510" cy="4022090"/>
            <wp:effectExtent l="0" t="0" r="2540" b="0"/>
            <wp:wrapSquare wrapText="bothSides"/>
            <wp:docPr id="2971654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165485" name="Picture 1" descr="A screen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4022090"/>
                    </a:xfrm>
                    <a:prstGeom prst="rect">
                      <a:avLst/>
                    </a:prstGeom>
                  </pic:spPr>
                </pic:pic>
              </a:graphicData>
            </a:graphic>
            <wp14:sizeRelH relativeFrom="page">
              <wp14:pctWidth>0</wp14:pctWidth>
            </wp14:sizeRelH>
            <wp14:sizeRelV relativeFrom="page">
              <wp14:pctHeight>0</wp14:pctHeight>
            </wp14:sizeRelV>
          </wp:anchor>
        </w:drawing>
      </w:r>
    </w:p>
    <w:p w14:paraId="622A29D7" w14:textId="15C68548" w:rsidR="00795BE7" w:rsidRDefault="00A62B91" w:rsidP="00CE6DB9">
      <w:pPr>
        <w:rPr>
          <w:sz w:val="24"/>
          <w:szCs w:val="24"/>
        </w:rPr>
      </w:pPr>
      <w:r>
        <w:rPr>
          <w:noProof/>
        </w:rPr>
        <w:lastRenderedPageBreak/>
        <w:drawing>
          <wp:inline distT="0" distB="0" distL="0" distR="0" wp14:anchorId="7BF3EB40" wp14:editId="526A9935">
            <wp:extent cx="5731510" cy="4283075"/>
            <wp:effectExtent l="0" t="0" r="2540" b="3175"/>
            <wp:docPr id="26923313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233138" name="Picture 1" descr="A screenshot of a survey&#10;&#10;Description automatically generated"/>
                    <pic:cNvPicPr/>
                  </pic:nvPicPr>
                  <pic:blipFill>
                    <a:blip r:embed="rId38"/>
                    <a:stretch>
                      <a:fillRect/>
                    </a:stretch>
                  </pic:blipFill>
                  <pic:spPr>
                    <a:xfrm>
                      <a:off x="0" y="0"/>
                      <a:ext cx="5731510" cy="4283075"/>
                    </a:xfrm>
                    <a:prstGeom prst="rect">
                      <a:avLst/>
                    </a:prstGeom>
                  </pic:spPr>
                </pic:pic>
              </a:graphicData>
            </a:graphic>
          </wp:inline>
        </w:drawing>
      </w:r>
    </w:p>
    <w:p w14:paraId="168154BD" w14:textId="607477A5" w:rsidR="00A62B91" w:rsidRDefault="00A03563" w:rsidP="00CE6DB9">
      <w:pPr>
        <w:rPr>
          <w:sz w:val="24"/>
          <w:szCs w:val="24"/>
        </w:rPr>
      </w:pPr>
      <w:r>
        <w:rPr>
          <w:noProof/>
        </w:rPr>
        <w:drawing>
          <wp:inline distT="0" distB="0" distL="0" distR="0" wp14:anchorId="6F1ECC88" wp14:editId="043D91D7">
            <wp:extent cx="6004560" cy="1097915"/>
            <wp:effectExtent l="0" t="0" r="0" b="6985"/>
            <wp:docPr id="1394653101"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53101" name="Picture 1" descr="A white background with black dots&#10;&#10;Description automatically generated"/>
                    <pic:cNvPicPr/>
                  </pic:nvPicPr>
                  <pic:blipFill>
                    <a:blip r:embed="rId39"/>
                    <a:stretch>
                      <a:fillRect/>
                    </a:stretch>
                  </pic:blipFill>
                  <pic:spPr>
                    <a:xfrm>
                      <a:off x="0" y="0"/>
                      <a:ext cx="6004560" cy="1097915"/>
                    </a:xfrm>
                    <a:prstGeom prst="rect">
                      <a:avLst/>
                    </a:prstGeom>
                  </pic:spPr>
                </pic:pic>
              </a:graphicData>
            </a:graphic>
          </wp:inline>
        </w:drawing>
      </w:r>
    </w:p>
    <w:p w14:paraId="64822660" w14:textId="5E3AA636" w:rsidR="00A03563" w:rsidRDefault="00A03563" w:rsidP="00A03563">
      <w:pPr>
        <w:rPr>
          <w:sz w:val="24"/>
          <w:szCs w:val="24"/>
        </w:rPr>
      </w:pPr>
    </w:p>
    <w:p w14:paraId="351683C2" w14:textId="6EA66B00" w:rsidR="00A03563" w:rsidRDefault="0098410E" w:rsidP="00A03563">
      <w:pPr>
        <w:rPr>
          <w:sz w:val="24"/>
          <w:szCs w:val="24"/>
        </w:rPr>
      </w:pPr>
      <w:r>
        <w:rPr>
          <w:noProof/>
        </w:rPr>
        <w:lastRenderedPageBreak/>
        <w:drawing>
          <wp:inline distT="0" distB="0" distL="0" distR="0" wp14:anchorId="0163DF35" wp14:editId="7916F401">
            <wp:extent cx="5731510" cy="3738880"/>
            <wp:effectExtent l="0" t="0" r="2540" b="0"/>
            <wp:docPr id="816410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41062" name="Picture 1" descr="A screenshot of a computer&#10;&#10;Description automatically generated"/>
                    <pic:cNvPicPr/>
                  </pic:nvPicPr>
                  <pic:blipFill>
                    <a:blip r:embed="rId40"/>
                    <a:stretch>
                      <a:fillRect/>
                    </a:stretch>
                  </pic:blipFill>
                  <pic:spPr>
                    <a:xfrm>
                      <a:off x="0" y="0"/>
                      <a:ext cx="5731510" cy="3738880"/>
                    </a:xfrm>
                    <a:prstGeom prst="rect">
                      <a:avLst/>
                    </a:prstGeom>
                  </pic:spPr>
                </pic:pic>
              </a:graphicData>
            </a:graphic>
          </wp:inline>
        </w:drawing>
      </w:r>
    </w:p>
    <w:p w14:paraId="737A9136" w14:textId="29792CA9" w:rsidR="0098410E" w:rsidRDefault="0098410E" w:rsidP="00A03563">
      <w:pPr>
        <w:rPr>
          <w:sz w:val="24"/>
          <w:szCs w:val="24"/>
        </w:rPr>
      </w:pPr>
      <w:r>
        <w:rPr>
          <w:noProof/>
        </w:rPr>
        <w:drawing>
          <wp:inline distT="0" distB="0" distL="0" distR="0" wp14:anchorId="28B3136E" wp14:editId="664C1CDB">
            <wp:extent cx="5731510" cy="4431030"/>
            <wp:effectExtent l="0" t="0" r="2540" b="7620"/>
            <wp:docPr id="2025819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81928" name="Picture 1" descr="A screenshot of a computer&#10;&#10;Description automatically generated"/>
                    <pic:cNvPicPr/>
                  </pic:nvPicPr>
                  <pic:blipFill>
                    <a:blip r:embed="rId41"/>
                    <a:stretch>
                      <a:fillRect/>
                    </a:stretch>
                  </pic:blipFill>
                  <pic:spPr>
                    <a:xfrm>
                      <a:off x="0" y="0"/>
                      <a:ext cx="5731510" cy="4431030"/>
                    </a:xfrm>
                    <a:prstGeom prst="rect">
                      <a:avLst/>
                    </a:prstGeom>
                  </pic:spPr>
                </pic:pic>
              </a:graphicData>
            </a:graphic>
          </wp:inline>
        </w:drawing>
      </w:r>
    </w:p>
    <w:p w14:paraId="2CB9253B" w14:textId="1ED5AC64" w:rsidR="0098410E" w:rsidRDefault="00EF3B03" w:rsidP="00A03563">
      <w:pPr>
        <w:rPr>
          <w:sz w:val="24"/>
          <w:szCs w:val="24"/>
        </w:rPr>
      </w:pPr>
      <w:r>
        <w:rPr>
          <w:noProof/>
        </w:rPr>
        <w:lastRenderedPageBreak/>
        <w:drawing>
          <wp:inline distT="0" distB="0" distL="0" distR="0" wp14:anchorId="06433DB7" wp14:editId="2E24F747">
            <wp:extent cx="5731510" cy="1085850"/>
            <wp:effectExtent l="0" t="0" r="2540" b="0"/>
            <wp:docPr id="1055722779" name="Picture 1"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722779" name="Picture 1" descr="A white background with black and white clouds&#10;&#10;Description automatically generated"/>
                    <pic:cNvPicPr/>
                  </pic:nvPicPr>
                  <pic:blipFill>
                    <a:blip r:embed="rId42"/>
                    <a:stretch>
                      <a:fillRect/>
                    </a:stretch>
                  </pic:blipFill>
                  <pic:spPr>
                    <a:xfrm>
                      <a:off x="0" y="0"/>
                      <a:ext cx="5731510" cy="1085850"/>
                    </a:xfrm>
                    <a:prstGeom prst="rect">
                      <a:avLst/>
                    </a:prstGeom>
                  </pic:spPr>
                </pic:pic>
              </a:graphicData>
            </a:graphic>
          </wp:inline>
        </w:drawing>
      </w:r>
    </w:p>
    <w:p w14:paraId="3BF303AA" w14:textId="5A43D65F" w:rsidR="00EF3B03" w:rsidRDefault="00EF3B03" w:rsidP="00A03563">
      <w:pPr>
        <w:rPr>
          <w:noProof/>
        </w:rPr>
      </w:pPr>
      <w:r>
        <w:rPr>
          <w:noProof/>
        </w:rPr>
        <w:drawing>
          <wp:inline distT="0" distB="0" distL="0" distR="0" wp14:anchorId="7783E5E2" wp14:editId="6774ABAC">
            <wp:extent cx="5731510" cy="3895725"/>
            <wp:effectExtent l="0" t="0" r="2540" b="9525"/>
            <wp:docPr id="5419236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23663" name="Picture 1" descr="A screenshot of a computer&#10;&#10;Description automatically generated"/>
                    <pic:cNvPicPr/>
                  </pic:nvPicPr>
                  <pic:blipFill>
                    <a:blip r:embed="rId43"/>
                    <a:stretch>
                      <a:fillRect/>
                    </a:stretch>
                  </pic:blipFill>
                  <pic:spPr>
                    <a:xfrm>
                      <a:off x="0" y="0"/>
                      <a:ext cx="5731510" cy="3895725"/>
                    </a:xfrm>
                    <a:prstGeom prst="rect">
                      <a:avLst/>
                    </a:prstGeom>
                  </pic:spPr>
                </pic:pic>
              </a:graphicData>
            </a:graphic>
          </wp:inline>
        </w:drawing>
      </w:r>
    </w:p>
    <w:p w14:paraId="36217DCD" w14:textId="1326B9A5" w:rsidR="00EF3B03" w:rsidRDefault="00106168" w:rsidP="00EF3B03">
      <w:pPr>
        <w:tabs>
          <w:tab w:val="left" w:pos="2088"/>
        </w:tabs>
        <w:rPr>
          <w:sz w:val="24"/>
          <w:szCs w:val="24"/>
        </w:rPr>
      </w:pPr>
      <w:r>
        <w:rPr>
          <w:noProof/>
        </w:rPr>
        <w:lastRenderedPageBreak/>
        <w:drawing>
          <wp:inline distT="0" distB="0" distL="0" distR="0" wp14:anchorId="4FACAD95" wp14:editId="5DC14259">
            <wp:extent cx="5731510" cy="4650105"/>
            <wp:effectExtent l="0" t="0" r="2540" b="0"/>
            <wp:docPr id="17669010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901017" name="Picture 1" descr="A screenshot of a computer&#10;&#10;Description automatically generated"/>
                    <pic:cNvPicPr/>
                  </pic:nvPicPr>
                  <pic:blipFill>
                    <a:blip r:embed="rId44"/>
                    <a:stretch>
                      <a:fillRect/>
                    </a:stretch>
                  </pic:blipFill>
                  <pic:spPr>
                    <a:xfrm>
                      <a:off x="0" y="0"/>
                      <a:ext cx="5731510" cy="4650105"/>
                    </a:xfrm>
                    <a:prstGeom prst="rect">
                      <a:avLst/>
                    </a:prstGeom>
                  </pic:spPr>
                </pic:pic>
              </a:graphicData>
            </a:graphic>
          </wp:inline>
        </w:drawing>
      </w:r>
    </w:p>
    <w:p w14:paraId="629D4415" w14:textId="369C1EB6" w:rsidR="00106168" w:rsidRDefault="00721D3C" w:rsidP="00EF3B03">
      <w:pPr>
        <w:tabs>
          <w:tab w:val="left" w:pos="2088"/>
        </w:tabs>
        <w:rPr>
          <w:sz w:val="24"/>
          <w:szCs w:val="24"/>
        </w:rPr>
      </w:pPr>
      <w:r>
        <w:rPr>
          <w:noProof/>
        </w:rPr>
        <w:drawing>
          <wp:inline distT="0" distB="0" distL="0" distR="0" wp14:anchorId="1E52FDA4" wp14:editId="768F00B9">
            <wp:extent cx="5731510" cy="1034415"/>
            <wp:effectExtent l="0" t="0" r="2540" b="0"/>
            <wp:docPr id="1970257007" name="Picture 1"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257007" name="Picture 1" descr="A close-up of a person&#10;&#10;Description automatically generated"/>
                    <pic:cNvPicPr/>
                  </pic:nvPicPr>
                  <pic:blipFill>
                    <a:blip r:embed="rId45"/>
                    <a:stretch>
                      <a:fillRect/>
                    </a:stretch>
                  </pic:blipFill>
                  <pic:spPr>
                    <a:xfrm>
                      <a:off x="0" y="0"/>
                      <a:ext cx="5731510" cy="1034415"/>
                    </a:xfrm>
                    <a:prstGeom prst="rect">
                      <a:avLst/>
                    </a:prstGeom>
                  </pic:spPr>
                </pic:pic>
              </a:graphicData>
            </a:graphic>
          </wp:inline>
        </w:drawing>
      </w:r>
    </w:p>
    <w:p w14:paraId="2C4BD269" w14:textId="77777777" w:rsidR="00721D3C" w:rsidRDefault="00721D3C" w:rsidP="00EF3B03">
      <w:pPr>
        <w:tabs>
          <w:tab w:val="left" w:pos="2088"/>
        </w:tabs>
        <w:rPr>
          <w:sz w:val="24"/>
          <w:szCs w:val="24"/>
        </w:rPr>
      </w:pPr>
    </w:p>
    <w:p w14:paraId="229DB436" w14:textId="227B5613" w:rsidR="00721D3C" w:rsidRDefault="00B66EA6" w:rsidP="00EF3B03">
      <w:pPr>
        <w:tabs>
          <w:tab w:val="left" w:pos="2088"/>
        </w:tabs>
        <w:rPr>
          <w:sz w:val="24"/>
          <w:szCs w:val="24"/>
        </w:rPr>
      </w:pPr>
      <w:r>
        <w:rPr>
          <w:noProof/>
        </w:rPr>
        <w:lastRenderedPageBreak/>
        <w:drawing>
          <wp:inline distT="0" distB="0" distL="0" distR="0" wp14:anchorId="70A1EA72" wp14:editId="1F7F24BE">
            <wp:extent cx="5731510" cy="4501515"/>
            <wp:effectExtent l="0" t="0" r="2540" b="0"/>
            <wp:docPr id="13684589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58973" name="Picture 1" descr="A screenshot of a computer&#10;&#10;Description automatically generated"/>
                    <pic:cNvPicPr/>
                  </pic:nvPicPr>
                  <pic:blipFill>
                    <a:blip r:embed="rId46"/>
                    <a:stretch>
                      <a:fillRect/>
                    </a:stretch>
                  </pic:blipFill>
                  <pic:spPr>
                    <a:xfrm>
                      <a:off x="0" y="0"/>
                      <a:ext cx="5731510" cy="4501515"/>
                    </a:xfrm>
                    <a:prstGeom prst="rect">
                      <a:avLst/>
                    </a:prstGeom>
                  </pic:spPr>
                </pic:pic>
              </a:graphicData>
            </a:graphic>
          </wp:inline>
        </w:drawing>
      </w:r>
    </w:p>
    <w:p w14:paraId="0EEC67A9" w14:textId="179414D2" w:rsidR="00B66EA6" w:rsidRDefault="00B66EA6" w:rsidP="00EF3B03">
      <w:pPr>
        <w:tabs>
          <w:tab w:val="left" w:pos="2088"/>
        </w:tabs>
        <w:rPr>
          <w:sz w:val="24"/>
          <w:szCs w:val="24"/>
        </w:rPr>
      </w:pPr>
      <w:r>
        <w:rPr>
          <w:noProof/>
        </w:rPr>
        <w:drawing>
          <wp:inline distT="0" distB="0" distL="0" distR="0" wp14:anchorId="26EF81F9" wp14:editId="77493AF1">
            <wp:extent cx="5731510" cy="1210310"/>
            <wp:effectExtent l="0" t="0" r="2540" b="8890"/>
            <wp:docPr id="912048952"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048952" name="Picture 1" descr="A close-up of a white background&#10;&#10;Description automatically generated"/>
                    <pic:cNvPicPr/>
                  </pic:nvPicPr>
                  <pic:blipFill>
                    <a:blip r:embed="rId47"/>
                    <a:stretch>
                      <a:fillRect/>
                    </a:stretch>
                  </pic:blipFill>
                  <pic:spPr>
                    <a:xfrm>
                      <a:off x="0" y="0"/>
                      <a:ext cx="5731510" cy="1210310"/>
                    </a:xfrm>
                    <a:prstGeom prst="rect">
                      <a:avLst/>
                    </a:prstGeom>
                  </pic:spPr>
                </pic:pic>
              </a:graphicData>
            </a:graphic>
          </wp:inline>
        </w:drawing>
      </w:r>
    </w:p>
    <w:p w14:paraId="77DE7356" w14:textId="7D39964D" w:rsidR="000A216F" w:rsidRDefault="00AC2F8A" w:rsidP="00EF3B03">
      <w:pPr>
        <w:tabs>
          <w:tab w:val="left" w:pos="2088"/>
        </w:tabs>
        <w:rPr>
          <w:sz w:val="24"/>
          <w:szCs w:val="24"/>
        </w:rPr>
      </w:pPr>
      <w:r>
        <w:rPr>
          <w:noProof/>
        </w:rPr>
        <w:lastRenderedPageBreak/>
        <w:drawing>
          <wp:inline distT="0" distB="0" distL="0" distR="0" wp14:anchorId="25480195" wp14:editId="460C66B4">
            <wp:extent cx="5731510" cy="3870960"/>
            <wp:effectExtent l="0" t="0" r="2540" b="0"/>
            <wp:docPr id="14798451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45160" name="Picture 1" descr="A screenshot of a computer&#10;&#10;Description automatically generated"/>
                    <pic:cNvPicPr/>
                  </pic:nvPicPr>
                  <pic:blipFill>
                    <a:blip r:embed="rId48"/>
                    <a:stretch>
                      <a:fillRect/>
                    </a:stretch>
                  </pic:blipFill>
                  <pic:spPr>
                    <a:xfrm>
                      <a:off x="0" y="0"/>
                      <a:ext cx="5731510" cy="3870960"/>
                    </a:xfrm>
                    <a:prstGeom prst="rect">
                      <a:avLst/>
                    </a:prstGeom>
                  </pic:spPr>
                </pic:pic>
              </a:graphicData>
            </a:graphic>
          </wp:inline>
        </w:drawing>
      </w:r>
    </w:p>
    <w:p w14:paraId="0CD798C5" w14:textId="75D33F54" w:rsidR="00AC2F8A" w:rsidRDefault="00AC2F8A" w:rsidP="00EF3B03">
      <w:pPr>
        <w:tabs>
          <w:tab w:val="left" w:pos="2088"/>
        </w:tabs>
        <w:rPr>
          <w:sz w:val="24"/>
          <w:szCs w:val="24"/>
        </w:rPr>
      </w:pPr>
      <w:r>
        <w:rPr>
          <w:noProof/>
        </w:rPr>
        <w:drawing>
          <wp:inline distT="0" distB="0" distL="0" distR="0" wp14:anchorId="44316EC7" wp14:editId="44090D03">
            <wp:extent cx="5731510" cy="4634230"/>
            <wp:effectExtent l="0" t="0" r="2540" b="0"/>
            <wp:docPr id="7778941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894150" name="Picture 1" descr="A screenshot of a computer&#10;&#10;Description automatically generated"/>
                    <pic:cNvPicPr/>
                  </pic:nvPicPr>
                  <pic:blipFill>
                    <a:blip r:embed="rId49"/>
                    <a:stretch>
                      <a:fillRect/>
                    </a:stretch>
                  </pic:blipFill>
                  <pic:spPr>
                    <a:xfrm>
                      <a:off x="0" y="0"/>
                      <a:ext cx="5731510" cy="4634230"/>
                    </a:xfrm>
                    <a:prstGeom prst="rect">
                      <a:avLst/>
                    </a:prstGeom>
                  </pic:spPr>
                </pic:pic>
              </a:graphicData>
            </a:graphic>
          </wp:inline>
        </w:drawing>
      </w:r>
    </w:p>
    <w:p w14:paraId="33FBB8E7" w14:textId="4B31A4F6" w:rsidR="00AC2F8A" w:rsidRDefault="00530552" w:rsidP="00530552">
      <w:pPr>
        <w:tabs>
          <w:tab w:val="left" w:pos="2088"/>
        </w:tabs>
        <w:rPr>
          <w:sz w:val="24"/>
          <w:szCs w:val="24"/>
        </w:rPr>
      </w:pPr>
      <w:r>
        <w:rPr>
          <w:noProof/>
        </w:rPr>
        <w:lastRenderedPageBreak/>
        <w:drawing>
          <wp:inline distT="0" distB="0" distL="0" distR="0" wp14:anchorId="4A92480F" wp14:editId="54F98017">
            <wp:extent cx="5731510" cy="671195"/>
            <wp:effectExtent l="0" t="0" r="2540" b="0"/>
            <wp:docPr id="1683384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384671" name=""/>
                    <pic:cNvPicPr/>
                  </pic:nvPicPr>
                  <pic:blipFill>
                    <a:blip r:embed="rId50"/>
                    <a:stretch>
                      <a:fillRect/>
                    </a:stretch>
                  </pic:blipFill>
                  <pic:spPr>
                    <a:xfrm>
                      <a:off x="0" y="0"/>
                      <a:ext cx="5731510" cy="671195"/>
                    </a:xfrm>
                    <a:prstGeom prst="rect">
                      <a:avLst/>
                    </a:prstGeom>
                  </pic:spPr>
                </pic:pic>
              </a:graphicData>
            </a:graphic>
          </wp:inline>
        </w:drawing>
      </w:r>
    </w:p>
    <w:p w14:paraId="45D8B568" w14:textId="4D72A865" w:rsidR="00530552" w:rsidRDefault="007E4FC0" w:rsidP="00530552">
      <w:pPr>
        <w:tabs>
          <w:tab w:val="left" w:pos="2088"/>
        </w:tabs>
        <w:rPr>
          <w:sz w:val="24"/>
          <w:szCs w:val="24"/>
        </w:rPr>
      </w:pPr>
      <w:r>
        <w:rPr>
          <w:noProof/>
        </w:rPr>
        <w:drawing>
          <wp:inline distT="0" distB="0" distL="0" distR="0" wp14:anchorId="42B2F6F8" wp14:editId="7CDC29A0">
            <wp:extent cx="5731510" cy="3802380"/>
            <wp:effectExtent l="0" t="0" r="2540" b="7620"/>
            <wp:docPr id="9703119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11938" name="Picture 1" descr="A screenshot of a computer&#10;&#10;Description automatically generated"/>
                    <pic:cNvPicPr/>
                  </pic:nvPicPr>
                  <pic:blipFill>
                    <a:blip r:embed="rId51"/>
                    <a:stretch>
                      <a:fillRect/>
                    </a:stretch>
                  </pic:blipFill>
                  <pic:spPr>
                    <a:xfrm>
                      <a:off x="0" y="0"/>
                      <a:ext cx="5731510" cy="3802380"/>
                    </a:xfrm>
                    <a:prstGeom prst="rect">
                      <a:avLst/>
                    </a:prstGeom>
                  </pic:spPr>
                </pic:pic>
              </a:graphicData>
            </a:graphic>
          </wp:inline>
        </w:drawing>
      </w:r>
    </w:p>
    <w:p w14:paraId="400AD461" w14:textId="75376363" w:rsidR="007E4FC0" w:rsidRDefault="007E4FC0" w:rsidP="00530552">
      <w:pPr>
        <w:tabs>
          <w:tab w:val="left" w:pos="2088"/>
        </w:tabs>
        <w:rPr>
          <w:b/>
          <w:bCs/>
          <w:sz w:val="24"/>
          <w:szCs w:val="24"/>
        </w:rPr>
      </w:pPr>
      <w:r w:rsidRPr="00421F96">
        <w:rPr>
          <w:b/>
          <w:bCs/>
          <w:sz w:val="24"/>
          <w:szCs w:val="24"/>
        </w:rPr>
        <w:t>Survey Results (Inside Force)</w:t>
      </w:r>
    </w:p>
    <w:p w14:paraId="7EA61B69" w14:textId="07F2B375" w:rsidR="00FE6401" w:rsidRDefault="00FE6401" w:rsidP="00530552">
      <w:pPr>
        <w:tabs>
          <w:tab w:val="left" w:pos="2088"/>
        </w:tabs>
        <w:rPr>
          <w:b/>
          <w:bCs/>
          <w:sz w:val="24"/>
          <w:szCs w:val="24"/>
        </w:rPr>
      </w:pPr>
      <w:r>
        <w:rPr>
          <w:noProof/>
        </w:rPr>
        <w:drawing>
          <wp:inline distT="0" distB="0" distL="0" distR="0" wp14:anchorId="04DB55F1" wp14:editId="5B26B44E">
            <wp:extent cx="5731510" cy="3799205"/>
            <wp:effectExtent l="0" t="0" r="2540" b="0"/>
            <wp:docPr id="1895377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37749" name="Picture 1" descr="A screenshot of a computer&#10;&#10;Description automatically generated"/>
                    <pic:cNvPicPr/>
                  </pic:nvPicPr>
                  <pic:blipFill>
                    <a:blip r:embed="rId52"/>
                    <a:stretch>
                      <a:fillRect/>
                    </a:stretch>
                  </pic:blipFill>
                  <pic:spPr>
                    <a:xfrm>
                      <a:off x="0" y="0"/>
                      <a:ext cx="5731510" cy="3799205"/>
                    </a:xfrm>
                    <a:prstGeom prst="rect">
                      <a:avLst/>
                    </a:prstGeom>
                  </pic:spPr>
                </pic:pic>
              </a:graphicData>
            </a:graphic>
          </wp:inline>
        </w:drawing>
      </w:r>
    </w:p>
    <w:p w14:paraId="135FBEC8" w14:textId="5608FA81" w:rsidR="00FE6401" w:rsidRDefault="00067B77" w:rsidP="00530552">
      <w:pPr>
        <w:tabs>
          <w:tab w:val="left" w:pos="2088"/>
        </w:tabs>
        <w:rPr>
          <w:b/>
          <w:bCs/>
          <w:sz w:val="24"/>
          <w:szCs w:val="24"/>
        </w:rPr>
      </w:pPr>
      <w:r>
        <w:rPr>
          <w:noProof/>
        </w:rPr>
        <w:lastRenderedPageBreak/>
        <w:drawing>
          <wp:inline distT="0" distB="0" distL="0" distR="0" wp14:anchorId="317EFFCE" wp14:editId="634270CD">
            <wp:extent cx="5731510" cy="4231640"/>
            <wp:effectExtent l="0" t="0" r="2540" b="0"/>
            <wp:docPr id="7369987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998749" name="Picture 1" descr="A screenshot of a computer&#10;&#10;Description automatically generated"/>
                    <pic:cNvPicPr/>
                  </pic:nvPicPr>
                  <pic:blipFill>
                    <a:blip r:embed="rId53"/>
                    <a:stretch>
                      <a:fillRect/>
                    </a:stretch>
                  </pic:blipFill>
                  <pic:spPr>
                    <a:xfrm>
                      <a:off x="0" y="0"/>
                      <a:ext cx="5731510" cy="4231640"/>
                    </a:xfrm>
                    <a:prstGeom prst="rect">
                      <a:avLst/>
                    </a:prstGeom>
                  </pic:spPr>
                </pic:pic>
              </a:graphicData>
            </a:graphic>
          </wp:inline>
        </w:drawing>
      </w:r>
    </w:p>
    <w:p w14:paraId="0132DD8B" w14:textId="02F0E6DE" w:rsidR="00067B77" w:rsidRDefault="00067B77" w:rsidP="00530552">
      <w:pPr>
        <w:tabs>
          <w:tab w:val="left" w:pos="2088"/>
        </w:tabs>
        <w:rPr>
          <w:b/>
          <w:bCs/>
          <w:sz w:val="24"/>
          <w:szCs w:val="24"/>
        </w:rPr>
      </w:pPr>
      <w:r>
        <w:rPr>
          <w:noProof/>
        </w:rPr>
        <w:drawing>
          <wp:inline distT="0" distB="0" distL="0" distR="0" wp14:anchorId="6ED580A7" wp14:editId="0D150664">
            <wp:extent cx="5731510" cy="1408430"/>
            <wp:effectExtent l="0" t="0" r="2540" b="1270"/>
            <wp:docPr id="134143360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33604" name="Picture 1" descr="A white background with black text&#10;&#10;Description automatically generated"/>
                    <pic:cNvPicPr/>
                  </pic:nvPicPr>
                  <pic:blipFill>
                    <a:blip r:embed="rId54"/>
                    <a:stretch>
                      <a:fillRect/>
                    </a:stretch>
                  </pic:blipFill>
                  <pic:spPr>
                    <a:xfrm>
                      <a:off x="0" y="0"/>
                      <a:ext cx="5731510" cy="1408430"/>
                    </a:xfrm>
                    <a:prstGeom prst="rect">
                      <a:avLst/>
                    </a:prstGeom>
                  </pic:spPr>
                </pic:pic>
              </a:graphicData>
            </a:graphic>
          </wp:inline>
        </w:drawing>
      </w:r>
    </w:p>
    <w:p w14:paraId="5599D434" w14:textId="1C9CDBE5" w:rsidR="00067B77" w:rsidRDefault="00133DC0" w:rsidP="00530552">
      <w:pPr>
        <w:tabs>
          <w:tab w:val="left" w:pos="2088"/>
        </w:tabs>
        <w:rPr>
          <w:sz w:val="24"/>
          <w:szCs w:val="24"/>
        </w:rPr>
      </w:pPr>
      <w:r>
        <w:rPr>
          <w:noProof/>
        </w:rPr>
        <w:lastRenderedPageBreak/>
        <w:drawing>
          <wp:inline distT="0" distB="0" distL="0" distR="0" wp14:anchorId="48ACA25A" wp14:editId="2563913F">
            <wp:extent cx="5731510" cy="3810635"/>
            <wp:effectExtent l="0" t="0" r="2540" b="0"/>
            <wp:docPr id="17807099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709958" name="Picture 1" descr="A screenshot of a computer&#10;&#10;Description automatically generated"/>
                    <pic:cNvPicPr/>
                  </pic:nvPicPr>
                  <pic:blipFill>
                    <a:blip r:embed="rId55"/>
                    <a:stretch>
                      <a:fillRect/>
                    </a:stretch>
                  </pic:blipFill>
                  <pic:spPr>
                    <a:xfrm>
                      <a:off x="0" y="0"/>
                      <a:ext cx="5731510" cy="3810635"/>
                    </a:xfrm>
                    <a:prstGeom prst="rect">
                      <a:avLst/>
                    </a:prstGeom>
                  </pic:spPr>
                </pic:pic>
              </a:graphicData>
            </a:graphic>
          </wp:inline>
        </w:drawing>
      </w:r>
    </w:p>
    <w:p w14:paraId="7712C02E" w14:textId="0A2183F5" w:rsidR="00133DC0" w:rsidRDefault="00F51B25" w:rsidP="00530552">
      <w:pPr>
        <w:tabs>
          <w:tab w:val="left" w:pos="2088"/>
        </w:tabs>
        <w:rPr>
          <w:sz w:val="24"/>
          <w:szCs w:val="24"/>
        </w:rPr>
      </w:pPr>
      <w:r>
        <w:rPr>
          <w:noProof/>
        </w:rPr>
        <w:drawing>
          <wp:inline distT="0" distB="0" distL="0" distR="0" wp14:anchorId="42D00A3F" wp14:editId="15436E6C">
            <wp:extent cx="5731510" cy="4282440"/>
            <wp:effectExtent l="0" t="0" r="2540" b="3810"/>
            <wp:docPr id="16735242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524298" name="Picture 1" descr="A screenshot of a computer&#10;&#10;Description automatically generated"/>
                    <pic:cNvPicPr/>
                  </pic:nvPicPr>
                  <pic:blipFill>
                    <a:blip r:embed="rId56"/>
                    <a:stretch>
                      <a:fillRect/>
                    </a:stretch>
                  </pic:blipFill>
                  <pic:spPr>
                    <a:xfrm>
                      <a:off x="0" y="0"/>
                      <a:ext cx="5731510" cy="4282440"/>
                    </a:xfrm>
                    <a:prstGeom prst="rect">
                      <a:avLst/>
                    </a:prstGeom>
                  </pic:spPr>
                </pic:pic>
              </a:graphicData>
            </a:graphic>
          </wp:inline>
        </w:drawing>
      </w:r>
    </w:p>
    <w:p w14:paraId="2EE4A966" w14:textId="36B97FBF" w:rsidR="00F51B25" w:rsidRDefault="00F51B25" w:rsidP="00530552">
      <w:pPr>
        <w:tabs>
          <w:tab w:val="left" w:pos="2088"/>
        </w:tabs>
        <w:rPr>
          <w:sz w:val="24"/>
          <w:szCs w:val="24"/>
        </w:rPr>
      </w:pPr>
      <w:r>
        <w:rPr>
          <w:noProof/>
        </w:rPr>
        <w:lastRenderedPageBreak/>
        <w:drawing>
          <wp:inline distT="0" distB="0" distL="0" distR="0" wp14:anchorId="056680E1" wp14:editId="0EA8F5D7">
            <wp:extent cx="5731510" cy="1263650"/>
            <wp:effectExtent l="0" t="0" r="2540" b="0"/>
            <wp:docPr id="1992902872"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902872" name="Picture 1" descr="A close-up of a text&#10;&#10;Description automatically generated"/>
                    <pic:cNvPicPr/>
                  </pic:nvPicPr>
                  <pic:blipFill>
                    <a:blip r:embed="rId57"/>
                    <a:stretch>
                      <a:fillRect/>
                    </a:stretch>
                  </pic:blipFill>
                  <pic:spPr>
                    <a:xfrm>
                      <a:off x="0" y="0"/>
                      <a:ext cx="5731510" cy="1263650"/>
                    </a:xfrm>
                    <a:prstGeom prst="rect">
                      <a:avLst/>
                    </a:prstGeom>
                  </pic:spPr>
                </pic:pic>
              </a:graphicData>
            </a:graphic>
          </wp:inline>
        </w:drawing>
      </w:r>
    </w:p>
    <w:p w14:paraId="17B17A2E" w14:textId="53D9C06F" w:rsidR="00F51B25" w:rsidRDefault="00900E25" w:rsidP="00530552">
      <w:pPr>
        <w:tabs>
          <w:tab w:val="left" w:pos="2088"/>
        </w:tabs>
        <w:rPr>
          <w:sz w:val="24"/>
          <w:szCs w:val="24"/>
        </w:rPr>
      </w:pPr>
      <w:r>
        <w:rPr>
          <w:noProof/>
        </w:rPr>
        <w:drawing>
          <wp:inline distT="0" distB="0" distL="0" distR="0" wp14:anchorId="63B836EB" wp14:editId="22BE839E">
            <wp:extent cx="5731510" cy="3752850"/>
            <wp:effectExtent l="0" t="0" r="2540" b="0"/>
            <wp:docPr id="7498732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73297" name="Picture 1" descr="A screenshot of a computer&#10;&#10;Description automatically generated"/>
                    <pic:cNvPicPr/>
                  </pic:nvPicPr>
                  <pic:blipFill>
                    <a:blip r:embed="rId58"/>
                    <a:stretch>
                      <a:fillRect/>
                    </a:stretch>
                  </pic:blipFill>
                  <pic:spPr>
                    <a:xfrm>
                      <a:off x="0" y="0"/>
                      <a:ext cx="5731510" cy="3752850"/>
                    </a:xfrm>
                    <a:prstGeom prst="rect">
                      <a:avLst/>
                    </a:prstGeom>
                  </pic:spPr>
                </pic:pic>
              </a:graphicData>
            </a:graphic>
          </wp:inline>
        </w:drawing>
      </w:r>
    </w:p>
    <w:p w14:paraId="093BDAB0" w14:textId="5A665970" w:rsidR="00900E25" w:rsidRDefault="00AA19F7" w:rsidP="00530552">
      <w:pPr>
        <w:tabs>
          <w:tab w:val="left" w:pos="2088"/>
        </w:tabs>
        <w:rPr>
          <w:sz w:val="24"/>
          <w:szCs w:val="24"/>
        </w:rPr>
      </w:pPr>
      <w:r>
        <w:rPr>
          <w:noProof/>
        </w:rPr>
        <w:lastRenderedPageBreak/>
        <w:drawing>
          <wp:inline distT="0" distB="0" distL="0" distR="0" wp14:anchorId="238211FA" wp14:editId="2A72F0E5">
            <wp:extent cx="5731510" cy="4354195"/>
            <wp:effectExtent l="0" t="0" r="2540" b="8255"/>
            <wp:docPr id="8738339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833966" name="Picture 1" descr="A screenshot of a computer&#10;&#10;Description automatically generated"/>
                    <pic:cNvPicPr/>
                  </pic:nvPicPr>
                  <pic:blipFill>
                    <a:blip r:embed="rId59"/>
                    <a:stretch>
                      <a:fillRect/>
                    </a:stretch>
                  </pic:blipFill>
                  <pic:spPr>
                    <a:xfrm>
                      <a:off x="0" y="0"/>
                      <a:ext cx="5731510" cy="4354195"/>
                    </a:xfrm>
                    <a:prstGeom prst="rect">
                      <a:avLst/>
                    </a:prstGeom>
                  </pic:spPr>
                </pic:pic>
              </a:graphicData>
            </a:graphic>
          </wp:inline>
        </w:drawing>
      </w:r>
    </w:p>
    <w:p w14:paraId="68A8AFF3" w14:textId="0A0FF1F2" w:rsidR="00AA19F7" w:rsidRDefault="00AA19F7" w:rsidP="00530552">
      <w:pPr>
        <w:tabs>
          <w:tab w:val="left" w:pos="2088"/>
        </w:tabs>
        <w:rPr>
          <w:sz w:val="24"/>
          <w:szCs w:val="24"/>
        </w:rPr>
      </w:pPr>
      <w:r>
        <w:rPr>
          <w:noProof/>
        </w:rPr>
        <w:drawing>
          <wp:inline distT="0" distB="0" distL="0" distR="0" wp14:anchorId="20C17A20" wp14:editId="3610B126">
            <wp:extent cx="5731510" cy="1397000"/>
            <wp:effectExtent l="0" t="0" r="2540" b="0"/>
            <wp:docPr id="2087829613"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829613" name="Picture 1" descr="A close-up of a text&#10;&#10;Description automatically generated"/>
                    <pic:cNvPicPr/>
                  </pic:nvPicPr>
                  <pic:blipFill>
                    <a:blip r:embed="rId60"/>
                    <a:stretch>
                      <a:fillRect/>
                    </a:stretch>
                  </pic:blipFill>
                  <pic:spPr>
                    <a:xfrm>
                      <a:off x="0" y="0"/>
                      <a:ext cx="5731510" cy="1397000"/>
                    </a:xfrm>
                    <a:prstGeom prst="rect">
                      <a:avLst/>
                    </a:prstGeom>
                  </pic:spPr>
                </pic:pic>
              </a:graphicData>
            </a:graphic>
          </wp:inline>
        </w:drawing>
      </w:r>
    </w:p>
    <w:p w14:paraId="3BC2AA6B" w14:textId="16FD6EA9" w:rsidR="00AA19F7" w:rsidRDefault="009B2982" w:rsidP="00530552">
      <w:pPr>
        <w:tabs>
          <w:tab w:val="left" w:pos="2088"/>
        </w:tabs>
        <w:rPr>
          <w:sz w:val="24"/>
          <w:szCs w:val="24"/>
        </w:rPr>
      </w:pPr>
      <w:r>
        <w:rPr>
          <w:noProof/>
        </w:rPr>
        <w:lastRenderedPageBreak/>
        <w:drawing>
          <wp:inline distT="0" distB="0" distL="0" distR="0" wp14:anchorId="138B07F6" wp14:editId="540EDEB4">
            <wp:extent cx="5731510" cy="4552950"/>
            <wp:effectExtent l="0" t="0" r="2540" b="0"/>
            <wp:docPr id="5996658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665815" name="Picture 1" descr="A screenshot of a computer&#10;&#10;Description automatically generated"/>
                    <pic:cNvPicPr/>
                  </pic:nvPicPr>
                  <pic:blipFill>
                    <a:blip r:embed="rId61"/>
                    <a:stretch>
                      <a:fillRect/>
                    </a:stretch>
                  </pic:blipFill>
                  <pic:spPr>
                    <a:xfrm>
                      <a:off x="0" y="0"/>
                      <a:ext cx="5731510" cy="4552950"/>
                    </a:xfrm>
                    <a:prstGeom prst="rect">
                      <a:avLst/>
                    </a:prstGeom>
                  </pic:spPr>
                </pic:pic>
              </a:graphicData>
            </a:graphic>
          </wp:inline>
        </w:drawing>
      </w:r>
    </w:p>
    <w:p w14:paraId="36076087" w14:textId="25E3AA4F" w:rsidR="009B2982" w:rsidRDefault="009B2982" w:rsidP="00530552">
      <w:pPr>
        <w:tabs>
          <w:tab w:val="left" w:pos="2088"/>
        </w:tabs>
        <w:rPr>
          <w:sz w:val="24"/>
          <w:szCs w:val="24"/>
        </w:rPr>
      </w:pPr>
      <w:r>
        <w:rPr>
          <w:noProof/>
        </w:rPr>
        <w:drawing>
          <wp:inline distT="0" distB="0" distL="0" distR="0" wp14:anchorId="2A0957B7" wp14:editId="26ACC1A1">
            <wp:extent cx="5731510" cy="1503045"/>
            <wp:effectExtent l="0" t="0" r="2540" b="1905"/>
            <wp:docPr id="178848044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480441" name="Picture 1" descr="A close-up of a text&#10;&#10;Description automatically generated"/>
                    <pic:cNvPicPr/>
                  </pic:nvPicPr>
                  <pic:blipFill>
                    <a:blip r:embed="rId62"/>
                    <a:stretch>
                      <a:fillRect/>
                    </a:stretch>
                  </pic:blipFill>
                  <pic:spPr>
                    <a:xfrm>
                      <a:off x="0" y="0"/>
                      <a:ext cx="5731510" cy="1503045"/>
                    </a:xfrm>
                    <a:prstGeom prst="rect">
                      <a:avLst/>
                    </a:prstGeom>
                  </pic:spPr>
                </pic:pic>
              </a:graphicData>
            </a:graphic>
          </wp:inline>
        </w:drawing>
      </w:r>
    </w:p>
    <w:p w14:paraId="4195B0CF" w14:textId="09DAEF4D" w:rsidR="009B2982" w:rsidRDefault="00617EF0" w:rsidP="00530552">
      <w:pPr>
        <w:tabs>
          <w:tab w:val="left" w:pos="2088"/>
        </w:tabs>
        <w:rPr>
          <w:sz w:val="24"/>
          <w:szCs w:val="24"/>
        </w:rPr>
      </w:pPr>
      <w:r>
        <w:rPr>
          <w:noProof/>
        </w:rPr>
        <w:lastRenderedPageBreak/>
        <w:drawing>
          <wp:inline distT="0" distB="0" distL="0" distR="0" wp14:anchorId="2F1B2222" wp14:editId="2A059836">
            <wp:extent cx="5731510" cy="3655695"/>
            <wp:effectExtent l="0" t="0" r="2540" b="1905"/>
            <wp:docPr id="1589376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37655" name="Picture 1" descr="A screenshot of a computer&#10;&#10;Description automatically generated"/>
                    <pic:cNvPicPr/>
                  </pic:nvPicPr>
                  <pic:blipFill>
                    <a:blip r:embed="rId63"/>
                    <a:stretch>
                      <a:fillRect/>
                    </a:stretch>
                  </pic:blipFill>
                  <pic:spPr>
                    <a:xfrm>
                      <a:off x="0" y="0"/>
                      <a:ext cx="5731510" cy="3655695"/>
                    </a:xfrm>
                    <a:prstGeom prst="rect">
                      <a:avLst/>
                    </a:prstGeom>
                  </pic:spPr>
                </pic:pic>
              </a:graphicData>
            </a:graphic>
          </wp:inline>
        </w:drawing>
      </w:r>
    </w:p>
    <w:p w14:paraId="6A3262CF" w14:textId="735B44BB" w:rsidR="00617EF0" w:rsidRDefault="00617EF0" w:rsidP="00530552">
      <w:pPr>
        <w:tabs>
          <w:tab w:val="left" w:pos="2088"/>
        </w:tabs>
        <w:rPr>
          <w:sz w:val="24"/>
          <w:szCs w:val="24"/>
        </w:rPr>
      </w:pPr>
      <w:r>
        <w:rPr>
          <w:noProof/>
        </w:rPr>
        <w:drawing>
          <wp:inline distT="0" distB="0" distL="0" distR="0" wp14:anchorId="0F68BF3C" wp14:editId="41959805">
            <wp:extent cx="5731510" cy="4462780"/>
            <wp:effectExtent l="0" t="0" r="2540" b="0"/>
            <wp:docPr id="21291740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174084" name="Picture 1" descr="A screenshot of a computer&#10;&#10;Description automatically generated"/>
                    <pic:cNvPicPr/>
                  </pic:nvPicPr>
                  <pic:blipFill>
                    <a:blip r:embed="rId64"/>
                    <a:stretch>
                      <a:fillRect/>
                    </a:stretch>
                  </pic:blipFill>
                  <pic:spPr>
                    <a:xfrm>
                      <a:off x="0" y="0"/>
                      <a:ext cx="5731510" cy="4462780"/>
                    </a:xfrm>
                    <a:prstGeom prst="rect">
                      <a:avLst/>
                    </a:prstGeom>
                  </pic:spPr>
                </pic:pic>
              </a:graphicData>
            </a:graphic>
          </wp:inline>
        </w:drawing>
      </w:r>
    </w:p>
    <w:p w14:paraId="112E8AF5" w14:textId="40722056" w:rsidR="00617EF0" w:rsidRDefault="00840343" w:rsidP="00530552">
      <w:pPr>
        <w:tabs>
          <w:tab w:val="left" w:pos="2088"/>
        </w:tabs>
        <w:rPr>
          <w:sz w:val="24"/>
          <w:szCs w:val="24"/>
        </w:rPr>
      </w:pPr>
      <w:r>
        <w:rPr>
          <w:noProof/>
        </w:rPr>
        <w:lastRenderedPageBreak/>
        <w:drawing>
          <wp:inline distT="0" distB="0" distL="0" distR="0" wp14:anchorId="754F4FD1" wp14:editId="7AA6CBAD">
            <wp:extent cx="5731510" cy="1267460"/>
            <wp:effectExtent l="0" t="0" r="2540" b="8890"/>
            <wp:docPr id="40484708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847088" name="Picture 1" descr="A screen shot of a computer&#10;&#10;Description automatically generated"/>
                    <pic:cNvPicPr/>
                  </pic:nvPicPr>
                  <pic:blipFill>
                    <a:blip r:embed="rId65"/>
                    <a:stretch>
                      <a:fillRect/>
                    </a:stretch>
                  </pic:blipFill>
                  <pic:spPr>
                    <a:xfrm>
                      <a:off x="0" y="0"/>
                      <a:ext cx="5731510" cy="1267460"/>
                    </a:xfrm>
                    <a:prstGeom prst="rect">
                      <a:avLst/>
                    </a:prstGeom>
                  </pic:spPr>
                </pic:pic>
              </a:graphicData>
            </a:graphic>
          </wp:inline>
        </w:drawing>
      </w:r>
    </w:p>
    <w:p w14:paraId="432EEF80" w14:textId="4D0F67A7" w:rsidR="00840343" w:rsidRPr="00133DC0" w:rsidRDefault="00840343" w:rsidP="00530552">
      <w:pPr>
        <w:tabs>
          <w:tab w:val="left" w:pos="2088"/>
        </w:tabs>
        <w:rPr>
          <w:sz w:val="24"/>
          <w:szCs w:val="24"/>
        </w:rPr>
      </w:pPr>
      <w:r>
        <w:rPr>
          <w:noProof/>
        </w:rPr>
        <w:drawing>
          <wp:inline distT="0" distB="0" distL="0" distR="0" wp14:anchorId="63085F5C" wp14:editId="60A5AE79">
            <wp:extent cx="5731510" cy="3809365"/>
            <wp:effectExtent l="0" t="0" r="2540" b="635"/>
            <wp:docPr id="533009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0938" name="Picture 1" descr="A screenshot of a computer&#10;&#10;Description automatically generated"/>
                    <pic:cNvPicPr/>
                  </pic:nvPicPr>
                  <pic:blipFill>
                    <a:blip r:embed="rId66"/>
                    <a:stretch>
                      <a:fillRect/>
                    </a:stretch>
                  </pic:blipFill>
                  <pic:spPr>
                    <a:xfrm>
                      <a:off x="0" y="0"/>
                      <a:ext cx="5731510" cy="3809365"/>
                    </a:xfrm>
                    <a:prstGeom prst="rect">
                      <a:avLst/>
                    </a:prstGeom>
                  </pic:spPr>
                </pic:pic>
              </a:graphicData>
            </a:graphic>
          </wp:inline>
        </w:drawing>
      </w:r>
    </w:p>
    <w:p w14:paraId="11EF1F49" w14:textId="6C2C7617" w:rsidR="00421F96" w:rsidRDefault="00421F96" w:rsidP="00530552">
      <w:pPr>
        <w:tabs>
          <w:tab w:val="left" w:pos="2088"/>
        </w:tabs>
        <w:rPr>
          <w:sz w:val="24"/>
          <w:szCs w:val="24"/>
        </w:rPr>
      </w:pPr>
    </w:p>
    <w:p w14:paraId="48C54270" w14:textId="00BB49AB" w:rsidR="00904260" w:rsidRDefault="00904260" w:rsidP="00530552">
      <w:pPr>
        <w:tabs>
          <w:tab w:val="left" w:pos="2088"/>
        </w:tabs>
        <w:rPr>
          <w:sz w:val="24"/>
          <w:szCs w:val="24"/>
        </w:rPr>
      </w:pPr>
    </w:p>
    <w:p w14:paraId="5F0D1F6C" w14:textId="182EECEA" w:rsidR="003A22EA" w:rsidRDefault="003A22EA" w:rsidP="00530552">
      <w:pPr>
        <w:tabs>
          <w:tab w:val="left" w:pos="2088"/>
        </w:tabs>
        <w:rPr>
          <w:sz w:val="24"/>
          <w:szCs w:val="24"/>
        </w:rPr>
      </w:pPr>
    </w:p>
    <w:p w14:paraId="6E280410" w14:textId="2C05DB98" w:rsidR="003A22EA" w:rsidRDefault="003A22EA" w:rsidP="00530552">
      <w:pPr>
        <w:tabs>
          <w:tab w:val="left" w:pos="2088"/>
        </w:tabs>
        <w:rPr>
          <w:sz w:val="24"/>
          <w:szCs w:val="24"/>
        </w:rPr>
      </w:pPr>
    </w:p>
    <w:p w14:paraId="0E6CA92A" w14:textId="258020D0" w:rsidR="00D06487" w:rsidRDefault="00D06487" w:rsidP="00530552">
      <w:pPr>
        <w:tabs>
          <w:tab w:val="left" w:pos="2088"/>
        </w:tabs>
        <w:rPr>
          <w:sz w:val="24"/>
          <w:szCs w:val="24"/>
        </w:rPr>
      </w:pPr>
    </w:p>
    <w:p w14:paraId="4F00F263" w14:textId="3F778F13" w:rsidR="00EB3E96" w:rsidRDefault="00EB3E96" w:rsidP="00530552">
      <w:pPr>
        <w:tabs>
          <w:tab w:val="left" w:pos="2088"/>
        </w:tabs>
        <w:rPr>
          <w:sz w:val="24"/>
          <w:szCs w:val="24"/>
        </w:rPr>
      </w:pPr>
    </w:p>
    <w:p w14:paraId="18919C97" w14:textId="77777777" w:rsidR="008F74E3" w:rsidRDefault="008F74E3" w:rsidP="00530552">
      <w:pPr>
        <w:tabs>
          <w:tab w:val="left" w:pos="2088"/>
        </w:tabs>
        <w:rPr>
          <w:sz w:val="24"/>
          <w:szCs w:val="24"/>
        </w:rPr>
      </w:pPr>
    </w:p>
    <w:p w14:paraId="6465B670" w14:textId="77777777" w:rsidR="00421E34" w:rsidRPr="00EF3B03" w:rsidRDefault="00421E34" w:rsidP="00530552">
      <w:pPr>
        <w:tabs>
          <w:tab w:val="left" w:pos="2088"/>
        </w:tabs>
        <w:rPr>
          <w:sz w:val="24"/>
          <w:szCs w:val="24"/>
        </w:rPr>
      </w:pPr>
    </w:p>
    <w:sectPr w:rsidR="00421E34" w:rsidRPr="00EF3B03">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0A819" w14:textId="77777777" w:rsidR="004869C0" w:rsidRDefault="004869C0">
      <w:pPr>
        <w:spacing w:after="0" w:line="240" w:lineRule="auto"/>
      </w:pPr>
      <w:r>
        <w:separator/>
      </w:r>
    </w:p>
  </w:endnote>
  <w:endnote w:type="continuationSeparator" w:id="0">
    <w:p w14:paraId="35F86742" w14:textId="77777777" w:rsidR="004869C0" w:rsidRDefault="00486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1FA17ED0"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5FDDA" w14:textId="77777777" w:rsidR="004869C0" w:rsidRDefault="004869C0">
      <w:pPr>
        <w:spacing w:after="0" w:line="240" w:lineRule="auto"/>
      </w:pPr>
      <w:r>
        <w:separator/>
      </w:r>
    </w:p>
  </w:footnote>
  <w:footnote w:type="continuationSeparator" w:id="0">
    <w:p w14:paraId="3671E0A1" w14:textId="77777777" w:rsidR="004869C0" w:rsidRDefault="004869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33F1D" w14:textId="53F7136D" w:rsidR="00D0334A" w:rsidRDefault="00D0334A">
    <w:pPr>
      <w:pStyle w:val="Header"/>
    </w:pPr>
    <w:r>
      <w:t>Connor James David (2117784)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7DF62A3B"/>
    <w:multiLevelType w:val="hybridMultilevel"/>
    <w:tmpl w:val="43964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482999">
    <w:abstractNumId w:val="1"/>
  </w:num>
  <w:num w:numId="2" w16cid:durableId="1598058061">
    <w:abstractNumId w:val="0"/>
  </w:num>
  <w:num w:numId="3" w16cid:durableId="4005616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57294"/>
    <w:rsid w:val="0006184B"/>
    <w:rsid w:val="00067B77"/>
    <w:rsid w:val="000767EF"/>
    <w:rsid w:val="000863D3"/>
    <w:rsid w:val="000A216F"/>
    <w:rsid w:val="00103C7B"/>
    <w:rsid w:val="00106168"/>
    <w:rsid w:val="00112652"/>
    <w:rsid w:val="00120A6D"/>
    <w:rsid w:val="00131F54"/>
    <w:rsid w:val="00133DC0"/>
    <w:rsid w:val="00141925"/>
    <w:rsid w:val="00166C52"/>
    <w:rsid w:val="00172468"/>
    <w:rsid w:val="00174A6F"/>
    <w:rsid w:val="00176B94"/>
    <w:rsid w:val="001A613A"/>
    <w:rsid w:val="001D0C3B"/>
    <w:rsid w:val="001E1FB4"/>
    <w:rsid w:val="002820EE"/>
    <w:rsid w:val="002B7532"/>
    <w:rsid w:val="002F4B8F"/>
    <w:rsid w:val="0030171E"/>
    <w:rsid w:val="00341FE3"/>
    <w:rsid w:val="003454C0"/>
    <w:rsid w:val="00350510"/>
    <w:rsid w:val="0036770E"/>
    <w:rsid w:val="00372BFD"/>
    <w:rsid w:val="003932E9"/>
    <w:rsid w:val="003A22EA"/>
    <w:rsid w:val="003A65EE"/>
    <w:rsid w:val="003D6904"/>
    <w:rsid w:val="003E6CEA"/>
    <w:rsid w:val="003F11B7"/>
    <w:rsid w:val="00421E34"/>
    <w:rsid w:val="00421F96"/>
    <w:rsid w:val="004633CC"/>
    <w:rsid w:val="00471446"/>
    <w:rsid w:val="00475363"/>
    <w:rsid w:val="0047690B"/>
    <w:rsid w:val="004869C0"/>
    <w:rsid w:val="00491508"/>
    <w:rsid w:val="00492617"/>
    <w:rsid w:val="0049753F"/>
    <w:rsid w:val="004B1A6C"/>
    <w:rsid w:val="004B48E4"/>
    <w:rsid w:val="004C34F3"/>
    <w:rsid w:val="00503DBA"/>
    <w:rsid w:val="00507FE5"/>
    <w:rsid w:val="00525116"/>
    <w:rsid w:val="00530552"/>
    <w:rsid w:val="00554233"/>
    <w:rsid w:val="00557D6E"/>
    <w:rsid w:val="005B5EBE"/>
    <w:rsid w:val="005C30F7"/>
    <w:rsid w:val="005E7A37"/>
    <w:rsid w:val="006044C0"/>
    <w:rsid w:val="00617EF0"/>
    <w:rsid w:val="006223A4"/>
    <w:rsid w:val="00676A00"/>
    <w:rsid w:val="00695B43"/>
    <w:rsid w:val="006A0AA1"/>
    <w:rsid w:val="006F3E49"/>
    <w:rsid w:val="007014DD"/>
    <w:rsid w:val="00703F7B"/>
    <w:rsid w:val="00706E12"/>
    <w:rsid w:val="00715316"/>
    <w:rsid w:val="00721D3C"/>
    <w:rsid w:val="00744941"/>
    <w:rsid w:val="00746DC0"/>
    <w:rsid w:val="007861B9"/>
    <w:rsid w:val="0079563B"/>
    <w:rsid w:val="00795BE7"/>
    <w:rsid w:val="007D1A7D"/>
    <w:rsid w:val="007E4FC0"/>
    <w:rsid w:val="007E5169"/>
    <w:rsid w:val="007F2671"/>
    <w:rsid w:val="00840343"/>
    <w:rsid w:val="00842A42"/>
    <w:rsid w:val="0084362C"/>
    <w:rsid w:val="00861F55"/>
    <w:rsid w:val="0087179B"/>
    <w:rsid w:val="00875149"/>
    <w:rsid w:val="008E7E98"/>
    <w:rsid w:val="008F74E3"/>
    <w:rsid w:val="00900E25"/>
    <w:rsid w:val="00904260"/>
    <w:rsid w:val="009149AC"/>
    <w:rsid w:val="00940A91"/>
    <w:rsid w:val="00946E1A"/>
    <w:rsid w:val="00956893"/>
    <w:rsid w:val="0098410E"/>
    <w:rsid w:val="00993556"/>
    <w:rsid w:val="00997982"/>
    <w:rsid w:val="009A33DE"/>
    <w:rsid w:val="009B2982"/>
    <w:rsid w:val="009C1E86"/>
    <w:rsid w:val="009D5466"/>
    <w:rsid w:val="009D5AB5"/>
    <w:rsid w:val="009F32ED"/>
    <w:rsid w:val="00A03563"/>
    <w:rsid w:val="00A04924"/>
    <w:rsid w:val="00A405A7"/>
    <w:rsid w:val="00A44B45"/>
    <w:rsid w:val="00A45640"/>
    <w:rsid w:val="00A502D5"/>
    <w:rsid w:val="00A547B8"/>
    <w:rsid w:val="00A62B91"/>
    <w:rsid w:val="00A7555E"/>
    <w:rsid w:val="00AA19F7"/>
    <w:rsid w:val="00AB7068"/>
    <w:rsid w:val="00AC2F8A"/>
    <w:rsid w:val="00B428E4"/>
    <w:rsid w:val="00B50F75"/>
    <w:rsid w:val="00B66EA6"/>
    <w:rsid w:val="00BA182A"/>
    <w:rsid w:val="00BB4200"/>
    <w:rsid w:val="00BB446F"/>
    <w:rsid w:val="00BC2B0E"/>
    <w:rsid w:val="00BD6EA7"/>
    <w:rsid w:val="00C11374"/>
    <w:rsid w:val="00C12F98"/>
    <w:rsid w:val="00C3310A"/>
    <w:rsid w:val="00C3649D"/>
    <w:rsid w:val="00C73950"/>
    <w:rsid w:val="00C757E1"/>
    <w:rsid w:val="00C86BDB"/>
    <w:rsid w:val="00C95544"/>
    <w:rsid w:val="00CC07D0"/>
    <w:rsid w:val="00CE1769"/>
    <w:rsid w:val="00CE6DB9"/>
    <w:rsid w:val="00D0334A"/>
    <w:rsid w:val="00D06487"/>
    <w:rsid w:val="00D1509E"/>
    <w:rsid w:val="00D4446B"/>
    <w:rsid w:val="00D566A2"/>
    <w:rsid w:val="00D65EC6"/>
    <w:rsid w:val="00D7555E"/>
    <w:rsid w:val="00D75DE8"/>
    <w:rsid w:val="00DA0058"/>
    <w:rsid w:val="00DA647F"/>
    <w:rsid w:val="00DB4F5B"/>
    <w:rsid w:val="00DD1EA4"/>
    <w:rsid w:val="00DE4649"/>
    <w:rsid w:val="00E145FD"/>
    <w:rsid w:val="00E22CE7"/>
    <w:rsid w:val="00E272A2"/>
    <w:rsid w:val="00E75BDA"/>
    <w:rsid w:val="00E91BDB"/>
    <w:rsid w:val="00E97F28"/>
    <w:rsid w:val="00EB3E96"/>
    <w:rsid w:val="00EB450A"/>
    <w:rsid w:val="00ED2BF8"/>
    <w:rsid w:val="00EF3AAF"/>
    <w:rsid w:val="00EF3B03"/>
    <w:rsid w:val="00F12475"/>
    <w:rsid w:val="00F25E31"/>
    <w:rsid w:val="00F47070"/>
    <w:rsid w:val="00F51B25"/>
    <w:rsid w:val="00F6262E"/>
    <w:rsid w:val="00F772F1"/>
    <w:rsid w:val="00FD2A25"/>
    <w:rsid w:val="00FE344C"/>
    <w:rsid w:val="00FE6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D03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34A"/>
  </w:style>
  <w:style w:type="character" w:styleId="FollowedHyperlink">
    <w:name w:val="FollowedHyperlink"/>
    <w:basedOn w:val="DefaultParagraphFont"/>
    <w:uiPriority w:val="99"/>
    <w:semiHidden/>
    <w:unhideWhenUsed/>
    <w:rsid w:val="00795BE7"/>
    <w:rPr>
      <w:color w:val="954F72" w:themeColor="followedHyperlink"/>
      <w:u w:val="single"/>
    </w:rPr>
  </w:style>
  <w:style w:type="character" w:styleId="Emphasis">
    <w:name w:val="Emphasis"/>
    <w:basedOn w:val="DefaultParagraphFont"/>
    <w:uiPriority w:val="20"/>
    <w:qFormat/>
    <w:rsid w:val="00795BE7"/>
    <w:rPr>
      <w:i/>
      <w:iCs/>
    </w:rPr>
  </w:style>
  <w:style w:type="paragraph" w:styleId="NormalWeb">
    <w:name w:val="Normal (Web)"/>
    <w:basedOn w:val="Normal"/>
    <w:uiPriority w:val="99"/>
    <w:unhideWhenUsed/>
    <w:rsid w:val="00795B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oi">
    <w:name w:val="doi"/>
    <w:basedOn w:val="DefaultParagraphFont"/>
    <w:rsid w:val="00795BE7"/>
  </w:style>
  <w:style w:type="character" w:customStyle="1" w:styleId="authorname">
    <w:name w:val="authorname"/>
    <w:basedOn w:val="DefaultParagraphFont"/>
    <w:rsid w:val="00795BE7"/>
  </w:style>
  <w:style w:type="character" w:customStyle="1" w:styleId="separator">
    <w:name w:val="separator"/>
    <w:basedOn w:val="DefaultParagraphFont"/>
    <w:rsid w:val="00795BE7"/>
  </w:style>
  <w:style w:type="character" w:customStyle="1" w:styleId="Date1">
    <w:name w:val="Date1"/>
    <w:basedOn w:val="DefaultParagraphFont"/>
    <w:rsid w:val="00795BE7"/>
  </w:style>
  <w:style w:type="character" w:customStyle="1" w:styleId="arttitle">
    <w:name w:val="art_title"/>
    <w:basedOn w:val="DefaultParagraphFont"/>
    <w:rsid w:val="00795BE7"/>
  </w:style>
  <w:style w:type="character" w:customStyle="1" w:styleId="serialtitle">
    <w:name w:val="serial_title"/>
    <w:basedOn w:val="DefaultParagraphFont"/>
    <w:rsid w:val="00795BE7"/>
  </w:style>
  <w:style w:type="character" w:customStyle="1" w:styleId="volumeissue">
    <w:name w:val="volume_issue"/>
    <w:basedOn w:val="DefaultParagraphFont"/>
    <w:rsid w:val="00795BE7"/>
  </w:style>
  <w:style w:type="character" w:customStyle="1" w:styleId="pagerange">
    <w:name w:val="page_range"/>
    <w:basedOn w:val="DefaultParagraphFont"/>
    <w:rsid w:val="00795BE7"/>
  </w:style>
  <w:style w:type="character" w:customStyle="1" w:styleId="doilink">
    <w:name w:val="doi_link"/>
    <w:basedOn w:val="DefaultParagraphFont"/>
    <w:rsid w:val="00795BE7"/>
  </w:style>
  <w:style w:type="table" w:styleId="TableGrid">
    <w:name w:val="Table Grid"/>
    <w:basedOn w:val="TableNormal"/>
    <w:uiPriority w:val="39"/>
    <w:rsid w:val="00795B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ardreadability">
    <w:name w:val="hardreadability"/>
    <w:basedOn w:val="DefaultParagraphFont"/>
    <w:rsid w:val="00795B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noghue-solicitors.co.uk/taser-miscarriages-of-justice/" TargetMode="External"/><Relationship Id="rId18" Type="http://schemas.openxmlformats.org/officeDocument/2006/relationships/hyperlink" Target="https://journals-sagepub-com.ezproxy.uwtsd.ac.uk/doi/full/10.1177/1098611111423740" TargetMode="External"/><Relationship Id="rId26" Type="http://schemas.openxmlformats.org/officeDocument/2006/relationships/hyperlink" Target="https://doi.org/10.1177/1098611110373993" TargetMode="External"/><Relationship Id="rId39" Type="http://schemas.openxmlformats.org/officeDocument/2006/relationships/image" Target="media/image9.png"/><Relationship Id="rId21" Type="http://schemas.openxmlformats.org/officeDocument/2006/relationships/hyperlink" Target="https://gbr01.safelinks.protection.outlook.com/?url=https%3A%2F%2Fassets.publishing.service.gov.uk%2Fgovernment%2Fuploads%2Fsystem%2Fuploads%2Fattachment_data%2Ffile%2F764894%2Fpolice-use-of-force-apr2017-mar2018-hosb3018.pdf&amp;data=02%7C01%7C%7Cae08b9e8d25c4070623e08d763684b00%7Cf6d79420e26a471dbaf15dbd9fe9faf3%7C0%7C0%7C637087171889292979&amp;sdata=xaahKZDl4yLC%2Fshu1izwifXHmmu6AjbhLfoZKyfflnY%3D&amp;reserved=0" TargetMode="External"/><Relationship Id="rId34" Type="http://schemas.openxmlformats.org/officeDocument/2006/relationships/hyperlink" Target="https://video.alexanderstreet.com/watch/Taser" TargetMode="External"/><Relationship Id="rId42" Type="http://schemas.openxmlformats.org/officeDocument/2006/relationships/image" Target="media/image12.png"/><Relationship Id="rId47" Type="http://schemas.openxmlformats.org/officeDocument/2006/relationships/image" Target="media/image17.png"/><Relationship Id="rId50" Type="http://schemas.openxmlformats.org/officeDocument/2006/relationships/image" Target="media/image20.png"/><Relationship Id="rId55" Type="http://schemas.openxmlformats.org/officeDocument/2006/relationships/image" Target="media/image25.png"/><Relationship Id="rId63" Type="http://schemas.openxmlformats.org/officeDocument/2006/relationships/image" Target="media/image33.png"/><Relationship Id="rId68"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journals-sagepub-com.ezproxy.uwtsd.ac.uk/doi/full/10.1177/1098611111423740" TargetMode="External"/><Relationship Id="rId29" Type="http://schemas.openxmlformats.org/officeDocument/2006/relationships/hyperlink" Target="https://doi.org/10.1080/10439463.2019.166033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sagepub-com.ezproxy.uwtsd.ac.uk/doi/full/10.1177/0093854818812918" TargetMode="External"/><Relationship Id="rId24" Type="http://schemas.openxmlformats.org/officeDocument/2006/relationships/image" Target="media/image5.png"/><Relationship Id="rId32" Type="http://schemas.openxmlformats.org/officeDocument/2006/relationships/hyperlink" Target="https://doi.org/10.1080/08989621.2019.1608190" TargetMode="External"/><Relationship Id="rId37" Type="http://schemas.openxmlformats.org/officeDocument/2006/relationships/image" Target="media/image7.png"/><Relationship Id="rId40" Type="http://schemas.openxmlformats.org/officeDocument/2006/relationships/image" Target="media/image10.png"/><Relationship Id="rId45"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image" Target="media/image28.png"/><Relationship Id="rId66" Type="http://schemas.openxmlformats.org/officeDocument/2006/relationships/image" Target="media/image36.png"/><Relationship Id="rId5" Type="http://schemas.openxmlformats.org/officeDocument/2006/relationships/styles" Target="styles.xml"/><Relationship Id="rId15" Type="http://schemas.openxmlformats.org/officeDocument/2006/relationships/hyperlink" Target="https://www.bbc.co.uk/news/uk-england-manchester-33373531" TargetMode="External"/><Relationship Id="rId23" Type="http://schemas.openxmlformats.org/officeDocument/2006/relationships/image" Target="media/image4.png"/><Relationship Id="rId28" Type="http://schemas.openxmlformats.org/officeDocument/2006/relationships/hyperlink" Target="https://doi.org/10.1093/police/pau011" TargetMode="External"/><Relationship Id="rId36" Type="http://schemas.openxmlformats.org/officeDocument/2006/relationships/hyperlink" Target="https://doi.org/10.1016/j.jesp.2012.07.002" TargetMode="External"/><Relationship Id="rId49" Type="http://schemas.openxmlformats.org/officeDocument/2006/relationships/image" Target="media/image19.png"/><Relationship Id="rId57" Type="http://schemas.openxmlformats.org/officeDocument/2006/relationships/image" Target="media/image27.png"/><Relationship Id="rId61" Type="http://schemas.openxmlformats.org/officeDocument/2006/relationships/image" Target="media/image31.png"/><Relationship Id="rId10" Type="http://schemas.openxmlformats.org/officeDocument/2006/relationships/image" Target="media/image1.jpeg"/><Relationship Id="rId19" Type="http://schemas.openxmlformats.org/officeDocument/2006/relationships/hyperlink" Target="https://journals-sagepub-com.ezproxy.uwtsd.ac.uk/doi/full/10.1177/1098611111423740" TargetMode="External"/><Relationship Id="rId31" Type="http://schemas.openxmlformats.org/officeDocument/2006/relationships/hyperlink" Target="https://www.ipcc.gov.uk/page/use-of-force" TargetMode="External"/><Relationship Id="rId44" Type="http://schemas.openxmlformats.org/officeDocument/2006/relationships/image" Target="media/image14.png"/><Relationship Id="rId52" Type="http://schemas.openxmlformats.org/officeDocument/2006/relationships/image" Target="media/image22.png"/><Relationship Id="rId60" Type="http://schemas.openxmlformats.org/officeDocument/2006/relationships/image" Target="media/image30.png"/><Relationship Id="rId65" Type="http://schemas.openxmlformats.org/officeDocument/2006/relationships/image" Target="media/image3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onlinelibrary-wiley-com.ezproxy.uwtsd.ac.uk/doi/full/10.1111/jpm.12594" TargetMode="External"/><Relationship Id="rId22" Type="http://schemas.openxmlformats.org/officeDocument/2006/relationships/image" Target="media/image3.png"/><Relationship Id="rId27" Type="http://schemas.openxmlformats.org/officeDocument/2006/relationships/hyperlink" Target="https://global.axon.com/company/news" TargetMode="External"/><Relationship Id="rId30" Type="http://schemas.openxmlformats.org/officeDocument/2006/relationships/hyperlink" Target="https://policeconduct.gov.uk/sites/default/files/Documents/researchlearning/use_of_%20force_review_of_taser_complaints_and_incidents.pdf" TargetMode="External"/><Relationship Id="rId35" Type="http://schemas.openxmlformats.org/officeDocument/2006/relationships/hyperlink" Target="https://video.alexanderstreet.com/watch/Taser" TargetMode="External"/><Relationship Id="rId43" Type="http://schemas.openxmlformats.org/officeDocument/2006/relationships/image" Target="media/image13.png"/><Relationship Id="rId48" Type="http://schemas.openxmlformats.org/officeDocument/2006/relationships/image" Target="media/image18.png"/><Relationship Id="rId56" Type="http://schemas.openxmlformats.org/officeDocument/2006/relationships/image" Target="media/image26.png"/><Relationship Id="rId64" Type="http://schemas.openxmlformats.org/officeDocument/2006/relationships/image" Target="media/image34.png"/><Relationship Id="rId69"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21.png"/><Relationship Id="rId3" Type="http://schemas.openxmlformats.org/officeDocument/2006/relationships/customXml" Target="../customXml/item3.xml"/><Relationship Id="rId12" Type="http://schemas.openxmlformats.org/officeDocument/2006/relationships/hyperlink" Target="https://onlinelibrary-wiley-com.ezproxy.uwtsd.ac.uk/doi/full/10.1111/jpm.12594" TargetMode="External"/><Relationship Id="rId17" Type="http://schemas.openxmlformats.org/officeDocument/2006/relationships/hyperlink" Target="https://journals-sagepub-com.ezproxy.uwtsd.ac.uk/doi/full/10.1177/1098611111423740" TargetMode="External"/><Relationship Id="rId25" Type="http://schemas.openxmlformats.org/officeDocument/2006/relationships/image" Target="media/image6.png"/><Relationship Id="rId33" Type="http://schemas.openxmlformats.org/officeDocument/2006/relationships/hyperlink" Target="https://doi.org/10.1093/intqhc/mzg031" TargetMode="External"/><Relationship Id="rId38" Type="http://schemas.openxmlformats.org/officeDocument/2006/relationships/image" Target="media/image8.png"/><Relationship Id="rId46" Type="http://schemas.openxmlformats.org/officeDocument/2006/relationships/image" Target="media/image16.png"/><Relationship Id="rId59" Type="http://schemas.openxmlformats.org/officeDocument/2006/relationships/image" Target="media/image29.png"/><Relationship Id="rId67" Type="http://schemas.openxmlformats.org/officeDocument/2006/relationships/header" Target="header1.xml"/><Relationship Id="rId20" Type="http://schemas.openxmlformats.org/officeDocument/2006/relationships/image" Target="media/image2.png"/><Relationship Id="rId41" Type="http://schemas.openxmlformats.org/officeDocument/2006/relationships/image" Target="media/image11.png"/><Relationship Id="rId54" Type="http://schemas.openxmlformats.org/officeDocument/2006/relationships/image" Target="media/image24.png"/><Relationship Id="rId62" Type="http://schemas.openxmlformats.org/officeDocument/2006/relationships/image" Target="media/image32.png"/><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6" ma:contentTypeDescription="Create a new document." ma:contentTypeScope="" ma:versionID="1383e81dce63cbc873dd42c7782dd9f6">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218ecb3b8269d4477d1aa4901b5f6ef2"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ObjectDetectorVersions" minOccurs="0"/>
                <xsd:element ref="ns3:_activity"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0a24b0-89e2-4e10-86e0-1c0de717e4fa" xsi:nil="true"/>
  </documentManagement>
</p:properties>
</file>

<file path=customXml/itemProps1.xml><?xml version="1.0" encoding="utf-8"?>
<ds:datastoreItem xmlns:ds="http://schemas.openxmlformats.org/officeDocument/2006/customXml" ds:itemID="{588F463C-FDDD-43CA-9A09-3442282EF0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0F616F-E123-492A-A2B8-2A2E8692728B}">
  <ds:schemaRefs>
    <ds:schemaRef ds:uri="http://schemas.microsoft.com/sharepoint/v3/contenttype/forms"/>
  </ds:schemaRefs>
</ds:datastoreItem>
</file>

<file path=customXml/itemProps3.xml><?xml version="1.0" encoding="utf-8"?>
<ds:datastoreItem xmlns:ds="http://schemas.openxmlformats.org/officeDocument/2006/customXml" ds:itemID="{19D1FB71-3C21-40A2-9465-91F29E5F9111}">
  <ds:schemaRefs>
    <ds:schemaRef ds:uri="http://schemas.microsoft.com/office/2006/metadata/properties"/>
    <ds:schemaRef ds:uri="http://schemas.microsoft.com/office/infopath/2007/PartnerControls"/>
    <ds:schemaRef ds:uri="d90a24b0-89e2-4e10-86e0-1c0de717e4f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9297</Words>
  <Characters>52999</Characters>
  <Application>Microsoft Office Word</Application>
  <DocSecurity>4</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David, Connor</cp:lastModifiedBy>
  <cp:revision>2</cp:revision>
  <dcterms:created xsi:type="dcterms:W3CDTF">2024-07-08T19:08:00Z</dcterms:created>
  <dcterms:modified xsi:type="dcterms:W3CDTF">2024-07-08T19:08:00Z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2024-07-08T10:46:14Z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c34e08f9-bf0c-447e-b32e-9af36b67eaf8</vt:lpwstr>
  </property>
  <property fmtid="{D5CDD505-2E9C-101B-9397-08002B2CF9AE}" pid="9" name="MSIP_Label_f2acd28b-79a3-4a0f-b0ff-4b75658b1549_ContentBits">
    <vt:lpwstr>0</vt:lpwstr>
  </property>
</Properties>
</file>