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CBCC3" w14:textId="77777777" w:rsidR="00A3453A" w:rsidRPr="00A3453A" w:rsidRDefault="00A3453A" w:rsidP="00A3453A">
      <w:pPr>
        <w:jc w:val="center"/>
        <w:rPr>
          <w:rFonts w:ascii="Arial" w:eastAsia="Times New Roman" w:hAnsi="Arial" w:cs="Arial"/>
          <w:b/>
          <w:bCs/>
          <w:sz w:val="32"/>
          <w:szCs w:val="32"/>
          <w:u w:val="single"/>
          <w:lang w:eastAsia="en-GB"/>
        </w:rPr>
      </w:pPr>
      <w:r w:rsidRPr="00A3453A">
        <w:rPr>
          <w:rFonts w:ascii="Arial" w:eastAsia="Times New Roman" w:hAnsi="Arial" w:cs="Arial"/>
          <w:b/>
          <w:bCs/>
          <w:sz w:val="32"/>
          <w:szCs w:val="32"/>
          <w:u w:val="single"/>
          <w:lang w:eastAsia="en-GB"/>
        </w:rPr>
        <w:t xml:space="preserve">A </w:t>
      </w:r>
      <w:bookmarkStart w:id="0" w:name="_Hlk118374474"/>
      <w:r w:rsidRPr="00A3453A">
        <w:rPr>
          <w:rFonts w:ascii="Arial" w:eastAsia="Times New Roman" w:hAnsi="Arial" w:cs="Arial"/>
          <w:b/>
          <w:bCs/>
          <w:sz w:val="32"/>
          <w:szCs w:val="32"/>
          <w:u w:val="single"/>
          <w:lang w:eastAsia="en-GB"/>
        </w:rPr>
        <w:t>comparison of the marketing methods of two multinational hotel brands</w:t>
      </w:r>
      <w:bookmarkEnd w:id="0"/>
    </w:p>
    <w:p w14:paraId="7E3C9EFC" w14:textId="77777777" w:rsidR="00A3453A" w:rsidRPr="00A3453A" w:rsidRDefault="00A3453A" w:rsidP="00A3453A">
      <w:pPr>
        <w:rPr>
          <w:rFonts w:ascii="Arial" w:eastAsia="Times New Roman" w:hAnsi="Arial" w:cs="Arial"/>
          <w:b/>
          <w:bCs/>
          <w:sz w:val="24"/>
          <w:szCs w:val="24"/>
          <w:u w:val="single"/>
          <w:lang w:eastAsia="en-GB"/>
        </w:rPr>
      </w:pPr>
    </w:p>
    <w:p w14:paraId="4AD715BF" w14:textId="77777777" w:rsidR="00A3453A" w:rsidRPr="00F80DE7" w:rsidRDefault="00A3453A" w:rsidP="00A3453A">
      <w:pPr>
        <w:rPr>
          <w:rFonts w:ascii="Arial" w:hAnsi="Arial" w:cs="Arial"/>
          <w:sz w:val="24"/>
          <w:szCs w:val="24"/>
        </w:rPr>
      </w:pPr>
      <w:r w:rsidRPr="00F80DE7">
        <w:rPr>
          <w:rFonts w:ascii="Arial" w:hAnsi="Arial" w:cs="Arial"/>
          <w:sz w:val="24"/>
          <w:szCs w:val="24"/>
        </w:rPr>
        <w:t>Student Name: Dominik Csaba David</w:t>
      </w:r>
    </w:p>
    <w:p w14:paraId="386A12F5" w14:textId="77777777" w:rsidR="00A3453A" w:rsidRPr="00F80DE7" w:rsidRDefault="00A3453A" w:rsidP="00A3453A">
      <w:pPr>
        <w:rPr>
          <w:rFonts w:ascii="Arial" w:hAnsi="Arial" w:cs="Arial"/>
          <w:sz w:val="24"/>
          <w:szCs w:val="24"/>
        </w:rPr>
      </w:pPr>
      <w:r w:rsidRPr="00F80DE7">
        <w:rPr>
          <w:rFonts w:ascii="Arial" w:hAnsi="Arial" w:cs="Arial"/>
          <w:sz w:val="24"/>
          <w:szCs w:val="24"/>
        </w:rPr>
        <w:t>Student ID number: 2208146</w:t>
      </w:r>
    </w:p>
    <w:p w14:paraId="58662149" w14:textId="77777777" w:rsidR="00A3453A" w:rsidRPr="00F80DE7" w:rsidRDefault="00A3453A" w:rsidP="00A3453A">
      <w:pPr>
        <w:rPr>
          <w:rFonts w:ascii="Arial" w:hAnsi="Arial" w:cs="Arial"/>
          <w:sz w:val="24"/>
          <w:szCs w:val="24"/>
        </w:rPr>
      </w:pPr>
      <w:r w:rsidRPr="00F80DE7">
        <w:rPr>
          <w:rFonts w:ascii="Arial" w:hAnsi="Arial" w:cs="Arial"/>
          <w:sz w:val="24"/>
          <w:szCs w:val="24"/>
        </w:rPr>
        <w:t>Module title: Marketing Essentials BMIH4005</w:t>
      </w:r>
    </w:p>
    <w:p w14:paraId="6117D704" w14:textId="77777777" w:rsidR="00A3453A" w:rsidRPr="00F80DE7" w:rsidRDefault="00A3453A" w:rsidP="00A3453A">
      <w:pPr>
        <w:rPr>
          <w:rFonts w:ascii="Arial" w:hAnsi="Arial" w:cs="Arial"/>
          <w:sz w:val="24"/>
          <w:szCs w:val="24"/>
        </w:rPr>
      </w:pPr>
      <w:r w:rsidRPr="00F80DE7">
        <w:rPr>
          <w:rFonts w:ascii="Arial" w:hAnsi="Arial" w:cs="Arial"/>
          <w:sz w:val="24"/>
          <w:szCs w:val="24"/>
        </w:rPr>
        <w:t xml:space="preserve">Lecturer: Luciana </w:t>
      </w:r>
      <w:proofErr w:type="spellStart"/>
      <w:r w:rsidRPr="00F80DE7">
        <w:rPr>
          <w:rFonts w:ascii="Arial" w:hAnsi="Arial" w:cs="Arial"/>
          <w:sz w:val="24"/>
          <w:szCs w:val="24"/>
        </w:rPr>
        <w:t>Suardi</w:t>
      </w:r>
      <w:proofErr w:type="spellEnd"/>
    </w:p>
    <w:p w14:paraId="6AA0AB10" w14:textId="77777777" w:rsidR="00A3453A" w:rsidRPr="00F80DE7" w:rsidRDefault="00A3453A" w:rsidP="00A3453A">
      <w:pPr>
        <w:rPr>
          <w:rFonts w:ascii="Arial" w:hAnsi="Arial" w:cs="Arial"/>
          <w:sz w:val="24"/>
          <w:szCs w:val="24"/>
        </w:rPr>
      </w:pPr>
      <w:r w:rsidRPr="00F80DE7">
        <w:rPr>
          <w:rFonts w:ascii="Arial" w:hAnsi="Arial" w:cs="Arial"/>
          <w:sz w:val="24"/>
          <w:szCs w:val="24"/>
        </w:rPr>
        <w:t>Date: 26/10/2022</w:t>
      </w:r>
    </w:p>
    <w:p w14:paraId="068CFB47" w14:textId="60F3A638" w:rsidR="00BF1304" w:rsidRPr="00A3453A" w:rsidRDefault="00BF1304" w:rsidP="00A3453A">
      <w:pPr>
        <w:rPr>
          <w:rStyle w:val="normaltextrun"/>
          <w:rFonts w:ascii="Arial" w:eastAsia="Times New Roman" w:hAnsi="Arial" w:cs="Arial"/>
          <w:b/>
          <w:bCs/>
          <w:sz w:val="24"/>
          <w:szCs w:val="24"/>
          <w:u w:val="single"/>
          <w:lang w:eastAsia="en-GB"/>
        </w:rPr>
      </w:pPr>
      <w:r>
        <w:rPr>
          <w:rStyle w:val="normaltextrun"/>
          <w:rFonts w:ascii="Arial" w:eastAsia="Times New Roman" w:hAnsi="Arial" w:cs="Arial"/>
          <w:sz w:val="24"/>
          <w:szCs w:val="24"/>
          <w:u w:val="single"/>
          <w:lang w:eastAsia="en-GB"/>
        </w:rPr>
        <w:br w:type="page"/>
      </w:r>
    </w:p>
    <w:p w14:paraId="5E8CD1F8" w14:textId="77777777" w:rsidR="00AF7259" w:rsidRDefault="00AF7259" w:rsidP="002C50BD">
      <w:pPr>
        <w:pStyle w:val="Heading1"/>
        <w:jc w:val="both"/>
        <w:rPr>
          <w:rStyle w:val="Strong"/>
          <w:b/>
          <w:bCs w:val="0"/>
        </w:rPr>
        <w:sectPr w:rsidR="00AF7259" w:rsidSect="00DA3AD6">
          <w:pgSz w:w="11906" w:h="16838"/>
          <w:pgMar w:top="1440" w:right="1440" w:bottom="1440" w:left="1440" w:header="708" w:footer="708" w:gutter="0"/>
          <w:pgNumType w:start="1"/>
          <w:cols w:space="708"/>
          <w:docGrid w:linePitch="360"/>
        </w:sectPr>
      </w:pPr>
    </w:p>
    <w:p w14:paraId="3FDDF87F" w14:textId="2BDED556" w:rsidR="004E0108" w:rsidRPr="00AC3D97" w:rsidRDefault="004845B6" w:rsidP="00363600">
      <w:pPr>
        <w:pStyle w:val="Heading1"/>
        <w:spacing w:before="0"/>
        <w:jc w:val="both"/>
        <w:rPr>
          <w:rStyle w:val="Strong"/>
          <w:rFonts w:cs="Arial"/>
          <w:b/>
          <w:bCs w:val="0"/>
          <w:szCs w:val="24"/>
        </w:rPr>
      </w:pPr>
      <w:bookmarkStart w:id="1" w:name="_Toc92276776"/>
      <w:r w:rsidRPr="00AC3D97">
        <w:rPr>
          <w:rStyle w:val="Strong"/>
          <w:rFonts w:cs="Arial"/>
          <w:b/>
          <w:bCs w:val="0"/>
          <w:szCs w:val="24"/>
        </w:rPr>
        <w:lastRenderedPageBreak/>
        <w:t>Introduction</w:t>
      </w:r>
      <w:bookmarkEnd w:id="1"/>
    </w:p>
    <w:p w14:paraId="57C00F11" w14:textId="77777777" w:rsidR="00A3453A" w:rsidRPr="00AC3D97" w:rsidRDefault="00A3453A" w:rsidP="00A3453A">
      <w:pPr>
        <w:jc w:val="both"/>
        <w:rPr>
          <w:rFonts w:ascii="Arial" w:hAnsi="Arial" w:cs="Arial"/>
          <w:sz w:val="24"/>
          <w:szCs w:val="24"/>
        </w:rPr>
      </w:pPr>
      <w:bookmarkStart w:id="2" w:name="_Toc91420040"/>
      <w:bookmarkStart w:id="3" w:name="_Toc92276777"/>
      <w:r w:rsidRPr="00AC3D97">
        <w:rPr>
          <w:rFonts w:ascii="Arial" w:hAnsi="Arial" w:cs="Arial"/>
          <w:sz w:val="24"/>
          <w:szCs w:val="24"/>
        </w:rPr>
        <w:t>This essay is going to cover comparison and introduction of two chosen multinational hotels, the well-known of its luxurious appearance Ritz Carlton compared to one of the most budget friendly Travelodge. The Ritz Carlton presents high end escapism around the word, while the opposite side of Travelodge stands up for the budget friendly accommodation. Even though their mission might be completely different, both hotels are aimed at the highest standard achievable, this refers to the reason why they have been chosen in this assessment.</w:t>
      </w:r>
    </w:p>
    <w:p w14:paraId="2558963D" w14:textId="509C3642" w:rsidR="002F6C8D" w:rsidRPr="00AC3D97" w:rsidRDefault="002A2F5B" w:rsidP="00D41785">
      <w:pPr>
        <w:pStyle w:val="Heading1"/>
        <w:rPr>
          <w:rFonts w:cs="Arial"/>
          <w:szCs w:val="24"/>
        </w:rPr>
      </w:pPr>
      <w:r w:rsidRPr="00AC3D97">
        <w:rPr>
          <w:rFonts w:cs="Arial"/>
          <w:szCs w:val="24"/>
        </w:rPr>
        <w:t>Marketing Choices</w:t>
      </w:r>
      <w:bookmarkEnd w:id="2"/>
      <w:bookmarkEnd w:id="3"/>
    </w:p>
    <w:p w14:paraId="230176C3" w14:textId="4EFDE2B5" w:rsidR="003E68B1" w:rsidRPr="00AC3D97" w:rsidRDefault="002A2F5B" w:rsidP="004E411A">
      <w:pPr>
        <w:jc w:val="both"/>
        <w:rPr>
          <w:rFonts w:ascii="Arial" w:hAnsi="Arial" w:cs="Arial"/>
          <w:sz w:val="24"/>
          <w:szCs w:val="24"/>
        </w:rPr>
      </w:pPr>
      <w:r w:rsidRPr="00AC3D97">
        <w:rPr>
          <w:rFonts w:ascii="Arial" w:hAnsi="Arial" w:cs="Arial"/>
          <w:sz w:val="24"/>
          <w:szCs w:val="24"/>
        </w:rPr>
        <w:t xml:space="preserve">In the late nineteenth century, </w:t>
      </w:r>
      <w:proofErr w:type="spellStart"/>
      <w:r w:rsidRPr="00AC3D97">
        <w:rPr>
          <w:rFonts w:ascii="Arial" w:hAnsi="Arial" w:cs="Arial"/>
          <w:sz w:val="24"/>
          <w:szCs w:val="24"/>
        </w:rPr>
        <w:t>Céasar</w:t>
      </w:r>
      <w:proofErr w:type="spellEnd"/>
      <w:r w:rsidRPr="00AC3D97">
        <w:rPr>
          <w:rFonts w:ascii="Arial" w:hAnsi="Arial" w:cs="Arial"/>
          <w:sz w:val="24"/>
          <w:szCs w:val="24"/>
        </w:rPr>
        <w:t xml:space="preserve"> Ritz, a Swiss hotelier, envisioned the Ritz Carlton Hotel. Ritz accomplished his dream and started opening luxury hotels across Europe (Parker, 2021). </w:t>
      </w:r>
      <w:proofErr w:type="spellStart"/>
      <w:r w:rsidRPr="00AC3D97">
        <w:rPr>
          <w:rFonts w:ascii="Arial" w:hAnsi="Arial" w:cs="Arial"/>
          <w:sz w:val="24"/>
          <w:szCs w:val="24"/>
        </w:rPr>
        <w:t>Céasar</w:t>
      </w:r>
      <w:proofErr w:type="spellEnd"/>
      <w:r w:rsidRPr="00AC3D97">
        <w:rPr>
          <w:rFonts w:ascii="Arial" w:hAnsi="Arial" w:cs="Arial"/>
          <w:sz w:val="24"/>
          <w:szCs w:val="24"/>
        </w:rPr>
        <w:t xml:space="preserve"> Ritz saw that the European aristocracy would be the hotel's primary clientele and intended to ensure that the hotel had the finest amenities, service, and restaurants, as well as the most polished employees with the best service possible, this refers to luxury marketing and aimed at wealthy, affluent elites with high incomes. Relevant are the aesthetic treatment of objects, design, and creativity. On the social level, luxury acquires the qualities of temptation and elitism, which are not dissimilar to the values of power and status (Chevalier &amp; </w:t>
      </w:r>
      <w:proofErr w:type="spellStart"/>
      <w:r w:rsidRPr="00AC3D97">
        <w:rPr>
          <w:rFonts w:ascii="Arial" w:hAnsi="Arial" w:cs="Arial"/>
          <w:sz w:val="24"/>
          <w:szCs w:val="24"/>
        </w:rPr>
        <w:t>Mazzalovo</w:t>
      </w:r>
      <w:proofErr w:type="spellEnd"/>
      <w:r w:rsidRPr="00AC3D97">
        <w:rPr>
          <w:rFonts w:ascii="Arial" w:hAnsi="Arial" w:cs="Arial"/>
          <w:sz w:val="24"/>
          <w:szCs w:val="24"/>
        </w:rPr>
        <w:t xml:space="preserve">, 2012).  In comparison to Travelodge, which prioritises affordability and comfort, the most efficient stay and customer pleasure are shared characteristics. First founded in 1985, Travelodge is the largest independent hotel brand in the United Kingdom. The phrase "best for business" is mentioned. Ideal for business stays, whether for major multinational corporations or tiny </w:t>
      </w:r>
      <w:proofErr w:type="spellStart"/>
      <w:r w:rsidRPr="00AC3D97">
        <w:rPr>
          <w:rFonts w:ascii="Arial" w:hAnsi="Arial" w:cs="Arial"/>
          <w:sz w:val="24"/>
          <w:szCs w:val="24"/>
        </w:rPr>
        <w:t>startups</w:t>
      </w:r>
      <w:proofErr w:type="spellEnd"/>
      <w:r w:rsidRPr="00AC3D97">
        <w:rPr>
          <w:rFonts w:ascii="Arial" w:hAnsi="Arial" w:cs="Arial"/>
          <w:sz w:val="24"/>
          <w:szCs w:val="24"/>
        </w:rPr>
        <w:t xml:space="preserve">. Their segmentation begins from a significantly broader base than Ritz Carlton. This helps individuals with lower incomes to enjoy more affordable accommodations. While the king of luxury Ritz Carlton maintained its marketing approach for a superior stay, Travelodge added </w:t>
      </w:r>
      <w:proofErr w:type="spellStart"/>
      <w:r w:rsidRPr="00AC3D97">
        <w:rPr>
          <w:rFonts w:ascii="Arial" w:hAnsi="Arial" w:cs="Arial"/>
          <w:sz w:val="24"/>
          <w:szCs w:val="24"/>
        </w:rPr>
        <w:t>SuperRooms</w:t>
      </w:r>
      <w:proofErr w:type="spellEnd"/>
      <w:r w:rsidRPr="00AC3D97">
        <w:rPr>
          <w:rFonts w:ascii="Arial" w:hAnsi="Arial" w:cs="Arial"/>
          <w:sz w:val="24"/>
          <w:szCs w:val="24"/>
        </w:rPr>
        <w:t xml:space="preserve"> and Travelodge plus rooms to provide a superior experience (Travelodge). Travelodge remains committed to its purpose of providing inexpensive travel for all, whether for leisure or business. </w:t>
      </w:r>
    </w:p>
    <w:p w14:paraId="534CBB7A" w14:textId="6ED9B426" w:rsidR="000729DA" w:rsidRPr="00AC3D97" w:rsidRDefault="009A0C53" w:rsidP="008B31E9">
      <w:pPr>
        <w:pStyle w:val="Heading1"/>
        <w:rPr>
          <w:rFonts w:cs="Arial"/>
          <w:szCs w:val="24"/>
        </w:rPr>
      </w:pPr>
      <w:bookmarkStart w:id="4" w:name="_Toc91420041"/>
      <w:r w:rsidRPr="00AC3D97">
        <w:rPr>
          <w:rFonts w:cs="Arial"/>
          <w:szCs w:val="24"/>
        </w:rPr>
        <w:t>Marketing Strategies and Current Market Positions</w:t>
      </w:r>
      <w:bookmarkEnd w:id="4"/>
    </w:p>
    <w:p w14:paraId="1DFD6C26" w14:textId="5438F387" w:rsidR="008B31E9" w:rsidRPr="00AC3D97" w:rsidRDefault="009A0C53" w:rsidP="009A0C53">
      <w:pPr>
        <w:jc w:val="both"/>
        <w:rPr>
          <w:rFonts w:ascii="Arial" w:hAnsi="Arial" w:cs="Arial"/>
          <w:sz w:val="24"/>
          <w:szCs w:val="24"/>
        </w:rPr>
      </w:pPr>
      <w:r w:rsidRPr="00AC3D97">
        <w:rPr>
          <w:rFonts w:ascii="Arial" w:hAnsi="Arial" w:cs="Arial"/>
          <w:sz w:val="24"/>
          <w:szCs w:val="24"/>
        </w:rPr>
        <w:t>Travelodge provides affiliate and ad marketing via social media, as well as promotions and offers with opt-in email (Travelodge, 2019). Affiliate marketing is utilised by businesses to promote traffic to their own websites and increase conversions (</w:t>
      </w:r>
      <w:proofErr w:type="spellStart"/>
      <w:r w:rsidRPr="00AC3D97">
        <w:rPr>
          <w:rFonts w:ascii="Arial" w:hAnsi="Arial" w:cs="Arial"/>
          <w:sz w:val="24"/>
          <w:szCs w:val="24"/>
        </w:rPr>
        <w:t>Gregori</w:t>
      </w:r>
      <w:proofErr w:type="spellEnd"/>
      <w:r w:rsidRPr="00AC3D97">
        <w:rPr>
          <w:rFonts w:ascii="Arial" w:hAnsi="Arial" w:cs="Arial"/>
          <w:sz w:val="24"/>
          <w:szCs w:val="24"/>
        </w:rPr>
        <w:t xml:space="preserve"> et al., 2013). Customer satisfaction is increased when any product is sold to a customer. The conversion really raises client awareness of the company's goods, hence increasing customer happiness. The crucial characteristic of the advertising is that it will compensate partner websites when it produces business. Merchants must establish an affiliate or associate programme where affiliates can register on their website. Through this portal, a merchant will supply affiliates with the essential technological support, such as product codes and URLs (Singh, 2018). Ritz Carlton offers event marketing. The event marketing services provided by Ritz Carlton provide </w:t>
      </w:r>
      <w:r w:rsidRPr="00AC3D97">
        <w:rPr>
          <w:rFonts w:ascii="Arial" w:hAnsi="Arial" w:cs="Arial"/>
          <w:sz w:val="24"/>
          <w:szCs w:val="24"/>
        </w:rPr>
        <w:lastRenderedPageBreak/>
        <w:t>attendees with a considerable opportunity to meet one another in person, which is especially useful in today's increasingly digital world. Event marketing brings the consumer and the provider even closer to one another and strengthens their relationship. It is mutually beneficial to both parties, which enables the customer to feel a stronger connection to the brand. Even makes it possible for the firm or organisation to see things from the perspective of the client and advance farther (</w:t>
      </w:r>
      <w:proofErr w:type="spellStart"/>
      <w:r w:rsidRPr="00AC3D97">
        <w:rPr>
          <w:rFonts w:ascii="Arial" w:hAnsi="Arial" w:cs="Arial"/>
          <w:sz w:val="24"/>
          <w:szCs w:val="24"/>
        </w:rPr>
        <w:t>Aventri</w:t>
      </w:r>
      <w:proofErr w:type="spellEnd"/>
      <w:r w:rsidRPr="00AC3D97">
        <w:rPr>
          <w:rFonts w:ascii="Arial" w:hAnsi="Arial" w:cs="Arial"/>
          <w:sz w:val="24"/>
          <w:szCs w:val="24"/>
        </w:rPr>
        <w:t xml:space="preserve">, 2022). There are some marketing methods that stay the same, such as digital marketing, </w:t>
      </w:r>
      <w:proofErr w:type="gramStart"/>
      <w:r w:rsidRPr="00AC3D97">
        <w:rPr>
          <w:rFonts w:ascii="Arial" w:hAnsi="Arial" w:cs="Arial"/>
          <w:sz w:val="24"/>
          <w:szCs w:val="24"/>
        </w:rPr>
        <w:t>despite the fact that</w:t>
      </w:r>
      <w:proofErr w:type="gramEnd"/>
      <w:r w:rsidRPr="00AC3D97">
        <w:rPr>
          <w:rFonts w:ascii="Arial" w:hAnsi="Arial" w:cs="Arial"/>
          <w:sz w:val="24"/>
          <w:szCs w:val="24"/>
        </w:rPr>
        <w:t xml:space="preserve"> the two hotel brands target different market sectors. On several social media platforms, adverts for either the Travelodge or the Ritz-Carlton may be found being posted. The use of digital marketing is a straightforward approach to maintaining customer awareness. The advertising of goods and services through digital platforms in order to reach customers is referred to as "digital marketing." This type of advertising takes place across a variety of platforms, including search engines, mobile devices, social media, and websites. The 1990s saw an explosion in the use of the internet, which contributed to the surge in popularity of digital marketing. Traditional marketing and its digital counterpart, digital marketing, share </w:t>
      </w:r>
      <w:proofErr w:type="gramStart"/>
      <w:r w:rsidRPr="00AC3D97">
        <w:rPr>
          <w:rFonts w:ascii="Arial" w:hAnsi="Arial" w:cs="Arial"/>
          <w:sz w:val="24"/>
          <w:szCs w:val="24"/>
        </w:rPr>
        <w:t>a number of</w:t>
      </w:r>
      <w:proofErr w:type="gramEnd"/>
      <w:r w:rsidRPr="00AC3D97">
        <w:rPr>
          <w:rFonts w:ascii="Arial" w:hAnsi="Arial" w:cs="Arial"/>
          <w:sz w:val="24"/>
          <w:szCs w:val="24"/>
        </w:rPr>
        <w:t xml:space="preserve"> components. Conventional marketing, on the other hand, is seen by many organisations as an innovative method for reaching customers and understanding their behaviour. Combining traditional and digital marketing tactics is a common practise among organisations when developing their campaigns (Barone, 2022).</w:t>
      </w:r>
    </w:p>
    <w:p w14:paraId="6EAC5ACA" w14:textId="7DEBBC10" w:rsidR="003E68B1" w:rsidRPr="00AC3D97" w:rsidRDefault="009A0C53" w:rsidP="002C50BD">
      <w:pPr>
        <w:jc w:val="both"/>
        <w:rPr>
          <w:rFonts w:ascii="Arial" w:hAnsi="Arial" w:cs="Arial"/>
          <w:sz w:val="24"/>
          <w:szCs w:val="24"/>
        </w:rPr>
      </w:pPr>
      <w:r w:rsidRPr="00AC3D97">
        <w:rPr>
          <w:rFonts w:ascii="Arial" w:hAnsi="Arial" w:cs="Arial"/>
          <w:sz w:val="24"/>
          <w:szCs w:val="24"/>
        </w:rPr>
        <w:t xml:space="preserve">In the United Kingdom, Travelodge is the hotel chain that holds the position of being the second largest and the second most popular overall (Johnson, 2021). The Ritz-Carlton hotel network started its adventure more than a century ago in the United States, and since then, it has expanded to about 30 other countries, where it has become recognised as one of the most prestigious hospitality brands. The company's headquarters </w:t>
      </w:r>
      <w:proofErr w:type="gramStart"/>
      <w:r w:rsidRPr="00AC3D97">
        <w:rPr>
          <w:rFonts w:ascii="Arial" w:hAnsi="Arial" w:cs="Arial"/>
          <w:sz w:val="24"/>
          <w:szCs w:val="24"/>
        </w:rPr>
        <w:t>are located in</w:t>
      </w:r>
      <w:proofErr w:type="gramEnd"/>
      <w:r w:rsidRPr="00AC3D97">
        <w:rPr>
          <w:rFonts w:ascii="Arial" w:hAnsi="Arial" w:cs="Arial"/>
          <w:sz w:val="24"/>
          <w:szCs w:val="24"/>
        </w:rPr>
        <w:t xml:space="preserve"> Maryland, United States, but it has since extended to premier sites in a number of other countries, including India, China, Japan, Qatar, Morocco, Egypt, Spain, the United Kingdom, Mexico, and Malaysia. When deciding where to launch the product, it has a specialised team that searches for site-related judgements. The location decisions that this team makes are influenced by factors such as how close they are to an airport or how much of the locality's premium </w:t>
      </w:r>
      <w:proofErr w:type="gramStart"/>
      <w:r w:rsidRPr="00AC3D97">
        <w:rPr>
          <w:rFonts w:ascii="Arial" w:hAnsi="Arial" w:cs="Arial"/>
          <w:sz w:val="24"/>
          <w:szCs w:val="24"/>
        </w:rPr>
        <w:t>is located in</w:t>
      </w:r>
      <w:proofErr w:type="gramEnd"/>
      <w:r w:rsidRPr="00AC3D97">
        <w:rPr>
          <w:rFonts w:ascii="Arial" w:hAnsi="Arial" w:cs="Arial"/>
          <w:sz w:val="24"/>
          <w:szCs w:val="24"/>
        </w:rPr>
        <w:t xml:space="preserve"> the centre (Team, 2019).</w:t>
      </w:r>
    </w:p>
    <w:p w14:paraId="332DA05F" w14:textId="2A1799C0" w:rsidR="009E2810" w:rsidRPr="00AC3D97" w:rsidRDefault="009A0C53" w:rsidP="009E2810">
      <w:pPr>
        <w:pStyle w:val="Heading1"/>
        <w:rPr>
          <w:rFonts w:cs="Arial"/>
          <w:szCs w:val="24"/>
        </w:rPr>
      </w:pPr>
      <w:bookmarkStart w:id="5" w:name="_Toc91420042"/>
      <w:r w:rsidRPr="00AC3D97">
        <w:rPr>
          <w:rFonts w:cs="Arial"/>
          <w:szCs w:val="24"/>
        </w:rPr>
        <w:t>Sustainability and Green Messaging</w:t>
      </w:r>
      <w:bookmarkEnd w:id="5"/>
    </w:p>
    <w:p w14:paraId="2439F4A6" w14:textId="660505AE" w:rsidR="009A0C53" w:rsidRPr="00AC3D97" w:rsidRDefault="009A0C53" w:rsidP="009A0C53">
      <w:pPr>
        <w:jc w:val="both"/>
        <w:rPr>
          <w:rFonts w:ascii="Arial" w:hAnsi="Arial" w:cs="Arial"/>
          <w:sz w:val="24"/>
          <w:szCs w:val="24"/>
        </w:rPr>
      </w:pPr>
      <w:r w:rsidRPr="00AC3D97">
        <w:rPr>
          <w:rFonts w:ascii="Arial" w:hAnsi="Arial" w:cs="Arial"/>
          <w:sz w:val="24"/>
          <w:szCs w:val="24"/>
        </w:rPr>
        <w:t xml:space="preserve">As a result of the extraordinarily rapid changes in climate, the relevance of environmental messaging and sustainable practises is expanding. Every organisation, including the Ritz hotel, ought to keep a fundamental level, and it appears that they have achieved this goal to a sizeable degree. The Ritz-Carlton, Charlotte was awarded the LEED Gold accreditation, making it the first hotel in both Charlotte and the Ritz-Carlton Hotel Company, L.L.C. to achieve this honour. A green, vegetated roof, seasonal rooftop beehives, employee uniforms made from recycled plastic bottle materials, a Bike Valet, an electric vehicle charging station, and complimentary parking for electric and hybrid vehicles are some of the environmentally conscious features </w:t>
      </w:r>
      <w:r w:rsidRPr="00AC3D97">
        <w:rPr>
          <w:rFonts w:ascii="Arial" w:hAnsi="Arial" w:cs="Arial"/>
          <w:sz w:val="24"/>
          <w:szCs w:val="24"/>
        </w:rPr>
        <w:lastRenderedPageBreak/>
        <w:t xml:space="preserve">and practises offered by the hotel. A LEED Accredited Professional </w:t>
      </w:r>
      <w:proofErr w:type="gramStart"/>
      <w:r w:rsidRPr="00AC3D97">
        <w:rPr>
          <w:rFonts w:ascii="Arial" w:hAnsi="Arial" w:cs="Arial"/>
          <w:sz w:val="24"/>
          <w:szCs w:val="24"/>
        </w:rPr>
        <w:t>is in charge of</w:t>
      </w:r>
      <w:proofErr w:type="gramEnd"/>
      <w:r w:rsidRPr="00AC3D97">
        <w:rPr>
          <w:rFonts w:ascii="Arial" w:hAnsi="Arial" w:cs="Arial"/>
          <w:sz w:val="24"/>
          <w:szCs w:val="24"/>
        </w:rPr>
        <w:t xml:space="preserve"> monitoring all of the environmental actions that take place on the property. LEED stands for Leadership in Energy and Environmental Design (Contributor, 2010). With Ritz Carlton There are also activities that are kind to the environment, such as a rooftop garden with a beehive and rooftop agrarian experiences, transit that uses hybrid vehicles, a bicycle valet where people can park their bicycles, and more (</w:t>
      </w:r>
      <w:r w:rsidRPr="00AC3D97">
        <w:rPr>
          <w:rFonts w:ascii="Arial" w:hAnsi="Arial" w:cs="Arial"/>
          <w:i/>
          <w:iCs/>
          <w:sz w:val="24"/>
          <w:szCs w:val="24"/>
        </w:rPr>
        <w:t>Luxury Hotels &amp; Resorts: The Ritz</w:t>
      </w:r>
      <w:r w:rsidRPr="00AC3D97">
        <w:rPr>
          <w:rFonts w:ascii="Arial" w:hAnsi="Arial" w:cs="Arial"/>
          <w:sz w:val="24"/>
          <w:szCs w:val="24"/>
        </w:rPr>
        <w:t xml:space="preserve">). For Travelodge, being conscious is being aware of these affects and </w:t>
      </w:r>
      <w:proofErr w:type="gramStart"/>
      <w:r w:rsidRPr="00AC3D97">
        <w:rPr>
          <w:rFonts w:ascii="Arial" w:hAnsi="Arial" w:cs="Arial"/>
          <w:sz w:val="24"/>
          <w:szCs w:val="24"/>
        </w:rPr>
        <w:t>making an effort</w:t>
      </w:r>
      <w:proofErr w:type="gramEnd"/>
      <w:r w:rsidRPr="00AC3D97">
        <w:rPr>
          <w:rFonts w:ascii="Arial" w:hAnsi="Arial" w:cs="Arial"/>
          <w:sz w:val="24"/>
          <w:szCs w:val="24"/>
        </w:rPr>
        <w:t xml:space="preserve"> to minimise the negative while maximising the positive. Becoming a corporation with no net carbon footprint is one of our long-term goals. In the year that will follow, we will devise a strategy for achieving this objective and making certain that our criteria for new building and renovation </w:t>
      </w:r>
      <w:proofErr w:type="gramStart"/>
      <w:r w:rsidRPr="00AC3D97">
        <w:rPr>
          <w:rFonts w:ascii="Arial" w:hAnsi="Arial" w:cs="Arial"/>
          <w:sz w:val="24"/>
          <w:szCs w:val="24"/>
        </w:rPr>
        <w:t>take into account</w:t>
      </w:r>
      <w:proofErr w:type="gramEnd"/>
      <w:r w:rsidRPr="00AC3D97">
        <w:rPr>
          <w:rFonts w:ascii="Arial" w:hAnsi="Arial" w:cs="Arial"/>
          <w:sz w:val="24"/>
          <w:szCs w:val="24"/>
        </w:rPr>
        <w:t xml:space="preserve"> the significance of environmental responsibility. When compared to 2017, Travelodge's goal is to reduce the amount of electricity it consumes by 14% by the end of 2022 (</w:t>
      </w:r>
      <w:r w:rsidRPr="00AC3D97">
        <w:rPr>
          <w:rFonts w:ascii="Arial" w:hAnsi="Arial" w:cs="Arial"/>
          <w:i/>
          <w:iCs/>
          <w:sz w:val="24"/>
          <w:szCs w:val="24"/>
        </w:rPr>
        <w:t>Conscious</w:t>
      </w:r>
      <w:r w:rsidRPr="00AC3D97">
        <w:rPr>
          <w:rFonts w:ascii="Arial" w:hAnsi="Arial" w:cs="Arial"/>
          <w:sz w:val="24"/>
          <w:szCs w:val="24"/>
        </w:rPr>
        <w:t xml:space="preserve">). The first thing that they were tasked with doing was installing LED bulbs and motion sensors in the public areas of the hotel so that the lights would turn on and off automatically depending on </w:t>
      </w:r>
      <w:proofErr w:type="gramStart"/>
      <w:r w:rsidRPr="00AC3D97">
        <w:rPr>
          <w:rFonts w:ascii="Arial" w:hAnsi="Arial" w:cs="Arial"/>
          <w:sz w:val="24"/>
          <w:szCs w:val="24"/>
        </w:rPr>
        <w:t>whether or not</w:t>
      </w:r>
      <w:proofErr w:type="gramEnd"/>
      <w:r w:rsidRPr="00AC3D97">
        <w:rPr>
          <w:rFonts w:ascii="Arial" w:hAnsi="Arial" w:cs="Arial"/>
          <w:sz w:val="24"/>
          <w:szCs w:val="24"/>
        </w:rPr>
        <w:t xml:space="preserve"> someone was present. Additionally, they are building new hotels with consideration given to issues of sustainability and climate change. In addition, improvements have been made to the management of waste and water.</w:t>
      </w:r>
    </w:p>
    <w:p w14:paraId="053D0FB8" w14:textId="2D6203D6" w:rsidR="009A0C53" w:rsidRPr="00AC3D97" w:rsidRDefault="009A0C53" w:rsidP="009A0C53">
      <w:pPr>
        <w:pStyle w:val="Heading1"/>
        <w:rPr>
          <w:rFonts w:cs="Arial"/>
          <w:szCs w:val="24"/>
        </w:rPr>
      </w:pPr>
      <w:r w:rsidRPr="00AC3D97">
        <w:rPr>
          <w:rFonts w:cs="Arial"/>
          <w:szCs w:val="24"/>
        </w:rPr>
        <w:t>COVID-19 Influence and Marketing Messages to The Clients</w:t>
      </w:r>
    </w:p>
    <w:p w14:paraId="40CE437D" w14:textId="4A9DD7E7" w:rsidR="003E68B1" w:rsidRPr="00AC3D97" w:rsidRDefault="009A0C53" w:rsidP="00F07E1B">
      <w:pPr>
        <w:jc w:val="both"/>
        <w:rPr>
          <w:rFonts w:ascii="Arial" w:hAnsi="Arial" w:cs="Arial"/>
          <w:sz w:val="24"/>
          <w:szCs w:val="24"/>
        </w:rPr>
      </w:pPr>
      <w:r w:rsidRPr="00AC3D97">
        <w:rPr>
          <w:rFonts w:ascii="Arial" w:hAnsi="Arial" w:cs="Arial"/>
          <w:sz w:val="24"/>
          <w:szCs w:val="24"/>
        </w:rPr>
        <w:t>The COVID-19 crisis continues to have a significant influence on the operations of hospitality businesses, despite the industry's gradual recovery. In order to ensure the health and safety of their staff and customers, and to maximize consumers' tendency to revisit their establishments, COVID-19 requires that enterprises in the hospitality industry make significant modifications to their operations (</w:t>
      </w:r>
      <w:proofErr w:type="spellStart"/>
      <w:r w:rsidRPr="00AC3D97">
        <w:rPr>
          <w:rFonts w:ascii="Arial" w:hAnsi="Arial" w:cs="Arial"/>
          <w:sz w:val="24"/>
          <w:szCs w:val="24"/>
        </w:rPr>
        <w:t>Gursoy</w:t>
      </w:r>
      <w:proofErr w:type="spellEnd"/>
      <w:r w:rsidRPr="00AC3D97">
        <w:rPr>
          <w:rFonts w:ascii="Arial" w:hAnsi="Arial" w:cs="Arial"/>
          <w:sz w:val="24"/>
          <w:szCs w:val="24"/>
        </w:rPr>
        <w:t xml:space="preserve"> &amp; Chi, 2020). As mentioned on Travelodge’s main website a long battle with covid and the loss of revenue, in 2021 Travelodge took the advantage of the chance to </w:t>
      </w:r>
      <w:proofErr w:type="spellStart"/>
      <w:r w:rsidRPr="00AC3D97">
        <w:rPr>
          <w:rFonts w:ascii="Arial" w:hAnsi="Arial" w:cs="Arial"/>
          <w:sz w:val="24"/>
          <w:szCs w:val="24"/>
        </w:rPr>
        <w:t>preform</w:t>
      </w:r>
      <w:proofErr w:type="spellEnd"/>
      <w:r w:rsidRPr="00AC3D97">
        <w:rPr>
          <w:rFonts w:ascii="Arial" w:hAnsi="Arial" w:cs="Arial"/>
          <w:sz w:val="24"/>
          <w:szCs w:val="24"/>
        </w:rPr>
        <w:t xml:space="preserve"> a strategic evaluation of the business, and as a result of work, they are transforming a core brand offering to a new budget-luxe premium look and feel design, while preserving their exceptional value price promise (Travelodge). Ritz Carlton, just as Travelodge introduced a highly strict and enchanted cleaning protocols includes disinfection of all meeting and usable equipment not just before but after every single event, there is always a dedicated team to collaborate with event planners to construct health guidelines and procedures to fit their occasion. Just after a hard and endless year of Covid restrictions, the 298-guest </w:t>
      </w:r>
      <w:proofErr w:type="spellStart"/>
      <w:r w:rsidRPr="00AC3D97">
        <w:rPr>
          <w:rFonts w:ascii="Arial" w:hAnsi="Arial" w:cs="Arial"/>
          <w:sz w:val="24"/>
          <w:szCs w:val="24"/>
        </w:rPr>
        <w:t>Evrima’s</w:t>
      </w:r>
      <w:proofErr w:type="spellEnd"/>
      <w:r w:rsidRPr="00AC3D97">
        <w:rPr>
          <w:rFonts w:ascii="Arial" w:hAnsi="Arial" w:cs="Arial"/>
          <w:sz w:val="24"/>
          <w:szCs w:val="24"/>
        </w:rPr>
        <w:t xml:space="preserve"> deployment schedule for 2021 has been published as part of a marketing strategy to convince both new and existing customers to keep coming back by the Ritz-Carlton Yacht collection, and it includes more than 50 new ports (</w:t>
      </w:r>
      <w:r w:rsidRPr="00AC3D97">
        <w:rPr>
          <w:rFonts w:ascii="Arial" w:hAnsi="Arial" w:cs="Arial"/>
          <w:i/>
          <w:iCs/>
          <w:sz w:val="24"/>
          <w:szCs w:val="24"/>
        </w:rPr>
        <w:t>The Ritz-Carlton Yacht Collection</w:t>
      </w:r>
      <w:r w:rsidRPr="00AC3D97">
        <w:rPr>
          <w:rFonts w:ascii="Arial" w:hAnsi="Arial" w:cs="Arial"/>
          <w:sz w:val="24"/>
          <w:szCs w:val="24"/>
        </w:rPr>
        <w:t>).</w:t>
      </w:r>
    </w:p>
    <w:p w14:paraId="5B180108" w14:textId="60F04058" w:rsidR="001E37D8" w:rsidRPr="00AC3D97" w:rsidRDefault="001E37D8" w:rsidP="00F07E1B">
      <w:pPr>
        <w:pStyle w:val="Heading1"/>
        <w:jc w:val="both"/>
        <w:rPr>
          <w:rStyle w:val="Style1"/>
          <w:b/>
        </w:rPr>
      </w:pPr>
      <w:bookmarkStart w:id="6" w:name="_Toc92276780"/>
      <w:r w:rsidRPr="00AC3D97">
        <w:rPr>
          <w:rStyle w:val="Style1"/>
          <w:b/>
        </w:rPr>
        <w:t>Conclusion</w:t>
      </w:r>
      <w:bookmarkEnd w:id="6"/>
    </w:p>
    <w:p w14:paraId="7BE1666D" w14:textId="555538A6" w:rsidR="00AC3D97" w:rsidRPr="00AC3D97" w:rsidRDefault="00AC3D97" w:rsidP="00AC3D97">
      <w:pPr>
        <w:rPr>
          <w:rFonts w:ascii="Arial" w:hAnsi="Arial" w:cs="Arial"/>
          <w:sz w:val="24"/>
          <w:szCs w:val="24"/>
        </w:rPr>
      </w:pPr>
      <w:r w:rsidRPr="00AC3D97">
        <w:rPr>
          <w:rFonts w:ascii="Arial" w:hAnsi="Arial" w:cs="Arial"/>
          <w:sz w:val="24"/>
          <w:szCs w:val="24"/>
        </w:rPr>
        <w:t xml:space="preserve">Both hotels have a vision toward the future and are committed to green marketing and sustainability. Similar marketing methods are used by both businesses, </w:t>
      </w:r>
      <w:proofErr w:type="gramStart"/>
      <w:r w:rsidRPr="00AC3D97">
        <w:rPr>
          <w:rFonts w:ascii="Arial" w:hAnsi="Arial" w:cs="Arial"/>
          <w:sz w:val="24"/>
          <w:szCs w:val="24"/>
        </w:rPr>
        <w:t>despite the fact that</w:t>
      </w:r>
      <w:proofErr w:type="gramEnd"/>
      <w:r w:rsidRPr="00AC3D97">
        <w:rPr>
          <w:rFonts w:ascii="Arial" w:hAnsi="Arial" w:cs="Arial"/>
          <w:sz w:val="24"/>
          <w:szCs w:val="24"/>
        </w:rPr>
        <w:t xml:space="preserve"> their target audiences for customers are very dissimilar. The only distinction is in who the audience is aimed at. Covid 19 had a big impact on both </w:t>
      </w:r>
      <w:r w:rsidRPr="00AC3D97">
        <w:rPr>
          <w:rFonts w:ascii="Arial" w:hAnsi="Arial" w:cs="Arial"/>
          <w:sz w:val="24"/>
          <w:szCs w:val="24"/>
        </w:rPr>
        <w:lastRenderedPageBreak/>
        <w:t>parties, but the marketing methods that they employed were successful in persuading them back to use their services.</w:t>
      </w:r>
    </w:p>
    <w:p w14:paraId="3CA3BA18" w14:textId="75D5CBB6" w:rsidR="003E68B1" w:rsidRDefault="007338C1" w:rsidP="007338C1">
      <w:pPr>
        <w:pStyle w:val="Heading1"/>
      </w:pPr>
      <w:bookmarkStart w:id="7" w:name="_Toc92276781"/>
      <w:r>
        <w:t>Reference list</w:t>
      </w:r>
      <w:bookmarkEnd w:id="7"/>
    </w:p>
    <w:sdt>
      <w:sdtPr>
        <w:rPr>
          <w:rFonts w:asciiTheme="minorHAnsi" w:hAnsiTheme="minorHAnsi" w:cstheme="minorBidi"/>
          <w:sz w:val="22"/>
          <w:szCs w:val="22"/>
        </w:rPr>
        <w:id w:val="-573587230"/>
        <w:bibliography/>
      </w:sdtPr>
      <w:sdtContent>
        <w:p w14:paraId="0DC49858" w14:textId="54572F00" w:rsidR="000F3E02" w:rsidRPr="000F3E02" w:rsidRDefault="000F3E02" w:rsidP="000F3E02">
          <w:pPr>
            <w:pStyle w:val="Bibliography"/>
            <w:jc w:val="left"/>
            <w:rPr>
              <w:rFonts w:ascii="Arial" w:hAnsi="Arial" w:cs="Arial"/>
              <w:i/>
              <w:iCs/>
            </w:rPr>
          </w:pPr>
          <w:r w:rsidRPr="000F3E02">
            <w:rPr>
              <w:rFonts w:ascii="Arial" w:hAnsi="Arial" w:cs="Arial"/>
            </w:rPr>
            <w:t xml:space="preserve">Affiliate programme (2019) Travelodge. Available at: </w:t>
          </w:r>
          <w:r w:rsidRPr="000F3E02">
            <w:rPr>
              <w:rFonts w:ascii="Arial" w:hAnsi="Arial" w:cs="Arial"/>
              <w:i/>
              <w:iCs/>
            </w:rPr>
            <w:t xml:space="preserve">https://www.travelodge.co.uk/about/affiliate-programme/ (Accessed: October 26, 2022). </w:t>
          </w:r>
        </w:p>
        <w:p w14:paraId="264F1BA6" w14:textId="2FB2EBDE" w:rsidR="000F3E02" w:rsidRPr="000F3E02" w:rsidRDefault="000F3E02" w:rsidP="000F3E02">
          <w:pPr>
            <w:pStyle w:val="Bibliography"/>
            <w:jc w:val="left"/>
            <w:rPr>
              <w:rFonts w:ascii="Arial" w:hAnsi="Arial" w:cs="Arial"/>
            </w:rPr>
          </w:pPr>
          <w:proofErr w:type="spellStart"/>
          <w:r w:rsidRPr="000F3E02">
            <w:rPr>
              <w:rFonts w:ascii="Arial" w:hAnsi="Arial" w:cs="Arial"/>
            </w:rPr>
            <w:t>Aventri</w:t>
          </w:r>
          <w:proofErr w:type="spellEnd"/>
          <w:r w:rsidRPr="000F3E02">
            <w:rPr>
              <w:rFonts w:ascii="Arial" w:hAnsi="Arial" w:cs="Arial"/>
            </w:rPr>
            <w:t xml:space="preserve"> (2022) The Complete Guide to Event Marketing in 2022: </w:t>
          </w:r>
          <w:proofErr w:type="spellStart"/>
          <w:r w:rsidRPr="000F3E02">
            <w:rPr>
              <w:rFonts w:ascii="Arial" w:hAnsi="Arial" w:cs="Arial"/>
            </w:rPr>
            <w:t>Meetingplay</w:t>
          </w:r>
          <w:proofErr w:type="spellEnd"/>
          <w:r w:rsidRPr="000F3E02">
            <w:rPr>
              <w:rFonts w:ascii="Arial" w:hAnsi="Arial" w:cs="Arial"/>
            </w:rPr>
            <w:t xml:space="preserve"> + </w:t>
          </w:r>
          <w:proofErr w:type="spellStart"/>
          <w:r w:rsidRPr="000F3E02">
            <w:rPr>
              <w:rFonts w:ascii="Arial" w:hAnsi="Arial" w:cs="Arial"/>
            </w:rPr>
            <w:t>aventri</w:t>
          </w:r>
          <w:proofErr w:type="spellEnd"/>
          <w:r w:rsidRPr="000F3E02">
            <w:rPr>
              <w:rFonts w:ascii="Arial" w:hAnsi="Arial" w:cs="Arial"/>
            </w:rPr>
            <w:t xml:space="preserve">, in 2022 | </w:t>
          </w:r>
          <w:proofErr w:type="spellStart"/>
          <w:r w:rsidRPr="000F3E02">
            <w:rPr>
              <w:rFonts w:ascii="Arial" w:hAnsi="Arial" w:cs="Arial"/>
            </w:rPr>
            <w:t>MeetingPlay</w:t>
          </w:r>
          <w:proofErr w:type="spellEnd"/>
          <w:r w:rsidRPr="000F3E02">
            <w:rPr>
              <w:rFonts w:ascii="Arial" w:hAnsi="Arial" w:cs="Arial"/>
            </w:rPr>
            <w:t xml:space="preserve"> + </w:t>
          </w:r>
          <w:proofErr w:type="spellStart"/>
          <w:r w:rsidRPr="000F3E02">
            <w:rPr>
              <w:rFonts w:ascii="Arial" w:hAnsi="Arial" w:cs="Arial"/>
            </w:rPr>
            <w:t>Aventri</w:t>
          </w:r>
          <w:proofErr w:type="spellEnd"/>
          <w:r w:rsidRPr="000F3E02">
            <w:rPr>
              <w:rFonts w:ascii="Arial" w:hAnsi="Arial" w:cs="Arial"/>
            </w:rPr>
            <w:t xml:space="preserve">. Available at: </w:t>
          </w:r>
          <w:r w:rsidRPr="000F3E02">
            <w:rPr>
              <w:rFonts w:ascii="Arial" w:hAnsi="Arial" w:cs="Arial"/>
              <w:i/>
              <w:iCs/>
            </w:rPr>
            <w:t>https://www.aventri.com/strategy/event-marketing-strategy (Accessed: October 26, 2022).</w:t>
          </w:r>
          <w:r w:rsidRPr="000F3E02">
            <w:rPr>
              <w:rFonts w:ascii="Arial" w:hAnsi="Arial" w:cs="Arial"/>
            </w:rPr>
            <w:t xml:space="preserve"> </w:t>
          </w:r>
        </w:p>
        <w:p w14:paraId="2F2C5C1C" w14:textId="7E0F6775" w:rsidR="000F3E02" w:rsidRPr="000F3E02" w:rsidRDefault="000F3E02" w:rsidP="000F3E02">
          <w:pPr>
            <w:pStyle w:val="Bibliography"/>
            <w:jc w:val="left"/>
            <w:rPr>
              <w:rFonts w:ascii="Arial" w:hAnsi="Arial" w:cs="Arial"/>
            </w:rPr>
          </w:pPr>
          <w:r w:rsidRPr="000F3E02">
            <w:rPr>
              <w:rFonts w:ascii="Arial" w:hAnsi="Arial" w:cs="Arial"/>
            </w:rPr>
            <w:t xml:space="preserve">Barone, A. (2022) Digital Marketing Overview: Types, challenges, and required skills, Investopedia. Investopedia. Available at: </w:t>
          </w:r>
          <w:r w:rsidRPr="000F3E02">
            <w:rPr>
              <w:rFonts w:ascii="Arial" w:hAnsi="Arial" w:cs="Arial"/>
              <w:i/>
              <w:iCs/>
            </w:rPr>
            <w:t>https://www.investopedia.com/terms/d/digital-marketing.asp (Accessed: October 26, 2022).</w:t>
          </w:r>
        </w:p>
        <w:p w14:paraId="635CD891" w14:textId="3000DC1B" w:rsidR="000F3E02" w:rsidRPr="000F3E02" w:rsidRDefault="000F3E02" w:rsidP="000F3E02">
          <w:pPr>
            <w:pStyle w:val="Bibliography"/>
            <w:jc w:val="left"/>
            <w:rPr>
              <w:rFonts w:ascii="Arial" w:hAnsi="Arial" w:cs="Arial"/>
            </w:rPr>
          </w:pPr>
          <w:r w:rsidRPr="000F3E02">
            <w:rPr>
              <w:rFonts w:ascii="Arial" w:hAnsi="Arial" w:cs="Arial"/>
            </w:rPr>
            <w:t xml:space="preserve">Chevalier, M. and </w:t>
          </w:r>
          <w:proofErr w:type="spellStart"/>
          <w:r w:rsidRPr="000F3E02">
            <w:rPr>
              <w:rFonts w:ascii="Arial" w:hAnsi="Arial" w:cs="Arial"/>
            </w:rPr>
            <w:t>Mazzalovo</w:t>
          </w:r>
          <w:proofErr w:type="spellEnd"/>
          <w:r w:rsidRPr="000F3E02">
            <w:rPr>
              <w:rFonts w:ascii="Arial" w:hAnsi="Arial" w:cs="Arial"/>
            </w:rPr>
            <w:t xml:space="preserve">, G. (2012) Luxury Brand Management: </w:t>
          </w:r>
          <w:r w:rsidRPr="000F3E02">
            <w:rPr>
              <w:rFonts w:ascii="Arial" w:hAnsi="Arial" w:cs="Arial"/>
              <w:i/>
              <w:iCs/>
            </w:rPr>
            <w:t xml:space="preserve">A world of privilege. Singapore: John Wiley &amp; Sons </w:t>
          </w:r>
          <w:proofErr w:type="spellStart"/>
          <w:r w:rsidRPr="000F3E02">
            <w:rPr>
              <w:rFonts w:ascii="Arial" w:hAnsi="Arial" w:cs="Arial"/>
              <w:i/>
              <w:iCs/>
            </w:rPr>
            <w:t>Pte.</w:t>
          </w:r>
          <w:proofErr w:type="spellEnd"/>
          <w:r w:rsidRPr="000F3E02">
            <w:rPr>
              <w:rFonts w:ascii="Arial" w:hAnsi="Arial" w:cs="Arial"/>
              <w:i/>
              <w:iCs/>
            </w:rPr>
            <w:t xml:space="preserve"> Ltd. </w:t>
          </w:r>
        </w:p>
        <w:p w14:paraId="50819010" w14:textId="2C08C12A" w:rsidR="000F3E02" w:rsidRPr="000F3E02" w:rsidRDefault="000F3E02" w:rsidP="000F3E02">
          <w:pPr>
            <w:pStyle w:val="Bibliography"/>
            <w:jc w:val="left"/>
            <w:rPr>
              <w:rFonts w:ascii="Arial" w:hAnsi="Arial" w:cs="Arial"/>
            </w:rPr>
          </w:pPr>
          <w:r w:rsidRPr="000F3E02">
            <w:rPr>
              <w:rFonts w:ascii="Arial" w:hAnsi="Arial" w:cs="Arial"/>
            </w:rPr>
            <w:t xml:space="preserve">Contributor, T.T. (2010) What is LEED (leadership in energy and environmental design)? - definition from whatis.com, </w:t>
          </w:r>
          <w:proofErr w:type="spellStart"/>
          <w:r w:rsidRPr="000F3E02">
            <w:rPr>
              <w:rFonts w:ascii="Arial" w:hAnsi="Arial" w:cs="Arial"/>
            </w:rPr>
            <w:t>SearchDataCenter</w:t>
          </w:r>
          <w:proofErr w:type="spellEnd"/>
          <w:r w:rsidRPr="000F3E02">
            <w:rPr>
              <w:rFonts w:ascii="Arial" w:hAnsi="Arial" w:cs="Arial"/>
            </w:rPr>
            <w:t xml:space="preserve">. TechTarget. Available at: </w:t>
          </w:r>
          <w:r w:rsidRPr="000F3E02">
            <w:rPr>
              <w:rFonts w:ascii="Arial" w:hAnsi="Arial" w:cs="Arial"/>
              <w:i/>
              <w:iCs/>
            </w:rPr>
            <w:t>https://www.techtarget.com/searchdatacenter/definition/LEED-Leadership-in-Energy-and-Environmental-Design (Accessed: October 26, 2022).</w:t>
          </w:r>
        </w:p>
        <w:p w14:paraId="15809DE4" w14:textId="66E73B6D" w:rsidR="000F3E02" w:rsidRPr="000F3E02" w:rsidRDefault="000F3E02" w:rsidP="000F3E02">
          <w:pPr>
            <w:pStyle w:val="Bibliography"/>
            <w:jc w:val="left"/>
            <w:rPr>
              <w:rFonts w:ascii="Arial" w:hAnsi="Arial" w:cs="Arial"/>
            </w:rPr>
          </w:pPr>
          <w:proofErr w:type="spellStart"/>
          <w:r w:rsidRPr="000F3E02">
            <w:rPr>
              <w:rFonts w:ascii="Arial" w:hAnsi="Arial" w:cs="Arial"/>
            </w:rPr>
            <w:t>Gregori</w:t>
          </w:r>
          <w:proofErr w:type="spellEnd"/>
          <w:r w:rsidRPr="000F3E02">
            <w:rPr>
              <w:rFonts w:ascii="Arial" w:hAnsi="Arial" w:cs="Arial"/>
            </w:rPr>
            <w:t xml:space="preserve">, N., Daniele, R. and </w:t>
          </w:r>
          <w:proofErr w:type="spellStart"/>
          <w:r w:rsidRPr="000F3E02">
            <w:rPr>
              <w:rFonts w:ascii="Arial" w:hAnsi="Arial" w:cs="Arial"/>
            </w:rPr>
            <w:t>Altinay</w:t>
          </w:r>
          <w:proofErr w:type="spellEnd"/>
          <w:r w:rsidRPr="000F3E02">
            <w:rPr>
              <w:rFonts w:ascii="Arial" w:hAnsi="Arial" w:cs="Arial"/>
            </w:rPr>
            <w:t xml:space="preserve">, L. (2013) “Affiliate marketing in Tourism,” Journal of Travel Research, 53(2), pp. 196–210. Available at: </w:t>
          </w:r>
          <w:r w:rsidRPr="000F3E02">
            <w:rPr>
              <w:rFonts w:ascii="Arial" w:hAnsi="Arial" w:cs="Arial"/>
              <w:i/>
              <w:iCs/>
            </w:rPr>
            <w:t>https://doi.org/10.1177/0047287513491333.</w:t>
          </w:r>
          <w:r w:rsidRPr="000F3E02">
            <w:rPr>
              <w:rFonts w:ascii="Arial" w:hAnsi="Arial" w:cs="Arial"/>
            </w:rPr>
            <w:t xml:space="preserve"> </w:t>
          </w:r>
        </w:p>
        <w:p w14:paraId="5F330863" w14:textId="05682C0C" w:rsidR="000F3E02" w:rsidRPr="000F3E02" w:rsidRDefault="000F3E02" w:rsidP="000F3E02">
          <w:pPr>
            <w:pStyle w:val="Bibliography"/>
            <w:jc w:val="left"/>
            <w:rPr>
              <w:rFonts w:ascii="Arial" w:hAnsi="Arial" w:cs="Arial"/>
            </w:rPr>
          </w:pPr>
          <w:proofErr w:type="spellStart"/>
          <w:r w:rsidRPr="000F3E02">
            <w:rPr>
              <w:rFonts w:ascii="Arial" w:hAnsi="Arial" w:cs="Arial"/>
            </w:rPr>
            <w:t>Gursoy</w:t>
          </w:r>
          <w:proofErr w:type="spellEnd"/>
          <w:r w:rsidRPr="000F3E02">
            <w:rPr>
              <w:rFonts w:ascii="Arial" w:hAnsi="Arial" w:cs="Arial"/>
            </w:rPr>
            <w:t xml:space="preserve">, D. and Chi, C.G. (2020) “Effects of COVID-19 pandemic on hospitality industry: </w:t>
          </w:r>
          <w:r w:rsidRPr="000F3E02">
            <w:rPr>
              <w:rFonts w:ascii="Arial" w:hAnsi="Arial" w:cs="Arial"/>
              <w:i/>
              <w:iCs/>
            </w:rPr>
            <w:t>review of the current situations and a research agenda,” Hospitality Marketing &amp; Management, pp. 527–529.</w:t>
          </w:r>
        </w:p>
        <w:p w14:paraId="78B9B721" w14:textId="086E7445" w:rsidR="000F3E02" w:rsidRPr="000F3E02" w:rsidRDefault="000F3E02" w:rsidP="000F3E02">
          <w:pPr>
            <w:pStyle w:val="Bibliography"/>
            <w:jc w:val="left"/>
            <w:rPr>
              <w:rFonts w:ascii="Arial" w:hAnsi="Arial" w:cs="Arial"/>
            </w:rPr>
          </w:pPr>
          <w:r w:rsidRPr="000F3E02">
            <w:rPr>
              <w:rFonts w:ascii="Arial" w:hAnsi="Arial" w:cs="Arial"/>
            </w:rPr>
            <w:t xml:space="preserve">Johnson </w:t>
          </w:r>
          <w:proofErr w:type="gramStart"/>
          <w:r w:rsidRPr="000F3E02">
            <w:rPr>
              <w:rFonts w:ascii="Arial" w:hAnsi="Arial" w:cs="Arial"/>
            </w:rPr>
            <w:t>twitter ,</w:t>
          </w:r>
          <w:proofErr w:type="gramEnd"/>
          <w:r w:rsidRPr="000F3E02">
            <w:rPr>
              <w:rFonts w:ascii="Arial" w:hAnsi="Arial" w:cs="Arial"/>
            </w:rPr>
            <w:t xml:space="preserve"> G.-R. (2021) UK hotel statistics, Finder UK. Available at: </w:t>
          </w:r>
          <w:r w:rsidRPr="000F3E02">
            <w:rPr>
              <w:rFonts w:ascii="Arial" w:hAnsi="Arial" w:cs="Arial"/>
              <w:i/>
              <w:iCs/>
            </w:rPr>
            <w:t>https://www.finder.com/uk/hotel-statistics (Accessed: October 26, 2022).</w:t>
          </w:r>
          <w:r w:rsidRPr="000F3E02">
            <w:rPr>
              <w:rFonts w:ascii="Arial" w:hAnsi="Arial" w:cs="Arial"/>
            </w:rPr>
            <w:t xml:space="preserve"> </w:t>
          </w:r>
        </w:p>
        <w:p w14:paraId="067704E6" w14:textId="106F3F7B" w:rsidR="000F3E02" w:rsidRPr="000F3E02" w:rsidRDefault="000F3E02" w:rsidP="000F3E02">
          <w:pPr>
            <w:pStyle w:val="Bibliography"/>
            <w:jc w:val="left"/>
            <w:rPr>
              <w:rFonts w:ascii="Arial" w:hAnsi="Arial" w:cs="Arial"/>
            </w:rPr>
          </w:pPr>
          <w:r w:rsidRPr="000F3E02">
            <w:rPr>
              <w:rFonts w:ascii="Arial" w:hAnsi="Arial" w:cs="Arial"/>
            </w:rPr>
            <w:lastRenderedPageBreak/>
            <w:t xml:space="preserve">Luxury Hotels &amp; Resorts </w:t>
          </w:r>
          <w:proofErr w:type="gramStart"/>
          <w:r w:rsidRPr="000F3E02">
            <w:rPr>
              <w:rFonts w:ascii="Arial" w:hAnsi="Arial" w:cs="Arial"/>
            </w:rPr>
            <w:t>The</w:t>
          </w:r>
          <w:proofErr w:type="gramEnd"/>
          <w:r w:rsidRPr="000F3E02">
            <w:rPr>
              <w:rFonts w:ascii="Arial" w:hAnsi="Arial" w:cs="Arial"/>
            </w:rPr>
            <w:t xml:space="preserve"> Ritz (no date) Carlton. Available at: </w:t>
          </w:r>
          <w:r w:rsidRPr="0011554A">
            <w:rPr>
              <w:rFonts w:ascii="Arial" w:hAnsi="Arial" w:cs="Arial"/>
              <w:i/>
              <w:iCs/>
            </w:rPr>
            <w:t>https://www.ritzcarlton.com/en/hotels/charlotte/hotel-overview/environmental-commitment (Accessed: October 26, 2022).</w:t>
          </w:r>
          <w:r w:rsidRPr="000F3E02">
            <w:rPr>
              <w:rFonts w:ascii="Arial" w:hAnsi="Arial" w:cs="Arial"/>
            </w:rPr>
            <w:t xml:space="preserve"> </w:t>
          </w:r>
        </w:p>
        <w:p w14:paraId="67ED739A" w14:textId="16E2FEF1" w:rsidR="000F3E02" w:rsidRPr="000F3E02" w:rsidRDefault="000F3E02" w:rsidP="000F3E02">
          <w:pPr>
            <w:pStyle w:val="Bibliography"/>
            <w:jc w:val="left"/>
            <w:rPr>
              <w:rFonts w:ascii="Arial" w:hAnsi="Arial" w:cs="Arial"/>
            </w:rPr>
          </w:pPr>
          <w:r w:rsidRPr="000F3E02">
            <w:rPr>
              <w:rFonts w:ascii="Arial" w:hAnsi="Arial" w:cs="Arial"/>
            </w:rPr>
            <w:t xml:space="preserve">Parker, G. (2021) The history and evolution of the Ritz Carlton Hotel Company, Money Inc. Available at: </w:t>
          </w:r>
          <w:r w:rsidRPr="0011554A">
            <w:rPr>
              <w:rFonts w:ascii="Arial" w:hAnsi="Arial" w:cs="Arial"/>
              <w:i/>
              <w:iCs/>
            </w:rPr>
            <w:t>https://moneyinc.com/the-history-and-evolution-of-the-ritz-carlton-hotel-company/ (Accessed: October 26, 2022).</w:t>
          </w:r>
          <w:r w:rsidRPr="000F3E02">
            <w:rPr>
              <w:rFonts w:ascii="Arial" w:hAnsi="Arial" w:cs="Arial"/>
            </w:rPr>
            <w:t xml:space="preserve"> </w:t>
          </w:r>
        </w:p>
        <w:p w14:paraId="065C73E7" w14:textId="1D5B324E" w:rsidR="000F3E02" w:rsidRPr="000F3E02" w:rsidRDefault="000F3E02" w:rsidP="000F3E02">
          <w:pPr>
            <w:pStyle w:val="Bibliography"/>
            <w:jc w:val="left"/>
            <w:rPr>
              <w:rFonts w:ascii="Arial" w:hAnsi="Arial" w:cs="Arial"/>
            </w:rPr>
          </w:pPr>
          <w:r w:rsidRPr="000F3E02">
            <w:rPr>
              <w:rFonts w:ascii="Arial" w:hAnsi="Arial" w:cs="Arial"/>
            </w:rPr>
            <w:t>Singh, S. (2018) Driving traffic and customer activity through affiliate marketing. Hershey: Business Science Reference.</w:t>
          </w:r>
        </w:p>
        <w:p w14:paraId="0EC9C11D" w14:textId="4EA58A24" w:rsidR="000F3E02" w:rsidRPr="000F3E02" w:rsidRDefault="000F3E02" w:rsidP="000F3E02">
          <w:pPr>
            <w:pStyle w:val="Bibliography"/>
            <w:jc w:val="left"/>
            <w:rPr>
              <w:rFonts w:ascii="Arial" w:hAnsi="Arial" w:cs="Arial"/>
            </w:rPr>
          </w:pPr>
          <w:r w:rsidRPr="000F3E02">
            <w:rPr>
              <w:rFonts w:ascii="Arial" w:hAnsi="Arial" w:cs="Arial"/>
            </w:rPr>
            <w:t xml:space="preserve">Team, M.B.A.S. (2019) Ritz Carlton Marketing Strategy &amp; Marketing Mix (4PS), MBA </w:t>
          </w:r>
          <w:proofErr w:type="spellStart"/>
          <w:r w:rsidRPr="000F3E02">
            <w:rPr>
              <w:rFonts w:ascii="Arial" w:hAnsi="Arial" w:cs="Arial"/>
            </w:rPr>
            <w:t>Skool</w:t>
          </w:r>
          <w:proofErr w:type="spellEnd"/>
          <w:r w:rsidRPr="000F3E02">
            <w:rPr>
              <w:rFonts w:ascii="Arial" w:hAnsi="Arial" w:cs="Arial"/>
            </w:rPr>
            <w:t xml:space="preserve">. MBA </w:t>
          </w:r>
          <w:proofErr w:type="spellStart"/>
          <w:r w:rsidRPr="000F3E02">
            <w:rPr>
              <w:rFonts w:ascii="Arial" w:hAnsi="Arial" w:cs="Arial"/>
            </w:rPr>
            <w:t>Skool</w:t>
          </w:r>
          <w:proofErr w:type="spellEnd"/>
          <w:r w:rsidRPr="000F3E02">
            <w:rPr>
              <w:rFonts w:ascii="Arial" w:hAnsi="Arial" w:cs="Arial"/>
            </w:rPr>
            <w:t xml:space="preserve">. Available at: </w:t>
          </w:r>
          <w:r w:rsidRPr="0011554A">
            <w:rPr>
              <w:rFonts w:ascii="Arial" w:hAnsi="Arial" w:cs="Arial"/>
              <w:i/>
              <w:iCs/>
            </w:rPr>
            <w:t>https://www.mbaskool.com/marketing-mix/services/17698-ritz-carlton.html (Accessed: October 26, 2022).</w:t>
          </w:r>
          <w:r w:rsidRPr="000F3E02">
            <w:rPr>
              <w:rFonts w:ascii="Arial" w:hAnsi="Arial" w:cs="Arial"/>
            </w:rPr>
            <w:t xml:space="preserve"> </w:t>
          </w:r>
        </w:p>
        <w:p w14:paraId="0A9DDF38" w14:textId="3FB15C92" w:rsidR="000F3E02" w:rsidRPr="000F3E02" w:rsidRDefault="000F3E02" w:rsidP="000F3E02">
          <w:pPr>
            <w:pStyle w:val="Bibliography"/>
            <w:jc w:val="left"/>
            <w:rPr>
              <w:rFonts w:ascii="Arial" w:hAnsi="Arial" w:cs="Arial"/>
            </w:rPr>
          </w:pPr>
          <w:r w:rsidRPr="000F3E02">
            <w:rPr>
              <w:rFonts w:ascii="Arial" w:hAnsi="Arial" w:cs="Arial"/>
            </w:rPr>
            <w:t xml:space="preserve">The Ritz-Carlton Yacht Collection. Available at: </w:t>
          </w:r>
          <w:r w:rsidRPr="0011554A">
            <w:rPr>
              <w:rFonts w:ascii="Arial" w:hAnsi="Arial" w:cs="Arial"/>
              <w:i/>
              <w:iCs/>
            </w:rPr>
            <w:t>https://www.ritzcarltonyachtcollection.com/experience (Accessed: November 3, 2022).</w:t>
          </w:r>
          <w:r w:rsidRPr="000F3E02">
            <w:rPr>
              <w:rFonts w:ascii="Arial" w:hAnsi="Arial" w:cs="Arial"/>
            </w:rPr>
            <w:t xml:space="preserve"> </w:t>
          </w:r>
        </w:p>
        <w:p w14:paraId="617801F8" w14:textId="1239308C" w:rsidR="00C503DE" w:rsidRPr="000F3E02" w:rsidRDefault="000F3E02" w:rsidP="000F3E02">
          <w:pPr>
            <w:pStyle w:val="Bibliography"/>
            <w:jc w:val="left"/>
            <w:rPr>
              <w:rFonts w:ascii="Arial" w:hAnsi="Arial" w:cs="Arial"/>
              <w:noProof/>
            </w:rPr>
          </w:pPr>
          <w:r w:rsidRPr="000F3E02">
            <w:rPr>
              <w:rFonts w:ascii="Arial" w:hAnsi="Arial" w:cs="Arial"/>
            </w:rPr>
            <w:t xml:space="preserve">Travelodge Sustainability. Available at: </w:t>
          </w:r>
          <w:r w:rsidRPr="0011554A">
            <w:rPr>
              <w:rFonts w:ascii="Arial" w:hAnsi="Arial" w:cs="Arial"/>
              <w:i/>
              <w:iCs/>
            </w:rPr>
            <w:t xml:space="preserve">https://www.travelodgesustainability.co.uk/conscious/ (Accessed: October 26, 2022). </w:t>
          </w:r>
          <w:r w:rsidR="00C503DE" w:rsidRPr="000F3E02">
            <w:rPr>
              <w:rFonts w:ascii="Arial" w:hAnsi="Arial" w:cs="Arial"/>
            </w:rPr>
            <w:fldChar w:fldCharType="begin"/>
          </w:r>
          <w:r w:rsidR="00C503DE" w:rsidRPr="000F3E02">
            <w:rPr>
              <w:rFonts w:ascii="Arial" w:hAnsi="Arial" w:cs="Arial"/>
            </w:rPr>
            <w:instrText xml:space="preserve"> BIBLIOGRAPHY </w:instrText>
          </w:r>
          <w:r w:rsidR="00C503DE" w:rsidRPr="000F3E02">
            <w:rPr>
              <w:rFonts w:ascii="Arial" w:hAnsi="Arial" w:cs="Arial"/>
            </w:rPr>
            <w:fldChar w:fldCharType="separate"/>
          </w:r>
        </w:p>
        <w:p w14:paraId="4EC28C6E" w14:textId="03CD23A8" w:rsidR="000F3E02" w:rsidRPr="00C503DE" w:rsidRDefault="00C503DE" w:rsidP="007338C1">
          <w:r w:rsidRPr="000F3E02">
            <w:rPr>
              <w:rFonts w:ascii="Arial" w:hAnsi="Arial" w:cs="Arial"/>
              <w:b/>
              <w:bCs/>
              <w:noProof/>
              <w:sz w:val="24"/>
              <w:szCs w:val="24"/>
            </w:rPr>
            <w:fldChar w:fldCharType="end"/>
          </w:r>
        </w:p>
      </w:sdtContent>
    </w:sdt>
    <w:sectPr w:rsidR="000F3E02" w:rsidRPr="00C503DE" w:rsidSect="00DA3AD6">
      <w:footerReference w:type="default" r:id="rId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137BC" w14:textId="77777777" w:rsidR="009C050E" w:rsidRDefault="009C050E" w:rsidP="001645E5">
      <w:pPr>
        <w:spacing w:after="0" w:line="240" w:lineRule="auto"/>
      </w:pPr>
      <w:r>
        <w:separator/>
      </w:r>
    </w:p>
  </w:endnote>
  <w:endnote w:type="continuationSeparator" w:id="0">
    <w:p w14:paraId="1BA42AF3" w14:textId="77777777" w:rsidR="009C050E" w:rsidRDefault="009C050E" w:rsidP="001645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6372164"/>
      <w:docPartObj>
        <w:docPartGallery w:val="Page Numbers (Bottom of Page)"/>
        <w:docPartUnique/>
      </w:docPartObj>
    </w:sdtPr>
    <w:sdtEndPr>
      <w:rPr>
        <w:noProof/>
      </w:rPr>
    </w:sdtEndPr>
    <w:sdtContent>
      <w:p w14:paraId="4FED6D09" w14:textId="6AA90915" w:rsidR="006965DD" w:rsidRDefault="006965D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543E88" w14:textId="77777777" w:rsidR="006965DD" w:rsidRDefault="006965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B8F6B" w14:textId="77777777" w:rsidR="009C050E" w:rsidRDefault="009C050E" w:rsidP="001645E5">
      <w:pPr>
        <w:spacing w:after="0" w:line="240" w:lineRule="auto"/>
      </w:pPr>
      <w:r>
        <w:separator/>
      </w:r>
    </w:p>
  </w:footnote>
  <w:footnote w:type="continuationSeparator" w:id="0">
    <w:p w14:paraId="4A4FA344" w14:textId="77777777" w:rsidR="009C050E" w:rsidRDefault="009C050E" w:rsidP="001645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5B6"/>
    <w:rsid w:val="000729DA"/>
    <w:rsid w:val="00072BB2"/>
    <w:rsid w:val="00073689"/>
    <w:rsid w:val="00096B9F"/>
    <w:rsid w:val="000C2278"/>
    <w:rsid w:val="000E08B3"/>
    <w:rsid w:val="000F3E02"/>
    <w:rsid w:val="000F4A33"/>
    <w:rsid w:val="00112744"/>
    <w:rsid w:val="00114F52"/>
    <w:rsid w:val="0011554A"/>
    <w:rsid w:val="0015095D"/>
    <w:rsid w:val="001645E5"/>
    <w:rsid w:val="001670E3"/>
    <w:rsid w:val="001B7639"/>
    <w:rsid w:val="001E37D8"/>
    <w:rsid w:val="00216180"/>
    <w:rsid w:val="00247FF0"/>
    <w:rsid w:val="00287408"/>
    <w:rsid w:val="00291131"/>
    <w:rsid w:val="002A2F5B"/>
    <w:rsid w:val="002B05FB"/>
    <w:rsid w:val="002C50BD"/>
    <w:rsid w:val="002D3272"/>
    <w:rsid w:val="002F6C8D"/>
    <w:rsid w:val="003201E4"/>
    <w:rsid w:val="00363600"/>
    <w:rsid w:val="00372E12"/>
    <w:rsid w:val="003B1F65"/>
    <w:rsid w:val="003C77F7"/>
    <w:rsid w:val="003E4076"/>
    <w:rsid w:val="003E68B1"/>
    <w:rsid w:val="0040679D"/>
    <w:rsid w:val="00420C71"/>
    <w:rsid w:val="004667BA"/>
    <w:rsid w:val="004743F1"/>
    <w:rsid w:val="004845B6"/>
    <w:rsid w:val="004C0C5A"/>
    <w:rsid w:val="004E0108"/>
    <w:rsid w:val="004E1E4C"/>
    <w:rsid w:val="004E411A"/>
    <w:rsid w:val="004E764E"/>
    <w:rsid w:val="00560A45"/>
    <w:rsid w:val="005763F3"/>
    <w:rsid w:val="005768F6"/>
    <w:rsid w:val="0058494A"/>
    <w:rsid w:val="005F4EBE"/>
    <w:rsid w:val="00616D87"/>
    <w:rsid w:val="00621465"/>
    <w:rsid w:val="006466E6"/>
    <w:rsid w:val="006965DD"/>
    <w:rsid w:val="006A1551"/>
    <w:rsid w:val="006B165E"/>
    <w:rsid w:val="00715423"/>
    <w:rsid w:val="00722965"/>
    <w:rsid w:val="00724E7D"/>
    <w:rsid w:val="007338C1"/>
    <w:rsid w:val="007703CE"/>
    <w:rsid w:val="007C2122"/>
    <w:rsid w:val="00804BA2"/>
    <w:rsid w:val="00844B86"/>
    <w:rsid w:val="00871C78"/>
    <w:rsid w:val="00887EFF"/>
    <w:rsid w:val="008B31E9"/>
    <w:rsid w:val="008C019B"/>
    <w:rsid w:val="008E5031"/>
    <w:rsid w:val="008F2C82"/>
    <w:rsid w:val="00957A9C"/>
    <w:rsid w:val="00960793"/>
    <w:rsid w:val="00975B74"/>
    <w:rsid w:val="00982698"/>
    <w:rsid w:val="00983FDE"/>
    <w:rsid w:val="009845E2"/>
    <w:rsid w:val="009A0129"/>
    <w:rsid w:val="009A0C53"/>
    <w:rsid w:val="009B2705"/>
    <w:rsid w:val="009C050E"/>
    <w:rsid w:val="009E2810"/>
    <w:rsid w:val="00A06D1E"/>
    <w:rsid w:val="00A1088D"/>
    <w:rsid w:val="00A22780"/>
    <w:rsid w:val="00A3453A"/>
    <w:rsid w:val="00A43BA0"/>
    <w:rsid w:val="00A70F4A"/>
    <w:rsid w:val="00A74946"/>
    <w:rsid w:val="00A84688"/>
    <w:rsid w:val="00A957E6"/>
    <w:rsid w:val="00A97114"/>
    <w:rsid w:val="00AC3D97"/>
    <w:rsid w:val="00AF7259"/>
    <w:rsid w:val="00B011DE"/>
    <w:rsid w:val="00B1547D"/>
    <w:rsid w:val="00B1601B"/>
    <w:rsid w:val="00B47890"/>
    <w:rsid w:val="00BB0086"/>
    <w:rsid w:val="00BF1304"/>
    <w:rsid w:val="00C24D9F"/>
    <w:rsid w:val="00C45C1F"/>
    <w:rsid w:val="00C503DE"/>
    <w:rsid w:val="00CB26FD"/>
    <w:rsid w:val="00D0058E"/>
    <w:rsid w:val="00D02BEC"/>
    <w:rsid w:val="00D1766D"/>
    <w:rsid w:val="00D41785"/>
    <w:rsid w:val="00D55218"/>
    <w:rsid w:val="00DA3AD6"/>
    <w:rsid w:val="00DB23E0"/>
    <w:rsid w:val="00DB3264"/>
    <w:rsid w:val="00E024AB"/>
    <w:rsid w:val="00E21EA9"/>
    <w:rsid w:val="00ED6913"/>
    <w:rsid w:val="00EE01B5"/>
    <w:rsid w:val="00EE7F17"/>
    <w:rsid w:val="00F07E1B"/>
    <w:rsid w:val="00F13B63"/>
    <w:rsid w:val="00F6524E"/>
    <w:rsid w:val="00F80DE7"/>
    <w:rsid w:val="00FA77B6"/>
    <w:rsid w:val="00FE4347"/>
    <w:rsid w:val="00FF51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6F234"/>
  <w15:chartTrackingRefBased/>
  <w15:docId w15:val="{14CEFA8E-7377-4E25-AC0F-D0B063D7A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7114"/>
    <w:pPr>
      <w:keepNext/>
      <w:keepLines/>
      <w:spacing w:before="480" w:after="240"/>
      <w:outlineLvl w:val="0"/>
    </w:pPr>
    <w:rPr>
      <w:rFonts w:ascii="Arial" w:eastAsiaTheme="majorEastAsia" w:hAnsi="Arial" w:cstheme="majorBidi"/>
      <w:b/>
      <w:color w:val="000000" w:themeColor="text1"/>
      <w:sz w:val="24"/>
      <w:szCs w:val="32"/>
      <w:u w:val="single"/>
    </w:rPr>
  </w:style>
  <w:style w:type="paragraph" w:styleId="Heading2">
    <w:name w:val="heading 2"/>
    <w:basedOn w:val="Normal"/>
    <w:next w:val="Normal"/>
    <w:link w:val="Heading2Char"/>
    <w:uiPriority w:val="9"/>
    <w:unhideWhenUsed/>
    <w:qFormat/>
    <w:rsid w:val="00EE01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9711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845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845B6"/>
  </w:style>
  <w:style w:type="character" w:customStyle="1" w:styleId="eop">
    <w:name w:val="eop"/>
    <w:basedOn w:val="DefaultParagraphFont"/>
    <w:rsid w:val="004845B6"/>
  </w:style>
  <w:style w:type="character" w:styleId="Strong">
    <w:name w:val="Strong"/>
    <w:basedOn w:val="DefaultParagraphFont"/>
    <w:uiPriority w:val="22"/>
    <w:qFormat/>
    <w:rsid w:val="00B1601B"/>
    <w:rPr>
      <w:b/>
      <w:bCs/>
    </w:rPr>
  </w:style>
  <w:style w:type="paragraph" w:styleId="Header">
    <w:name w:val="header"/>
    <w:basedOn w:val="Normal"/>
    <w:link w:val="HeaderChar"/>
    <w:uiPriority w:val="99"/>
    <w:unhideWhenUsed/>
    <w:rsid w:val="001645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45E5"/>
  </w:style>
  <w:style w:type="paragraph" w:styleId="Footer">
    <w:name w:val="footer"/>
    <w:basedOn w:val="Normal"/>
    <w:link w:val="FooterChar"/>
    <w:uiPriority w:val="99"/>
    <w:unhideWhenUsed/>
    <w:rsid w:val="001645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45E5"/>
  </w:style>
  <w:style w:type="character" w:customStyle="1" w:styleId="Heading1Char">
    <w:name w:val="Heading 1 Char"/>
    <w:basedOn w:val="DefaultParagraphFont"/>
    <w:link w:val="Heading1"/>
    <w:uiPriority w:val="9"/>
    <w:rsid w:val="00A97114"/>
    <w:rPr>
      <w:rFonts w:ascii="Arial" w:eastAsiaTheme="majorEastAsia" w:hAnsi="Arial" w:cstheme="majorBidi"/>
      <w:b/>
      <w:color w:val="000000" w:themeColor="text1"/>
      <w:sz w:val="24"/>
      <w:szCs w:val="32"/>
      <w:u w:val="single"/>
    </w:rPr>
  </w:style>
  <w:style w:type="paragraph" w:styleId="TOCHeading">
    <w:name w:val="TOC Heading"/>
    <w:basedOn w:val="Heading1"/>
    <w:next w:val="Normal"/>
    <w:uiPriority w:val="39"/>
    <w:unhideWhenUsed/>
    <w:qFormat/>
    <w:rsid w:val="00BF1304"/>
    <w:pPr>
      <w:outlineLvl w:val="9"/>
    </w:pPr>
    <w:rPr>
      <w:lang w:val="en-US"/>
    </w:rPr>
  </w:style>
  <w:style w:type="paragraph" w:customStyle="1" w:styleId="TOCHeading1">
    <w:name w:val="TOC Heading1"/>
    <w:basedOn w:val="Normal"/>
    <w:link w:val="ToCHEADINGChar"/>
    <w:rsid w:val="00EE01B5"/>
    <w:rPr>
      <w:rFonts w:ascii="Arial" w:hAnsi="Arial" w:cs="Arial"/>
      <w:b/>
      <w:sz w:val="24"/>
      <w:szCs w:val="24"/>
      <w:u w:val="single"/>
    </w:rPr>
  </w:style>
  <w:style w:type="character" w:styleId="IntenseEmphasis">
    <w:name w:val="Intense Emphasis"/>
    <w:basedOn w:val="DefaultParagraphFont"/>
    <w:uiPriority w:val="21"/>
    <w:qFormat/>
    <w:rsid w:val="00EE01B5"/>
    <w:rPr>
      <w:i/>
      <w:iCs/>
      <w:color w:val="4472C4" w:themeColor="accent1"/>
    </w:rPr>
  </w:style>
  <w:style w:type="character" w:customStyle="1" w:styleId="ToCHEADINGChar">
    <w:name w:val="ToC HEADING Char"/>
    <w:basedOn w:val="DefaultParagraphFont"/>
    <w:link w:val="TOCHeading1"/>
    <w:rsid w:val="00EE01B5"/>
    <w:rPr>
      <w:rFonts w:ascii="Arial" w:hAnsi="Arial" w:cs="Arial"/>
      <w:b/>
      <w:sz w:val="24"/>
      <w:szCs w:val="24"/>
      <w:u w:val="single"/>
    </w:rPr>
  </w:style>
  <w:style w:type="character" w:customStyle="1" w:styleId="Heading2Char">
    <w:name w:val="Heading 2 Char"/>
    <w:basedOn w:val="DefaultParagraphFont"/>
    <w:link w:val="Heading2"/>
    <w:uiPriority w:val="9"/>
    <w:rsid w:val="00EE01B5"/>
    <w:rPr>
      <w:rFonts w:asciiTheme="majorHAnsi" w:eastAsiaTheme="majorEastAsia" w:hAnsiTheme="majorHAnsi" w:cstheme="majorBidi"/>
      <w:color w:val="2F5496" w:themeColor="accent1" w:themeShade="BF"/>
      <w:sz w:val="26"/>
      <w:szCs w:val="26"/>
    </w:rPr>
  </w:style>
  <w:style w:type="character" w:customStyle="1" w:styleId="Style1">
    <w:name w:val="Style1"/>
    <w:basedOn w:val="ToCHEADINGChar"/>
    <w:uiPriority w:val="1"/>
    <w:rsid w:val="00EE01B5"/>
    <w:rPr>
      <w:rFonts w:ascii="Arial" w:hAnsi="Arial" w:cs="Arial"/>
      <w:b/>
      <w:sz w:val="24"/>
      <w:szCs w:val="24"/>
      <w:u w:val="single"/>
    </w:rPr>
  </w:style>
  <w:style w:type="paragraph" w:styleId="TOC1">
    <w:name w:val="toc 1"/>
    <w:basedOn w:val="Normal"/>
    <w:next w:val="Normal"/>
    <w:autoRedefine/>
    <w:uiPriority w:val="39"/>
    <w:unhideWhenUsed/>
    <w:rsid w:val="00EE01B5"/>
    <w:pPr>
      <w:spacing w:after="100"/>
    </w:pPr>
  </w:style>
  <w:style w:type="character" w:styleId="Hyperlink">
    <w:name w:val="Hyperlink"/>
    <w:basedOn w:val="DefaultParagraphFont"/>
    <w:uiPriority w:val="99"/>
    <w:unhideWhenUsed/>
    <w:rsid w:val="00EE01B5"/>
    <w:rPr>
      <w:color w:val="0563C1" w:themeColor="hyperlink"/>
      <w:u w:val="single"/>
    </w:rPr>
  </w:style>
  <w:style w:type="paragraph" w:customStyle="1" w:styleId="Style2">
    <w:name w:val="Style2"/>
    <w:basedOn w:val="TOCHeading1"/>
    <w:next w:val="TOCHeading1"/>
    <w:link w:val="Style2Char"/>
    <w:qFormat/>
    <w:rsid w:val="00EE01B5"/>
  </w:style>
  <w:style w:type="paragraph" w:styleId="NoSpacing">
    <w:name w:val="No Spacing"/>
    <w:uiPriority w:val="1"/>
    <w:qFormat/>
    <w:rsid w:val="00A97114"/>
    <w:pPr>
      <w:spacing w:after="0" w:line="240" w:lineRule="auto"/>
    </w:pPr>
  </w:style>
  <w:style w:type="character" w:customStyle="1" w:styleId="Style2Char">
    <w:name w:val="Style2 Char"/>
    <w:basedOn w:val="ToCHEADINGChar"/>
    <w:link w:val="Style2"/>
    <w:rsid w:val="00EE01B5"/>
    <w:rPr>
      <w:rFonts w:ascii="Arial" w:hAnsi="Arial" w:cs="Arial"/>
      <w:b/>
      <w:sz w:val="24"/>
      <w:szCs w:val="24"/>
      <w:u w:val="single"/>
    </w:rPr>
  </w:style>
  <w:style w:type="character" w:customStyle="1" w:styleId="Heading3Char">
    <w:name w:val="Heading 3 Char"/>
    <w:basedOn w:val="DefaultParagraphFont"/>
    <w:link w:val="Heading3"/>
    <w:uiPriority w:val="9"/>
    <w:rsid w:val="00A97114"/>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A97114"/>
    <w:rPr>
      <w:i/>
      <w:iCs/>
    </w:rPr>
  </w:style>
  <w:style w:type="paragraph" w:styleId="Quote">
    <w:name w:val="Quote"/>
    <w:basedOn w:val="Normal"/>
    <w:next w:val="Normal"/>
    <w:link w:val="QuoteChar"/>
    <w:uiPriority w:val="29"/>
    <w:qFormat/>
    <w:rsid w:val="00A97114"/>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A97114"/>
    <w:rPr>
      <w:i/>
      <w:iCs/>
      <w:color w:val="404040" w:themeColor="text1" w:themeTint="BF"/>
    </w:rPr>
  </w:style>
  <w:style w:type="table" w:styleId="TableGrid">
    <w:name w:val="Table Grid"/>
    <w:basedOn w:val="TableNormal"/>
    <w:uiPriority w:val="39"/>
    <w:rsid w:val="001509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C503DE"/>
    <w:pPr>
      <w:spacing w:line="360" w:lineRule="auto"/>
      <w:jc w:val="both"/>
    </w:pPr>
    <w:rPr>
      <w:rFonts w:ascii="Times New Roman" w:hAnsi="Times New Roman" w:cs="Times New Roman"/>
      <w:sz w:val="24"/>
      <w:szCs w:val="24"/>
    </w:rPr>
  </w:style>
  <w:style w:type="paragraph" w:styleId="NormalWeb">
    <w:name w:val="Normal (Web)"/>
    <w:basedOn w:val="Normal"/>
    <w:uiPriority w:val="99"/>
    <w:semiHidden/>
    <w:unhideWhenUsed/>
    <w:rsid w:val="000F3E0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772424">
      <w:bodyDiv w:val="1"/>
      <w:marLeft w:val="0"/>
      <w:marRight w:val="0"/>
      <w:marTop w:val="0"/>
      <w:marBottom w:val="0"/>
      <w:divBdr>
        <w:top w:val="none" w:sz="0" w:space="0" w:color="auto"/>
        <w:left w:val="none" w:sz="0" w:space="0" w:color="auto"/>
        <w:bottom w:val="none" w:sz="0" w:space="0" w:color="auto"/>
        <w:right w:val="none" w:sz="0" w:space="0" w:color="auto"/>
      </w:divBdr>
    </w:div>
    <w:div w:id="1188449513">
      <w:bodyDiv w:val="1"/>
      <w:marLeft w:val="0"/>
      <w:marRight w:val="0"/>
      <w:marTop w:val="0"/>
      <w:marBottom w:val="0"/>
      <w:divBdr>
        <w:top w:val="none" w:sz="0" w:space="0" w:color="auto"/>
        <w:left w:val="none" w:sz="0" w:space="0" w:color="auto"/>
        <w:bottom w:val="none" w:sz="0" w:space="0" w:color="auto"/>
        <w:right w:val="none" w:sz="0" w:space="0" w:color="auto"/>
      </w:divBdr>
    </w:div>
    <w:div w:id="1219583786">
      <w:bodyDiv w:val="1"/>
      <w:marLeft w:val="0"/>
      <w:marRight w:val="0"/>
      <w:marTop w:val="0"/>
      <w:marBottom w:val="0"/>
      <w:divBdr>
        <w:top w:val="none" w:sz="0" w:space="0" w:color="auto"/>
        <w:left w:val="none" w:sz="0" w:space="0" w:color="auto"/>
        <w:bottom w:val="none" w:sz="0" w:space="0" w:color="auto"/>
        <w:right w:val="none" w:sz="0" w:space="0" w:color="auto"/>
      </w:divBdr>
    </w:div>
    <w:div w:id="1230506693">
      <w:bodyDiv w:val="1"/>
      <w:marLeft w:val="0"/>
      <w:marRight w:val="0"/>
      <w:marTop w:val="0"/>
      <w:marBottom w:val="0"/>
      <w:divBdr>
        <w:top w:val="none" w:sz="0" w:space="0" w:color="auto"/>
        <w:left w:val="none" w:sz="0" w:space="0" w:color="auto"/>
        <w:bottom w:val="none" w:sz="0" w:space="0" w:color="auto"/>
        <w:right w:val="none" w:sz="0" w:space="0" w:color="auto"/>
      </w:divBdr>
      <w:divsChild>
        <w:div w:id="812059787">
          <w:marLeft w:val="0"/>
          <w:marRight w:val="0"/>
          <w:marTop w:val="0"/>
          <w:marBottom w:val="0"/>
          <w:divBdr>
            <w:top w:val="none" w:sz="0" w:space="0" w:color="auto"/>
            <w:left w:val="none" w:sz="0" w:space="0" w:color="auto"/>
            <w:bottom w:val="none" w:sz="0" w:space="0" w:color="auto"/>
            <w:right w:val="none" w:sz="0" w:space="0" w:color="auto"/>
          </w:divBdr>
        </w:div>
        <w:div w:id="803617474">
          <w:marLeft w:val="0"/>
          <w:marRight w:val="0"/>
          <w:marTop w:val="0"/>
          <w:marBottom w:val="0"/>
          <w:divBdr>
            <w:top w:val="none" w:sz="0" w:space="0" w:color="auto"/>
            <w:left w:val="none" w:sz="0" w:space="0" w:color="auto"/>
            <w:bottom w:val="none" w:sz="0" w:space="0" w:color="auto"/>
            <w:right w:val="none" w:sz="0" w:space="0" w:color="auto"/>
          </w:divBdr>
        </w:div>
      </w:divsChild>
    </w:div>
    <w:div w:id="1769696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The182</b:Tag>
    <b:SourceType>Book</b:SourceType>
    <b:Guid>{6160AD0A-855F-4AD2-9A71-18F79988908D}</b:Guid>
    <b:Title>The Gender Pay Gap: Equal Work, Unequal Pay</b:Title>
    <b:Year>2018</b:Year>
    <b:City>New York</b:City>
    <b:Publisher>The Rosen Publishing Group, Inc</b:Publisher>
    <b:Author>
      <b:Author>
        <b:Corporate>The New York Times</b:Corporate>
      </b:Author>
    </b:Author>
    <b:RefOrder>1</b:RefOrder>
  </b:Source>
  <b:Source>
    <b:Tag>Fat20</b:Tag>
    <b:SourceType>Book</b:SourceType>
    <b:Guid>{AD934CBE-629F-4078-AB23-0B40A6ADA09A}</b:Guid>
    <b:Author>
      <b:Author>
        <b:NameList>
          <b:Person>
            <b:Last>Abdel-Raouf</b:Last>
            <b:First>Fatma</b:First>
          </b:Person>
          <b:Person>
            <b:Last>Buhler</b:Last>
            <b:First>Patricia</b:First>
            <b:Middle>M.</b:Middle>
          </b:Person>
        </b:NameList>
      </b:Author>
    </b:Author>
    <b:Title>The Gender Pay Gap: Understanding the Numbers</b:Title>
    <b:Year>2020</b:Year>
    <b:City>London</b:City>
    <b:Publisher>Routledge</b:Publisher>
    <b:RefOrder>2</b:RefOrder>
  </b:Source>
  <b:Source>
    <b:Tag>Fin21</b:Tag>
    <b:SourceType>InternetSite</b:SourceType>
    <b:Guid>{D766B2EB-5E1D-4ACA-B206-125985E274E6}</b:Guid>
    <b:Author>
      <b:Author>
        <b:Corporate>Financial Times</b:Corporate>
      </b:Author>
    </b:Author>
    <b:Title>UK gender pay gap widens despite pressure on business to improve</b:Title>
    <b:Year>2021</b:Year>
    <b:YearAccessed>2021</b:YearAccessed>
    <b:MonthAccessed>December</b:MonthAccessed>
    <b:URL>https://www.ft.com/content/239c95cc-d34f-43e9-a61e-faa7954277b6</b:URL>
    <b:RefOrder>3</b:RefOrder>
  </b:Source>
  <b:Source>
    <b:Tag>Llo21</b:Tag>
    <b:SourceType>InternetSite</b:SourceType>
    <b:Guid>{DED94CC8-B3B8-4015-AD8A-30A0BA19D661}</b:Guid>
    <b:Title>Lloyd's</b:Title>
    <b:Year>2021</b:Year>
    <b:Author>
      <b:Author>
        <b:Corporate>Lloyd's</b:Corporate>
      </b:Author>
    </b:Author>
    <b:YearAccessed>2021</b:YearAccessed>
    <b:MonthAccessed>December</b:MonthAccessed>
    <b:URL>https://www.lloyds.com/</b:URL>
    <b:RefOrder>4</b:RefOrder>
  </b:Source>
  <b:Source>
    <b:Tag>Gov21</b:Tag>
    <b:SourceType>InternetSite</b:SourceType>
    <b:Guid>{E41733BF-4BDD-4BFA-89AE-4A9216309EAB}</b:Guid>
    <b:Title>Who needs to report their gender pay gap</b:Title>
    <b:Year>2021</b:Year>
    <b:Author>
      <b:Author>
        <b:Corporate>Gov.UK</b:Corporate>
      </b:Author>
    </b:Author>
    <b:YearAccessed>2021</b:YearAccessed>
    <b:MonthAccessed>December</b:MonthAccessed>
    <b:URL>https://www.gov.uk/guidance/who-needs-to-report-their-gender-pay-gap</b:URL>
    <b:RefOrder>5</b:RefOrder>
  </b:Source>
  <b:Source>
    <b:Tag>Byr21</b:Tag>
    <b:SourceType>Book</b:SourceType>
    <b:Guid>{C416080B-DF5D-4A81-92C1-D757F098D59E}</b:Guid>
    <b:Title>Business Skills for the 21st Century</b:Title>
    <b:Year>2021</b:Year>
    <b:Publisher>Pearson</b:Publisher>
    <b:City>Hampshire</b:City>
    <b:Author>
      <b:Author>
        <b:NameList>
          <b:Person>
            <b:Last>Byrne</b:Last>
            <b:First>P</b:First>
          </b:Person>
        </b:NameList>
      </b:Author>
    </b:Author>
    <b:RefOrder>6</b:RefOrder>
  </b:Source>
  <b:Source>
    <b:Tag>Lit20</b:Tag>
    <b:SourceType>JournalArticle</b:SourceType>
    <b:Guid>{B45BCAD4-2351-41B3-967B-9C0D5BAA6AD5}</b:Guid>
    <b:Title>The persistence of pay inequality: The gender pay gap in an anonymous online labor market</b:Title>
    <b:Year>2020</b:Year>
    <b:JournalName>PLoS One</b:JournalName>
    <b:Volume>15</b:Volume>
    <b:Issue>2</b:Issue>
    <b:Author>
      <b:Author>
        <b:NameList>
          <b:Person>
            <b:Last>Litman</b:Last>
            <b:First>Leib</b:First>
          </b:Person>
          <b:Person>
            <b:Last>Robinson</b:Last>
            <b:First>Jonathan</b:First>
          </b:Person>
          <b:Person>
            <b:Last>Rosen</b:Last>
            <b:First>Zohn</b:First>
          </b:Person>
          <b:Person>
            <b:Last>Rosenzweig</b:Last>
            <b:First>Cheskie</b:First>
          </b:Person>
          <b:Person>
            <b:Last>Waxman</b:Last>
            <b:First>Joshua</b:First>
          </b:Person>
          <b:Person>
            <b:Last>Bates</b:Last>
            <b:First>Lisa</b:First>
            <b:Middle>M.</b:Middle>
          </b:Person>
        </b:NameList>
      </b:Author>
    </b:Author>
    <b:DOI>10.1371/journal.pone.0229383</b:DOI>
    <b:RefOrder>7</b:RefOrder>
  </b:Source>
  <b:Source>
    <b:Tag>Joh17</b:Tag>
    <b:SourceType>Book</b:SourceType>
    <b:Guid>{B5CC6D86-4CB2-4C2A-BDF6-A40C78CF2308}</b:Guid>
    <b:Title>Human Resource Management: Theory and Practice</b:Title>
    <b:Year>2017</b:Year>
    <b:City>London</b:City>
    <b:Publisher>Palgrave</b:Publisher>
    <b:Author>
      <b:Author>
        <b:NameList>
          <b:Person>
            <b:Last>Bratton</b:Last>
            <b:First>John</b:First>
          </b:Person>
          <b:Person>
            <b:Last>Gold</b:Last>
            <b:First>Jeff</b:First>
          </b:Person>
        </b:NameList>
      </b:Author>
    </b:Author>
    <b:RefOrder>8</b:RefOrder>
  </b:Source>
  <b:Source>
    <b:Tag>ONS21</b:Tag>
    <b:SourceType>InternetSite</b:SourceType>
    <b:Guid>{EE791162-BF46-4B58-BC7E-6A80F8860CAD}</b:Guid>
    <b:Author>
      <b:Author>
        <b:Corporate>ONS</b:Corporate>
      </b:Author>
    </b:Author>
    <b:Title>Gender pay gap in the UK: 2021</b:Title>
    <b:Year>2021</b:Year>
    <b:YearAccessed>2021</b:YearAccessed>
    <b:MonthAccessed>December</b:MonthAccessed>
    <b:URL>https://www.ons.gov.uk/employmentandlabourmarket/peopleinwork/earningsandworkinghours/bulletins/genderpaygapintheuk/2021</b:URL>
    <b:RefOrder>9</b:RefOrder>
  </b:Source>
  <b:Source>
    <b:Tag>Fin211</b:Tag>
    <b:SourceType>InternetSite</b:SourceType>
    <b:Guid>{2C2277CB-9831-49FA-B42F-0C6D9F04B2B9}</b:Guid>
    <b:Author>
      <b:Author>
        <b:Corporate>Financial Times</b:Corporate>
      </b:Author>
    </b:Author>
    <b:Title>UK companies’ gender pay gap reporting drops</b:Title>
    <b:Year>2021</b:Year>
    <b:YearAccessed>2021</b:YearAccessed>
    <b:MonthAccessed>December</b:MonthAccessed>
    <b:URL>https://www.ft.com/content/24d5caad-9c67-4f78-9d85-7ef6dc71a93d</b:URL>
    <b:RefOrder>10</b:RefOrder>
  </b:Source>
  <b:Source>
    <b:Tag>Llo20</b:Tag>
    <b:SourceType>Report</b:SourceType>
    <b:Guid>{5F67A15F-C791-4586-8522-3AADB10ECAF7}</b:Guid>
    <b:Title>Gender and Ethnicity Pay Gap Reports 2020</b:Title>
    <b:Year>2021</b:Year>
    <b:URL>https://assets.lloyds.com/media/43774fc8-a0e4-4c1d-8b5b-d8a91037192a/Lloyds-gender-and-ethnicity-pay-gap-report-2020-vFinal.pdf</b:URL>
    <b:Author>
      <b:Author>
        <b:Corporate>Lloyd's</b:Corporate>
      </b:Author>
    </b:Author>
    <b:Publisher>Lloyd's</b:Publisher>
    <b:City>London</b:City>
    <b:RefOrder>11</b:RefOrder>
  </b:Source>
  <b:Source>
    <b:Tag>Gov17</b:Tag>
    <b:SourceType>Report</b:SourceType>
    <b:Guid>{E00CD079-B568-4D7D-991C-7751E04798EF}</b:Guid>
    <b:Title>Reducing the gender pay gap and improving gender equality in organisations:Evidence-based actions for employers</b:Title>
    <b:Year>2017</b:Year>
    <b:City>London</b:City>
    <b:Publisher>The Behavioural Insights Team</b:Publisher>
    <b:Author>
      <b:Author>
        <b:Corporate>Government Equalities Office</b:Corporate>
      </b:Author>
    </b:Author>
    <b:URL>https://assets.publishing.service.gov.uk/government/uploads/system/uploads/attachment_data/file/731288/Gender-Pay-Gap-actions_.pdf</b:URL>
    <b:RefOrder>12</b:RefOrder>
  </b:Source>
  <b:Source>
    <b:Tag>Pau18</b:Tag>
    <b:SourceType>Book</b:SourceType>
    <b:Guid>{D777AF24-DD41-4094-AA93-F3EC2AC422DD}</b:Guid>
    <b:Author>
      <b:Author>
        <b:NameList>
          <b:Person>
            <b:Last>Banfield</b:Last>
            <b:First>Paul</b:First>
          </b:Person>
          <b:Person>
            <b:Last>Kay</b:Last>
            <b:First>Rebecca</b:First>
          </b:Person>
          <b:Person>
            <b:Last>Royles</b:Last>
            <b:First>Dean</b:First>
          </b:Person>
        </b:NameList>
      </b:Author>
    </b:Author>
    <b:Title>Introduction to Human Resource Management</b:Title>
    <b:Year>2018</b:Year>
    <b:City>Oxford</b:City>
    <b:Publisher>Oxford University Press</b:Publisher>
    <b:RefOrder>13</b:RefOrder>
  </b:Source>
</b:Sources>
</file>

<file path=customXml/itemProps1.xml><?xml version="1.0" encoding="utf-8"?>
<ds:datastoreItem xmlns:ds="http://schemas.openxmlformats.org/officeDocument/2006/customXml" ds:itemID="{6E55CDB0-CC9F-404D-97B0-063CAFC01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1920</Words>
  <Characters>10948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Frederik Nikitser</dc:creator>
  <cp:keywords/>
  <dc:description/>
  <cp:lastModifiedBy>Dominik Csab</cp:lastModifiedBy>
  <cp:revision>2</cp:revision>
  <dcterms:created xsi:type="dcterms:W3CDTF">2022-11-03T16:22:00Z</dcterms:created>
  <dcterms:modified xsi:type="dcterms:W3CDTF">2022-11-03T16:22:00Z</dcterms:modified>
</cp:coreProperties>
</file>