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EFE381" w14:textId="161CE376" w:rsidR="00496C96" w:rsidRDefault="00586AA8">
      <w:pPr>
        <w:rPr>
          <w:rFonts w:ascii="Arial" w:hAnsi="Arial" w:cs="Arial"/>
          <w:sz w:val="24"/>
          <w:szCs w:val="24"/>
        </w:rPr>
      </w:pPr>
      <w:r w:rsidRPr="00586AA8">
        <w:rPr>
          <w:rFonts w:ascii="Arial" w:hAnsi="Arial" w:cs="Arial"/>
          <w:sz w:val="24"/>
          <w:szCs w:val="24"/>
        </w:rPr>
        <w:t>How effective is current Government policy and legislation in promoting inclusive education? You should support your argument with reference to both theory and practice</w:t>
      </w:r>
    </w:p>
    <w:p w14:paraId="734E26EA" w14:textId="2A306DC5" w:rsidR="006E0B7F" w:rsidRDefault="006E0B7F">
      <w:pPr>
        <w:rPr>
          <w:rFonts w:ascii="Arial" w:hAnsi="Arial" w:cs="Arial"/>
          <w:sz w:val="24"/>
          <w:szCs w:val="24"/>
        </w:rPr>
      </w:pPr>
      <w:r>
        <w:rPr>
          <w:rFonts w:ascii="Arial" w:hAnsi="Arial" w:cs="Arial"/>
          <w:sz w:val="24"/>
          <w:szCs w:val="24"/>
        </w:rPr>
        <w:t xml:space="preserve">This is essay will help clarify whether the developments of policies and legislations are effective within inclusive education. </w:t>
      </w:r>
      <w:r w:rsidRPr="006E0B7F">
        <w:rPr>
          <w:rFonts w:ascii="Arial" w:hAnsi="Arial" w:cs="Arial"/>
          <w:sz w:val="24"/>
          <w:szCs w:val="24"/>
        </w:rPr>
        <w:t>Defining inclusive education it means that all students are allowed to be in one teaching environment, where support is available to all students including those who have various needs (Shaw, no date).</w:t>
      </w:r>
      <w:r>
        <w:rPr>
          <w:rFonts w:ascii="Arial" w:hAnsi="Arial" w:cs="Arial"/>
          <w:sz w:val="24"/>
          <w:szCs w:val="24"/>
        </w:rPr>
        <w:t xml:space="preserve"> </w:t>
      </w:r>
      <w:r w:rsidR="0019461C">
        <w:rPr>
          <w:rFonts w:ascii="Arial" w:hAnsi="Arial" w:cs="Arial"/>
          <w:sz w:val="24"/>
          <w:szCs w:val="24"/>
        </w:rPr>
        <w:t>A law that’s in place to protect all students is the</w:t>
      </w:r>
      <w:r w:rsidR="00920C4E">
        <w:rPr>
          <w:rFonts w:ascii="Arial" w:hAnsi="Arial" w:cs="Arial"/>
          <w:sz w:val="24"/>
          <w:szCs w:val="24"/>
        </w:rPr>
        <w:t xml:space="preserve"> Education Act. A brief history in the change from the development of the Education Act it began making education impossible for a lot of children to attend due to the costs</w:t>
      </w:r>
      <w:r w:rsidR="006874F3">
        <w:rPr>
          <w:rFonts w:ascii="Arial" w:hAnsi="Arial" w:cs="Arial"/>
          <w:sz w:val="24"/>
          <w:szCs w:val="24"/>
        </w:rPr>
        <w:t>,</w:t>
      </w:r>
      <w:r w:rsidR="00920C4E">
        <w:rPr>
          <w:rFonts w:ascii="Arial" w:hAnsi="Arial" w:cs="Arial"/>
          <w:sz w:val="24"/>
          <w:szCs w:val="24"/>
        </w:rPr>
        <w:t xml:space="preserve"> which </w:t>
      </w:r>
      <w:r w:rsidR="006874F3">
        <w:rPr>
          <w:rFonts w:ascii="Arial" w:hAnsi="Arial" w:cs="Arial"/>
          <w:sz w:val="24"/>
          <w:szCs w:val="24"/>
        </w:rPr>
        <w:t>then made</w:t>
      </w:r>
      <w:r w:rsidR="00920C4E">
        <w:rPr>
          <w:rFonts w:ascii="Arial" w:hAnsi="Arial" w:cs="Arial"/>
          <w:sz w:val="24"/>
          <w:szCs w:val="24"/>
        </w:rPr>
        <w:t xml:space="preserve"> it difficult for those of the working class to ensure their children are being educated</w:t>
      </w:r>
      <w:r w:rsidR="00A446C4">
        <w:rPr>
          <w:rFonts w:ascii="Arial" w:hAnsi="Arial" w:cs="Arial"/>
          <w:sz w:val="24"/>
          <w:szCs w:val="24"/>
        </w:rPr>
        <w:t xml:space="preserve"> (Gillard, 2018)</w:t>
      </w:r>
      <w:r w:rsidR="00920C4E">
        <w:rPr>
          <w:rFonts w:ascii="Arial" w:hAnsi="Arial" w:cs="Arial"/>
          <w:sz w:val="24"/>
          <w:szCs w:val="24"/>
        </w:rPr>
        <w:t>. However, as the years go on children who have particular needs were considered to be get an education but where segregated with only other people who had various needs. As the years have gone on and to fairly recently children who do have additional learning needs (ALN) now are being part of a more inclusive education allowing for them to being treated equally (Unknow</w:t>
      </w:r>
      <w:r w:rsidR="00A446C4">
        <w:rPr>
          <w:rFonts w:ascii="Arial" w:hAnsi="Arial" w:cs="Arial"/>
          <w:sz w:val="24"/>
          <w:szCs w:val="24"/>
        </w:rPr>
        <w:t>n</w:t>
      </w:r>
      <w:r w:rsidR="00920C4E">
        <w:rPr>
          <w:rFonts w:ascii="Arial" w:hAnsi="Arial" w:cs="Arial"/>
          <w:sz w:val="24"/>
          <w:szCs w:val="24"/>
        </w:rPr>
        <w:t xml:space="preserve">, 2012). </w:t>
      </w:r>
      <w:r w:rsidR="00A446C4">
        <w:rPr>
          <w:rFonts w:ascii="Arial" w:hAnsi="Arial" w:cs="Arial"/>
          <w:sz w:val="24"/>
          <w:szCs w:val="24"/>
        </w:rPr>
        <w:t>The most recent version of this act is the Education Act 2011, which</w:t>
      </w:r>
      <w:r w:rsidR="006874F3">
        <w:rPr>
          <w:rFonts w:ascii="Arial" w:hAnsi="Arial" w:cs="Arial"/>
          <w:sz w:val="24"/>
          <w:szCs w:val="24"/>
        </w:rPr>
        <w:t xml:space="preserve"> the </w:t>
      </w:r>
      <w:r w:rsidR="009F39EE">
        <w:rPr>
          <w:rFonts w:ascii="Arial" w:hAnsi="Arial" w:cs="Arial"/>
          <w:sz w:val="24"/>
          <w:szCs w:val="24"/>
        </w:rPr>
        <w:t>main aim is to ensure children who have additional needs all get a proper education as each person has the right to but also to tackle inequality within in a school environment ( Gov.uk, 2011).</w:t>
      </w:r>
    </w:p>
    <w:p w14:paraId="5C0A55B8" w14:textId="77777777" w:rsidR="00006EA6" w:rsidRDefault="00A446C4">
      <w:pPr>
        <w:rPr>
          <w:rFonts w:ascii="Arial" w:hAnsi="Arial" w:cs="Arial"/>
          <w:sz w:val="24"/>
          <w:szCs w:val="24"/>
        </w:rPr>
      </w:pPr>
      <w:r w:rsidRPr="005829C9">
        <w:rPr>
          <w:rFonts w:ascii="Arial" w:hAnsi="Arial" w:cs="Arial"/>
          <w:sz w:val="24"/>
          <w:szCs w:val="24"/>
        </w:rPr>
        <w:t>Individuals who were first understood that they had specific needs were referred to having special educational needs (SEN).</w:t>
      </w:r>
      <w:r>
        <w:rPr>
          <w:rFonts w:ascii="Arial" w:hAnsi="Arial" w:cs="Arial"/>
          <w:sz w:val="24"/>
          <w:szCs w:val="24"/>
        </w:rPr>
        <w:t xml:space="preserve"> </w:t>
      </w:r>
      <w:r w:rsidR="00DE0173">
        <w:rPr>
          <w:rFonts w:ascii="Arial" w:hAnsi="Arial" w:cs="Arial"/>
          <w:sz w:val="24"/>
          <w:szCs w:val="24"/>
        </w:rPr>
        <w:t xml:space="preserve">People working with individuals who have additional needs are called ‘ Special Educational Needs Co-Ordinator’ (SENCO). They have the job of being responsible for ensuring that support is given to children who have additional needs within a school environment and may rely on the help of external services in some circumstances. They will </w:t>
      </w:r>
      <w:r w:rsidR="00B15F84">
        <w:rPr>
          <w:rFonts w:ascii="Arial" w:hAnsi="Arial" w:cs="Arial"/>
          <w:sz w:val="24"/>
          <w:szCs w:val="24"/>
        </w:rPr>
        <w:t xml:space="preserve">work closely with </w:t>
      </w:r>
      <w:r w:rsidR="005C5A2E">
        <w:rPr>
          <w:rFonts w:ascii="Arial" w:hAnsi="Arial" w:cs="Arial"/>
          <w:sz w:val="24"/>
          <w:szCs w:val="24"/>
        </w:rPr>
        <w:t>the head teacher by finding ways in being a</w:t>
      </w:r>
      <w:r w:rsidR="006874F3">
        <w:rPr>
          <w:rFonts w:ascii="Arial" w:hAnsi="Arial" w:cs="Arial"/>
          <w:sz w:val="24"/>
          <w:szCs w:val="24"/>
        </w:rPr>
        <w:t>b</w:t>
      </w:r>
      <w:r w:rsidR="005C5A2E">
        <w:rPr>
          <w:rFonts w:ascii="Arial" w:hAnsi="Arial" w:cs="Arial"/>
          <w:sz w:val="24"/>
          <w:szCs w:val="24"/>
        </w:rPr>
        <w:t xml:space="preserve">le to overcome barriers by </w:t>
      </w:r>
      <w:r w:rsidR="00B15F84">
        <w:rPr>
          <w:rFonts w:ascii="Arial" w:hAnsi="Arial" w:cs="Arial"/>
          <w:sz w:val="24"/>
          <w:szCs w:val="24"/>
        </w:rPr>
        <w:t xml:space="preserve">ensuring all children’s needs are being evaluated and setting targets for improvement. SENCO’s will also work amongst curriculum directors in the school environment to ensure that </w:t>
      </w:r>
      <w:r w:rsidR="001E7B02">
        <w:rPr>
          <w:rFonts w:ascii="Arial" w:hAnsi="Arial" w:cs="Arial"/>
          <w:sz w:val="24"/>
          <w:szCs w:val="24"/>
        </w:rPr>
        <w:t xml:space="preserve">all children who do have learning requirements are given equal importance (Silas, 2005-2018). </w:t>
      </w:r>
    </w:p>
    <w:p w14:paraId="54503FF9" w14:textId="3B46DECD" w:rsidR="003659F4" w:rsidRDefault="005829C9">
      <w:pPr>
        <w:rPr>
          <w:rFonts w:ascii="Arial" w:hAnsi="Arial" w:cs="Arial"/>
          <w:sz w:val="24"/>
          <w:szCs w:val="24"/>
        </w:rPr>
      </w:pPr>
      <w:r>
        <w:rPr>
          <w:rFonts w:ascii="Arial" w:hAnsi="Arial" w:cs="Arial"/>
          <w:sz w:val="24"/>
          <w:szCs w:val="24"/>
        </w:rPr>
        <w:t>An article published on The Guardian dated back in 2014</w:t>
      </w:r>
      <w:r w:rsidR="00BB22C2">
        <w:rPr>
          <w:rFonts w:ascii="Arial" w:hAnsi="Arial" w:cs="Arial"/>
          <w:sz w:val="24"/>
          <w:szCs w:val="24"/>
        </w:rPr>
        <w:t xml:space="preserve"> that the changes being made to approach is now focusing on the support that can be put in place for pupils which allows families and the pupils more say.</w:t>
      </w:r>
      <w:r w:rsidR="007065C0">
        <w:rPr>
          <w:rFonts w:ascii="Arial" w:hAnsi="Arial" w:cs="Arial"/>
          <w:sz w:val="24"/>
          <w:szCs w:val="24"/>
        </w:rPr>
        <w:t xml:space="preserve"> Another reason for the update is so that people up to the ages of 25 can still be assessed under the education, health and care (EHC) which SEN will have to follow. EHC is wear plans are made individually and that’s how support is given (The Guardian, 2014). </w:t>
      </w:r>
      <w:r w:rsidR="00B31A4F">
        <w:rPr>
          <w:rFonts w:ascii="Arial" w:hAnsi="Arial" w:cs="Arial"/>
          <w:sz w:val="24"/>
          <w:szCs w:val="24"/>
        </w:rPr>
        <w:t xml:space="preserve">This will be under the special educational needs and disability code of practise: 0 to 25 years. </w:t>
      </w:r>
      <w:r w:rsidR="00B7713E">
        <w:rPr>
          <w:rFonts w:ascii="Arial" w:hAnsi="Arial" w:cs="Arial"/>
          <w:sz w:val="24"/>
          <w:szCs w:val="24"/>
        </w:rPr>
        <w:t>This code of practise replaces the special educational needs code of practise 2001 as it follows closely to the Education Act 1996. Whereas the updated version includes the education, health and care plan which it includes factors of the Children and Families Act 2014</w:t>
      </w:r>
      <w:r w:rsidR="00EE1707">
        <w:rPr>
          <w:rFonts w:ascii="Arial" w:hAnsi="Arial" w:cs="Arial"/>
          <w:sz w:val="24"/>
          <w:szCs w:val="24"/>
        </w:rPr>
        <w:t xml:space="preserve"> (Gov.uk, 2014)</w:t>
      </w:r>
      <w:r w:rsidR="00B7713E">
        <w:rPr>
          <w:rFonts w:ascii="Arial" w:hAnsi="Arial" w:cs="Arial"/>
          <w:sz w:val="24"/>
          <w:szCs w:val="24"/>
        </w:rPr>
        <w:t>. The new form of code of practise still considers the principles of the 2001 code of practise but its new focus is to look at each child individually taking into consideration what support is needed rather than just looking at the child and referring to them as “special” (Gov.uk, 2014).</w:t>
      </w:r>
      <w:r w:rsidR="009E1FA6">
        <w:rPr>
          <w:rFonts w:ascii="Arial" w:hAnsi="Arial" w:cs="Arial"/>
          <w:sz w:val="24"/>
          <w:szCs w:val="24"/>
        </w:rPr>
        <w:t xml:space="preserve"> The change that was made in 2014 may relate back to another article in The Guardian in 2010 where SEN </w:t>
      </w:r>
      <w:r w:rsidR="009E1FA6">
        <w:rPr>
          <w:rFonts w:ascii="Arial" w:hAnsi="Arial" w:cs="Arial"/>
          <w:sz w:val="24"/>
          <w:szCs w:val="24"/>
        </w:rPr>
        <w:lastRenderedPageBreak/>
        <w:t xml:space="preserve">was misdiagnosing children where the real issue was due to the lack of teaching and pastoral care. The understanding of why there was a change in the approach of how people with needs were being supported through SENCO to then making it more person focused, it can be seen that SEN wasn’t a very good approach and was not ideal in supporting individuals correctly (The Guardian,2010). The most current incident relating to SEN is the Hackney cuts. This is due to the spending that’s being divided between five groups rather than being given based on the needs of each child individually. Each band is to be cut by 5% in order to make savings (The Guardian, 2018). </w:t>
      </w:r>
    </w:p>
    <w:p w14:paraId="050245AB" w14:textId="4515C5C7" w:rsidR="00B31A4F" w:rsidRDefault="003659F4">
      <w:pPr>
        <w:rPr>
          <w:rFonts w:ascii="Arial" w:hAnsi="Arial" w:cs="Arial"/>
          <w:sz w:val="24"/>
          <w:szCs w:val="24"/>
        </w:rPr>
      </w:pPr>
      <w:r>
        <w:rPr>
          <w:rFonts w:ascii="Arial" w:hAnsi="Arial" w:cs="Arial"/>
          <w:sz w:val="24"/>
          <w:szCs w:val="24"/>
        </w:rPr>
        <w:t>Individuals who have additional needs are treated differently due to natural human attributes</w:t>
      </w:r>
      <w:r w:rsidR="00B7713E">
        <w:rPr>
          <w:rFonts w:ascii="Arial" w:hAnsi="Arial" w:cs="Arial"/>
          <w:sz w:val="24"/>
          <w:szCs w:val="24"/>
        </w:rPr>
        <w:t xml:space="preserve"> </w:t>
      </w:r>
      <w:r>
        <w:rPr>
          <w:rFonts w:ascii="Arial" w:hAnsi="Arial" w:cs="Arial"/>
          <w:sz w:val="24"/>
          <w:szCs w:val="24"/>
        </w:rPr>
        <w:t xml:space="preserve">or ways of being (Walton and Goddard, 2012). The social modal theory looks </w:t>
      </w:r>
      <w:r w:rsidR="00C45D52">
        <w:rPr>
          <w:rFonts w:ascii="Arial" w:hAnsi="Arial" w:cs="Arial"/>
          <w:sz w:val="24"/>
          <w:szCs w:val="24"/>
        </w:rPr>
        <w:t xml:space="preserve">into overcoming barriers that people with additional need have to face. The social modal aims to allow individuals to have equal opportunities as everyone else whether they have particular needs. The ways it aims to tackle issues faced is to make social changes and to banish the statement of ‘normal’ to allow people who have disabilities or learning needs to feel empowered as people who have rights. An example of change that happened between the 1970’s to1980’s was </w:t>
      </w:r>
      <w:r w:rsidR="00DC0D4B">
        <w:rPr>
          <w:rFonts w:ascii="Arial" w:hAnsi="Arial" w:cs="Arial"/>
          <w:sz w:val="24"/>
          <w:szCs w:val="24"/>
        </w:rPr>
        <w:t>what people in society would class people with disabilities and refer them as. However, most current change to would be ramps, equal opportunities polices and further support to enable individuals to be included in a more inclusive society (Oliver, M,2004 cited Larkin 2009).</w:t>
      </w:r>
      <w:r w:rsidR="009E1FA6">
        <w:rPr>
          <w:rFonts w:ascii="Arial" w:hAnsi="Arial" w:cs="Arial"/>
          <w:sz w:val="24"/>
          <w:szCs w:val="24"/>
        </w:rPr>
        <w:t xml:space="preserve"> This however is why legislation and polices are created to help support those who are excluded. </w:t>
      </w:r>
    </w:p>
    <w:p w14:paraId="6F51338A" w14:textId="49FF9CF8" w:rsidR="008D1F3D" w:rsidRDefault="00721E54">
      <w:pPr>
        <w:rPr>
          <w:rFonts w:ascii="Arial" w:hAnsi="Arial" w:cs="Arial"/>
          <w:sz w:val="24"/>
          <w:szCs w:val="24"/>
        </w:rPr>
      </w:pPr>
      <w:r>
        <w:rPr>
          <w:rFonts w:ascii="Arial" w:hAnsi="Arial" w:cs="Arial"/>
          <w:sz w:val="24"/>
          <w:szCs w:val="24"/>
        </w:rPr>
        <w:t>Without the developments of legislations such as the Equality Act 2010 or the Disability Discrimination Act 2005, there would not be change. It would mean those who have disabilities and additional needs would still be mistreated and excluded from society. The Equality Act ensures that no person is to be discriminated against within any services</w:t>
      </w:r>
      <w:r w:rsidR="00583466">
        <w:rPr>
          <w:rFonts w:ascii="Arial" w:hAnsi="Arial" w:cs="Arial"/>
          <w:sz w:val="24"/>
          <w:szCs w:val="24"/>
        </w:rPr>
        <w:t xml:space="preserve"> (Gov.uk, 2013)</w:t>
      </w:r>
      <w:r>
        <w:rPr>
          <w:rFonts w:ascii="Arial" w:hAnsi="Arial" w:cs="Arial"/>
          <w:sz w:val="24"/>
          <w:szCs w:val="24"/>
        </w:rPr>
        <w:t>.</w:t>
      </w:r>
      <w:r w:rsidR="00583466">
        <w:rPr>
          <w:rFonts w:ascii="Arial" w:hAnsi="Arial" w:cs="Arial"/>
          <w:sz w:val="24"/>
          <w:szCs w:val="24"/>
        </w:rPr>
        <w:t xml:space="preserve"> </w:t>
      </w:r>
      <w:r w:rsidR="00235E01">
        <w:rPr>
          <w:rFonts w:ascii="Arial" w:hAnsi="Arial" w:cs="Arial"/>
          <w:sz w:val="24"/>
          <w:szCs w:val="24"/>
        </w:rPr>
        <w:t>The disability discrimination act has the same aims to help protect those from being discriminated against. It solely focuses on those who have disabilities (Unknown,2005).</w:t>
      </w:r>
      <w:r w:rsidR="00AB3DD9">
        <w:rPr>
          <w:rFonts w:ascii="Arial" w:hAnsi="Arial" w:cs="Arial"/>
          <w:sz w:val="24"/>
          <w:szCs w:val="24"/>
        </w:rPr>
        <w:t xml:space="preserve"> Both these Acts have individuals as the main focus enabling them to become part of society. </w:t>
      </w:r>
      <w:r w:rsidR="00AB3DD9" w:rsidRPr="00555557">
        <w:rPr>
          <w:rFonts w:ascii="Arial" w:hAnsi="Arial" w:cs="Arial"/>
          <w:sz w:val="24"/>
          <w:szCs w:val="24"/>
        </w:rPr>
        <w:t xml:space="preserve">The </w:t>
      </w:r>
      <w:r w:rsidR="00555557" w:rsidRPr="00555557">
        <w:rPr>
          <w:rFonts w:ascii="Arial" w:hAnsi="Arial" w:cs="Arial"/>
          <w:sz w:val="24"/>
          <w:szCs w:val="24"/>
        </w:rPr>
        <w:t>success</w:t>
      </w:r>
      <w:r w:rsidR="00555557">
        <w:rPr>
          <w:rFonts w:ascii="Arial" w:hAnsi="Arial" w:cs="Arial"/>
          <w:sz w:val="24"/>
          <w:szCs w:val="24"/>
        </w:rPr>
        <w:t xml:space="preserve"> of these acts have made changes and are still making change for individuals</w:t>
      </w:r>
      <w:r w:rsidR="00B9005A">
        <w:rPr>
          <w:rFonts w:ascii="Arial" w:hAnsi="Arial" w:cs="Arial"/>
          <w:sz w:val="24"/>
          <w:szCs w:val="24"/>
        </w:rPr>
        <w:t xml:space="preserve"> with the support of other legislation and policy</w:t>
      </w:r>
      <w:r w:rsidR="00555557">
        <w:rPr>
          <w:rFonts w:ascii="Arial" w:hAnsi="Arial" w:cs="Arial"/>
          <w:sz w:val="24"/>
          <w:szCs w:val="24"/>
        </w:rPr>
        <w:t>. A</w:t>
      </w:r>
      <w:r w:rsidR="00B9005A">
        <w:rPr>
          <w:rFonts w:ascii="Arial" w:hAnsi="Arial" w:cs="Arial"/>
          <w:sz w:val="24"/>
          <w:szCs w:val="24"/>
        </w:rPr>
        <w:t>n</w:t>
      </w:r>
      <w:r w:rsidR="00555557">
        <w:rPr>
          <w:rFonts w:ascii="Arial" w:hAnsi="Arial" w:cs="Arial"/>
          <w:sz w:val="24"/>
          <w:szCs w:val="24"/>
        </w:rPr>
        <w:t xml:space="preserve"> approach that </w:t>
      </w:r>
      <w:r w:rsidR="00B9005A">
        <w:rPr>
          <w:rFonts w:ascii="Arial" w:hAnsi="Arial" w:cs="Arial"/>
          <w:sz w:val="24"/>
          <w:szCs w:val="24"/>
        </w:rPr>
        <w:t xml:space="preserve">is in place to consider those who have additional needs is the Marmot Report. The report itself aims to tackle inequalities for those with needs for the outcome to be that with the right support available individuals may go on and take control of their own lives. The Marmot Report was established </w:t>
      </w:r>
      <w:r w:rsidR="00E12470">
        <w:rPr>
          <w:rFonts w:ascii="Arial" w:hAnsi="Arial" w:cs="Arial"/>
          <w:sz w:val="24"/>
          <w:szCs w:val="24"/>
        </w:rPr>
        <w:t xml:space="preserve">in 2010. The framework for action begins to look at making sure all children have a good start in life, but also that children, young people and adults reach their full potential and take control of their own lives (Local Government Association, 2010). </w:t>
      </w:r>
      <w:r w:rsidR="004739DF">
        <w:rPr>
          <w:rFonts w:ascii="Arial" w:hAnsi="Arial" w:cs="Arial"/>
          <w:sz w:val="24"/>
          <w:szCs w:val="24"/>
        </w:rPr>
        <w:t xml:space="preserve">These acts alone can help improve the quality of a child’s life </w:t>
      </w:r>
      <w:r w:rsidR="00DD64E2">
        <w:rPr>
          <w:rFonts w:ascii="Arial" w:hAnsi="Arial" w:cs="Arial"/>
          <w:sz w:val="24"/>
          <w:szCs w:val="24"/>
        </w:rPr>
        <w:t xml:space="preserve">by removing any barriers that they may face. Relating back to the question, these legislations for example are effective when forming an inclusive school environment. They help to make changes that are needed but secondly if there are any issues faced by a child who has ALN they </w:t>
      </w:r>
      <w:r w:rsidR="00B65D9D">
        <w:rPr>
          <w:rFonts w:ascii="Arial" w:hAnsi="Arial" w:cs="Arial"/>
          <w:sz w:val="24"/>
          <w:szCs w:val="24"/>
        </w:rPr>
        <w:t xml:space="preserve">can </w:t>
      </w:r>
      <w:r w:rsidR="00DD64E2">
        <w:rPr>
          <w:rFonts w:ascii="Arial" w:hAnsi="Arial" w:cs="Arial"/>
          <w:sz w:val="24"/>
          <w:szCs w:val="24"/>
        </w:rPr>
        <w:t xml:space="preserve">adjust </w:t>
      </w:r>
      <w:r w:rsidR="00B65D9D">
        <w:rPr>
          <w:rFonts w:ascii="Arial" w:hAnsi="Arial" w:cs="Arial"/>
          <w:sz w:val="24"/>
          <w:szCs w:val="24"/>
        </w:rPr>
        <w:t xml:space="preserve">any legislations and policy to suit with social change. </w:t>
      </w:r>
    </w:p>
    <w:p w14:paraId="5043E5CC" w14:textId="77777777" w:rsidR="00154929" w:rsidRDefault="002F149E">
      <w:pPr>
        <w:rPr>
          <w:rFonts w:ascii="Arial" w:hAnsi="Arial" w:cs="Arial"/>
          <w:sz w:val="24"/>
          <w:szCs w:val="24"/>
        </w:rPr>
      </w:pPr>
      <w:r>
        <w:rPr>
          <w:rFonts w:ascii="Arial" w:hAnsi="Arial" w:cs="Arial"/>
          <w:sz w:val="24"/>
          <w:szCs w:val="24"/>
        </w:rPr>
        <w:lastRenderedPageBreak/>
        <w:t>SEN is now being referred to as additional learning needs</w:t>
      </w:r>
      <w:r w:rsidR="00A6721B">
        <w:rPr>
          <w:rFonts w:ascii="Arial" w:hAnsi="Arial" w:cs="Arial"/>
          <w:sz w:val="24"/>
          <w:szCs w:val="24"/>
        </w:rPr>
        <w:t xml:space="preserve"> (ALN)</w:t>
      </w:r>
      <w:r>
        <w:rPr>
          <w:rFonts w:ascii="Arial" w:hAnsi="Arial" w:cs="Arial"/>
          <w:sz w:val="24"/>
          <w:szCs w:val="24"/>
        </w:rPr>
        <w:t xml:space="preserve">. Its not just due to the </w:t>
      </w:r>
      <w:r w:rsidR="00A6721B">
        <w:rPr>
          <w:rFonts w:ascii="Arial" w:hAnsi="Arial" w:cs="Arial"/>
          <w:sz w:val="24"/>
          <w:szCs w:val="24"/>
        </w:rPr>
        <w:t xml:space="preserve">prejudice against those who </w:t>
      </w:r>
      <w:r w:rsidR="00B65D9D">
        <w:rPr>
          <w:rFonts w:ascii="Arial" w:hAnsi="Arial" w:cs="Arial"/>
          <w:sz w:val="24"/>
          <w:szCs w:val="24"/>
        </w:rPr>
        <w:t xml:space="preserve">are </w:t>
      </w:r>
      <w:r w:rsidR="00A6721B">
        <w:rPr>
          <w:rFonts w:ascii="Arial" w:hAnsi="Arial" w:cs="Arial"/>
          <w:sz w:val="24"/>
          <w:szCs w:val="24"/>
        </w:rPr>
        <w:t xml:space="preserve">referred to as “special” but its mainly due to change the whole approach of special educational needs. In Wales, the additional learning needs transformation programme is aiming to support those who have needs to overcome barriers to learning in order to achieve their full potential. </w:t>
      </w:r>
      <w:r w:rsidR="00471479">
        <w:rPr>
          <w:rFonts w:ascii="Arial" w:hAnsi="Arial" w:cs="Arial"/>
          <w:sz w:val="24"/>
          <w:szCs w:val="24"/>
        </w:rPr>
        <w:t>It wants to allow for a more inclusive learning where noticing those who have additional needs early so support can be placed and so pupils can accomplish.</w:t>
      </w:r>
      <w:r w:rsidR="00B65D9D">
        <w:rPr>
          <w:rFonts w:ascii="Arial" w:hAnsi="Arial" w:cs="Arial"/>
          <w:sz w:val="24"/>
          <w:szCs w:val="24"/>
        </w:rPr>
        <w:t xml:space="preserve"> </w:t>
      </w:r>
    </w:p>
    <w:p w14:paraId="3036D2DB" w14:textId="2E09267F" w:rsidR="00EB5C35" w:rsidRPr="00EB5C35" w:rsidRDefault="00B65D9D">
      <w:pPr>
        <w:rPr>
          <w:rFonts w:ascii="Arial" w:hAnsi="Arial" w:cs="Arial"/>
          <w:b/>
          <w:sz w:val="24"/>
          <w:szCs w:val="24"/>
        </w:rPr>
      </w:pPr>
      <w:r>
        <w:rPr>
          <w:rFonts w:ascii="Arial" w:hAnsi="Arial" w:cs="Arial"/>
          <w:sz w:val="24"/>
          <w:szCs w:val="24"/>
        </w:rPr>
        <w:t>The Welsh Tribunal Act 2018 is why SEN is now being changed to ALN.</w:t>
      </w:r>
      <w:r w:rsidR="00EB5C35">
        <w:rPr>
          <w:rFonts w:ascii="Arial" w:hAnsi="Arial" w:cs="Arial"/>
          <w:sz w:val="24"/>
          <w:szCs w:val="24"/>
        </w:rPr>
        <w:t xml:space="preserve"> The understanding for the change is due to SEN not working effectively. </w:t>
      </w:r>
      <w:r w:rsidR="00EB5C35" w:rsidRPr="00EB5C35">
        <w:rPr>
          <w:rFonts w:ascii="Arial" w:hAnsi="Arial" w:cs="Arial"/>
          <w:sz w:val="24"/>
          <w:szCs w:val="24"/>
        </w:rPr>
        <w:t>The White Paper Legislative Proposals for Additional Learning Needs</w:t>
      </w:r>
      <w:r w:rsidR="00EB5C35">
        <w:rPr>
          <w:rFonts w:ascii="Arial" w:hAnsi="Arial" w:cs="Arial"/>
          <w:sz w:val="24"/>
          <w:szCs w:val="24"/>
        </w:rPr>
        <w:t xml:space="preserve"> 2014 created a foundation that validates that there are weaknesses within the Welsh Governments proposals. These weaknesses </w:t>
      </w:r>
      <w:r w:rsidR="0047067C">
        <w:rPr>
          <w:rFonts w:ascii="Arial" w:hAnsi="Arial" w:cs="Arial"/>
          <w:sz w:val="24"/>
          <w:szCs w:val="24"/>
        </w:rPr>
        <w:t xml:space="preserve">involve how SEN stigmatises individuals with how people would refer to people with needs as “special”. </w:t>
      </w:r>
      <w:r w:rsidR="005D3332">
        <w:rPr>
          <w:rFonts w:ascii="Arial" w:hAnsi="Arial" w:cs="Arial"/>
          <w:sz w:val="24"/>
          <w:szCs w:val="24"/>
        </w:rPr>
        <w:t xml:space="preserve">It also fails to recognise those who have SEN and those who did not. Families of the individuals never felt included </w:t>
      </w:r>
      <w:r w:rsidR="00154929">
        <w:rPr>
          <w:rFonts w:ascii="Arial" w:hAnsi="Arial" w:cs="Arial"/>
          <w:sz w:val="24"/>
          <w:szCs w:val="24"/>
        </w:rPr>
        <w:t>with decisions made as there was never any trust and controversy. It was never a smooth transition for children who have additional needs (</w:t>
      </w:r>
      <w:r w:rsidR="00212B80">
        <w:rPr>
          <w:rFonts w:ascii="Arial" w:hAnsi="Arial" w:cs="Arial"/>
          <w:sz w:val="24"/>
          <w:szCs w:val="24"/>
        </w:rPr>
        <w:t>Welsh Government, 2018)</w:t>
      </w:r>
      <w:r w:rsidR="00154929">
        <w:rPr>
          <w:rFonts w:ascii="Arial" w:hAnsi="Arial" w:cs="Arial"/>
          <w:sz w:val="24"/>
          <w:szCs w:val="24"/>
        </w:rPr>
        <w:t xml:space="preserve">. With many more issues with SEN it means for improvement and therefore is why The Welsh Tribunal Act 2018 has been developed. </w:t>
      </w:r>
    </w:p>
    <w:p w14:paraId="169B08FE" w14:textId="31671AB7" w:rsidR="00D362F5" w:rsidRDefault="00B65D9D">
      <w:pPr>
        <w:rPr>
          <w:rFonts w:ascii="Arial" w:hAnsi="Arial" w:cs="Arial"/>
          <w:sz w:val="24"/>
          <w:szCs w:val="24"/>
          <w:highlight w:val="yellow"/>
        </w:rPr>
      </w:pPr>
      <w:r>
        <w:rPr>
          <w:rFonts w:ascii="Arial" w:hAnsi="Arial" w:cs="Arial"/>
          <w:sz w:val="24"/>
          <w:szCs w:val="24"/>
        </w:rPr>
        <w:t xml:space="preserve">This new act is aiming to ensure that people who have needs are being referred to as having additional needs rather than special educational needs. </w:t>
      </w:r>
      <w:r w:rsidR="005A421E">
        <w:rPr>
          <w:rFonts w:ascii="Arial" w:hAnsi="Arial" w:cs="Arial"/>
          <w:sz w:val="24"/>
          <w:szCs w:val="24"/>
        </w:rPr>
        <w:t xml:space="preserve">It has several other aims which includes; the age of people of 0 to 25, a unified plan, the ALN code, high aspirations and improved outcomes along with several more. </w:t>
      </w:r>
      <w:r w:rsidR="009F11E7">
        <w:rPr>
          <w:rFonts w:ascii="Arial" w:hAnsi="Arial" w:cs="Arial"/>
          <w:sz w:val="24"/>
          <w:szCs w:val="24"/>
        </w:rPr>
        <w:t>The aim that covers from the ages 0 to 25, it basically is giving individuals the right support within school which then will still carry on when they go on to further education</w:t>
      </w:r>
      <w:r w:rsidR="00B37F04">
        <w:rPr>
          <w:rFonts w:ascii="Arial" w:hAnsi="Arial" w:cs="Arial"/>
          <w:sz w:val="24"/>
          <w:szCs w:val="24"/>
        </w:rPr>
        <w:t xml:space="preserve"> (Welsh Government, 2018)</w:t>
      </w:r>
      <w:r w:rsidR="009F11E7">
        <w:rPr>
          <w:rFonts w:ascii="Arial" w:hAnsi="Arial" w:cs="Arial"/>
          <w:sz w:val="24"/>
          <w:szCs w:val="24"/>
        </w:rPr>
        <w:t xml:space="preserve">. </w:t>
      </w:r>
      <w:r w:rsidR="00932D25">
        <w:rPr>
          <w:rFonts w:ascii="Arial" w:hAnsi="Arial" w:cs="Arial"/>
          <w:sz w:val="24"/>
          <w:szCs w:val="24"/>
        </w:rPr>
        <w:t>The government have thought of the individuals of school age but seem to have forgotten that further education is offered to students age 25+.</w:t>
      </w:r>
      <w:r w:rsidR="000C6082">
        <w:rPr>
          <w:rFonts w:ascii="Arial" w:hAnsi="Arial" w:cs="Arial"/>
          <w:sz w:val="24"/>
          <w:szCs w:val="24"/>
        </w:rPr>
        <w:t xml:space="preserve"> </w:t>
      </w:r>
      <w:r w:rsidR="00B37F04">
        <w:rPr>
          <w:rFonts w:ascii="Arial" w:hAnsi="Arial" w:cs="Arial"/>
          <w:sz w:val="24"/>
          <w:szCs w:val="24"/>
        </w:rPr>
        <w:t xml:space="preserve">For future improvement more needs to be done for those who are aged over 25 in order to be able to support all who have additional needs. </w:t>
      </w:r>
      <w:r w:rsidR="00DB78AC">
        <w:rPr>
          <w:rFonts w:ascii="Arial" w:hAnsi="Arial" w:cs="Arial"/>
          <w:sz w:val="24"/>
          <w:szCs w:val="24"/>
        </w:rPr>
        <w:t xml:space="preserve">What the Tribunal Act is also doing differently is involving the child in making decisions of creating individual plans rather than it being made for them without their knowing. It also has a new system formed which urges for </w:t>
      </w:r>
      <w:r w:rsidR="000D01D4">
        <w:rPr>
          <w:rFonts w:ascii="Arial" w:hAnsi="Arial" w:cs="Arial"/>
          <w:sz w:val="24"/>
          <w:szCs w:val="24"/>
        </w:rPr>
        <w:t xml:space="preserve">improvement when different agencies collaborate and when information is shared. </w:t>
      </w:r>
      <w:r w:rsidR="00FF4F77">
        <w:rPr>
          <w:rFonts w:ascii="Arial" w:hAnsi="Arial" w:cs="Arial"/>
          <w:sz w:val="24"/>
          <w:szCs w:val="24"/>
        </w:rPr>
        <w:t xml:space="preserve">The importance of </w:t>
      </w:r>
      <w:r w:rsidR="004648AA">
        <w:rPr>
          <w:rFonts w:ascii="Arial" w:hAnsi="Arial" w:cs="Arial"/>
          <w:sz w:val="24"/>
          <w:szCs w:val="24"/>
        </w:rPr>
        <w:t xml:space="preserve"> individual learning plans </w:t>
      </w:r>
      <w:r w:rsidR="00BD5A90" w:rsidRPr="00BD5A90">
        <w:rPr>
          <w:rFonts w:ascii="Arial" w:hAnsi="Arial" w:cs="Arial"/>
          <w:sz w:val="24"/>
          <w:szCs w:val="24"/>
        </w:rPr>
        <w:t>(</w:t>
      </w:r>
      <w:r w:rsidR="00D362F5" w:rsidRPr="00BD5A90">
        <w:rPr>
          <w:rFonts w:ascii="Arial" w:hAnsi="Arial" w:cs="Arial"/>
          <w:sz w:val="24"/>
          <w:szCs w:val="24"/>
        </w:rPr>
        <w:t>IDP</w:t>
      </w:r>
      <w:r w:rsidR="00BD5A90" w:rsidRPr="00BD5A90">
        <w:rPr>
          <w:rFonts w:ascii="Arial" w:hAnsi="Arial" w:cs="Arial"/>
          <w:sz w:val="24"/>
          <w:szCs w:val="24"/>
        </w:rPr>
        <w:t>)</w:t>
      </w:r>
      <w:r w:rsidR="00D362F5" w:rsidRPr="00BD5A90">
        <w:rPr>
          <w:rFonts w:ascii="Arial" w:hAnsi="Arial" w:cs="Arial"/>
          <w:sz w:val="24"/>
          <w:szCs w:val="24"/>
        </w:rPr>
        <w:t xml:space="preserve"> include the whole word will be construction of the establishment that will deliver concrete outcomes that provides an expressive way in order for any child or young person to achieve by reaching their full potential.  </w:t>
      </w:r>
    </w:p>
    <w:p w14:paraId="4D1E7BC2" w14:textId="3146F3C6" w:rsidR="00D362F5" w:rsidRDefault="00D362F5">
      <w:pPr>
        <w:rPr>
          <w:rFonts w:ascii="Arial" w:hAnsi="Arial" w:cs="Arial"/>
          <w:sz w:val="24"/>
          <w:szCs w:val="24"/>
        </w:rPr>
      </w:pPr>
      <w:r w:rsidRPr="008C78E9">
        <w:rPr>
          <w:rFonts w:ascii="Arial" w:hAnsi="Arial" w:cs="Arial"/>
          <w:sz w:val="24"/>
          <w:szCs w:val="24"/>
        </w:rPr>
        <w:t>The Tribunal Act also looks into the development of skills that education practitioners must focus on. Firstly there is the core skills development. This is for all education practitioners in the way the current additional learning needs system</w:t>
      </w:r>
      <w:r w:rsidR="0033259C" w:rsidRPr="008C78E9">
        <w:rPr>
          <w:rFonts w:ascii="Arial" w:hAnsi="Arial" w:cs="Arial"/>
          <w:sz w:val="24"/>
          <w:szCs w:val="24"/>
        </w:rPr>
        <w:t xml:space="preserve"> is distributed. The core skills consists of person centred practise which is one of the main part of the approach within all schools. Secondly</w:t>
      </w:r>
      <w:r w:rsidR="008C78E9" w:rsidRPr="008C78E9">
        <w:rPr>
          <w:rFonts w:ascii="Arial" w:hAnsi="Arial" w:cs="Arial"/>
          <w:sz w:val="24"/>
          <w:szCs w:val="24"/>
        </w:rPr>
        <w:t xml:space="preserve"> is the advanced skills development which were known as SENCOs which now with the change from SEN to ALN it is now the additional learning need coordinators (ALNCOs). Lastly is the specialist skills development. This is simply with funding given it allows for extra support and specialist training which is being accessible for schools</w:t>
      </w:r>
      <w:r w:rsidR="008C78E9">
        <w:rPr>
          <w:rFonts w:ascii="Arial" w:hAnsi="Arial" w:cs="Arial"/>
          <w:sz w:val="24"/>
          <w:szCs w:val="24"/>
        </w:rPr>
        <w:t xml:space="preserve"> (Welsh Government, 2018)</w:t>
      </w:r>
      <w:r w:rsidR="008C78E9" w:rsidRPr="008C78E9">
        <w:rPr>
          <w:rFonts w:ascii="Arial" w:hAnsi="Arial" w:cs="Arial"/>
          <w:sz w:val="24"/>
          <w:szCs w:val="24"/>
        </w:rPr>
        <w:t>.</w:t>
      </w:r>
      <w:r w:rsidR="00BD5A90">
        <w:rPr>
          <w:rFonts w:ascii="Arial" w:hAnsi="Arial" w:cs="Arial"/>
          <w:sz w:val="24"/>
          <w:szCs w:val="24"/>
        </w:rPr>
        <w:t xml:space="preserve"> The new focus now is to look at people individually and to make EHC plans, these </w:t>
      </w:r>
      <w:r w:rsidR="00BD5A90">
        <w:rPr>
          <w:rFonts w:ascii="Arial" w:hAnsi="Arial" w:cs="Arial"/>
          <w:sz w:val="24"/>
          <w:szCs w:val="24"/>
        </w:rPr>
        <w:lastRenderedPageBreak/>
        <w:t>plans will not only just include plans within education settings but</w:t>
      </w:r>
      <w:r w:rsidR="00B44112">
        <w:rPr>
          <w:rFonts w:ascii="Arial" w:hAnsi="Arial" w:cs="Arial"/>
          <w:sz w:val="24"/>
          <w:szCs w:val="24"/>
        </w:rPr>
        <w:t xml:space="preserve"> outside</w:t>
      </w:r>
      <w:r w:rsidR="00BD5A90">
        <w:rPr>
          <w:rFonts w:ascii="Arial" w:hAnsi="Arial" w:cs="Arial"/>
          <w:sz w:val="24"/>
          <w:szCs w:val="24"/>
        </w:rPr>
        <w:t xml:space="preserve"> organisations. The purpose of multi working agency </w:t>
      </w:r>
      <w:r w:rsidR="00B44112">
        <w:rPr>
          <w:rFonts w:ascii="Arial" w:hAnsi="Arial" w:cs="Arial"/>
          <w:sz w:val="24"/>
          <w:szCs w:val="24"/>
        </w:rPr>
        <w:t>is to work with children who are vulnerable so certain children will need different support in school and out. There will be a point where information is shared from schools to other professionals, so making this system consistent will benefit the child. Every child matters considers multi working agency as from previous incidences vulnerable children have been put at risk, for example Victoria Climbie</w:t>
      </w:r>
      <w:r w:rsidR="00BD154E">
        <w:rPr>
          <w:rFonts w:ascii="Arial" w:hAnsi="Arial" w:cs="Arial"/>
          <w:sz w:val="24"/>
          <w:szCs w:val="24"/>
        </w:rPr>
        <w:t xml:space="preserve"> (Laming, 2002) </w:t>
      </w:r>
      <w:r w:rsidR="00B44112">
        <w:rPr>
          <w:rFonts w:ascii="Arial" w:hAnsi="Arial" w:cs="Arial"/>
          <w:sz w:val="24"/>
          <w:szCs w:val="24"/>
        </w:rPr>
        <w:t>. EHC plans allow for more personalised support that will help benefit vulnerable people</w:t>
      </w:r>
      <w:r w:rsidR="00BD154E">
        <w:rPr>
          <w:rFonts w:ascii="Arial" w:hAnsi="Arial" w:cs="Arial"/>
          <w:sz w:val="24"/>
          <w:szCs w:val="24"/>
        </w:rPr>
        <w:t>. Relating back to the question being to make individuals who have additional needs feel part of inclusive education, multi working agency is needed to be able to ensure the right support is in place for children to progress and prosper (Department for education and skills,</w:t>
      </w:r>
      <w:r w:rsidR="00F736F2">
        <w:rPr>
          <w:rFonts w:ascii="Arial" w:hAnsi="Arial" w:cs="Arial"/>
          <w:sz w:val="24"/>
          <w:szCs w:val="24"/>
        </w:rPr>
        <w:t xml:space="preserve"> 2003)</w:t>
      </w:r>
      <w:r w:rsidR="00BD154E">
        <w:rPr>
          <w:rFonts w:ascii="Arial" w:hAnsi="Arial" w:cs="Arial"/>
          <w:sz w:val="24"/>
          <w:szCs w:val="24"/>
        </w:rPr>
        <w:t>.</w:t>
      </w:r>
      <w:r w:rsidR="00764AE7">
        <w:rPr>
          <w:rFonts w:ascii="Arial" w:hAnsi="Arial" w:cs="Arial"/>
          <w:sz w:val="24"/>
          <w:szCs w:val="24"/>
        </w:rPr>
        <w:t xml:space="preserve"> </w:t>
      </w:r>
      <w:r w:rsidR="004B4FA0">
        <w:rPr>
          <w:rFonts w:ascii="Arial" w:hAnsi="Arial" w:cs="Arial"/>
          <w:sz w:val="24"/>
          <w:szCs w:val="24"/>
        </w:rPr>
        <w:t xml:space="preserve">John Bowlby’s theory of attachment can be applied to multi agency working as if there was not a form of some attachment between the child and practitioner then it could lead to the child’s needs not being met. For example, a child who has autism has behavioural tendencies which can potentially affect an attachment being made. So therefore support from different professionals can help to adapt the environment and put in place what would be best suited for that child </w:t>
      </w:r>
      <w:r w:rsidR="000760CC">
        <w:rPr>
          <w:rFonts w:ascii="Arial" w:hAnsi="Arial" w:cs="Arial"/>
          <w:sz w:val="24"/>
          <w:szCs w:val="24"/>
        </w:rPr>
        <w:t>that will help for them to trust and form relationships</w:t>
      </w:r>
      <w:r w:rsidR="00764AE7">
        <w:rPr>
          <w:rFonts w:ascii="Arial" w:hAnsi="Arial" w:cs="Arial"/>
          <w:sz w:val="24"/>
          <w:szCs w:val="24"/>
        </w:rPr>
        <w:t xml:space="preserve"> (</w:t>
      </w:r>
      <w:r w:rsidR="00F042D7">
        <w:rPr>
          <w:rFonts w:ascii="Arial" w:hAnsi="Arial" w:cs="Arial"/>
          <w:sz w:val="24"/>
          <w:szCs w:val="24"/>
        </w:rPr>
        <w:t xml:space="preserve">Bowlby 1969 cited from </w:t>
      </w:r>
      <w:r w:rsidR="00764AE7">
        <w:rPr>
          <w:rFonts w:ascii="Arial" w:hAnsi="Arial" w:cs="Arial"/>
          <w:sz w:val="24"/>
          <w:szCs w:val="24"/>
        </w:rPr>
        <w:t>McLeod, 2017)</w:t>
      </w:r>
      <w:r w:rsidR="000760CC">
        <w:rPr>
          <w:rFonts w:ascii="Arial" w:hAnsi="Arial" w:cs="Arial"/>
          <w:sz w:val="24"/>
          <w:szCs w:val="24"/>
        </w:rPr>
        <w:t xml:space="preserve">. </w:t>
      </w:r>
    </w:p>
    <w:p w14:paraId="2D3F4D02" w14:textId="2E8BDD16" w:rsidR="0068305C" w:rsidRDefault="00827537">
      <w:pPr>
        <w:rPr>
          <w:rFonts w:ascii="Arial" w:hAnsi="Arial" w:cs="Arial"/>
          <w:sz w:val="24"/>
          <w:szCs w:val="24"/>
        </w:rPr>
      </w:pPr>
      <w:r>
        <w:rPr>
          <w:rFonts w:ascii="Arial" w:hAnsi="Arial" w:cs="Arial"/>
          <w:sz w:val="24"/>
          <w:szCs w:val="24"/>
        </w:rPr>
        <w:t xml:space="preserve">The support given among the implementation of the additional learning needs transformation programme all helps with the transition from changing from SEN to ALN. The operation of training for </w:t>
      </w:r>
      <w:r w:rsidR="0068305C">
        <w:rPr>
          <w:rFonts w:ascii="Arial" w:hAnsi="Arial" w:cs="Arial"/>
          <w:sz w:val="24"/>
          <w:szCs w:val="24"/>
        </w:rPr>
        <w:t xml:space="preserve">the additional needs programme will be set up in 2020. It is going to take roughly three years </w:t>
      </w:r>
      <w:r w:rsidR="001B5A28">
        <w:rPr>
          <w:rFonts w:ascii="Arial" w:hAnsi="Arial" w:cs="Arial"/>
          <w:sz w:val="24"/>
          <w:szCs w:val="24"/>
        </w:rPr>
        <w:t xml:space="preserve">of the implementation period whilst in that time the plans that are already present with be transformed </w:t>
      </w:r>
      <w:r w:rsidR="008A3B2E">
        <w:rPr>
          <w:rFonts w:ascii="Arial" w:hAnsi="Arial" w:cs="Arial"/>
          <w:sz w:val="24"/>
          <w:szCs w:val="24"/>
        </w:rPr>
        <w:t xml:space="preserve">to the individual development plans (IDP). With the changes happening whilst in the transition local authorities must still conform with the obligations that are placed by the Education Act 1996 and also have concern for the SEN code of practise (Welsh Government, 2018). </w:t>
      </w:r>
    </w:p>
    <w:p w14:paraId="6AC09D04" w14:textId="444408E1" w:rsidR="004959F9" w:rsidRDefault="004959F9">
      <w:pPr>
        <w:rPr>
          <w:rFonts w:ascii="Arial" w:hAnsi="Arial" w:cs="Arial"/>
          <w:sz w:val="24"/>
          <w:szCs w:val="24"/>
        </w:rPr>
      </w:pPr>
      <w:r>
        <w:rPr>
          <w:rFonts w:ascii="Arial" w:hAnsi="Arial" w:cs="Arial"/>
          <w:sz w:val="24"/>
          <w:szCs w:val="24"/>
        </w:rPr>
        <w:t xml:space="preserve">Maslow’s hierarchy of needs can be applied as </w:t>
      </w:r>
      <w:r w:rsidR="00EB10B6">
        <w:rPr>
          <w:rFonts w:ascii="Arial" w:hAnsi="Arial" w:cs="Arial"/>
          <w:sz w:val="24"/>
          <w:szCs w:val="24"/>
        </w:rPr>
        <w:t>a structure that all humans follow. However, it would not be so simple for those with additional needs to reach to the top</w:t>
      </w:r>
      <w:r w:rsidR="007323B7">
        <w:rPr>
          <w:rFonts w:ascii="Arial" w:hAnsi="Arial" w:cs="Arial"/>
          <w:sz w:val="24"/>
          <w:szCs w:val="24"/>
        </w:rPr>
        <w:t xml:space="preserve"> (</w:t>
      </w:r>
      <w:r w:rsidR="00F042D7">
        <w:rPr>
          <w:rFonts w:ascii="Arial" w:hAnsi="Arial" w:cs="Arial"/>
          <w:sz w:val="24"/>
          <w:szCs w:val="24"/>
        </w:rPr>
        <w:t xml:space="preserve"> Maslow 1943 cited from </w:t>
      </w:r>
      <w:r w:rsidR="007323B7">
        <w:rPr>
          <w:rFonts w:ascii="Arial" w:hAnsi="Arial" w:cs="Arial"/>
          <w:sz w:val="24"/>
          <w:szCs w:val="24"/>
        </w:rPr>
        <w:t>McLeod, 2018).</w:t>
      </w:r>
      <w:r w:rsidR="00EB10B6">
        <w:rPr>
          <w:rFonts w:ascii="Arial" w:hAnsi="Arial" w:cs="Arial"/>
          <w:sz w:val="24"/>
          <w:szCs w:val="24"/>
        </w:rPr>
        <w:t xml:space="preserve"> That’s why with the development of government policy and legislation it allows for them to become part of an inclusive society by providing the right support to help individuals to thrive. It enables them to have the same start as other children but also to tackle any barriers that </w:t>
      </w:r>
      <w:r w:rsidR="007323B7">
        <w:rPr>
          <w:rFonts w:ascii="Arial" w:hAnsi="Arial" w:cs="Arial"/>
          <w:sz w:val="24"/>
          <w:szCs w:val="24"/>
        </w:rPr>
        <w:t xml:space="preserve">they may have to face. Someone with additional needs such as autism is an example of not having the right support deliciated to them can have an impact of their future. The level of safety could be compromised as people could take advantage of someone who has autism. Their sense of belonging may not be met because of being excluded for having ALN. Therefore, the change of SEN to ALN seems to be the best course of action in helping to ensure all children who have additional needs are being treated equally and are able to be part of inclusive education. </w:t>
      </w:r>
    </w:p>
    <w:p w14:paraId="5AA1C2CD" w14:textId="77777777" w:rsidR="006A2689" w:rsidRDefault="00F042D7">
      <w:pPr>
        <w:rPr>
          <w:rFonts w:ascii="Arial" w:hAnsi="Arial" w:cs="Arial"/>
          <w:sz w:val="24"/>
          <w:szCs w:val="24"/>
        </w:rPr>
      </w:pPr>
      <w:r>
        <w:rPr>
          <w:rFonts w:ascii="Arial" w:hAnsi="Arial" w:cs="Arial"/>
          <w:sz w:val="24"/>
          <w:szCs w:val="24"/>
        </w:rPr>
        <w:t xml:space="preserve">To conclude, the understanding of whether government policy and legislation </w:t>
      </w:r>
      <w:r w:rsidR="006A2689">
        <w:rPr>
          <w:rFonts w:ascii="Arial" w:hAnsi="Arial" w:cs="Arial"/>
          <w:sz w:val="24"/>
          <w:szCs w:val="24"/>
        </w:rPr>
        <w:t xml:space="preserve">is </w:t>
      </w:r>
      <w:r>
        <w:rPr>
          <w:rFonts w:ascii="Arial" w:hAnsi="Arial" w:cs="Arial"/>
          <w:sz w:val="24"/>
          <w:szCs w:val="24"/>
        </w:rPr>
        <w:t>effective within inclusive education</w:t>
      </w:r>
      <w:r w:rsidR="006A2689">
        <w:rPr>
          <w:rFonts w:ascii="Arial" w:hAnsi="Arial" w:cs="Arial"/>
          <w:sz w:val="24"/>
          <w:szCs w:val="24"/>
        </w:rPr>
        <w:t xml:space="preserve">, would be a yes. The reason for inclusive education being possible for individuals with additional needs is due to laws and policies being updated to be able to cater everyone’s needs. If this had not </w:t>
      </w:r>
      <w:r w:rsidR="006A2689">
        <w:rPr>
          <w:rFonts w:ascii="Arial" w:hAnsi="Arial" w:cs="Arial"/>
          <w:sz w:val="24"/>
          <w:szCs w:val="24"/>
        </w:rPr>
        <w:lastRenderedPageBreak/>
        <w:t xml:space="preserve">happened it would mean that individuals would still be left to being mistreated and excluded from society by being placed in institutes. </w:t>
      </w:r>
    </w:p>
    <w:p w14:paraId="5C4C3828" w14:textId="77777777" w:rsidR="00652A04" w:rsidRDefault="006A2689">
      <w:pPr>
        <w:rPr>
          <w:rFonts w:ascii="Arial" w:hAnsi="Arial" w:cs="Arial"/>
          <w:sz w:val="24"/>
          <w:szCs w:val="24"/>
        </w:rPr>
      </w:pPr>
      <w:r>
        <w:rPr>
          <w:rFonts w:ascii="Arial" w:hAnsi="Arial" w:cs="Arial"/>
          <w:sz w:val="24"/>
          <w:szCs w:val="24"/>
        </w:rPr>
        <w:t>To support this conclusion, an approach called The Children Rights. The aim of this is to ensure that</w:t>
      </w:r>
      <w:r w:rsidR="00F10D79">
        <w:rPr>
          <w:rFonts w:ascii="Arial" w:hAnsi="Arial" w:cs="Arial"/>
          <w:sz w:val="24"/>
          <w:szCs w:val="24"/>
        </w:rPr>
        <w:t xml:space="preserve"> by</w:t>
      </w:r>
      <w:r>
        <w:rPr>
          <w:rFonts w:ascii="Arial" w:hAnsi="Arial" w:cs="Arial"/>
          <w:sz w:val="24"/>
          <w:szCs w:val="24"/>
        </w:rPr>
        <w:t xml:space="preserve">; </w:t>
      </w:r>
      <w:r w:rsidRPr="006A2689">
        <w:rPr>
          <w:rFonts w:ascii="Arial" w:hAnsi="Arial" w:cs="Arial"/>
          <w:sz w:val="24"/>
          <w:szCs w:val="24"/>
        </w:rPr>
        <w:t>Inserting children’s rights</w:t>
      </w:r>
      <w:r>
        <w:rPr>
          <w:rFonts w:ascii="Arial" w:hAnsi="Arial" w:cs="Arial"/>
          <w:sz w:val="24"/>
          <w:szCs w:val="24"/>
        </w:rPr>
        <w:t>, e</w:t>
      </w:r>
      <w:r w:rsidRPr="006A2689">
        <w:rPr>
          <w:rFonts w:ascii="Arial" w:hAnsi="Arial" w:cs="Arial"/>
          <w:sz w:val="24"/>
          <w:szCs w:val="24"/>
        </w:rPr>
        <w:t xml:space="preserve">quality and </w:t>
      </w:r>
      <w:r>
        <w:rPr>
          <w:rFonts w:ascii="Arial" w:hAnsi="Arial" w:cs="Arial"/>
          <w:sz w:val="24"/>
          <w:szCs w:val="24"/>
        </w:rPr>
        <w:t>n</w:t>
      </w:r>
      <w:r w:rsidRPr="006A2689">
        <w:rPr>
          <w:rFonts w:ascii="Arial" w:hAnsi="Arial" w:cs="Arial"/>
          <w:sz w:val="24"/>
          <w:szCs w:val="24"/>
        </w:rPr>
        <w:t>on-discrimination</w:t>
      </w:r>
      <w:r w:rsidR="00E30B3F">
        <w:rPr>
          <w:rFonts w:ascii="Arial" w:hAnsi="Arial" w:cs="Arial"/>
          <w:sz w:val="24"/>
          <w:szCs w:val="24"/>
        </w:rPr>
        <w:t xml:space="preserve">, </w:t>
      </w:r>
      <w:r w:rsidRPr="006A2689">
        <w:rPr>
          <w:rFonts w:ascii="Arial" w:hAnsi="Arial" w:cs="Arial"/>
          <w:sz w:val="24"/>
          <w:szCs w:val="24"/>
        </w:rPr>
        <w:t xml:space="preserve"> </w:t>
      </w:r>
      <w:r w:rsidR="00E30B3F">
        <w:rPr>
          <w:rFonts w:ascii="Arial" w:hAnsi="Arial" w:cs="Arial"/>
          <w:sz w:val="24"/>
          <w:szCs w:val="24"/>
        </w:rPr>
        <w:t>e</w:t>
      </w:r>
      <w:r w:rsidRPr="006A2689">
        <w:rPr>
          <w:rFonts w:ascii="Arial" w:hAnsi="Arial" w:cs="Arial"/>
          <w:sz w:val="24"/>
          <w:szCs w:val="24"/>
        </w:rPr>
        <w:t>mpowering children</w:t>
      </w:r>
      <w:r w:rsidR="00E30B3F">
        <w:rPr>
          <w:rFonts w:ascii="Arial" w:hAnsi="Arial" w:cs="Arial"/>
          <w:sz w:val="24"/>
          <w:szCs w:val="24"/>
        </w:rPr>
        <w:t>,</w:t>
      </w:r>
      <w:r w:rsidRPr="006A2689">
        <w:rPr>
          <w:rFonts w:ascii="Arial" w:hAnsi="Arial" w:cs="Arial"/>
          <w:sz w:val="24"/>
          <w:szCs w:val="24"/>
        </w:rPr>
        <w:t xml:space="preserve"> </w:t>
      </w:r>
      <w:r w:rsidR="00E30B3F">
        <w:rPr>
          <w:rFonts w:ascii="Arial" w:hAnsi="Arial" w:cs="Arial"/>
          <w:sz w:val="24"/>
          <w:szCs w:val="24"/>
        </w:rPr>
        <w:t>p</w:t>
      </w:r>
      <w:r w:rsidRPr="006A2689">
        <w:rPr>
          <w:rFonts w:ascii="Arial" w:hAnsi="Arial" w:cs="Arial"/>
          <w:sz w:val="24"/>
          <w:szCs w:val="24"/>
        </w:rPr>
        <w:t xml:space="preserve">articipation </w:t>
      </w:r>
      <w:r w:rsidR="00E30B3F">
        <w:rPr>
          <w:rFonts w:ascii="Arial" w:hAnsi="Arial" w:cs="Arial"/>
          <w:sz w:val="24"/>
          <w:szCs w:val="24"/>
        </w:rPr>
        <w:t>and accountability</w:t>
      </w:r>
      <w:r w:rsidR="00F10D79">
        <w:rPr>
          <w:rFonts w:ascii="Arial" w:hAnsi="Arial" w:cs="Arial"/>
          <w:sz w:val="24"/>
          <w:szCs w:val="24"/>
        </w:rPr>
        <w:t xml:space="preserve"> these can all help improve the quality of education given to those with and without additional needs</w:t>
      </w:r>
      <w:r w:rsidR="00E30B3F">
        <w:rPr>
          <w:rFonts w:ascii="Arial" w:hAnsi="Arial" w:cs="Arial"/>
          <w:sz w:val="24"/>
          <w:szCs w:val="24"/>
        </w:rPr>
        <w:t>. The aim really is to promote equality and make children to feel proud of who they are</w:t>
      </w:r>
      <w:r w:rsidR="00F10D79">
        <w:rPr>
          <w:rFonts w:ascii="Arial" w:hAnsi="Arial" w:cs="Arial"/>
          <w:sz w:val="24"/>
          <w:szCs w:val="24"/>
        </w:rPr>
        <w:t>, by encouraging them to reach their full potential</w:t>
      </w:r>
      <w:r w:rsidR="00E30B3F">
        <w:rPr>
          <w:rFonts w:ascii="Arial" w:hAnsi="Arial" w:cs="Arial"/>
          <w:sz w:val="24"/>
          <w:szCs w:val="24"/>
        </w:rPr>
        <w:t xml:space="preserve">. Before creating an inclusive school setting it does </w:t>
      </w:r>
      <w:r w:rsidR="00F10D79">
        <w:rPr>
          <w:rFonts w:ascii="Arial" w:hAnsi="Arial" w:cs="Arial"/>
          <w:sz w:val="24"/>
          <w:szCs w:val="24"/>
        </w:rPr>
        <w:t xml:space="preserve">partly </w:t>
      </w:r>
      <w:r w:rsidR="00E30B3F">
        <w:rPr>
          <w:rFonts w:ascii="Arial" w:hAnsi="Arial" w:cs="Arial"/>
          <w:sz w:val="24"/>
          <w:szCs w:val="24"/>
        </w:rPr>
        <w:t>begin with the teachers, by ensuring that</w:t>
      </w:r>
      <w:r w:rsidR="00F10D79">
        <w:rPr>
          <w:rFonts w:ascii="Arial" w:hAnsi="Arial" w:cs="Arial"/>
          <w:sz w:val="24"/>
          <w:szCs w:val="24"/>
        </w:rPr>
        <w:t xml:space="preserve"> the correct policy’s and legislations are followed to ensure all children are equally treated</w:t>
      </w:r>
      <w:r w:rsidR="00E30B3F">
        <w:rPr>
          <w:rFonts w:ascii="Arial" w:hAnsi="Arial" w:cs="Arial"/>
          <w:sz w:val="24"/>
          <w:szCs w:val="24"/>
        </w:rPr>
        <w:t xml:space="preserve">. In order to help children reach the objectives of Maslow’s pyramid, schools are responsible also for helping all to have a fair start by supporting those who need it. </w:t>
      </w:r>
      <w:r w:rsidR="00F10D79">
        <w:rPr>
          <w:rFonts w:ascii="Arial" w:hAnsi="Arial" w:cs="Arial"/>
          <w:sz w:val="24"/>
          <w:szCs w:val="24"/>
        </w:rPr>
        <w:t xml:space="preserve">By following the correct policy and procedure it will have a positive outcome when supporting children. The goal set by this approach is for children to grow and be able </w:t>
      </w:r>
      <w:r w:rsidR="00E00ED3">
        <w:rPr>
          <w:rFonts w:ascii="Arial" w:hAnsi="Arial" w:cs="Arial"/>
          <w:sz w:val="24"/>
          <w:szCs w:val="24"/>
        </w:rPr>
        <w:t xml:space="preserve">to </w:t>
      </w:r>
      <w:r w:rsidR="00F10D79">
        <w:rPr>
          <w:rFonts w:ascii="Arial" w:hAnsi="Arial" w:cs="Arial"/>
          <w:sz w:val="24"/>
          <w:szCs w:val="24"/>
        </w:rPr>
        <w:t>contribute with also being able to take ownership of making their own decisions.</w:t>
      </w:r>
      <w:r w:rsidR="00E00ED3">
        <w:rPr>
          <w:rFonts w:ascii="Arial" w:hAnsi="Arial" w:cs="Arial"/>
          <w:sz w:val="24"/>
          <w:szCs w:val="24"/>
        </w:rPr>
        <w:t xml:space="preserve"> Being able to take notice of children and young people who have confirmed needs and providing an education that is best suited for them will help them build for them a future where they are able to take control of their own lives (Holland, 2017). </w:t>
      </w:r>
    </w:p>
    <w:p w14:paraId="011575FC" w14:textId="487E7C72" w:rsidR="00F042D7" w:rsidRDefault="00E00ED3">
      <w:pPr>
        <w:rPr>
          <w:rFonts w:ascii="Arial" w:hAnsi="Arial" w:cs="Arial"/>
          <w:sz w:val="24"/>
          <w:szCs w:val="24"/>
        </w:rPr>
      </w:pPr>
      <w:r>
        <w:rPr>
          <w:rFonts w:ascii="Arial" w:hAnsi="Arial" w:cs="Arial"/>
          <w:sz w:val="24"/>
          <w:szCs w:val="24"/>
        </w:rPr>
        <w:t xml:space="preserve">Another </w:t>
      </w:r>
      <w:r w:rsidR="00652A04">
        <w:rPr>
          <w:rFonts w:ascii="Arial" w:hAnsi="Arial" w:cs="Arial"/>
          <w:sz w:val="24"/>
          <w:szCs w:val="24"/>
        </w:rPr>
        <w:t xml:space="preserve">policy that is put in place within school settings is Every Child Matters which also followed by other organisations. This policy was developed in 2003. Its objective is to protect children and to ensure that they have the best start to life. </w:t>
      </w:r>
      <w:r w:rsidR="0046338F">
        <w:rPr>
          <w:rFonts w:ascii="Arial" w:hAnsi="Arial" w:cs="Arial"/>
          <w:sz w:val="24"/>
          <w:szCs w:val="24"/>
        </w:rPr>
        <w:t xml:space="preserve">As previously mentioned Victoria Climbie is the main reason for it being created due to the abuse she entailed (Newcombe, 2018). Safeguarding all children and especially those who do have ALN is important. Children who have additional learning needs are vulnerable safeguarding them and by having the correct organisations put in pace through EHC plans will help guide them. </w:t>
      </w:r>
    </w:p>
    <w:p w14:paraId="44E368B6" w14:textId="6D4EEF38" w:rsidR="00496C96" w:rsidRDefault="0046338F">
      <w:pPr>
        <w:rPr>
          <w:rFonts w:ascii="Arial" w:hAnsi="Arial" w:cs="Arial"/>
          <w:sz w:val="24"/>
          <w:szCs w:val="24"/>
        </w:rPr>
      </w:pPr>
      <w:r>
        <w:rPr>
          <w:rFonts w:ascii="Arial" w:hAnsi="Arial" w:cs="Arial"/>
          <w:sz w:val="24"/>
          <w:szCs w:val="24"/>
        </w:rPr>
        <w:t>However</w:t>
      </w:r>
      <w:r w:rsidR="00EF2281">
        <w:rPr>
          <w:rFonts w:ascii="Arial" w:hAnsi="Arial" w:cs="Arial"/>
          <w:sz w:val="24"/>
          <w:szCs w:val="24"/>
        </w:rPr>
        <w:t>,</w:t>
      </w:r>
      <w:r>
        <w:rPr>
          <w:rFonts w:ascii="Arial" w:hAnsi="Arial" w:cs="Arial"/>
          <w:sz w:val="24"/>
          <w:szCs w:val="24"/>
        </w:rPr>
        <w:t xml:space="preserve"> with supporting that legislation and policies are effective in promoting inclusive education it may not always suit certain individuals with particular needs</w:t>
      </w:r>
      <w:r w:rsidR="00EF2281">
        <w:rPr>
          <w:rFonts w:ascii="Arial" w:hAnsi="Arial" w:cs="Arial"/>
          <w:sz w:val="24"/>
          <w:szCs w:val="24"/>
        </w:rPr>
        <w:t>. Although it does help in promoting equality for all by placing them into mainstream schools it may not always have the support for a person with ALN that is suitable within a mainstream setting and so therefore it is acceptable for them to be placed in specialist schools.</w:t>
      </w:r>
    </w:p>
    <w:p w14:paraId="083C30E2" w14:textId="082BF332" w:rsidR="00586AA8" w:rsidRDefault="00586AA8">
      <w:pPr>
        <w:rPr>
          <w:rFonts w:ascii="Arial" w:hAnsi="Arial" w:cs="Arial"/>
          <w:sz w:val="24"/>
          <w:szCs w:val="24"/>
        </w:rPr>
      </w:pPr>
    </w:p>
    <w:p w14:paraId="191D7545" w14:textId="1A28A312" w:rsidR="00586AA8" w:rsidRDefault="00586AA8">
      <w:pPr>
        <w:rPr>
          <w:rFonts w:ascii="Arial" w:hAnsi="Arial" w:cs="Arial"/>
          <w:sz w:val="24"/>
          <w:szCs w:val="24"/>
        </w:rPr>
      </w:pPr>
    </w:p>
    <w:p w14:paraId="2404BC90" w14:textId="64C29DAD" w:rsidR="00586AA8" w:rsidRDefault="00586AA8">
      <w:pPr>
        <w:rPr>
          <w:rFonts w:ascii="Arial" w:hAnsi="Arial" w:cs="Arial"/>
          <w:sz w:val="24"/>
          <w:szCs w:val="24"/>
        </w:rPr>
      </w:pPr>
    </w:p>
    <w:p w14:paraId="1927ECFD" w14:textId="2BBB520B" w:rsidR="00586AA8" w:rsidRDefault="00586AA8">
      <w:pPr>
        <w:rPr>
          <w:rFonts w:ascii="Arial" w:hAnsi="Arial" w:cs="Arial"/>
          <w:sz w:val="24"/>
          <w:szCs w:val="24"/>
        </w:rPr>
      </w:pPr>
    </w:p>
    <w:p w14:paraId="4C47494F" w14:textId="65D44951" w:rsidR="00586AA8" w:rsidRDefault="00586AA8">
      <w:pPr>
        <w:rPr>
          <w:rFonts w:ascii="Arial" w:hAnsi="Arial" w:cs="Arial"/>
          <w:sz w:val="24"/>
          <w:szCs w:val="24"/>
        </w:rPr>
      </w:pPr>
    </w:p>
    <w:p w14:paraId="1C0D9EAA" w14:textId="518CAB5C" w:rsidR="00586AA8" w:rsidRDefault="00586AA8">
      <w:pPr>
        <w:rPr>
          <w:rFonts w:ascii="Arial" w:hAnsi="Arial" w:cs="Arial"/>
          <w:sz w:val="24"/>
          <w:szCs w:val="24"/>
        </w:rPr>
      </w:pPr>
    </w:p>
    <w:p w14:paraId="1C96CCD4" w14:textId="603CA3C6" w:rsidR="00586AA8" w:rsidRDefault="00586AA8">
      <w:pPr>
        <w:rPr>
          <w:rFonts w:ascii="Arial" w:hAnsi="Arial" w:cs="Arial"/>
          <w:sz w:val="24"/>
          <w:szCs w:val="24"/>
        </w:rPr>
      </w:pPr>
    </w:p>
    <w:p w14:paraId="1163DD11" w14:textId="3F248B80" w:rsidR="00586AA8" w:rsidRDefault="00586AA8">
      <w:pPr>
        <w:rPr>
          <w:rFonts w:ascii="Arial" w:hAnsi="Arial" w:cs="Arial"/>
          <w:sz w:val="24"/>
          <w:szCs w:val="24"/>
        </w:rPr>
      </w:pPr>
    </w:p>
    <w:p w14:paraId="78087B6C" w14:textId="7873DAD6" w:rsidR="00586AA8" w:rsidRDefault="00586AA8">
      <w:pPr>
        <w:rPr>
          <w:rFonts w:ascii="Arial" w:hAnsi="Arial" w:cs="Arial"/>
          <w:sz w:val="24"/>
          <w:szCs w:val="24"/>
        </w:rPr>
      </w:pPr>
    </w:p>
    <w:p w14:paraId="4FE824A2" w14:textId="7DE62643" w:rsidR="00586AA8" w:rsidRDefault="00586AA8">
      <w:pPr>
        <w:rPr>
          <w:rFonts w:ascii="Arial" w:hAnsi="Arial" w:cs="Arial"/>
          <w:i/>
          <w:sz w:val="24"/>
          <w:szCs w:val="24"/>
          <w:u w:val="single"/>
        </w:rPr>
      </w:pPr>
      <w:r>
        <w:rPr>
          <w:rFonts w:ascii="Arial" w:hAnsi="Arial" w:cs="Arial"/>
          <w:i/>
          <w:sz w:val="24"/>
          <w:szCs w:val="24"/>
          <w:u w:val="single"/>
        </w:rPr>
        <w:t>References</w:t>
      </w:r>
    </w:p>
    <w:p w14:paraId="3596E5B4" w14:textId="77777777" w:rsidR="00F17AB1" w:rsidRDefault="00F17AB1" w:rsidP="00F17AB1">
      <w:pPr>
        <w:rPr>
          <w:rFonts w:ascii="Arial" w:hAnsi="Arial" w:cs="Arial"/>
          <w:color w:val="000000"/>
          <w:sz w:val="24"/>
          <w:szCs w:val="24"/>
        </w:rPr>
      </w:pPr>
      <w:r>
        <w:rPr>
          <w:rFonts w:ascii="Arial" w:hAnsi="Arial" w:cs="Arial"/>
          <w:color w:val="000000"/>
          <w:sz w:val="24"/>
          <w:szCs w:val="24"/>
        </w:rPr>
        <w:t xml:space="preserve">Amy Cook (2014). </w:t>
      </w:r>
      <w:r>
        <w:rPr>
          <w:rFonts w:ascii="Arial" w:hAnsi="Arial" w:cs="Arial"/>
          <w:i/>
          <w:iCs/>
          <w:color w:val="000000"/>
          <w:sz w:val="24"/>
          <w:szCs w:val="24"/>
        </w:rPr>
        <w:t>Five things schools need to know about the SEN reforms .</w:t>
      </w:r>
      <w:r>
        <w:rPr>
          <w:rFonts w:ascii="Arial" w:hAnsi="Arial" w:cs="Arial"/>
          <w:color w:val="000000"/>
          <w:sz w:val="24"/>
          <w:szCs w:val="24"/>
        </w:rPr>
        <w:t xml:space="preserve"> Available: https://www.theguardian.com/teacher-network/teacher-blog/2014/feb/10/special-educational-needs-sen-reforms-five-things. Last accessed 1st Dec 2018.</w:t>
      </w:r>
    </w:p>
    <w:p w14:paraId="78F70D85" w14:textId="77777777" w:rsidR="00F17AB1" w:rsidRDefault="00F17AB1" w:rsidP="00F17AB1">
      <w:pPr>
        <w:rPr>
          <w:rFonts w:ascii="Arial" w:hAnsi="Arial" w:cs="Arial"/>
          <w:color w:val="000000"/>
          <w:sz w:val="24"/>
          <w:szCs w:val="24"/>
        </w:rPr>
      </w:pPr>
      <w:r>
        <w:rPr>
          <w:rFonts w:ascii="Arial" w:hAnsi="Arial" w:cs="Arial"/>
          <w:color w:val="000000"/>
          <w:sz w:val="24"/>
          <w:szCs w:val="24"/>
        </w:rPr>
        <w:t xml:space="preserve">Derrick Gillard. (2018). </w:t>
      </w:r>
      <w:r>
        <w:rPr>
          <w:rFonts w:ascii="Arial" w:hAnsi="Arial" w:cs="Arial"/>
          <w:i/>
          <w:iCs/>
          <w:color w:val="000000"/>
          <w:sz w:val="24"/>
          <w:szCs w:val="24"/>
        </w:rPr>
        <w:t>Education in England: a history.</w:t>
      </w:r>
      <w:r>
        <w:rPr>
          <w:rFonts w:ascii="Arial" w:hAnsi="Arial" w:cs="Arial"/>
          <w:color w:val="000000"/>
          <w:sz w:val="24"/>
          <w:szCs w:val="24"/>
        </w:rPr>
        <w:t xml:space="preserve"> Available: http://www.educationengland.org.uk/history/chapter06.html. Last accessed 29th Nov 2018.</w:t>
      </w:r>
    </w:p>
    <w:p w14:paraId="38CE8D12" w14:textId="77777777" w:rsidR="00F17AB1" w:rsidRDefault="00F17AB1" w:rsidP="00F17AB1">
      <w:pPr>
        <w:rPr>
          <w:rFonts w:ascii="Arial" w:hAnsi="Arial" w:cs="Arial"/>
          <w:color w:val="000000"/>
          <w:sz w:val="24"/>
          <w:szCs w:val="24"/>
        </w:rPr>
      </w:pPr>
      <w:r>
        <w:rPr>
          <w:rFonts w:ascii="Arial" w:hAnsi="Arial" w:cs="Arial"/>
          <w:color w:val="212529"/>
          <w:sz w:val="24"/>
          <w:szCs w:val="24"/>
        </w:rPr>
        <w:t xml:space="preserve">DfES (Department for Education and Skills) (2003) </w:t>
      </w:r>
      <w:r>
        <w:rPr>
          <w:rFonts w:ascii="Arial" w:hAnsi="Arial" w:cs="Arial"/>
          <w:i/>
          <w:color w:val="212529"/>
          <w:sz w:val="24"/>
          <w:szCs w:val="24"/>
        </w:rPr>
        <w:t>Every Child Matters</w:t>
      </w:r>
      <w:r>
        <w:rPr>
          <w:rFonts w:ascii="Arial" w:hAnsi="Arial" w:cs="Arial"/>
          <w:color w:val="212529"/>
          <w:sz w:val="24"/>
          <w:szCs w:val="24"/>
        </w:rPr>
        <w:t xml:space="preserve">. London: The Stationery Office. </w:t>
      </w:r>
    </w:p>
    <w:p w14:paraId="6706B8CA" w14:textId="77777777" w:rsidR="00F17AB1" w:rsidRDefault="00F17AB1" w:rsidP="00F17AB1">
      <w:pPr>
        <w:rPr>
          <w:rFonts w:ascii="Arial" w:hAnsi="Arial" w:cs="Arial"/>
          <w:sz w:val="24"/>
          <w:szCs w:val="24"/>
          <w:lang w:val="en-US"/>
        </w:rPr>
      </w:pPr>
      <w:r>
        <w:rPr>
          <w:rFonts w:ascii="Arial" w:hAnsi="Arial" w:cs="Arial"/>
          <w:sz w:val="24"/>
          <w:szCs w:val="24"/>
          <w:lang w:val="en-US"/>
        </w:rPr>
        <w:t xml:space="preserve">Diana Shaw (no date ). </w:t>
      </w:r>
      <w:r>
        <w:rPr>
          <w:rFonts w:ascii="Arial" w:hAnsi="Arial" w:cs="Arial"/>
          <w:i/>
          <w:sz w:val="24"/>
          <w:szCs w:val="24"/>
          <w:lang w:val="en-US"/>
        </w:rPr>
        <w:t>Inclusive Education</w:t>
      </w:r>
      <w:r>
        <w:rPr>
          <w:rFonts w:ascii="Arial" w:hAnsi="Arial" w:cs="Arial"/>
          <w:sz w:val="24"/>
          <w:szCs w:val="24"/>
          <w:lang w:val="en-US"/>
        </w:rPr>
        <w:t>. Available: https://www.leonardcheshire.org/sites/default/files/LCD_InclusiveEd_012713interactive.pdf. Last accessed 29th Nov 2018.</w:t>
      </w:r>
    </w:p>
    <w:p w14:paraId="07EC01A4" w14:textId="77777777" w:rsidR="00F17AB1" w:rsidRDefault="00F17AB1" w:rsidP="00F17AB1">
      <w:pPr>
        <w:rPr>
          <w:rFonts w:ascii="Arial" w:hAnsi="Arial" w:cs="Arial"/>
          <w:color w:val="000000"/>
          <w:sz w:val="24"/>
          <w:szCs w:val="24"/>
        </w:rPr>
      </w:pPr>
      <w:r>
        <w:rPr>
          <w:rFonts w:ascii="Arial" w:hAnsi="Arial" w:cs="Arial"/>
          <w:color w:val="000000"/>
          <w:sz w:val="24"/>
          <w:szCs w:val="24"/>
        </w:rPr>
        <w:t xml:space="preserve">Douglas Silas (2005-18). </w:t>
      </w:r>
      <w:r>
        <w:rPr>
          <w:rFonts w:ascii="Arial" w:hAnsi="Arial" w:cs="Arial"/>
          <w:i/>
          <w:iCs/>
          <w:color w:val="000000"/>
          <w:sz w:val="24"/>
          <w:szCs w:val="24"/>
        </w:rPr>
        <w:t>SENCO.</w:t>
      </w:r>
      <w:r>
        <w:rPr>
          <w:rFonts w:ascii="Arial" w:hAnsi="Arial" w:cs="Arial"/>
          <w:color w:val="000000"/>
          <w:sz w:val="24"/>
          <w:szCs w:val="24"/>
        </w:rPr>
        <w:t xml:space="preserve"> Available: https://www.specialeducationalneeds.co.uk/senco.html. Last accessed 29th Nov 2018.</w:t>
      </w:r>
    </w:p>
    <w:p w14:paraId="0407A568" w14:textId="77777777" w:rsidR="00F17AB1" w:rsidRDefault="00F17AB1" w:rsidP="00F17AB1">
      <w:pPr>
        <w:rPr>
          <w:rFonts w:ascii="Arial" w:hAnsi="Arial" w:cs="Arial"/>
          <w:color w:val="000000"/>
          <w:sz w:val="24"/>
          <w:szCs w:val="24"/>
        </w:rPr>
      </w:pPr>
      <w:r>
        <w:rPr>
          <w:rFonts w:ascii="Arial" w:hAnsi="Arial" w:cs="Arial"/>
          <w:color w:val="000000"/>
          <w:sz w:val="24"/>
          <w:szCs w:val="24"/>
        </w:rPr>
        <w:t xml:space="preserve">Gov.uk (2011). </w:t>
      </w:r>
      <w:r>
        <w:rPr>
          <w:rFonts w:ascii="Arial" w:hAnsi="Arial" w:cs="Arial"/>
          <w:i/>
          <w:iCs/>
          <w:color w:val="000000"/>
          <w:sz w:val="24"/>
          <w:szCs w:val="24"/>
        </w:rPr>
        <w:t>The Education Act 2011: equalities impact assessment .</w:t>
      </w:r>
      <w:r>
        <w:rPr>
          <w:rFonts w:ascii="Arial" w:hAnsi="Arial" w:cs="Arial"/>
          <w:color w:val="000000"/>
          <w:sz w:val="24"/>
          <w:szCs w:val="24"/>
        </w:rPr>
        <w:t xml:space="preserve"> Available: https://www.gov.uk/government/publications/the-education-act-2011-equalities-impact-assessment. Last accessed 29th Nov 2018.</w:t>
      </w:r>
    </w:p>
    <w:p w14:paraId="34613C6E" w14:textId="77777777" w:rsidR="00F17AB1" w:rsidRDefault="00F17AB1" w:rsidP="00F17AB1">
      <w:pPr>
        <w:rPr>
          <w:rFonts w:ascii="Arial" w:hAnsi="Arial" w:cs="Arial"/>
          <w:color w:val="000000"/>
          <w:sz w:val="24"/>
          <w:szCs w:val="24"/>
        </w:rPr>
      </w:pPr>
      <w:r>
        <w:rPr>
          <w:rFonts w:ascii="Arial" w:hAnsi="Arial" w:cs="Arial"/>
          <w:color w:val="000000"/>
          <w:sz w:val="24"/>
          <w:szCs w:val="24"/>
        </w:rPr>
        <w:t xml:space="preserve">Gov.uk (2014). </w:t>
      </w:r>
      <w:r>
        <w:rPr>
          <w:rFonts w:ascii="Arial" w:hAnsi="Arial" w:cs="Arial"/>
          <w:i/>
          <w:iCs/>
          <w:color w:val="000000"/>
          <w:sz w:val="24"/>
          <w:szCs w:val="24"/>
        </w:rPr>
        <w:t>Special educational needs and disability code of practice: 0 to 25 years.</w:t>
      </w:r>
      <w:r>
        <w:rPr>
          <w:rFonts w:ascii="Arial" w:hAnsi="Arial" w:cs="Arial"/>
          <w:color w:val="000000"/>
          <w:sz w:val="24"/>
          <w:szCs w:val="24"/>
        </w:rPr>
        <w:t xml:space="preserve"> Available: https://assets.publishing.service.gov.uk/government/uploads/system/uploads/attachment_data/file/398815/SEND_Code_of_Practice_January_2015.pdf. Last accessed 2nd Dec 2018.</w:t>
      </w:r>
    </w:p>
    <w:p w14:paraId="115823E7" w14:textId="77777777" w:rsidR="00F17AB1" w:rsidRDefault="00F17AB1" w:rsidP="00F17AB1">
      <w:pPr>
        <w:rPr>
          <w:rFonts w:ascii="Arial" w:hAnsi="Arial" w:cs="Arial"/>
          <w:color w:val="000000"/>
          <w:sz w:val="24"/>
          <w:szCs w:val="24"/>
        </w:rPr>
      </w:pPr>
      <w:r>
        <w:rPr>
          <w:rFonts w:ascii="Arial" w:hAnsi="Arial" w:cs="Arial"/>
          <w:color w:val="000000"/>
          <w:sz w:val="24"/>
          <w:szCs w:val="24"/>
        </w:rPr>
        <w:t xml:space="preserve">Gov.uk (2014). </w:t>
      </w:r>
      <w:r>
        <w:rPr>
          <w:rFonts w:ascii="Arial" w:hAnsi="Arial" w:cs="Arial"/>
          <w:i/>
          <w:iCs/>
          <w:color w:val="000000"/>
          <w:sz w:val="24"/>
          <w:szCs w:val="24"/>
        </w:rPr>
        <w:t>Young person’s guide to the Children and Families Act 2014 .</w:t>
      </w:r>
      <w:r>
        <w:rPr>
          <w:rFonts w:ascii="Arial" w:hAnsi="Arial" w:cs="Arial"/>
          <w:color w:val="000000"/>
          <w:sz w:val="24"/>
          <w:szCs w:val="24"/>
        </w:rPr>
        <w:t xml:space="preserve"> Available: https://www.gov.uk/government/publications/young-persons-guide-to-the-children-and-families-act-2014. Last accessed 2nd Dec 2018</w:t>
      </w:r>
    </w:p>
    <w:p w14:paraId="7D660385" w14:textId="77777777" w:rsidR="00F17AB1" w:rsidRDefault="00F17AB1" w:rsidP="00F17AB1">
      <w:pPr>
        <w:rPr>
          <w:rFonts w:ascii="Arial" w:hAnsi="Arial" w:cs="Arial"/>
          <w:color w:val="000000"/>
          <w:sz w:val="24"/>
          <w:szCs w:val="24"/>
        </w:rPr>
      </w:pPr>
      <w:r>
        <w:rPr>
          <w:rFonts w:ascii="Arial" w:hAnsi="Arial" w:cs="Arial"/>
          <w:color w:val="000000"/>
          <w:sz w:val="24"/>
          <w:szCs w:val="24"/>
        </w:rPr>
        <w:t xml:space="preserve">Jeevan </w:t>
      </w:r>
      <w:proofErr w:type="spellStart"/>
      <w:r>
        <w:rPr>
          <w:rFonts w:ascii="Arial" w:hAnsi="Arial" w:cs="Arial"/>
          <w:color w:val="000000"/>
          <w:sz w:val="24"/>
          <w:szCs w:val="24"/>
        </w:rPr>
        <w:t>Vasagar</w:t>
      </w:r>
      <w:proofErr w:type="spellEnd"/>
      <w:r>
        <w:rPr>
          <w:rFonts w:ascii="Arial" w:hAnsi="Arial" w:cs="Arial"/>
          <w:color w:val="000000"/>
          <w:sz w:val="24"/>
          <w:szCs w:val="24"/>
        </w:rPr>
        <w:t xml:space="preserve"> (2010). </w:t>
      </w:r>
      <w:r>
        <w:rPr>
          <w:rFonts w:ascii="Arial" w:hAnsi="Arial" w:cs="Arial"/>
          <w:i/>
          <w:iCs/>
          <w:color w:val="000000"/>
          <w:sz w:val="24"/>
          <w:szCs w:val="24"/>
        </w:rPr>
        <w:t>Half of some special needs children misdiagnosed .</w:t>
      </w:r>
      <w:r>
        <w:rPr>
          <w:rFonts w:ascii="Arial" w:hAnsi="Arial" w:cs="Arial"/>
          <w:color w:val="000000"/>
          <w:sz w:val="24"/>
          <w:szCs w:val="24"/>
        </w:rPr>
        <w:t xml:space="preserve"> Available: https://www.theguardian.com/education/2010/sep/14/half-special-needs-children-misdiagnosed. Last accessed 1st Dec 2018.</w:t>
      </w:r>
    </w:p>
    <w:p w14:paraId="4DA204C5" w14:textId="77777777" w:rsidR="00F17AB1" w:rsidRDefault="00F17AB1" w:rsidP="00F17AB1">
      <w:r>
        <w:rPr>
          <w:rFonts w:ascii="Arial" w:hAnsi="Arial" w:cs="Arial"/>
          <w:color w:val="000000"/>
          <w:sz w:val="24"/>
          <w:szCs w:val="24"/>
        </w:rPr>
        <w:t xml:space="preserve">Larkin, M (2009). </w:t>
      </w:r>
      <w:r>
        <w:rPr>
          <w:i/>
          <w:iCs/>
        </w:rPr>
        <w:t>Vulnerable Groups in Health and Social Care</w:t>
      </w:r>
      <w:r>
        <w:t>. London: SAGE Publications Inc. p35-36.</w:t>
      </w:r>
    </w:p>
    <w:p w14:paraId="5B9DD25B" w14:textId="77777777" w:rsidR="00F17AB1" w:rsidRDefault="00F17AB1" w:rsidP="00F17AB1">
      <w:pPr>
        <w:rPr>
          <w:rFonts w:ascii="Arial" w:hAnsi="Arial" w:cs="Arial"/>
          <w:color w:val="212529"/>
          <w:sz w:val="24"/>
          <w:szCs w:val="24"/>
        </w:rPr>
      </w:pPr>
      <w:r>
        <w:rPr>
          <w:rFonts w:ascii="Arial" w:hAnsi="Arial" w:cs="Arial"/>
          <w:color w:val="212529"/>
          <w:sz w:val="24"/>
          <w:szCs w:val="24"/>
        </w:rPr>
        <w:t xml:space="preserve">Lord Laming (2002) The Victoria Climbié Inquiry: report of an inquiry by Lord Laming, HMSO, Norwich; available online from: </w:t>
      </w:r>
      <w:hyperlink r:id="rId6" w:history="1">
        <w:r>
          <w:rPr>
            <w:rStyle w:val="Hyperlink"/>
            <w:rFonts w:ascii="Arial" w:hAnsi="Arial" w:cs="Arial"/>
            <w:sz w:val="24"/>
            <w:szCs w:val="24"/>
          </w:rPr>
          <w:t>http://www.victoria-climbie-inquiry.org.uk/finreport/finreport.htm</w:t>
        </w:r>
      </w:hyperlink>
      <w:r>
        <w:rPr>
          <w:rFonts w:ascii="Arial" w:hAnsi="Arial" w:cs="Arial"/>
          <w:color w:val="212529"/>
          <w:sz w:val="24"/>
          <w:szCs w:val="24"/>
        </w:rPr>
        <w:t>. Last accessed 4</w:t>
      </w:r>
      <w:r>
        <w:rPr>
          <w:rFonts w:ascii="Arial" w:hAnsi="Arial" w:cs="Arial"/>
          <w:color w:val="212529"/>
          <w:sz w:val="24"/>
          <w:szCs w:val="24"/>
          <w:vertAlign w:val="superscript"/>
        </w:rPr>
        <w:t>th</w:t>
      </w:r>
      <w:r>
        <w:rPr>
          <w:rFonts w:ascii="Arial" w:hAnsi="Arial" w:cs="Arial"/>
          <w:color w:val="212529"/>
          <w:sz w:val="24"/>
          <w:szCs w:val="24"/>
        </w:rPr>
        <w:t xml:space="preserve"> Dec 2018.</w:t>
      </w:r>
    </w:p>
    <w:p w14:paraId="509BD043" w14:textId="77777777" w:rsidR="00F17AB1" w:rsidRDefault="00F17AB1" w:rsidP="00F17AB1">
      <w:pPr>
        <w:rPr>
          <w:rFonts w:ascii="Arial" w:hAnsi="Arial" w:cs="Arial"/>
          <w:color w:val="000000"/>
          <w:sz w:val="24"/>
          <w:szCs w:val="24"/>
        </w:rPr>
      </w:pPr>
      <w:r>
        <w:rPr>
          <w:rFonts w:ascii="Arial" w:hAnsi="Arial" w:cs="Arial"/>
          <w:color w:val="000000"/>
          <w:sz w:val="24"/>
          <w:szCs w:val="24"/>
        </w:rPr>
        <w:t xml:space="preserve">Rachel Newcombe (2018). </w:t>
      </w:r>
      <w:r>
        <w:rPr>
          <w:rFonts w:ascii="Arial" w:hAnsi="Arial" w:cs="Arial"/>
          <w:i/>
          <w:iCs/>
          <w:color w:val="000000"/>
          <w:sz w:val="24"/>
          <w:szCs w:val="24"/>
        </w:rPr>
        <w:t>The 'Every Child Matters' Policy Explained.</w:t>
      </w:r>
      <w:r>
        <w:rPr>
          <w:rFonts w:ascii="Arial" w:hAnsi="Arial" w:cs="Arial"/>
          <w:color w:val="000000"/>
          <w:sz w:val="24"/>
          <w:szCs w:val="24"/>
        </w:rPr>
        <w:t xml:space="preserve"> Available: http://www.workingwithkids.co.uk/every-child-matters-policy-explained.html. Last accessed 4th Dec 2018.</w:t>
      </w:r>
    </w:p>
    <w:p w14:paraId="04918711" w14:textId="77777777" w:rsidR="00F17AB1" w:rsidRDefault="00F17AB1" w:rsidP="00F17AB1">
      <w:pPr>
        <w:rPr>
          <w:rFonts w:ascii="Arial" w:hAnsi="Arial" w:cs="Arial"/>
          <w:color w:val="000000"/>
          <w:sz w:val="24"/>
          <w:szCs w:val="24"/>
        </w:rPr>
      </w:pPr>
      <w:r>
        <w:rPr>
          <w:rFonts w:ascii="Arial" w:hAnsi="Arial" w:cs="Arial"/>
          <w:color w:val="000000"/>
          <w:sz w:val="24"/>
          <w:szCs w:val="24"/>
        </w:rPr>
        <w:lastRenderedPageBreak/>
        <w:t xml:space="preserve">Sally Holland (2017). </w:t>
      </w:r>
      <w:r>
        <w:rPr>
          <w:rFonts w:ascii="Arial" w:hAnsi="Arial" w:cs="Arial"/>
          <w:i/>
          <w:iCs/>
          <w:color w:val="000000"/>
          <w:sz w:val="24"/>
          <w:szCs w:val="24"/>
        </w:rPr>
        <w:t>A Children’s Rights Approach for Education in Wales.</w:t>
      </w:r>
      <w:r>
        <w:rPr>
          <w:rFonts w:ascii="Arial" w:hAnsi="Arial" w:cs="Arial"/>
          <w:color w:val="000000"/>
          <w:sz w:val="24"/>
          <w:szCs w:val="24"/>
        </w:rPr>
        <w:t xml:space="preserve"> Available: https://www.childcomwales.org.uk/wp-content/uploads/2017/05/The-Right-Way-Education.pdf. Last accessed 4th Dec 2018.</w:t>
      </w:r>
    </w:p>
    <w:p w14:paraId="5DF739CB" w14:textId="77777777" w:rsidR="00F17AB1" w:rsidRDefault="00F17AB1" w:rsidP="00F17AB1">
      <w:pPr>
        <w:rPr>
          <w:rFonts w:ascii="Arial" w:hAnsi="Arial" w:cs="Arial"/>
          <w:sz w:val="24"/>
          <w:szCs w:val="24"/>
          <w:lang w:val="en-US"/>
        </w:rPr>
      </w:pPr>
      <w:r>
        <w:rPr>
          <w:rFonts w:ascii="Arial" w:hAnsi="Arial" w:cs="Arial"/>
          <w:color w:val="000000"/>
          <w:sz w:val="24"/>
          <w:szCs w:val="24"/>
        </w:rPr>
        <w:t xml:space="preserve">Sally </w:t>
      </w:r>
      <w:proofErr w:type="spellStart"/>
      <w:r>
        <w:rPr>
          <w:rFonts w:ascii="Arial" w:hAnsi="Arial" w:cs="Arial"/>
          <w:color w:val="000000"/>
          <w:sz w:val="24"/>
          <w:szCs w:val="24"/>
        </w:rPr>
        <w:t>Wheale</w:t>
      </w:r>
      <w:proofErr w:type="spellEnd"/>
      <w:r>
        <w:rPr>
          <w:rFonts w:ascii="Arial" w:hAnsi="Arial" w:cs="Arial"/>
          <w:color w:val="000000"/>
          <w:sz w:val="24"/>
          <w:szCs w:val="24"/>
        </w:rPr>
        <w:t xml:space="preserve"> (2018). </w:t>
      </w:r>
      <w:r>
        <w:rPr>
          <w:rFonts w:ascii="Arial" w:hAnsi="Arial" w:cs="Arial"/>
          <w:i/>
          <w:iCs/>
          <w:color w:val="000000"/>
          <w:sz w:val="24"/>
          <w:szCs w:val="24"/>
        </w:rPr>
        <w:t>Families go to high court to oppose Hackney's SEN cuts .</w:t>
      </w:r>
      <w:r>
        <w:rPr>
          <w:rFonts w:ascii="Arial" w:hAnsi="Arial" w:cs="Arial"/>
          <w:color w:val="000000"/>
          <w:sz w:val="24"/>
          <w:szCs w:val="24"/>
        </w:rPr>
        <w:t xml:space="preserve"> Available: https://www.theguardian.com/education/2018/oct/31/families-go-to-high-court-london-to-challenge-hackney-council-sen-special-educational-needs-cuts. Last accessed 1st Dec 2018.</w:t>
      </w:r>
    </w:p>
    <w:p w14:paraId="7070F76F" w14:textId="77777777" w:rsidR="00F17AB1" w:rsidRDefault="00F17AB1" w:rsidP="00F17AB1">
      <w:pPr>
        <w:rPr>
          <w:rFonts w:ascii="Arial" w:hAnsi="Arial" w:cs="Arial"/>
          <w:color w:val="000000"/>
          <w:sz w:val="24"/>
          <w:szCs w:val="24"/>
        </w:rPr>
      </w:pPr>
      <w:r>
        <w:rPr>
          <w:rFonts w:ascii="Arial" w:hAnsi="Arial" w:cs="Arial"/>
          <w:color w:val="000000"/>
          <w:sz w:val="24"/>
          <w:szCs w:val="24"/>
        </w:rPr>
        <w:t xml:space="preserve">Saul McLeod (2017). </w:t>
      </w:r>
      <w:r>
        <w:rPr>
          <w:rFonts w:ascii="Arial" w:hAnsi="Arial" w:cs="Arial"/>
          <w:i/>
          <w:iCs/>
          <w:color w:val="000000"/>
          <w:sz w:val="24"/>
          <w:szCs w:val="24"/>
        </w:rPr>
        <w:t>Attachment Theory.</w:t>
      </w:r>
      <w:r>
        <w:rPr>
          <w:rFonts w:ascii="Arial" w:hAnsi="Arial" w:cs="Arial"/>
          <w:color w:val="000000"/>
          <w:sz w:val="24"/>
          <w:szCs w:val="24"/>
        </w:rPr>
        <w:t xml:space="preserve"> Available: https://www.simplypsychology.org/attachment.html. Last accessed 4th Dec 2018.</w:t>
      </w:r>
    </w:p>
    <w:p w14:paraId="38D16399" w14:textId="77777777" w:rsidR="00F17AB1" w:rsidRDefault="00F17AB1" w:rsidP="00F17AB1">
      <w:pPr>
        <w:rPr>
          <w:rFonts w:ascii="Arial" w:hAnsi="Arial" w:cs="Arial"/>
          <w:color w:val="000000"/>
          <w:sz w:val="24"/>
          <w:szCs w:val="24"/>
        </w:rPr>
      </w:pPr>
      <w:r>
        <w:rPr>
          <w:rFonts w:ascii="Arial" w:hAnsi="Arial" w:cs="Arial"/>
          <w:color w:val="000000"/>
          <w:sz w:val="24"/>
          <w:szCs w:val="24"/>
        </w:rPr>
        <w:t xml:space="preserve">Saul McLeod. (2018). </w:t>
      </w:r>
      <w:r>
        <w:rPr>
          <w:rFonts w:ascii="Arial" w:hAnsi="Arial" w:cs="Arial"/>
          <w:i/>
          <w:iCs/>
          <w:color w:val="000000"/>
          <w:sz w:val="24"/>
          <w:szCs w:val="24"/>
        </w:rPr>
        <w:t>Maslow's Hierarchy of Needs.</w:t>
      </w:r>
      <w:r>
        <w:rPr>
          <w:rFonts w:ascii="Arial" w:hAnsi="Arial" w:cs="Arial"/>
          <w:color w:val="000000"/>
          <w:sz w:val="24"/>
          <w:szCs w:val="24"/>
        </w:rPr>
        <w:t xml:space="preserve"> Available: https://www.simplypsychology.org/maslow.htmlv. Last accessed 4th Dec 2018.</w:t>
      </w:r>
    </w:p>
    <w:p w14:paraId="53E6AB3D" w14:textId="77777777" w:rsidR="00F17AB1" w:rsidRDefault="00F17AB1" w:rsidP="00F17AB1">
      <w:pPr>
        <w:rPr>
          <w:rFonts w:ascii="Arial" w:hAnsi="Arial" w:cs="Arial"/>
          <w:color w:val="000000"/>
          <w:sz w:val="24"/>
          <w:szCs w:val="24"/>
        </w:rPr>
      </w:pPr>
      <w:r>
        <w:rPr>
          <w:rFonts w:ascii="Arial" w:hAnsi="Arial" w:cs="Arial"/>
          <w:color w:val="000000"/>
          <w:sz w:val="24"/>
          <w:szCs w:val="24"/>
        </w:rPr>
        <w:t xml:space="preserve">Unknown (2005). </w:t>
      </w:r>
      <w:r>
        <w:rPr>
          <w:rFonts w:ascii="Arial" w:hAnsi="Arial" w:cs="Arial"/>
          <w:i/>
          <w:iCs/>
          <w:color w:val="000000"/>
          <w:sz w:val="24"/>
          <w:szCs w:val="24"/>
        </w:rPr>
        <w:t>Disability Discrimination Act 2005.</w:t>
      </w:r>
      <w:r>
        <w:rPr>
          <w:rFonts w:ascii="Arial" w:hAnsi="Arial" w:cs="Arial"/>
          <w:color w:val="000000"/>
          <w:sz w:val="24"/>
          <w:szCs w:val="24"/>
        </w:rPr>
        <w:t xml:space="preserve"> Available: https://webarchive.nationalarchives.gov.uk/20100402120325/http://www.opsi.gov.uk/acts/acts2005/ukpga_20050013_en_1. Last accessed 2nd Dec 2018.</w:t>
      </w:r>
    </w:p>
    <w:p w14:paraId="53442803" w14:textId="77777777" w:rsidR="00F17AB1" w:rsidRDefault="00F17AB1" w:rsidP="00F17AB1">
      <w:pPr>
        <w:rPr>
          <w:rFonts w:ascii="Arial" w:hAnsi="Arial" w:cs="Arial"/>
          <w:color w:val="000000"/>
          <w:sz w:val="24"/>
          <w:szCs w:val="24"/>
        </w:rPr>
      </w:pPr>
      <w:r>
        <w:rPr>
          <w:rFonts w:ascii="Arial" w:eastAsia="Times New Roman" w:hAnsi="Arial" w:cs="Arial"/>
          <w:color w:val="000000"/>
          <w:sz w:val="24"/>
          <w:szCs w:val="24"/>
          <w:lang w:eastAsia="en-GB"/>
        </w:rPr>
        <w:t xml:space="preserve">Unknown (2010). </w:t>
      </w:r>
      <w:r>
        <w:rPr>
          <w:rFonts w:ascii="Arial" w:eastAsia="Times New Roman" w:hAnsi="Arial" w:cs="Arial"/>
          <w:i/>
          <w:iCs/>
          <w:color w:val="000000"/>
          <w:sz w:val="24"/>
          <w:szCs w:val="24"/>
          <w:lang w:eastAsia="en-GB"/>
        </w:rPr>
        <w:t>Marmot Review report – 'Fair Society, Healthy Lives.</w:t>
      </w:r>
      <w:r>
        <w:rPr>
          <w:rFonts w:ascii="Arial" w:eastAsia="Times New Roman" w:hAnsi="Arial" w:cs="Arial"/>
          <w:color w:val="000000"/>
          <w:sz w:val="24"/>
          <w:szCs w:val="24"/>
          <w:lang w:eastAsia="en-GB"/>
        </w:rPr>
        <w:t xml:space="preserve"> Available: https://www.local.gov.uk/marmot-review-report-fair-society-healthy-lives. Last accessed 3rd Dec 2018.</w:t>
      </w:r>
    </w:p>
    <w:p w14:paraId="78BFE7A8" w14:textId="77777777" w:rsidR="00F17AB1" w:rsidRDefault="00F17AB1" w:rsidP="00F17AB1">
      <w:pPr>
        <w:rPr>
          <w:rFonts w:ascii="Arial" w:hAnsi="Arial" w:cs="Arial"/>
          <w:sz w:val="24"/>
          <w:szCs w:val="24"/>
          <w:lang w:val="en-US"/>
        </w:rPr>
      </w:pPr>
      <w:r>
        <w:rPr>
          <w:rFonts w:ascii="Arial" w:hAnsi="Arial" w:cs="Arial"/>
          <w:color w:val="000000"/>
          <w:sz w:val="24"/>
          <w:szCs w:val="24"/>
        </w:rPr>
        <w:t xml:space="preserve">Unknown (2012 ). </w:t>
      </w:r>
      <w:r>
        <w:rPr>
          <w:rFonts w:ascii="Arial" w:hAnsi="Arial" w:cs="Arial"/>
          <w:i/>
          <w:iCs/>
          <w:color w:val="000000"/>
          <w:sz w:val="24"/>
          <w:szCs w:val="24"/>
        </w:rPr>
        <w:t>Timeline.</w:t>
      </w:r>
      <w:r>
        <w:rPr>
          <w:rFonts w:ascii="Arial" w:hAnsi="Arial" w:cs="Arial"/>
          <w:color w:val="000000"/>
          <w:sz w:val="24"/>
          <w:szCs w:val="24"/>
        </w:rPr>
        <w:t xml:space="preserve"> Available: http://howwasschool.org.uk/time-line/. Last accessed 29th Nov 2018.</w:t>
      </w:r>
    </w:p>
    <w:p w14:paraId="75271FCC" w14:textId="77777777" w:rsidR="00F17AB1" w:rsidRDefault="00F17AB1" w:rsidP="00F17AB1">
      <w:pPr>
        <w:rPr>
          <w:rFonts w:ascii="Arial" w:hAnsi="Arial" w:cs="Arial"/>
          <w:color w:val="000000"/>
          <w:sz w:val="24"/>
          <w:szCs w:val="24"/>
        </w:rPr>
      </w:pPr>
      <w:r>
        <w:rPr>
          <w:rFonts w:ascii="Arial" w:hAnsi="Arial" w:cs="Arial"/>
          <w:color w:val="000000"/>
          <w:sz w:val="24"/>
          <w:szCs w:val="24"/>
        </w:rPr>
        <w:t xml:space="preserve">Unknown (2013). </w:t>
      </w:r>
      <w:r>
        <w:rPr>
          <w:rFonts w:ascii="Arial" w:hAnsi="Arial" w:cs="Arial"/>
          <w:i/>
          <w:iCs/>
          <w:color w:val="000000"/>
          <w:sz w:val="24"/>
          <w:szCs w:val="24"/>
        </w:rPr>
        <w:t xml:space="preserve">The </w:t>
      </w:r>
      <w:proofErr w:type="spellStart"/>
      <w:r>
        <w:rPr>
          <w:rFonts w:ascii="Arial" w:hAnsi="Arial" w:cs="Arial"/>
          <w:i/>
          <w:iCs/>
          <w:color w:val="000000"/>
          <w:sz w:val="24"/>
          <w:szCs w:val="24"/>
        </w:rPr>
        <w:t>Childrens</w:t>
      </w:r>
      <w:proofErr w:type="spellEnd"/>
      <w:r>
        <w:rPr>
          <w:rFonts w:ascii="Arial" w:hAnsi="Arial" w:cs="Arial"/>
          <w:i/>
          <w:iCs/>
          <w:color w:val="000000"/>
          <w:sz w:val="24"/>
          <w:szCs w:val="24"/>
        </w:rPr>
        <w:t xml:space="preserve"> Act.</w:t>
      </w:r>
      <w:r>
        <w:rPr>
          <w:rFonts w:ascii="Arial" w:hAnsi="Arial" w:cs="Arial"/>
          <w:color w:val="000000"/>
          <w:sz w:val="24"/>
          <w:szCs w:val="24"/>
        </w:rPr>
        <w:t xml:space="preserve"> Available: https://www.ukessays.com/essays/education/childrens-act.php#citethis. Last accessed 4th Dec 2018.</w:t>
      </w:r>
    </w:p>
    <w:p w14:paraId="78FBDA67" w14:textId="77777777" w:rsidR="00F17AB1" w:rsidRDefault="00F17AB1" w:rsidP="00F17AB1">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Unknown (2018). </w:t>
      </w:r>
      <w:r>
        <w:rPr>
          <w:rFonts w:ascii="Arial" w:eastAsia="Times New Roman" w:hAnsi="Arial" w:cs="Arial"/>
          <w:i/>
          <w:iCs/>
          <w:color w:val="000000"/>
          <w:sz w:val="24"/>
          <w:szCs w:val="24"/>
          <w:lang w:eastAsia="en-GB"/>
        </w:rPr>
        <w:t>Additional learning needs (ALN) transformation programme.</w:t>
      </w:r>
      <w:r>
        <w:rPr>
          <w:rFonts w:ascii="Arial" w:eastAsia="Times New Roman" w:hAnsi="Arial" w:cs="Arial"/>
          <w:color w:val="000000"/>
          <w:sz w:val="24"/>
          <w:szCs w:val="24"/>
          <w:lang w:eastAsia="en-GB"/>
        </w:rPr>
        <w:t xml:space="preserve"> Available: https://beta.gov.wales/sites/default/files/publications/2018-09/additional-learning-needs-aln-transformation-programme-v2.pdf. Last accessed 3rd Dec 2018.</w:t>
      </w:r>
    </w:p>
    <w:p w14:paraId="70F6A703" w14:textId="77777777" w:rsidR="00F17AB1" w:rsidRDefault="00F17AB1" w:rsidP="00F17AB1">
      <w:r>
        <w:rPr>
          <w:rFonts w:ascii="Arial" w:hAnsi="Arial" w:cs="Arial"/>
          <w:color w:val="000000"/>
          <w:sz w:val="24"/>
          <w:szCs w:val="24"/>
        </w:rPr>
        <w:t xml:space="preserve">Walton, A and Goddard, G (2009). </w:t>
      </w:r>
      <w:r>
        <w:rPr>
          <w:i/>
          <w:iCs/>
        </w:rPr>
        <w:t>Supporting Every Child</w:t>
      </w:r>
      <w:r>
        <w:t>. 2nd ed. London: SAGE publications Inc. p54-58.</w:t>
      </w:r>
    </w:p>
    <w:p w14:paraId="41721933" w14:textId="77777777" w:rsidR="00F17AB1" w:rsidRDefault="00F17AB1" w:rsidP="00F17AB1">
      <w:pPr>
        <w:rPr>
          <w:rFonts w:ascii="Verdana" w:hAnsi="Verdana"/>
          <w:color w:val="000000"/>
          <w:sz w:val="20"/>
          <w:szCs w:val="20"/>
        </w:rPr>
      </w:pPr>
    </w:p>
    <w:p w14:paraId="513D7DC9" w14:textId="77777777" w:rsidR="00F17AB1" w:rsidRDefault="00F17AB1" w:rsidP="00F17AB1">
      <w:pPr>
        <w:rPr>
          <w:rFonts w:ascii="Verdana" w:hAnsi="Verdana"/>
          <w:color w:val="000000"/>
          <w:sz w:val="20"/>
          <w:szCs w:val="20"/>
        </w:rPr>
      </w:pPr>
    </w:p>
    <w:p w14:paraId="3F0F7411" w14:textId="77777777" w:rsidR="00F17AB1" w:rsidRDefault="00F17AB1" w:rsidP="00F17AB1">
      <w:pPr>
        <w:rPr>
          <w:rFonts w:ascii="Verdana" w:hAnsi="Verdana"/>
          <w:color w:val="000000"/>
          <w:sz w:val="20"/>
          <w:szCs w:val="20"/>
        </w:rPr>
      </w:pPr>
    </w:p>
    <w:p w14:paraId="4EE4872B" w14:textId="77777777" w:rsidR="00F17AB1" w:rsidRDefault="00F17AB1" w:rsidP="00F17AB1">
      <w:pPr>
        <w:rPr>
          <w:rFonts w:ascii="Verdana" w:hAnsi="Verdana"/>
          <w:color w:val="000000"/>
          <w:sz w:val="20"/>
          <w:szCs w:val="20"/>
        </w:rPr>
      </w:pPr>
    </w:p>
    <w:p w14:paraId="3022520A" w14:textId="77777777" w:rsidR="00F17AB1" w:rsidRDefault="00F17AB1" w:rsidP="00F17AB1">
      <w:pPr>
        <w:rPr>
          <w:rFonts w:ascii="Verdana" w:hAnsi="Verdana"/>
          <w:color w:val="000000"/>
          <w:sz w:val="20"/>
          <w:szCs w:val="20"/>
        </w:rPr>
      </w:pPr>
    </w:p>
    <w:p w14:paraId="2FB2262C" w14:textId="77777777" w:rsidR="00F17AB1" w:rsidRDefault="00F17AB1" w:rsidP="00F17AB1">
      <w:pPr>
        <w:rPr>
          <w:b/>
          <w:sz w:val="24"/>
          <w:szCs w:val="24"/>
          <w:lang w:val="en-US"/>
        </w:rPr>
      </w:pPr>
    </w:p>
    <w:p w14:paraId="606F25F9" w14:textId="77777777" w:rsidR="00F17AB1" w:rsidRDefault="00F17AB1" w:rsidP="00F17AB1">
      <w:pPr>
        <w:rPr>
          <w:sz w:val="24"/>
          <w:szCs w:val="24"/>
          <w:lang w:val="en-US"/>
        </w:rPr>
      </w:pPr>
    </w:p>
    <w:p w14:paraId="23109FF2" w14:textId="77777777" w:rsidR="00F17AB1" w:rsidRDefault="00F17AB1" w:rsidP="00F17AB1">
      <w:pPr>
        <w:rPr>
          <w:sz w:val="24"/>
          <w:szCs w:val="24"/>
          <w:lang w:val="en-US"/>
        </w:rPr>
      </w:pPr>
    </w:p>
    <w:p w14:paraId="0156E522" w14:textId="77777777" w:rsidR="00F17AB1" w:rsidRDefault="00F17AB1">
      <w:pPr>
        <w:rPr>
          <w:rFonts w:ascii="Arial" w:hAnsi="Arial" w:cs="Arial"/>
          <w:sz w:val="24"/>
          <w:szCs w:val="24"/>
        </w:rPr>
      </w:pPr>
      <w:bookmarkStart w:id="0" w:name="_GoBack"/>
      <w:bookmarkEnd w:id="0"/>
    </w:p>
    <w:p w14:paraId="07520C00" w14:textId="77777777" w:rsidR="00586AA8" w:rsidRPr="00586AA8" w:rsidRDefault="00586AA8">
      <w:pPr>
        <w:rPr>
          <w:rFonts w:ascii="Arial" w:hAnsi="Arial" w:cs="Arial"/>
          <w:sz w:val="24"/>
          <w:szCs w:val="24"/>
        </w:rPr>
      </w:pPr>
    </w:p>
    <w:p w14:paraId="550D9C48" w14:textId="77777777" w:rsidR="007323B7" w:rsidRDefault="007323B7">
      <w:pPr>
        <w:rPr>
          <w:rFonts w:ascii="Arial" w:hAnsi="Arial" w:cs="Arial"/>
          <w:sz w:val="24"/>
          <w:szCs w:val="24"/>
        </w:rPr>
      </w:pPr>
    </w:p>
    <w:p w14:paraId="6202506F" w14:textId="0DD49708" w:rsidR="000760CC" w:rsidRDefault="000760CC">
      <w:pPr>
        <w:rPr>
          <w:rFonts w:ascii="Arial" w:hAnsi="Arial" w:cs="Arial"/>
          <w:sz w:val="24"/>
          <w:szCs w:val="24"/>
        </w:rPr>
      </w:pPr>
    </w:p>
    <w:p w14:paraId="2FB2C62E" w14:textId="786995FE" w:rsidR="000760CC" w:rsidRDefault="000760CC">
      <w:pPr>
        <w:rPr>
          <w:rFonts w:ascii="Arial" w:hAnsi="Arial" w:cs="Arial"/>
          <w:sz w:val="24"/>
          <w:szCs w:val="24"/>
        </w:rPr>
      </w:pPr>
    </w:p>
    <w:p w14:paraId="05AC35D3" w14:textId="3A999F91" w:rsidR="000760CC" w:rsidRDefault="000760CC">
      <w:pPr>
        <w:rPr>
          <w:rFonts w:ascii="Arial" w:hAnsi="Arial" w:cs="Arial"/>
          <w:sz w:val="24"/>
          <w:szCs w:val="24"/>
        </w:rPr>
      </w:pPr>
    </w:p>
    <w:p w14:paraId="328B5531" w14:textId="265018A3" w:rsidR="000760CC" w:rsidRDefault="000760CC">
      <w:pPr>
        <w:rPr>
          <w:rFonts w:ascii="Arial" w:hAnsi="Arial" w:cs="Arial"/>
          <w:sz w:val="24"/>
          <w:szCs w:val="24"/>
        </w:rPr>
      </w:pPr>
    </w:p>
    <w:p w14:paraId="69CDE4E7" w14:textId="1AD35AE5" w:rsidR="000760CC" w:rsidRDefault="000760CC">
      <w:pPr>
        <w:rPr>
          <w:rFonts w:ascii="Arial" w:hAnsi="Arial" w:cs="Arial"/>
          <w:sz w:val="24"/>
          <w:szCs w:val="24"/>
        </w:rPr>
      </w:pPr>
    </w:p>
    <w:p w14:paraId="3952C906" w14:textId="37F6D01C" w:rsidR="000760CC" w:rsidRDefault="000760CC">
      <w:pPr>
        <w:rPr>
          <w:rFonts w:ascii="Arial" w:hAnsi="Arial" w:cs="Arial"/>
          <w:sz w:val="24"/>
          <w:szCs w:val="24"/>
        </w:rPr>
      </w:pPr>
    </w:p>
    <w:p w14:paraId="129A8F5A" w14:textId="4E7A269E" w:rsidR="000760CC" w:rsidRDefault="000760CC">
      <w:pPr>
        <w:rPr>
          <w:rFonts w:ascii="Arial" w:hAnsi="Arial" w:cs="Arial"/>
          <w:sz w:val="24"/>
          <w:szCs w:val="24"/>
        </w:rPr>
      </w:pPr>
    </w:p>
    <w:p w14:paraId="3F285AB5" w14:textId="0A2CAD65" w:rsidR="000760CC" w:rsidRDefault="000760CC">
      <w:pPr>
        <w:rPr>
          <w:rFonts w:ascii="Arial" w:hAnsi="Arial" w:cs="Arial"/>
          <w:sz w:val="24"/>
          <w:szCs w:val="24"/>
        </w:rPr>
      </w:pPr>
    </w:p>
    <w:p w14:paraId="6F04B4C9" w14:textId="22986C98" w:rsidR="000760CC" w:rsidRDefault="000760CC">
      <w:pPr>
        <w:rPr>
          <w:rFonts w:ascii="Arial" w:hAnsi="Arial" w:cs="Arial"/>
          <w:sz w:val="24"/>
          <w:szCs w:val="24"/>
        </w:rPr>
      </w:pPr>
    </w:p>
    <w:p w14:paraId="4C8ADA83" w14:textId="05ED9E86" w:rsidR="000760CC" w:rsidRDefault="000760CC">
      <w:pPr>
        <w:rPr>
          <w:rFonts w:ascii="Arial" w:hAnsi="Arial" w:cs="Arial"/>
          <w:sz w:val="24"/>
          <w:szCs w:val="24"/>
        </w:rPr>
      </w:pPr>
    </w:p>
    <w:p w14:paraId="07E7205F" w14:textId="48D19E00" w:rsidR="000760CC" w:rsidRDefault="000760CC">
      <w:pPr>
        <w:rPr>
          <w:rFonts w:ascii="Arial" w:hAnsi="Arial" w:cs="Arial"/>
          <w:sz w:val="24"/>
          <w:szCs w:val="24"/>
        </w:rPr>
      </w:pPr>
    </w:p>
    <w:p w14:paraId="2CA73666" w14:textId="25DEBD13" w:rsidR="000760CC" w:rsidRDefault="000760CC">
      <w:pPr>
        <w:rPr>
          <w:rFonts w:ascii="Arial" w:hAnsi="Arial" w:cs="Arial"/>
          <w:sz w:val="24"/>
          <w:szCs w:val="24"/>
        </w:rPr>
      </w:pPr>
    </w:p>
    <w:p w14:paraId="6D084975" w14:textId="71F6F940" w:rsidR="000760CC" w:rsidRDefault="000760CC">
      <w:pPr>
        <w:rPr>
          <w:rFonts w:ascii="Arial" w:hAnsi="Arial" w:cs="Arial"/>
          <w:sz w:val="24"/>
          <w:szCs w:val="24"/>
        </w:rPr>
      </w:pPr>
    </w:p>
    <w:p w14:paraId="2AC4EDE2" w14:textId="5FE6C4A7" w:rsidR="000760CC" w:rsidRDefault="000760CC">
      <w:pPr>
        <w:rPr>
          <w:rFonts w:ascii="Arial" w:hAnsi="Arial" w:cs="Arial"/>
          <w:sz w:val="24"/>
          <w:szCs w:val="24"/>
        </w:rPr>
      </w:pPr>
    </w:p>
    <w:p w14:paraId="3313146F" w14:textId="7E03B106" w:rsidR="000760CC" w:rsidRDefault="000760CC">
      <w:pPr>
        <w:rPr>
          <w:rFonts w:ascii="Arial" w:hAnsi="Arial" w:cs="Arial"/>
          <w:sz w:val="24"/>
          <w:szCs w:val="24"/>
        </w:rPr>
      </w:pPr>
    </w:p>
    <w:p w14:paraId="6EAB370D" w14:textId="396BE1F0" w:rsidR="000760CC" w:rsidRDefault="000760CC">
      <w:pPr>
        <w:rPr>
          <w:rFonts w:ascii="Arial" w:hAnsi="Arial" w:cs="Arial"/>
          <w:sz w:val="24"/>
          <w:szCs w:val="24"/>
        </w:rPr>
      </w:pPr>
    </w:p>
    <w:p w14:paraId="7AC78389" w14:textId="530E0652" w:rsidR="000760CC" w:rsidRDefault="000760CC">
      <w:pPr>
        <w:rPr>
          <w:rFonts w:ascii="Arial" w:hAnsi="Arial" w:cs="Arial"/>
          <w:sz w:val="24"/>
          <w:szCs w:val="24"/>
        </w:rPr>
      </w:pPr>
    </w:p>
    <w:p w14:paraId="5C1552D3" w14:textId="39175D17" w:rsidR="000760CC" w:rsidRDefault="000760CC">
      <w:pPr>
        <w:rPr>
          <w:rFonts w:ascii="Arial" w:hAnsi="Arial" w:cs="Arial"/>
          <w:sz w:val="24"/>
          <w:szCs w:val="24"/>
        </w:rPr>
      </w:pPr>
    </w:p>
    <w:p w14:paraId="505B1F89" w14:textId="52D59EFD" w:rsidR="000760CC" w:rsidRDefault="000760CC">
      <w:pPr>
        <w:rPr>
          <w:rFonts w:ascii="Arial" w:hAnsi="Arial" w:cs="Arial"/>
          <w:sz w:val="24"/>
          <w:szCs w:val="24"/>
        </w:rPr>
      </w:pPr>
    </w:p>
    <w:p w14:paraId="6841300B" w14:textId="27DCF18F" w:rsidR="000760CC" w:rsidRDefault="000760CC">
      <w:pPr>
        <w:rPr>
          <w:rFonts w:ascii="Arial" w:hAnsi="Arial" w:cs="Arial"/>
          <w:sz w:val="24"/>
          <w:szCs w:val="24"/>
        </w:rPr>
      </w:pPr>
    </w:p>
    <w:p w14:paraId="622BD370" w14:textId="465B5D62" w:rsidR="000760CC" w:rsidRDefault="000760CC">
      <w:pPr>
        <w:rPr>
          <w:rFonts w:ascii="Arial" w:hAnsi="Arial" w:cs="Arial"/>
          <w:sz w:val="24"/>
          <w:szCs w:val="24"/>
        </w:rPr>
      </w:pPr>
    </w:p>
    <w:p w14:paraId="3A1A4F72" w14:textId="1E668FE6" w:rsidR="000760CC" w:rsidRDefault="000760CC">
      <w:pPr>
        <w:rPr>
          <w:rFonts w:ascii="Arial" w:hAnsi="Arial" w:cs="Arial"/>
          <w:sz w:val="24"/>
          <w:szCs w:val="24"/>
        </w:rPr>
      </w:pPr>
    </w:p>
    <w:p w14:paraId="5FAB28F8" w14:textId="444F97B2" w:rsidR="000760CC" w:rsidRDefault="000760CC">
      <w:pPr>
        <w:rPr>
          <w:rFonts w:ascii="Arial" w:hAnsi="Arial" w:cs="Arial"/>
          <w:sz w:val="24"/>
          <w:szCs w:val="24"/>
        </w:rPr>
      </w:pPr>
    </w:p>
    <w:p w14:paraId="3C7B6D31" w14:textId="6618CF5C" w:rsidR="000760CC" w:rsidRDefault="000760CC">
      <w:pPr>
        <w:rPr>
          <w:rFonts w:ascii="Arial" w:hAnsi="Arial" w:cs="Arial"/>
          <w:sz w:val="24"/>
          <w:szCs w:val="24"/>
        </w:rPr>
      </w:pPr>
    </w:p>
    <w:p w14:paraId="60D7DF1A" w14:textId="5496CAC0" w:rsidR="000760CC" w:rsidRDefault="000760CC">
      <w:pPr>
        <w:rPr>
          <w:rFonts w:ascii="Arial" w:hAnsi="Arial" w:cs="Arial"/>
          <w:sz w:val="24"/>
          <w:szCs w:val="24"/>
        </w:rPr>
      </w:pPr>
    </w:p>
    <w:p w14:paraId="37ED0D94" w14:textId="1C2EBAD6" w:rsidR="000760CC" w:rsidRDefault="000760CC">
      <w:pPr>
        <w:rPr>
          <w:rFonts w:ascii="Arial" w:hAnsi="Arial" w:cs="Arial"/>
          <w:sz w:val="24"/>
          <w:szCs w:val="24"/>
        </w:rPr>
      </w:pPr>
    </w:p>
    <w:p w14:paraId="47C275F0" w14:textId="0A335BFF" w:rsidR="000760CC" w:rsidRDefault="000760CC">
      <w:pPr>
        <w:rPr>
          <w:rFonts w:ascii="Arial" w:hAnsi="Arial" w:cs="Arial"/>
          <w:sz w:val="24"/>
          <w:szCs w:val="24"/>
        </w:rPr>
      </w:pPr>
    </w:p>
    <w:p w14:paraId="6F5CF703" w14:textId="5C7D22D4" w:rsidR="000760CC" w:rsidRDefault="000760CC">
      <w:pPr>
        <w:rPr>
          <w:rFonts w:ascii="Arial" w:hAnsi="Arial" w:cs="Arial"/>
          <w:sz w:val="24"/>
          <w:szCs w:val="24"/>
        </w:rPr>
      </w:pPr>
    </w:p>
    <w:p w14:paraId="47ADF8DB" w14:textId="7830BB3A" w:rsidR="000760CC" w:rsidRDefault="000760CC">
      <w:pPr>
        <w:rPr>
          <w:rFonts w:ascii="Arial" w:hAnsi="Arial" w:cs="Arial"/>
          <w:sz w:val="24"/>
          <w:szCs w:val="24"/>
        </w:rPr>
      </w:pPr>
    </w:p>
    <w:p w14:paraId="008B9FD4" w14:textId="077F2FF5" w:rsidR="000760CC" w:rsidRDefault="000760CC">
      <w:pPr>
        <w:rPr>
          <w:rFonts w:ascii="Arial" w:hAnsi="Arial" w:cs="Arial"/>
          <w:sz w:val="24"/>
          <w:szCs w:val="24"/>
        </w:rPr>
      </w:pPr>
    </w:p>
    <w:p w14:paraId="355F765D" w14:textId="2A4CA125" w:rsidR="000760CC" w:rsidRDefault="000760CC">
      <w:pPr>
        <w:rPr>
          <w:rFonts w:ascii="Arial" w:hAnsi="Arial" w:cs="Arial"/>
          <w:sz w:val="24"/>
          <w:szCs w:val="24"/>
        </w:rPr>
      </w:pPr>
    </w:p>
    <w:p w14:paraId="58CED1FB" w14:textId="115A81F6" w:rsidR="000760CC" w:rsidRDefault="000760CC">
      <w:pPr>
        <w:rPr>
          <w:rFonts w:ascii="Arial" w:hAnsi="Arial" w:cs="Arial"/>
          <w:sz w:val="24"/>
          <w:szCs w:val="24"/>
        </w:rPr>
      </w:pPr>
    </w:p>
    <w:p w14:paraId="58386839" w14:textId="070332D8" w:rsidR="000760CC" w:rsidRDefault="000760CC">
      <w:pPr>
        <w:rPr>
          <w:rFonts w:ascii="Arial" w:hAnsi="Arial" w:cs="Arial"/>
          <w:sz w:val="24"/>
          <w:szCs w:val="24"/>
        </w:rPr>
      </w:pPr>
    </w:p>
    <w:p w14:paraId="20C23DAC" w14:textId="56C4A19C" w:rsidR="000760CC" w:rsidRDefault="000760CC">
      <w:pPr>
        <w:rPr>
          <w:rFonts w:ascii="Arial" w:hAnsi="Arial" w:cs="Arial"/>
          <w:sz w:val="24"/>
          <w:szCs w:val="24"/>
        </w:rPr>
      </w:pPr>
    </w:p>
    <w:p w14:paraId="5078CB5E" w14:textId="451EABFE" w:rsidR="000760CC" w:rsidRDefault="000760CC">
      <w:pPr>
        <w:rPr>
          <w:rFonts w:ascii="Arial" w:hAnsi="Arial" w:cs="Arial"/>
          <w:sz w:val="24"/>
          <w:szCs w:val="24"/>
        </w:rPr>
      </w:pPr>
    </w:p>
    <w:p w14:paraId="44B8F6C1" w14:textId="06DF2EE5" w:rsidR="000760CC" w:rsidRDefault="000760CC">
      <w:pPr>
        <w:rPr>
          <w:rFonts w:ascii="Arial" w:hAnsi="Arial" w:cs="Arial"/>
          <w:sz w:val="24"/>
          <w:szCs w:val="24"/>
        </w:rPr>
      </w:pPr>
    </w:p>
    <w:p w14:paraId="3B16C66E" w14:textId="73C74F7C" w:rsidR="000760CC" w:rsidRDefault="000760CC">
      <w:pPr>
        <w:rPr>
          <w:rFonts w:ascii="Arial" w:hAnsi="Arial" w:cs="Arial"/>
          <w:sz w:val="24"/>
          <w:szCs w:val="24"/>
        </w:rPr>
      </w:pPr>
    </w:p>
    <w:p w14:paraId="40414CF8" w14:textId="2432A8ED" w:rsidR="000760CC" w:rsidRDefault="000760CC">
      <w:pPr>
        <w:rPr>
          <w:rFonts w:ascii="Arial" w:hAnsi="Arial" w:cs="Arial"/>
          <w:sz w:val="24"/>
          <w:szCs w:val="24"/>
        </w:rPr>
      </w:pPr>
    </w:p>
    <w:p w14:paraId="468755FA" w14:textId="50FA3568" w:rsidR="000760CC" w:rsidRDefault="000760CC">
      <w:pPr>
        <w:rPr>
          <w:rFonts w:ascii="Arial" w:hAnsi="Arial" w:cs="Arial"/>
          <w:sz w:val="24"/>
          <w:szCs w:val="24"/>
        </w:rPr>
      </w:pPr>
    </w:p>
    <w:p w14:paraId="29DFAB9A" w14:textId="04C6FE1A" w:rsidR="000760CC" w:rsidRDefault="000760CC">
      <w:pPr>
        <w:rPr>
          <w:rFonts w:ascii="Arial" w:hAnsi="Arial" w:cs="Arial"/>
          <w:sz w:val="24"/>
          <w:szCs w:val="24"/>
        </w:rPr>
      </w:pPr>
    </w:p>
    <w:p w14:paraId="610EE60A" w14:textId="139BE920" w:rsidR="000760CC" w:rsidRDefault="000760CC">
      <w:pPr>
        <w:rPr>
          <w:rFonts w:ascii="Arial" w:hAnsi="Arial" w:cs="Arial"/>
          <w:sz w:val="24"/>
          <w:szCs w:val="24"/>
        </w:rPr>
      </w:pPr>
    </w:p>
    <w:p w14:paraId="5F4B1BC8" w14:textId="5F75B979" w:rsidR="000760CC" w:rsidRDefault="000760CC">
      <w:pPr>
        <w:rPr>
          <w:rFonts w:ascii="Arial" w:hAnsi="Arial" w:cs="Arial"/>
          <w:sz w:val="24"/>
          <w:szCs w:val="24"/>
        </w:rPr>
      </w:pPr>
    </w:p>
    <w:p w14:paraId="42592D6D" w14:textId="72307999" w:rsidR="000760CC" w:rsidRDefault="000760CC">
      <w:pPr>
        <w:rPr>
          <w:rFonts w:ascii="Arial" w:hAnsi="Arial" w:cs="Arial"/>
          <w:sz w:val="24"/>
          <w:szCs w:val="24"/>
        </w:rPr>
      </w:pPr>
    </w:p>
    <w:p w14:paraId="48B5DBF7" w14:textId="03C47677" w:rsidR="000760CC" w:rsidRDefault="000760CC">
      <w:pPr>
        <w:rPr>
          <w:rFonts w:ascii="Arial" w:hAnsi="Arial" w:cs="Arial"/>
          <w:sz w:val="24"/>
          <w:szCs w:val="24"/>
        </w:rPr>
      </w:pPr>
    </w:p>
    <w:p w14:paraId="23015DA4" w14:textId="06722F14" w:rsidR="000760CC" w:rsidRDefault="000760CC">
      <w:pPr>
        <w:rPr>
          <w:rFonts w:ascii="Arial" w:hAnsi="Arial" w:cs="Arial"/>
          <w:sz w:val="24"/>
          <w:szCs w:val="24"/>
        </w:rPr>
      </w:pPr>
    </w:p>
    <w:p w14:paraId="6584C537" w14:textId="318EBC9A" w:rsidR="000760CC" w:rsidRDefault="000760CC">
      <w:pPr>
        <w:rPr>
          <w:rFonts w:ascii="Arial" w:hAnsi="Arial" w:cs="Arial"/>
          <w:sz w:val="24"/>
          <w:szCs w:val="24"/>
        </w:rPr>
      </w:pPr>
    </w:p>
    <w:p w14:paraId="4BE62FD2" w14:textId="58C556E4" w:rsidR="000760CC" w:rsidRDefault="000760CC">
      <w:pPr>
        <w:rPr>
          <w:rFonts w:ascii="Arial" w:hAnsi="Arial" w:cs="Arial"/>
          <w:sz w:val="24"/>
          <w:szCs w:val="24"/>
        </w:rPr>
      </w:pPr>
    </w:p>
    <w:p w14:paraId="25A34D3C" w14:textId="04D6B990" w:rsidR="000760CC" w:rsidRDefault="000760CC">
      <w:pPr>
        <w:rPr>
          <w:rFonts w:ascii="Arial" w:hAnsi="Arial" w:cs="Arial"/>
          <w:sz w:val="24"/>
          <w:szCs w:val="24"/>
        </w:rPr>
      </w:pPr>
    </w:p>
    <w:p w14:paraId="3C9976B8" w14:textId="666C4D87" w:rsidR="000760CC" w:rsidRDefault="000760CC">
      <w:pPr>
        <w:rPr>
          <w:rFonts w:ascii="Arial" w:hAnsi="Arial" w:cs="Arial"/>
          <w:sz w:val="24"/>
          <w:szCs w:val="24"/>
        </w:rPr>
      </w:pPr>
    </w:p>
    <w:p w14:paraId="63E72854" w14:textId="36031B1F" w:rsidR="000760CC" w:rsidRDefault="000760CC">
      <w:pPr>
        <w:rPr>
          <w:rFonts w:ascii="Arial" w:hAnsi="Arial" w:cs="Arial"/>
          <w:sz w:val="24"/>
          <w:szCs w:val="24"/>
        </w:rPr>
      </w:pPr>
    </w:p>
    <w:p w14:paraId="303450B9" w14:textId="6209A897" w:rsidR="000760CC" w:rsidRDefault="000760CC">
      <w:pPr>
        <w:rPr>
          <w:rFonts w:ascii="Arial" w:hAnsi="Arial" w:cs="Arial"/>
          <w:sz w:val="24"/>
          <w:szCs w:val="24"/>
        </w:rPr>
      </w:pPr>
    </w:p>
    <w:p w14:paraId="27958B77" w14:textId="2F140935" w:rsidR="000760CC" w:rsidRDefault="000760CC">
      <w:pPr>
        <w:rPr>
          <w:rFonts w:ascii="Arial" w:hAnsi="Arial" w:cs="Arial"/>
          <w:sz w:val="24"/>
          <w:szCs w:val="24"/>
        </w:rPr>
      </w:pPr>
    </w:p>
    <w:p w14:paraId="2EB1F9D7" w14:textId="7CCA80CC" w:rsidR="000760CC" w:rsidRDefault="000760CC">
      <w:pPr>
        <w:rPr>
          <w:rFonts w:ascii="Arial" w:hAnsi="Arial" w:cs="Arial"/>
          <w:sz w:val="24"/>
          <w:szCs w:val="24"/>
        </w:rPr>
      </w:pPr>
    </w:p>
    <w:p w14:paraId="7FBC0E30" w14:textId="6C793FD8" w:rsidR="000760CC" w:rsidRDefault="000760CC">
      <w:pPr>
        <w:rPr>
          <w:rFonts w:ascii="Arial" w:hAnsi="Arial" w:cs="Arial"/>
          <w:sz w:val="24"/>
          <w:szCs w:val="24"/>
        </w:rPr>
      </w:pPr>
    </w:p>
    <w:p w14:paraId="02933DC7" w14:textId="65B5BBF4" w:rsidR="000760CC" w:rsidRDefault="000760CC">
      <w:pPr>
        <w:rPr>
          <w:rFonts w:ascii="Arial" w:hAnsi="Arial" w:cs="Arial"/>
          <w:sz w:val="24"/>
          <w:szCs w:val="24"/>
        </w:rPr>
      </w:pPr>
    </w:p>
    <w:p w14:paraId="07F8767C" w14:textId="61E61A4F" w:rsidR="000760CC" w:rsidRDefault="000760CC">
      <w:pPr>
        <w:rPr>
          <w:rFonts w:ascii="Arial" w:hAnsi="Arial" w:cs="Arial"/>
          <w:sz w:val="24"/>
          <w:szCs w:val="24"/>
        </w:rPr>
      </w:pPr>
    </w:p>
    <w:p w14:paraId="538C296E" w14:textId="431E4DE8" w:rsidR="000760CC" w:rsidRDefault="000760CC">
      <w:pPr>
        <w:rPr>
          <w:rFonts w:ascii="Arial" w:hAnsi="Arial" w:cs="Arial"/>
          <w:sz w:val="24"/>
          <w:szCs w:val="24"/>
        </w:rPr>
      </w:pPr>
    </w:p>
    <w:p w14:paraId="7C9F9B2A" w14:textId="12108AF4" w:rsidR="000760CC" w:rsidRDefault="000760CC">
      <w:pPr>
        <w:rPr>
          <w:rFonts w:ascii="Arial" w:hAnsi="Arial" w:cs="Arial"/>
          <w:sz w:val="24"/>
          <w:szCs w:val="24"/>
        </w:rPr>
      </w:pPr>
    </w:p>
    <w:p w14:paraId="1FAF6D50" w14:textId="28015228" w:rsidR="000760CC" w:rsidRDefault="000760CC">
      <w:pPr>
        <w:rPr>
          <w:rFonts w:ascii="Arial" w:hAnsi="Arial" w:cs="Arial"/>
          <w:sz w:val="24"/>
          <w:szCs w:val="24"/>
        </w:rPr>
      </w:pPr>
    </w:p>
    <w:p w14:paraId="55B995EE" w14:textId="4BB9BDA7" w:rsidR="000760CC" w:rsidRDefault="000760CC">
      <w:pPr>
        <w:rPr>
          <w:rFonts w:ascii="Arial" w:hAnsi="Arial" w:cs="Arial"/>
          <w:sz w:val="24"/>
          <w:szCs w:val="24"/>
        </w:rPr>
      </w:pPr>
    </w:p>
    <w:p w14:paraId="2FAD829D" w14:textId="2E789DCC" w:rsidR="000760CC" w:rsidRDefault="000760CC">
      <w:pPr>
        <w:rPr>
          <w:rFonts w:ascii="Arial" w:hAnsi="Arial" w:cs="Arial"/>
          <w:sz w:val="24"/>
          <w:szCs w:val="24"/>
        </w:rPr>
      </w:pPr>
    </w:p>
    <w:p w14:paraId="644A7000" w14:textId="16B7A87D" w:rsidR="000760CC" w:rsidRDefault="000760CC">
      <w:pPr>
        <w:rPr>
          <w:rFonts w:ascii="Arial" w:hAnsi="Arial" w:cs="Arial"/>
          <w:sz w:val="24"/>
          <w:szCs w:val="24"/>
        </w:rPr>
      </w:pPr>
    </w:p>
    <w:p w14:paraId="1EC779E3" w14:textId="77777777" w:rsidR="000760CC" w:rsidRDefault="000760CC">
      <w:pPr>
        <w:rPr>
          <w:rFonts w:ascii="Arial" w:hAnsi="Arial" w:cs="Arial"/>
          <w:sz w:val="24"/>
          <w:szCs w:val="24"/>
        </w:rPr>
      </w:pPr>
    </w:p>
    <w:p w14:paraId="4ED78011" w14:textId="77777777" w:rsidR="00BD154E" w:rsidRDefault="00BD154E">
      <w:pPr>
        <w:rPr>
          <w:rFonts w:ascii="Arial" w:hAnsi="Arial" w:cs="Arial"/>
          <w:sz w:val="24"/>
          <w:szCs w:val="24"/>
        </w:rPr>
      </w:pPr>
    </w:p>
    <w:p w14:paraId="2B5D64F3" w14:textId="5FC8CC7D" w:rsidR="008C78E9" w:rsidRDefault="008C78E9">
      <w:pPr>
        <w:rPr>
          <w:rFonts w:ascii="Arial" w:hAnsi="Arial" w:cs="Arial"/>
          <w:sz w:val="24"/>
          <w:szCs w:val="24"/>
        </w:rPr>
      </w:pPr>
    </w:p>
    <w:p w14:paraId="74299CD6" w14:textId="223F019C" w:rsidR="008C78E9" w:rsidRDefault="008C78E9">
      <w:pPr>
        <w:rPr>
          <w:rFonts w:ascii="Arial" w:hAnsi="Arial" w:cs="Arial"/>
          <w:sz w:val="24"/>
          <w:szCs w:val="24"/>
        </w:rPr>
      </w:pPr>
    </w:p>
    <w:p w14:paraId="4B1DDA12" w14:textId="77777777" w:rsidR="008C78E9" w:rsidRDefault="008C78E9">
      <w:pPr>
        <w:rPr>
          <w:rFonts w:ascii="Arial" w:hAnsi="Arial" w:cs="Arial"/>
          <w:sz w:val="24"/>
          <w:szCs w:val="24"/>
        </w:rPr>
      </w:pPr>
    </w:p>
    <w:p w14:paraId="644B2A31" w14:textId="201AF37B" w:rsidR="008C78E9" w:rsidRDefault="008C78E9">
      <w:pPr>
        <w:rPr>
          <w:rFonts w:ascii="Arial" w:hAnsi="Arial" w:cs="Arial"/>
          <w:sz w:val="24"/>
          <w:szCs w:val="24"/>
        </w:rPr>
      </w:pPr>
      <w:r>
        <w:rPr>
          <w:rFonts w:ascii="Arial" w:hAnsi="Arial" w:cs="Arial"/>
          <w:sz w:val="24"/>
          <w:szCs w:val="24"/>
        </w:rPr>
        <w:t xml:space="preserve">500 words conclusion. WAFFLE ON. The right way which is </w:t>
      </w:r>
      <w:proofErr w:type="spellStart"/>
      <w:r>
        <w:rPr>
          <w:rFonts w:ascii="Arial" w:hAnsi="Arial" w:cs="Arial"/>
          <w:sz w:val="24"/>
          <w:szCs w:val="24"/>
        </w:rPr>
        <w:t>childrens</w:t>
      </w:r>
      <w:proofErr w:type="spellEnd"/>
      <w:r>
        <w:rPr>
          <w:rFonts w:ascii="Arial" w:hAnsi="Arial" w:cs="Arial"/>
          <w:sz w:val="24"/>
          <w:szCs w:val="24"/>
        </w:rPr>
        <w:t xml:space="preserve"> right website. </w:t>
      </w:r>
    </w:p>
    <w:p w14:paraId="53BB8B78" w14:textId="77777777" w:rsidR="008C78E9" w:rsidRPr="008C78E9" w:rsidRDefault="008C78E9">
      <w:pPr>
        <w:rPr>
          <w:rFonts w:ascii="Arial" w:hAnsi="Arial" w:cs="Arial"/>
          <w:sz w:val="24"/>
          <w:szCs w:val="24"/>
        </w:rPr>
      </w:pPr>
    </w:p>
    <w:p w14:paraId="1393C879" w14:textId="277E818E" w:rsidR="00D362F5" w:rsidRDefault="00D362F5">
      <w:pPr>
        <w:rPr>
          <w:rFonts w:ascii="Arial" w:hAnsi="Arial" w:cs="Arial"/>
          <w:sz w:val="24"/>
          <w:szCs w:val="24"/>
          <w:highlight w:val="yellow"/>
        </w:rPr>
      </w:pPr>
    </w:p>
    <w:p w14:paraId="35401801" w14:textId="679007F2" w:rsidR="00D362F5" w:rsidRDefault="00D362F5">
      <w:pPr>
        <w:rPr>
          <w:rFonts w:ascii="Arial" w:hAnsi="Arial" w:cs="Arial"/>
          <w:sz w:val="24"/>
          <w:szCs w:val="24"/>
        </w:rPr>
      </w:pPr>
      <w:r w:rsidRPr="00D362F5">
        <w:rPr>
          <w:rFonts w:ascii="Arial" w:hAnsi="Arial" w:cs="Arial"/>
          <w:sz w:val="24"/>
          <w:szCs w:val="24"/>
        </w:rPr>
        <w:t xml:space="preserve"> </w:t>
      </w:r>
    </w:p>
    <w:p w14:paraId="55071D98" w14:textId="721D0678" w:rsidR="00742528" w:rsidRDefault="00742528">
      <w:pPr>
        <w:rPr>
          <w:rFonts w:ascii="Arial" w:hAnsi="Arial" w:cs="Arial"/>
          <w:sz w:val="24"/>
          <w:szCs w:val="24"/>
        </w:rPr>
      </w:pPr>
    </w:p>
    <w:p w14:paraId="4F689596" w14:textId="78178757" w:rsidR="002F149E" w:rsidRDefault="002F149E">
      <w:pPr>
        <w:rPr>
          <w:rFonts w:ascii="Arial" w:hAnsi="Arial" w:cs="Arial"/>
          <w:sz w:val="24"/>
          <w:szCs w:val="24"/>
        </w:rPr>
      </w:pPr>
    </w:p>
    <w:p w14:paraId="6CDE0EE7" w14:textId="509D05C7" w:rsidR="00FC6E8C" w:rsidRPr="0019461C" w:rsidRDefault="00FC6E8C">
      <w:pPr>
        <w:rPr>
          <w:rFonts w:ascii="Arial" w:hAnsi="Arial" w:cs="Arial"/>
          <w:sz w:val="24"/>
          <w:szCs w:val="24"/>
        </w:rPr>
      </w:pPr>
    </w:p>
    <w:sectPr w:rsidR="00FC6E8C" w:rsidRPr="0019461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BEA35F" w14:textId="77777777" w:rsidR="008B0179" w:rsidRDefault="008B0179" w:rsidP="00B65D9D">
      <w:pPr>
        <w:spacing w:after="0" w:line="240" w:lineRule="auto"/>
      </w:pPr>
      <w:r>
        <w:separator/>
      </w:r>
    </w:p>
  </w:endnote>
  <w:endnote w:type="continuationSeparator" w:id="0">
    <w:p w14:paraId="0965E7F6" w14:textId="77777777" w:rsidR="008B0179" w:rsidRDefault="008B0179" w:rsidP="00B65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B5BDCF" w14:textId="77777777" w:rsidR="008B0179" w:rsidRDefault="008B0179" w:rsidP="00B65D9D">
      <w:pPr>
        <w:spacing w:after="0" w:line="240" w:lineRule="auto"/>
      </w:pPr>
      <w:r>
        <w:separator/>
      </w:r>
    </w:p>
  </w:footnote>
  <w:footnote w:type="continuationSeparator" w:id="0">
    <w:p w14:paraId="7CD7ACE5" w14:textId="77777777" w:rsidR="008B0179" w:rsidRDefault="008B0179" w:rsidP="00B65D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F23197" w14:textId="08150A15" w:rsidR="00496C96" w:rsidRDefault="00496C96" w:rsidP="00496C96">
    <w:pPr>
      <w:pStyle w:val="Header"/>
      <w:jc w:val="both"/>
      <w:rPr>
        <w:lang w:val="en-US"/>
      </w:rPr>
    </w:pPr>
    <w:r>
      <w:rPr>
        <w:lang w:val="en-US"/>
      </w:rPr>
      <w:t xml:space="preserve">Ami Jones                                                                                                                                     word count: 2755   </w:t>
    </w:r>
  </w:p>
  <w:p w14:paraId="00A5E058" w14:textId="1422EE94" w:rsidR="00496C96" w:rsidRPr="00496C96" w:rsidRDefault="00496C96" w:rsidP="00496C96">
    <w:pPr>
      <w:pStyle w:val="Header"/>
      <w:jc w:val="both"/>
      <w:rPr>
        <w:lang w:val="en-US"/>
      </w:rPr>
    </w:pPr>
    <w:r>
      <w:rPr>
        <w:lang w:val="en-US"/>
      </w:rPr>
      <w:t>1501510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B7F"/>
    <w:rsid w:val="00006EA6"/>
    <w:rsid w:val="00050AC1"/>
    <w:rsid w:val="000760CC"/>
    <w:rsid w:val="000C6082"/>
    <w:rsid w:val="000D01D4"/>
    <w:rsid w:val="0014582E"/>
    <w:rsid w:val="00154929"/>
    <w:rsid w:val="0019461C"/>
    <w:rsid w:val="001B5A28"/>
    <w:rsid w:val="001E7B02"/>
    <w:rsid w:val="00212B80"/>
    <w:rsid w:val="00235E01"/>
    <w:rsid w:val="002C22F5"/>
    <w:rsid w:val="002E30C5"/>
    <w:rsid w:val="002F149E"/>
    <w:rsid w:val="0033259C"/>
    <w:rsid w:val="00361E74"/>
    <w:rsid w:val="003659F4"/>
    <w:rsid w:val="00397BE8"/>
    <w:rsid w:val="003C3879"/>
    <w:rsid w:val="004048C8"/>
    <w:rsid w:val="0046338F"/>
    <w:rsid w:val="004648AA"/>
    <w:rsid w:val="0047067C"/>
    <w:rsid w:val="00471479"/>
    <w:rsid w:val="004739DF"/>
    <w:rsid w:val="004959F9"/>
    <w:rsid w:val="00496C96"/>
    <w:rsid w:val="004B4FA0"/>
    <w:rsid w:val="004B54AA"/>
    <w:rsid w:val="00555557"/>
    <w:rsid w:val="005829C9"/>
    <w:rsid w:val="00583466"/>
    <w:rsid w:val="00586AA8"/>
    <w:rsid w:val="005A421E"/>
    <w:rsid w:val="005C079D"/>
    <w:rsid w:val="005C5A2E"/>
    <w:rsid w:val="005D3332"/>
    <w:rsid w:val="00652A04"/>
    <w:rsid w:val="0068305C"/>
    <w:rsid w:val="006874F3"/>
    <w:rsid w:val="006A2689"/>
    <w:rsid w:val="006E0B7F"/>
    <w:rsid w:val="007065C0"/>
    <w:rsid w:val="00721E54"/>
    <w:rsid w:val="007323B7"/>
    <w:rsid w:val="00742528"/>
    <w:rsid w:val="00764AE7"/>
    <w:rsid w:val="007D5939"/>
    <w:rsid w:val="00827537"/>
    <w:rsid w:val="008A3B2E"/>
    <w:rsid w:val="008B0179"/>
    <w:rsid w:val="008C78E9"/>
    <w:rsid w:val="008D1F3D"/>
    <w:rsid w:val="00920C4E"/>
    <w:rsid w:val="00932D25"/>
    <w:rsid w:val="009E1FA6"/>
    <w:rsid w:val="009F11E7"/>
    <w:rsid w:val="009F39EE"/>
    <w:rsid w:val="00A446C4"/>
    <w:rsid w:val="00A6721B"/>
    <w:rsid w:val="00A80A82"/>
    <w:rsid w:val="00AB3DD9"/>
    <w:rsid w:val="00B15F84"/>
    <w:rsid w:val="00B31A4F"/>
    <w:rsid w:val="00B34915"/>
    <w:rsid w:val="00B37F04"/>
    <w:rsid w:val="00B44112"/>
    <w:rsid w:val="00B65D9D"/>
    <w:rsid w:val="00B7713E"/>
    <w:rsid w:val="00B9005A"/>
    <w:rsid w:val="00BB22C2"/>
    <w:rsid w:val="00BD154E"/>
    <w:rsid w:val="00BD5A90"/>
    <w:rsid w:val="00C23E15"/>
    <w:rsid w:val="00C45D52"/>
    <w:rsid w:val="00D362F5"/>
    <w:rsid w:val="00DB78AC"/>
    <w:rsid w:val="00DC0D4B"/>
    <w:rsid w:val="00DD64E2"/>
    <w:rsid w:val="00DE0173"/>
    <w:rsid w:val="00E00ED3"/>
    <w:rsid w:val="00E06E23"/>
    <w:rsid w:val="00E12470"/>
    <w:rsid w:val="00E30B3F"/>
    <w:rsid w:val="00E76C2C"/>
    <w:rsid w:val="00EB10B6"/>
    <w:rsid w:val="00EB5C35"/>
    <w:rsid w:val="00EE1707"/>
    <w:rsid w:val="00EF2281"/>
    <w:rsid w:val="00F042D7"/>
    <w:rsid w:val="00F10D79"/>
    <w:rsid w:val="00F17AB1"/>
    <w:rsid w:val="00F736F2"/>
    <w:rsid w:val="00FC6E8C"/>
    <w:rsid w:val="00FF4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52D8B"/>
  <w15:chartTrackingRefBased/>
  <w15:docId w15:val="{56EEB526-859B-4309-9B1A-62334FF05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5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D9D"/>
  </w:style>
  <w:style w:type="paragraph" w:styleId="Footer">
    <w:name w:val="footer"/>
    <w:basedOn w:val="Normal"/>
    <w:link w:val="FooterChar"/>
    <w:uiPriority w:val="99"/>
    <w:unhideWhenUsed/>
    <w:rsid w:val="00B65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D9D"/>
  </w:style>
  <w:style w:type="character" w:styleId="Hyperlink">
    <w:name w:val="Hyperlink"/>
    <w:basedOn w:val="DefaultParagraphFont"/>
    <w:uiPriority w:val="99"/>
    <w:semiHidden/>
    <w:unhideWhenUsed/>
    <w:rsid w:val="00F17A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5765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victoria-climbie-inquiry.org.uk/finreport/finreport.ht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3108</Words>
  <Characters>17720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 Jones</dc:creator>
  <cp:keywords/>
  <dc:description/>
  <cp:lastModifiedBy>Ami Jones</cp:lastModifiedBy>
  <cp:revision>12</cp:revision>
  <dcterms:created xsi:type="dcterms:W3CDTF">2018-11-29T21:15:00Z</dcterms:created>
  <dcterms:modified xsi:type="dcterms:W3CDTF">2018-12-04T20:46:00Z</dcterms:modified>
</cp:coreProperties>
</file>