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C0E3BB9" w14:textId="77777777" w:rsidR="00845EEE" w:rsidRDefault="00845EEE" w:rsidP="00845EEE">
      <w:pPr>
        <w:spacing w:line="360" w:lineRule="auto"/>
        <w:jc w:val="center"/>
        <w:rPr>
          <w:rFonts w:ascii="Times New Roman" w:eastAsia="Times New Roman" w:hAnsi="Times New Roman" w:cs="Times New Roman"/>
          <w:b/>
          <w:sz w:val="32"/>
          <w:szCs w:val="24"/>
        </w:rPr>
      </w:pPr>
    </w:p>
    <w:p w14:paraId="591601AC" w14:textId="77777777" w:rsidR="00845EEE" w:rsidRDefault="00845EEE" w:rsidP="00845EEE">
      <w:pPr>
        <w:spacing w:line="360" w:lineRule="auto"/>
        <w:jc w:val="center"/>
        <w:rPr>
          <w:rFonts w:ascii="Times New Roman" w:eastAsia="Times New Roman" w:hAnsi="Times New Roman" w:cs="Times New Roman"/>
          <w:b/>
          <w:sz w:val="32"/>
          <w:szCs w:val="24"/>
        </w:rPr>
      </w:pPr>
    </w:p>
    <w:p w14:paraId="3C4AF8AE" w14:textId="77777777" w:rsidR="00845EEE" w:rsidRDefault="00845EEE" w:rsidP="00845EEE">
      <w:pPr>
        <w:spacing w:line="360" w:lineRule="auto"/>
        <w:jc w:val="center"/>
        <w:rPr>
          <w:rFonts w:ascii="Times New Roman" w:eastAsia="Times New Roman" w:hAnsi="Times New Roman" w:cs="Times New Roman"/>
          <w:b/>
          <w:sz w:val="32"/>
          <w:szCs w:val="24"/>
        </w:rPr>
      </w:pPr>
    </w:p>
    <w:p w14:paraId="2332F2D8" w14:textId="77777777" w:rsidR="00845EEE" w:rsidRDefault="00845EEE" w:rsidP="00845EEE">
      <w:pPr>
        <w:spacing w:line="360" w:lineRule="auto"/>
        <w:jc w:val="center"/>
        <w:rPr>
          <w:rFonts w:ascii="Times New Roman" w:eastAsia="Times New Roman" w:hAnsi="Times New Roman" w:cs="Times New Roman"/>
          <w:b/>
          <w:sz w:val="32"/>
          <w:szCs w:val="24"/>
        </w:rPr>
      </w:pPr>
    </w:p>
    <w:p w14:paraId="749B14D1" w14:textId="77777777" w:rsidR="00845EEE" w:rsidRDefault="00845EEE" w:rsidP="00845EEE">
      <w:pPr>
        <w:spacing w:line="360" w:lineRule="auto"/>
        <w:jc w:val="center"/>
        <w:rPr>
          <w:rFonts w:ascii="Times New Roman" w:eastAsia="Times New Roman" w:hAnsi="Times New Roman" w:cs="Times New Roman"/>
          <w:b/>
          <w:sz w:val="32"/>
          <w:szCs w:val="24"/>
        </w:rPr>
      </w:pPr>
    </w:p>
    <w:p w14:paraId="7C7A99A5" w14:textId="77777777" w:rsidR="00845EEE" w:rsidRDefault="00845EEE" w:rsidP="00845EEE">
      <w:pPr>
        <w:spacing w:line="360" w:lineRule="auto"/>
        <w:jc w:val="center"/>
        <w:rPr>
          <w:rFonts w:ascii="Times New Roman" w:eastAsia="Times New Roman" w:hAnsi="Times New Roman" w:cs="Times New Roman"/>
          <w:b/>
          <w:sz w:val="32"/>
          <w:szCs w:val="24"/>
        </w:rPr>
      </w:pPr>
    </w:p>
    <w:p w14:paraId="67E134D7" w14:textId="77777777" w:rsidR="00845EEE" w:rsidRDefault="00845EEE" w:rsidP="008F5FE7">
      <w:pPr>
        <w:spacing w:line="360" w:lineRule="auto"/>
        <w:rPr>
          <w:rFonts w:ascii="Times New Roman" w:eastAsia="Times New Roman" w:hAnsi="Times New Roman" w:cs="Times New Roman"/>
          <w:b/>
          <w:sz w:val="32"/>
          <w:szCs w:val="24"/>
        </w:rPr>
      </w:pPr>
    </w:p>
    <w:p w14:paraId="184F4BCA" w14:textId="77777777" w:rsidR="008F5FE7" w:rsidRDefault="008F5FE7" w:rsidP="008F5FE7">
      <w:pPr>
        <w:jc w:val="center"/>
        <w:rPr>
          <w:rFonts w:ascii="Times New Roman" w:eastAsia="Times New Roman" w:hAnsi="Times New Roman" w:cs="Times New Roman"/>
          <w:bCs/>
          <w:sz w:val="28"/>
          <w:szCs w:val="28"/>
        </w:rPr>
      </w:pPr>
    </w:p>
    <w:p w14:paraId="1B1D2EB8" w14:textId="77777777" w:rsidR="00B7233C" w:rsidRDefault="00B7233C" w:rsidP="00B7233C">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UNIVERSITY OF WALES</w:t>
      </w:r>
    </w:p>
    <w:p w14:paraId="49961053" w14:textId="77777777" w:rsidR="00B7233C" w:rsidRDefault="00B7233C" w:rsidP="00B7233C">
      <w:pPr>
        <w:jc w:val="cente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TRINITY SAINT DAVID</w:t>
      </w:r>
    </w:p>
    <w:p w14:paraId="1CFD24EF" w14:textId="77777777" w:rsidR="00B7233C" w:rsidRDefault="00B7233C" w:rsidP="00B7233C">
      <w:pPr>
        <w:jc w:val="center"/>
        <w:rPr>
          <w:rFonts w:ascii="Times New Roman" w:eastAsia="Times New Roman" w:hAnsi="Times New Roman" w:cs="Times New Roman"/>
          <w:bCs/>
          <w:sz w:val="28"/>
          <w:szCs w:val="28"/>
        </w:rPr>
      </w:pPr>
    </w:p>
    <w:p w14:paraId="367EA411" w14:textId="77777777" w:rsidR="00B7233C" w:rsidRDefault="00B7233C" w:rsidP="00B7233C">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MARIN HANU</w:t>
      </w:r>
    </w:p>
    <w:p w14:paraId="3368DF57" w14:textId="77777777" w:rsidR="00B7233C" w:rsidRDefault="00B7233C" w:rsidP="00B7233C">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NUMBER: 1915952</w:t>
      </w:r>
    </w:p>
    <w:p w14:paraId="594CEB2A" w14:textId="77777777" w:rsidR="00B7233C" w:rsidRDefault="00B7233C" w:rsidP="00B7233C">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MODULE: MANAGEMENT ACCOUNTING</w:t>
      </w:r>
    </w:p>
    <w:p w14:paraId="76E68CEF" w14:textId="77777777" w:rsidR="00B7233C" w:rsidRDefault="00B7233C" w:rsidP="00B7233C">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ASSIGNMENT: ASSIGNMENT 2 - REPORT</w:t>
      </w:r>
    </w:p>
    <w:p w14:paraId="05B9B57F" w14:textId="77777777" w:rsidR="00B7233C" w:rsidRDefault="00B7233C" w:rsidP="00B7233C">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LCBB5002</w:t>
      </w:r>
    </w:p>
    <w:p w14:paraId="4074889A" w14:textId="77777777" w:rsidR="00B7233C" w:rsidRDefault="00B7233C" w:rsidP="00B7233C">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PROGRAMME: BA BUSINESS MANAGEMENT</w:t>
      </w:r>
    </w:p>
    <w:p w14:paraId="51A95004" w14:textId="77777777" w:rsidR="00B7233C" w:rsidRDefault="00B7233C" w:rsidP="00B7233C">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LEVEL 5/TERM 1/GROUP 2</w:t>
      </w:r>
    </w:p>
    <w:p w14:paraId="6DCC006A" w14:textId="62D44627" w:rsidR="00845EEE" w:rsidRPr="00B7233C" w:rsidRDefault="00B7233C" w:rsidP="00B7233C">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LECTURER: DR. WIDIN BONGASU SHA</w:t>
      </w:r>
      <w:r>
        <w:rPr>
          <w:rFonts w:ascii="Arial Narrow" w:eastAsia="Times New Roman" w:hAnsi="Arial Narrow" w:cs="Times New Roman"/>
          <w:b/>
          <w:sz w:val="28"/>
          <w:szCs w:val="28"/>
        </w:rPr>
        <w:t>’</w:t>
      </w:r>
      <w:r>
        <w:rPr>
          <w:rFonts w:ascii="Times New Roman" w:eastAsia="Times New Roman" w:hAnsi="Times New Roman" w:cs="Times New Roman"/>
          <w:b/>
          <w:sz w:val="28"/>
          <w:szCs w:val="28"/>
        </w:rPr>
        <w:t>VEN</w:t>
      </w:r>
      <w:r w:rsidRPr="00845EEE">
        <w:rPr>
          <w:rFonts w:ascii="Times New Roman" w:eastAsia="Times New Roman" w:hAnsi="Times New Roman" w:cs="Times New Roman"/>
          <w:b/>
          <w:sz w:val="32"/>
          <w:szCs w:val="24"/>
        </w:rPr>
        <w:br w:type="page"/>
      </w:r>
    </w:p>
    <w:sdt>
      <w:sdtPr>
        <w:rPr>
          <w:rFonts w:ascii="Times New Roman" w:eastAsia="Arial" w:hAnsi="Times New Roman" w:cs="Times New Roman"/>
          <w:b w:val="0"/>
          <w:bCs w:val="0"/>
          <w:color w:val="000000" w:themeColor="text1"/>
          <w:sz w:val="24"/>
          <w:szCs w:val="24"/>
          <w:lang w:val="en-GB" w:eastAsia="en-IN"/>
        </w:rPr>
        <w:id w:val="537790824"/>
        <w:docPartObj>
          <w:docPartGallery w:val="Table of Contents"/>
          <w:docPartUnique/>
        </w:docPartObj>
      </w:sdtPr>
      <w:sdtEndPr>
        <w:rPr>
          <w:noProof/>
        </w:rPr>
      </w:sdtEndPr>
      <w:sdtContent>
        <w:p w14:paraId="4638C377" w14:textId="77777777" w:rsidR="00845EEE" w:rsidRPr="00845EEE" w:rsidRDefault="00845EEE" w:rsidP="00845EEE">
          <w:pPr>
            <w:pStyle w:val="TOCHeading"/>
            <w:spacing w:line="360" w:lineRule="auto"/>
            <w:jc w:val="center"/>
            <w:rPr>
              <w:rFonts w:ascii="Times New Roman" w:hAnsi="Times New Roman" w:cs="Times New Roman"/>
              <w:color w:val="000000" w:themeColor="text1"/>
              <w:sz w:val="24"/>
              <w:szCs w:val="24"/>
            </w:rPr>
          </w:pPr>
          <w:r w:rsidRPr="00845EEE">
            <w:rPr>
              <w:rFonts w:ascii="Times New Roman" w:hAnsi="Times New Roman" w:cs="Times New Roman"/>
              <w:color w:val="000000" w:themeColor="text1"/>
              <w:sz w:val="24"/>
              <w:szCs w:val="24"/>
            </w:rPr>
            <w:t>Table of Contents</w:t>
          </w:r>
        </w:p>
        <w:p w14:paraId="0AAF87DF" w14:textId="77777777" w:rsidR="00845EEE" w:rsidRPr="00845EEE" w:rsidRDefault="00845EEE" w:rsidP="00845EEE">
          <w:pPr>
            <w:pStyle w:val="TOC1"/>
            <w:tabs>
              <w:tab w:val="right" w:leader="dot" w:pos="9016"/>
            </w:tabs>
            <w:spacing w:line="360" w:lineRule="auto"/>
            <w:jc w:val="both"/>
            <w:rPr>
              <w:rFonts w:ascii="Times New Roman" w:hAnsi="Times New Roman" w:cs="Times New Roman"/>
              <w:noProof/>
              <w:color w:val="000000" w:themeColor="text1"/>
              <w:sz w:val="24"/>
              <w:szCs w:val="24"/>
            </w:rPr>
          </w:pPr>
          <w:r w:rsidRPr="00845EEE">
            <w:rPr>
              <w:rFonts w:ascii="Times New Roman" w:hAnsi="Times New Roman" w:cs="Times New Roman"/>
              <w:color w:val="000000" w:themeColor="text1"/>
              <w:sz w:val="24"/>
              <w:szCs w:val="24"/>
            </w:rPr>
            <w:fldChar w:fldCharType="begin"/>
          </w:r>
          <w:r w:rsidRPr="00845EEE">
            <w:rPr>
              <w:rFonts w:ascii="Times New Roman" w:hAnsi="Times New Roman" w:cs="Times New Roman"/>
              <w:color w:val="000000" w:themeColor="text1"/>
              <w:sz w:val="24"/>
              <w:szCs w:val="24"/>
            </w:rPr>
            <w:instrText xml:space="preserve"> TOC \o "1-3" \h \z \u </w:instrText>
          </w:r>
          <w:r w:rsidRPr="00845EEE">
            <w:rPr>
              <w:rFonts w:ascii="Times New Roman" w:hAnsi="Times New Roman" w:cs="Times New Roman"/>
              <w:color w:val="000000" w:themeColor="text1"/>
              <w:sz w:val="24"/>
              <w:szCs w:val="24"/>
            </w:rPr>
            <w:fldChar w:fldCharType="separate"/>
          </w:r>
          <w:hyperlink w:anchor="_Toc66721299" w:history="1">
            <w:r w:rsidRPr="00845EEE">
              <w:rPr>
                <w:rStyle w:val="Hyperlink"/>
                <w:rFonts w:ascii="Times New Roman" w:hAnsi="Times New Roman" w:cs="Times New Roman"/>
                <w:noProof/>
                <w:color w:val="000000" w:themeColor="text1"/>
                <w:sz w:val="24"/>
                <w:szCs w:val="24"/>
              </w:rPr>
              <w:t>Introduction</w:t>
            </w:r>
            <w:r w:rsidRPr="00845EEE">
              <w:rPr>
                <w:rFonts w:ascii="Times New Roman" w:hAnsi="Times New Roman" w:cs="Times New Roman"/>
                <w:noProof/>
                <w:webHidden/>
                <w:color w:val="000000" w:themeColor="text1"/>
                <w:sz w:val="24"/>
                <w:szCs w:val="24"/>
              </w:rPr>
              <w:tab/>
            </w:r>
            <w:r w:rsidRPr="00845EEE">
              <w:rPr>
                <w:rFonts w:ascii="Times New Roman" w:hAnsi="Times New Roman" w:cs="Times New Roman"/>
                <w:noProof/>
                <w:webHidden/>
                <w:color w:val="000000" w:themeColor="text1"/>
                <w:sz w:val="24"/>
                <w:szCs w:val="24"/>
              </w:rPr>
              <w:fldChar w:fldCharType="begin"/>
            </w:r>
            <w:r w:rsidRPr="00845EEE">
              <w:rPr>
                <w:rFonts w:ascii="Times New Roman" w:hAnsi="Times New Roman" w:cs="Times New Roman"/>
                <w:noProof/>
                <w:webHidden/>
                <w:color w:val="000000" w:themeColor="text1"/>
                <w:sz w:val="24"/>
                <w:szCs w:val="24"/>
              </w:rPr>
              <w:instrText xml:space="preserve"> PAGEREF _Toc66721299 \h </w:instrText>
            </w:r>
            <w:r w:rsidRPr="00845EEE">
              <w:rPr>
                <w:rFonts w:ascii="Times New Roman" w:hAnsi="Times New Roman" w:cs="Times New Roman"/>
                <w:noProof/>
                <w:webHidden/>
                <w:color w:val="000000" w:themeColor="text1"/>
                <w:sz w:val="24"/>
                <w:szCs w:val="24"/>
              </w:rPr>
            </w:r>
            <w:r w:rsidRPr="00845EEE">
              <w:rPr>
                <w:rFonts w:ascii="Times New Roman" w:hAnsi="Times New Roman" w:cs="Times New Roman"/>
                <w:noProof/>
                <w:webHidden/>
                <w:color w:val="000000" w:themeColor="text1"/>
                <w:sz w:val="24"/>
                <w:szCs w:val="24"/>
              </w:rPr>
              <w:fldChar w:fldCharType="separate"/>
            </w:r>
            <w:r w:rsidRPr="00845EEE">
              <w:rPr>
                <w:rFonts w:ascii="Times New Roman" w:hAnsi="Times New Roman" w:cs="Times New Roman"/>
                <w:noProof/>
                <w:webHidden/>
                <w:color w:val="000000" w:themeColor="text1"/>
                <w:sz w:val="24"/>
                <w:szCs w:val="24"/>
              </w:rPr>
              <w:t>3</w:t>
            </w:r>
            <w:r w:rsidRPr="00845EEE">
              <w:rPr>
                <w:rFonts w:ascii="Times New Roman" w:hAnsi="Times New Roman" w:cs="Times New Roman"/>
                <w:noProof/>
                <w:webHidden/>
                <w:color w:val="000000" w:themeColor="text1"/>
                <w:sz w:val="24"/>
                <w:szCs w:val="24"/>
              </w:rPr>
              <w:fldChar w:fldCharType="end"/>
            </w:r>
          </w:hyperlink>
        </w:p>
        <w:p w14:paraId="0AFC2F1C" w14:textId="77777777" w:rsidR="00845EEE" w:rsidRPr="00845EEE" w:rsidRDefault="001D73F8" w:rsidP="00845EEE">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66721300" w:history="1">
            <w:r w:rsidR="00845EEE" w:rsidRPr="00845EEE">
              <w:rPr>
                <w:rStyle w:val="Hyperlink"/>
                <w:rFonts w:ascii="Times New Roman" w:hAnsi="Times New Roman" w:cs="Times New Roman"/>
                <w:noProof/>
                <w:color w:val="000000" w:themeColor="text1"/>
                <w:sz w:val="24"/>
                <w:szCs w:val="24"/>
              </w:rPr>
              <w:t>Discussions</w:t>
            </w:r>
            <w:r w:rsidR="00845EEE" w:rsidRPr="00845EEE">
              <w:rPr>
                <w:rFonts w:ascii="Times New Roman" w:hAnsi="Times New Roman" w:cs="Times New Roman"/>
                <w:noProof/>
                <w:webHidden/>
                <w:color w:val="000000" w:themeColor="text1"/>
                <w:sz w:val="24"/>
                <w:szCs w:val="24"/>
              </w:rPr>
              <w:tab/>
            </w:r>
            <w:r w:rsidR="00845EEE" w:rsidRPr="00845EEE">
              <w:rPr>
                <w:rFonts w:ascii="Times New Roman" w:hAnsi="Times New Roman" w:cs="Times New Roman"/>
                <w:noProof/>
                <w:webHidden/>
                <w:color w:val="000000" w:themeColor="text1"/>
                <w:sz w:val="24"/>
                <w:szCs w:val="24"/>
              </w:rPr>
              <w:fldChar w:fldCharType="begin"/>
            </w:r>
            <w:r w:rsidR="00845EEE" w:rsidRPr="00845EEE">
              <w:rPr>
                <w:rFonts w:ascii="Times New Roman" w:hAnsi="Times New Roman" w:cs="Times New Roman"/>
                <w:noProof/>
                <w:webHidden/>
                <w:color w:val="000000" w:themeColor="text1"/>
                <w:sz w:val="24"/>
                <w:szCs w:val="24"/>
              </w:rPr>
              <w:instrText xml:space="preserve"> PAGEREF _Toc66721300 \h </w:instrText>
            </w:r>
            <w:r w:rsidR="00845EEE" w:rsidRPr="00845EEE">
              <w:rPr>
                <w:rFonts w:ascii="Times New Roman" w:hAnsi="Times New Roman" w:cs="Times New Roman"/>
                <w:noProof/>
                <w:webHidden/>
                <w:color w:val="000000" w:themeColor="text1"/>
                <w:sz w:val="24"/>
                <w:szCs w:val="24"/>
              </w:rPr>
            </w:r>
            <w:r w:rsidR="00845EEE" w:rsidRPr="00845EEE">
              <w:rPr>
                <w:rFonts w:ascii="Times New Roman" w:hAnsi="Times New Roman" w:cs="Times New Roman"/>
                <w:noProof/>
                <w:webHidden/>
                <w:color w:val="000000" w:themeColor="text1"/>
                <w:sz w:val="24"/>
                <w:szCs w:val="24"/>
              </w:rPr>
              <w:fldChar w:fldCharType="separate"/>
            </w:r>
            <w:r w:rsidR="00845EEE" w:rsidRPr="00845EEE">
              <w:rPr>
                <w:rFonts w:ascii="Times New Roman" w:hAnsi="Times New Roman" w:cs="Times New Roman"/>
                <w:noProof/>
                <w:webHidden/>
                <w:color w:val="000000" w:themeColor="text1"/>
                <w:sz w:val="24"/>
                <w:szCs w:val="24"/>
              </w:rPr>
              <w:t>3</w:t>
            </w:r>
            <w:r w:rsidR="00845EEE" w:rsidRPr="00845EEE">
              <w:rPr>
                <w:rFonts w:ascii="Times New Roman" w:hAnsi="Times New Roman" w:cs="Times New Roman"/>
                <w:noProof/>
                <w:webHidden/>
                <w:color w:val="000000" w:themeColor="text1"/>
                <w:sz w:val="24"/>
                <w:szCs w:val="24"/>
              </w:rPr>
              <w:fldChar w:fldCharType="end"/>
            </w:r>
          </w:hyperlink>
        </w:p>
        <w:p w14:paraId="07A80863" w14:textId="77777777" w:rsidR="00845EEE" w:rsidRPr="00845EEE" w:rsidRDefault="001D73F8" w:rsidP="00845EEE">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66721301" w:history="1">
            <w:r w:rsidR="00845EEE" w:rsidRPr="00845EEE">
              <w:rPr>
                <w:rStyle w:val="Hyperlink"/>
                <w:rFonts w:ascii="Times New Roman" w:hAnsi="Times New Roman" w:cs="Times New Roman"/>
                <w:noProof/>
                <w:color w:val="000000" w:themeColor="text1"/>
                <w:sz w:val="24"/>
                <w:szCs w:val="24"/>
              </w:rPr>
              <w:t>PART A:  Presentation of business financial budget related to Amana Ltd</w:t>
            </w:r>
            <w:r w:rsidR="00845EEE" w:rsidRPr="00845EEE">
              <w:rPr>
                <w:rFonts w:ascii="Times New Roman" w:hAnsi="Times New Roman" w:cs="Times New Roman"/>
                <w:noProof/>
                <w:webHidden/>
                <w:color w:val="000000" w:themeColor="text1"/>
                <w:sz w:val="24"/>
                <w:szCs w:val="24"/>
              </w:rPr>
              <w:tab/>
            </w:r>
            <w:r w:rsidR="00845EEE" w:rsidRPr="00845EEE">
              <w:rPr>
                <w:rFonts w:ascii="Times New Roman" w:hAnsi="Times New Roman" w:cs="Times New Roman"/>
                <w:noProof/>
                <w:webHidden/>
                <w:color w:val="000000" w:themeColor="text1"/>
                <w:sz w:val="24"/>
                <w:szCs w:val="24"/>
              </w:rPr>
              <w:fldChar w:fldCharType="begin"/>
            </w:r>
            <w:r w:rsidR="00845EEE" w:rsidRPr="00845EEE">
              <w:rPr>
                <w:rFonts w:ascii="Times New Roman" w:hAnsi="Times New Roman" w:cs="Times New Roman"/>
                <w:noProof/>
                <w:webHidden/>
                <w:color w:val="000000" w:themeColor="text1"/>
                <w:sz w:val="24"/>
                <w:szCs w:val="24"/>
              </w:rPr>
              <w:instrText xml:space="preserve"> PAGEREF _Toc66721301 \h </w:instrText>
            </w:r>
            <w:r w:rsidR="00845EEE" w:rsidRPr="00845EEE">
              <w:rPr>
                <w:rFonts w:ascii="Times New Roman" w:hAnsi="Times New Roman" w:cs="Times New Roman"/>
                <w:noProof/>
                <w:webHidden/>
                <w:color w:val="000000" w:themeColor="text1"/>
                <w:sz w:val="24"/>
                <w:szCs w:val="24"/>
              </w:rPr>
            </w:r>
            <w:r w:rsidR="00845EEE" w:rsidRPr="00845EEE">
              <w:rPr>
                <w:rFonts w:ascii="Times New Roman" w:hAnsi="Times New Roman" w:cs="Times New Roman"/>
                <w:noProof/>
                <w:webHidden/>
                <w:color w:val="000000" w:themeColor="text1"/>
                <w:sz w:val="24"/>
                <w:szCs w:val="24"/>
              </w:rPr>
              <w:fldChar w:fldCharType="separate"/>
            </w:r>
            <w:r w:rsidR="00845EEE" w:rsidRPr="00845EEE">
              <w:rPr>
                <w:rFonts w:ascii="Times New Roman" w:hAnsi="Times New Roman" w:cs="Times New Roman"/>
                <w:noProof/>
                <w:webHidden/>
                <w:color w:val="000000" w:themeColor="text1"/>
                <w:sz w:val="24"/>
                <w:szCs w:val="24"/>
              </w:rPr>
              <w:t>3</w:t>
            </w:r>
            <w:r w:rsidR="00845EEE" w:rsidRPr="00845EEE">
              <w:rPr>
                <w:rFonts w:ascii="Times New Roman" w:hAnsi="Times New Roman" w:cs="Times New Roman"/>
                <w:noProof/>
                <w:webHidden/>
                <w:color w:val="000000" w:themeColor="text1"/>
                <w:sz w:val="24"/>
                <w:szCs w:val="24"/>
              </w:rPr>
              <w:fldChar w:fldCharType="end"/>
            </w:r>
          </w:hyperlink>
        </w:p>
        <w:p w14:paraId="54566ED1" w14:textId="77777777" w:rsidR="00845EEE" w:rsidRPr="00845EEE" w:rsidRDefault="001D73F8" w:rsidP="00845EEE">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66721302" w:history="1">
            <w:r w:rsidR="00845EEE" w:rsidRPr="00845EEE">
              <w:rPr>
                <w:rStyle w:val="Hyperlink"/>
                <w:rFonts w:ascii="Times New Roman" w:hAnsi="Times New Roman" w:cs="Times New Roman"/>
                <w:noProof/>
                <w:color w:val="000000" w:themeColor="text1"/>
                <w:sz w:val="24"/>
                <w:szCs w:val="24"/>
              </w:rPr>
              <w:t>Section I: Computation of business budget and variance analysis</w:t>
            </w:r>
            <w:r w:rsidR="00845EEE" w:rsidRPr="00845EEE">
              <w:rPr>
                <w:rFonts w:ascii="Times New Roman" w:hAnsi="Times New Roman" w:cs="Times New Roman"/>
                <w:noProof/>
                <w:webHidden/>
                <w:color w:val="000000" w:themeColor="text1"/>
                <w:sz w:val="24"/>
                <w:szCs w:val="24"/>
              </w:rPr>
              <w:tab/>
            </w:r>
            <w:r w:rsidR="00845EEE" w:rsidRPr="00845EEE">
              <w:rPr>
                <w:rFonts w:ascii="Times New Roman" w:hAnsi="Times New Roman" w:cs="Times New Roman"/>
                <w:noProof/>
                <w:webHidden/>
                <w:color w:val="000000" w:themeColor="text1"/>
                <w:sz w:val="24"/>
                <w:szCs w:val="24"/>
              </w:rPr>
              <w:fldChar w:fldCharType="begin"/>
            </w:r>
            <w:r w:rsidR="00845EEE" w:rsidRPr="00845EEE">
              <w:rPr>
                <w:rFonts w:ascii="Times New Roman" w:hAnsi="Times New Roman" w:cs="Times New Roman"/>
                <w:noProof/>
                <w:webHidden/>
                <w:color w:val="000000" w:themeColor="text1"/>
                <w:sz w:val="24"/>
                <w:szCs w:val="24"/>
              </w:rPr>
              <w:instrText xml:space="preserve"> PAGEREF _Toc66721302 \h </w:instrText>
            </w:r>
            <w:r w:rsidR="00845EEE" w:rsidRPr="00845EEE">
              <w:rPr>
                <w:rFonts w:ascii="Times New Roman" w:hAnsi="Times New Roman" w:cs="Times New Roman"/>
                <w:noProof/>
                <w:webHidden/>
                <w:color w:val="000000" w:themeColor="text1"/>
                <w:sz w:val="24"/>
                <w:szCs w:val="24"/>
              </w:rPr>
            </w:r>
            <w:r w:rsidR="00845EEE" w:rsidRPr="00845EEE">
              <w:rPr>
                <w:rFonts w:ascii="Times New Roman" w:hAnsi="Times New Roman" w:cs="Times New Roman"/>
                <w:noProof/>
                <w:webHidden/>
                <w:color w:val="000000" w:themeColor="text1"/>
                <w:sz w:val="24"/>
                <w:szCs w:val="24"/>
              </w:rPr>
              <w:fldChar w:fldCharType="separate"/>
            </w:r>
            <w:r w:rsidR="00845EEE" w:rsidRPr="00845EEE">
              <w:rPr>
                <w:rFonts w:ascii="Times New Roman" w:hAnsi="Times New Roman" w:cs="Times New Roman"/>
                <w:noProof/>
                <w:webHidden/>
                <w:color w:val="000000" w:themeColor="text1"/>
                <w:sz w:val="24"/>
                <w:szCs w:val="24"/>
              </w:rPr>
              <w:t>3</w:t>
            </w:r>
            <w:r w:rsidR="00845EEE" w:rsidRPr="00845EEE">
              <w:rPr>
                <w:rFonts w:ascii="Times New Roman" w:hAnsi="Times New Roman" w:cs="Times New Roman"/>
                <w:noProof/>
                <w:webHidden/>
                <w:color w:val="000000" w:themeColor="text1"/>
                <w:sz w:val="24"/>
                <w:szCs w:val="24"/>
              </w:rPr>
              <w:fldChar w:fldCharType="end"/>
            </w:r>
          </w:hyperlink>
        </w:p>
        <w:p w14:paraId="12E63241" w14:textId="77777777" w:rsidR="00845EEE" w:rsidRPr="00845EEE" w:rsidRDefault="001D73F8" w:rsidP="00845EEE">
          <w:pPr>
            <w:pStyle w:val="TOC3"/>
            <w:tabs>
              <w:tab w:val="right" w:leader="dot" w:pos="9016"/>
            </w:tabs>
            <w:spacing w:line="360" w:lineRule="auto"/>
            <w:jc w:val="both"/>
            <w:rPr>
              <w:rFonts w:ascii="Times New Roman" w:hAnsi="Times New Roman" w:cs="Times New Roman"/>
              <w:noProof/>
              <w:color w:val="000000" w:themeColor="text1"/>
              <w:sz w:val="24"/>
              <w:szCs w:val="24"/>
            </w:rPr>
          </w:pPr>
          <w:hyperlink w:anchor="_Toc66721303" w:history="1">
            <w:r w:rsidR="00845EEE" w:rsidRPr="00845EEE">
              <w:rPr>
                <w:rStyle w:val="Hyperlink"/>
                <w:rFonts w:ascii="Times New Roman" w:hAnsi="Times New Roman" w:cs="Times New Roman"/>
                <w:noProof/>
                <w:color w:val="000000" w:themeColor="text1"/>
                <w:sz w:val="24"/>
                <w:szCs w:val="24"/>
              </w:rPr>
              <w:t>Presentation of business original budget based on details</w:t>
            </w:r>
            <w:r w:rsidR="00845EEE" w:rsidRPr="00845EEE">
              <w:rPr>
                <w:rFonts w:ascii="Times New Roman" w:hAnsi="Times New Roman" w:cs="Times New Roman"/>
                <w:noProof/>
                <w:webHidden/>
                <w:color w:val="000000" w:themeColor="text1"/>
                <w:sz w:val="24"/>
                <w:szCs w:val="24"/>
              </w:rPr>
              <w:tab/>
            </w:r>
            <w:r w:rsidR="00845EEE" w:rsidRPr="00845EEE">
              <w:rPr>
                <w:rFonts w:ascii="Times New Roman" w:hAnsi="Times New Roman" w:cs="Times New Roman"/>
                <w:noProof/>
                <w:webHidden/>
                <w:color w:val="000000" w:themeColor="text1"/>
                <w:sz w:val="24"/>
                <w:szCs w:val="24"/>
              </w:rPr>
              <w:fldChar w:fldCharType="begin"/>
            </w:r>
            <w:r w:rsidR="00845EEE" w:rsidRPr="00845EEE">
              <w:rPr>
                <w:rFonts w:ascii="Times New Roman" w:hAnsi="Times New Roman" w:cs="Times New Roman"/>
                <w:noProof/>
                <w:webHidden/>
                <w:color w:val="000000" w:themeColor="text1"/>
                <w:sz w:val="24"/>
                <w:szCs w:val="24"/>
              </w:rPr>
              <w:instrText xml:space="preserve"> PAGEREF _Toc66721303 \h </w:instrText>
            </w:r>
            <w:r w:rsidR="00845EEE" w:rsidRPr="00845EEE">
              <w:rPr>
                <w:rFonts w:ascii="Times New Roman" w:hAnsi="Times New Roman" w:cs="Times New Roman"/>
                <w:noProof/>
                <w:webHidden/>
                <w:color w:val="000000" w:themeColor="text1"/>
                <w:sz w:val="24"/>
                <w:szCs w:val="24"/>
              </w:rPr>
            </w:r>
            <w:r w:rsidR="00845EEE" w:rsidRPr="00845EEE">
              <w:rPr>
                <w:rFonts w:ascii="Times New Roman" w:hAnsi="Times New Roman" w:cs="Times New Roman"/>
                <w:noProof/>
                <w:webHidden/>
                <w:color w:val="000000" w:themeColor="text1"/>
                <w:sz w:val="24"/>
                <w:szCs w:val="24"/>
              </w:rPr>
              <w:fldChar w:fldCharType="separate"/>
            </w:r>
            <w:r w:rsidR="00845EEE" w:rsidRPr="00845EEE">
              <w:rPr>
                <w:rFonts w:ascii="Times New Roman" w:hAnsi="Times New Roman" w:cs="Times New Roman"/>
                <w:noProof/>
                <w:webHidden/>
                <w:color w:val="000000" w:themeColor="text1"/>
                <w:sz w:val="24"/>
                <w:szCs w:val="24"/>
              </w:rPr>
              <w:t>4</w:t>
            </w:r>
            <w:r w:rsidR="00845EEE" w:rsidRPr="00845EEE">
              <w:rPr>
                <w:rFonts w:ascii="Times New Roman" w:hAnsi="Times New Roman" w:cs="Times New Roman"/>
                <w:noProof/>
                <w:webHidden/>
                <w:color w:val="000000" w:themeColor="text1"/>
                <w:sz w:val="24"/>
                <w:szCs w:val="24"/>
              </w:rPr>
              <w:fldChar w:fldCharType="end"/>
            </w:r>
          </w:hyperlink>
        </w:p>
        <w:p w14:paraId="2422916D" w14:textId="77777777" w:rsidR="00845EEE" w:rsidRPr="00845EEE" w:rsidRDefault="001D73F8" w:rsidP="00845EEE">
          <w:pPr>
            <w:pStyle w:val="TOC3"/>
            <w:tabs>
              <w:tab w:val="right" w:leader="dot" w:pos="9016"/>
            </w:tabs>
            <w:spacing w:line="360" w:lineRule="auto"/>
            <w:jc w:val="both"/>
            <w:rPr>
              <w:rFonts w:ascii="Times New Roman" w:hAnsi="Times New Roman" w:cs="Times New Roman"/>
              <w:noProof/>
              <w:color w:val="000000" w:themeColor="text1"/>
              <w:sz w:val="24"/>
              <w:szCs w:val="24"/>
            </w:rPr>
          </w:pPr>
          <w:hyperlink w:anchor="_Toc66721304" w:history="1">
            <w:r w:rsidR="00845EEE" w:rsidRPr="00845EEE">
              <w:rPr>
                <w:rStyle w:val="Hyperlink"/>
                <w:rFonts w:ascii="Times New Roman" w:hAnsi="Times New Roman" w:cs="Times New Roman"/>
                <w:noProof/>
                <w:color w:val="000000" w:themeColor="text1"/>
                <w:sz w:val="24"/>
                <w:szCs w:val="24"/>
              </w:rPr>
              <w:t>Presentation of business Actual performances based on details</w:t>
            </w:r>
            <w:r w:rsidR="00845EEE" w:rsidRPr="00845EEE">
              <w:rPr>
                <w:rFonts w:ascii="Times New Roman" w:hAnsi="Times New Roman" w:cs="Times New Roman"/>
                <w:noProof/>
                <w:webHidden/>
                <w:color w:val="000000" w:themeColor="text1"/>
                <w:sz w:val="24"/>
                <w:szCs w:val="24"/>
              </w:rPr>
              <w:tab/>
            </w:r>
            <w:r w:rsidR="00845EEE" w:rsidRPr="00845EEE">
              <w:rPr>
                <w:rFonts w:ascii="Times New Roman" w:hAnsi="Times New Roman" w:cs="Times New Roman"/>
                <w:noProof/>
                <w:webHidden/>
                <w:color w:val="000000" w:themeColor="text1"/>
                <w:sz w:val="24"/>
                <w:szCs w:val="24"/>
              </w:rPr>
              <w:fldChar w:fldCharType="begin"/>
            </w:r>
            <w:r w:rsidR="00845EEE" w:rsidRPr="00845EEE">
              <w:rPr>
                <w:rFonts w:ascii="Times New Roman" w:hAnsi="Times New Roman" w:cs="Times New Roman"/>
                <w:noProof/>
                <w:webHidden/>
                <w:color w:val="000000" w:themeColor="text1"/>
                <w:sz w:val="24"/>
                <w:szCs w:val="24"/>
              </w:rPr>
              <w:instrText xml:space="preserve"> PAGEREF _Toc66721304 \h </w:instrText>
            </w:r>
            <w:r w:rsidR="00845EEE" w:rsidRPr="00845EEE">
              <w:rPr>
                <w:rFonts w:ascii="Times New Roman" w:hAnsi="Times New Roman" w:cs="Times New Roman"/>
                <w:noProof/>
                <w:webHidden/>
                <w:color w:val="000000" w:themeColor="text1"/>
                <w:sz w:val="24"/>
                <w:szCs w:val="24"/>
              </w:rPr>
            </w:r>
            <w:r w:rsidR="00845EEE" w:rsidRPr="00845EEE">
              <w:rPr>
                <w:rFonts w:ascii="Times New Roman" w:hAnsi="Times New Roman" w:cs="Times New Roman"/>
                <w:noProof/>
                <w:webHidden/>
                <w:color w:val="000000" w:themeColor="text1"/>
                <w:sz w:val="24"/>
                <w:szCs w:val="24"/>
              </w:rPr>
              <w:fldChar w:fldCharType="separate"/>
            </w:r>
            <w:r w:rsidR="00845EEE" w:rsidRPr="00845EEE">
              <w:rPr>
                <w:rFonts w:ascii="Times New Roman" w:hAnsi="Times New Roman" w:cs="Times New Roman"/>
                <w:noProof/>
                <w:webHidden/>
                <w:color w:val="000000" w:themeColor="text1"/>
                <w:sz w:val="24"/>
                <w:szCs w:val="24"/>
              </w:rPr>
              <w:t>4</w:t>
            </w:r>
            <w:r w:rsidR="00845EEE" w:rsidRPr="00845EEE">
              <w:rPr>
                <w:rFonts w:ascii="Times New Roman" w:hAnsi="Times New Roman" w:cs="Times New Roman"/>
                <w:noProof/>
                <w:webHidden/>
                <w:color w:val="000000" w:themeColor="text1"/>
                <w:sz w:val="24"/>
                <w:szCs w:val="24"/>
              </w:rPr>
              <w:fldChar w:fldCharType="end"/>
            </w:r>
          </w:hyperlink>
        </w:p>
        <w:p w14:paraId="5D31C3B5" w14:textId="77777777" w:rsidR="00845EEE" w:rsidRPr="00845EEE" w:rsidRDefault="001D73F8" w:rsidP="00845EEE">
          <w:pPr>
            <w:pStyle w:val="TOC3"/>
            <w:tabs>
              <w:tab w:val="right" w:leader="dot" w:pos="9016"/>
            </w:tabs>
            <w:spacing w:line="360" w:lineRule="auto"/>
            <w:jc w:val="both"/>
            <w:rPr>
              <w:rFonts w:ascii="Times New Roman" w:hAnsi="Times New Roman" w:cs="Times New Roman"/>
              <w:noProof/>
              <w:color w:val="000000" w:themeColor="text1"/>
              <w:sz w:val="24"/>
              <w:szCs w:val="24"/>
            </w:rPr>
          </w:pPr>
          <w:hyperlink w:anchor="_Toc66721305" w:history="1">
            <w:r w:rsidR="00845EEE" w:rsidRPr="00845EEE">
              <w:rPr>
                <w:rStyle w:val="Hyperlink"/>
                <w:rFonts w:ascii="Times New Roman" w:hAnsi="Times New Roman" w:cs="Times New Roman"/>
                <w:noProof/>
                <w:color w:val="000000" w:themeColor="text1"/>
                <w:sz w:val="24"/>
                <w:szCs w:val="24"/>
              </w:rPr>
              <w:t>Computation of variance analysis in between business budget and actual performances</w:t>
            </w:r>
            <w:r w:rsidR="00845EEE" w:rsidRPr="00845EEE">
              <w:rPr>
                <w:rFonts w:ascii="Times New Roman" w:hAnsi="Times New Roman" w:cs="Times New Roman"/>
                <w:noProof/>
                <w:webHidden/>
                <w:color w:val="000000" w:themeColor="text1"/>
                <w:sz w:val="24"/>
                <w:szCs w:val="24"/>
              </w:rPr>
              <w:tab/>
            </w:r>
            <w:r w:rsidR="00845EEE" w:rsidRPr="00845EEE">
              <w:rPr>
                <w:rFonts w:ascii="Times New Roman" w:hAnsi="Times New Roman" w:cs="Times New Roman"/>
                <w:noProof/>
                <w:webHidden/>
                <w:color w:val="000000" w:themeColor="text1"/>
                <w:sz w:val="24"/>
                <w:szCs w:val="24"/>
              </w:rPr>
              <w:fldChar w:fldCharType="begin"/>
            </w:r>
            <w:r w:rsidR="00845EEE" w:rsidRPr="00845EEE">
              <w:rPr>
                <w:rFonts w:ascii="Times New Roman" w:hAnsi="Times New Roman" w:cs="Times New Roman"/>
                <w:noProof/>
                <w:webHidden/>
                <w:color w:val="000000" w:themeColor="text1"/>
                <w:sz w:val="24"/>
                <w:szCs w:val="24"/>
              </w:rPr>
              <w:instrText xml:space="preserve"> PAGEREF _Toc66721305 \h </w:instrText>
            </w:r>
            <w:r w:rsidR="00845EEE" w:rsidRPr="00845EEE">
              <w:rPr>
                <w:rFonts w:ascii="Times New Roman" w:hAnsi="Times New Roman" w:cs="Times New Roman"/>
                <w:noProof/>
                <w:webHidden/>
                <w:color w:val="000000" w:themeColor="text1"/>
                <w:sz w:val="24"/>
                <w:szCs w:val="24"/>
              </w:rPr>
            </w:r>
            <w:r w:rsidR="00845EEE" w:rsidRPr="00845EEE">
              <w:rPr>
                <w:rFonts w:ascii="Times New Roman" w:hAnsi="Times New Roman" w:cs="Times New Roman"/>
                <w:noProof/>
                <w:webHidden/>
                <w:color w:val="000000" w:themeColor="text1"/>
                <w:sz w:val="24"/>
                <w:szCs w:val="24"/>
              </w:rPr>
              <w:fldChar w:fldCharType="separate"/>
            </w:r>
            <w:r w:rsidR="00845EEE" w:rsidRPr="00845EEE">
              <w:rPr>
                <w:rFonts w:ascii="Times New Roman" w:hAnsi="Times New Roman" w:cs="Times New Roman"/>
                <w:noProof/>
                <w:webHidden/>
                <w:color w:val="000000" w:themeColor="text1"/>
                <w:sz w:val="24"/>
                <w:szCs w:val="24"/>
              </w:rPr>
              <w:t>5</w:t>
            </w:r>
            <w:r w:rsidR="00845EEE" w:rsidRPr="00845EEE">
              <w:rPr>
                <w:rFonts w:ascii="Times New Roman" w:hAnsi="Times New Roman" w:cs="Times New Roman"/>
                <w:noProof/>
                <w:webHidden/>
                <w:color w:val="000000" w:themeColor="text1"/>
                <w:sz w:val="24"/>
                <w:szCs w:val="24"/>
              </w:rPr>
              <w:fldChar w:fldCharType="end"/>
            </w:r>
          </w:hyperlink>
        </w:p>
        <w:p w14:paraId="592DF109" w14:textId="77777777" w:rsidR="00845EEE" w:rsidRPr="00845EEE" w:rsidRDefault="001D73F8" w:rsidP="00845EEE">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66721306" w:history="1">
            <w:r w:rsidR="00845EEE" w:rsidRPr="00845EEE">
              <w:rPr>
                <w:rStyle w:val="Hyperlink"/>
                <w:rFonts w:ascii="Times New Roman" w:hAnsi="Times New Roman" w:cs="Times New Roman"/>
                <w:noProof/>
                <w:color w:val="000000" w:themeColor="text1"/>
                <w:sz w:val="24"/>
                <w:szCs w:val="24"/>
              </w:rPr>
              <w:t>Section II: Analysis the present performances related to business Amana Ltd based on above computations</w:t>
            </w:r>
            <w:r w:rsidR="00845EEE" w:rsidRPr="00845EEE">
              <w:rPr>
                <w:rFonts w:ascii="Times New Roman" w:hAnsi="Times New Roman" w:cs="Times New Roman"/>
                <w:noProof/>
                <w:webHidden/>
                <w:color w:val="000000" w:themeColor="text1"/>
                <w:sz w:val="24"/>
                <w:szCs w:val="24"/>
              </w:rPr>
              <w:tab/>
            </w:r>
            <w:r w:rsidR="00845EEE" w:rsidRPr="00845EEE">
              <w:rPr>
                <w:rFonts w:ascii="Times New Roman" w:hAnsi="Times New Roman" w:cs="Times New Roman"/>
                <w:noProof/>
                <w:webHidden/>
                <w:color w:val="000000" w:themeColor="text1"/>
                <w:sz w:val="24"/>
                <w:szCs w:val="24"/>
              </w:rPr>
              <w:fldChar w:fldCharType="begin"/>
            </w:r>
            <w:r w:rsidR="00845EEE" w:rsidRPr="00845EEE">
              <w:rPr>
                <w:rFonts w:ascii="Times New Roman" w:hAnsi="Times New Roman" w:cs="Times New Roman"/>
                <w:noProof/>
                <w:webHidden/>
                <w:color w:val="000000" w:themeColor="text1"/>
                <w:sz w:val="24"/>
                <w:szCs w:val="24"/>
              </w:rPr>
              <w:instrText xml:space="preserve"> PAGEREF _Toc66721306 \h </w:instrText>
            </w:r>
            <w:r w:rsidR="00845EEE" w:rsidRPr="00845EEE">
              <w:rPr>
                <w:rFonts w:ascii="Times New Roman" w:hAnsi="Times New Roman" w:cs="Times New Roman"/>
                <w:noProof/>
                <w:webHidden/>
                <w:color w:val="000000" w:themeColor="text1"/>
                <w:sz w:val="24"/>
                <w:szCs w:val="24"/>
              </w:rPr>
            </w:r>
            <w:r w:rsidR="00845EEE" w:rsidRPr="00845EEE">
              <w:rPr>
                <w:rFonts w:ascii="Times New Roman" w:hAnsi="Times New Roman" w:cs="Times New Roman"/>
                <w:noProof/>
                <w:webHidden/>
                <w:color w:val="000000" w:themeColor="text1"/>
                <w:sz w:val="24"/>
                <w:szCs w:val="24"/>
              </w:rPr>
              <w:fldChar w:fldCharType="separate"/>
            </w:r>
            <w:r w:rsidR="00845EEE" w:rsidRPr="00845EEE">
              <w:rPr>
                <w:rFonts w:ascii="Times New Roman" w:hAnsi="Times New Roman" w:cs="Times New Roman"/>
                <w:noProof/>
                <w:webHidden/>
                <w:color w:val="000000" w:themeColor="text1"/>
                <w:sz w:val="24"/>
                <w:szCs w:val="24"/>
              </w:rPr>
              <w:t>6</w:t>
            </w:r>
            <w:r w:rsidR="00845EEE" w:rsidRPr="00845EEE">
              <w:rPr>
                <w:rFonts w:ascii="Times New Roman" w:hAnsi="Times New Roman" w:cs="Times New Roman"/>
                <w:noProof/>
                <w:webHidden/>
                <w:color w:val="000000" w:themeColor="text1"/>
                <w:sz w:val="24"/>
                <w:szCs w:val="24"/>
              </w:rPr>
              <w:fldChar w:fldCharType="end"/>
            </w:r>
          </w:hyperlink>
        </w:p>
        <w:p w14:paraId="5284D0E4" w14:textId="77777777" w:rsidR="00845EEE" w:rsidRPr="00845EEE" w:rsidRDefault="001D73F8" w:rsidP="00845EEE">
          <w:pPr>
            <w:pStyle w:val="TOC2"/>
            <w:tabs>
              <w:tab w:val="right" w:leader="dot" w:pos="9016"/>
            </w:tabs>
            <w:spacing w:line="360" w:lineRule="auto"/>
            <w:jc w:val="both"/>
            <w:rPr>
              <w:rFonts w:ascii="Times New Roman" w:hAnsi="Times New Roman" w:cs="Times New Roman"/>
              <w:noProof/>
              <w:color w:val="000000" w:themeColor="text1"/>
              <w:sz w:val="24"/>
              <w:szCs w:val="24"/>
            </w:rPr>
          </w:pPr>
          <w:hyperlink w:anchor="_Toc66721307" w:history="1">
            <w:r w:rsidR="00845EEE" w:rsidRPr="00845EEE">
              <w:rPr>
                <w:rStyle w:val="Hyperlink"/>
                <w:rFonts w:ascii="Times New Roman" w:hAnsi="Times New Roman" w:cs="Times New Roman"/>
                <w:noProof/>
                <w:color w:val="000000" w:themeColor="text1"/>
                <w:sz w:val="24"/>
                <w:szCs w:val="24"/>
              </w:rPr>
              <w:t>Section III: Provided recommendation to the management and Amana’s CEO in related to business performance development</w:t>
            </w:r>
            <w:r w:rsidR="00845EEE" w:rsidRPr="00845EEE">
              <w:rPr>
                <w:rFonts w:ascii="Times New Roman" w:hAnsi="Times New Roman" w:cs="Times New Roman"/>
                <w:noProof/>
                <w:webHidden/>
                <w:color w:val="000000" w:themeColor="text1"/>
                <w:sz w:val="24"/>
                <w:szCs w:val="24"/>
              </w:rPr>
              <w:tab/>
            </w:r>
            <w:r w:rsidR="00845EEE" w:rsidRPr="00845EEE">
              <w:rPr>
                <w:rFonts w:ascii="Times New Roman" w:hAnsi="Times New Roman" w:cs="Times New Roman"/>
                <w:noProof/>
                <w:webHidden/>
                <w:color w:val="000000" w:themeColor="text1"/>
                <w:sz w:val="24"/>
                <w:szCs w:val="24"/>
              </w:rPr>
              <w:fldChar w:fldCharType="begin"/>
            </w:r>
            <w:r w:rsidR="00845EEE" w:rsidRPr="00845EEE">
              <w:rPr>
                <w:rFonts w:ascii="Times New Roman" w:hAnsi="Times New Roman" w:cs="Times New Roman"/>
                <w:noProof/>
                <w:webHidden/>
                <w:color w:val="000000" w:themeColor="text1"/>
                <w:sz w:val="24"/>
                <w:szCs w:val="24"/>
              </w:rPr>
              <w:instrText xml:space="preserve"> PAGEREF _Toc66721307 \h </w:instrText>
            </w:r>
            <w:r w:rsidR="00845EEE" w:rsidRPr="00845EEE">
              <w:rPr>
                <w:rFonts w:ascii="Times New Roman" w:hAnsi="Times New Roman" w:cs="Times New Roman"/>
                <w:noProof/>
                <w:webHidden/>
                <w:color w:val="000000" w:themeColor="text1"/>
                <w:sz w:val="24"/>
                <w:szCs w:val="24"/>
              </w:rPr>
            </w:r>
            <w:r w:rsidR="00845EEE" w:rsidRPr="00845EEE">
              <w:rPr>
                <w:rFonts w:ascii="Times New Roman" w:hAnsi="Times New Roman" w:cs="Times New Roman"/>
                <w:noProof/>
                <w:webHidden/>
                <w:color w:val="000000" w:themeColor="text1"/>
                <w:sz w:val="24"/>
                <w:szCs w:val="24"/>
              </w:rPr>
              <w:fldChar w:fldCharType="separate"/>
            </w:r>
            <w:r w:rsidR="00845EEE" w:rsidRPr="00845EEE">
              <w:rPr>
                <w:rFonts w:ascii="Times New Roman" w:hAnsi="Times New Roman" w:cs="Times New Roman"/>
                <w:noProof/>
                <w:webHidden/>
                <w:color w:val="000000" w:themeColor="text1"/>
                <w:sz w:val="24"/>
                <w:szCs w:val="24"/>
              </w:rPr>
              <w:t>8</w:t>
            </w:r>
            <w:r w:rsidR="00845EEE" w:rsidRPr="00845EEE">
              <w:rPr>
                <w:rFonts w:ascii="Times New Roman" w:hAnsi="Times New Roman" w:cs="Times New Roman"/>
                <w:noProof/>
                <w:webHidden/>
                <w:color w:val="000000" w:themeColor="text1"/>
                <w:sz w:val="24"/>
                <w:szCs w:val="24"/>
              </w:rPr>
              <w:fldChar w:fldCharType="end"/>
            </w:r>
          </w:hyperlink>
        </w:p>
        <w:p w14:paraId="4C4EA6E0" w14:textId="77777777" w:rsidR="00845EEE" w:rsidRPr="00845EEE" w:rsidRDefault="001D73F8" w:rsidP="00845EEE">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66721308" w:history="1">
            <w:r w:rsidR="00845EEE" w:rsidRPr="00845EEE">
              <w:rPr>
                <w:rStyle w:val="Hyperlink"/>
                <w:rFonts w:ascii="Times New Roman" w:hAnsi="Times New Roman" w:cs="Times New Roman"/>
                <w:noProof/>
                <w:color w:val="000000" w:themeColor="text1"/>
                <w:sz w:val="24"/>
                <w:szCs w:val="24"/>
              </w:rPr>
              <w:t>PART B: Presentation of business decision making approach</w:t>
            </w:r>
            <w:r w:rsidR="00845EEE" w:rsidRPr="00845EEE">
              <w:rPr>
                <w:rFonts w:ascii="Times New Roman" w:hAnsi="Times New Roman" w:cs="Times New Roman"/>
                <w:noProof/>
                <w:webHidden/>
                <w:color w:val="000000" w:themeColor="text1"/>
                <w:sz w:val="24"/>
                <w:szCs w:val="24"/>
              </w:rPr>
              <w:tab/>
            </w:r>
            <w:r w:rsidR="00845EEE" w:rsidRPr="00845EEE">
              <w:rPr>
                <w:rFonts w:ascii="Times New Roman" w:hAnsi="Times New Roman" w:cs="Times New Roman"/>
                <w:noProof/>
                <w:webHidden/>
                <w:color w:val="000000" w:themeColor="text1"/>
                <w:sz w:val="24"/>
                <w:szCs w:val="24"/>
              </w:rPr>
              <w:fldChar w:fldCharType="begin"/>
            </w:r>
            <w:r w:rsidR="00845EEE" w:rsidRPr="00845EEE">
              <w:rPr>
                <w:rFonts w:ascii="Times New Roman" w:hAnsi="Times New Roman" w:cs="Times New Roman"/>
                <w:noProof/>
                <w:webHidden/>
                <w:color w:val="000000" w:themeColor="text1"/>
                <w:sz w:val="24"/>
                <w:szCs w:val="24"/>
              </w:rPr>
              <w:instrText xml:space="preserve"> PAGEREF _Toc66721308 \h </w:instrText>
            </w:r>
            <w:r w:rsidR="00845EEE" w:rsidRPr="00845EEE">
              <w:rPr>
                <w:rFonts w:ascii="Times New Roman" w:hAnsi="Times New Roman" w:cs="Times New Roman"/>
                <w:noProof/>
                <w:webHidden/>
                <w:color w:val="000000" w:themeColor="text1"/>
                <w:sz w:val="24"/>
                <w:szCs w:val="24"/>
              </w:rPr>
            </w:r>
            <w:r w:rsidR="00845EEE" w:rsidRPr="00845EEE">
              <w:rPr>
                <w:rFonts w:ascii="Times New Roman" w:hAnsi="Times New Roman" w:cs="Times New Roman"/>
                <w:noProof/>
                <w:webHidden/>
                <w:color w:val="000000" w:themeColor="text1"/>
                <w:sz w:val="24"/>
                <w:szCs w:val="24"/>
              </w:rPr>
              <w:fldChar w:fldCharType="separate"/>
            </w:r>
            <w:r w:rsidR="00845EEE" w:rsidRPr="00845EEE">
              <w:rPr>
                <w:rFonts w:ascii="Times New Roman" w:hAnsi="Times New Roman" w:cs="Times New Roman"/>
                <w:noProof/>
                <w:webHidden/>
                <w:color w:val="000000" w:themeColor="text1"/>
                <w:sz w:val="24"/>
                <w:szCs w:val="24"/>
              </w:rPr>
              <w:t>9</w:t>
            </w:r>
            <w:r w:rsidR="00845EEE" w:rsidRPr="00845EEE">
              <w:rPr>
                <w:rFonts w:ascii="Times New Roman" w:hAnsi="Times New Roman" w:cs="Times New Roman"/>
                <w:noProof/>
                <w:webHidden/>
                <w:color w:val="000000" w:themeColor="text1"/>
                <w:sz w:val="24"/>
                <w:szCs w:val="24"/>
              </w:rPr>
              <w:fldChar w:fldCharType="end"/>
            </w:r>
          </w:hyperlink>
        </w:p>
        <w:p w14:paraId="0064B65F" w14:textId="77777777" w:rsidR="00845EEE" w:rsidRPr="00845EEE" w:rsidRDefault="001D73F8" w:rsidP="00845EEE">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66721309" w:history="1">
            <w:r w:rsidR="00845EEE" w:rsidRPr="00845EEE">
              <w:rPr>
                <w:rStyle w:val="Hyperlink"/>
                <w:rFonts w:ascii="Times New Roman" w:hAnsi="Times New Roman" w:cs="Times New Roman"/>
                <w:noProof/>
                <w:color w:val="000000" w:themeColor="text1"/>
                <w:sz w:val="24"/>
                <w:szCs w:val="24"/>
              </w:rPr>
              <w:t>Conclusions</w:t>
            </w:r>
            <w:r w:rsidR="00845EEE" w:rsidRPr="00845EEE">
              <w:rPr>
                <w:rFonts w:ascii="Times New Roman" w:hAnsi="Times New Roman" w:cs="Times New Roman"/>
                <w:noProof/>
                <w:webHidden/>
                <w:color w:val="000000" w:themeColor="text1"/>
                <w:sz w:val="24"/>
                <w:szCs w:val="24"/>
              </w:rPr>
              <w:tab/>
            </w:r>
            <w:r w:rsidR="00845EEE" w:rsidRPr="00845EEE">
              <w:rPr>
                <w:rFonts w:ascii="Times New Roman" w:hAnsi="Times New Roman" w:cs="Times New Roman"/>
                <w:noProof/>
                <w:webHidden/>
                <w:color w:val="000000" w:themeColor="text1"/>
                <w:sz w:val="24"/>
                <w:szCs w:val="24"/>
              </w:rPr>
              <w:fldChar w:fldCharType="begin"/>
            </w:r>
            <w:r w:rsidR="00845EEE" w:rsidRPr="00845EEE">
              <w:rPr>
                <w:rFonts w:ascii="Times New Roman" w:hAnsi="Times New Roman" w:cs="Times New Roman"/>
                <w:noProof/>
                <w:webHidden/>
                <w:color w:val="000000" w:themeColor="text1"/>
                <w:sz w:val="24"/>
                <w:szCs w:val="24"/>
              </w:rPr>
              <w:instrText xml:space="preserve"> PAGEREF _Toc66721309 \h </w:instrText>
            </w:r>
            <w:r w:rsidR="00845EEE" w:rsidRPr="00845EEE">
              <w:rPr>
                <w:rFonts w:ascii="Times New Roman" w:hAnsi="Times New Roman" w:cs="Times New Roman"/>
                <w:noProof/>
                <w:webHidden/>
                <w:color w:val="000000" w:themeColor="text1"/>
                <w:sz w:val="24"/>
                <w:szCs w:val="24"/>
              </w:rPr>
            </w:r>
            <w:r w:rsidR="00845EEE" w:rsidRPr="00845EEE">
              <w:rPr>
                <w:rFonts w:ascii="Times New Roman" w:hAnsi="Times New Roman" w:cs="Times New Roman"/>
                <w:noProof/>
                <w:webHidden/>
                <w:color w:val="000000" w:themeColor="text1"/>
                <w:sz w:val="24"/>
                <w:szCs w:val="24"/>
              </w:rPr>
              <w:fldChar w:fldCharType="separate"/>
            </w:r>
            <w:r w:rsidR="00845EEE" w:rsidRPr="00845EEE">
              <w:rPr>
                <w:rFonts w:ascii="Times New Roman" w:hAnsi="Times New Roman" w:cs="Times New Roman"/>
                <w:noProof/>
                <w:webHidden/>
                <w:color w:val="000000" w:themeColor="text1"/>
                <w:sz w:val="24"/>
                <w:szCs w:val="24"/>
              </w:rPr>
              <w:t>11</w:t>
            </w:r>
            <w:r w:rsidR="00845EEE" w:rsidRPr="00845EEE">
              <w:rPr>
                <w:rFonts w:ascii="Times New Roman" w:hAnsi="Times New Roman" w:cs="Times New Roman"/>
                <w:noProof/>
                <w:webHidden/>
                <w:color w:val="000000" w:themeColor="text1"/>
                <w:sz w:val="24"/>
                <w:szCs w:val="24"/>
              </w:rPr>
              <w:fldChar w:fldCharType="end"/>
            </w:r>
          </w:hyperlink>
        </w:p>
        <w:p w14:paraId="32B50991" w14:textId="77777777" w:rsidR="00845EEE" w:rsidRPr="00845EEE" w:rsidRDefault="001D73F8" w:rsidP="00845EEE">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66721310" w:history="1">
            <w:r w:rsidR="00845EEE" w:rsidRPr="00845EEE">
              <w:rPr>
                <w:rStyle w:val="Hyperlink"/>
                <w:rFonts w:ascii="Times New Roman" w:hAnsi="Times New Roman" w:cs="Times New Roman"/>
                <w:noProof/>
                <w:color w:val="000000" w:themeColor="text1"/>
                <w:sz w:val="24"/>
                <w:szCs w:val="24"/>
              </w:rPr>
              <w:t>Bibliography</w:t>
            </w:r>
            <w:r w:rsidR="00845EEE" w:rsidRPr="00845EEE">
              <w:rPr>
                <w:rFonts w:ascii="Times New Roman" w:hAnsi="Times New Roman" w:cs="Times New Roman"/>
                <w:noProof/>
                <w:webHidden/>
                <w:color w:val="000000" w:themeColor="text1"/>
                <w:sz w:val="24"/>
                <w:szCs w:val="24"/>
              </w:rPr>
              <w:tab/>
            </w:r>
            <w:r w:rsidR="00845EEE" w:rsidRPr="00845EEE">
              <w:rPr>
                <w:rFonts w:ascii="Times New Roman" w:hAnsi="Times New Roman" w:cs="Times New Roman"/>
                <w:noProof/>
                <w:webHidden/>
                <w:color w:val="000000" w:themeColor="text1"/>
                <w:sz w:val="24"/>
                <w:szCs w:val="24"/>
              </w:rPr>
              <w:fldChar w:fldCharType="begin"/>
            </w:r>
            <w:r w:rsidR="00845EEE" w:rsidRPr="00845EEE">
              <w:rPr>
                <w:rFonts w:ascii="Times New Roman" w:hAnsi="Times New Roman" w:cs="Times New Roman"/>
                <w:noProof/>
                <w:webHidden/>
                <w:color w:val="000000" w:themeColor="text1"/>
                <w:sz w:val="24"/>
                <w:szCs w:val="24"/>
              </w:rPr>
              <w:instrText xml:space="preserve"> PAGEREF _Toc66721310 \h </w:instrText>
            </w:r>
            <w:r w:rsidR="00845EEE" w:rsidRPr="00845EEE">
              <w:rPr>
                <w:rFonts w:ascii="Times New Roman" w:hAnsi="Times New Roman" w:cs="Times New Roman"/>
                <w:noProof/>
                <w:webHidden/>
                <w:color w:val="000000" w:themeColor="text1"/>
                <w:sz w:val="24"/>
                <w:szCs w:val="24"/>
              </w:rPr>
            </w:r>
            <w:r w:rsidR="00845EEE" w:rsidRPr="00845EEE">
              <w:rPr>
                <w:rFonts w:ascii="Times New Roman" w:hAnsi="Times New Roman" w:cs="Times New Roman"/>
                <w:noProof/>
                <w:webHidden/>
                <w:color w:val="000000" w:themeColor="text1"/>
                <w:sz w:val="24"/>
                <w:szCs w:val="24"/>
              </w:rPr>
              <w:fldChar w:fldCharType="separate"/>
            </w:r>
            <w:r w:rsidR="00845EEE" w:rsidRPr="00845EEE">
              <w:rPr>
                <w:rFonts w:ascii="Times New Roman" w:hAnsi="Times New Roman" w:cs="Times New Roman"/>
                <w:noProof/>
                <w:webHidden/>
                <w:color w:val="000000" w:themeColor="text1"/>
                <w:sz w:val="24"/>
                <w:szCs w:val="24"/>
              </w:rPr>
              <w:t>12</w:t>
            </w:r>
            <w:r w:rsidR="00845EEE" w:rsidRPr="00845EEE">
              <w:rPr>
                <w:rFonts w:ascii="Times New Roman" w:hAnsi="Times New Roman" w:cs="Times New Roman"/>
                <w:noProof/>
                <w:webHidden/>
                <w:color w:val="000000" w:themeColor="text1"/>
                <w:sz w:val="24"/>
                <w:szCs w:val="24"/>
              </w:rPr>
              <w:fldChar w:fldCharType="end"/>
            </w:r>
          </w:hyperlink>
        </w:p>
        <w:p w14:paraId="663CDC36" w14:textId="77777777" w:rsidR="00845EEE" w:rsidRPr="00845EEE" w:rsidRDefault="00845EEE" w:rsidP="00845EEE">
          <w:pPr>
            <w:spacing w:line="360" w:lineRule="auto"/>
            <w:jc w:val="both"/>
            <w:rPr>
              <w:rFonts w:ascii="Times New Roman" w:hAnsi="Times New Roman" w:cs="Times New Roman"/>
              <w:color w:val="000000" w:themeColor="text1"/>
              <w:sz w:val="24"/>
              <w:szCs w:val="24"/>
            </w:rPr>
          </w:pPr>
          <w:r w:rsidRPr="00845EEE">
            <w:rPr>
              <w:rFonts w:ascii="Times New Roman" w:hAnsi="Times New Roman" w:cs="Times New Roman"/>
              <w:b/>
              <w:bCs/>
              <w:noProof/>
              <w:color w:val="000000" w:themeColor="text1"/>
              <w:sz w:val="24"/>
              <w:szCs w:val="24"/>
            </w:rPr>
            <w:fldChar w:fldCharType="end"/>
          </w:r>
        </w:p>
      </w:sdtContent>
    </w:sdt>
    <w:p w14:paraId="47D8F85B" w14:textId="77777777" w:rsidR="00845EEE" w:rsidRDefault="00845EEE">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9BC94BF" w14:textId="77777777" w:rsidR="00C332B3" w:rsidRPr="00E1244D" w:rsidRDefault="00164D53" w:rsidP="00845EEE">
      <w:pPr>
        <w:pStyle w:val="Heading1"/>
      </w:pPr>
      <w:bookmarkStart w:id="0" w:name="_Toc66721299"/>
      <w:r w:rsidRPr="00845EEE">
        <w:lastRenderedPageBreak/>
        <w:t>Introduction</w:t>
      </w:r>
      <w:bookmarkEnd w:id="0"/>
      <w:r w:rsidRPr="00E1244D">
        <w:t xml:space="preserve"> </w:t>
      </w:r>
    </w:p>
    <w:p w14:paraId="02A34D7D" w14:textId="77777777" w:rsidR="00C332B3" w:rsidRPr="00E1244D" w:rsidRDefault="00164D53">
      <w:pPr>
        <w:spacing w:line="360" w:lineRule="auto"/>
        <w:jc w:val="both"/>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According to the fundamental way of presentation, concepts of Management accounting generally provide importance related to the presentation of business accounting and costing performances, so that efficient business decisions making approaches can be formulated. Including the level of presentation such accounting techniques also proceed to use the basic concept of business budget also, so that business forecasted performances can be efficiently recognised. Apart from that to </w:t>
      </w:r>
      <w:r w:rsidR="00845EEE" w:rsidRPr="00E1244D">
        <w:rPr>
          <w:rFonts w:ascii="Times New Roman" w:eastAsia="Times New Roman" w:hAnsi="Times New Roman" w:cs="Times New Roman"/>
          <w:sz w:val="24"/>
          <w:szCs w:val="24"/>
        </w:rPr>
        <w:t>precede</w:t>
      </w:r>
      <w:r w:rsidRPr="00E1244D">
        <w:rPr>
          <w:rFonts w:ascii="Times New Roman" w:eastAsia="Times New Roman" w:hAnsi="Times New Roman" w:cs="Times New Roman"/>
          <w:sz w:val="24"/>
          <w:szCs w:val="24"/>
        </w:rPr>
        <w:t xml:space="preserve"> some related strategic decisions are associated with business performances or make or buy oriented decisions respectively. </w:t>
      </w:r>
    </w:p>
    <w:p w14:paraId="4DE06FAE" w14:textId="77777777" w:rsidR="00C332B3" w:rsidRPr="00E1244D" w:rsidRDefault="00164D53">
      <w:pPr>
        <w:spacing w:line="360" w:lineRule="auto"/>
        <w:jc w:val="both"/>
        <w:rPr>
          <w:rFonts w:ascii="Times New Roman" w:eastAsia="Times New Roman" w:hAnsi="Times New Roman" w:cs="Times New Roman"/>
          <w:b/>
          <w:sz w:val="24"/>
          <w:szCs w:val="24"/>
        </w:rPr>
      </w:pPr>
      <w:r w:rsidRPr="00E1244D">
        <w:rPr>
          <w:rFonts w:ascii="Times New Roman" w:eastAsia="Times New Roman" w:hAnsi="Times New Roman" w:cs="Times New Roman"/>
          <w:sz w:val="24"/>
          <w:szCs w:val="24"/>
        </w:rPr>
        <w:t xml:space="preserve">In accordance with the present requisition, this study is basically divided into two different parts, while the first part is providing the presentation of business budget application for efficient performance recognition purposes. On the contrary, applied concepts related to business performance oriented decisions are mainly noticed in the second part in accordance with the present requisition level. </w:t>
      </w:r>
    </w:p>
    <w:p w14:paraId="362933B1" w14:textId="77777777" w:rsidR="00C332B3" w:rsidRPr="00E1244D" w:rsidRDefault="00164D53" w:rsidP="00845EEE">
      <w:pPr>
        <w:pStyle w:val="Heading1"/>
      </w:pPr>
      <w:bookmarkStart w:id="1" w:name="_Toc66721300"/>
      <w:r w:rsidRPr="00E1244D">
        <w:t>Discussions</w:t>
      </w:r>
      <w:bookmarkEnd w:id="1"/>
      <w:r w:rsidRPr="00E1244D">
        <w:t xml:space="preserve">  </w:t>
      </w:r>
    </w:p>
    <w:p w14:paraId="65B0D0BC" w14:textId="77777777" w:rsidR="00C332B3" w:rsidRPr="00E1244D" w:rsidRDefault="00164D53" w:rsidP="00845EEE">
      <w:pPr>
        <w:pStyle w:val="Heading1"/>
      </w:pPr>
      <w:bookmarkStart w:id="2" w:name="_Toc66721301"/>
      <w:r w:rsidRPr="00E1244D">
        <w:t>PART A:  Presentation of business financial budget related to Amana Ltd</w:t>
      </w:r>
      <w:bookmarkEnd w:id="2"/>
      <w:r w:rsidRPr="00E1244D">
        <w:t xml:space="preserve"> </w:t>
      </w:r>
    </w:p>
    <w:p w14:paraId="4B44A86B" w14:textId="77777777" w:rsidR="00C332B3" w:rsidRPr="00E1244D" w:rsidRDefault="00164D53">
      <w:pPr>
        <w:spacing w:line="360" w:lineRule="auto"/>
        <w:jc w:val="both"/>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According to the present provided details, related to financial performances of Amana Ltd, the overall application related to different budget processing are mainly provided, so that efficient business development and growth initiatives can be efficiently performed. </w:t>
      </w:r>
    </w:p>
    <w:p w14:paraId="23FDEED5" w14:textId="77777777" w:rsidR="00C332B3" w:rsidRPr="00E1244D" w:rsidRDefault="00164D53" w:rsidP="00845EEE">
      <w:pPr>
        <w:pStyle w:val="Heading2"/>
      </w:pPr>
      <w:bookmarkStart w:id="3" w:name="_Toc66721302"/>
      <w:r w:rsidRPr="00E1244D">
        <w:t>Section I: Computation of business budget and variance analysis</w:t>
      </w:r>
      <w:bookmarkEnd w:id="3"/>
      <w:r w:rsidRPr="00E1244D">
        <w:t xml:space="preserve"> </w:t>
      </w:r>
    </w:p>
    <w:p w14:paraId="5FC032AD" w14:textId="77777777" w:rsidR="00C332B3" w:rsidRPr="00E1244D" w:rsidRDefault="00164D53">
      <w:pPr>
        <w:spacing w:line="360" w:lineRule="auto"/>
        <w:jc w:val="both"/>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In accordance with the present provided details, Amana Ltd is a family-owned tourist business incorporated in the United Kingdom. At the present moment, the organisation used to operate in tourist hotspots across England namely Brighton, London </w:t>
      </w:r>
      <w:r w:rsidR="00845EEE" w:rsidRPr="00E1244D">
        <w:rPr>
          <w:rFonts w:ascii="Times New Roman" w:eastAsia="Times New Roman" w:hAnsi="Times New Roman" w:cs="Times New Roman"/>
          <w:sz w:val="24"/>
          <w:szCs w:val="24"/>
        </w:rPr>
        <w:t>Bridge</w:t>
      </w:r>
      <w:r w:rsidRPr="00E1244D">
        <w:rPr>
          <w:rFonts w:ascii="Times New Roman" w:eastAsia="Times New Roman" w:hAnsi="Times New Roman" w:cs="Times New Roman"/>
          <w:sz w:val="24"/>
          <w:szCs w:val="24"/>
        </w:rPr>
        <w:t xml:space="preserve">, Westminster </w:t>
      </w:r>
      <w:r w:rsidR="00845EEE" w:rsidRPr="00E1244D">
        <w:rPr>
          <w:rFonts w:ascii="Times New Roman" w:eastAsia="Times New Roman" w:hAnsi="Times New Roman" w:cs="Times New Roman"/>
          <w:sz w:val="24"/>
          <w:szCs w:val="24"/>
        </w:rPr>
        <w:t>Bridge</w:t>
      </w:r>
      <w:r w:rsidRPr="00E1244D">
        <w:rPr>
          <w:rFonts w:ascii="Times New Roman" w:eastAsia="Times New Roman" w:hAnsi="Times New Roman" w:cs="Times New Roman"/>
          <w:sz w:val="24"/>
          <w:szCs w:val="24"/>
        </w:rPr>
        <w:t xml:space="preserve">, Buckingham Palace, Birmingham city centre and Manchester city centre respectively. The overall volume of business revenue and profitability since the last 40 years provides a comparatively sustainable position, however in the present pandemic situation due to the application of lockdown process a significant level of revenue reduction is noticed that impacted over the business performances in a negative order. </w:t>
      </w:r>
    </w:p>
    <w:p w14:paraId="6B64F3C2" w14:textId="77777777" w:rsidR="00C332B3" w:rsidRPr="00E1244D" w:rsidRDefault="00164D53">
      <w:pPr>
        <w:spacing w:line="360" w:lineRule="auto"/>
        <w:jc w:val="both"/>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In order to </w:t>
      </w:r>
      <w:r w:rsidR="00845EEE" w:rsidRPr="00E1244D">
        <w:rPr>
          <w:rFonts w:ascii="Times New Roman" w:eastAsia="Times New Roman" w:hAnsi="Times New Roman" w:cs="Times New Roman"/>
          <w:sz w:val="24"/>
          <w:szCs w:val="24"/>
        </w:rPr>
        <w:t>precede</w:t>
      </w:r>
      <w:r w:rsidRPr="00E1244D">
        <w:rPr>
          <w:rFonts w:ascii="Times New Roman" w:eastAsia="Times New Roman" w:hAnsi="Times New Roman" w:cs="Times New Roman"/>
          <w:sz w:val="24"/>
          <w:szCs w:val="24"/>
        </w:rPr>
        <w:t xml:space="preserve"> some recovery approach the management of the business has been provided some relevant accounting detail related to business actual and budget performances for efficient recognition of business financial performances positively.  </w:t>
      </w:r>
    </w:p>
    <w:p w14:paraId="1AE83C4F" w14:textId="77777777" w:rsidR="00C332B3" w:rsidRPr="00E1244D" w:rsidRDefault="00164D53">
      <w:pPr>
        <w:spacing w:line="360" w:lineRule="auto"/>
        <w:jc w:val="both"/>
        <w:rPr>
          <w:rFonts w:ascii="Times New Roman" w:eastAsia="Times New Roman" w:hAnsi="Times New Roman" w:cs="Times New Roman"/>
          <w:b/>
          <w:sz w:val="24"/>
          <w:szCs w:val="24"/>
        </w:rPr>
      </w:pPr>
      <w:r w:rsidRPr="00E1244D">
        <w:br w:type="page"/>
      </w:r>
    </w:p>
    <w:p w14:paraId="5A5E6CA7" w14:textId="77777777" w:rsidR="00C332B3" w:rsidRPr="00E1244D" w:rsidRDefault="00164D53" w:rsidP="00845EEE">
      <w:pPr>
        <w:pStyle w:val="Heading3"/>
      </w:pPr>
      <w:bookmarkStart w:id="4" w:name="_Toc66721303"/>
      <w:r w:rsidRPr="00E1244D">
        <w:lastRenderedPageBreak/>
        <w:t xml:space="preserve">Presentation of business </w:t>
      </w:r>
      <w:r w:rsidRPr="00845EEE">
        <w:t>original</w:t>
      </w:r>
      <w:r w:rsidRPr="00E1244D">
        <w:t xml:space="preserve"> budget based on details</w:t>
      </w:r>
      <w:bookmarkEnd w:id="4"/>
    </w:p>
    <w:p w14:paraId="737B2738" w14:textId="77777777" w:rsidR="00C332B3" w:rsidRPr="00E1244D" w:rsidRDefault="00164D53">
      <w:pPr>
        <w:spacing w:line="360" w:lineRule="auto"/>
        <w:jc w:val="both"/>
        <w:rPr>
          <w:rFonts w:ascii="Times New Roman" w:eastAsia="Times New Roman" w:hAnsi="Times New Roman" w:cs="Times New Roman"/>
          <w:b/>
          <w:sz w:val="24"/>
          <w:szCs w:val="24"/>
        </w:rPr>
      </w:pPr>
      <w:r w:rsidRPr="00E1244D">
        <w:rPr>
          <w:rFonts w:ascii="Times New Roman" w:eastAsia="Times New Roman" w:hAnsi="Times New Roman" w:cs="Times New Roman"/>
          <w:sz w:val="24"/>
          <w:szCs w:val="24"/>
        </w:rPr>
        <w:t xml:space="preserve">As per the present operational performances of the business, in associated with the provided details the overall presentation of business budgeting approach for the specific time period has been provided, so that depending on such primary volume of business present operational competencies can efficiently be evaluated. </w:t>
      </w:r>
    </w:p>
    <w:tbl>
      <w:tblPr>
        <w:tblStyle w:val="a"/>
        <w:tblW w:w="9030" w:type="dxa"/>
        <w:tblBorders>
          <w:top w:val="nil"/>
          <w:left w:val="nil"/>
          <w:bottom w:val="nil"/>
          <w:right w:val="nil"/>
          <w:insideH w:val="nil"/>
          <w:insideV w:val="nil"/>
        </w:tblBorders>
        <w:tblLayout w:type="fixed"/>
        <w:tblLook w:val="0600" w:firstRow="0" w:lastRow="0" w:firstColumn="0" w:lastColumn="0" w:noHBand="1" w:noVBand="1"/>
      </w:tblPr>
      <w:tblGrid>
        <w:gridCol w:w="4320"/>
        <w:gridCol w:w="1080"/>
        <w:gridCol w:w="1035"/>
        <w:gridCol w:w="1170"/>
        <w:gridCol w:w="1425"/>
      </w:tblGrid>
      <w:tr w:rsidR="00C332B3" w:rsidRPr="00E1244D" w14:paraId="28C49E66" w14:textId="77777777">
        <w:trPr>
          <w:trHeight w:val="500"/>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9C8667"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b/>
                <w:sz w:val="24"/>
                <w:szCs w:val="24"/>
              </w:rPr>
            </w:pPr>
            <w:r w:rsidRPr="00E1244D">
              <w:rPr>
                <w:rFonts w:ascii="Times New Roman" w:eastAsia="Times New Roman" w:hAnsi="Times New Roman" w:cs="Times New Roman"/>
                <w:b/>
                <w:sz w:val="24"/>
                <w:szCs w:val="24"/>
              </w:rPr>
              <w:t>Particulars</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DD0F62"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b/>
                <w:sz w:val="24"/>
                <w:szCs w:val="24"/>
              </w:rPr>
            </w:pPr>
            <w:r w:rsidRPr="00E1244D">
              <w:rPr>
                <w:rFonts w:ascii="Times New Roman" w:eastAsia="Times New Roman" w:hAnsi="Times New Roman" w:cs="Times New Roman"/>
                <w:b/>
                <w:sz w:val="24"/>
                <w:szCs w:val="24"/>
              </w:rPr>
              <w:t>Units</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A40702"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b/>
                <w:sz w:val="24"/>
                <w:szCs w:val="24"/>
              </w:rPr>
            </w:pPr>
            <w:r w:rsidRPr="00E1244D">
              <w:rPr>
                <w:rFonts w:ascii="Times New Roman" w:eastAsia="Times New Roman" w:hAnsi="Times New Roman" w:cs="Times New Roman"/>
                <w:b/>
                <w:sz w:val="24"/>
                <w:szCs w:val="24"/>
              </w:rPr>
              <w:t>per unit</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AD9A7E"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b/>
                <w:sz w:val="24"/>
                <w:szCs w:val="24"/>
              </w:rPr>
            </w:pPr>
            <w:r w:rsidRPr="00E1244D">
              <w:rPr>
                <w:rFonts w:ascii="Times New Roman" w:eastAsia="Times New Roman" w:hAnsi="Times New Roman" w:cs="Times New Roman"/>
                <w:b/>
                <w:sz w:val="24"/>
                <w:szCs w:val="24"/>
              </w:rPr>
              <w:t>Amount</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0C812F"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b/>
                <w:sz w:val="24"/>
                <w:szCs w:val="24"/>
              </w:rPr>
            </w:pPr>
            <w:r w:rsidRPr="00E1244D">
              <w:rPr>
                <w:rFonts w:ascii="Times New Roman" w:eastAsia="Times New Roman" w:hAnsi="Times New Roman" w:cs="Times New Roman"/>
                <w:b/>
                <w:sz w:val="24"/>
                <w:szCs w:val="24"/>
              </w:rPr>
              <w:t xml:space="preserve">Amount </w:t>
            </w:r>
          </w:p>
        </w:tc>
      </w:tr>
      <w:tr w:rsidR="00C332B3" w:rsidRPr="00E1244D" w14:paraId="56BE4EE2" w14:textId="77777777">
        <w:trPr>
          <w:trHeight w:val="500"/>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FD7CFC"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Sales</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B07F6D"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100000</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155510"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25</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6CFFD5"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9F70FC"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2500000</w:t>
            </w:r>
          </w:p>
        </w:tc>
      </w:tr>
      <w:tr w:rsidR="00C332B3" w:rsidRPr="00E1244D" w14:paraId="79570A00" w14:textId="77777777">
        <w:trPr>
          <w:trHeight w:val="500"/>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E51E0C"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Less: Variable expenditure</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BEAC6B"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E95A96"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4524E7"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A587C9"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r>
      <w:tr w:rsidR="00C332B3" w:rsidRPr="00E1244D" w14:paraId="7666B564" w14:textId="77777777">
        <w:trPr>
          <w:trHeight w:val="500"/>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2795FE"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Direct material</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B1EBA4"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100000</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A9DF86"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2.5</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F0F590"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250000</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098601"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r>
      <w:tr w:rsidR="00C332B3" w:rsidRPr="00E1244D" w14:paraId="2BFEDCAC" w14:textId="77777777">
        <w:trPr>
          <w:trHeight w:val="500"/>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49C625"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Direct Labour</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436D5A"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100000</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C715D3"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4</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9D0A82"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400000</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A8E250"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r>
      <w:tr w:rsidR="00C332B3" w:rsidRPr="00E1244D" w14:paraId="0AE0E54F" w14:textId="77777777">
        <w:trPr>
          <w:trHeight w:val="500"/>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648281"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Overhead</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EF8EC5"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100000</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44D171"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1.5</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23A687"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150000</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B87803"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r>
      <w:tr w:rsidR="00C332B3" w:rsidRPr="00E1244D" w14:paraId="7B7124AA" w14:textId="77777777">
        <w:trPr>
          <w:trHeight w:val="500"/>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C9AF7C"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Total cost</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5E1333"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13356A"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8</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F4EB98"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FECFA7"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800000</w:t>
            </w:r>
          </w:p>
        </w:tc>
      </w:tr>
      <w:tr w:rsidR="00C332B3" w:rsidRPr="00E1244D" w14:paraId="50FF1E76" w14:textId="77777777">
        <w:trPr>
          <w:trHeight w:val="500"/>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E987648"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Contribution</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FE90FA"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100000</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0CCB72"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17</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E59B60"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8665E0"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1700000</w:t>
            </w:r>
          </w:p>
        </w:tc>
      </w:tr>
      <w:tr w:rsidR="00C332B3" w:rsidRPr="00E1244D" w14:paraId="44ADDE32" w14:textId="77777777">
        <w:trPr>
          <w:trHeight w:val="500"/>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4077C5"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Less: Fixed expenditure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3FB7C7"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7A26C1"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62DB5AB"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9F4F31"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r>
      <w:tr w:rsidR="00C332B3" w:rsidRPr="00E1244D" w14:paraId="4ACF0EFA" w14:textId="77777777">
        <w:trPr>
          <w:trHeight w:val="500"/>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32045F"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Warehouse rental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DE930A"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BBE15E"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C19ADB"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200000</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5E96E1"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r>
      <w:tr w:rsidR="00C332B3" w:rsidRPr="00E1244D" w14:paraId="696444C2" w14:textId="77777777">
        <w:trPr>
          <w:trHeight w:val="500"/>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7E737A"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Insurances</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20BCF5"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FDA7DF"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1DD793"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100000</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E410C6"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r>
      <w:tr w:rsidR="00C332B3" w:rsidRPr="00E1244D" w14:paraId="6442156C" w14:textId="77777777">
        <w:trPr>
          <w:trHeight w:val="500"/>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AEB598"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Full Time warehouse supervisor salary</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79705F"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D8B26B"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419EC5"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50000</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74B49F"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r>
      <w:tr w:rsidR="00C332B3" w:rsidRPr="00E1244D" w14:paraId="74FE920D" w14:textId="77777777">
        <w:trPr>
          <w:trHeight w:val="500"/>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3CAC05"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Total Fixed cost</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A02936"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59DDF3"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A48B51"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818CAD"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350000</w:t>
            </w:r>
          </w:p>
        </w:tc>
      </w:tr>
      <w:tr w:rsidR="00C332B3" w:rsidRPr="00E1244D" w14:paraId="06514926" w14:textId="77777777">
        <w:trPr>
          <w:trHeight w:val="500"/>
        </w:trPr>
        <w:tc>
          <w:tcPr>
            <w:tcW w:w="43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35E851"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Net profit</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1E6555"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0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225C07"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1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312C79"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83CCB7"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1350000</w:t>
            </w:r>
          </w:p>
        </w:tc>
      </w:tr>
    </w:tbl>
    <w:p w14:paraId="776FE0E9" w14:textId="77777777" w:rsidR="00C332B3" w:rsidRPr="00E1244D" w:rsidRDefault="00164D53">
      <w:pPr>
        <w:spacing w:line="360" w:lineRule="auto"/>
        <w:jc w:val="both"/>
        <w:rPr>
          <w:rFonts w:ascii="Times New Roman" w:eastAsia="Times New Roman" w:hAnsi="Times New Roman" w:cs="Times New Roman"/>
          <w:b/>
          <w:sz w:val="24"/>
          <w:szCs w:val="24"/>
        </w:rPr>
      </w:pPr>
      <w:r w:rsidRPr="00E1244D">
        <w:rPr>
          <w:rFonts w:ascii="Times New Roman" w:eastAsia="Times New Roman" w:hAnsi="Times New Roman" w:cs="Times New Roman"/>
          <w:b/>
          <w:sz w:val="24"/>
          <w:szCs w:val="24"/>
        </w:rPr>
        <w:t xml:space="preserve"> </w:t>
      </w:r>
    </w:p>
    <w:p w14:paraId="1A144DFF" w14:textId="77777777" w:rsidR="00C332B3" w:rsidRPr="00E1244D" w:rsidRDefault="00164D53" w:rsidP="00845EEE">
      <w:pPr>
        <w:pStyle w:val="Heading3"/>
      </w:pPr>
      <w:bookmarkStart w:id="5" w:name="_Toc66721304"/>
      <w:r w:rsidRPr="00E1244D">
        <w:t>Presentation of business Actual performances based on details</w:t>
      </w:r>
      <w:bookmarkEnd w:id="5"/>
    </w:p>
    <w:p w14:paraId="1800F326" w14:textId="77777777" w:rsidR="00C332B3" w:rsidRPr="00E1244D" w:rsidRDefault="00164D53">
      <w:pPr>
        <w:spacing w:line="360" w:lineRule="auto"/>
        <w:jc w:val="both"/>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According to the present business performances, in associated with the level of details related to actual business performances overall present actual profitability approach of the business </w:t>
      </w:r>
      <w:r w:rsidRPr="00E1244D">
        <w:rPr>
          <w:rFonts w:ascii="Times New Roman" w:eastAsia="Times New Roman" w:hAnsi="Times New Roman" w:cs="Times New Roman"/>
          <w:sz w:val="24"/>
          <w:szCs w:val="24"/>
        </w:rPr>
        <w:lastRenderedPageBreak/>
        <w:t xml:space="preserve">has been provided so that some efficient business developmental approach can be formulated in an efficient order. </w:t>
      </w:r>
    </w:p>
    <w:tbl>
      <w:tblPr>
        <w:tblStyle w:val="a0"/>
        <w:tblW w:w="8955" w:type="dxa"/>
        <w:tblBorders>
          <w:top w:val="nil"/>
          <w:left w:val="nil"/>
          <w:bottom w:val="nil"/>
          <w:right w:val="nil"/>
          <w:insideH w:val="nil"/>
          <w:insideV w:val="nil"/>
        </w:tblBorders>
        <w:tblLayout w:type="fixed"/>
        <w:tblLook w:val="0600" w:firstRow="0" w:lastRow="0" w:firstColumn="0" w:lastColumn="0" w:noHBand="1" w:noVBand="1"/>
      </w:tblPr>
      <w:tblGrid>
        <w:gridCol w:w="4230"/>
        <w:gridCol w:w="1155"/>
        <w:gridCol w:w="1065"/>
        <w:gridCol w:w="1080"/>
        <w:gridCol w:w="1425"/>
      </w:tblGrid>
      <w:tr w:rsidR="00C332B3" w:rsidRPr="00E1244D" w14:paraId="3D26B756" w14:textId="77777777">
        <w:trPr>
          <w:trHeight w:val="500"/>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7CC587"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b/>
                <w:sz w:val="24"/>
                <w:szCs w:val="24"/>
              </w:rPr>
            </w:pPr>
            <w:r w:rsidRPr="00E1244D">
              <w:rPr>
                <w:rFonts w:ascii="Times New Roman" w:eastAsia="Times New Roman" w:hAnsi="Times New Roman" w:cs="Times New Roman"/>
                <w:b/>
                <w:sz w:val="24"/>
                <w:szCs w:val="24"/>
              </w:rPr>
              <w:t>Particulars</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B2CC40"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b/>
                <w:sz w:val="24"/>
                <w:szCs w:val="24"/>
              </w:rPr>
            </w:pPr>
            <w:r w:rsidRPr="00E1244D">
              <w:rPr>
                <w:rFonts w:ascii="Times New Roman" w:eastAsia="Times New Roman" w:hAnsi="Times New Roman" w:cs="Times New Roman"/>
                <w:b/>
                <w:sz w:val="24"/>
                <w:szCs w:val="24"/>
              </w:rPr>
              <w:t>Units</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525EA2"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b/>
                <w:sz w:val="24"/>
                <w:szCs w:val="24"/>
              </w:rPr>
            </w:pPr>
            <w:r w:rsidRPr="00E1244D">
              <w:rPr>
                <w:rFonts w:ascii="Times New Roman" w:eastAsia="Times New Roman" w:hAnsi="Times New Roman" w:cs="Times New Roman"/>
                <w:b/>
                <w:sz w:val="24"/>
                <w:szCs w:val="24"/>
              </w:rPr>
              <w:t>per unit</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054D36"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b/>
                <w:sz w:val="24"/>
                <w:szCs w:val="24"/>
              </w:rPr>
            </w:pPr>
            <w:r w:rsidRPr="00E1244D">
              <w:rPr>
                <w:rFonts w:ascii="Times New Roman" w:eastAsia="Times New Roman" w:hAnsi="Times New Roman" w:cs="Times New Roman"/>
                <w:b/>
                <w:sz w:val="24"/>
                <w:szCs w:val="24"/>
              </w:rPr>
              <w:t>Amount</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6FDAB8"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b/>
                <w:sz w:val="24"/>
                <w:szCs w:val="24"/>
              </w:rPr>
            </w:pPr>
            <w:r w:rsidRPr="00E1244D">
              <w:rPr>
                <w:rFonts w:ascii="Times New Roman" w:eastAsia="Times New Roman" w:hAnsi="Times New Roman" w:cs="Times New Roman"/>
                <w:b/>
                <w:sz w:val="24"/>
                <w:szCs w:val="24"/>
              </w:rPr>
              <w:t xml:space="preserve">Amount </w:t>
            </w:r>
          </w:p>
        </w:tc>
      </w:tr>
      <w:tr w:rsidR="00C332B3" w:rsidRPr="00E1244D" w14:paraId="181CAA28" w14:textId="77777777">
        <w:trPr>
          <w:trHeight w:val="500"/>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5426B3"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Sales</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5D6D4D"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80000</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371FBA"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20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C90CF8"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035D3D"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1600000</w:t>
            </w:r>
          </w:p>
        </w:tc>
      </w:tr>
      <w:tr w:rsidR="00C332B3" w:rsidRPr="00E1244D" w14:paraId="311D7BC8" w14:textId="77777777">
        <w:trPr>
          <w:trHeight w:val="500"/>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B86E77"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Less: Variable expenditure</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728BF8"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708089"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FFE0A2"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599107"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r>
      <w:tr w:rsidR="00C332B3" w:rsidRPr="00E1244D" w14:paraId="251E060E" w14:textId="77777777">
        <w:trPr>
          <w:trHeight w:val="500"/>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227103"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Direct material</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565342"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80000</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C4FCA4"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3.50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1D0E8C"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280000</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C3EB14"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r>
      <w:tr w:rsidR="00C332B3" w:rsidRPr="00E1244D" w14:paraId="593E0BB4" w14:textId="77777777">
        <w:trPr>
          <w:trHeight w:val="500"/>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DB0BE0"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Direct Labour</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633A1C"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80000</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B924AF"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5.50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C0FF40"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440000</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0D247F"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r>
      <w:tr w:rsidR="00C332B3" w:rsidRPr="00E1244D" w14:paraId="61CB873F" w14:textId="77777777">
        <w:trPr>
          <w:trHeight w:val="500"/>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53E410"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Overhead</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611453"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80000</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559E2E"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1.50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A1FF17"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120000</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C3C78F"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r>
      <w:tr w:rsidR="00C332B3" w:rsidRPr="00E1244D" w14:paraId="506EE62F" w14:textId="77777777">
        <w:trPr>
          <w:trHeight w:val="500"/>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1074F8"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Total cost</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643C51"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6AAA52"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10.50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14DCCA"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66F26B"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840000</w:t>
            </w:r>
          </w:p>
        </w:tc>
      </w:tr>
      <w:tr w:rsidR="00C332B3" w:rsidRPr="00E1244D" w14:paraId="67161A88" w14:textId="77777777">
        <w:trPr>
          <w:trHeight w:val="500"/>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8187D1"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Contribution</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44489A"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80000</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A1F019"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9.50</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84B2BE"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C9FDB0"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760000</w:t>
            </w:r>
          </w:p>
        </w:tc>
      </w:tr>
      <w:tr w:rsidR="00C332B3" w:rsidRPr="00E1244D" w14:paraId="7BB68CB0" w14:textId="77777777">
        <w:trPr>
          <w:trHeight w:val="500"/>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04CC31"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Less: Fixed expenditure </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1A4626"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01EB2F"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A83993"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B58B87"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r>
      <w:tr w:rsidR="00C332B3" w:rsidRPr="00E1244D" w14:paraId="6AB2B939" w14:textId="77777777">
        <w:trPr>
          <w:trHeight w:val="500"/>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402331"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Warehouse rental </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92CDF8"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F45B4B"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5F0891"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170000</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D85E9E"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r>
      <w:tr w:rsidR="00C332B3" w:rsidRPr="00E1244D" w14:paraId="4DB09BEA" w14:textId="77777777">
        <w:trPr>
          <w:trHeight w:val="500"/>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78BA23"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Insurances</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89C946"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FB663C"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8DE38A"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100000</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5EF382"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r>
      <w:tr w:rsidR="00C332B3" w:rsidRPr="00E1244D" w14:paraId="6B8B9598" w14:textId="77777777">
        <w:trPr>
          <w:trHeight w:val="500"/>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5A4A1C"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Full Time warehouse supervisor salary</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D9CF71"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F7EF87"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ACE0D7"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35000</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3A66EE"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r>
      <w:tr w:rsidR="00C332B3" w:rsidRPr="00E1244D" w14:paraId="02B36B16" w14:textId="77777777">
        <w:trPr>
          <w:trHeight w:val="500"/>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F6DFF4"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Total Fixed cost</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FA77AB"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CCDC7C5"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7592BB"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8AD251"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305000</w:t>
            </w:r>
          </w:p>
        </w:tc>
      </w:tr>
      <w:tr w:rsidR="00C332B3" w:rsidRPr="00E1244D" w14:paraId="14D335F8" w14:textId="77777777">
        <w:trPr>
          <w:trHeight w:val="500"/>
        </w:trPr>
        <w:tc>
          <w:tcPr>
            <w:tcW w:w="42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1FCF8F"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Net profit</w:t>
            </w:r>
          </w:p>
        </w:tc>
        <w:tc>
          <w:tcPr>
            <w:tcW w:w="11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6A6D01"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0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E497DB"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0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A273E4"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 </w:t>
            </w:r>
          </w:p>
        </w:tc>
        <w:tc>
          <w:tcPr>
            <w:tcW w:w="14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744C8AC"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455000</w:t>
            </w:r>
          </w:p>
        </w:tc>
      </w:tr>
    </w:tbl>
    <w:p w14:paraId="05CA2983" w14:textId="77777777" w:rsidR="00C332B3" w:rsidRPr="00E1244D" w:rsidRDefault="00C332B3">
      <w:pPr>
        <w:spacing w:line="360" w:lineRule="auto"/>
        <w:jc w:val="both"/>
        <w:rPr>
          <w:rFonts w:ascii="Times New Roman" w:eastAsia="Times New Roman" w:hAnsi="Times New Roman" w:cs="Times New Roman"/>
          <w:b/>
          <w:sz w:val="24"/>
          <w:szCs w:val="24"/>
        </w:rPr>
      </w:pPr>
    </w:p>
    <w:p w14:paraId="06B11FE2" w14:textId="77777777" w:rsidR="001C13B0" w:rsidRDefault="001C13B0">
      <w:pPr>
        <w:rPr>
          <w:rFonts w:ascii="Times New Roman" w:eastAsia="Times New Roman" w:hAnsi="Times New Roman" w:cs="Times New Roman"/>
          <w:b/>
          <w:sz w:val="24"/>
          <w:szCs w:val="24"/>
        </w:rPr>
      </w:pPr>
      <w:bookmarkStart w:id="6" w:name="_Toc66721305"/>
      <w:r>
        <w:br w:type="page"/>
      </w:r>
    </w:p>
    <w:p w14:paraId="37A745D5" w14:textId="23015F48" w:rsidR="00C332B3" w:rsidRDefault="00164D53" w:rsidP="00845EEE">
      <w:pPr>
        <w:pStyle w:val="Heading3"/>
      </w:pPr>
      <w:r w:rsidRPr="00E1244D">
        <w:lastRenderedPageBreak/>
        <w:t>Computation of variance analysis in between business budget and actual performances</w:t>
      </w:r>
      <w:bookmarkEnd w:id="6"/>
      <w:r w:rsidRPr="00E1244D">
        <w:t xml:space="preserve"> </w:t>
      </w:r>
    </w:p>
    <w:p w14:paraId="2F55D1D4" w14:textId="0A5F7EF8" w:rsidR="001C13B0" w:rsidRPr="001C13B0" w:rsidRDefault="001C13B0" w:rsidP="001C13B0">
      <w:pPr>
        <w:jc w:val="center"/>
      </w:pPr>
      <w:r w:rsidRPr="00383E1A">
        <w:rPr>
          <w:b/>
          <w:noProof/>
          <w:lang w:val="en-IN"/>
        </w:rPr>
        <w:drawing>
          <wp:inline distT="114300" distB="114300" distL="114300" distR="114300" wp14:anchorId="0C96B87A" wp14:editId="0D2FE5A2">
            <wp:extent cx="5731200" cy="37719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731200" cy="3771900"/>
                    </a:xfrm>
                    <a:prstGeom prst="rect">
                      <a:avLst/>
                    </a:prstGeom>
                    <a:ln/>
                  </pic:spPr>
                </pic:pic>
              </a:graphicData>
            </a:graphic>
          </wp:inline>
        </w:drawing>
      </w:r>
    </w:p>
    <w:p w14:paraId="44724594" w14:textId="77777777" w:rsidR="00B66886" w:rsidRDefault="00B66886">
      <w:pPr>
        <w:spacing w:line="360" w:lineRule="auto"/>
        <w:jc w:val="both"/>
        <w:rPr>
          <w:rFonts w:ascii="Times New Roman" w:eastAsia="Times New Roman" w:hAnsi="Times New Roman" w:cs="Times New Roman"/>
          <w:sz w:val="24"/>
          <w:szCs w:val="24"/>
        </w:rPr>
      </w:pPr>
    </w:p>
    <w:p w14:paraId="6EE41C6C" w14:textId="77777777" w:rsidR="00C332B3" w:rsidRPr="00E1244D" w:rsidRDefault="00164D53">
      <w:pPr>
        <w:spacing w:line="360" w:lineRule="auto"/>
        <w:jc w:val="both"/>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In order to compute the variance analysis mainly the difference between actual and forecasted performances has been computed so that a proper changes level in accordance with business performances volume can efficiently be realised. Including such, through the maintenance of this basic differentiation the administrators are also able to influence some relevant strategic changes for efficient business sustainability growth maintenance.</w:t>
      </w:r>
    </w:p>
    <w:p w14:paraId="40235D63" w14:textId="77777777" w:rsidR="00C332B3" w:rsidRPr="00E1244D" w:rsidRDefault="00164D53" w:rsidP="00845EEE">
      <w:pPr>
        <w:pStyle w:val="Heading2"/>
      </w:pPr>
      <w:bookmarkStart w:id="7" w:name="_Toc66721306"/>
      <w:r w:rsidRPr="00E1244D">
        <w:t>Section II: Analysis the present performances related to business Amana Ltd based on above computations</w:t>
      </w:r>
      <w:bookmarkEnd w:id="7"/>
    </w:p>
    <w:p w14:paraId="27C26613" w14:textId="77777777" w:rsidR="00C332B3" w:rsidRPr="00E1244D" w:rsidRDefault="00164D53">
      <w:pPr>
        <w:spacing w:line="360" w:lineRule="auto"/>
        <w:jc w:val="both"/>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According to the present costing approach, application of business budget can be recognised as an approach related to forecasted financial performances along with the fundamental intention of business growth and competency enhancement. On the contrary, the actual performances of the business totally depend on the market performances and other activities, so that an efficient business consistency approach can be maintained. In accordance with the basic operational structure, providing importance to both the aspects </w:t>
      </w:r>
      <w:r w:rsidR="00845EEE" w:rsidRPr="00E1244D">
        <w:rPr>
          <w:rFonts w:ascii="Times New Roman" w:eastAsia="Times New Roman" w:hAnsi="Times New Roman" w:cs="Times New Roman"/>
          <w:sz w:val="24"/>
          <w:szCs w:val="24"/>
        </w:rPr>
        <w:t>is</w:t>
      </w:r>
      <w:r w:rsidRPr="00E1244D">
        <w:rPr>
          <w:rFonts w:ascii="Times New Roman" w:eastAsia="Times New Roman" w:hAnsi="Times New Roman" w:cs="Times New Roman"/>
          <w:sz w:val="24"/>
          <w:szCs w:val="24"/>
        </w:rPr>
        <w:t xml:space="preserve"> necessary in order to evaluate the fundamental growth related to business operational competencies efficiently along with relevant processing as well. Such volume of differences under the principles of costing generally recognised as standing costing performances depending on which overall </w:t>
      </w:r>
      <w:r w:rsidRPr="00E1244D">
        <w:rPr>
          <w:rFonts w:ascii="Times New Roman" w:eastAsia="Times New Roman" w:hAnsi="Times New Roman" w:cs="Times New Roman"/>
          <w:sz w:val="24"/>
          <w:szCs w:val="24"/>
        </w:rPr>
        <w:lastRenderedPageBreak/>
        <w:t xml:space="preserve">operational approaches related to business consistency and flexibility can be maintained in an efficient and considerable manner. </w:t>
      </w:r>
    </w:p>
    <w:p w14:paraId="67D2A8D6" w14:textId="77777777" w:rsidR="00C332B3" w:rsidRPr="00E1244D" w:rsidRDefault="00164D53">
      <w:pPr>
        <w:spacing w:line="360" w:lineRule="auto"/>
        <w:jc w:val="both"/>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In accordance with the present provided details, two different statements related to business original budget and actual performances have been provided, indicating some significant volume of changes or Variances related to business operational approaches. According to the present provided details it is basically recognisable that the management related to the business can efficiently notice the overall volume of changes related to present actual unit volume depending on which the overall sale and other performances has been provided. As per the computation, while in case of budget the volume related to sales unit was around 100,000, during actual business performances it decreased by 20% and resulted in selling 80,000 units respectively. Even the volume of selling price per unit of the business also decreased by -36% that resulted in significant levels of changes related to sales value respectively. </w:t>
      </w:r>
    </w:p>
    <w:p w14:paraId="17A413F4" w14:textId="77777777" w:rsidR="00C332B3" w:rsidRPr="00E1244D" w:rsidRDefault="00164D53">
      <w:pPr>
        <w:spacing w:line="360" w:lineRule="auto"/>
        <w:jc w:val="both"/>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Considering the same approach, some relevant changes also noticed related to the price per unit related to Direct material (indicate 40% variances), direct labour </w:t>
      </w:r>
      <w:r w:rsidR="00845EEE" w:rsidRPr="00E1244D">
        <w:rPr>
          <w:rFonts w:ascii="Times New Roman" w:eastAsia="Times New Roman" w:hAnsi="Times New Roman" w:cs="Times New Roman"/>
          <w:sz w:val="24"/>
          <w:szCs w:val="24"/>
        </w:rPr>
        <w:t>(38</w:t>
      </w:r>
      <w:r w:rsidRPr="00E1244D">
        <w:rPr>
          <w:rFonts w:ascii="Times New Roman" w:eastAsia="Times New Roman" w:hAnsi="Times New Roman" w:cs="Times New Roman"/>
          <w:sz w:val="24"/>
          <w:szCs w:val="24"/>
        </w:rPr>
        <w:t>% variance) and fixed expenses variance respectively. In relation to actual valuation around 12% positive variance in material, 10% positive variance for labour and 20% negative variance for overhead noticed respectively compared to business budget approach. As a result around -55% variance (in aggregate and -44% variance in per unit</w:t>
      </w:r>
      <w:r w:rsidR="00845EEE" w:rsidRPr="00E1244D">
        <w:rPr>
          <w:rFonts w:ascii="Times New Roman" w:eastAsia="Times New Roman" w:hAnsi="Times New Roman" w:cs="Times New Roman"/>
          <w:sz w:val="24"/>
          <w:szCs w:val="24"/>
        </w:rPr>
        <w:t>) in</w:t>
      </w:r>
      <w:r w:rsidRPr="00E1244D">
        <w:rPr>
          <w:rFonts w:ascii="Times New Roman" w:eastAsia="Times New Roman" w:hAnsi="Times New Roman" w:cs="Times New Roman"/>
          <w:sz w:val="24"/>
          <w:szCs w:val="24"/>
        </w:rPr>
        <w:t xml:space="preserve"> contribution can efficiently be noticed. Even some relevant changes related to fixed expenditure are also noticed that impact over the volume of net profit related to the business with the level of -66% respectively. </w:t>
      </w:r>
    </w:p>
    <w:p w14:paraId="0C9E34EF" w14:textId="77777777" w:rsidR="00C332B3" w:rsidRPr="00E1244D" w:rsidRDefault="00164D53">
      <w:pPr>
        <w:spacing w:line="360" w:lineRule="auto"/>
        <w:jc w:val="both"/>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Depending on the present performances level some relevant volume of negative changes mainly noticed through the comparison between business original budget and actual performances respectively. In accordance with the present situation the management or other potential members related to the company should initiate some strategic development approach so that a proper level of business sustainability related to financial competencies can be maintained for future growth. Even in the present pandemic situation the management related to the company needs to provide an efficient level of positive approach related to business revenue enhancement strategy and other performance development proceed so that the fundamental volume of business performance efficiency along with growth development can efficiently operate. </w:t>
      </w:r>
    </w:p>
    <w:p w14:paraId="2C617EA1" w14:textId="77777777" w:rsidR="00845EEE" w:rsidRDefault="00845EEE" w:rsidP="00845EEE">
      <w:pPr>
        <w:pStyle w:val="Heading2"/>
      </w:pPr>
    </w:p>
    <w:p w14:paraId="3343BD1B" w14:textId="77777777" w:rsidR="00845EEE" w:rsidRDefault="00845EEE" w:rsidP="00845EEE">
      <w:pPr>
        <w:pStyle w:val="Heading2"/>
      </w:pPr>
    </w:p>
    <w:p w14:paraId="48BA8DC0" w14:textId="77777777" w:rsidR="00C332B3" w:rsidRPr="00E1244D" w:rsidRDefault="00164D53" w:rsidP="00845EEE">
      <w:pPr>
        <w:pStyle w:val="Heading2"/>
      </w:pPr>
      <w:bookmarkStart w:id="8" w:name="_Toc66721307"/>
      <w:r w:rsidRPr="00E1244D">
        <w:lastRenderedPageBreak/>
        <w:t>Section III: Provided recommendation to the management and Amana’s CEO in related to business performance development</w:t>
      </w:r>
      <w:bookmarkEnd w:id="8"/>
      <w:r w:rsidRPr="00E1244D">
        <w:t xml:space="preserve"> </w:t>
      </w:r>
    </w:p>
    <w:p w14:paraId="37DCC987" w14:textId="77777777" w:rsidR="00C332B3" w:rsidRPr="00E1244D" w:rsidRDefault="00164D53">
      <w:pPr>
        <w:spacing w:line="360" w:lineRule="auto"/>
        <w:jc w:val="both"/>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According to the general level of business performances application of business variance analysis mainly applied to evaluate the overall volume of business operational competencies </w:t>
      </w:r>
      <w:r w:rsidR="00845EEE" w:rsidRPr="00E1244D">
        <w:rPr>
          <w:rFonts w:ascii="Times New Roman" w:eastAsia="Times New Roman" w:hAnsi="Times New Roman" w:cs="Times New Roman"/>
          <w:sz w:val="24"/>
          <w:szCs w:val="24"/>
        </w:rPr>
        <w:t>along with</w:t>
      </w:r>
      <w:r w:rsidRPr="00E1244D">
        <w:rPr>
          <w:rFonts w:ascii="Times New Roman" w:eastAsia="Times New Roman" w:hAnsi="Times New Roman" w:cs="Times New Roman"/>
          <w:sz w:val="24"/>
          <w:szCs w:val="24"/>
        </w:rPr>
        <w:t xml:space="preserve"> realising the fundamental area of business improvement as well. Through the presentation of such analysis, while the administrators are enabled about the overall market efficiency and business competencies level in a positive order, on the contrary it is also used to provide a level of focus over the general performance level related to the business in a convenient order as well. Even depending on such variance analysis the management is also able to compute the strategic planning initiatives related to present business performances also, that enable the enhancement related to basic operational competencies of the business in a more systematic order as well. </w:t>
      </w:r>
    </w:p>
    <w:p w14:paraId="2C2C2486" w14:textId="77777777" w:rsidR="00C332B3" w:rsidRPr="00E1244D" w:rsidRDefault="00164D53">
      <w:pPr>
        <w:spacing w:line="360" w:lineRule="auto"/>
        <w:jc w:val="both"/>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Depending on the same line-up including business basic variance analysis, it is generally recognisable that the present managerial authorities of the business at the present pandemic situation need to provide an efficient level of focus over business revenue performances so that an efficient consistency performance can be positively realised. In accordance with the present situation the actual performances of the business related to selling units and selling price is comparatively lower differentiated with the original </w:t>
      </w:r>
      <w:r w:rsidR="00845EEE" w:rsidRPr="00E1244D">
        <w:rPr>
          <w:rFonts w:ascii="Times New Roman" w:eastAsia="Times New Roman" w:hAnsi="Times New Roman" w:cs="Times New Roman"/>
          <w:sz w:val="24"/>
          <w:szCs w:val="24"/>
        </w:rPr>
        <w:t>budgeted performances that</w:t>
      </w:r>
      <w:r w:rsidRPr="00E1244D">
        <w:rPr>
          <w:rFonts w:ascii="Times New Roman" w:eastAsia="Times New Roman" w:hAnsi="Times New Roman" w:cs="Times New Roman"/>
          <w:sz w:val="24"/>
          <w:szCs w:val="24"/>
        </w:rPr>
        <w:t xml:space="preserve"> resulted in some significant changes over the business profitability approach.  including the  same process, some relevant change is related to the variable costing price per unit was also noticed compared with the actual  performances that indicating compared with the budget level actual  costing approach of the business is comparatively higher even in the  present pandemic as well. While one side due to insufficient volume of customers, the level of revenue or decrease constantly, even the lockdown is also impacted negatively over the business performances</w:t>
      </w:r>
      <w:r w:rsidR="00845EEE" w:rsidRPr="00E1244D">
        <w:rPr>
          <w:rFonts w:ascii="Times New Roman" w:eastAsia="Times New Roman" w:hAnsi="Times New Roman" w:cs="Times New Roman"/>
          <w:sz w:val="24"/>
          <w:szCs w:val="24"/>
        </w:rPr>
        <w:t>, in</w:t>
      </w:r>
      <w:r w:rsidRPr="00E1244D">
        <w:rPr>
          <w:rFonts w:ascii="Times New Roman" w:eastAsia="Times New Roman" w:hAnsi="Times New Roman" w:cs="Times New Roman"/>
          <w:sz w:val="24"/>
          <w:szCs w:val="24"/>
        </w:rPr>
        <w:t xml:space="preserve"> such scenarios a high volume of Costing is generally influencing a negative approach related to business performance stability. Even the fixed expenditure is also impacted negatively and without any reductive approaches as a result the overall net profit of the business decreased gradually. As in the present scenario, the overall customer engagement volume is comparatively lower due to the reasons of lockdown as a result at the present situation the management of the company needs to initiate a proper reduction approach related to fixed expenditure volume, so that an efficient level of approach related to business growth can be efficiently formulated. </w:t>
      </w:r>
    </w:p>
    <w:p w14:paraId="3481F269" w14:textId="77777777" w:rsidR="00C332B3" w:rsidRPr="00E1244D" w:rsidRDefault="00164D53">
      <w:pPr>
        <w:spacing w:line="360" w:lineRule="auto"/>
        <w:jc w:val="both"/>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Accordance with the present computation it is basically recommended to the management that with the application of some positive initiations related to business revenue growth </w:t>
      </w:r>
      <w:r w:rsidRPr="00E1244D">
        <w:rPr>
          <w:rFonts w:ascii="Times New Roman" w:eastAsia="Times New Roman" w:hAnsi="Times New Roman" w:cs="Times New Roman"/>
          <w:sz w:val="24"/>
          <w:szCs w:val="24"/>
        </w:rPr>
        <w:lastRenderedPageBreak/>
        <w:t xml:space="preserve">strategy and cost cutting approaches the management can efficiently able to enhance the primary volume of business profitability up to a certain level so that a proper sustainability related to financial growth and performances can be maintained. Including such, the management of the business at the present scenario needs to develop the basic operational competency level </w:t>
      </w:r>
      <w:r w:rsidR="00845EEE" w:rsidRPr="00E1244D">
        <w:rPr>
          <w:rFonts w:ascii="Times New Roman" w:eastAsia="Times New Roman" w:hAnsi="Times New Roman" w:cs="Times New Roman"/>
          <w:sz w:val="24"/>
          <w:szCs w:val="24"/>
        </w:rPr>
        <w:t>up to</w:t>
      </w:r>
      <w:r w:rsidRPr="00E1244D">
        <w:rPr>
          <w:rFonts w:ascii="Times New Roman" w:eastAsia="Times New Roman" w:hAnsi="Times New Roman" w:cs="Times New Roman"/>
          <w:sz w:val="24"/>
          <w:szCs w:val="24"/>
        </w:rPr>
        <w:t xml:space="preserve"> a certain level of enhancement accordingly, so that level related to business competencies can be efficiently performed. </w:t>
      </w:r>
    </w:p>
    <w:p w14:paraId="783D75CA" w14:textId="77777777" w:rsidR="00C332B3" w:rsidRPr="00E1244D" w:rsidRDefault="00164D53" w:rsidP="00845EEE">
      <w:pPr>
        <w:pStyle w:val="Heading1"/>
      </w:pPr>
      <w:bookmarkStart w:id="9" w:name="_Toc66721308"/>
      <w:r w:rsidRPr="00E1244D">
        <w:t>PART B: Presentation of business decision making approach</w:t>
      </w:r>
      <w:bookmarkEnd w:id="9"/>
      <w:r w:rsidRPr="00E1244D">
        <w:t xml:space="preserve"> </w:t>
      </w:r>
    </w:p>
    <w:p w14:paraId="68DCC9CE" w14:textId="77777777" w:rsidR="00C332B3" w:rsidRPr="00E1244D" w:rsidRDefault="00164D53">
      <w:pPr>
        <w:spacing w:line="360" w:lineRule="auto"/>
        <w:jc w:val="both"/>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In accordance with the present performances Mr Amana is intended to commence online sales processing as most of the competitors related to the business are used to conduct online sales performances in the United Kingdom, Europe and USA respectively. At present the business by Mr Amana is mainly operated in Birmingham city centre and Manchester city centre, however the owner currently intended to streamline the business activities and move 50% of their sales under online processing so that an efficient business revenue performance can efficiently operate. </w:t>
      </w:r>
    </w:p>
    <w:p w14:paraId="7936D4C0" w14:textId="77777777" w:rsidR="00C332B3" w:rsidRPr="00E1244D" w:rsidRDefault="00164D53">
      <w:pPr>
        <w:spacing w:line="360" w:lineRule="auto"/>
        <w:jc w:val="both"/>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According to the present situation the management of the business before initiating the process of business online expansions, intended to evaluate whether in relation to business basic costing approach is efficient or not. In other words, present business costing is sufficient to deliver a proper profitability statement or the online trading performances will deliver better results as well. Including the present performances a basic computation related to costing performances </w:t>
      </w:r>
      <w:r w:rsidR="00845EEE" w:rsidRPr="00E1244D">
        <w:rPr>
          <w:rFonts w:ascii="Times New Roman" w:eastAsia="Times New Roman" w:hAnsi="Times New Roman" w:cs="Times New Roman"/>
          <w:sz w:val="24"/>
          <w:szCs w:val="24"/>
        </w:rPr>
        <w:t>is</w:t>
      </w:r>
      <w:r w:rsidRPr="00E1244D">
        <w:rPr>
          <w:rFonts w:ascii="Times New Roman" w:eastAsia="Times New Roman" w:hAnsi="Times New Roman" w:cs="Times New Roman"/>
          <w:sz w:val="24"/>
          <w:szCs w:val="24"/>
        </w:rPr>
        <w:t xml:space="preserve"> provided in below; </w:t>
      </w:r>
    </w:p>
    <w:p w14:paraId="478CBFB0" w14:textId="77777777" w:rsidR="00C332B3" w:rsidRPr="00E1244D" w:rsidRDefault="00164D53">
      <w:pPr>
        <w:spacing w:line="360" w:lineRule="auto"/>
        <w:jc w:val="both"/>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In accordance with the present business performances, if the management of the business intended to follow the normal process of business trading instead of online trading facilities via Amazon, therefore the business will incurred in aggregate around a certain level of expenditure, which are </w:t>
      </w:r>
    </w:p>
    <w:tbl>
      <w:tblPr>
        <w:tblStyle w:val="a2"/>
        <w:tblW w:w="8955" w:type="dxa"/>
        <w:tblBorders>
          <w:top w:val="nil"/>
          <w:left w:val="nil"/>
          <w:bottom w:val="nil"/>
          <w:right w:val="nil"/>
          <w:insideH w:val="nil"/>
          <w:insideV w:val="nil"/>
        </w:tblBorders>
        <w:tblLayout w:type="fixed"/>
        <w:tblLook w:val="0600" w:firstRow="0" w:lastRow="0" w:firstColumn="0" w:lastColumn="0" w:noHBand="1" w:noVBand="1"/>
      </w:tblPr>
      <w:tblGrid>
        <w:gridCol w:w="7245"/>
        <w:gridCol w:w="1710"/>
      </w:tblGrid>
      <w:tr w:rsidR="00C332B3" w:rsidRPr="00E1244D" w14:paraId="3685B585" w14:textId="77777777">
        <w:trPr>
          <w:trHeight w:val="515"/>
        </w:trPr>
        <w:tc>
          <w:tcPr>
            <w:tcW w:w="7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A2992D"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b/>
                <w:sz w:val="24"/>
                <w:szCs w:val="24"/>
              </w:rPr>
            </w:pPr>
            <w:r w:rsidRPr="00E1244D">
              <w:rPr>
                <w:rFonts w:ascii="Times New Roman" w:eastAsia="Times New Roman" w:hAnsi="Times New Roman" w:cs="Times New Roman"/>
                <w:b/>
                <w:sz w:val="24"/>
                <w:szCs w:val="24"/>
              </w:rPr>
              <w:t>Particulars</w:t>
            </w:r>
          </w:p>
        </w:tc>
        <w:tc>
          <w:tcPr>
            <w:tcW w:w="17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DB562C"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b/>
                <w:sz w:val="24"/>
                <w:szCs w:val="24"/>
              </w:rPr>
            </w:pPr>
            <w:r w:rsidRPr="00E1244D">
              <w:rPr>
                <w:rFonts w:ascii="Times New Roman" w:eastAsia="Times New Roman" w:hAnsi="Times New Roman" w:cs="Times New Roman"/>
                <w:b/>
                <w:sz w:val="24"/>
                <w:szCs w:val="24"/>
              </w:rPr>
              <w:t>Amount</w:t>
            </w:r>
          </w:p>
        </w:tc>
      </w:tr>
      <w:tr w:rsidR="00C332B3" w:rsidRPr="00E1244D" w14:paraId="21B75222" w14:textId="77777777">
        <w:trPr>
          <w:trHeight w:val="515"/>
        </w:trPr>
        <w:tc>
          <w:tcPr>
            <w:tcW w:w="7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91797F"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Cost of setting up delivery network </w:t>
            </w:r>
          </w:p>
        </w:tc>
        <w:tc>
          <w:tcPr>
            <w:tcW w:w="17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EED03B"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150000</w:t>
            </w:r>
          </w:p>
        </w:tc>
      </w:tr>
      <w:tr w:rsidR="00C332B3" w:rsidRPr="00E1244D" w14:paraId="2484AF97" w14:textId="77777777">
        <w:trPr>
          <w:trHeight w:val="515"/>
        </w:trPr>
        <w:tc>
          <w:tcPr>
            <w:tcW w:w="7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0D6AF02"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Cost of upgrading current website to handle large volume of sales </w:t>
            </w:r>
          </w:p>
        </w:tc>
        <w:tc>
          <w:tcPr>
            <w:tcW w:w="17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048C3D"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50000</w:t>
            </w:r>
          </w:p>
        </w:tc>
      </w:tr>
      <w:tr w:rsidR="00C332B3" w:rsidRPr="00E1244D" w14:paraId="3A5C2AD6" w14:textId="77777777">
        <w:trPr>
          <w:trHeight w:val="515"/>
        </w:trPr>
        <w:tc>
          <w:tcPr>
            <w:tcW w:w="7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510CE0"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Salary of a full time IT programmer </w:t>
            </w:r>
          </w:p>
        </w:tc>
        <w:tc>
          <w:tcPr>
            <w:tcW w:w="17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6798C2"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35000</w:t>
            </w:r>
          </w:p>
        </w:tc>
      </w:tr>
      <w:tr w:rsidR="00C332B3" w:rsidRPr="00E1244D" w14:paraId="2C984EC1" w14:textId="77777777">
        <w:trPr>
          <w:trHeight w:val="515"/>
        </w:trPr>
        <w:tc>
          <w:tcPr>
            <w:tcW w:w="72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E41DFE" w14:textId="77777777" w:rsidR="00C332B3" w:rsidRPr="00E1244D" w:rsidRDefault="00164D53">
            <w:pPr>
              <w:widowControl w:val="0"/>
              <w:pBdr>
                <w:top w:val="nil"/>
                <w:left w:val="nil"/>
                <w:bottom w:val="nil"/>
                <w:right w:val="nil"/>
                <w:between w:val="nil"/>
              </w:pBdr>
              <w:rPr>
                <w:rFonts w:ascii="Times New Roman" w:eastAsia="Times New Roman" w:hAnsi="Times New Roman" w:cs="Times New Roman"/>
                <w:b/>
                <w:sz w:val="24"/>
                <w:szCs w:val="24"/>
              </w:rPr>
            </w:pPr>
            <w:r w:rsidRPr="00E1244D">
              <w:rPr>
                <w:rFonts w:ascii="Times New Roman" w:eastAsia="Times New Roman" w:hAnsi="Times New Roman" w:cs="Times New Roman"/>
                <w:b/>
                <w:sz w:val="24"/>
                <w:szCs w:val="24"/>
              </w:rPr>
              <w:t>Total cost</w:t>
            </w:r>
          </w:p>
        </w:tc>
        <w:tc>
          <w:tcPr>
            <w:tcW w:w="17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5F99B3" w14:textId="77777777" w:rsidR="00C332B3" w:rsidRPr="00E1244D" w:rsidRDefault="00164D53">
            <w:pPr>
              <w:widowControl w:val="0"/>
              <w:pBdr>
                <w:top w:val="nil"/>
                <w:left w:val="nil"/>
                <w:bottom w:val="nil"/>
                <w:right w:val="nil"/>
                <w:between w:val="nil"/>
              </w:pBdr>
              <w:jc w:val="center"/>
              <w:rPr>
                <w:rFonts w:ascii="Times New Roman" w:eastAsia="Times New Roman" w:hAnsi="Times New Roman" w:cs="Times New Roman"/>
                <w:b/>
                <w:sz w:val="24"/>
                <w:szCs w:val="24"/>
              </w:rPr>
            </w:pPr>
            <w:r w:rsidRPr="00E1244D">
              <w:rPr>
                <w:rFonts w:ascii="Times New Roman" w:eastAsia="Times New Roman" w:hAnsi="Times New Roman" w:cs="Times New Roman"/>
                <w:b/>
                <w:sz w:val="24"/>
                <w:szCs w:val="24"/>
              </w:rPr>
              <w:t>235000</w:t>
            </w:r>
          </w:p>
        </w:tc>
      </w:tr>
    </w:tbl>
    <w:p w14:paraId="6A121D13" w14:textId="77777777" w:rsidR="00C332B3" w:rsidRPr="00E1244D" w:rsidRDefault="00C332B3">
      <w:pPr>
        <w:spacing w:line="360" w:lineRule="auto"/>
        <w:jc w:val="both"/>
        <w:rPr>
          <w:rFonts w:ascii="Times New Roman" w:eastAsia="Times New Roman" w:hAnsi="Times New Roman" w:cs="Times New Roman"/>
          <w:sz w:val="24"/>
          <w:szCs w:val="24"/>
        </w:rPr>
      </w:pPr>
    </w:p>
    <w:p w14:paraId="53F24F5F" w14:textId="77777777" w:rsidR="00C332B3" w:rsidRPr="00E1244D" w:rsidRDefault="00164D53">
      <w:pPr>
        <w:spacing w:line="360" w:lineRule="auto"/>
        <w:jc w:val="both"/>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lastRenderedPageBreak/>
        <w:t xml:space="preserve">According to the present computation if the business is operated with the same process like before therefore for additional expansions and other basic development purposes it has to consume around 235,000 respectively at the present moment. However, considering the same level if the management selects the alternative performances related to selling their products directly on Amazon thereafter it has to incurred around Amazon fulfilment fees regarding 50,000 respectively and no such other cost will be required to be provided in order to proceed the general level of business operating performances in the present situation. </w:t>
      </w:r>
    </w:p>
    <w:p w14:paraId="11DBD7D1" w14:textId="77777777" w:rsidR="00C332B3" w:rsidRPr="00E1244D" w:rsidRDefault="00164D53">
      <w:pPr>
        <w:spacing w:line="360" w:lineRule="auto"/>
        <w:jc w:val="both"/>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Apart from these particular advantages, it is also recognisable that if the management followed the previous performances of trading therefore in accordance with the present market research there would be guaranteed sales of 100,000 units annually. While considered the same approach in case of online sales processing due to the reasons of high levels of competition between Amana souvenirs and other sellers on these platforms a guaranteed selling approach in related to the volume of 65,000 units on Amazon on annual </w:t>
      </w:r>
      <w:r w:rsidR="00845EEE" w:rsidRPr="00E1244D">
        <w:rPr>
          <w:rFonts w:ascii="Times New Roman" w:eastAsia="Times New Roman" w:hAnsi="Times New Roman" w:cs="Times New Roman"/>
          <w:sz w:val="24"/>
          <w:szCs w:val="24"/>
        </w:rPr>
        <w:t>basis can</w:t>
      </w:r>
      <w:r w:rsidRPr="00E1244D">
        <w:rPr>
          <w:rFonts w:ascii="Times New Roman" w:eastAsia="Times New Roman" w:hAnsi="Times New Roman" w:cs="Times New Roman"/>
          <w:sz w:val="24"/>
          <w:szCs w:val="24"/>
        </w:rPr>
        <w:t xml:space="preserve"> efficiently noticed along with the potentiality related to enhancement in sales volume depending on demand level as well. Including the same approach under this online trading situation the management may face any difficulties associated with the performances regarding lack of control over product pricing as well as returning policies in order to maintain efficiency in product market performances including the level of competitive marketing environment. </w:t>
      </w:r>
    </w:p>
    <w:p w14:paraId="39F31A68" w14:textId="77777777" w:rsidR="00C332B3" w:rsidRPr="00E1244D" w:rsidRDefault="00164D53">
      <w:pPr>
        <w:spacing w:line="360" w:lineRule="auto"/>
        <w:jc w:val="both"/>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 xml:space="preserve">In accordance with the above computation it is basically recognisable that if the management or Mr Amana is providing importance to the overall online trading approaches therefore the level of business operational competencies can efficiently </w:t>
      </w:r>
      <w:r w:rsidR="00845EEE" w:rsidRPr="00E1244D">
        <w:rPr>
          <w:rFonts w:ascii="Times New Roman" w:eastAsia="Times New Roman" w:hAnsi="Times New Roman" w:cs="Times New Roman"/>
          <w:sz w:val="24"/>
          <w:szCs w:val="24"/>
        </w:rPr>
        <w:t>increase</w:t>
      </w:r>
      <w:r w:rsidRPr="00E1244D">
        <w:rPr>
          <w:rFonts w:ascii="Times New Roman" w:eastAsia="Times New Roman" w:hAnsi="Times New Roman" w:cs="Times New Roman"/>
          <w:sz w:val="24"/>
          <w:szCs w:val="24"/>
        </w:rPr>
        <w:t xml:space="preserve"> along with the basic suitability growth maintenance. In the present pandemic situation most of the organisations are intended to provide important to the online trading approaches so that an efficient volume of business revenue along with the basic sustainability level related to financial aspect and positively maintained. For example; Retail organisation </w:t>
      </w:r>
      <w:r w:rsidRPr="00E1244D">
        <w:rPr>
          <w:rFonts w:ascii="Times New Roman" w:eastAsia="Times New Roman" w:hAnsi="Times New Roman" w:cs="Times New Roman"/>
          <w:b/>
          <w:sz w:val="24"/>
          <w:szCs w:val="24"/>
        </w:rPr>
        <w:t xml:space="preserve">Tesco </w:t>
      </w:r>
      <w:r w:rsidR="00845EEE">
        <w:rPr>
          <w:rFonts w:ascii="Times New Roman" w:eastAsia="Times New Roman" w:hAnsi="Times New Roman" w:cs="Times New Roman"/>
          <w:b/>
          <w:sz w:val="24"/>
          <w:szCs w:val="24"/>
        </w:rPr>
        <w:t>plc</w:t>
      </w:r>
      <w:r w:rsidRPr="00E1244D">
        <w:rPr>
          <w:rFonts w:ascii="Times New Roman" w:eastAsia="Times New Roman" w:hAnsi="Times New Roman" w:cs="Times New Roman"/>
          <w:sz w:val="24"/>
          <w:szCs w:val="24"/>
        </w:rPr>
        <w:t xml:space="preserve"> that incorporated in the United Kingdom is providing focus over the online trading performances in the present pandemic situation including the lockdown approaches, so that a proper volume of product </w:t>
      </w:r>
      <w:r w:rsidR="00845EEE" w:rsidRPr="00E1244D">
        <w:rPr>
          <w:rFonts w:ascii="Times New Roman" w:eastAsia="Times New Roman" w:hAnsi="Times New Roman" w:cs="Times New Roman"/>
          <w:sz w:val="24"/>
          <w:szCs w:val="24"/>
        </w:rPr>
        <w:t>supply in</w:t>
      </w:r>
      <w:r w:rsidRPr="00E1244D">
        <w:rPr>
          <w:rFonts w:ascii="Times New Roman" w:eastAsia="Times New Roman" w:hAnsi="Times New Roman" w:cs="Times New Roman"/>
          <w:sz w:val="24"/>
          <w:szCs w:val="24"/>
        </w:rPr>
        <w:t xml:space="preserve"> accordance with the market demand and also proper customer engagement can be efficiently maintained. Including the same approach the fundamental reason behind </w:t>
      </w:r>
      <w:r w:rsidR="00845EEE" w:rsidRPr="00E1244D">
        <w:rPr>
          <w:rFonts w:ascii="Times New Roman" w:eastAsia="Times New Roman" w:hAnsi="Times New Roman" w:cs="Times New Roman"/>
          <w:sz w:val="24"/>
          <w:szCs w:val="24"/>
        </w:rPr>
        <w:t>such initiative</w:t>
      </w:r>
      <w:r w:rsidRPr="00E1244D">
        <w:rPr>
          <w:rFonts w:ascii="Times New Roman" w:eastAsia="Times New Roman" w:hAnsi="Times New Roman" w:cs="Times New Roman"/>
          <w:sz w:val="24"/>
          <w:szCs w:val="24"/>
        </w:rPr>
        <w:t xml:space="preserve"> is to expand the overall online trading approaches positively so that a future growth of the business can also be maintained in a systematic order. From that point of view it is basically recognisable and recommendable to the management </w:t>
      </w:r>
      <w:r w:rsidR="00845EEE" w:rsidRPr="00E1244D">
        <w:rPr>
          <w:rFonts w:ascii="Times New Roman" w:eastAsia="Times New Roman" w:hAnsi="Times New Roman" w:cs="Times New Roman"/>
          <w:sz w:val="24"/>
          <w:szCs w:val="24"/>
        </w:rPr>
        <w:t>that provides</w:t>
      </w:r>
      <w:r w:rsidRPr="00E1244D">
        <w:rPr>
          <w:rFonts w:ascii="Times New Roman" w:eastAsia="Times New Roman" w:hAnsi="Times New Roman" w:cs="Times New Roman"/>
          <w:sz w:val="24"/>
          <w:szCs w:val="24"/>
        </w:rPr>
        <w:t xml:space="preserve"> importance to the basic online trading initiatives at the present situation will deliver a proper growth related </w:t>
      </w:r>
      <w:r w:rsidRPr="00E1244D">
        <w:rPr>
          <w:rFonts w:ascii="Times New Roman" w:eastAsia="Times New Roman" w:hAnsi="Times New Roman" w:cs="Times New Roman"/>
          <w:sz w:val="24"/>
          <w:szCs w:val="24"/>
        </w:rPr>
        <w:lastRenderedPageBreak/>
        <w:t xml:space="preserve">to the financial stability of the business and also provide a basic initiatives related to the business consistency and sustainability approach in a convenient order. </w:t>
      </w:r>
    </w:p>
    <w:p w14:paraId="3E48EB70" w14:textId="77777777" w:rsidR="00C332B3" w:rsidRPr="00E1244D" w:rsidRDefault="00164D53" w:rsidP="00845EEE">
      <w:pPr>
        <w:pStyle w:val="Heading1"/>
      </w:pPr>
      <w:bookmarkStart w:id="10" w:name="_Toc66721309"/>
      <w:r w:rsidRPr="00E1244D">
        <w:t>Conclusions</w:t>
      </w:r>
      <w:bookmarkEnd w:id="10"/>
      <w:r w:rsidRPr="00E1244D">
        <w:t xml:space="preserve"> </w:t>
      </w:r>
    </w:p>
    <w:p w14:paraId="0E7CF17F" w14:textId="77777777" w:rsidR="00C332B3" w:rsidRDefault="00164D53">
      <w:pPr>
        <w:spacing w:line="360" w:lineRule="auto"/>
        <w:jc w:val="both"/>
        <w:rPr>
          <w:rFonts w:ascii="Times New Roman" w:eastAsia="Times New Roman" w:hAnsi="Times New Roman" w:cs="Times New Roman"/>
          <w:sz w:val="24"/>
          <w:szCs w:val="24"/>
        </w:rPr>
      </w:pPr>
      <w:r w:rsidRPr="00E1244D">
        <w:rPr>
          <w:rFonts w:ascii="Times New Roman" w:eastAsia="Times New Roman" w:hAnsi="Times New Roman" w:cs="Times New Roman"/>
          <w:sz w:val="24"/>
          <w:szCs w:val="24"/>
        </w:rPr>
        <w:t>Depending on the above discussion</w:t>
      </w:r>
      <w:r w:rsidR="00845EEE" w:rsidRPr="00E1244D">
        <w:rPr>
          <w:rFonts w:ascii="Times New Roman" w:eastAsia="Times New Roman" w:hAnsi="Times New Roman" w:cs="Times New Roman"/>
          <w:sz w:val="24"/>
          <w:szCs w:val="24"/>
        </w:rPr>
        <w:t>, it</w:t>
      </w:r>
      <w:r w:rsidRPr="00E1244D">
        <w:rPr>
          <w:rFonts w:ascii="Times New Roman" w:eastAsia="Times New Roman" w:hAnsi="Times New Roman" w:cs="Times New Roman"/>
          <w:sz w:val="24"/>
          <w:szCs w:val="24"/>
        </w:rPr>
        <w:t xml:space="preserve"> can be concluded that the illustrations </w:t>
      </w:r>
      <w:r w:rsidR="00845EEE" w:rsidRPr="00E1244D">
        <w:rPr>
          <w:rFonts w:ascii="Times New Roman" w:eastAsia="Times New Roman" w:hAnsi="Times New Roman" w:cs="Times New Roman"/>
          <w:sz w:val="24"/>
          <w:szCs w:val="24"/>
        </w:rPr>
        <w:t>that provide</w:t>
      </w:r>
      <w:r w:rsidRPr="00E1244D">
        <w:rPr>
          <w:rFonts w:ascii="Times New Roman" w:eastAsia="Times New Roman" w:hAnsi="Times New Roman" w:cs="Times New Roman"/>
          <w:sz w:val="24"/>
          <w:szCs w:val="24"/>
        </w:rPr>
        <w:t xml:space="preserve"> important to basic operating approaches related to the business are essential along with efficient financial evaluation as well.  </w:t>
      </w:r>
      <w:r w:rsidR="00845EEE" w:rsidRPr="00E1244D">
        <w:rPr>
          <w:rFonts w:ascii="Times New Roman" w:eastAsia="Times New Roman" w:hAnsi="Times New Roman" w:cs="Times New Roman"/>
          <w:sz w:val="24"/>
          <w:szCs w:val="24"/>
        </w:rPr>
        <w:t>Through</w:t>
      </w:r>
      <w:r w:rsidRPr="00E1244D">
        <w:rPr>
          <w:rFonts w:ascii="Times New Roman" w:eastAsia="Times New Roman" w:hAnsi="Times New Roman" w:cs="Times New Roman"/>
          <w:sz w:val="24"/>
          <w:szCs w:val="24"/>
        </w:rPr>
        <w:t xml:space="preserve"> the processing of efficient business financia</w:t>
      </w:r>
      <w:r w:rsidR="00E955F7">
        <w:rPr>
          <w:rFonts w:ascii="Times New Roman" w:eastAsia="Times New Roman" w:hAnsi="Times New Roman" w:cs="Times New Roman"/>
          <w:sz w:val="24"/>
          <w:szCs w:val="24"/>
        </w:rPr>
        <w:t xml:space="preserve">l evaluation the administrative </w:t>
      </w:r>
      <w:r w:rsidRPr="00E1244D">
        <w:rPr>
          <w:rFonts w:ascii="Times New Roman" w:eastAsia="Times New Roman" w:hAnsi="Times New Roman" w:cs="Times New Roman"/>
          <w:sz w:val="24"/>
          <w:szCs w:val="24"/>
        </w:rPr>
        <w:t xml:space="preserve">department can positively realise whether present operational approach of the business is sustainable for efficient business growth purpose or not. Considering the same level </w:t>
      </w:r>
      <w:r w:rsidR="00845EEE" w:rsidRPr="00E1244D">
        <w:rPr>
          <w:rFonts w:ascii="Times New Roman" w:eastAsia="Times New Roman" w:hAnsi="Times New Roman" w:cs="Times New Roman"/>
          <w:sz w:val="24"/>
          <w:szCs w:val="24"/>
        </w:rPr>
        <w:t>of importance</w:t>
      </w:r>
      <w:r w:rsidRPr="00E1244D">
        <w:rPr>
          <w:rFonts w:ascii="Times New Roman" w:eastAsia="Times New Roman" w:hAnsi="Times New Roman" w:cs="Times New Roman"/>
          <w:sz w:val="24"/>
          <w:szCs w:val="24"/>
        </w:rPr>
        <w:t xml:space="preserve"> to business </w:t>
      </w:r>
      <w:r w:rsidR="00845EEE" w:rsidRPr="00E1244D">
        <w:rPr>
          <w:rFonts w:ascii="Times New Roman" w:eastAsia="Times New Roman" w:hAnsi="Times New Roman" w:cs="Times New Roman"/>
          <w:sz w:val="24"/>
          <w:szCs w:val="24"/>
        </w:rPr>
        <w:t>budgets is</w:t>
      </w:r>
      <w:r w:rsidRPr="00E1244D">
        <w:rPr>
          <w:rFonts w:ascii="Times New Roman" w:eastAsia="Times New Roman" w:hAnsi="Times New Roman" w:cs="Times New Roman"/>
          <w:sz w:val="24"/>
          <w:szCs w:val="24"/>
        </w:rPr>
        <w:t xml:space="preserve"> also essential with the basic initiatives of business growth and financial competency recognition purpose. On the contrary, which provides efficient importance to the decision making approach related to business expansion associated with the cost evaluation  can positively provide a systematic evaluated results related to business growth and competency recognition purpose. </w:t>
      </w:r>
    </w:p>
    <w:p w14:paraId="6A494563" w14:textId="77777777" w:rsidR="00845EEE" w:rsidRDefault="00845EEE">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7F7E645" w14:textId="77777777" w:rsidR="00845EEE" w:rsidRDefault="00845EEE" w:rsidP="00845EEE">
      <w:pPr>
        <w:pStyle w:val="Heading1"/>
      </w:pPr>
      <w:bookmarkStart w:id="11" w:name="_Toc66721310"/>
      <w:r>
        <w:lastRenderedPageBreak/>
        <w:t>Bibliography</w:t>
      </w:r>
      <w:bookmarkEnd w:id="11"/>
      <w:r>
        <w:t xml:space="preserve"> </w:t>
      </w:r>
    </w:p>
    <w:p w14:paraId="1C49AFD9" w14:textId="77777777" w:rsidR="00845EEE" w:rsidRDefault="00845EEE">
      <w:pPr>
        <w:spacing w:line="360" w:lineRule="auto"/>
        <w:jc w:val="both"/>
        <w:rPr>
          <w:rFonts w:ascii="Times New Roman" w:eastAsia="Times New Roman" w:hAnsi="Times New Roman" w:cs="Times New Roman"/>
          <w:sz w:val="24"/>
          <w:szCs w:val="24"/>
        </w:rPr>
      </w:pPr>
      <w:proofErr w:type="spellStart"/>
      <w:r w:rsidRPr="00845EEE">
        <w:rPr>
          <w:rFonts w:ascii="Times New Roman" w:eastAsia="Times New Roman" w:hAnsi="Times New Roman" w:cs="Times New Roman"/>
          <w:sz w:val="24"/>
          <w:szCs w:val="24"/>
        </w:rPr>
        <w:t>Cosenz</w:t>
      </w:r>
      <w:proofErr w:type="spellEnd"/>
      <w:r w:rsidRPr="00845EEE">
        <w:rPr>
          <w:rFonts w:ascii="Times New Roman" w:eastAsia="Times New Roman" w:hAnsi="Times New Roman" w:cs="Times New Roman"/>
          <w:sz w:val="24"/>
          <w:szCs w:val="24"/>
        </w:rPr>
        <w:t>, F. and Noto, G., 2018. A dynamic business modelling approach to design and experiment new business venture strategies. Long Range Planning, 51(1), pp.127-140.</w:t>
      </w:r>
    </w:p>
    <w:p w14:paraId="51EBD5F2" w14:textId="77777777" w:rsidR="00845EEE" w:rsidRPr="00E1244D" w:rsidRDefault="00845EEE">
      <w:pPr>
        <w:spacing w:line="360" w:lineRule="auto"/>
        <w:jc w:val="both"/>
        <w:rPr>
          <w:rFonts w:ascii="Times New Roman" w:eastAsia="Times New Roman" w:hAnsi="Times New Roman" w:cs="Times New Roman"/>
          <w:sz w:val="24"/>
          <w:szCs w:val="24"/>
        </w:rPr>
      </w:pPr>
      <w:proofErr w:type="spellStart"/>
      <w:r w:rsidRPr="00845EEE">
        <w:rPr>
          <w:rFonts w:ascii="Times New Roman" w:eastAsia="Times New Roman" w:hAnsi="Times New Roman" w:cs="Times New Roman"/>
          <w:sz w:val="24"/>
          <w:szCs w:val="24"/>
        </w:rPr>
        <w:t>Iliemena</w:t>
      </w:r>
      <w:proofErr w:type="spellEnd"/>
      <w:r w:rsidRPr="00845EEE">
        <w:rPr>
          <w:rFonts w:ascii="Times New Roman" w:eastAsia="Times New Roman" w:hAnsi="Times New Roman" w:cs="Times New Roman"/>
          <w:sz w:val="24"/>
          <w:szCs w:val="24"/>
        </w:rPr>
        <w:t xml:space="preserve">, R.O. and </w:t>
      </w:r>
      <w:proofErr w:type="spellStart"/>
      <w:r w:rsidRPr="00845EEE">
        <w:rPr>
          <w:rFonts w:ascii="Times New Roman" w:eastAsia="Times New Roman" w:hAnsi="Times New Roman" w:cs="Times New Roman"/>
          <w:sz w:val="24"/>
          <w:szCs w:val="24"/>
        </w:rPr>
        <w:t>Amedu</w:t>
      </w:r>
      <w:proofErr w:type="spellEnd"/>
      <w:r w:rsidRPr="00845EEE">
        <w:rPr>
          <w:rFonts w:ascii="Times New Roman" w:eastAsia="Times New Roman" w:hAnsi="Times New Roman" w:cs="Times New Roman"/>
          <w:sz w:val="24"/>
          <w:szCs w:val="24"/>
        </w:rPr>
        <w:t>, J.M.A., 2019. Effect of standard costing on profitability of manufacturing companies: study of Edo State Nigeria. Journal of Resources Development and Management, 53(3), pp.28-34.</w:t>
      </w:r>
    </w:p>
    <w:p w14:paraId="5F7B9501" w14:textId="77777777" w:rsidR="00845EEE" w:rsidRDefault="00845EEE">
      <w:pPr>
        <w:spacing w:line="360" w:lineRule="auto"/>
        <w:jc w:val="both"/>
        <w:rPr>
          <w:rFonts w:ascii="Times New Roman" w:eastAsia="Times New Roman" w:hAnsi="Times New Roman" w:cs="Times New Roman"/>
          <w:sz w:val="24"/>
          <w:szCs w:val="24"/>
        </w:rPr>
      </w:pPr>
      <w:proofErr w:type="spellStart"/>
      <w:r w:rsidRPr="00845EEE">
        <w:rPr>
          <w:rFonts w:ascii="Times New Roman" w:eastAsia="Times New Roman" w:hAnsi="Times New Roman" w:cs="Times New Roman"/>
          <w:sz w:val="24"/>
          <w:szCs w:val="24"/>
        </w:rPr>
        <w:t>Jabbarova</w:t>
      </w:r>
      <w:proofErr w:type="spellEnd"/>
      <w:r w:rsidRPr="00845EEE">
        <w:rPr>
          <w:rFonts w:ascii="Times New Roman" w:eastAsia="Times New Roman" w:hAnsi="Times New Roman" w:cs="Times New Roman"/>
          <w:sz w:val="24"/>
          <w:szCs w:val="24"/>
        </w:rPr>
        <w:t xml:space="preserve">, A., 2020. Formation of professional competencies </w:t>
      </w:r>
      <w:proofErr w:type="gramStart"/>
      <w:r w:rsidRPr="00845EEE">
        <w:rPr>
          <w:rFonts w:ascii="Times New Roman" w:eastAsia="Times New Roman" w:hAnsi="Times New Roman" w:cs="Times New Roman"/>
          <w:sz w:val="24"/>
          <w:szCs w:val="24"/>
        </w:rPr>
        <w:t>in the course of</w:t>
      </w:r>
      <w:proofErr w:type="gramEnd"/>
      <w:r w:rsidRPr="00845EEE">
        <w:rPr>
          <w:rFonts w:ascii="Times New Roman" w:eastAsia="Times New Roman" w:hAnsi="Times New Roman" w:cs="Times New Roman"/>
          <w:sz w:val="24"/>
          <w:szCs w:val="24"/>
        </w:rPr>
        <w:t xml:space="preserve"> preparing and conducting business games in </w:t>
      </w:r>
      <w:proofErr w:type="spellStart"/>
      <w:r w:rsidRPr="00845EEE">
        <w:rPr>
          <w:rFonts w:ascii="Times New Roman" w:eastAsia="Times New Roman" w:hAnsi="Times New Roman" w:cs="Times New Roman"/>
          <w:sz w:val="24"/>
          <w:szCs w:val="24"/>
        </w:rPr>
        <w:t>english</w:t>
      </w:r>
      <w:proofErr w:type="spellEnd"/>
      <w:r w:rsidRPr="00845EEE">
        <w:rPr>
          <w:rFonts w:ascii="Times New Roman" w:eastAsia="Times New Roman" w:hAnsi="Times New Roman" w:cs="Times New Roman"/>
          <w:sz w:val="24"/>
          <w:szCs w:val="24"/>
        </w:rPr>
        <w:t xml:space="preserve"> classes. </w:t>
      </w:r>
      <w:proofErr w:type="spellStart"/>
      <w:r w:rsidRPr="00845EEE">
        <w:rPr>
          <w:rFonts w:ascii="Times New Roman" w:eastAsia="Times New Roman" w:hAnsi="Times New Roman" w:cs="Times New Roman"/>
          <w:sz w:val="24"/>
          <w:szCs w:val="24"/>
        </w:rPr>
        <w:t>Архив</w:t>
      </w:r>
      <w:proofErr w:type="spellEnd"/>
      <w:r w:rsidRPr="00845EEE">
        <w:rPr>
          <w:rFonts w:ascii="Times New Roman" w:eastAsia="Times New Roman" w:hAnsi="Times New Roman" w:cs="Times New Roman"/>
          <w:sz w:val="24"/>
          <w:szCs w:val="24"/>
        </w:rPr>
        <w:t xml:space="preserve"> </w:t>
      </w:r>
      <w:proofErr w:type="spellStart"/>
      <w:r w:rsidRPr="00845EEE">
        <w:rPr>
          <w:rFonts w:ascii="Times New Roman" w:eastAsia="Times New Roman" w:hAnsi="Times New Roman" w:cs="Times New Roman"/>
          <w:sz w:val="24"/>
          <w:szCs w:val="24"/>
        </w:rPr>
        <w:t>Научных</w:t>
      </w:r>
      <w:proofErr w:type="spellEnd"/>
      <w:r w:rsidRPr="00845EEE">
        <w:rPr>
          <w:rFonts w:ascii="Times New Roman" w:eastAsia="Times New Roman" w:hAnsi="Times New Roman" w:cs="Times New Roman"/>
          <w:sz w:val="24"/>
          <w:szCs w:val="24"/>
        </w:rPr>
        <w:t xml:space="preserve"> </w:t>
      </w:r>
      <w:proofErr w:type="spellStart"/>
      <w:r w:rsidRPr="00845EEE">
        <w:rPr>
          <w:rFonts w:ascii="Times New Roman" w:eastAsia="Times New Roman" w:hAnsi="Times New Roman" w:cs="Times New Roman"/>
          <w:sz w:val="24"/>
          <w:szCs w:val="24"/>
        </w:rPr>
        <w:t>Публикаций</w:t>
      </w:r>
      <w:proofErr w:type="spellEnd"/>
      <w:r w:rsidRPr="00845EEE">
        <w:rPr>
          <w:rFonts w:ascii="Times New Roman" w:eastAsia="Times New Roman" w:hAnsi="Times New Roman" w:cs="Times New Roman"/>
          <w:sz w:val="24"/>
          <w:szCs w:val="24"/>
        </w:rPr>
        <w:t xml:space="preserve"> JSPI.</w:t>
      </w:r>
    </w:p>
    <w:p w14:paraId="23103D61" w14:textId="77777777" w:rsidR="00845EEE" w:rsidRPr="00E1244D" w:rsidRDefault="00845EEE">
      <w:pPr>
        <w:spacing w:line="360" w:lineRule="auto"/>
        <w:jc w:val="both"/>
        <w:rPr>
          <w:rFonts w:ascii="Times New Roman" w:eastAsia="Times New Roman" w:hAnsi="Times New Roman" w:cs="Times New Roman"/>
          <w:sz w:val="24"/>
          <w:szCs w:val="24"/>
        </w:rPr>
      </w:pPr>
      <w:proofErr w:type="spellStart"/>
      <w:r w:rsidRPr="00845EEE">
        <w:rPr>
          <w:rFonts w:ascii="Times New Roman" w:eastAsia="Times New Roman" w:hAnsi="Times New Roman" w:cs="Times New Roman"/>
          <w:sz w:val="24"/>
          <w:szCs w:val="24"/>
        </w:rPr>
        <w:t>Jabbarova</w:t>
      </w:r>
      <w:proofErr w:type="spellEnd"/>
      <w:r w:rsidRPr="00845EEE">
        <w:rPr>
          <w:rFonts w:ascii="Times New Roman" w:eastAsia="Times New Roman" w:hAnsi="Times New Roman" w:cs="Times New Roman"/>
          <w:sz w:val="24"/>
          <w:szCs w:val="24"/>
        </w:rPr>
        <w:t xml:space="preserve">, A., 2020. Formation of professional competencies </w:t>
      </w:r>
      <w:proofErr w:type="gramStart"/>
      <w:r w:rsidRPr="00845EEE">
        <w:rPr>
          <w:rFonts w:ascii="Times New Roman" w:eastAsia="Times New Roman" w:hAnsi="Times New Roman" w:cs="Times New Roman"/>
          <w:sz w:val="24"/>
          <w:szCs w:val="24"/>
        </w:rPr>
        <w:t>in the course of</w:t>
      </w:r>
      <w:proofErr w:type="gramEnd"/>
      <w:r w:rsidRPr="00845EEE">
        <w:rPr>
          <w:rFonts w:ascii="Times New Roman" w:eastAsia="Times New Roman" w:hAnsi="Times New Roman" w:cs="Times New Roman"/>
          <w:sz w:val="24"/>
          <w:szCs w:val="24"/>
        </w:rPr>
        <w:t xml:space="preserve"> preparing and conducting business games in </w:t>
      </w:r>
      <w:proofErr w:type="spellStart"/>
      <w:r w:rsidRPr="00845EEE">
        <w:rPr>
          <w:rFonts w:ascii="Times New Roman" w:eastAsia="Times New Roman" w:hAnsi="Times New Roman" w:cs="Times New Roman"/>
          <w:sz w:val="24"/>
          <w:szCs w:val="24"/>
        </w:rPr>
        <w:t>english</w:t>
      </w:r>
      <w:proofErr w:type="spellEnd"/>
      <w:r w:rsidRPr="00845EEE">
        <w:rPr>
          <w:rFonts w:ascii="Times New Roman" w:eastAsia="Times New Roman" w:hAnsi="Times New Roman" w:cs="Times New Roman"/>
          <w:sz w:val="24"/>
          <w:szCs w:val="24"/>
        </w:rPr>
        <w:t xml:space="preserve"> classes. </w:t>
      </w:r>
      <w:proofErr w:type="spellStart"/>
      <w:r w:rsidRPr="00845EEE">
        <w:rPr>
          <w:rFonts w:ascii="Times New Roman" w:eastAsia="Times New Roman" w:hAnsi="Times New Roman" w:cs="Times New Roman"/>
          <w:sz w:val="24"/>
          <w:szCs w:val="24"/>
        </w:rPr>
        <w:t>Архив</w:t>
      </w:r>
      <w:proofErr w:type="spellEnd"/>
      <w:r w:rsidRPr="00845EEE">
        <w:rPr>
          <w:rFonts w:ascii="Times New Roman" w:eastAsia="Times New Roman" w:hAnsi="Times New Roman" w:cs="Times New Roman"/>
          <w:sz w:val="24"/>
          <w:szCs w:val="24"/>
        </w:rPr>
        <w:t xml:space="preserve"> </w:t>
      </w:r>
      <w:proofErr w:type="spellStart"/>
      <w:r w:rsidRPr="00845EEE">
        <w:rPr>
          <w:rFonts w:ascii="Times New Roman" w:eastAsia="Times New Roman" w:hAnsi="Times New Roman" w:cs="Times New Roman"/>
          <w:sz w:val="24"/>
          <w:szCs w:val="24"/>
        </w:rPr>
        <w:t>Научных</w:t>
      </w:r>
      <w:proofErr w:type="spellEnd"/>
      <w:r w:rsidRPr="00845EEE">
        <w:rPr>
          <w:rFonts w:ascii="Times New Roman" w:eastAsia="Times New Roman" w:hAnsi="Times New Roman" w:cs="Times New Roman"/>
          <w:sz w:val="24"/>
          <w:szCs w:val="24"/>
        </w:rPr>
        <w:t xml:space="preserve"> </w:t>
      </w:r>
      <w:proofErr w:type="spellStart"/>
      <w:r w:rsidRPr="00845EEE">
        <w:rPr>
          <w:rFonts w:ascii="Times New Roman" w:eastAsia="Times New Roman" w:hAnsi="Times New Roman" w:cs="Times New Roman"/>
          <w:sz w:val="24"/>
          <w:szCs w:val="24"/>
        </w:rPr>
        <w:t>Публикаций</w:t>
      </w:r>
      <w:proofErr w:type="spellEnd"/>
      <w:r w:rsidRPr="00845EEE">
        <w:rPr>
          <w:rFonts w:ascii="Times New Roman" w:eastAsia="Times New Roman" w:hAnsi="Times New Roman" w:cs="Times New Roman"/>
          <w:sz w:val="24"/>
          <w:szCs w:val="24"/>
        </w:rPr>
        <w:t xml:space="preserve"> JSPI.</w:t>
      </w:r>
    </w:p>
    <w:p w14:paraId="410F68F0" w14:textId="77777777" w:rsidR="00845EEE" w:rsidRDefault="00845EEE">
      <w:pPr>
        <w:spacing w:line="360" w:lineRule="auto"/>
        <w:jc w:val="both"/>
        <w:rPr>
          <w:rFonts w:ascii="Times New Roman" w:eastAsia="Times New Roman" w:hAnsi="Times New Roman" w:cs="Times New Roman"/>
          <w:sz w:val="24"/>
          <w:szCs w:val="24"/>
        </w:rPr>
      </w:pPr>
      <w:r w:rsidRPr="00845EEE">
        <w:rPr>
          <w:rFonts w:ascii="Times New Roman" w:eastAsia="Times New Roman" w:hAnsi="Times New Roman" w:cs="Times New Roman"/>
          <w:sz w:val="24"/>
          <w:szCs w:val="24"/>
        </w:rPr>
        <w:t>Lieder, M., Asif, F.M., Rashid, A., Mihelič, A. and Kotnik, S., 2017. Towards circular economy implementation in manufacturing systems using a multi-method simulation approach to link design and business strategy. The International Journal of Advanced Manufacturing Technology, 93(5), pp.1953-1970.</w:t>
      </w:r>
    </w:p>
    <w:p w14:paraId="07398998" w14:textId="77777777" w:rsidR="00845EEE" w:rsidRDefault="00845EEE">
      <w:pPr>
        <w:spacing w:line="360" w:lineRule="auto"/>
        <w:jc w:val="both"/>
        <w:rPr>
          <w:rFonts w:ascii="Times New Roman" w:eastAsia="Times New Roman" w:hAnsi="Times New Roman" w:cs="Times New Roman"/>
          <w:sz w:val="24"/>
          <w:szCs w:val="24"/>
        </w:rPr>
      </w:pPr>
      <w:r w:rsidRPr="00845EEE">
        <w:rPr>
          <w:rFonts w:ascii="Times New Roman" w:eastAsia="Times New Roman" w:hAnsi="Times New Roman" w:cs="Times New Roman"/>
          <w:sz w:val="24"/>
          <w:szCs w:val="24"/>
        </w:rPr>
        <w:t xml:space="preserve">Oboh, C.S. and </w:t>
      </w:r>
      <w:proofErr w:type="spellStart"/>
      <w:r w:rsidRPr="00845EEE">
        <w:rPr>
          <w:rFonts w:ascii="Times New Roman" w:eastAsia="Times New Roman" w:hAnsi="Times New Roman" w:cs="Times New Roman"/>
          <w:sz w:val="24"/>
          <w:szCs w:val="24"/>
        </w:rPr>
        <w:t>Ajibolade</w:t>
      </w:r>
      <w:proofErr w:type="spellEnd"/>
      <w:r w:rsidRPr="00845EEE">
        <w:rPr>
          <w:rFonts w:ascii="Times New Roman" w:eastAsia="Times New Roman" w:hAnsi="Times New Roman" w:cs="Times New Roman"/>
          <w:sz w:val="24"/>
          <w:szCs w:val="24"/>
        </w:rPr>
        <w:t>, S.O., 2017. Strategic management accounting and decision making: A survey of the Nigerian Banks. Future Business Journal, 3(2), pp.119-137.</w:t>
      </w:r>
    </w:p>
    <w:p w14:paraId="45604DDB" w14:textId="77777777" w:rsidR="00845EEE" w:rsidRDefault="00845EEE">
      <w:pPr>
        <w:spacing w:line="360" w:lineRule="auto"/>
        <w:jc w:val="both"/>
        <w:rPr>
          <w:rFonts w:ascii="Times New Roman" w:eastAsia="Times New Roman" w:hAnsi="Times New Roman" w:cs="Times New Roman"/>
          <w:sz w:val="24"/>
          <w:szCs w:val="24"/>
        </w:rPr>
      </w:pPr>
      <w:proofErr w:type="spellStart"/>
      <w:r w:rsidRPr="00845EEE">
        <w:rPr>
          <w:rFonts w:ascii="Times New Roman" w:eastAsia="Times New Roman" w:hAnsi="Times New Roman" w:cs="Times New Roman"/>
          <w:sz w:val="24"/>
          <w:szCs w:val="24"/>
        </w:rPr>
        <w:t>Parushina</w:t>
      </w:r>
      <w:proofErr w:type="spellEnd"/>
      <w:r w:rsidRPr="00845EEE">
        <w:rPr>
          <w:rFonts w:ascii="Times New Roman" w:eastAsia="Times New Roman" w:hAnsi="Times New Roman" w:cs="Times New Roman"/>
          <w:sz w:val="24"/>
          <w:szCs w:val="24"/>
        </w:rPr>
        <w:t xml:space="preserve">, N.V., </w:t>
      </w:r>
      <w:proofErr w:type="spellStart"/>
      <w:r w:rsidRPr="00845EEE">
        <w:rPr>
          <w:rFonts w:ascii="Times New Roman" w:eastAsia="Times New Roman" w:hAnsi="Times New Roman" w:cs="Times New Roman"/>
          <w:sz w:val="24"/>
          <w:szCs w:val="24"/>
        </w:rPr>
        <w:t>Lytneva</w:t>
      </w:r>
      <w:proofErr w:type="spellEnd"/>
      <w:r w:rsidRPr="00845EEE">
        <w:rPr>
          <w:rFonts w:ascii="Times New Roman" w:eastAsia="Times New Roman" w:hAnsi="Times New Roman" w:cs="Times New Roman"/>
          <w:sz w:val="24"/>
          <w:szCs w:val="24"/>
        </w:rPr>
        <w:t xml:space="preserve">, N.A., </w:t>
      </w:r>
      <w:proofErr w:type="spellStart"/>
      <w:r w:rsidRPr="00845EEE">
        <w:rPr>
          <w:rFonts w:ascii="Times New Roman" w:eastAsia="Times New Roman" w:hAnsi="Times New Roman" w:cs="Times New Roman"/>
          <w:sz w:val="24"/>
          <w:szCs w:val="24"/>
        </w:rPr>
        <w:t>Khanenko</w:t>
      </w:r>
      <w:proofErr w:type="spellEnd"/>
      <w:r w:rsidRPr="00845EEE">
        <w:rPr>
          <w:rFonts w:ascii="Times New Roman" w:eastAsia="Times New Roman" w:hAnsi="Times New Roman" w:cs="Times New Roman"/>
          <w:sz w:val="24"/>
          <w:szCs w:val="24"/>
        </w:rPr>
        <w:t xml:space="preserve">, M.E., </w:t>
      </w:r>
      <w:proofErr w:type="spellStart"/>
      <w:r w:rsidRPr="00845EEE">
        <w:rPr>
          <w:rFonts w:ascii="Times New Roman" w:eastAsia="Times New Roman" w:hAnsi="Times New Roman" w:cs="Times New Roman"/>
          <w:sz w:val="24"/>
          <w:szCs w:val="24"/>
        </w:rPr>
        <w:t>Starostin</w:t>
      </w:r>
      <w:proofErr w:type="spellEnd"/>
      <w:r w:rsidRPr="00845EEE">
        <w:rPr>
          <w:rFonts w:ascii="Times New Roman" w:eastAsia="Times New Roman" w:hAnsi="Times New Roman" w:cs="Times New Roman"/>
          <w:sz w:val="24"/>
          <w:szCs w:val="24"/>
        </w:rPr>
        <w:t xml:space="preserve">, M.G. and </w:t>
      </w:r>
      <w:proofErr w:type="spellStart"/>
      <w:r w:rsidRPr="00845EEE">
        <w:rPr>
          <w:rFonts w:ascii="Times New Roman" w:eastAsia="Times New Roman" w:hAnsi="Times New Roman" w:cs="Times New Roman"/>
          <w:sz w:val="24"/>
          <w:szCs w:val="24"/>
        </w:rPr>
        <w:t>Klimoshenko</w:t>
      </w:r>
      <w:proofErr w:type="spellEnd"/>
      <w:r w:rsidRPr="00845EEE">
        <w:rPr>
          <w:rFonts w:ascii="Times New Roman" w:eastAsia="Times New Roman" w:hAnsi="Times New Roman" w:cs="Times New Roman"/>
          <w:sz w:val="24"/>
          <w:szCs w:val="24"/>
        </w:rPr>
        <w:t>, M.I., 2020, August. Budget risks in the management of small businesses in rural areas. In IOP Conference Series: Earth and Environmental Science (Vol. 548, No. 2, p. 022088). IOP Publishing.</w:t>
      </w:r>
    </w:p>
    <w:p w14:paraId="1A97A8E5" w14:textId="77777777" w:rsidR="00845EEE" w:rsidRDefault="00845EEE">
      <w:pPr>
        <w:spacing w:line="360" w:lineRule="auto"/>
        <w:jc w:val="both"/>
        <w:rPr>
          <w:rFonts w:ascii="Times New Roman" w:eastAsia="Times New Roman" w:hAnsi="Times New Roman" w:cs="Times New Roman"/>
          <w:sz w:val="24"/>
          <w:szCs w:val="24"/>
        </w:rPr>
      </w:pPr>
      <w:proofErr w:type="spellStart"/>
      <w:r w:rsidRPr="00845EEE">
        <w:rPr>
          <w:rFonts w:ascii="Times New Roman" w:eastAsia="Times New Roman" w:hAnsi="Times New Roman" w:cs="Times New Roman"/>
          <w:sz w:val="24"/>
          <w:szCs w:val="24"/>
        </w:rPr>
        <w:t>Somjai</w:t>
      </w:r>
      <w:proofErr w:type="spellEnd"/>
      <w:r w:rsidRPr="00845EEE">
        <w:rPr>
          <w:rFonts w:ascii="Times New Roman" w:eastAsia="Times New Roman" w:hAnsi="Times New Roman" w:cs="Times New Roman"/>
          <w:sz w:val="24"/>
          <w:szCs w:val="24"/>
        </w:rPr>
        <w:t xml:space="preserve">, S., </w:t>
      </w:r>
      <w:proofErr w:type="spellStart"/>
      <w:r w:rsidRPr="00845EEE">
        <w:rPr>
          <w:rFonts w:ascii="Times New Roman" w:eastAsia="Times New Roman" w:hAnsi="Times New Roman" w:cs="Times New Roman"/>
          <w:sz w:val="24"/>
          <w:szCs w:val="24"/>
        </w:rPr>
        <w:t>Fongtanakit</w:t>
      </w:r>
      <w:proofErr w:type="spellEnd"/>
      <w:r w:rsidRPr="00845EEE">
        <w:rPr>
          <w:rFonts w:ascii="Times New Roman" w:eastAsia="Times New Roman" w:hAnsi="Times New Roman" w:cs="Times New Roman"/>
          <w:sz w:val="24"/>
          <w:szCs w:val="24"/>
        </w:rPr>
        <w:t xml:space="preserve">, R. and </w:t>
      </w:r>
      <w:proofErr w:type="spellStart"/>
      <w:r w:rsidRPr="00845EEE">
        <w:rPr>
          <w:rFonts w:ascii="Times New Roman" w:eastAsia="Times New Roman" w:hAnsi="Times New Roman" w:cs="Times New Roman"/>
          <w:sz w:val="24"/>
          <w:szCs w:val="24"/>
        </w:rPr>
        <w:t>Laosillapacharoen</w:t>
      </w:r>
      <w:proofErr w:type="spellEnd"/>
      <w:r w:rsidRPr="00845EEE">
        <w:rPr>
          <w:rFonts w:ascii="Times New Roman" w:eastAsia="Times New Roman" w:hAnsi="Times New Roman" w:cs="Times New Roman"/>
          <w:sz w:val="24"/>
          <w:szCs w:val="24"/>
        </w:rPr>
        <w:t>, K., 2020. Impact of environmental commitment, environmental management accounting and green innovation on firm performance: An empirical investigation. International Journal of Energy Economics and Policy, 10(3), p.204.</w:t>
      </w:r>
    </w:p>
    <w:p w14:paraId="473726F8" w14:textId="77777777" w:rsidR="00845EEE" w:rsidRDefault="00845EEE">
      <w:pPr>
        <w:spacing w:line="360" w:lineRule="auto"/>
        <w:jc w:val="both"/>
        <w:rPr>
          <w:rFonts w:ascii="Times New Roman" w:eastAsia="Times New Roman" w:hAnsi="Times New Roman" w:cs="Times New Roman"/>
          <w:sz w:val="24"/>
          <w:szCs w:val="24"/>
        </w:rPr>
      </w:pPr>
      <w:r w:rsidRPr="00845EEE">
        <w:rPr>
          <w:rFonts w:ascii="Times New Roman" w:eastAsia="Times New Roman" w:hAnsi="Times New Roman" w:cs="Times New Roman"/>
          <w:sz w:val="24"/>
          <w:szCs w:val="24"/>
        </w:rPr>
        <w:t>Susanto, A., 2019. Antecedents of environmental management accounting and environmental performance: Evidence from Indonesian small and medium enterprises. 670216917.</w:t>
      </w:r>
    </w:p>
    <w:p w14:paraId="29DEC067" w14:textId="77777777" w:rsidR="00845EEE" w:rsidRDefault="00845EEE">
      <w:pPr>
        <w:spacing w:line="360" w:lineRule="auto"/>
        <w:jc w:val="both"/>
        <w:rPr>
          <w:rFonts w:ascii="Times New Roman" w:eastAsia="Times New Roman" w:hAnsi="Times New Roman" w:cs="Times New Roman"/>
          <w:sz w:val="24"/>
          <w:szCs w:val="24"/>
        </w:rPr>
      </w:pPr>
      <w:r w:rsidRPr="00845EEE">
        <w:rPr>
          <w:rFonts w:ascii="Times New Roman" w:eastAsia="Times New Roman" w:hAnsi="Times New Roman" w:cs="Times New Roman"/>
          <w:sz w:val="24"/>
          <w:szCs w:val="24"/>
        </w:rPr>
        <w:t xml:space="preserve">TRUHACHEV, V.I., KOSTYUKOVA, E.I. and BOBRISHEV, A.N., 2017. Development of management accounting in Russia. </w:t>
      </w:r>
      <w:proofErr w:type="spellStart"/>
      <w:r w:rsidRPr="00845EEE">
        <w:rPr>
          <w:rFonts w:ascii="Times New Roman" w:eastAsia="Times New Roman" w:hAnsi="Times New Roman" w:cs="Times New Roman"/>
          <w:sz w:val="24"/>
          <w:szCs w:val="24"/>
        </w:rPr>
        <w:t>Revista</w:t>
      </w:r>
      <w:proofErr w:type="spellEnd"/>
      <w:r w:rsidRPr="00845EEE">
        <w:rPr>
          <w:rFonts w:ascii="Times New Roman" w:eastAsia="Times New Roman" w:hAnsi="Times New Roman" w:cs="Times New Roman"/>
          <w:sz w:val="24"/>
          <w:szCs w:val="24"/>
        </w:rPr>
        <w:t xml:space="preserve"> </w:t>
      </w:r>
      <w:proofErr w:type="spellStart"/>
      <w:r w:rsidRPr="00845EEE">
        <w:rPr>
          <w:rFonts w:ascii="Times New Roman" w:eastAsia="Times New Roman" w:hAnsi="Times New Roman" w:cs="Times New Roman"/>
          <w:sz w:val="24"/>
          <w:szCs w:val="24"/>
        </w:rPr>
        <w:t>Espacios</w:t>
      </w:r>
      <w:proofErr w:type="spellEnd"/>
      <w:r w:rsidRPr="00845EEE">
        <w:rPr>
          <w:rFonts w:ascii="Times New Roman" w:eastAsia="Times New Roman" w:hAnsi="Times New Roman" w:cs="Times New Roman"/>
          <w:sz w:val="24"/>
          <w:szCs w:val="24"/>
        </w:rPr>
        <w:t>, 38(27).</w:t>
      </w:r>
    </w:p>
    <w:p w14:paraId="6187EDC2" w14:textId="77777777" w:rsidR="00845EEE" w:rsidRDefault="00845EEE">
      <w:pPr>
        <w:spacing w:line="360" w:lineRule="auto"/>
        <w:jc w:val="both"/>
        <w:rPr>
          <w:rFonts w:ascii="Times New Roman" w:eastAsia="Times New Roman" w:hAnsi="Times New Roman" w:cs="Times New Roman"/>
          <w:sz w:val="24"/>
          <w:szCs w:val="24"/>
        </w:rPr>
      </w:pPr>
      <w:r w:rsidRPr="00845EEE">
        <w:rPr>
          <w:rFonts w:ascii="Times New Roman" w:eastAsia="Times New Roman" w:hAnsi="Times New Roman" w:cs="Times New Roman"/>
          <w:sz w:val="24"/>
          <w:szCs w:val="24"/>
        </w:rPr>
        <w:t>Tsai, W.H., Lan, S.H. and Huang, C.T., 2019. Activity-based standard costing product-mix decision in the future digital era: green recycling steel-scrap material for steel industry. Sustainability, 11(3), p.899.</w:t>
      </w:r>
    </w:p>
    <w:p w14:paraId="36B90A1D" w14:textId="77777777" w:rsidR="00845EEE" w:rsidRDefault="00845EEE">
      <w:pPr>
        <w:spacing w:line="360" w:lineRule="auto"/>
        <w:jc w:val="both"/>
        <w:rPr>
          <w:rFonts w:ascii="Times New Roman" w:eastAsia="Times New Roman" w:hAnsi="Times New Roman" w:cs="Times New Roman"/>
          <w:sz w:val="24"/>
          <w:szCs w:val="24"/>
        </w:rPr>
      </w:pPr>
      <w:r w:rsidRPr="00845EEE">
        <w:rPr>
          <w:rFonts w:ascii="Times New Roman" w:eastAsia="Times New Roman" w:hAnsi="Times New Roman" w:cs="Times New Roman"/>
          <w:sz w:val="24"/>
          <w:szCs w:val="24"/>
        </w:rPr>
        <w:t>Zandi, G. and Lee, H., 2019. Factors affecting environmental management accounting and environmental performance: An empirical assessment. International Journal of Energy Economics and Policy, 9(6), pp.342-348.</w:t>
      </w:r>
    </w:p>
    <w:sectPr w:rsidR="00845EEE">
      <w:footerReference w:type="default" r:id="rId8"/>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71D21" w14:textId="77777777" w:rsidR="001D73F8" w:rsidRDefault="001D73F8">
      <w:pPr>
        <w:spacing w:line="240" w:lineRule="auto"/>
      </w:pPr>
      <w:r>
        <w:separator/>
      </w:r>
    </w:p>
  </w:endnote>
  <w:endnote w:type="continuationSeparator" w:id="0">
    <w:p w14:paraId="639B645E" w14:textId="77777777" w:rsidR="001D73F8" w:rsidRDefault="001D73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9007433"/>
      <w:docPartObj>
        <w:docPartGallery w:val="Page Numbers (Bottom of Page)"/>
        <w:docPartUnique/>
      </w:docPartObj>
    </w:sdtPr>
    <w:sdtEndPr>
      <w:rPr>
        <w:noProof/>
      </w:rPr>
    </w:sdtEndPr>
    <w:sdtContent>
      <w:p w14:paraId="73E3C3AD" w14:textId="77777777" w:rsidR="00B66886" w:rsidRDefault="00B66886">
        <w:pPr>
          <w:pStyle w:val="Footer"/>
          <w:jc w:val="right"/>
        </w:pPr>
        <w:r>
          <w:fldChar w:fldCharType="begin"/>
        </w:r>
        <w:r>
          <w:instrText xml:space="preserve"> PAGE   \* MERGEFORMAT </w:instrText>
        </w:r>
        <w:r>
          <w:fldChar w:fldCharType="separate"/>
        </w:r>
        <w:r w:rsidR="001C13B0">
          <w:rPr>
            <w:noProof/>
          </w:rPr>
          <w:t>6</w:t>
        </w:r>
        <w:r>
          <w:rPr>
            <w:noProof/>
          </w:rPr>
          <w:fldChar w:fldCharType="end"/>
        </w:r>
      </w:p>
    </w:sdtContent>
  </w:sdt>
  <w:p w14:paraId="03D6B345" w14:textId="77777777" w:rsidR="00B66886" w:rsidRDefault="00B668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6BC7E" w14:textId="77777777" w:rsidR="001D73F8" w:rsidRDefault="001D73F8">
      <w:pPr>
        <w:spacing w:line="240" w:lineRule="auto"/>
      </w:pPr>
      <w:r>
        <w:separator/>
      </w:r>
    </w:p>
  </w:footnote>
  <w:footnote w:type="continuationSeparator" w:id="0">
    <w:p w14:paraId="3B36D74B" w14:textId="77777777" w:rsidR="001D73F8" w:rsidRDefault="001D73F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32B3"/>
    <w:rsid w:val="000831C4"/>
    <w:rsid w:val="00164D53"/>
    <w:rsid w:val="001669ED"/>
    <w:rsid w:val="001C13B0"/>
    <w:rsid w:val="001D73F8"/>
    <w:rsid w:val="004103BC"/>
    <w:rsid w:val="00626A1D"/>
    <w:rsid w:val="00845EEE"/>
    <w:rsid w:val="008C7165"/>
    <w:rsid w:val="008F5FE7"/>
    <w:rsid w:val="00944852"/>
    <w:rsid w:val="009F702D"/>
    <w:rsid w:val="00B66886"/>
    <w:rsid w:val="00B7233C"/>
    <w:rsid w:val="00C332B3"/>
    <w:rsid w:val="00E1244D"/>
    <w:rsid w:val="00E955F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B75F0"/>
  <w15:docId w15:val="{0427226B-985B-4547-B923-596061CEB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845EEE"/>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rsid w:val="00845EEE"/>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rsid w:val="00845EEE"/>
    <w:pPr>
      <w:spacing w:line="360" w:lineRule="auto"/>
      <w:jc w:val="both"/>
      <w:outlineLvl w:val="2"/>
    </w:pPr>
    <w:rPr>
      <w:rFonts w:ascii="Times New Roman" w:eastAsia="Times New Roman" w:hAnsi="Times New Roman" w:cs="Times New Roman"/>
      <w:b/>
      <w:sz w:val="24"/>
      <w:szCs w:val="24"/>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845EEE"/>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845EEE"/>
    <w:pPr>
      <w:spacing w:after="100"/>
    </w:pPr>
  </w:style>
  <w:style w:type="paragraph" w:styleId="TOC2">
    <w:name w:val="toc 2"/>
    <w:basedOn w:val="Normal"/>
    <w:next w:val="Normal"/>
    <w:autoRedefine/>
    <w:uiPriority w:val="39"/>
    <w:unhideWhenUsed/>
    <w:rsid w:val="00845EEE"/>
    <w:pPr>
      <w:spacing w:after="100"/>
      <w:ind w:left="220"/>
    </w:pPr>
  </w:style>
  <w:style w:type="paragraph" w:styleId="TOC3">
    <w:name w:val="toc 3"/>
    <w:basedOn w:val="Normal"/>
    <w:next w:val="Normal"/>
    <w:autoRedefine/>
    <w:uiPriority w:val="39"/>
    <w:unhideWhenUsed/>
    <w:rsid w:val="00845EEE"/>
    <w:pPr>
      <w:spacing w:after="100"/>
      <w:ind w:left="440"/>
    </w:pPr>
  </w:style>
  <w:style w:type="character" w:styleId="Hyperlink">
    <w:name w:val="Hyperlink"/>
    <w:basedOn w:val="DefaultParagraphFont"/>
    <w:uiPriority w:val="99"/>
    <w:unhideWhenUsed/>
    <w:rsid w:val="00845EEE"/>
    <w:rPr>
      <w:color w:val="0000FF" w:themeColor="hyperlink"/>
      <w:u w:val="single"/>
    </w:rPr>
  </w:style>
  <w:style w:type="paragraph" w:styleId="BalloonText">
    <w:name w:val="Balloon Text"/>
    <w:basedOn w:val="Normal"/>
    <w:link w:val="BalloonTextChar"/>
    <w:uiPriority w:val="99"/>
    <w:semiHidden/>
    <w:unhideWhenUsed/>
    <w:rsid w:val="00845EE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5EEE"/>
    <w:rPr>
      <w:rFonts w:ascii="Tahoma" w:hAnsi="Tahoma" w:cs="Tahoma"/>
      <w:sz w:val="16"/>
      <w:szCs w:val="16"/>
      <w:lang w:val="en-GB"/>
    </w:rPr>
  </w:style>
  <w:style w:type="paragraph" w:styleId="Header">
    <w:name w:val="header"/>
    <w:basedOn w:val="Normal"/>
    <w:link w:val="HeaderChar"/>
    <w:uiPriority w:val="99"/>
    <w:unhideWhenUsed/>
    <w:rsid w:val="00B66886"/>
    <w:pPr>
      <w:tabs>
        <w:tab w:val="center" w:pos="4513"/>
        <w:tab w:val="right" w:pos="9026"/>
      </w:tabs>
      <w:spacing w:line="240" w:lineRule="auto"/>
    </w:pPr>
  </w:style>
  <w:style w:type="character" w:customStyle="1" w:styleId="HeaderChar">
    <w:name w:val="Header Char"/>
    <w:basedOn w:val="DefaultParagraphFont"/>
    <w:link w:val="Header"/>
    <w:uiPriority w:val="99"/>
    <w:rsid w:val="00B66886"/>
    <w:rPr>
      <w:lang w:val="en-GB"/>
    </w:rPr>
  </w:style>
  <w:style w:type="paragraph" w:styleId="Footer">
    <w:name w:val="footer"/>
    <w:basedOn w:val="Normal"/>
    <w:link w:val="FooterChar"/>
    <w:uiPriority w:val="99"/>
    <w:unhideWhenUsed/>
    <w:rsid w:val="00B66886"/>
    <w:pPr>
      <w:tabs>
        <w:tab w:val="center" w:pos="4513"/>
        <w:tab w:val="right" w:pos="9026"/>
      </w:tabs>
      <w:spacing w:line="240" w:lineRule="auto"/>
    </w:pPr>
  </w:style>
  <w:style w:type="character" w:customStyle="1" w:styleId="FooterChar">
    <w:name w:val="Footer Char"/>
    <w:basedOn w:val="DefaultParagraphFont"/>
    <w:link w:val="Footer"/>
    <w:uiPriority w:val="99"/>
    <w:rsid w:val="00B6688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21039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8566F-1E06-44BC-8502-86E8DA2A9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3199</Words>
  <Characters>18237</Characters>
  <Application>Microsoft Office Word</Application>
  <DocSecurity>0</DocSecurity>
  <Lines>151</Lines>
  <Paragraphs>42</Paragraphs>
  <ScaleCrop>false</ScaleCrop>
  <Company/>
  <LinksUpToDate>false</LinksUpToDate>
  <CharactersWithSpaces>21394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 Hanu</dc:creator>
  <cp:lastModifiedBy>Marin Hanu (1915952)</cp:lastModifiedBy>
  <cp:revision>4</cp:revision>
  <dcterms:created xsi:type="dcterms:W3CDTF">2021-04-25T10:26:00Z</dcterms:created>
  <dcterms:modified xsi:type="dcterms:W3CDTF">2021-05-01T07:09:00Z</dcterms:modified>
</cp:coreProperties>
</file>