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3925F2" w14:textId="77777777" w:rsidR="006F38CE" w:rsidRDefault="006F38CE">
      <w:pPr>
        <w:pStyle w:val="Normal1"/>
        <w:spacing w:line="360" w:lineRule="auto"/>
        <w:jc w:val="both"/>
        <w:rPr>
          <w:b/>
          <w:sz w:val="24"/>
          <w:szCs w:val="24"/>
        </w:rPr>
      </w:pPr>
    </w:p>
    <w:p w14:paraId="397197E5" w14:textId="77777777" w:rsidR="006F38CE" w:rsidRDefault="006F38CE">
      <w:pPr>
        <w:pStyle w:val="Normal1"/>
        <w:spacing w:line="360" w:lineRule="auto"/>
        <w:jc w:val="both"/>
        <w:rPr>
          <w:b/>
          <w:sz w:val="24"/>
          <w:szCs w:val="24"/>
        </w:rPr>
      </w:pPr>
    </w:p>
    <w:p w14:paraId="55DD0402" w14:textId="77777777" w:rsidR="006F38CE" w:rsidRDefault="006F38CE">
      <w:pPr>
        <w:pStyle w:val="Normal1"/>
        <w:spacing w:line="360" w:lineRule="auto"/>
        <w:jc w:val="both"/>
        <w:rPr>
          <w:b/>
          <w:sz w:val="24"/>
          <w:szCs w:val="24"/>
        </w:rPr>
      </w:pPr>
    </w:p>
    <w:p w14:paraId="1AEF9613" w14:textId="77777777" w:rsidR="006F38CE" w:rsidRDefault="005F66F0">
      <w:pPr>
        <w:pStyle w:val="Normal1"/>
        <w:spacing w:line="360" w:lineRule="auto"/>
        <w:jc w:val="center"/>
        <w:rPr>
          <w:b/>
          <w:sz w:val="38"/>
          <w:szCs w:val="38"/>
        </w:rPr>
      </w:pPr>
      <w:r w:rsidRPr="005F66F0">
        <w:rPr>
          <w:b/>
          <w:noProof/>
          <w:sz w:val="38"/>
          <w:szCs w:val="38"/>
        </w:rPr>
        <w:drawing>
          <wp:anchor distT="0" distB="0" distL="114300" distR="114300" simplePos="0" relativeHeight="251659264" behindDoc="0" locked="0" layoutInCell="1" allowOverlap="1" wp14:anchorId="06E887FE" wp14:editId="21B5D652">
            <wp:simplePos x="0" y="0"/>
            <wp:positionH relativeFrom="column">
              <wp:posOffset>0</wp:posOffset>
            </wp:positionH>
            <wp:positionV relativeFrom="paragraph">
              <wp:posOffset>-493395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745D061B" w14:textId="77777777" w:rsidR="006F38CE" w:rsidRDefault="006F38CE">
      <w:pPr>
        <w:pStyle w:val="Normal1"/>
        <w:spacing w:line="360" w:lineRule="auto"/>
        <w:jc w:val="center"/>
        <w:rPr>
          <w:b/>
          <w:sz w:val="38"/>
          <w:szCs w:val="38"/>
        </w:rPr>
      </w:pPr>
    </w:p>
    <w:p w14:paraId="2FC02448" w14:textId="607C1DE2" w:rsidR="005F66F0" w:rsidRPr="005F66F0" w:rsidRDefault="005F66F0" w:rsidP="005F66F0">
      <w:pPr>
        <w:tabs>
          <w:tab w:val="left" w:pos="6540"/>
        </w:tabs>
        <w:spacing w:line="360" w:lineRule="auto"/>
        <w:jc w:val="center"/>
        <w:rPr>
          <w:sz w:val="28"/>
          <w:szCs w:val="28"/>
        </w:rPr>
      </w:pPr>
      <w:r w:rsidRPr="005F66F0">
        <w:rPr>
          <w:b/>
          <w:bCs/>
          <w:sz w:val="28"/>
          <w:szCs w:val="28"/>
        </w:rPr>
        <w:t>Student name</w:t>
      </w:r>
      <w:r w:rsidRPr="005F66F0">
        <w:rPr>
          <w:sz w:val="28"/>
          <w:szCs w:val="28"/>
        </w:rPr>
        <w:t>:</w:t>
      </w:r>
      <w:r w:rsidR="008A7741">
        <w:rPr>
          <w:sz w:val="28"/>
          <w:szCs w:val="28"/>
        </w:rPr>
        <w:t xml:space="preserve"> shekinah mala </w:t>
      </w:r>
      <w:proofErr w:type="spellStart"/>
      <w:r w:rsidR="008A7741">
        <w:rPr>
          <w:sz w:val="28"/>
          <w:szCs w:val="28"/>
        </w:rPr>
        <w:t>Biasala</w:t>
      </w:r>
      <w:proofErr w:type="spellEnd"/>
    </w:p>
    <w:p w14:paraId="793CBC57" w14:textId="5847D319" w:rsidR="005F66F0" w:rsidRPr="005F66F0" w:rsidRDefault="005F66F0" w:rsidP="005F66F0">
      <w:pPr>
        <w:tabs>
          <w:tab w:val="left" w:pos="6540"/>
        </w:tabs>
        <w:spacing w:line="360" w:lineRule="auto"/>
        <w:jc w:val="center"/>
        <w:rPr>
          <w:sz w:val="28"/>
          <w:szCs w:val="28"/>
        </w:rPr>
      </w:pPr>
      <w:r w:rsidRPr="005F66F0">
        <w:rPr>
          <w:b/>
          <w:bCs/>
          <w:sz w:val="28"/>
          <w:szCs w:val="28"/>
        </w:rPr>
        <w:t>Student ID</w:t>
      </w:r>
      <w:r w:rsidR="008A7741">
        <w:rPr>
          <w:b/>
          <w:bCs/>
          <w:sz w:val="28"/>
          <w:szCs w:val="28"/>
        </w:rPr>
        <w:t xml:space="preserve"> </w:t>
      </w:r>
      <w:r w:rsidRPr="005F66F0">
        <w:rPr>
          <w:sz w:val="28"/>
          <w:szCs w:val="28"/>
        </w:rPr>
        <w:t>:</w:t>
      </w:r>
      <w:r w:rsidR="001436C6">
        <w:rPr>
          <w:sz w:val="28"/>
          <w:szCs w:val="28"/>
        </w:rPr>
        <w:t xml:space="preserve"> 1914922</w:t>
      </w:r>
    </w:p>
    <w:p w14:paraId="2A123BCF" w14:textId="77777777" w:rsidR="005F66F0" w:rsidRPr="005F66F0" w:rsidRDefault="005F66F0" w:rsidP="005F66F0">
      <w:pPr>
        <w:tabs>
          <w:tab w:val="left" w:pos="6540"/>
        </w:tabs>
        <w:spacing w:line="360" w:lineRule="auto"/>
        <w:jc w:val="center"/>
        <w:rPr>
          <w:sz w:val="28"/>
          <w:szCs w:val="28"/>
        </w:rPr>
      </w:pPr>
    </w:p>
    <w:p w14:paraId="188D44C0" w14:textId="77777777" w:rsidR="005F66F0" w:rsidRPr="005F66F0" w:rsidRDefault="005F66F0" w:rsidP="005F66F0">
      <w:pPr>
        <w:pStyle w:val="Normal1"/>
        <w:spacing w:line="360" w:lineRule="auto"/>
        <w:jc w:val="center"/>
        <w:rPr>
          <w:sz w:val="28"/>
          <w:szCs w:val="28"/>
        </w:rPr>
      </w:pPr>
      <w:r w:rsidRPr="005F66F0">
        <w:rPr>
          <w:b/>
          <w:bCs/>
          <w:sz w:val="28"/>
          <w:szCs w:val="28"/>
        </w:rPr>
        <w:t>Module name</w:t>
      </w:r>
      <w:r w:rsidRPr="005F66F0">
        <w:rPr>
          <w:sz w:val="28"/>
          <w:szCs w:val="28"/>
        </w:rPr>
        <w:t>: Living with Care: The Older Person</w:t>
      </w:r>
    </w:p>
    <w:p w14:paraId="7E933756" w14:textId="77777777" w:rsidR="005F66F0" w:rsidRPr="005F66F0" w:rsidRDefault="005F66F0" w:rsidP="005F66F0">
      <w:pPr>
        <w:tabs>
          <w:tab w:val="left" w:pos="6540"/>
        </w:tabs>
        <w:spacing w:line="360" w:lineRule="auto"/>
        <w:jc w:val="center"/>
        <w:rPr>
          <w:sz w:val="28"/>
          <w:szCs w:val="28"/>
        </w:rPr>
      </w:pPr>
    </w:p>
    <w:p w14:paraId="70BEEA48" w14:textId="77777777" w:rsidR="005F66F0" w:rsidRPr="005F66F0" w:rsidRDefault="005F66F0" w:rsidP="005F66F0">
      <w:pPr>
        <w:tabs>
          <w:tab w:val="left" w:pos="6540"/>
        </w:tabs>
        <w:spacing w:line="360" w:lineRule="auto"/>
        <w:jc w:val="center"/>
        <w:rPr>
          <w:sz w:val="28"/>
          <w:szCs w:val="28"/>
        </w:rPr>
      </w:pPr>
      <w:r w:rsidRPr="005F66F0">
        <w:rPr>
          <w:b/>
          <w:bCs/>
          <w:sz w:val="28"/>
          <w:szCs w:val="28"/>
        </w:rPr>
        <w:t>Module code</w:t>
      </w:r>
      <w:r w:rsidRPr="005F66F0">
        <w:rPr>
          <w:sz w:val="28"/>
          <w:szCs w:val="28"/>
        </w:rPr>
        <w:t>:</w:t>
      </w:r>
      <w:r w:rsidRPr="005F66F0">
        <w:rPr>
          <w:b/>
          <w:sz w:val="28"/>
          <w:szCs w:val="28"/>
        </w:rPr>
        <w:t xml:space="preserve"> </w:t>
      </w:r>
      <w:r w:rsidRPr="005F66F0">
        <w:rPr>
          <w:sz w:val="28"/>
          <w:szCs w:val="28"/>
        </w:rPr>
        <w:t>BMHP6009:</w:t>
      </w:r>
    </w:p>
    <w:p w14:paraId="5212A66F" w14:textId="44223257" w:rsidR="00343D6A" w:rsidRPr="00343D6A" w:rsidRDefault="005F66F0" w:rsidP="00611634">
      <w:pPr>
        <w:tabs>
          <w:tab w:val="left" w:pos="6540"/>
        </w:tabs>
        <w:spacing w:line="360" w:lineRule="auto"/>
        <w:jc w:val="center"/>
        <w:rPr>
          <w:sz w:val="28"/>
          <w:szCs w:val="28"/>
        </w:rPr>
      </w:pPr>
      <w:r w:rsidRPr="005F66F0">
        <w:rPr>
          <w:b/>
          <w:bCs/>
          <w:sz w:val="28"/>
          <w:szCs w:val="28"/>
        </w:rPr>
        <w:t>Lecturer name</w:t>
      </w:r>
      <w:r w:rsidRPr="005F66F0">
        <w:rPr>
          <w:sz w:val="28"/>
          <w:szCs w:val="28"/>
        </w:rPr>
        <w:t>:</w:t>
      </w:r>
    </w:p>
    <w:p w14:paraId="672EB8BA" w14:textId="3087C811" w:rsidR="005F66F0" w:rsidRPr="005F66F0" w:rsidRDefault="00343D6A" w:rsidP="005F66F0">
      <w:pPr>
        <w:tabs>
          <w:tab w:val="left" w:pos="6540"/>
        </w:tabs>
        <w:spacing w:line="360" w:lineRule="auto"/>
        <w:jc w:val="center"/>
        <w:rPr>
          <w:sz w:val="28"/>
          <w:szCs w:val="28"/>
        </w:rPr>
      </w:pPr>
      <w:proofErr w:type="spellStart"/>
      <w:r w:rsidRPr="00343D6A">
        <w:rPr>
          <w:sz w:val="28"/>
          <w:szCs w:val="28"/>
        </w:rPr>
        <w:t>Diola</w:t>
      </w:r>
      <w:proofErr w:type="spellEnd"/>
      <w:r w:rsidRPr="00343D6A">
        <w:rPr>
          <w:sz w:val="28"/>
          <w:szCs w:val="28"/>
        </w:rPr>
        <w:t xml:space="preserve"> </w:t>
      </w:r>
      <w:proofErr w:type="spellStart"/>
      <w:r w:rsidRPr="00343D6A">
        <w:rPr>
          <w:sz w:val="28"/>
          <w:szCs w:val="28"/>
        </w:rPr>
        <w:t>Bijlhout</w:t>
      </w:r>
      <w:proofErr w:type="spellEnd"/>
    </w:p>
    <w:p w14:paraId="0671990E" w14:textId="77777777" w:rsidR="006F38CE" w:rsidRDefault="006F38CE">
      <w:pPr>
        <w:pStyle w:val="Normal1"/>
        <w:spacing w:line="360" w:lineRule="auto"/>
        <w:jc w:val="center"/>
        <w:rPr>
          <w:b/>
          <w:sz w:val="38"/>
          <w:szCs w:val="38"/>
        </w:rPr>
      </w:pPr>
    </w:p>
    <w:p w14:paraId="4F096DA0" w14:textId="77777777" w:rsidR="006F38CE" w:rsidRDefault="006F38CE">
      <w:pPr>
        <w:pStyle w:val="Normal1"/>
        <w:spacing w:line="360" w:lineRule="auto"/>
        <w:jc w:val="center"/>
        <w:rPr>
          <w:b/>
          <w:sz w:val="38"/>
          <w:szCs w:val="38"/>
        </w:rPr>
      </w:pPr>
    </w:p>
    <w:p w14:paraId="37BF6E2A" w14:textId="77777777" w:rsidR="006F38CE" w:rsidRDefault="006F38CE">
      <w:pPr>
        <w:pStyle w:val="Normal1"/>
        <w:spacing w:line="360" w:lineRule="auto"/>
        <w:jc w:val="both"/>
        <w:rPr>
          <w:b/>
          <w:sz w:val="24"/>
          <w:szCs w:val="24"/>
        </w:rPr>
      </w:pPr>
    </w:p>
    <w:p w14:paraId="45F20F55" w14:textId="77777777" w:rsidR="006F38CE" w:rsidRDefault="006F38CE">
      <w:pPr>
        <w:pStyle w:val="Normal1"/>
        <w:spacing w:line="360" w:lineRule="auto"/>
        <w:jc w:val="both"/>
        <w:rPr>
          <w:b/>
          <w:sz w:val="24"/>
          <w:szCs w:val="24"/>
        </w:rPr>
      </w:pPr>
    </w:p>
    <w:p w14:paraId="7243140E" w14:textId="77777777" w:rsidR="006F38CE" w:rsidRDefault="006F38CE">
      <w:pPr>
        <w:pStyle w:val="Normal1"/>
        <w:spacing w:line="360" w:lineRule="auto"/>
        <w:jc w:val="both"/>
        <w:rPr>
          <w:b/>
          <w:sz w:val="24"/>
          <w:szCs w:val="24"/>
        </w:rPr>
      </w:pPr>
    </w:p>
    <w:p w14:paraId="126557AC" w14:textId="77777777" w:rsidR="006F38CE" w:rsidRDefault="006F38CE">
      <w:pPr>
        <w:pStyle w:val="Normal1"/>
        <w:spacing w:line="360" w:lineRule="auto"/>
        <w:jc w:val="both"/>
        <w:rPr>
          <w:b/>
          <w:sz w:val="24"/>
          <w:szCs w:val="24"/>
        </w:rPr>
      </w:pPr>
    </w:p>
    <w:p w14:paraId="54E11B41" w14:textId="77777777" w:rsidR="006F38CE" w:rsidRDefault="006F38CE">
      <w:pPr>
        <w:pStyle w:val="Normal1"/>
        <w:spacing w:line="360" w:lineRule="auto"/>
        <w:jc w:val="both"/>
        <w:rPr>
          <w:b/>
          <w:sz w:val="24"/>
          <w:szCs w:val="24"/>
        </w:rPr>
      </w:pPr>
    </w:p>
    <w:p w14:paraId="5ADF682D" w14:textId="77777777" w:rsidR="006F38CE" w:rsidRDefault="006F38CE">
      <w:pPr>
        <w:pStyle w:val="Normal1"/>
        <w:spacing w:line="360" w:lineRule="auto"/>
        <w:jc w:val="both"/>
        <w:rPr>
          <w:b/>
          <w:sz w:val="24"/>
          <w:szCs w:val="24"/>
        </w:rPr>
      </w:pPr>
    </w:p>
    <w:p w14:paraId="47AC5ED6" w14:textId="77777777" w:rsidR="006F38CE" w:rsidRDefault="006F38CE">
      <w:pPr>
        <w:pStyle w:val="Normal1"/>
        <w:spacing w:line="360" w:lineRule="auto"/>
        <w:jc w:val="both"/>
        <w:rPr>
          <w:b/>
          <w:sz w:val="24"/>
          <w:szCs w:val="24"/>
        </w:rPr>
      </w:pPr>
    </w:p>
    <w:p w14:paraId="3ABF2570" w14:textId="77777777" w:rsidR="006F38CE" w:rsidRDefault="006F38CE">
      <w:pPr>
        <w:pStyle w:val="Normal1"/>
        <w:spacing w:line="360" w:lineRule="auto"/>
        <w:jc w:val="both"/>
        <w:rPr>
          <w:b/>
          <w:sz w:val="24"/>
          <w:szCs w:val="24"/>
        </w:rPr>
      </w:pPr>
    </w:p>
    <w:p w14:paraId="520C1087" w14:textId="77777777" w:rsidR="006F38CE" w:rsidRDefault="006F38CE">
      <w:pPr>
        <w:pStyle w:val="Normal1"/>
        <w:spacing w:line="360" w:lineRule="auto"/>
        <w:jc w:val="both"/>
        <w:rPr>
          <w:b/>
          <w:sz w:val="24"/>
          <w:szCs w:val="24"/>
        </w:rPr>
      </w:pPr>
    </w:p>
    <w:p w14:paraId="33E2F8E4" w14:textId="77777777" w:rsidR="006F38CE" w:rsidRDefault="006F38CE">
      <w:pPr>
        <w:pStyle w:val="Normal1"/>
        <w:spacing w:line="360" w:lineRule="auto"/>
        <w:jc w:val="both"/>
        <w:rPr>
          <w:b/>
          <w:sz w:val="24"/>
          <w:szCs w:val="24"/>
        </w:rPr>
      </w:pPr>
    </w:p>
    <w:p w14:paraId="2573013F" w14:textId="77777777" w:rsidR="006F38CE" w:rsidRDefault="006F38CE">
      <w:pPr>
        <w:pStyle w:val="Normal1"/>
        <w:spacing w:line="360" w:lineRule="auto"/>
        <w:jc w:val="both"/>
        <w:rPr>
          <w:b/>
          <w:sz w:val="24"/>
          <w:szCs w:val="24"/>
        </w:rPr>
      </w:pPr>
    </w:p>
    <w:p w14:paraId="48038D20" w14:textId="77777777" w:rsidR="006F38CE" w:rsidRDefault="006F38CE">
      <w:pPr>
        <w:pStyle w:val="Normal1"/>
        <w:spacing w:line="360" w:lineRule="auto"/>
        <w:jc w:val="both"/>
        <w:rPr>
          <w:b/>
          <w:sz w:val="24"/>
          <w:szCs w:val="24"/>
        </w:rPr>
      </w:pPr>
    </w:p>
    <w:p w14:paraId="4B49EA27" w14:textId="77777777" w:rsidR="006F38CE" w:rsidRDefault="006F38CE">
      <w:pPr>
        <w:pStyle w:val="Normal1"/>
        <w:spacing w:line="360" w:lineRule="auto"/>
        <w:jc w:val="both"/>
        <w:rPr>
          <w:b/>
          <w:sz w:val="24"/>
          <w:szCs w:val="24"/>
        </w:rPr>
      </w:pPr>
    </w:p>
    <w:p w14:paraId="6DA8B8BA" w14:textId="77777777" w:rsidR="006F38CE" w:rsidRDefault="006F38CE">
      <w:pPr>
        <w:pStyle w:val="Normal1"/>
        <w:spacing w:line="360" w:lineRule="auto"/>
        <w:jc w:val="both"/>
        <w:rPr>
          <w:b/>
          <w:sz w:val="24"/>
          <w:szCs w:val="24"/>
        </w:rPr>
      </w:pPr>
    </w:p>
    <w:sdt>
      <w:sdtPr>
        <w:rPr>
          <w:rFonts w:ascii="Arial" w:eastAsia="Arial" w:hAnsi="Arial" w:cs="Arial"/>
          <w:b w:val="0"/>
          <w:bCs w:val="0"/>
          <w:color w:val="auto"/>
          <w:sz w:val="22"/>
          <w:szCs w:val="22"/>
          <w:lang w:val="en-IN" w:eastAsia="en-IN"/>
        </w:rPr>
        <w:id w:val="14323017"/>
        <w:docPartObj>
          <w:docPartGallery w:val="Table of Contents"/>
          <w:docPartUnique/>
        </w:docPartObj>
      </w:sdtPr>
      <w:sdtContent>
        <w:p w14:paraId="7CC39A3F" w14:textId="77777777" w:rsidR="006B25EF" w:rsidRPr="006B25EF" w:rsidRDefault="006B25EF" w:rsidP="006B25EF">
          <w:pPr>
            <w:pStyle w:val="TOCHeading"/>
            <w:spacing w:line="360" w:lineRule="auto"/>
            <w:jc w:val="both"/>
            <w:rPr>
              <w:rFonts w:ascii="Arial" w:hAnsi="Arial" w:cs="Arial"/>
              <w:sz w:val="24"/>
              <w:szCs w:val="24"/>
            </w:rPr>
          </w:pPr>
          <w:r w:rsidRPr="006B25EF">
            <w:rPr>
              <w:rFonts w:ascii="Arial" w:hAnsi="Arial" w:cs="Arial"/>
              <w:sz w:val="24"/>
              <w:szCs w:val="24"/>
            </w:rPr>
            <w:t>Table of Contents</w:t>
          </w:r>
        </w:p>
        <w:p w14:paraId="77016BA1" w14:textId="77777777" w:rsidR="006B25EF" w:rsidRPr="006B25EF" w:rsidRDefault="00BA6223" w:rsidP="006B25EF">
          <w:pPr>
            <w:pStyle w:val="TOC1"/>
            <w:tabs>
              <w:tab w:val="right" w:leader="dot" w:pos="9350"/>
            </w:tabs>
            <w:spacing w:line="360" w:lineRule="auto"/>
            <w:jc w:val="both"/>
            <w:rPr>
              <w:noProof/>
              <w:sz w:val="24"/>
              <w:szCs w:val="24"/>
            </w:rPr>
          </w:pPr>
          <w:r w:rsidRPr="006B25EF">
            <w:rPr>
              <w:sz w:val="24"/>
              <w:szCs w:val="24"/>
            </w:rPr>
            <w:fldChar w:fldCharType="begin"/>
          </w:r>
          <w:r w:rsidR="006B25EF" w:rsidRPr="006B25EF">
            <w:rPr>
              <w:sz w:val="24"/>
              <w:szCs w:val="24"/>
            </w:rPr>
            <w:instrText xml:space="preserve"> TOC \o "1-3" \h \z \u </w:instrText>
          </w:r>
          <w:r w:rsidRPr="006B25EF">
            <w:rPr>
              <w:sz w:val="24"/>
              <w:szCs w:val="24"/>
            </w:rPr>
            <w:fldChar w:fldCharType="separate"/>
          </w:r>
          <w:hyperlink w:anchor="_Toc111832036" w:history="1">
            <w:r w:rsidR="006B25EF" w:rsidRPr="006B25EF">
              <w:rPr>
                <w:rStyle w:val="Hyperlink"/>
                <w:noProof/>
                <w:sz w:val="24"/>
                <w:szCs w:val="24"/>
              </w:rPr>
              <w:t>1. Introduction</w:t>
            </w:r>
            <w:r w:rsidR="006B25EF" w:rsidRPr="006B25EF">
              <w:rPr>
                <w:noProof/>
                <w:webHidden/>
                <w:sz w:val="24"/>
                <w:szCs w:val="24"/>
              </w:rPr>
              <w:tab/>
            </w:r>
            <w:r w:rsidRPr="006B25EF">
              <w:rPr>
                <w:noProof/>
                <w:webHidden/>
                <w:sz w:val="24"/>
                <w:szCs w:val="24"/>
              </w:rPr>
              <w:fldChar w:fldCharType="begin"/>
            </w:r>
            <w:r w:rsidR="006B25EF" w:rsidRPr="006B25EF">
              <w:rPr>
                <w:noProof/>
                <w:webHidden/>
                <w:sz w:val="24"/>
                <w:szCs w:val="24"/>
              </w:rPr>
              <w:instrText xml:space="preserve"> PAGEREF _Toc111832036 \h </w:instrText>
            </w:r>
            <w:r w:rsidRPr="006B25EF">
              <w:rPr>
                <w:noProof/>
                <w:webHidden/>
                <w:sz w:val="24"/>
                <w:szCs w:val="24"/>
              </w:rPr>
            </w:r>
            <w:r w:rsidRPr="006B25EF">
              <w:rPr>
                <w:noProof/>
                <w:webHidden/>
                <w:sz w:val="24"/>
                <w:szCs w:val="24"/>
              </w:rPr>
              <w:fldChar w:fldCharType="separate"/>
            </w:r>
            <w:r w:rsidR="006B25EF" w:rsidRPr="006B25EF">
              <w:rPr>
                <w:noProof/>
                <w:webHidden/>
                <w:sz w:val="24"/>
                <w:szCs w:val="24"/>
              </w:rPr>
              <w:t>3</w:t>
            </w:r>
            <w:r w:rsidRPr="006B25EF">
              <w:rPr>
                <w:noProof/>
                <w:webHidden/>
                <w:sz w:val="24"/>
                <w:szCs w:val="24"/>
              </w:rPr>
              <w:fldChar w:fldCharType="end"/>
            </w:r>
          </w:hyperlink>
        </w:p>
        <w:p w14:paraId="0C8AEC5D" w14:textId="77777777" w:rsidR="006B25EF" w:rsidRPr="006B25EF" w:rsidRDefault="00000000" w:rsidP="006B25EF">
          <w:pPr>
            <w:pStyle w:val="TOC1"/>
            <w:tabs>
              <w:tab w:val="right" w:leader="dot" w:pos="9350"/>
            </w:tabs>
            <w:spacing w:line="360" w:lineRule="auto"/>
            <w:jc w:val="both"/>
            <w:rPr>
              <w:noProof/>
              <w:sz w:val="24"/>
              <w:szCs w:val="24"/>
            </w:rPr>
          </w:pPr>
          <w:hyperlink w:anchor="_Toc111832037" w:history="1">
            <w:r w:rsidR="006B25EF" w:rsidRPr="006B25EF">
              <w:rPr>
                <w:rStyle w:val="Hyperlink"/>
                <w:noProof/>
                <w:sz w:val="24"/>
                <w:szCs w:val="24"/>
              </w:rPr>
              <w:t>2. Comparison Between two countries</w:t>
            </w:r>
            <w:r w:rsidR="006B25EF" w:rsidRPr="006B25EF">
              <w:rPr>
                <w:noProof/>
                <w:webHidden/>
                <w:sz w:val="24"/>
                <w:szCs w:val="24"/>
              </w:rPr>
              <w:tab/>
            </w:r>
            <w:r w:rsidR="00BA6223" w:rsidRPr="006B25EF">
              <w:rPr>
                <w:noProof/>
                <w:webHidden/>
                <w:sz w:val="24"/>
                <w:szCs w:val="24"/>
              </w:rPr>
              <w:fldChar w:fldCharType="begin"/>
            </w:r>
            <w:r w:rsidR="006B25EF" w:rsidRPr="006B25EF">
              <w:rPr>
                <w:noProof/>
                <w:webHidden/>
                <w:sz w:val="24"/>
                <w:szCs w:val="24"/>
              </w:rPr>
              <w:instrText xml:space="preserve"> PAGEREF _Toc111832037 \h </w:instrText>
            </w:r>
            <w:r w:rsidR="00BA6223" w:rsidRPr="006B25EF">
              <w:rPr>
                <w:noProof/>
                <w:webHidden/>
                <w:sz w:val="24"/>
                <w:szCs w:val="24"/>
              </w:rPr>
            </w:r>
            <w:r w:rsidR="00BA6223" w:rsidRPr="006B25EF">
              <w:rPr>
                <w:noProof/>
                <w:webHidden/>
                <w:sz w:val="24"/>
                <w:szCs w:val="24"/>
              </w:rPr>
              <w:fldChar w:fldCharType="separate"/>
            </w:r>
            <w:r w:rsidR="006B25EF" w:rsidRPr="006B25EF">
              <w:rPr>
                <w:noProof/>
                <w:webHidden/>
                <w:sz w:val="24"/>
                <w:szCs w:val="24"/>
              </w:rPr>
              <w:t>4</w:t>
            </w:r>
            <w:r w:rsidR="00BA6223" w:rsidRPr="006B25EF">
              <w:rPr>
                <w:noProof/>
                <w:webHidden/>
                <w:sz w:val="24"/>
                <w:szCs w:val="24"/>
              </w:rPr>
              <w:fldChar w:fldCharType="end"/>
            </w:r>
          </w:hyperlink>
        </w:p>
        <w:p w14:paraId="489A5C6A" w14:textId="77777777" w:rsidR="006B25EF" w:rsidRPr="006B25EF" w:rsidRDefault="00000000" w:rsidP="006B25EF">
          <w:pPr>
            <w:pStyle w:val="TOC2"/>
            <w:tabs>
              <w:tab w:val="right" w:leader="dot" w:pos="9350"/>
            </w:tabs>
            <w:spacing w:line="360" w:lineRule="auto"/>
            <w:jc w:val="both"/>
            <w:rPr>
              <w:noProof/>
              <w:sz w:val="24"/>
              <w:szCs w:val="24"/>
            </w:rPr>
          </w:pPr>
          <w:hyperlink w:anchor="_Toc111832038" w:history="1">
            <w:r w:rsidR="006B25EF" w:rsidRPr="006B25EF">
              <w:rPr>
                <w:rStyle w:val="Hyperlink"/>
                <w:noProof/>
                <w:sz w:val="24"/>
                <w:szCs w:val="24"/>
              </w:rPr>
              <w:t>Impact of loneliness and isolation on an older person</w:t>
            </w:r>
            <w:r w:rsidR="006B25EF" w:rsidRPr="006B25EF">
              <w:rPr>
                <w:noProof/>
                <w:webHidden/>
                <w:sz w:val="24"/>
                <w:szCs w:val="24"/>
              </w:rPr>
              <w:tab/>
            </w:r>
            <w:r w:rsidR="00BA6223" w:rsidRPr="006B25EF">
              <w:rPr>
                <w:noProof/>
                <w:webHidden/>
                <w:sz w:val="24"/>
                <w:szCs w:val="24"/>
              </w:rPr>
              <w:fldChar w:fldCharType="begin"/>
            </w:r>
            <w:r w:rsidR="006B25EF" w:rsidRPr="006B25EF">
              <w:rPr>
                <w:noProof/>
                <w:webHidden/>
                <w:sz w:val="24"/>
                <w:szCs w:val="24"/>
              </w:rPr>
              <w:instrText xml:space="preserve"> PAGEREF _Toc111832038 \h </w:instrText>
            </w:r>
            <w:r w:rsidR="00BA6223" w:rsidRPr="006B25EF">
              <w:rPr>
                <w:noProof/>
                <w:webHidden/>
                <w:sz w:val="24"/>
                <w:szCs w:val="24"/>
              </w:rPr>
            </w:r>
            <w:r w:rsidR="00BA6223" w:rsidRPr="006B25EF">
              <w:rPr>
                <w:noProof/>
                <w:webHidden/>
                <w:sz w:val="24"/>
                <w:szCs w:val="24"/>
              </w:rPr>
              <w:fldChar w:fldCharType="separate"/>
            </w:r>
            <w:r w:rsidR="006B25EF" w:rsidRPr="006B25EF">
              <w:rPr>
                <w:noProof/>
                <w:webHidden/>
                <w:sz w:val="24"/>
                <w:szCs w:val="24"/>
              </w:rPr>
              <w:t>4</w:t>
            </w:r>
            <w:r w:rsidR="00BA6223" w:rsidRPr="006B25EF">
              <w:rPr>
                <w:noProof/>
                <w:webHidden/>
                <w:sz w:val="24"/>
                <w:szCs w:val="24"/>
              </w:rPr>
              <w:fldChar w:fldCharType="end"/>
            </w:r>
          </w:hyperlink>
        </w:p>
        <w:p w14:paraId="64D823ED" w14:textId="77777777" w:rsidR="006B25EF" w:rsidRPr="006B25EF" w:rsidRDefault="00000000" w:rsidP="006B25EF">
          <w:pPr>
            <w:pStyle w:val="TOC2"/>
            <w:tabs>
              <w:tab w:val="right" w:leader="dot" w:pos="9350"/>
            </w:tabs>
            <w:spacing w:line="360" w:lineRule="auto"/>
            <w:jc w:val="both"/>
            <w:rPr>
              <w:noProof/>
              <w:sz w:val="24"/>
              <w:szCs w:val="24"/>
            </w:rPr>
          </w:pPr>
          <w:hyperlink w:anchor="_Toc111832039" w:history="1">
            <w:r w:rsidR="006B25EF" w:rsidRPr="006B25EF">
              <w:rPr>
                <w:rStyle w:val="Hyperlink"/>
                <w:noProof/>
                <w:sz w:val="24"/>
                <w:szCs w:val="24"/>
              </w:rPr>
              <w:t>Legislation and policies against loneliness and isolation</w:t>
            </w:r>
            <w:r w:rsidR="006B25EF" w:rsidRPr="006B25EF">
              <w:rPr>
                <w:noProof/>
                <w:webHidden/>
                <w:sz w:val="24"/>
                <w:szCs w:val="24"/>
              </w:rPr>
              <w:tab/>
            </w:r>
            <w:r w:rsidR="00BA6223" w:rsidRPr="006B25EF">
              <w:rPr>
                <w:noProof/>
                <w:webHidden/>
                <w:sz w:val="24"/>
                <w:szCs w:val="24"/>
              </w:rPr>
              <w:fldChar w:fldCharType="begin"/>
            </w:r>
            <w:r w:rsidR="006B25EF" w:rsidRPr="006B25EF">
              <w:rPr>
                <w:noProof/>
                <w:webHidden/>
                <w:sz w:val="24"/>
                <w:szCs w:val="24"/>
              </w:rPr>
              <w:instrText xml:space="preserve"> PAGEREF _Toc111832039 \h </w:instrText>
            </w:r>
            <w:r w:rsidR="00BA6223" w:rsidRPr="006B25EF">
              <w:rPr>
                <w:noProof/>
                <w:webHidden/>
                <w:sz w:val="24"/>
                <w:szCs w:val="24"/>
              </w:rPr>
            </w:r>
            <w:r w:rsidR="00BA6223" w:rsidRPr="006B25EF">
              <w:rPr>
                <w:noProof/>
                <w:webHidden/>
                <w:sz w:val="24"/>
                <w:szCs w:val="24"/>
              </w:rPr>
              <w:fldChar w:fldCharType="separate"/>
            </w:r>
            <w:r w:rsidR="006B25EF" w:rsidRPr="006B25EF">
              <w:rPr>
                <w:noProof/>
                <w:webHidden/>
                <w:sz w:val="24"/>
                <w:szCs w:val="24"/>
              </w:rPr>
              <w:t>5</w:t>
            </w:r>
            <w:r w:rsidR="00BA6223" w:rsidRPr="006B25EF">
              <w:rPr>
                <w:noProof/>
                <w:webHidden/>
                <w:sz w:val="24"/>
                <w:szCs w:val="24"/>
              </w:rPr>
              <w:fldChar w:fldCharType="end"/>
            </w:r>
          </w:hyperlink>
        </w:p>
        <w:p w14:paraId="52E717A2" w14:textId="77777777" w:rsidR="006B25EF" w:rsidRPr="006B25EF" w:rsidRDefault="00000000" w:rsidP="006B25EF">
          <w:pPr>
            <w:pStyle w:val="TOC2"/>
            <w:tabs>
              <w:tab w:val="right" w:leader="dot" w:pos="9350"/>
            </w:tabs>
            <w:spacing w:line="360" w:lineRule="auto"/>
            <w:jc w:val="both"/>
            <w:rPr>
              <w:noProof/>
              <w:sz w:val="24"/>
              <w:szCs w:val="24"/>
            </w:rPr>
          </w:pPr>
          <w:hyperlink w:anchor="_Toc111832040" w:history="1">
            <w:r w:rsidR="006B25EF" w:rsidRPr="006B25EF">
              <w:rPr>
                <w:rStyle w:val="Hyperlink"/>
                <w:noProof/>
                <w:sz w:val="24"/>
                <w:szCs w:val="24"/>
              </w:rPr>
              <w:t>Local, National and Global provision of services for the older people</w:t>
            </w:r>
            <w:r w:rsidR="006B25EF" w:rsidRPr="006B25EF">
              <w:rPr>
                <w:noProof/>
                <w:webHidden/>
                <w:sz w:val="24"/>
                <w:szCs w:val="24"/>
              </w:rPr>
              <w:tab/>
            </w:r>
            <w:r w:rsidR="00BA6223" w:rsidRPr="006B25EF">
              <w:rPr>
                <w:noProof/>
                <w:webHidden/>
                <w:sz w:val="24"/>
                <w:szCs w:val="24"/>
              </w:rPr>
              <w:fldChar w:fldCharType="begin"/>
            </w:r>
            <w:r w:rsidR="006B25EF" w:rsidRPr="006B25EF">
              <w:rPr>
                <w:noProof/>
                <w:webHidden/>
                <w:sz w:val="24"/>
                <w:szCs w:val="24"/>
              </w:rPr>
              <w:instrText xml:space="preserve"> PAGEREF _Toc111832040 \h </w:instrText>
            </w:r>
            <w:r w:rsidR="00BA6223" w:rsidRPr="006B25EF">
              <w:rPr>
                <w:noProof/>
                <w:webHidden/>
                <w:sz w:val="24"/>
                <w:szCs w:val="24"/>
              </w:rPr>
            </w:r>
            <w:r w:rsidR="00BA6223" w:rsidRPr="006B25EF">
              <w:rPr>
                <w:noProof/>
                <w:webHidden/>
                <w:sz w:val="24"/>
                <w:szCs w:val="24"/>
              </w:rPr>
              <w:fldChar w:fldCharType="separate"/>
            </w:r>
            <w:r w:rsidR="006B25EF" w:rsidRPr="006B25EF">
              <w:rPr>
                <w:noProof/>
                <w:webHidden/>
                <w:sz w:val="24"/>
                <w:szCs w:val="24"/>
              </w:rPr>
              <w:t>5</w:t>
            </w:r>
            <w:r w:rsidR="00BA6223" w:rsidRPr="006B25EF">
              <w:rPr>
                <w:noProof/>
                <w:webHidden/>
                <w:sz w:val="24"/>
                <w:szCs w:val="24"/>
              </w:rPr>
              <w:fldChar w:fldCharType="end"/>
            </w:r>
          </w:hyperlink>
        </w:p>
        <w:p w14:paraId="06828835" w14:textId="77777777" w:rsidR="006B25EF" w:rsidRPr="006B25EF" w:rsidRDefault="00000000" w:rsidP="006B25EF">
          <w:pPr>
            <w:pStyle w:val="TOC2"/>
            <w:tabs>
              <w:tab w:val="right" w:leader="dot" w:pos="9350"/>
            </w:tabs>
            <w:spacing w:line="360" w:lineRule="auto"/>
            <w:jc w:val="both"/>
            <w:rPr>
              <w:noProof/>
              <w:sz w:val="24"/>
              <w:szCs w:val="24"/>
            </w:rPr>
          </w:pPr>
          <w:hyperlink w:anchor="_Toc111832041" w:history="1">
            <w:r w:rsidR="006B25EF" w:rsidRPr="006B25EF">
              <w:rPr>
                <w:rStyle w:val="Hyperlink"/>
                <w:noProof/>
                <w:sz w:val="24"/>
                <w:szCs w:val="24"/>
              </w:rPr>
              <w:t>Prospective future of the care for the older person</w:t>
            </w:r>
            <w:r w:rsidR="006B25EF" w:rsidRPr="006B25EF">
              <w:rPr>
                <w:noProof/>
                <w:webHidden/>
                <w:sz w:val="24"/>
                <w:szCs w:val="24"/>
              </w:rPr>
              <w:tab/>
            </w:r>
            <w:r w:rsidR="00BA6223" w:rsidRPr="006B25EF">
              <w:rPr>
                <w:noProof/>
                <w:webHidden/>
                <w:sz w:val="24"/>
                <w:szCs w:val="24"/>
              </w:rPr>
              <w:fldChar w:fldCharType="begin"/>
            </w:r>
            <w:r w:rsidR="006B25EF" w:rsidRPr="006B25EF">
              <w:rPr>
                <w:noProof/>
                <w:webHidden/>
                <w:sz w:val="24"/>
                <w:szCs w:val="24"/>
              </w:rPr>
              <w:instrText xml:space="preserve"> PAGEREF _Toc111832041 \h </w:instrText>
            </w:r>
            <w:r w:rsidR="00BA6223" w:rsidRPr="006B25EF">
              <w:rPr>
                <w:noProof/>
                <w:webHidden/>
                <w:sz w:val="24"/>
                <w:szCs w:val="24"/>
              </w:rPr>
            </w:r>
            <w:r w:rsidR="00BA6223" w:rsidRPr="006B25EF">
              <w:rPr>
                <w:noProof/>
                <w:webHidden/>
                <w:sz w:val="24"/>
                <w:szCs w:val="24"/>
              </w:rPr>
              <w:fldChar w:fldCharType="separate"/>
            </w:r>
            <w:r w:rsidR="006B25EF" w:rsidRPr="006B25EF">
              <w:rPr>
                <w:noProof/>
                <w:webHidden/>
                <w:sz w:val="24"/>
                <w:szCs w:val="24"/>
              </w:rPr>
              <w:t>7</w:t>
            </w:r>
            <w:r w:rsidR="00BA6223" w:rsidRPr="006B25EF">
              <w:rPr>
                <w:noProof/>
                <w:webHidden/>
                <w:sz w:val="24"/>
                <w:szCs w:val="24"/>
              </w:rPr>
              <w:fldChar w:fldCharType="end"/>
            </w:r>
          </w:hyperlink>
        </w:p>
        <w:p w14:paraId="58B01160" w14:textId="77777777" w:rsidR="006B25EF" w:rsidRPr="006B25EF" w:rsidRDefault="00000000" w:rsidP="006B25EF">
          <w:pPr>
            <w:pStyle w:val="TOC2"/>
            <w:tabs>
              <w:tab w:val="right" w:leader="dot" w:pos="9350"/>
            </w:tabs>
            <w:spacing w:line="360" w:lineRule="auto"/>
            <w:jc w:val="both"/>
            <w:rPr>
              <w:noProof/>
              <w:sz w:val="24"/>
              <w:szCs w:val="24"/>
            </w:rPr>
          </w:pPr>
          <w:hyperlink w:anchor="_Toc111832042" w:history="1">
            <w:r w:rsidR="006B25EF" w:rsidRPr="006B25EF">
              <w:rPr>
                <w:rStyle w:val="Hyperlink"/>
                <w:noProof/>
                <w:sz w:val="24"/>
                <w:szCs w:val="24"/>
              </w:rPr>
              <w:t>Utilisation of technology for the care provision of lonely older people</w:t>
            </w:r>
            <w:r w:rsidR="006B25EF" w:rsidRPr="006B25EF">
              <w:rPr>
                <w:noProof/>
                <w:webHidden/>
                <w:sz w:val="24"/>
                <w:szCs w:val="24"/>
              </w:rPr>
              <w:tab/>
            </w:r>
            <w:r w:rsidR="00BA6223" w:rsidRPr="006B25EF">
              <w:rPr>
                <w:noProof/>
                <w:webHidden/>
                <w:sz w:val="24"/>
                <w:szCs w:val="24"/>
              </w:rPr>
              <w:fldChar w:fldCharType="begin"/>
            </w:r>
            <w:r w:rsidR="006B25EF" w:rsidRPr="006B25EF">
              <w:rPr>
                <w:noProof/>
                <w:webHidden/>
                <w:sz w:val="24"/>
                <w:szCs w:val="24"/>
              </w:rPr>
              <w:instrText xml:space="preserve"> PAGEREF _Toc111832042 \h </w:instrText>
            </w:r>
            <w:r w:rsidR="00BA6223" w:rsidRPr="006B25EF">
              <w:rPr>
                <w:noProof/>
                <w:webHidden/>
                <w:sz w:val="24"/>
                <w:szCs w:val="24"/>
              </w:rPr>
            </w:r>
            <w:r w:rsidR="00BA6223" w:rsidRPr="006B25EF">
              <w:rPr>
                <w:noProof/>
                <w:webHidden/>
                <w:sz w:val="24"/>
                <w:szCs w:val="24"/>
              </w:rPr>
              <w:fldChar w:fldCharType="separate"/>
            </w:r>
            <w:r w:rsidR="006B25EF" w:rsidRPr="006B25EF">
              <w:rPr>
                <w:noProof/>
                <w:webHidden/>
                <w:sz w:val="24"/>
                <w:szCs w:val="24"/>
              </w:rPr>
              <w:t>8</w:t>
            </w:r>
            <w:r w:rsidR="00BA6223" w:rsidRPr="006B25EF">
              <w:rPr>
                <w:noProof/>
                <w:webHidden/>
                <w:sz w:val="24"/>
                <w:szCs w:val="24"/>
              </w:rPr>
              <w:fldChar w:fldCharType="end"/>
            </w:r>
          </w:hyperlink>
        </w:p>
        <w:p w14:paraId="75976B96" w14:textId="77777777" w:rsidR="006B25EF" w:rsidRPr="006B25EF" w:rsidRDefault="00000000" w:rsidP="006B25EF">
          <w:pPr>
            <w:pStyle w:val="TOC1"/>
            <w:tabs>
              <w:tab w:val="right" w:leader="dot" w:pos="9350"/>
            </w:tabs>
            <w:spacing w:line="360" w:lineRule="auto"/>
            <w:jc w:val="both"/>
            <w:rPr>
              <w:noProof/>
              <w:sz w:val="24"/>
              <w:szCs w:val="24"/>
            </w:rPr>
          </w:pPr>
          <w:hyperlink w:anchor="_Toc111832043" w:history="1">
            <w:r w:rsidR="006B25EF" w:rsidRPr="006B25EF">
              <w:rPr>
                <w:rStyle w:val="Hyperlink"/>
                <w:noProof/>
                <w:sz w:val="24"/>
                <w:szCs w:val="24"/>
              </w:rPr>
              <w:t>3. Recommendation</w:t>
            </w:r>
            <w:r w:rsidR="006B25EF" w:rsidRPr="006B25EF">
              <w:rPr>
                <w:noProof/>
                <w:webHidden/>
                <w:sz w:val="24"/>
                <w:szCs w:val="24"/>
              </w:rPr>
              <w:tab/>
            </w:r>
            <w:r w:rsidR="00BA6223" w:rsidRPr="006B25EF">
              <w:rPr>
                <w:noProof/>
                <w:webHidden/>
                <w:sz w:val="24"/>
                <w:szCs w:val="24"/>
              </w:rPr>
              <w:fldChar w:fldCharType="begin"/>
            </w:r>
            <w:r w:rsidR="006B25EF" w:rsidRPr="006B25EF">
              <w:rPr>
                <w:noProof/>
                <w:webHidden/>
                <w:sz w:val="24"/>
                <w:szCs w:val="24"/>
              </w:rPr>
              <w:instrText xml:space="preserve"> PAGEREF _Toc111832043 \h </w:instrText>
            </w:r>
            <w:r w:rsidR="00BA6223" w:rsidRPr="006B25EF">
              <w:rPr>
                <w:noProof/>
                <w:webHidden/>
                <w:sz w:val="24"/>
                <w:szCs w:val="24"/>
              </w:rPr>
            </w:r>
            <w:r w:rsidR="00BA6223" w:rsidRPr="006B25EF">
              <w:rPr>
                <w:noProof/>
                <w:webHidden/>
                <w:sz w:val="24"/>
                <w:szCs w:val="24"/>
              </w:rPr>
              <w:fldChar w:fldCharType="separate"/>
            </w:r>
            <w:r w:rsidR="006B25EF" w:rsidRPr="006B25EF">
              <w:rPr>
                <w:noProof/>
                <w:webHidden/>
                <w:sz w:val="24"/>
                <w:szCs w:val="24"/>
              </w:rPr>
              <w:t>9</w:t>
            </w:r>
            <w:r w:rsidR="00BA6223" w:rsidRPr="006B25EF">
              <w:rPr>
                <w:noProof/>
                <w:webHidden/>
                <w:sz w:val="24"/>
                <w:szCs w:val="24"/>
              </w:rPr>
              <w:fldChar w:fldCharType="end"/>
            </w:r>
          </w:hyperlink>
        </w:p>
        <w:p w14:paraId="4D073FEB" w14:textId="77777777" w:rsidR="006B25EF" w:rsidRPr="006B25EF" w:rsidRDefault="00000000" w:rsidP="006B25EF">
          <w:pPr>
            <w:pStyle w:val="TOC1"/>
            <w:tabs>
              <w:tab w:val="right" w:leader="dot" w:pos="9350"/>
            </w:tabs>
            <w:spacing w:line="360" w:lineRule="auto"/>
            <w:jc w:val="both"/>
            <w:rPr>
              <w:noProof/>
              <w:sz w:val="24"/>
              <w:szCs w:val="24"/>
            </w:rPr>
          </w:pPr>
          <w:hyperlink w:anchor="_Toc111832044" w:history="1">
            <w:r w:rsidR="006B25EF" w:rsidRPr="006B25EF">
              <w:rPr>
                <w:rStyle w:val="Hyperlink"/>
                <w:noProof/>
                <w:sz w:val="24"/>
                <w:szCs w:val="24"/>
              </w:rPr>
              <w:t>4. Conclusion</w:t>
            </w:r>
            <w:r w:rsidR="006B25EF" w:rsidRPr="006B25EF">
              <w:rPr>
                <w:noProof/>
                <w:webHidden/>
                <w:sz w:val="24"/>
                <w:szCs w:val="24"/>
              </w:rPr>
              <w:tab/>
            </w:r>
            <w:r w:rsidR="00BA6223" w:rsidRPr="006B25EF">
              <w:rPr>
                <w:noProof/>
                <w:webHidden/>
                <w:sz w:val="24"/>
                <w:szCs w:val="24"/>
              </w:rPr>
              <w:fldChar w:fldCharType="begin"/>
            </w:r>
            <w:r w:rsidR="006B25EF" w:rsidRPr="006B25EF">
              <w:rPr>
                <w:noProof/>
                <w:webHidden/>
                <w:sz w:val="24"/>
                <w:szCs w:val="24"/>
              </w:rPr>
              <w:instrText xml:space="preserve"> PAGEREF _Toc111832044 \h </w:instrText>
            </w:r>
            <w:r w:rsidR="00BA6223" w:rsidRPr="006B25EF">
              <w:rPr>
                <w:noProof/>
                <w:webHidden/>
                <w:sz w:val="24"/>
                <w:szCs w:val="24"/>
              </w:rPr>
            </w:r>
            <w:r w:rsidR="00BA6223" w:rsidRPr="006B25EF">
              <w:rPr>
                <w:noProof/>
                <w:webHidden/>
                <w:sz w:val="24"/>
                <w:szCs w:val="24"/>
              </w:rPr>
              <w:fldChar w:fldCharType="separate"/>
            </w:r>
            <w:r w:rsidR="006B25EF" w:rsidRPr="006B25EF">
              <w:rPr>
                <w:noProof/>
                <w:webHidden/>
                <w:sz w:val="24"/>
                <w:szCs w:val="24"/>
              </w:rPr>
              <w:t>9</w:t>
            </w:r>
            <w:r w:rsidR="00BA6223" w:rsidRPr="006B25EF">
              <w:rPr>
                <w:noProof/>
                <w:webHidden/>
                <w:sz w:val="24"/>
                <w:szCs w:val="24"/>
              </w:rPr>
              <w:fldChar w:fldCharType="end"/>
            </w:r>
          </w:hyperlink>
        </w:p>
        <w:p w14:paraId="2A2BFFE7" w14:textId="77777777" w:rsidR="006B25EF" w:rsidRPr="006B25EF" w:rsidRDefault="00000000" w:rsidP="006B25EF">
          <w:pPr>
            <w:pStyle w:val="TOC1"/>
            <w:tabs>
              <w:tab w:val="right" w:leader="dot" w:pos="9350"/>
            </w:tabs>
            <w:spacing w:line="360" w:lineRule="auto"/>
            <w:jc w:val="both"/>
            <w:rPr>
              <w:noProof/>
              <w:sz w:val="24"/>
              <w:szCs w:val="24"/>
            </w:rPr>
          </w:pPr>
          <w:hyperlink w:anchor="_Toc111832045" w:history="1">
            <w:r w:rsidR="006B25EF" w:rsidRPr="006B25EF">
              <w:rPr>
                <w:rStyle w:val="Hyperlink"/>
                <w:noProof/>
                <w:sz w:val="24"/>
                <w:szCs w:val="24"/>
              </w:rPr>
              <w:t>References</w:t>
            </w:r>
            <w:r w:rsidR="006B25EF" w:rsidRPr="006B25EF">
              <w:rPr>
                <w:noProof/>
                <w:webHidden/>
                <w:sz w:val="24"/>
                <w:szCs w:val="24"/>
              </w:rPr>
              <w:tab/>
            </w:r>
            <w:r w:rsidR="00BA6223" w:rsidRPr="006B25EF">
              <w:rPr>
                <w:noProof/>
                <w:webHidden/>
                <w:sz w:val="24"/>
                <w:szCs w:val="24"/>
              </w:rPr>
              <w:fldChar w:fldCharType="begin"/>
            </w:r>
            <w:r w:rsidR="006B25EF" w:rsidRPr="006B25EF">
              <w:rPr>
                <w:noProof/>
                <w:webHidden/>
                <w:sz w:val="24"/>
                <w:szCs w:val="24"/>
              </w:rPr>
              <w:instrText xml:space="preserve"> PAGEREF _Toc111832045 \h </w:instrText>
            </w:r>
            <w:r w:rsidR="00BA6223" w:rsidRPr="006B25EF">
              <w:rPr>
                <w:noProof/>
                <w:webHidden/>
                <w:sz w:val="24"/>
                <w:szCs w:val="24"/>
              </w:rPr>
            </w:r>
            <w:r w:rsidR="00BA6223" w:rsidRPr="006B25EF">
              <w:rPr>
                <w:noProof/>
                <w:webHidden/>
                <w:sz w:val="24"/>
                <w:szCs w:val="24"/>
              </w:rPr>
              <w:fldChar w:fldCharType="separate"/>
            </w:r>
            <w:r w:rsidR="006B25EF" w:rsidRPr="006B25EF">
              <w:rPr>
                <w:noProof/>
                <w:webHidden/>
                <w:sz w:val="24"/>
                <w:szCs w:val="24"/>
              </w:rPr>
              <w:t>10</w:t>
            </w:r>
            <w:r w:rsidR="00BA6223" w:rsidRPr="006B25EF">
              <w:rPr>
                <w:noProof/>
                <w:webHidden/>
                <w:sz w:val="24"/>
                <w:szCs w:val="24"/>
              </w:rPr>
              <w:fldChar w:fldCharType="end"/>
            </w:r>
          </w:hyperlink>
        </w:p>
        <w:p w14:paraId="7504F91C" w14:textId="77777777" w:rsidR="006B25EF" w:rsidRDefault="00BA6223" w:rsidP="006B25EF">
          <w:pPr>
            <w:spacing w:line="360" w:lineRule="auto"/>
            <w:jc w:val="both"/>
          </w:pPr>
          <w:r w:rsidRPr="006B25EF">
            <w:rPr>
              <w:sz w:val="24"/>
              <w:szCs w:val="24"/>
            </w:rPr>
            <w:fldChar w:fldCharType="end"/>
          </w:r>
        </w:p>
      </w:sdtContent>
    </w:sdt>
    <w:p w14:paraId="5AD5B037" w14:textId="77777777" w:rsidR="006F38CE" w:rsidRDefault="006F38CE">
      <w:pPr>
        <w:pStyle w:val="Normal1"/>
        <w:spacing w:line="360" w:lineRule="auto"/>
        <w:jc w:val="both"/>
        <w:rPr>
          <w:b/>
          <w:sz w:val="24"/>
          <w:szCs w:val="24"/>
        </w:rPr>
      </w:pPr>
    </w:p>
    <w:p w14:paraId="52D6105C" w14:textId="77777777" w:rsidR="006F38CE" w:rsidRDefault="006F38CE">
      <w:pPr>
        <w:pStyle w:val="Normal1"/>
        <w:spacing w:line="360" w:lineRule="auto"/>
        <w:jc w:val="both"/>
        <w:rPr>
          <w:b/>
          <w:sz w:val="24"/>
          <w:szCs w:val="24"/>
        </w:rPr>
      </w:pPr>
    </w:p>
    <w:p w14:paraId="793E8637" w14:textId="77777777" w:rsidR="006F38CE" w:rsidRDefault="006F38CE">
      <w:pPr>
        <w:pStyle w:val="Normal1"/>
        <w:spacing w:line="360" w:lineRule="auto"/>
        <w:jc w:val="both"/>
        <w:rPr>
          <w:b/>
          <w:sz w:val="24"/>
          <w:szCs w:val="24"/>
        </w:rPr>
      </w:pPr>
    </w:p>
    <w:p w14:paraId="6EAFE24A" w14:textId="77777777" w:rsidR="006F38CE" w:rsidRDefault="006F38CE">
      <w:pPr>
        <w:pStyle w:val="Normal1"/>
        <w:spacing w:line="360" w:lineRule="auto"/>
        <w:jc w:val="both"/>
        <w:rPr>
          <w:b/>
          <w:sz w:val="24"/>
          <w:szCs w:val="24"/>
        </w:rPr>
      </w:pPr>
    </w:p>
    <w:p w14:paraId="6C8929E4" w14:textId="77777777" w:rsidR="006F38CE" w:rsidRDefault="006F38CE">
      <w:pPr>
        <w:pStyle w:val="Normal1"/>
        <w:spacing w:line="360" w:lineRule="auto"/>
        <w:jc w:val="both"/>
        <w:rPr>
          <w:b/>
          <w:sz w:val="24"/>
          <w:szCs w:val="24"/>
        </w:rPr>
      </w:pPr>
    </w:p>
    <w:p w14:paraId="6518F727" w14:textId="77777777" w:rsidR="006F38CE" w:rsidRDefault="006F38CE">
      <w:pPr>
        <w:pStyle w:val="Normal1"/>
        <w:spacing w:line="360" w:lineRule="auto"/>
        <w:jc w:val="both"/>
        <w:rPr>
          <w:b/>
          <w:sz w:val="24"/>
          <w:szCs w:val="24"/>
        </w:rPr>
      </w:pPr>
    </w:p>
    <w:p w14:paraId="09CE7F98" w14:textId="77777777" w:rsidR="00914A8C" w:rsidRDefault="00914A8C">
      <w:pPr>
        <w:pStyle w:val="Normal1"/>
        <w:spacing w:line="360" w:lineRule="auto"/>
        <w:jc w:val="both"/>
        <w:rPr>
          <w:b/>
          <w:sz w:val="24"/>
          <w:szCs w:val="24"/>
        </w:rPr>
      </w:pPr>
    </w:p>
    <w:p w14:paraId="52019753" w14:textId="77777777" w:rsidR="00914A8C" w:rsidRDefault="00914A8C">
      <w:pPr>
        <w:pStyle w:val="Normal1"/>
        <w:spacing w:line="360" w:lineRule="auto"/>
        <w:jc w:val="both"/>
        <w:rPr>
          <w:b/>
          <w:sz w:val="24"/>
          <w:szCs w:val="24"/>
        </w:rPr>
      </w:pPr>
    </w:p>
    <w:p w14:paraId="22173255" w14:textId="77777777" w:rsidR="00914A8C" w:rsidRDefault="00914A8C">
      <w:pPr>
        <w:pStyle w:val="Normal1"/>
        <w:spacing w:line="360" w:lineRule="auto"/>
        <w:jc w:val="both"/>
        <w:rPr>
          <w:b/>
          <w:sz w:val="24"/>
          <w:szCs w:val="24"/>
        </w:rPr>
      </w:pPr>
    </w:p>
    <w:p w14:paraId="6EF29EEC" w14:textId="77777777" w:rsidR="00914A8C" w:rsidRDefault="00914A8C">
      <w:pPr>
        <w:pStyle w:val="Normal1"/>
        <w:spacing w:line="360" w:lineRule="auto"/>
        <w:jc w:val="both"/>
        <w:rPr>
          <w:b/>
          <w:sz w:val="24"/>
          <w:szCs w:val="24"/>
        </w:rPr>
      </w:pPr>
    </w:p>
    <w:p w14:paraId="6CC7BED7" w14:textId="77777777" w:rsidR="00914A8C" w:rsidRDefault="00914A8C">
      <w:pPr>
        <w:pStyle w:val="Normal1"/>
        <w:spacing w:line="360" w:lineRule="auto"/>
        <w:jc w:val="both"/>
        <w:rPr>
          <w:b/>
          <w:sz w:val="24"/>
          <w:szCs w:val="24"/>
        </w:rPr>
      </w:pPr>
    </w:p>
    <w:p w14:paraId="45F128BA" w14:textId="77777777" w:rsidR="00914A8C" w:rsidRDefault="00914A8C">
      <w:pPr>
        <w:pStyle w:val="Normal1"/>
        <w:spacing w:line="360" w:lineRule="auto"/>
        <w:jc w:val="both"/>
        <w:rPr>
          <w:b/>
          <w:sz w:val="24"/>
          <w:szCs w:val="24"/>
        </w:rPr>
      </w:pPr>
    </w:p>
    <w:p w14:paraId="4FB453B1" w14:textId="77777777" w:rsidR="00914A8C" w:rsidRDefault="00914A8C">
      <w:pPr>
        <w:pStyle w:val="Normal1"/>
        <w:spacing w:line="360" w:lineRule="auto"/>
        <w:jc w:val="both"/>
        <w:rPr>
          <w:b/>
          <w:sz w:val="24"/>
          <w:szCs w:val="24"/>
        </w:rPr>
      </w:pPr>
    </w:p>
    <w:p w14:paraId="53FB8B43" w14:textId="77777777" w:rsidR="00914A8C" w:rsidRDefault="00914A8C">
      <w:pPr>
        <w:pStyle w:val="Normal1"/>
        <w:spacing w:line="360" w:lineRule="auto"/>
        <w:jc w:val="both"/>
        <w:rPr>
          <w:b/>
          <w:sz w:val="24"/>
          <w:szCs w:val="24"/>
        </w:rPr>
      </w:pPr>
    </w:p>
    <w:p w14:paraId="741A5AA2" w14:textId="77777777" w:rsidR="00914A8C" w:rsidRDefault="00914A8C">
      <w:pPr>
        <w:pStyle w:val="Normal1"/>
        <w:spacing w:line="360" w:lineRule="auto"/>
        <w:jc w:val="both"/>
        <w:rPr>
          <w:b/>
          <w:sz w:val="24"/>
          <w:szCs w:val="24"/>
        </w:rPr>
      </w:pPr>
    </w:p>
    <w:p w14:paraId="3213FC21" w14:textId="77777777" w:rsidR="00914A8C" w:rsidRDefault="00914A8C">
      <w:pPr>
        <w:pStyle w:val="Normal1"/>
        <w:spacing w:line="360" w:lineRule="auto"/>
        <w:jc w:val="both"/>
        <w:rPr>
          <w:b/>
          <w:sz w:val="24"/>
          <w:szCs w:val="24"/>
        </w:rPr>
      </w:pPr>
    </w:p>
    <w:p w14:paraId="43BC3A75" w14:textId="77777777" w:rsidR="006F38CE" w:rsidRPr="00914A8C" w:rsidRDefault="00937C0B" w:rsidP="00914A8C">
      <w:pPr>
        <w:pStyle w:val="Heading1"/>
        <w:rPr>
          <w:b w:val="0"/>
        </w:rPr>
      </w:pPr>
      <w:bookmarkStart w:id="0" w:name="_Toc111832036"/>
      <w:r>
        <w:rPr>
          <w:color w:val="auto"/>
          <w:sz w:val="24"/>
          <w:szCs w:val="24"/>
        </w:rPr>
        <w:t xml:space="preserve">1. </w:t>
      </w:r>
      <w:r w:rsidR="00FE41B8" w:rsidRPr="00914A8C">
        <w:t>Introduction</w:t>
      </w:r>
      <w:bookmarkEnd w:id="0"/>
    </w:p>
    <w:p w14:paraId="271B6463" w14:textId="77777777" w:rsidR="006F38CE" w:rsidRPr="00914A8C" w:rsidRDefault="00FE41B8" w:rsidP="00914A8C">
      <w:pPr>
        <w:pStyle w:val="Normal1"/>
        <w:spacing w:line="360" w:lineRule="auto"/>
        <w:jc w:val="both"/>
      </w:pPr>
      <w:r w:rsidRPr="00914A8C">
        <w:t xml:space="preserve">The following assignment is going to be a comparative report where the impact of loneliness and social isolation on the elderly population will be evaluated in respect of the UK and USA. The report will further denote the changes that could be made in the care setting of both the UK and USA so that the problems and challenges regarding loneliness can be addressed. Furthermore, the report will also address the utilisation of the technology in the care provisions for the lonely older persons in both the chosen country. </w:t>
      </w:r>
    </w:p>
    <w:p w14:paraId="60E6E12F" w14:textId="77777777" w:rsidR="006F38CE" w:rsidRPr="00914A8C" w:rsidRDefault="00FE41B8" w:rsidP="00914A8C">
      <w:pPr>
        <w:pStyle w:val="Normal1"/>
        <w:spacing w:line="360" w:lineRule="auto"/>
        <w:jc w:val="both"/>
      </w:pPr>
      <w:r w:rsidRPr="00914A8C">
        <w:t>In the UK, 65 years of age has been traditionally considered as a marker of the start of old age (</w:t>
      </w:r>
      <w:proofErr w:type="spellStart"/>
      <w:r w:rsidRPr="00914A8C">
        <w:t>Meurman</w:t>
      </w:r>
      <w:proofErr w:type="spellEnd"/>
      <w:r w:rsidRPr="00914A8C">
        <w:t xml:space="preserve"> </w:t>
      </w:r>
      <w:r w:rsidRPr="00914A8C">
        <w:rPr>
          <w:i/>
        </w:rPr>
        <w:t>et al.,</w:t>
      </w:r>
      <w:r w:rsidRPr="00914A8C">
        <w:t xml:space="preserve"> 2018).  People aged 65 or above are known to be elderly as this is the official retirement age for both men and women in the UK and in this way they are also able to draw their state pensions. In the USA as well, the people aged over 60 and above are considered to be the elderly person (</w:t>
      </w:r>
      <w:proofErr w:type="spellStart"/>
      <w:r w:rsidRPr="00914A8C">
        <w:t>Kotronia</w:t>
      </w:r>
      <w:proofErr w:type="spellEnd"/>
      <w:r w:rsidRPr="00914A8C">
        <w:t xml:space="preserve"> </w:t>
      </w:r>
      <w:r w:rsidRPr="00914A8C">
        <w:rPr>
          <w:i/>
        </w:rPr>
        <w:t xml:space="preserve">et al., </w:t>
      </w:r>
      <w:r w:rsidRPr="00914A8C">
        <w:t xml:space="preserve">2019). </w:t>
      </w:r>
    </w:p>
    <w:p w14:paraId="1459C342" w14:textId="77777777" w:rsidR="006F38CE" w:rsidRPr="00914A8C" w:rsidRDefault="00FE41B8" w:rsidP="00914A8C">
      <w:pPr>
        <w:pStyle w:val="Normal1"/>
        <w:spacing w:line="360" w:lineRule="auto"/>
        <w:jc w:val="both"/>
      </w:pPr>
      <w:r w:rsidRPr="00914A8C">
        <w:t>It is observed that in the year 2022, there were almost 12.7 million people in the UK who were aged over 65 and above which is estimated to be 19% of the total population of the UK. It is predicted that the number of the ageing population will be increased to 13 million which is almost 22% of the total UK population (</w:t>
      </w:r>
      <w:proofErr w:type="spellStart"/>
      <w:r w:rsidRPr="00914A8C">
        <w:t>ibisworld</w:t>
      </w:r>
      <w:proofErr w:type="spellEnd"/>
      <w:r w:rsidRPr="00914A8C">
        <w:t>, 2022). These numbers have been changed in r</w:t>
      </w:r>
      <w:r w:rsidR="00914A8C" w:rsidRPr="00914A8C">
        <w:t>ecent years as in the year 2021</w:t>
      </w:r>
      <w:r w:rsidRPr="00914A8C">
        <w:t xml:space="preserve"> there were 12.5 million people whereas in 2020 the number was 12.4 million people. Since the year 2017, the UK has seen an annual growth of more than 1.4% when it comes to the ageing population (</w:t>
      </w:r>
      <w:proofErr w:type="spellStart"/>
      <w:r w:rsidRPr="00914A8C">
        <w:t>ibisworld</w:t>
      </w:r>
      <w:proofErr w:type="spellEnd"/>
      <w:r w:rsidRPr="00914A8C">
        <w:t>, 2022). The primary driver behind this increase is considered to be improvements in life expectancy and declining fertility. As far as the ageing population of the USA is concerned, it is seen that the number of elderly people has increased by 34</w:t>
      </w:r>
      <w:r w:rsidR="00914A8C" w:rsidRPr="00914A8C">
        <w:t>% from</w:t>
      </w:r>
      <w:r w:rsidRPr="00914A8C">
        <w:t xml:space="preserve"> 55.7 million people to 74.6 million. In the year 2019, around 30 million women and 24.1 million men were aged over 65 and above. In the year 2020, 16.9% of the total American population was 65 years older or above. This percentage is expected to reach 22% by the year 2050 (</w:t>
      </w:r>
      <w:proofErr w:type="spellStart"/>
      <w:r w:rsidRPr="00914A8C">
        <w:t>Statista</w:t>
      </w:r>
      <w:proofErr w:type="spellEnd"/>
      <w:r w:rsidRPr="00914A8C">
        <w:t xml:space="preserve"> Research Department, 2022). The ageing population in the USA is changing rapidly due to the primary driver of baby boomers coupled up with a longer life expectancy rate. </w:t>
      </w:r>
    </w:p>
    <w:p w14:paraId="52A48621" w14:textId="77777777" w:rsidR="006F38CE" w:rsidRPr="00914A8C" w:rsidRDefault="00FE41B8" w:rsidP="00914A8C">
      <w:pPr>
        <w:pStyle w:val="Normal1"/>
        <w:spacing w:line="360" w:lineRule="auto"/>
        <w:jc w:val="both"/>
      </w:pPr>
      <w:r w:rsidRPr="00914A8C">
        <w:t xml:space="preserve">To describe the impact of loneliness and isolation some theoretical concepts can be explored. For instance, the </w:t>
      </w:r>
      <w:r w:rsidRPr="00A54E33">
        <w:rPr>
          <w:b/>
        </w:rPr>
        <w:t>Attachment theory</w:t>
      </w:r>
      <w:r w:rsidRPr="00914A8C">
        <w:t xml:space="preserve"> imposed by John </w:t>
      </w:r>
      <w:proofErr w:type="spellStart"/>
      <w:r w:rsidRPr="00914A8C">
        <w:t>Bowlby</w:t>
      </w:r>
      <w:proofErr w:type="spellEnd"/>
      <w:r w:rsidRPr="00914A8C">
        <w:t xml:space="preserve"> signifies that an individual who has insecure attachment patterns often behaves in a way that forces other people to reject them in social settings. This rejection hinders their social skills and also increases their distrust in other </w:t>
      </w:r>
      <w:r w:rsidRPr="00914A8C">
        <w:lastRenderedPageBreak/>
        <w:t>people. This concept can also be applied in regards to the older people where as they get older they tend to distrust</w:t>
      </w:r>
      <w:r w:rsidR="00CE4F34">
        <w:t xml:space="preserve"> other people and grow hostile</w:t>
      </w:r>
      <w:r w:rsidRPr="00914A8C">
        <w:t xml:space="preserve"> towards them which fosters an ongoing loneliness and isolation (Fletcher and </w:t>
      </w:r>
      <w:proofErr w:type="spellStart"/>
      <w:r w:rsidRPr="00914A8C">
        <w:t>Gallichan</w:t>
      </w:r>
      <w:proofErr w:type="spellEnd"/>
      <w:r w:rsidRPr="00914A8C">
        <w:t xml:space="preserve">, 2016). Another psychological theory imposed by Robert S, Weiss highlights that there are six social needs which play an important role in the lives of an individual. These social needs are social integration, nurturance, reassurance of worth, guidance in stressful situations, sense of reliable alliance and attachment. If these needs are unmet then it contributes to social isolation (Van Rosmalen, 2016). Another theoretical aspect such as </w:t>
      </w:r>
      <w:r w:rsidRPr="00A54E33">
        <w:rPr>
          <w:b/>
        </w:rPr>
        <w:t>behavioural approach</w:t>
      </w:r>
      <w:r w:rsidRPr="00914A8C">
        <w:t xml:space="preserve"> is also interlinked with the social isolation or loneliness. For instance, individuals with social anxiety, inhibition, sadness, hostility, distrust and low self esteem also make a person lonely and isolated (Powell, 2017). </w:t>
      </w:r>
    </w:p>
    <w:p w14:paraId="0CBA80F3" w14:textId="77777777" w:rsidR="006F38CE" w:rsidRPr="00914A8C" w:rsidRDefault="006B25EF" w:rsidP="00914A8C">
      <w:pPr>
        <w:pStyle w:val="Heading1"/>
      </w:pPr>
      <w:bookmarkStart w:id="1" w:name="_Toc111832037"/>
      <w:r>
        <w:t xml:space="preserve">2. </w:t>
      </w:r>
      <w:r w:rsidR="00FE41B8" w:rsidRPr="00914A8C">
        <w:t>Comparison Between two countries</w:t>
      </w:r>
      <w:bookmarkEnd w:id="1"/>
    </w:p>
    <w:p w14:paraId="69F19F66" w14:textId="77777777" w:rsidR="006F38CE" w:rsidRPr="00914A8C" w:rsidRDefault="00FE41B8" w:rsidP="00914A8C">
      <w:pPr>
        <w:pStyle w:val="Heading2"/>
        <w:rPr>
          <w:b w:val="0"/>
        </w:rPr>
      </w:pPr>
      <w:bookmarkStart w:id="2" w:name="_Toc111832038"/>
      <w:r w:rsidRPr="00914A8C">
        <w:t>Impact of loneliness and isolation on an older person</w:t>
      </w:r>
      <w:bookmarkEnd w:id="2"/>
    </w:p>
    <w:p w14:paraId="757D03F0" w14:textId="77777777" w:rsidR="006F38CE" w:rsidRPr="00914A8C" w:rsidRDefault="00FE41B8" w:rsidP="00914A8C">
      <w:pPr>
        <w:pStyle w:val="Normal1"/>
        <w:spacing w:line="360" w:lineRule="auto"/>
        <w:jc w:val="both"/>
      </w:pPr>
      <w:r w:rsidRPr="00914A8C">
        <w:t>In the UK hundreds and thousands of people are lonely and most of them are cut off from society. According to the report of Age UK, 1.4 million people everyday feel lonely and isolated due to various reasons such as for being weaker or not being able to be the hub of their family (</w:t>
      </w:r>
      <w:proofErr w:type="spellStart"/>
      <w:r w:rsidRPr="00914A8C">
        <w:t>Fakoya</w:t>
      </w:r>
      <w:proofErr w:type="spellEnd"/>
      <w:r w:rsidRPr="00914A8C">
        <w:t xml:space="preserve"> </w:t>
      </w:r>
      <w:r w:rsidRPr="00914A8C">
        <w:rPr>
          <w:i/>
        </w:rPr>
        <w:t>et al.,</w:t>
      </w:r>
      <w:r w:rsidRPr="00914A8C">
        <w:t xml:space="preserve"> 2020). The death of a spouse, friend, disability, illness etc emerge loneliness and isolation. The elderly people in the care setting of the UK often feel lonely which causes depression and decline in physical health and wellbeing. Along with this, they can also suffer from high blood pressure, heart diseases, obesity, weaker immune system etc (Gardiner </w:t>
      </w:r>
      <w:r w:rsidRPr="00914A8C">
        <w:rPr>
          <w:i/>
        </w:rPr>
        <w:t xml:space="preserve">et al., </w:t>
      </w:r>
      <w:r w:rsidRPr="00914A8C">
        <w:t xml:space="preserve">2020). </w:t>
      </w:r>
    </w:p>
    <w:p w14:paraId="580D0001" w14:textId="77777777" w:rsidR="006F38CE" w:rsidRPr="00914A8C" w:rsidRDefault="00FE41B8" w:rsidP="00914A8C">
      <w:pPr>
        <w:pStyle w:val="Normal1"/>
        <w:spacing w:line="360" w:lineRule="auto"/>
        <w:jc w:val="both"/>
      </w:pPr>
      <w:r w:rsidRPr="00914A8C">
        <w:t xml:space="preserve">According to the US Census Bureau around 14 million seniors live alone and they age in their home care setting (cdc, 2021). The emergence of the pandemic also increased the loneliness and social isolation among the elderly people in the USA where almost 56% older adults </w:t>
      </w:r>
      <w:r w:rsidR="00ED78F1" w:rsidRPr="00914A8C">
        <w:t>were reported</w:t>
      </w:r>
      <w:r w:rsidRPr="00914A8C">
        <w:t xml:space="preserve"> to be isolated and lonely. As per the US psychological journals, it can be said that social isolation and loneliness are associated with several heath dangers. For example, balanced diets are impossible for this elderly population due to their lack of appetite, medication side effects and other physical changes. Loneliness and isolation are also a risk factor for cognitive decline which can create </w:t>
      </w:r>
      <w:proofErr w:type="spellStart"/>
      <w:r w:rsidRPr="00914A8C">
        <w:t>Alzheimher’s</w:t>
      </w:r>
      <w:proofErr w:type="spellEnd"/>
      <w:r w:rsidRPr="00914A8C">
        <w:t xml:space="preserve"> disease (cdc, 2021). The American journal also describes the emergence of high blood pressure and stress levels that are mostly seen in the lonely older population. </w:t>
      </w:r>
    </w:p>
    <w:p w14:paraId="05C5FCE9" w14:textId="77777777" w:rsidR="006F38CE" w:rsidRPr="00914A8C" w:rsidRDefault="006F38CE" w:rsidP="00914A8C">
      <w:pPr>
        <w:pStyle w:val="Normal1"/>
        <w:spacing w:line="360" w:lineRule="auto"/>
        <w:jc w:val="both"/>
        <w:rPr>
          <w:b/>
        </w:rPr>
      </w:pPr>
    </w:p>
    <w:p w14:paraId="17842241" w14:textId="77777777" w:rsidR="006F38CE" w:rsidRPr="00914A8C" w:rsidRDefault="006F38CE" w:rsidP="00914A8C">
      <w:pPr>
        <w:pStyle w:val="Normal1"/>
        <w:spacing w:line="360" w:lineRule="auto"/>
        <w:jc w:val="both"/>
        <w:rPr>
          <w:b/>
        </w:rPr>
      </w:pPr>
    </w:p>
    <w:p w14:paraId="4322E683" w14:textId="77777777" w:rsidR="00914A8C" w:rsidRDefault="00914A8C" w:rsidP="00914A8C">
      <w:pPr>
        <w:pStyle w:val="Normal1"/>
        <w:spacing w:line="360" w:lineRule="auto"/>
        <w:jc w:val="both"/>
        <w:rPr>
          <w:b/>
        </w:rPr>
      </w:pPr>
    </w:p>
    <w:p w14:paraId="2CF213B2" w14:textId="77777777" w:rsidR="00914A8C" w:rsidRDefault="00914A8C" w:rsidP="00914A8C">
      <w:pPr>
        <w:pStyle w:val="Normal1"/>
        <w:spacing w:line="360" w:lineRule="auto"/>
        <w:jc w:val="both"/>
        <w:rPr>
          <w:b/>
        </w:rPr>
      </w:pPr>
    </w:p>
    <w:p w14:paraId="5DEA60EA" w14:textId="77777777" w:rsidR="00914A8C" w:rsidRDefault="00914A8C" w:rsidP="00914A8C">
      <w:pPr>
        <w:pStyle w:val="Normal1"/>
        <w:spacing w:line="360" w:lineRule="auto"/>
        <w:jc w:val="both"/>
        <w:rPr>
          <w:b/>
        </w:rPr>
      </w:pPr>
    </w:p>
    <w:p w14:paraId="0394D544" w14:textId="77777777" w:rsidR="006F38CE" w:rsidRPr="00914A8C" w:rsidRDefault="00FE41B8" w:rsidP="00914A8C">
      <w:pPr>
        <w:pStyle w:val="Heading2"/>
      </w:pPr>
      <w:bookmarkStart w:id="3" w:name="_Toc111832039"/>
      <w:r w:rsidRPr="00914A8C">
        <w:t>Legislation and policies against loneliness and isolation</w:t>
      </w:r>
      <w:bookmarkEnd w:id="3"/>
    </w:p>
    <w:p w14:paraId="7FC64686" w14:textId="77777777" w:rsidR="006F38CE" w:rsidRPr="00914A8C" w:rsidRDefault="00FE41B8" w:rsidP="00914A8C">
      <w:pPr>
        <w:pStyle w:val="Normal1"/>
        <w:spacing w:line="360" w:lineRule="auto"/>
        <w:jc w:val="both"/>
      </w:pPr>
      <w:r w:rsidRPr="00914A8C">
        <w:t xml:space="preserve">In the UK, the health care settings are bound to follow the Care Act 2014 under which loneliness and isolation are eligible needs. The caregivers need to provide utmost mental support to the elderly population in the UK so that they do not develop any adverse health outcomes. Not only the caregivers are bound to provide support packages but they need to prevent loneliness and promote independence among the older adults. The government of the UK has also provided £5 million to different organisation </w:t>
      </w:r>
      <w:r w:rsidR="00354F4E">
        <w:t xml:space="preserve">to </w:t>
      </w:r>
      <w:r w:rsidRPr="00914A8C">
        <w:t xml:space="preserve">raise awareness against loneliness and self isolation (Robb </w:t>
      </w:r>
      <w:r w:rsidRPr="00914A8C">
        <w:rPr>
          <w:i/>
        </w:rPr>
        <w:t>et al.,</w:t>
      </w:r>
      <w:r w:rsidRPr="00914A8C">
        <w:t xml:space="preserve"> 2020).  </w:t>
      </w:r>
    </w:p>
    <w:p w14:paraId="748C850D" w14:textId="77777777" w:rsidR="006F38CE" w:rsidRPr="00914A8C" w:rsidRDefault="00FE41B8" w:rsidP="00914A8C">
      <w:pPr>
        <w:pStyle w:val="Normal1"/>
        <w:spacing w:line="360" w:lineRule="auto"/>
        <w:jc w:val="both"/>
      </w:pPr>
      <w:r w:rsidRPr="00914A8C">
        <w:t>The United States Department of Health and Human Services (HHS) has revised the Social Isolation and Loneliness in Older Adults (SILO) which is the act of 2021. As per the act, older people who are lonely and isolated should be given full mental and spiritual support. They should be closely monitored and given all the resources which are required for them to live a healthy and successful life (Williams and Braun, 2019). It has also been reported, that due to the Covid-19 pandemic many older people suffered from social isolation and became vulnerable either due to the death of their loved ones and growing illnesses. Thus, to prevent this sense of isolation and loneliness further, the US government has revised the Older Americans Act (OAA) to provide support and services for the elderly population. Constant communication should be conducted with this population so that their loneliness, depression, anxiety etc can be reduced (</w:t>
      </w:r>
      <w:proofErr w:type="spellStart"/>
      <w:r w:rsidRPr="00914A8C">
        <w:t>Ujbari</w:t>
      </w:r>
      <w:proofErr w:type="spellEnd"/>
      <w:r w:rsidRPr="00914A8C">
        <w:t xml:space="preserve"> </w:t>
      </w:r>
      <w:r w:rsidRPr="00914A8C">
        <w:rPr>
          <w:i/>
        </w:rPr>
        <w:t xml:space="preserve">et al., </w:t>
      </w:r>
      <w:r w:rsidRPr="00914A8C">
        <w:t xml:space="preserve">2019). </w:t>
      </w:r>
    </w:p>
    <w:p w14:paraId="4DD94606" w14:textId="77777777" w:rsidR="006F38CE" w:rsidRPr="00914A8C" w:rsidRDefault="00FE41B8" w:rsidP="00914A8C">
      <w:pPr>
        <w:pStyle w:val="Heading2"/>
      </w:pPr>
      <w:bookmarkStart w:id="4" w:name="_Toc111832040"/>
      <w:r w:rsidRPr="00914A8C">
        <w:t>Local, National and Global provision of services for the older people</w:t>
      </w:r>
      <w:bookmarkEnd w:id="4"/>
    </w:p>
    <w:p w14:paraId="2360293A" w14:textId="77777777" w:rsidR="006F38CE" w:rsidRPr="00914A8C" w:rsidRDefault="00FE41B8" w:rsidP="00914A8C">
      <w:pPr>
        <w:pStyle w:val="Normal1"/>
        <w:spacing w:line="360" w:lineRule="auto"/>
        <w:jc w:val="both"/>
      </w:pPr>
      <w:r w:rsidRPr="00914A8C">
        <w:t>In the UK, the healthcare settings are facing challenges for the growing number of older people in the society. Due to this, many local areas in the UK have built community hospitals to care for the older people when they are sick, isolated and lonely. Local community hospitals in the UK provide high quality care to the elderly population which they can trust. Local carers under the Care Act 2014 are entitled to provide informal guidance and counselling about health behaviours to those suffering from isolation and loneliness so that they can make informed decisions about their health (</w:t>
      </w:r>
      <w:proofErr w:type="spellStart"/>
      <w:r w:rsidRPr="00914A8C">
        <w:t>Cotterell</w:t>
      </w:r>
      <w:proofErr w:type="spellEnd"/>
      <w:r w:rsidRPr="00914A8C">
        <w:t xml:space="preserve"> </w:t>
      </w:r>
      <w:r w:rsidRPr="00914A8C">
        <w:rPr>
          <w:i/>
        </w:rPr>
        <w:t>et al.,</w:t>
      </w:r>
      <w:r w:rsidRPr="00914A8C">
        <w:t xml:space="preserve"> 2018). These local community care workers also advocate for these elderly people and their community health needs. The “National Service Framework” is implemented by the government of the UK so that high quality health and social </w:t>
      </w:r>
      <w:r w:rsidR="003E6760">
        <w:t xml:space="preserve">care can be </w:t>
      </w:r>
      <w:r w:rsidR="003E6760">
        <w:lastRenderedPageBreak/>
        <w:t xml:space="preserve">provided. </w:t>
      </w:r>
      <w:r w:rsidRPr="00914A8C">
        <w:t xml:space="preserve">This </w:t>
      </w:r>
      <w:r w:rsidR="003E6760" w:rsidRPr="00914A8C">
        <w:t>National Health Service</w:t>
      </w:r>
      <w:r w:rsidRPr="00914A8C">
        <w:t xml:space="preserve"> framework allows the older people to live their life as independently and as actively as possible. As per this National Service Framework older people have the right to live with respect and dignity (Carr </w:t>
      </w:r>
      <w:r w:rsidRPr="00914A8C">
        <w:rPr>
          <w:i/>
        </w:rPr>
        <w:t>et al.,</w:t>
      </w:r>
      <w:r w:rsidRPr="00914A8C">
        <w:t xml:space="preserve"> 2017). It should be noted that the ageing population within the United Kingdom is increasing rapidly which is starting to make </w:t>
      </w:r>
      <w:r w:rsidR="003E6760">
        <w:t xml:space="preserve">daily </w:t>
      </w:r>
      <w:proofErr w:type="spellStart"/>
      <w:r w:rsidR="003E6760">
        <w:t>actvities</w:t>
      </w:r>
      <w:proofErr w:type="spellEnd"/>
      <w:r w:rsidRPr="00914A8C">
        <w:t xml:space="preserve"> difficult for these people. The inability to be independent and live life happily </w:t>
      </w:r>
      <w:r w:rsidR="00937C0B">
        <w:t>is</w:t>
      </w:r>
      <w:r w:rsidRPr="00914A8C">
        <w:t xml:space="preserve"> creating depression and anxiety within these populations which is an ongoing reason for loneliness and isolation. Thus, to reverse some of the health challenges and difficulties of life, the NHS England has taken some measures (Carr </w:t>
      </w:r>
      <w:r w:rsidRPr="00914A8C">
        <w:rPr>
          <w:i/>
        </w:rPr>
        <w:t>et al.,</w:t>
      </w:r>
      <w:r w:rsidRPr="00914A8C">
        <w:t xml:space="preserve"> 2017). For example, the healthcare workers encourage the elderly population to join groups, peers and participate in the activities to reduce the hours which are spent alone. The NHS is supporting public services to work together so that they can support people. They are implementing best practice interventions for the people who are at the key stages of their frailty. In line with current initiatives and policies regarding loneliness and isolation, the government of the UK implemented a strategy named as A connected society. This strategy was implemented to tackle loneliness of older people (Hagan, 2021). It promoted or raised awareness regarding the importance of social connections so that the elderly population in the UK do not feel lonely or isolated. </w:t>
      </w:r>
    </w:p>
    <w:p w14:paraId="3B1A4FC4" w14:textId="77777777" w:rsidR="006F38CE" w:rsidRPr="00914A8C" w:rsidRDefault="00FE41B8" w:rsidP="00914A8C">
      <w:pPr>
        <w:pStyle w:val="Normal1"/>
        <w:spacing w:line="360" w:lineRule="auto"/>
        <w:jc w:val="both"/>
      </w:pPr>
      <w:r w:rsidRPr="00914A8C">
        <w:t>In the USA, the provisions of health services for the older people are slightly different than in the UK. The local health provisions in the USA are not only designed to make life easier but it also aims to protect the fundamental rights of the elderly population in the USA. It has been observed that there are many community adult day care services which are designed to act as an in-between care for seniors (</w:t>
      </w:r>
      <w:proofErr w:type="spellStart"/>
      <w:r w:rsidRPr="00914A8C">
        <w:t>Harris-Kojetin</w:t>
      </w:r>
      <w:proofErr w:type="spellEnd"/>
      <w:r w:rsidRPr="00914A8C">
        <w:t xml:space="preserve"> </w:t>
      </w:r>
      <w:r w:rsidRPr="00914A8C">
        <w:rPr>
          <w:i/>
        </w:rPr>
        <w:t>et al.,</w:t>
      </w:r>
      <w:r w:rsidRPr="00914A8C">
        <w:t xml:space="preserve"> 2019). The care services are designed for people who are bored, lonely and facing problems with cognitive decline. These local services are ideal for the families who do not have time to take care of the older people throughout the day. These local adult care services also arrange pick up services and other fun activities so that the elder population in the USA does not feel lonely and isolated. The national provisions of </w:t>
      </w:r>
      <w:r w:rsidR="00A65FDC">
        <w:t>service for older people intend</w:t>
      </w:r>
      <w:r w:rsidRPr="00914A8C">
        <w:t xml:space="preserve"> to promote health and interdependence for the elderly. The Volunteers of America is one of USA’s largest non profit organisations that provide affordable housing for seniors. It also provides long term health care for the </w:t>
      </w:r>
      <w:r w:rsidR="0058744B">
        <w:t>senior citizens</w:t>
      </w:r>
      <w:r w:rsidRPr="00914A8C">
        <w:t xml:space="preserve"> who are suffering from vulnerability, social isolation, loneliness, depression, anxiety etc (</w:t>
      </w:r>
      <w:proofErr w:type="spellStart"/>
      <w:r w:rsidRPr="00914A8C">
        <w:t>voa</w:t>
      </w:r>
      <w:proofErr w:type="spellEnd"/>
      <w:r w:rsidRPr="00914A8C">
        <w:t xml:space="preserve">, 2022). The national health services require the healthcare workers to provide assisted living services for those who are unable to live life independently. </w:t>
      </w:r>
    </w:p>
    <w:p w14:paraId="7B72E6CB" w14:textId="77777777" w:rsidR="006F38CE" w:rsidRPr="00914A8C" w:rsidRDefault="00FE41B8" w:rsidP="00914A8C">
      <w:pPr>
        <w:pStyle w:val="Normal1"/>
        <w:spacing w:line="360" w:lineRule="auto"/>
        <w:jc w:val="both"/>
      </w:pPr>
      <w:r w:rsidRPr="00914A8C">
        <w:t xml:space="preserve">WHO has also implemented provisions for services for the </w:t>
      </w:r>
      <w:r w:rsidR="00F132E7">
        <w:t>seniors</w:t>
      </w:r>
      <w:r w:rsidRPr="00914A8C">
        <w:t xml:space="preserve"> in both the UK and USA so that they can be able to deal with social isolation and loneliness. WHO believes that social isolation and loneliness can not only increase mental health problems, reduce quality of life and </w:t>
      </w:r>
      <w:r w:rsidRPr="00914A8C">
        <w:lastRenderedPageBreak/>
        <w:t>longevity but it can also emerge from other risk factors such as smoking, Obesity and physical inactivity (</w:t>
      </w:r>
      <w:proofErr w:type="spellStart"/>
      <w:r w:rsidRPr="00914A8C">
        <w:t>Holt-Lunstad</w:t>
      </w:r>
      <w:proofErr w:type="spellEnd"/>
      <w:r w:rsidRPr="00914A8C">
        <w:t xml:space="preserve">, 2017). Therefore, to reduce these negative outcomes and health adversaries, global initiatives or provisions are taken for both the countries. For instance, the UK and USA are both entitled to reduce social isolation and loneliness among </w:t>
      </w:r>
      <w:r w:rsidR="002B2100">
        <w:t>the people aged over 65</w:t>
      </w:r>
      <w:r w:rsidRPr="00914A8C">
        <w:t xml:space="preserve"> by increasing social skills training, developing community and support groups, befriending and implementing cognitive behavioural therapy. As per the interventions of WHO, it can be said that if both the countries create more age friendly communities with access to information and communication technologies then it can also reduce loneliness, isolation, anxiety, depression among the elderly. To increase social connection WHO encourages every country to address marginalisation and reducing discrimination towards the elderly population (Smith </w:t>
      </w:r>
      <w:r w:rsidRPr="00914A8C">
        <w:rPr>
          <w:i/>
        </w:rPr>
        <w:t>et al.,</w:t>
      </w:r>
      <w:r w:rsidRPr="00914A8C">
        <w:t xml:space="preserve"> 2020). </w:t>
      </w:r>
    </w:p>
    <w:p w14:paraId="020CFCBA" w14:textId="77777777" w:rsidR="006F38CE" w:rsidRPr="00914A8C" w:rsidRDefault="00FE41B8" w:rsidP="00914A8C">
      <w:pPr>
        <w:pStyle w:val="Heading2"/>
      </w:pPr>
      <w:bookmarkStart w:id="5" w:name="_Toc111832041"/>
      <w:r w:rsidRPr="00914A8C">
        <w:t>Prospective future of the care for the older person</w:t>
      </w:r>
      <w:bookmarkEnd w:id="5"/>
    </w:p>
    <w:p w14:paraId="47480C2A" w14:textId="77777777" w:rsidR="006F38CE" w:rsidRPr="00914A8C" w:rsidRDefault="00FE41B8" w:rsidP="00914A8C">
      <w:pPr>
        <w:pStyle w:val="Normal1"/>
        <w:spacing w:line="360" w:lineRule="auto"/>
        <w:jc w:val="both"/>
      </w:pPr>
      <w:r w:rsidRPr="00914A8C">
        <w:t>One of the major programmes in the UK which was made to tackle the loneliness and isolation challenges of elderly people was the Connected Society initiative by the UK government. This programme was created so that the elderly population can have a support system whenever they are alone. It has made a series of progress since its formation in 2018. However, some changes can be done to this programme or strategy to better address the challenges facing the older people in the UK. For instance, the government can continue funding this programme with resources and other additional elements so that the initiative of this programme can be continued (</w:t>
      </w:r>
      <w:proofErr w:type="spellStart"/>
      <w:r w:rsidRPr="00914A8C">
        <w:t>redcross</w:t>
      </w:r>
      <w:proofErr w:type="spellEnd"/>
      <w:r w:rsidRPr="00914A8C">
        <w:t xml:space="preserve">, 2022). To effectively tackle loneliness on the ground, the government should work on housing and transport systems. The government should measure the impact of loneliness by utilising the Public Health Outcomes Network. It should also invest in community space, support and other activities so that social connection can be made stronger.  Befriending is another programme whose primary focus is to introduce an older individual to one or two people who can provide additional social support by developing a relationship of affirmation and emotional </w:t>
      </w:r>
      <w:proofErr w:type="spellStart"/>
      <w:r w:rsidR="00607D9A" w:rsidRPr="00914A8C">
        <w:t>centeredness</w:t>
      </w:r>
      <w:proofErr w:type="spellEnd"/>
      <w:r w:rsidRPr="00914A8C">
        <w:t xml:space="preserve">. This is one of the effective services that can easily reduce loneliness and social isolation among the older people. This programme can also be improved when the </w:t>
      </w:r>
      <w:proofErr w:type="spellStart"/>
      <w:r w:rsidRPr="00914A8C">
        <w:t>befriender</w:t>
      </w:r>
      <w:proofErr w:type="spellEnd"/>
      <w:r w:rsidRPr="00914A8C">
        <w:t xml:space="preserve"> increases the confidence and encourages an individual to participate in the community activities. This can help an individual to reconnect with old friends (Gov, 2022). </w:t>
      </w:r>
    </w:p>
    <w:p w14:paraId="320781A0" w14:textId="77777777" w:rsidR="006F38CE" w:rsidRPr="00914A8C" w:rsidRDefault="00FE41B8" w:rsidP="00914A8C">
      <w:pPr>
        <w:pStyle w:val="Normal1"/>
        <w:spacing w:line="360" w:lineRule="auto"/>
        <w:jc w:val="both"/>
      </w:pPr>
      <w:r w:rsidRPr="00914A8C">
        <w:t xml:space="preserve">As far as the USA is concerned, some changes can also be made in the programmes which are aimed at reducing problems of loneliness among the elderly. The Adult Day care services in the USA can also be improved by focusing on improving the social skills of the older people. The programme can increase and enhance the social support by helping the individuals with daily </w:t>
      </w:r>
      <w:r w:rsidRPr="00914A8C">
        <w:lastRenderedPageBreak/>
        <w:t>tasks when they are too ill or vulnerable and unable to do it themselves. People working in this programme should also increase empathy and concern for the older people who are in distress due to this loneliness and social isolation. There are various initiatives taken by the American Association of Retired Persons (AARP) which is an interest group in the United States whose primary purpose is to help people who are aged over 50 or 60 (</w:t>
      </w:r>
      <w:proofErr w:type="spellStart"/>
      <w:r w:rsidRPr="00914A8C">
        <w:t>Ong</w:t>
      </w:r>
      <w:proofErr w:type="spellEnd"/>
      <w:r w:rsidRPr="00914A8C">
        <w:t>, 2016). During the Covid-19, there are many older people who suffered from loneliness due to bereavement or declining health. In that situation the AARP organisation helped a lot to support the elderly by providing free meals, giving access to rarest medication etc. However, some changes can be done to the activities conducted by this organisation. It can provide access to community connection tool for the elderly and it can also provide helpful and easy to understand information for the elderly so that they can increase the quality of life (</w:t>
      </w:r>
      <w:proofErr w:type="spellStart"/>
      <w:r w:rsidRPr="00914A8C">
        <w:rPr>
          <w:color w:val="222222"/>
          <w:highlight w:val="white"/>
        </w:rPr>
        <w:t>Fearn</w:t>
      </w:r>
      <w:proofErr w:type="spellEnd"/>
      <w:r w:rsidRPr="00914A8C">
        <w:rPr>
          <w:color w:val="222222"/>
          <w:highlight w:val="white"/>
        </w:rPr>
        <w:t xml:space="preserve"> </w:t>
      </w:r>
      <w:r w:rsidRPr="00914A8C">
        <w:rPr>
          <w:i/>
          <w:color w:val="222222"/>
          <w:highlight w:val="white"/>
        </w:rPr>
        <w:t>et al.,</w:t>
      </w:r>
      <w:r w:rsidRPr="00914A8C">
        <w:rPr>
          <w:color w:val="222222"/>
          <w:highlight w:val="white"/>
        </w:rPr>
        <w:t xml:space="preserve"> 2021)</w:t>
      </w:r>
      <w:r w:rsidRPr="00914A8C">
        <w:t xml:space="preserve">. The programmes should focus more on the needs and requirements of the elderly and it should also focus on keeping the communication line open at all times. </w:t>
      </w:r>
    </w:p>
    <w:p w14:paraId="6504A3DA" w14:textId="77777777" w:rsidR="006F38CE" w:rsidRPr="00914A8C" w:rsidRDefault="00FE41B8" w:rsidP="00914A8C">
      <w:pPr>
        <w:pStyle w:val="Heading2"/>
      </w:pPr>
      <w:bookmarkStart w:id="6" w:name="_Toc111832042"/>
      <w:r w:rsidRPr="00914A8C">
        <w:t>Utilisation of technology for the care provision of lonely older people</w:t>
      </w:r>
      <w:bookmarkEnd w:id="6"/>
    </w:p>
    <w:p w14:paraId="7E0EBC08" w14:textId="77777777" w:rsidR="006F38CE" w:rsidRPr="00914A8C" w:rsidRDefault="00FE41B8" w:rsidP="00914A8C">
      <w:pPr>
        <w:pStyle w:val="Normal1"/>
        <w:spacing w:line="360" w:lineRule="auto"/>
        <w:jc w:val="both"/>
      </w:pPr>
      <w:r w:rsidRPr="00914A8C">
        <w:t xml:space="preserve">In the UK technological advancements have given remarkable opportunities for the care provision of lonely older people to stay connected despite the necessity to be </w:t>
      </w:r>
      <w:r w:rsidR="008B2124" w:rsidRPr="00914A8C">
        <w:t>a part</w:t>
      </w:r>
      <w:r w:rsidRPr="00914A8C">
        <w:t xml:space="preserve"> due to the Covid-19 precautions. It is true that due to Covid-19 pandemic, various social activities of the </w:t>
      </w:r>
      <w:r w:rsidR="008B2124" w:rsidRPr="00914A8C">
        <w:t>elderly</w:t>
      </w:r>
      <w:r w:rsidRPr="00914A8C">
        <w:t xml:space="preserve"> people were disrupted which further exacerbate loneliness and other health problems. But the </w:t>
      </w:r>
      <w:r w:rsidR="008B2124" w:rsidRPr="00914A8C">
        <w:t>utilisation of the technologies has</w:t>
      </w:r>
      <w:r w:rsidRPr="00914A8C">
        <w:t xml:space="preserve"> improved the care provision for the lonely </w:t>
      </w:r>
      <w:r w:rsidR="007F78CD" w:rsidRPr="00914A8C">
        <w:t>elderly</w:t>
      </w:r>
      <w:r w:rsidRPr="00914A8C">
        <w:t xml:space="preserve"> people in the UK. For example, video conferencing apps have become a good replacement for in person visits from friends, family and volunteers, Group online activities such as yoga, spiritual services etc have also become an important element in reducing loneliness and also providing cognitive stimulation in the care provision for the elderly people. Other technical resources and social media platforms such as Twitter, Facebook, </w:t>
      </w:r>
      <w:r w:rsidR="00907088" w:rsidRPr="00914A8C">
        <w:t>and Whatsapp</w:t>
      </w:r>
      <w:r w:rsidRPr="00914A8C">
        <w:t xml:space="preserve"> have also become increasingly important in the lives of lonely elderly people in the UK (</w:t>
      </w:r>
      <w:proofErr w:type="spellStart"/>
      <w:r w:rsidRPr="00914A8C">
        <w:t>Conroy</w:t>
      </w:r>
      <w:proofErr w:type="spellEnd"/>
      <w:r w:rsidRPr="00914A8C">
        <w:t xml:space="preserve"> </w:t>
      </w:r>
      <w:r w:rsidRPr="00914A8C">
        <w:rPr>
          <w:i/>
        </w:rPr>
        <w:t xml:space="preserve">et al., </w:t>
      </w:r>
      <w:r w:rsidRPr="00914A8C">
        <w:t xml:space="preserve">2020). </w:t>
      </w:r>
    </w:p>
    <w:p w14:paraId="165076F2" w14:textId="77777777" w:rsidR="006F38CE" w:rsidRPr="00914A8C" w:rsidRDefault="00FE41B8" w:rsidP="00914A8C">
      <w:pPr>
        <w:pStyle w:val="Normal1"/>
        <w:spacing w:line="360" w:lineRule="auto"/>
        <w:jc w:val="both"/>
      </w:pPr>
      <w:r w:rsidRPr="00914A8C">
        <w:t>In the USA as well the situation is not so different. 44% older people in the United States own tablets which help them to connect with their old friends on various social media platforms (Choi and Lee, 2021). In various care provisions of the USA</w:t>
      </w:r>
      <w:r w:rsidR="008B2124" w:rsidRPr="00914A8C">
        <w:t>, artificial</w:t>
      </w:r>
      <w:r w:rsidRPr="00914A8C">
        <w:t xml:space="preserve"> intelligence is used to assess and give mental support to those people who are suffering from loneliness and isolation. Chatbots have become widely popular these days where individuals in </w:t>
      </w:r>
      <w:r w:rsidR="008B2124" w:rsidRPr="00914A8C">
        <w:t>various</w:t>
      </w:r>
      <w:r w:rsidRPr="00914A8C">
        <w:t xml:space="preserve"> care provisions are connected with strangers who share common interests and hobbies. These have become an effective way to pass time and engage in various social activities. The pandemic attacked the </w:t>
      </w:r>
      <w:r w:rsidRPr="00914A8C">
        <w:lastRenderedPageBreak/>
        <w:t xml:space="preserve">USA more than the UK since the United States is one of the most populated countries in the world. The Lockdown forced many elderly people to stay apart and maintain quarantine. This situation encouraged many people to use Whatsapp, Zoom or </w:t>
      </w:r>
      <w:proofErr w:type="spellStart"/>
      <w:r w:rsidRPr="00914A8C">
        <w:t>Facetime</w:t>
      </w:r>
      <w:proofErr w:type="spellEnd"/>
      <w:r w:rsidRPr="00914A8C">
        <w:t xml:space="preserve"> so that they can be in touch with their loved ones or participate in religious groups (Choi and Lee, 2021). This is how technologies were used in the care provision of the USA to help the elderly to tackle loneliness, anxiety, depression etc. </w:t>
      </w:r>
    </w:p>
    <w:p w14:paraId="27EFD518" w14:textId="77777777" w:rsidR="006F38CE" w:rsidRPr="00914A8C" w:rsidRDefault="006B25EF" w:rsidP="00914A8C">
      <w:pPr>
        <w:pStyle w:val="Heading1"/>
      </w:pPr>
      <w:bookmarkStart w:id="7" w:name="_Toc111832043"/>
      <w:r>
        <w:t xml:space="preserve">3. </w:t>
      </w:r>
      <w:r w:rsidR="00FE41B8" w:rsidRPr="00914A8C">
        <w:t>Recommendation</w:t>
      </w:r>
      <w:bookmarkEnd w:id="7"/>
    </w:p>
    <w:p w14:paraId="36CEAF85" w14:textId="77777777" w:rsidR="006F38CE" w:rsidRPr="00914A8C" w:rsidRDefault="00FE41B8" w:rsidP="00914A8C">
      <w:pPr>
        <w:pStyle w:val="Normal1"/>
        <w:spacing w:line="360" w:lineRule="auto"/>
        <w:jc w:val="both"/>
      </w:pPr>
      <w:r w:rsidRPr="00914A8C">
        <w:t xml:space="preserve">Loneliness and isolation is a part of the ageing population and it cannot be avoided. However, there are some ways which can be applied by caregivers to reduce the loneliness of older adults and make their life a little easier. For instance, caregivers can listen to the elderly people empathetically and gain their trust so that the aged can confide and share anything with the </w:t>
      </w:r>
      <w:r w:rsidR="008B2124" w:rsidRPr="00914A8C">
        <w:t>caregivers. It</w:t>
      </w:r>
      <w:r w:rsidRPr="00914A8C">
        <w:t xml:space="preserve"> is the duty of the caregivers to notice all signs and symptoms of loneliness and isolation such as fatigue, low energy, negative moods etc. If these symptoms are recognised sooner it would be easier for the caregivers to apply methods so that older people can cheer up and be happy. Another way is to engage the older people in conversation. Lack of relationship often becomes the reason for adverse health outcomes and low expectancy rate. Thus, caregivers should build a relationship with the elderly people by engaging them in a conversation. </w:t>
      </w:r>
    </w:p>
    <w:p w14:paraId="323044D4" w14:textId="77777777" w:rsidR="006F38CE" w:rsidRPr="00914A8C" w:rsidRDefault="006B25EF" w:rsidP="00914A8C">
      <w:pPr>
        <w:pStyle w:val="Heading1"/>
      </w:pPr>
      <w:bookmarkStart w:id="8" w:name="_Toc111832044"/>
      <w:r>
        <w:t xml:space="preserve">4. </w:t>
      </w:r>
      <w:r w:rsidR="00FE41B8" w:rsidRPr="00914A8C">
        <w:t>Conclusion</w:t>
      </w:r>
      <w:bookmarkEnd w:id="8"/>
    </w:p>
    <w:p w14:paraId="00CD45BF" w14:textId="77777777" w:rsidR="006F38CE" w:rsidRPr="00914A8C" w:rsidRDefault="00FE41B8" w:rsidP="00914A8C">
      <w:pPr>
        <w:pStyle w:val="Normal1"/>
        <w:spacing w:line="360" w:lineRule="auto"/>
        <w:jc w:val="both"/>
      </w:pPr>
      <w:r w:rsidRPr="00914A8C">
        <w:t xml:space="preserve">On a concluding note it can be said that many senior citizens often witness loneliness and isolation due to physical changes such as sickness, disability or life changes such as the loss of a loved one. Social disconnection can also make an individual feel alone. But this situation can be reversed if the government and local community centres take this seriously and provide all the resources to the older people so that they can live their life happily. Both the government of UK and USA have taken initiatives and policies to reduce the loneliness among the older population but these interventions or programmes can be improved more in the future. </w:t>
      </w:r>
    </w:p>
    <w:p w14:paraId="5DF963DC" w14:textId="77777777" w:rsidR="00914A8C" w:rsidRDefault="00914A8C" w:rsidP="00914A8C">
      <w:pPr>
        <w:pStyle w:val="Normal1"/>
        <w:spacing w:line="360" w:lineRule="auto"/>
        <w:jc w:val="both"/>
        <w:rPr>
          <w:b/>
        </w:rPr>
      </w:pPr>
    </w:p>
    <w:p w14:paraId="4378E6F5" w14:textId="77777777" w:rsidR="00914A8C" w:rsidRDefault="00914A8C" w:rsidP="00914A8C">
      <w:pPr>
        <w:pStyle w:val="Normal1"/>
        <w:spacing w:line="360" w:lineRule="auto"/>
        <w:jc w:val="both"/>
        <w:rPr>
          <w:b/>
        </w:rPr>
      </w:pPr>
    </w:p>
    <w:p w14:paraId="104129DC" w14:textId="77777777" w:rsidR="00914A8C" w:rsidRDefault="00914A8C" w:rsidP="00914A8C">
      <w:pPr>
        <w:pStyle w:val="Normal1"/>
        <w:spacing w:line="360" w:lineRule="auto"/>
        <w:jc w:val="both"/>
        <w:rPr>
          <w:b/>
        </w:rPr>
      </w:pPr>
    </w:p>
    <w:p w14:paraId="2EEFA322" w14:textId="77777777" w:rsidR="006F38CE" w:rsidRPr="00914A8C" w:rsidRDefault="00FE41B8" w:rsidP="00914A8C">
      <w:pPr>
        <w:pStyle w:val="Heading1"/>
      </w:pPr>
      <w:bookmarkStart w:id="9" w:name="_Toc111832045"/>
      <w:r w:rsidRPr="00914A8C">
        <w:lastRenderedPageBreak/>
        <w:t>References</w:t>
      </w:r>
      <w:bookmarkEnd w:id="9"/>
    </w:p>
    <w:p w14:paraId="3A520A65" w14:textId="77777777" w:rsidR="00914A8C" w:rsidRPr="00914A8C" w:rsidRDefault="00914A8C" w:rsidP="00914A8C">
      <w:pPr>
        <w:pStyle w:val="Normal1"/>
        <w:spacing w:after="200" w:line="360" w:lineRule="auto"/>
        <w:jc w:val="both"/>
        <w:rPr>
          <w:color w:val="222222"/>
          <w:highlight w:val="white"/>
        </w:rPr>
      </w:pPr>
      <w:r w:rsidRPr="00914A8C">
        <w:rPr>
          <w:color w:val="222222"/>
          <w:highlight w:val="white"/>
        </w:rPr>
        <w:t xml:space="preserve">Carr, V., Drummond, S. and Young, A., (2017). Services: Exploring how a service design approach can facilitate co-design of supportive communities and service frameworks for older people. In </w:t>
      </w:r>
      <w:r w:rsidRPr="00914A8C">
        <w:rPr>
          <w:i/>
          <w:color w:val="222222"/>
          <w:highlight w:val="white"/>
        </w:rPr>
        <w:t>Design for Health</w:t>
      </w:r>
      <w:r w:rsidRPr="00914A8C">
        <w:rPr>
          <w:color w:val="222222"/>
          <w:highlight w:val="white"/>
        </w:rPr>
        <w:t xml:space="preserve"> (pp. 293-310). </w:t>
      </w:r>
      <w:proofErr w:type="spellStart"/>
      <w:r w:rsidRPr="00914A8C">
        <w:rPr>
          <w:color w:val="222222"/>
          <w:highlight w:val="white"/>
        </w:rPr>
        <w:t>Routledge</w:t>
      </w:r>
      <w:proofErr w:type="spellEnd"/>
      <w:r w:rsidRPr="00914A8C">
        <w:rPr>
          <w:color w:val="222222"/>
          <w:highlight w:val="white"/>
        </w:rPr>
        <w:t>.</w:t>
      </w:r>
    </w:p>
    <w:p w14:paraId="7865A39F" w14:textId="77777777" w:rsidR="00914A8C" w:rsidRPr="00914A8C" w:rsidRDefault="00914A8C" w:rsidP="00914A8C">
      <w:pPr>
        <w:pStyle w:val="Normal1"/>
        <w:spacing w:after="200" w:line="360" w:lineRule="auto"/>
        <w:jc w:val="both"/>
        <w:rPr>
          <w:color w:val="222222"/>
          <w:highlight w:val="white"/>
        </w:rPr>
      </w:pPr>
      <w:r w:rsidRPr="00914A8C">
        <w:rPr>
          <w:color w:val="222222"/>
          <w:highlight w:val="white"/>
        </w:rPr>
        <w:t xml:space="preserve">cdc, (2021). </w:t>
      </w:r>
      <w:r w:rsidRPr="00914A8C">
        <w:rPr>
          <w:i/>
          <w:color w:val="222222"/>
          <w:highlight w:val="white"/>
        </w:rPr>
        <w:t>Loneliness and Social Isolation Linked to Serious Health Conditions</w:t>
      </w:r>
      <w:r w:rsidRPr="00914A8C">
        <w:rPr>
          <w:color w:val="222222"/>
          <w:highlight w:val="white"/>
        </w:rPr>
        <w:t>. [online] CDC. Available at: &lt;https://www.cdc.gov/aging/publications/features/lonely-older-adults.html&gt; [Accessed 19 August 2022].</w:t>
      </w:r>
    </w:p>
    <w:p w14:paraId="6E431048" w14:textId="77777777" w:rsidR="00914A8C" w:rsidRPr="00914A8C" w:rsidRDefault="00914A8C" w:rsidP="00914A8C">
      <w:pPr>
        <w:pStyle w:val="Normal1"/>
        <w:spacing w:after="200" w:line="360" w:lineRule="auto"/>
        <w:jc w:val="both"/>
        <w:rPr>
          <w:color w:val="222222"/>
          <w:highlight w:val="white"/>
        </w:rPr>
      </w:pPr>
      <w:r w:rsidRPr="00914A8C">
        <w:rPr>
          <w:color w:val="222222"/>
          <w:highlight w:val="white"/>
        </w:rPr>
        <w:t>Choi, H.K. and Lee, S.H., (2021). Trends and Effectiveness of ICT Interventions for the Elderly to Reduce Loneliness: A Systematic Review. Healthcare 2021, 9, 293.</w:t>
      </w:r>
    </w:p>
    <w:p w14:paraId="1DD48E5F"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Conroy</w:t>
      </w:r>
      <w:proofErr w:type="spellEnd"/>
      <w:r w:rsidRPr="00914A8C">
        <w:rPr>
          <w:color w:val="222222"/>
          <w:highlight w:val="white"/>
        </w:rPr>
        <w:t xml:space="preserve">, K.M., Krishnan, S., </w:t>
      </w:r>
      <w:proofErr w:type="spellStart"/>
      <w:r w:rsidRPr="00914A8C">
        <w:rPr>
          <w:color w:val="222222"/>
          <w:highlight w:val="white"/>
        </w:rPr>
        <w:t>Mittelstaedt</w:t>
      </w:r>
      <w:proofErr w:type="spellEnd"/>
      <w:r w:rsidRPr="00914A8C">
        <w:rPr>
          <w:color w:val="222222"/>
          <w:highlight w:val="white"/>
        </w:rPr>
        <w:t xml:space="preserve">, S. and Patel, S.S., (2020). Technological advancements to address elderly loneliness: practical considerations and community resilience implications for COVID-19 pandemic. </w:t>
      </w:r>
      <w:r w:rsidRPr="00914A8C">
        <w:rPr>
          <w:i/>
          <w:color w:val="222222"/>
          <w:highlight w:val="white"/>
        </w:rPr>
        <w:t>Working with Older People</w:t>
      </w:r>
      <w:r w:rsidRPr="00914A8C">
        <w:rPr>
          <w:color w:val="222222"/>
          <w:highlight w:val="white"/>
        </w:rPr>
        <w:t>.</w:t>
      </w:r>
    </w:p>
    <w:p w14:paraId="7E66A1DB"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Cotterell</w:t>
      </w:r>
      <w:proofErr w:type="spellEnd"/>
      <w:r w:rsidRPr="00914A8C">
        <w:rPr>
          <w:color w:val="222222"/>
          <w:highlight w:val="white"/>
        </w:rPr>
        <w:t xml:space="preserve">, N., </w:t>
      </w:r>
      <w:proofErr w:type="spellStart"/>
      <w:r w:rsidRPr="00914A8C">
        <w:rPr>
          <w:color w:val="222222"/>
          <w:highlight w:val="white"/>
        </w:rPr>
        <w:t>Buffel</w:t>
      </w:r>
      <w:proofErr w:type="spellEnd"/>
      <w:r w:rsidRPr="00914A8C">
        <w:rPr>
          <w:color w:val="222222"/>
          <w:highlight w:val="white"/>
        </w:rPr>
        <w:t xml:space="preserve">, T. and </w:t>
      </w:r>
      <w:proofErr w:type="spellStart"/>
      <w:r w:rsidRPr="00914A8C">
        <w:rPr>
          <w:color w:val="222222"/>
          <w:highlight w:val="white"/>
        </w:rPr>
        <w:t>Phillipson</w:t>
      </w:r>
      <w:proofErr w:type="spellEnd"/>
      <w:r w:rsidRPr="00914A8C">
        <w:rPr>
          <w:color w:val="222222"/>
          <w:highlight w:val="white"/>
        </w:rPr>
        <w:t xml:space="preserve">, C., (2018). Preventing social isolation in older people. </w:t>
      </w:r>
      <w:proofErr w:type="spellStart"/>
      <w:r w:rsidRPr="00914A8C">
        <w:rPr>
          <w:i/>
          <w:color w:val="222222"/>
          <w:highlight w:val="white"/>
        </w:rPr>
        <w:t>Maturitas</w:t>
      </w:r>
      <w:proofErr w:type="spellEnd"/>
      <w:r w:rsidRPr="00914A8C">
        <w:rPr>
          <w:color w:val="222222"/>
          <w:highlight w:val="white"/>
        </w:rPr>
        <w:t xml:space="preserve">, </w:t>
      </w:r>
      <w:r w:rsidRPr="00914A8C">
        <w:rPr>
          <w:i/>
          <w:color w:val="222222"/>
          <w:highlight w:val="white"/>
        </w:rPr>
        <w:t>113</w:t>
      </w:r>
      <w:r w:rsidRPr="00914A8C">
        <w:rPr>
          <w:color w:val="222222"/>
          <w:highlight w:val="white"/>
        </w:rPr>
        <w:t>, pp.80-84.</w:t>
      </w:r>
    </w:p>
    <w:p w14:paraId="425C5C79"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Fakoya</w:t>
      </w:r>
      <w:proofErr w:type="spellEnd"/>
      <w:r w:rsidRPr="00914A8C">
        <w:rPr>
          <w:color w:val="222222"/>
          <w:highlight w:val="white"/>
        </w:rPr>
        <w:t xml:space="preserve">, O.A., </w:t>
      </w:r>
      <w:proofErr w:type="spellStart"/>
      <w:r w:rsidRPr="00914A8C">
        <w:rPr>
          <w:color w:val="222222"/>
          <w:highlight w:val="white"/>
        </w:rPr>
        <w:t>McCorry</w:t>
      </w:r>
      <w:proofErr w:type="spellEnd"/>
      <w:r w:rsidRPr="00914A8C">
        <w:rPr>
          <w:color w:val="222222"/>
          <w:highlight w:val="white"/>
        </w:rPr>
        <w:t xml:space="preserve">, N.K. and Donnelly, M., (2020). Loneliness and social isolation interventions for older adults: a scoping review of reviews. </w:t>
      </w:r>
      <w:r w:rsidRPr="00914A8C">
        <w:rPr>
          <w:i/>
          <w:color w:val="222222"/>
          <w:highlight w:val="white"/>
        </w:rPr>
        <w:t>BMC public health</w:t>
      </w:r>
      <w:r w:rsidRPr="00914A8C">
        <w:rPr>
          <w:color w:val="222222"/>
          <w:highlight w:val="white"/>
        </w:rPr>
        <w:t xml:space="preserve">, </w:t>
      </w:r>
      <w:r w:rsidRPr="00914A8C">
        <w:rPr>
          <w:i/>
          <w:color w:val="222222"/>
          <w:highlight w:val="white"/>
        </w:rPr>
        <w:t>20</w:t>
      </w:r>
      <w:r w:rsidRPr="00914A8C">
        <w:rPr>
          <w:color w:val="222222"/>
          <w:highlight w:val="white"/>
        </w:rPr>
        <w:t>(1), pp.1-14.</w:t>
      </w:r>
    </w:p>
    <w:p w14:paraId="6C5468FE"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Fearn</w:t>
      </w:r>
      <w:proofErr w:type="spellEnd"/>
      <w:r w:rsidRPr="00914A8C">
        <w:rPr>
          <w:color w:val="222222"/>
          <w:highlight w:val="white"/>
        </w:rPr>
        <w:t xml:space="preserve">, M., Harper, R., Major, G., </w:t>
      </w:r>
      <w:proofErr w:type="spellStart"/>
      <w:r w:rsidRPr="00914A8C">
        <w:rPr>
          <w:color w:val="222222"/>
          <w:highlight w:val="white"/>
        </w:rPr>
        <w:t>Bhar</w:t>
      </w:r>
      <w:proofErr w:type="spellEnd"/>
      <w:r w:rsidRPr="00914A8C">
        <w:rPr>
          <w:color w:val="222222"/>
          <w:highlight w:val="white"/>
        </w:rPr>
        <w:t xml:space="preserve">, S., Bryant, C., Dow, B., </w:t>
      </w:r>
      <w:proofErr w:type="spellStart"/>
      <w:r w:rsidRPr="00914A8C">
        <w:rPr>
          <w:color w:val="222222"/>
          <w:highlight w:val="white"/>
        </w:rPr>
        <w:t>Dunt</w:t>
      </w:r>
      <w:proofErr w:type="spellEnd"/>
      <w:r w:rsidRPr="00914A8C">
        <w:rPr>
          <w:color w:val="222222"/>
          <w:highlight w:val="white"/>
        </w:rPr>
        <w:t xml:space="preserve">, D., </w:t>
      </w:r>
      <w:proofErr w:type="spellStart"/>
      <w:r w:rsidRPr="00914A8C">
        <w:rPr>
          <w:color w:val="222222"/>
          <w:highlight w:val="white"/>
        </w:rPr>
        <w:t>Mnatzaganian</w:t>
      </w:r>
      <w:proofErr w:type="spellEnd"/>
      <w:r w:rsidRPr="00914A8C">
        <w:rPr>
          <w:color w:val="222222"/>
          <w:highlight w:val="white"/>
        </w:rPr>
        <w:t xml:space="preserve">, G., O’Connor, D., Ratcliffe, J. and Samuel, S., (2021). Befriending older adults in nursing homes: Volunteer perceptions of switching to remote befriending in the COVID-19 era. </w:t>
      </w:r>
      <w:r w:rsidRPr="00914A8C">
        <w:rPr>
          <w:i/>
          <w:color w:val="222222"/>
          <w:highlight w:val="white"/>
        </w:rPr>
        <w:t>Clinical Gerontologist</w:t>
      </w:r>
      <w:r w:rsidRPr="00914A8C">
        <w:rPr>
          <w:color w:val="222222"/>
          <w:highlight w:val="white"/>
        </w:rPr>
        <w:t xml:space="preserve">, </w:t>
      </w:r>
      <w:r w:rsidRPr="00914A8C">
        <w:rPr>
          <w:i/>
          <w:color w:val="222222"/>
          <w:highlight w:val="white"/>
        </w:rPr>
        <w:t>44</w:t>
      </w:r>
      <w:r w:rsidRPr="00914A8C">
        <w:rPr>
          <w:color w:val="222222"/>
          <w:highlight w:val="white"/>
        </w:rPr>
        <w:t>(4), pp.430-438.</w:t>
      </w:r>
    </w:p>
    <w:p w14:paraId="7D4CCCB5" w14:textId="77777777" w:rsidR="00914A8C" w:rsidRPr="00914A8C" w:rsidRDefault="00914A8C" w:rsidP="00914A8C">
      <w:pPr>
        <w:pStyle w:val="Normal1"/>
        <w:spacing w:after="200" w:line="360" w:lineRule="auto"/>
        <w:jc w:val="both"/>
        <w:rPr>
          <w:color w:val="222222"/>
          <w:highlight w:val="white"/>
        </w:rPr>
      </w:pPr>
      <w:r w:rsidRPr="00914A8C">
        <w:rPr>
          <w:color w:val="222222"/>
          <w:highlight w:val="white"/>
        </w:rPr>
        <w:t xml:space="preserve">Fletcher, H.K. and </w:t>
      </w:r>
      <w:proofErr w:type="spellStart"/>
      <w:r w:rsidRPr="00914A8C">
        <w:rPr>
          <w:color w:val="222222"/>
          <w:highlight w:val="white"/>
        </w:rPr>
        <w:t>Gallichan</w:t>
      </w:r>
      <w:proofErr w:type="spellEnd"/>
      <w:r w:rsidRPr="00914A8C">
        <w:rPr>
          <w:color w:val="222222"/>
          <w:highlight w:val="white"/>
        </w:rPr>
        <w:t xml:space="preserve">, D.J., 2016. An overview of attachment theory: </w:t>
      </w:r>
      <w:proofErr w:type="spellStart"/>
      <w:r w:rsidRPr="00914A8C">
        <w:rPr>
          <w:color w:val="222222"/>
          <w:highlight w:val="white"/>
        </w:rPr>
        <w:t>Bowlby</w:t>
      </w:r>
      <w:proofErr w:type="spellEnd"/>
      <w:r w:rsidRPr="00914A8C">
        <w:rPr>
          <w:color w:val="222222"/>
          <w:highlight w:val="white"/>
        </w:rPr>
        <w:t xml:space="preserve"> and beyond. </w:t>
      </w:r>
      <w:r w:rsidRPr="00914A8C">
        <w:rPr>
          <w:i/>
          <w:color w:val="222222"/>
          <w:highlight w:val="white"/>
        </w:rPr>
        <w:t>Attachment in intellectual and developmental disability: A clinician's guide to practice and research</w:t>
      </w:r>
      <w:r w:rsidRPr="00914A8C">
        <w:rPr>
          <w:color w:val="222222"/>
          <w:highlight w:val="white"/>
        </w:rPr>
        <w:t>, pp.8-32.</w:t>
      </w:r>
    </w:p>
    <w:p w14:paraId="06564673" w14:textId="77777777" w:rsidR="00914A8C" w:rsidRPr="00914A8C" w:rsidRDefault="00914A8C" w:rsidP="00914A8C">
      <w:pPr>
        <w:pStyle w:val="Normal1"/>
        <w:spacing w:after="200" w:line="360" w:lineRule="auto"/>
        <w:jc w:val="both"/>
        <w:rPr>
          <w:color w:val="222222"/>
          <w:highlight w:val="white"/>
        </w:rPr>
      </w:pPr>
      <w:r w:rsidRPr="00914A8C">
        <w:rPr>
          <w:color w:val="222222"/>
          <w:highlight w:val="white"/>
        </w:rPr>
        <w:t xml:space="preserve">Gardiner, C., Laud, P., Heaton, T. and </w:t>
      </w:r>
      <w:proofErr w:type="spellStart"/>
      <w:r w:rsidRPr="00914A8C">
        <w:rPr>
          <w:color w:val="222222"/>
          <w:highlight w:val="white"/>
        </w:rPr>
        <w:t>Gott</w:t>
      </w:r>
      <w:proofErr w:type="spellEnd"/>
      <w:r w:rsidRPr="00914A8C">
        <w:rPr>
          <w:color w:val="222222"/>
          <w:highlight w:val="white"/>
        </w:rPr>
        <w:t xml:space="preserve">, M., (2020). What is the prevalence of loneliness amongst older people living in residential and nursing care homes? A systematic review and meta-analysis. </w:t>
      </w:r>
      <w:r w:rsidRPr="00914A8C">
        <w:rPr>
          <w:i/>
          <w:color w:val="222222"/>
          <w:highlight w:val="white"/>
        </w:rPr>
        <w:t>Age and Ageing</w:t>
      </w:r>
      <w:r w:rsidRPr="00914A8C">
        <w:rPr>
          <w:color w:val="222222"/>
          <w:highlight w:val="white"/>
        </w:rPr>
        <w:t xml:space="preserve">, </w:t>
      </w:r>
      <w:r w:rsidRPr="00914A8C">
        <w:rPr>
          <w:i/>
          <w:color w:val="222222"/>
          <w:highlight w:val="white"/>
        </w:rPr>
        <w:t>49</w:t>
      </w:r>
      <w:r w:rsidRPr="00914A8C">
        <w:rPr>
          <w:color w:val="222222"/>
          <w:highlight w:val="white"/>
        </w:rPr>
        <w:t>(5), pp.748-757.</w:t>
      </w:r>
    </w:p>
    <w:p w14:paraId="36D965A5" w14:textId="77777777" w:rsidR="00914A8C" w:rsidRPr="00914A8C" w:rsidRDefault="00914A8C" w:rsidP="00914A8C">
      <w:pPr>
        <w:pStyle w:val="Normal1"/>
        <w:spacing w:after="200" w:line="360" w:lineRule="auto"/>
        <w:jc w:val="both"/>
        <w:rPr>
          <w:color w:val="222222"/>
          <w:highlight w:val="white"/>
        </w:rPr>
      </w:pPr>
      <w:r w:rsidRPr="00914A8C">
        <w:rPr>
          <w:color w:val="222222"/>
          <w:highlight w:val="white"/>
        </w:rPr>
        <w:lastRenderedPageBreak/>
        <w:t xml:space="preserve">Gov, (2022). </w:t>
      </w:r>
      <w:r w:rsidRPr="00914A8C">
        <w:rPr>
          <w:i/>
          <w:color w:val="222222"/>
          <w:highlight w:val="white"/>
        </w:rPr>
        <w:t>Government’s work on tackling loneliness</w:t>
      </w:r>
      <w:r w:rsidRPr="00914A8C">
        <w:rPr>
          <w:color w:val="222222"/>
          <w:highlight w:val="white"/>
        </w:rPr>
        <w:t>. [online] GOV.UK. Available at: &lt;https://www.gov.uk/guidance/governments-work-on-tackling-loneliness&gt; [Accessed 19 August 2022].</w:t>
      </w:r>
    </w:p>
    <w:p w14:paraId="4D1D49CD" w14:textId="77777777" w:rsidR="00914A8C" w:rsidRPr="00914A8C" w:rsidRDefault="00914A8C" w:rsidP="00914A8C">
      <w:pPr>
        <w:pStyle w:val="Normal1"/>
        <w:spacing w:after="200" w:line="360" w:lineRule="auto"/>
        <w:jc w:val="both"/>
        <w:rPr>
          <w:color w:val="222222"/>
          <w:highlight w:val="white"/>
        </w:rPr>
      </w:pPr>
      <w:r w:rsidRPr="00914A8C">
        <w:rPr>
          <w:color w:val="222222"/>
          <w:highlight w:val="white"/>
        </w:rPr>
        <w:t xml:space="preserve">Hagan, R., (2021). Loneliness, older people and a proposed social work response. </w:t>
      </w:r>
      <w:r w:rsidRPr="00914A8C">
        <w:rPr>
          <w:i/>
          <w:color w:val="222222"/>
          <w:highlight w:val="white"/>
        </w:rPr>
        <w:t>Journal of Social Work</w:t>
      </w:r>
      <w:r w:rsidRPr="00914A8C">
        <w:rPr>
          <w:color w:val="222222"/>
          <w:highlight w:val="white"/>
        </w:rPr>
        <w:t xml:space="preserve">, </w:t>
      </w:r>
      <w:r w:rsidRPr="00914A8C">
        <w:rPr>
          <w:i/>
          <w:color w:val="222222"/>
          <w:highlight w:val="white"/>
        </w:rPr>
        <w:t>21</w:t>
      </w:r>
      <w:r w:rsidRPr="00914A8C">
        <w:rPr>
          <w:color w:val="222222"/>
          <w:highlight w:val="white"/>
        </w:rPr>
        <w:t>(5), pp.1084-1104.</w:t>
      </w:r>
    </w:p>
    <w:p w14:paraId="77A515A9"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Harris-Kojetin</w:t>
      </w:r>
      <w:proofErr w:type="spellEnd"/>
      <w:r w:rsidRPr="00914A8C">
        <w:rPr>
          <w:color w:val="222222"/>
          <w:highlight w:val="white"/>
        </w:rPr>
        <w:t xml:space="preserve">, L.D., Sengupta, M., </w:t>
      </w:r>
      <w:proofErr w:type="spellStart"/>
      <w:r w:rsidRPr="00914A8C">
        <w:rPr>
          <w:color w:val="222222"/>
          <w:highlight w:val="white"/>
        </w:rPr>
        <w:t>Lendon</w:t>
      </w:r>
      <w:proofErr w:type="spellEnd"/>
      <w:r w:rsidRPr="00914A8C">
        <w:rPr>
          <w:color w:val="222222"/>
          <w:highlight w:val="white"/>
        </w:rPr>
        <w:t xml:space="preserve">, J.P., Rome, V., Valverde, R. and </w:t>
      </w:r>
      <w:proofErr w:type="spellStart"/>
      <w:r w:rsidRPr="00914A8C">
        <w:rPr>
          <w:color w:val="222222"/>
          <w:highlight w:val="white"/>
        </w:rPr>
        <w:t>Caffrey</w:t>
      </w:r>
      <w:proofErr w:type="spellEnd"/>
      <w:r w:rsidRPr="00914A8C">
        <w:rPr>
          <w:color w:val="222222"/>
          <w:highlight w:val="white"/>
        </w:rPr>
        <w:t>, C., (2019). Long-term care providers and services users in the United States, 2015-2016.</w:t>
      </w:r>
    </w:p>
    <w:p w14:paraId="133CEC95"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Holt-Lunstad</w:t>
      </w:r>
      <w:proofErr w:type="spellEnd"/>
      <w:r w:rsidRPr="00914A8C">
        <w:rPr>
          <w:color w:val="222222"/>
          <w:highlight w:val="white"/>
        </w:rPr>
        <w:t xml:space="preserve">, J., (2017). The potential public health relevance of social isolation and loneliness: Prevalence, epidemiology, and risk factors. </w:t>
      </w:r>
      <w:r w:rsidRPr="00914A8C">
        <w:rPr>
          <w:i/>
          <w:color w:val="222222"/>
          <w:highlight w:val="white"/>
        </w:rPr>
        <w:t xml:space="preserve">Public Policy &amp; </w:t>
      </w:r>
      <w:proofErr w:type="spellStart"/>
      <w:r w:rsidRPr="00914A8C">
        <w:rPr>
          <w:i/>
          <w:color w:val="222222"/>
          <w:highlight w:val="white"/>
        </w:rPr>
        <w:t>Aging</w:t>
      </w:r>
      <w:proofErr w:type="spellEnd"/>
      <w:r w:rsidRPr="00914A8C">
        <w:rPr>
          <w:i/>
          <w:color w:val="222222"/>
          <w:highlight w:val="white"/>
        </w:rPr>
        <w:t xml:space="preserve"> Report</w:t>
      </w:r>
      <w:r w:rsidRPr="00914A8C">
        <w:rPr>
          <w:color w:val="222222"/>
          <w:highlight w:val="white"/>
        </w:rPr>
        <w:t xml:space="preserve">, </w:t>
      </w:r>
      <w:r w:rsidRPr="00914A8C">
        <w:rPr>
          <w:i/>
          <w:color w:val="222222"/>
          <w:highlight w:val="white"/>
        </w:rPr>
        <w:t>27</w:t>
      </w:r>
      <w:r w:rsidRPr="00914A8C">
        <w:rPr>
          <w:color w:val="222222"/>
          <w:highlight w:val="white"/>
        </w:rPr>
        <w:t>(4), pp.127-130.</w:t>
      </w:r>
    </w:p>
    <w:p w14:paraId="234CD118"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ibisworld</w:t>
      </w:r>
      <w:proofErr w:type="spellEnd"/>
      <w:r w:rsidRPr="00914A8C">
        <w:rPr>
          <w:color w:val="222222"/>
          <w:highlight w:val="white"/>
        </w:rPr>
        <w:t xml:space="preserve">, (2022). </w:t>
      </w:r>
      <w:r w:rsidRPr="00914A8C">
        <w:rPr>
          <w:i/>
          <w:color w:val="222222"/>
          <w:highlight w:val="white"/>
        </w:rPr>
        <w:t>Population Aged 65 Years &amp; Over</w:t>
      </w:r>
      <w:r w:rsidRPr="00914A8C">
        <w:rPr>
          <w:color w:val="222222"/>
          <w:highlight w:val="white"/>
        </w:rPr>
        <w:t>. [online] Ibisworld.com. Available at: &lt;https://www.ibisworld.com/uk/bed/population-aged-65-years-over/44100/&gt; [Accessed 19 August 2022].</w:t>
      </w:r>
    </w:p>
    <w:p w14:paraId="54FE4BB3"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Kotronia</w:t>
      </w:r>
      <w:proofErr w:type="spellEnd"/>
      <w:r w:rsidRPr="00914A8C">
        <w:rPr>
          <w:color w:val="222222"/>
          <w:highlight w:val="white"/>
        </w:rPr>
        <w:t xml:space="preserve">, E., </w:t>
      </w:r>
      <w:proofErr w:type="spellStart"/>
      <w:r w:rsidRPr="00914A8C">
        <w:rPr>
          <w:color w:val="222222"/>
          <w:highlight w:val="white"/>
        </w:rPr>
        <w:t>Wannamethee</w:t>
      </w:r>
      <w:proofErr w:type="spellEnd"/>
      <w:r w:rsidRPr="00914A8C">
        <w:rPr>
          <w:color w:val="222222"/>
          <w:highlight w:val="white"/>
        </w:rPr>
        <w:t xml:space="preserve">, S.G., </w:t>
      </w:r>
      <w:proofErr w:type="spellStart"/>
      <w:r w:rsidRPr="00914A8C">
        <w:rPr>
          <w:color w:val="222222"/>
          <w:highlight w:val="white"/>
        </w:rPr>
        <w:t>Papacosta</w:t>
      </w:r>
      <w:proofErr w:type="spellEnd"/>
      <w:r w:rsidRPr="00914A8C">
        <w:rPr>
          <w:color w:val="222222"/>
          <w:highlight w:val="white"/>
        </w:rPr>
        <w:t xml:space="preserve">, A.O., </w:t>
      </w:r>
      <w:proofErr w:type="spellStart"/>
      <w:r w:rsidRPr="00914A8C">
        <w:rPr>
          <w:color w:val="222222"/>
          <w:highlight w:val="white"/>
        </w:rPr>
        <w:t>Whincup</w:t>
      </w:r>
      <w:proofErr w:type="spellEnd"/>
      <w:r w:rsidRPr="00914A8C">
        <w:rPr>
          <w:color w:val="222222"/>
          <w:highlight w:val="white"/>
        </w:rPr>
        <w:t xml:space="preserve">, P.H., Lennon, L.T., </w:t>
      </w:r>
      <w:proofErr w:type="spellStart"/>
      <w:r w:rsidRPr="00914A8C">
        <w:rPr>
          <w:color w:val="222222"/>
          <w:highlight w:val="white"/>
        </w:rPr>
        <w:t>Visser</w:t>
      </w:r>
      <w:proofErr w:type="spellEnd"/>
      <w:r w:rsidRPr="00914A8C">
        <w:rPr>
          <w:color w:val="222222"/>
          <w:highlight w:val="white"/>
        </w:rPr>
        <w:t xml:space="preserve">, M., </w:t>
      </w:r>
      <w:proofErr w:type="spellStart"/>
      <w:r w:rsidRPr="00914A8C">
        <w:rPr>
          <w:color w:val="222222"/>
          <w:highlight w:val="white"/>
        </w:rPr>
        <w:t>Weyant</w:t>
      </w:r>
      <w:proofErr w:type="spellEnd"/>
      <w:r w:rsidRPr="00914A8C">
        <w:rPr>
          <w:color w:val="222222"/>
          <w:highlight w:val="white"/>
        </w:rPr>
        <w:t xml:space="preserve">, R.J., Harris, T.B. and Ramsay, S.E., (2019). Oral health, disability and physical function: results from studies of older people in the United Kingdom and United States of America. </w:t>
      </w:r>
      <w:r w:rsidRPr="00914A8C">
        <w:rPr>
          <w:i/>
          <w:color w:val="222222"/>
          <w:highlight w:val="white"/>
        </w:rPr>
        <w:t>Journal of the American Medical Directors Association</w:t>
      </w:r>
      <w:r w:rsidRPr="00914A8C">
        <w:rPr>
          <w:color w:val="222222"/>
          <w:highlight w:val="white"/>
        </w:rPr>
        <w:t xml:space="preserve">, </w:t>
      </w:r>
      <w:r w:rsidRPr="00914A8C">
        <w:rPr>
          <w:i/>
          <w:color w:val="222222"/>
          <w:highlight w:val="white"/>
        </w:rPr>
        <w:t>20</w:t>
      </w:r>
      <w:r w:rsidRPr="00914A8C">
        <w:rPr>
          <w:color w:val="222222"/>
          <w:highlight w:val="white"/>
        </w:rPr>
        <w:t>(12), pp.1654-e1.</w:t>
      </w:r>
    </w:p>
    <w:p w14:paraId="3AAB04E5"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Meurman</w:t>
      </w:r>
      <w:proofErr w:type="spellEnd"/>
      <w:r w:rsidRPr="00914A8C">
        <w:rPr>
          <w:color w:val="222222"/>
          <w:highlight w:val="white"/>
        </w:rPr>
        <w:t xml:space="preserve">, J.H., McKenna, G., </w:t>
      </w:r>
      <w:proofErr w:type="spellStart"/>
      <w:r w:rsidRPr="00914A8C">
        <w:rPr>
          <w:color w:val="222222"/>
          <w:highlight w:val="white"/>
        </w:rPr>
        <w:t>Murtomaa</w:t>
      </w:r>
      <w:proofErr w:type="spellEnd"/>
      <w:r w:rsidRPr="00914A8C">
        <w:rPr>
          <w:color w:val="222222"/>
          <w:highlight w:val="white"/>
        </w:rPr>
        <w:t xml:space="preserve">, H., </w:t>
      </w:r>
      <w:proofErr w:type="spellStart"/>
      <w:r w:rsidRPr="00914A8C">
        <w:rPr>
          <w:color w:val="222222"/>
          <w:highlight w:val="white"/>
        </w:rPr>
        <w:t>Nakao</w:t>
      </w:r>
      <w:proofErr w:type="spellEnd"/>
      <w:r w:rsidRPr="00914A8C">
        <w:rPr>
          <w:color w:val="222222"/>
          <w:highlight w:val="white"/>
        </w:rPr>
        <w:t xml:space="preserve">, M., </w:t>
      </w:r>
      <w:proofErr w:type="spellStart"/>
      <w:r w:rsidRPr="00914A8C">
        <w:rPr>
          <w:color w:val="222222"/>
          <w:highlight w:val="white"/>
        </w:rPr>
        <w:t>Ogawa</w:t>
      </w:r>
      <w:proofErr w:type="spellEnd"/>
      <w:r w:rsidRPr="00914A8C">
        <w:rPr>
          <w:color w:val="222222"/>
          <w:highlight w:val="white"/>
        </w:rPr>
        <w:t xml:space="preserve">, H., Walls, A. and Williams, D., (2018). Managing our older population: the challenges ahead. </w:t>
      </w:r>
      <w:r w:rsidRPr="00914A8C">
        <w:rPr>
          <w:i/>
          <w:color w:val="222222"/>
          <w:highlight w:val="white"/>
        </w:rPr>
        <w:t>Journal of dental research</w:t>
      </w:r>
      <w:r w:rsidRPr="00914A8C">
        <w:rPr>
          <w:color w:val="222222"/>
          <w:highlight w:val="white"/>
        </w:rPr>
        <w:t>.</w:t>
      </w:r>
    </w:p>
    <w:p w14:paraId="4DE78A20"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Ong</w:t>
      </w:r>
      <w:proofErr w:type="spellEnd"/>
      <w:r w:rsidRPr="00914A8C">
        <w:rPr>
          <w:color w:val="222222"/>
          <w:highlight w:val="white"/>
        </w:rPr>
        <w:t xml:space="preserve">, A.D., </w:t>
      </w:r>
      <w:proofErr w:type="spellStart"/>
      <w:r w:rsidRPr="00914A8C">
        <w:rPr>
          <w:color w:val="222222"/>
          <w:highlight w:val="white"/>
        </w:rPr>
        <w:t>Uchino</w:t>
      </w:r>
      <w:proofErr w:type="spellEnd"/>
      <w:r w:rsidRPr="00914A8C">
        <w:rPr>
          <w:color w:val="222222"/>
          <w:highlight w:val="white"/>
        </w:rPr>
        <w:t xml:space="preserve">, B.N. and </w:t>
      </w:r>
      <w:proofErr w:type="spellStart"/>
      <w:r w:rsidRPr="00914A8C">
        <w:rPr>
          <w:color w:val="222222"/>
          <w:highlight w:val="white"/>
        </w:rPr>
        <w:t>Wethington</w:t>
      </w:r>
      <w:proofErr w:type="spellEnd"/>
      <w:r w:rsidRPr="00914A8C">
        <w:rPr>
          <w:color w:val="222222"/>
          <w:highlight w:val="white"/>
        </w:rPr>
        <w:t xml:space="preserve">, E., (2016). Loneliness and health in older adults: A mini-review and synthesis. </w:t>
      </w:r>
      <w:r w:rsidRPr="00914A8C">
        <w:rPr>
          <w:i/>
          <w:color w:val="222222"/>
          <w:highlight w:val="white"/>
        </w:rPr>
        <w:t>Gerontology</w:t>
      </w:r>
      <w:r w:rsidRPr="00914A8C">
        <w:rPr>
          <w:color w:val="222222"/>
          <w:highlight w:val="white"/>
        </w:rPr>
        <w:t xml:space="preserve">, </w:t>
      </w:r>
      <w:r w:rsidRPr="00914A8C">
        <w:rPr>
          <w:i/>
          <w:color w:val="222222"/>
          <w:highlight w:val="white"/>
        </w:rPr>
        <w:t>62</w:t>
      </w:r>
      <w:r w:rsidRPr="00914A8C">
        <w:rPr>
          <w:color w:val="222222"/>
          <w:highlight w:val="white"/>
        </w:rPr>
        <w:t>(4), pp.443-449.</w:t>
      </w:r>
    </w:p>
    <w:p w14:paraId="46AACBA9"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Ožić</w:t>
      </w:r>
      <w:proofErr w:type="spellEnd"/>
      <w:r w:rsidRPr="00914A8C">
        <w:rPr>
          <w:color w:val="222222"/>
          <w:highlight w:val="white"/>
        </w:rPr>
        <w:t xml:space="preserve">, S., </w:t>
      </w:r>
      <w:proofErr w:type="spellStart"/>
      <w:r w:rsidRPr="00914A8C">
        <w:rPr>
          <w:color w:val="222222"/>
          <w:highlight w:val="white"/>
        </w:rPr>
        <w:t>Vasiljev</w:t>
      </w:r>
      <w:proofErr w:type="spellEnd"/>
      <w:r w:rsidRPr="00914A8C">
        <w:rPr>
          <w:color w:val="222222"/>
          <w:highlight w:val="white"/>
        </w:rPr>
        <w:t xml:space="preserve">, V., </w:t>
      </w:r>
      <w:proofErr w:type="spellStart"/>
      <w:r w:rsidRPr="00914A8C">
        <w:rPr>
          <w:color w:val="222222"/>
          <w:highlight w:val="white"/>
        </w:rPr>
        <w:t>Ivković</w:t>
      </w:r>
      <w:proofErr w:type="spellEnd"/>
      <w:r w:rsidRPr="00914A8C">
        <w:rPr>
          <w:color w:val="222222"/>
          <w:highlight w:val="white"/>
        </w:rPr>
        <w:t xml:space="preserve">, V., </w:t>
      </w:r>
      <w:proofErr w:type="spellStart"/>
      <w:r w:rsidRPr="00914A8C">
        <w:rPr>
          <w:color w:val="222222"/>
          <w:highlight w:val="white"/>
        </w:rPr>
        <w:t>Bilajac</w:t>
      </w:r>
      <w:proofErr w:type="spellEnd"/>
      <w:r w:rsidRPr="00914A8C">
        <w:rPr>
          <w:color w:val="222222"/>
          <w:highlight w:val="white"/>
        </w:rPr>
        <w:t xml:space="preserve">, L. and </w:t>
      </w:r>
      <w:proofErr w:type="spellStart"/>
      <w:r w:rsidRPr="00914A8C">
        <w:rPr>
          <w:color w:val="222222"/>
          <w:highlight w:val="white"/>
        </w:rPr>
        <w:t>Rukavina</w:t>
      </w:r>
      <w:proofErr w:type="spellEnd"/>
      <w:r w:rsidRPr="00914A8C">
        <w:rPr>
          <w:color w:val="222222"/>
          <w:highlight w:val="white"/>
        </w:rPr>
        <w:t xml:space="preserve">, T., (2020). Interventions aimed at loneliness and fall prevention reduce frailty in elderly urban population. </w:t>
      </w:r>
      <w:r w:rsidRPr="00914A8C">
        <w:rPr>
          <w:i/>
          <w:color w:val="222222"/>
          <w:highlight w:val="white"/>
        </w:rPr>
        <w:t>Medicine</w:t>
      </w:r>
      <w:r w:rsidRPr="00914A8C">
        <w:rPr>
          <w:color w:val="222222"/>
          <w:highlight w:val="white"/>
        </w:rPr>
        <w:t xml:space="preserve">, </w:t>
      </w:r>
      <w:r w:rsidRPr="00914A8C">
        <w:rPr>
          <w:i/>
          <w:color w:val="222222"/>
          <w:highlight w:val="white"/>
        </w:rPr>
        <w:t>99</w:t>
      </w:r>
      <w:r w:rsidRPr="00914A8C">
        <w:rPr>
          <w:color w:val="222222"/>
          <w:highlight w:val="white"/>
        </w:rPr>
        <w:t>(8).</w:t>
      </w:r>
    </w:p>
    <w:p w14:paraId="2153EAAA" w14:textId="77777777" w:rsidR="00914A8C" w:rsidRPr="00914A8C" w:rsidRDefault="00914A8C" w:rsidP="00914A8C">
      <w:pPr>
        <w:pStyle w:val="Normal1"/>
        <w:spacing w:after="200" w:line="360" w:lineRule="auto"/>
        <w:jc w:val="both"/>
        <w:rPr>
          <w:color w:val="222222"/>
          <w:highlight w:val="white"/>
        </w:rPr>
      </w:pPr>
      <w:r w:rsidRPr="00914A8C">
        <w:rPr>
          <w:color w:val="222222"/>
          <w:highlight w:val="white"/>
        </w:rPr>
        <w:t xml:space="preserve">Powell, T., (2017). </w:t>
      </w:r>
      <w:r w:rsidRPr="00914A8C">
        <w:rPr>
          <w:i/>
          <w:color w:val="222222"/>
          <w:highlight w:val="white"/>
        </w:rPr>
        <w:t>The Mental Health Handbook: A Cognitive Behavioural Approach</w:t>
      </w:r>
      <w:r w:rsidRPr="00914A8C">
        <w:rPr>
          <w:color w:val="222222"/>
          <w:highlight w:val="white"/>
        </w:rPr>
        <w:t xml:space="preserve">. </w:t>
      </w:r>
      <w:proofErr w:type="spellStart"/>
      <w:r w:rsidRPr="00914A8C">
        <w:rPr>
          <w:color w:val="222222"/>
          <w:highlight w:val="white"/>
        </w:rPr>
        <w:t>Routledge</w:t>
      </w:r>
      <w:proofErr w:type="spellEnd"/>
      <w:r w:rsidRPr="00914A8C">
        <w:rPr>
          <w:color w:val="222222"/>
          <w:highlight w:val="white"/>
        </w:rPr>
        <w:t>.</w:t>
      </w:r>
    </w:p>
    <w:p w14:paraId="2B5E2E30"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redcross</w:t>
      </w:r>
      <w:proofErr w:type="spellEnd"/>
      <w:r w:rsidRPr="00914A8C">
        <w:rPr>
          <w:color w:val="222222"/>
          <w:highlight w:val="white"/>
        </w:rPr>
        <w:t xml:space="preserve">, (2022). </w:t>
      </w:r>
      <w:r w:rsidRPr="00914A8C">
        <w:rPr>
          <w:i/>
          <w:color w:val="222222"/>
          <w:highlight w:val="white"/>
        </w:rPr>
        <w:t>Assessing progress in tackling loneliness | British Red Cross</w:t>
      </w:r>
      <w:r w:rsidRPr="00914A8C">
        <w:rPr>
          <w:color w:val="222222"/>
          <w:highlight w:val="white"/>
        </w:rPr>
        <w:t>. [online] British Red Cross. Available at: &lt;https://www.redcross.org.uk/about-us/what-we-do/we-speak-up-for-change/a-connected-society&gt; [Accessed 19 August 2022].</w:t>
      </w:r>
    </w:p>
    <w:p w14:paraId="571EA447" w14:textId="77777777" w:rsidR="00914A8C" w:rsidRPr="00914A8C" w:rsidRDefault="00914A8C" w:rsidP="00914A8C">
      <w:pPr>
        <w:pStyle w:val="Normal1"/>
        <w:spacing w:after="200" w:line="360" w:lineRule="auto"/>
        <w:jc w:val="both"/>
        <w:rPr>
          <w:color w:val="222222"/>
          <w:highlight w:val="white"/>
        </w:rPr>
      </w:pPr>
      <w:r w:rsidRPr="00914A8C">
        <w:rPr>
          <w:color w:val="222222"/>
          <w:highlight w:val="white"/>
        </w:rPr>
        <w:t xml:space="preserve">Robb, C.E., De </w:t>
      </w:r>
      <w:proofErr w:type="spellStart"/>
      <w:r w:rsidRPr="00914A8C">
        <w:rPr>
          <w:color w:val="222222"/>
          <w:highlight w:val="white"/>
        </w:rPr>
        <w:t>Jager</w:t>
      </w:r>
      <w:proofErr w:type="spellEnd"/>
      <w:r w:rsidRPr="00914A8C">
        <w:rPr>
          <w:color w:val="222222"/>
          <w:highlight w:val="white"/>
        </w:rPr>
        <w:t xml:space="preserve">, C.A., </w:t>
      </w:r>
      <w:proofErr w:type="spellStart"/>
      <w:r w:rsidRPr="00914A8C">
        <w:rPr>
          <w:color w:val="222222"/>
          <w:highlight w:val="white"/>
        </w:rPr>
        <w:t>Ahmadi-Abhari</w:t>
      </w:r>
      <w:proofErr w:type="spellEnd"/>
      <w:r w:rsidRPr="00914A8C">
        <w:rPr>
          <w:color w:val="222222"/>
          <w:highlight w:val="white"/>
        </w:rPr>
        <w:t xml:space="preserve">, S., </w:t>
      </w:r>
      <w:proofErr w:type="spellStart"/>
      <w:r w:rsidRPr="00914A8C">
        <w:rPr>
          <w:color w:val="222222"/>
          <w:highlight w:val="white"/>
        </w:rPr>
        <w:t>Giannakopoulou</w:t>
      </w:r>
      <w:proofErr w:type="spellEnd"/>
      <w:r w:rsidRPr="00914A8C">
        <w:rPr>
          <w:color w:val="222222"/>
          <w:highlight w:val="white"/>
        </w:rPr>
        <w:t xml:space="preserve">, P., </w:t>
      </w:r>
      <w:proofErr w:type="spellStart"/>
      <w:r w:rsidRPr="00914A8C">
        <w:rPr>
          <w:color w:val="222222"/>
          <w:highlight w:val="white"/>
        </w:rPr>
        <w:t>Udeh-Momoh</w:t>
      </w:r>
      <w:proofErr w:type="spellEnd"/>
      <w:r w:rsidRPr="00914A8C">
        <w:rPr>
          <w:color w:val="222222"/>
          <w:highlight w:val="white"/>
        </w:rPr>
        <w:t xml:space="preserve">, C., </w:t>
      </w:r>
      <w:proofErr w:type="spellStart"/>
      <w:r w:rsidRPr="00914A8C">
        <w:rPr>
          <w:color w:val="222222"/>
          <w:highlight w:val="white"/>
        </w:rPr>
        <w:t>McKeand</w:t>
      </w:r>
      <w:proofErr w:type="spellEnd"/>
      <w:r w:rsidRPr="00914A8C">
        <w:rPr>
          <w:color w:val="222222"/>
          <w:highlight w:val="white"/>
        </w:rPr>
        <w:t xml:space="preserve">, J., Price, G., Car, J., Majeed, A., Ward, H. and Middleton, L., (2020). Associations of social </w:t>
      </w:r>
      <w:r w:rsidRPr="00914A8C">
        <w:rPr>
          <w:color w:val="222222"/>
          <w:highlight w:val="white"/>
        </w:rPr>
        <w:lastRenderedPageBreak/>
        <w:t xml:space="preserve">isolation with anxiety and depression during the early COVID-19 pandemic: a survey of older adults in London, UK. </w:t>
      </w:r>
      <w:r w:rsidRPr="00914A8C">
        <w:rPr>
          <w:i/>
          <w:color w:val="222222"/>
          <w:highlight w:val="white"/>
        </w:rPr>
        <w:t>Frontiers in Psychiatry</w:t>
      </w:r>
      <w:r w:rsidRPr="00914A8C">
        <w:rPr>
          <w:color w:val="222222"/>
          <w:highlight w:val="white"/>
        </w:rPr>
        <w:t xml:space="preserve">, </w:t>
      </w:r>
      <w:r w:rsidRPr="00914A8C">
        <w:rPr>
          <w:i/>
          <w:color w:val="222222"/>
          <w:highlight w:val="white"/>
        </w:rPr>
        <w:t>11</w:t>
      </w:r>
      <w:r w:rsidRPr="00914A8C">
        <w:rPr>
          <w:color w:val="222222"/>
          <w:highlight w:val="white"/>
        </w:rPr>
        <w:t>, p.591120.</w:t>
      </w:r>
    </w:p>
    <w:p w14:paraId="4D912483" w14:textId="77777777" w:rsidR="00914A8C" w:rsidRPr="00914A8C" w:rsidRDefault="00914A8C" w:rsidP="00914A8C">
      <w:pPr>
        <w:pStyle w:val="Normal1"/>
        <w:spacing w:after="200" w:line="360" w:lineRule="auto"/>
        <w:jc w:val="both"/>
        <w:rPr>
          <w:color w:val="222222"/>
          <w:highlight w:val="white"/>
        </w:rPr>
      </w:pPr>
      <w:r w:rsidRPr="00914A8C">
        <w:rPr>
          <w:color w:val="222222"/>
          <w:highlight w:val="white"/>
        </w:rPr>
        <w:t xml:space="preserve">Smith, M.L., </w:t>
      </w:r>
      <w:proofErr w:type="spellStart"/>
      <w:r w:rsidRPr="00914A8C">
        <w:rPr>
          <w:color w:val="222222"/>
          <w:highlight w:val="white"/>
        </w:rPr>
        <w:t>Steinman</w:t>
      </w:r>
      <w:proofErr w:type="spellEnd"/>
      <w:r w:rsidRPr="00914A8C">
        <w:rPr>
          <w:color w:val="222222"/>
          <w:highlight w:val="white"/>
        </w:rPr>
        <w:t xml:space="preserve">, L.E. and Casey, E.A., (2020). Combatting social isolation among older adults in a time of physical distancing: the COVID-19 social connectivity paradox. </w:t>
      </w:r>
      <w:r w:rsidRPr="00914A8C">
        <w:rPr>
          <w:i/>
          <w:color w:val="222222"/>
          <w:highlight w:val="white"/>
        </w:rPr>
        <w:t>Frontiers in public health</w:t>
      </w:r>
      <w:r w:rsidRPr="00914A8C">
        <w:rPr>
          <w:color w:val="222222"/>
          <w:highlight w:val="white"/>
        </w:rPr>
        <w:t>, p.403.</w:t>
      </w:r>
    </w:p>
    <w:p w14:paraId="5432A4EF"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Statista</w:t>
      </w:r>
      <w:proofErr w:type="spellEnd"/>
      <w:r w:rsidRPr="00914A8C">
        <w:rPr>
          <w:color w:val="222222"/>
          <w:highlight w:val="white"/>
        </w:rPr>
        <w:t xml:space="preserve"> Research Department, (2022). </w:t>
      </w:r>
      <w:r w:rsidRPr="00914A8C">
        <w:rPr>
          <w:i/>
          <w:color w:val="222222"/>
          <w:highlight w:val="white"/>
        </w:rPr>
        <w:t xml:space="preserve">U.S. - seniors as a percentage of the population 2020 | </w:t>
      </w:r>
      <w:proofErr w:type="spellStart"/>
      <w:r w:rsidRPr="00914A8C">
        <w:rPr>
          <w:i/>
          <w:color w:val="222222"/>
          <w:highlight w:val="white"/>
        </w:rPr>
        <w:t>Statista</w:t>
      </w:r>
      <w:proofErr w:type="spellEnd"/>
      <w:r w:rsidRPr="00914A8C">
        <w:rPr>
          <w:color w:val="222222"/>
          <w:highlight w:val="white"/>
        </w:rPr>
        <w:t xml:space="preserve">. [online] </w:t>
      </w:r>
      <w:proofErr w:type="spellStart"/>
      <w:r w:rsidRPr="00914A8C">
        <w:rPr>
          <w:color w:val="222222"/>
          <w:highlight w:val="white"/>
        </w:rPr>
        <w:t>Statista</w:t>
      </w:r>
      <w:proofErr w:type="spellEnd"/>
      <w:r w:rsidRPr="00914A8C">
        <w:rPr>
          <w:color w:val="222222"/>
          <w:highlight w:val="white"/>
        </w:rPr>
        <w:t>. Available at: &lt;https://www.statista.com/statistics/457822/share-of-old-age-population-in-the-total-us-population/&gt; [Accessed 19 August 2022].</w:t>
      </w:r>
    </w:p>
    <w:p w14:paraId="35EE3B84"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Ujvari</w:t>
      </w:r>
      <w:proofErr w:type="spellEnd"/>
      <w:r w:rsidRPr="00914A8C">
        <w:rPr>
          <w:color w:val="222222"/>
          <w:highlight w:val="white"/>
        </w:rPr>
        <w:t xml:space="preserve">, K., </w:t>
      </w:r>
      <w:proofErr w:type="spellStart"/>
      <w:r w:rsidRPr="00914A8C">
        <w:rPr>
          <w:color w:val="222222"/>
          <w:highlight w:val="white"/>
        </w:rPr>
        <w:t>Fox-Grage</w:t>
      </w:r>
      <w:proofErr w:type="spellEnd"/>
      <w:r w:rsidRPr="00914A8C">
        <w:rPr>
          <w:color w:val="222222"/>
          <w:highlight w:val="white"/>
        </w:rPr>
        <w:t xml:space="preserve">, W., Houser, A., Dean, O. and Feinberg, L.F., (2019). Older Americans Act. </w:t>
      </w:r>
      <w:r w:rsidRPr="00914A8C">
        <w:rPr>
          <w:i/>
          <w:color w:val="222222"/>
          <w:highlight w:val="white"/>
        </w:rPr>
        <w:t xml:space="preserve">Washington, DC: AARP Public Policy Institute. </w:t>
      </w:r>
      <w:proofErr w:type="spellStart"/>
      <w:r w:rsidRPr="00914A8C">
        <w:rPr>
          <w:i/>
          <w:color w:val="222222"/>
          <w:highlight w:val="white"/>
        </w:rPr>
        <w:t>tinyurl</w:t>
      </w:r>
      <w:proofErr w:type="spellEnd"/>
      <w:r w:rsidRPr="00914A8C">
        <w:rPr>
          <w:i/>
          <w:color w:val="222222"/>
          <w:highlight w:val="white"/>
        </w:rPr>
        <w:t>. com/</w:t>
      </w:r>
      <w:proofErr w:type="spellStart"/>
      <w:r w:rsidRPr="00914A8C">
        <w:rPr>
          <w:i/>
          <w:color w:val="222222"/>
          <w:highlight w:val="white"/>
        </w:rPr>
        <w:t>yy7uhyts</w:t>
      </w:r>
      <w:proofErr w:type="spellEnd"/>
      <w:r w:rsidRPr="00914A8C">
        <w:rPr>
          <w:i/>
          <w:color w:val="222222"/>
          <w:highlight w:val="white"/>
        </w:rPr>
        <w:t>. Retrieved February</w:t>
      </w:r>
      <w:r w:rsidRPr="00914A8C">
        <w:rPr>
          <w:color w:val="222222"/>
          <w:highlight w:val="white"/>
        </w:rPr>
        <w:t xml:space="preserve">, </w:t>
      </w:r>
      <w:r w:rsidRPr="00914A8C">
        <w:rPr>
          <w:i/>
          <w:color w:val="222222"/>
          <w:highlight w:val="white"/>
        </w:rPr>
        <w:t>7</w:t>
      </w:r>
      <w:r w:rsidRPr="00914A8C">
        <w:rPr>
          <w:color w:val="222222"/>
          <w:highlight w:val="white"/>
        </w:rPr>
        <w:t>, p.2019.</w:t>
      </w:r>
    </w:p>
    <w:p w14:paraId="0F6E16DD" w14:textId="77777777" w:rsidR="00914A8C" w:rsidRPr="00914A8C" w:rsidRDefault="00914A8C" w:rsidP="00914A8C">
      <w:pPr>
        <w:pStyle w:val="Normal1"/>
        <w:spacing w:after="200" w:line="360" w:lineRule="auto"/>
        <w:jc w:val="both"/>
        <w:rPr>
          <w:color w:val="222222"/>
          <w:highlight w:val="white"/>
        </w:rPr>
      </w:pPr>
      <w:r w:rsidRPr="00914A8C">
        <w:rPr>
          <w:color w:val="222222"/>
          <w:highlight w:val="white"/>
        </w:rPr>
        <w:t xml:space="preserve">Van Rosmalen, L., Van Der Horst, F.C. and Van </w:t>
      </w:r>
      <w:proofErr w:type="spellStart"/>
      <w:r w:rsidRPr="00914A8C">
        <w:rPr>
          <w:color w:val="222222"/>
          <w:highlight w:val="white"/>
        </w:rPr>
        <w:t>der</w:t>
      </w:r>
      <w:proofErr w:type="spellEnd"/>
      <w:r w:rsidRPr="00914A8C">
        <w:rPr>
          <w:color w:val="222222"/>
          <w:highlight w:val="white"/>
        </w:rPr>
        <w:t xml:space="preserve"> Veer, R., (2016). From secure dependency to attachment: Mary </w:t>
      </w:r>
      <w:proofErr w:type="spellStart"/>
      <w:r w:rsidRPr="00914A8C">
        <w:rPr>
          <w:color w:val="222222"/>
          <w:highlight w:val="white"/>
        </w:rPr>
        <w:t>Ainsworth’s</w:t>
      </w:r>
      <w:proofErr w:type="spellEnd"/>
      <w:r w:rsidRPr="00914A8C">
        <w:rPr>
          <w:color w:val="222222"/>
          <w:highlight w:val="white"/>
        </w:rPr>
        <w:t xml:space="preserve"> integration of </w:t>
      </w:r>
      <w:proofErr w:type="spellStart"/>
      <w:r w:rsidRPr="00914A8C">
        <w:rPr>
          <w:color w:val="222222"/>
          <w:highlight w:val="white"/>
        </w:rPr>
        <w:t>Blatz’s</w:t>
      </w:r>
      <w:proofErr w:type="spellEnd"/>
      <w:r w:rsidRPr="00914A8C">
        <w:rPr>
          <w:color w:val="222222"/>
          <w:highlight w:val="white"/>
        </w:rPr>
        <w:t xml:space="preserve"> security theory into </w:t>
      </w:r>
      <w:proofErr w:type="spellStart"/>
      <w:r w:rsidRPr="00914A8C">
        <w:rPr>
          <w:color w:val="222222"/>
          <w:highlight w:val="white"/>
        </w:rPr>
        <w:t>Bowlby’s</w:t>
      </w:r>
      <w:proofErr w:type="spellEnd"/>
      <w:r w:rsidRPr="00914A8C">
        <w:rPr>
          <w:color w:val="222222"/>
          <w:highlight w:val="white"/>
        </w:rPr>
        <w:t xml:space="preserve"> attachment theory. </w:t>
      </w:r>
      <w:r w:rsidRPr="00914A8C">
        <w:rPr>
          <w:i/>
          <w:color w:val="222222"/>
          <w:highlight w:val="white"/>
        </w:rPr>
        <w:t>History of Psychology</w:t>
      </w:r>
      <w:r w:rsidRPr="00914A8C">
        <w:rPr>
          <w:color w:val="222222"/>
          <w:highlight w:val="white"/>
        </w:rPr>
        <w:t xml:space="preserve">, </w:t>
      </w:r>
      <w:r w:rsidRPr="00914A8C">
        <w:rPr>
          <w:i/>
          <w:color w:val="222222"/>
          <w:highlight w:val="white"/>
        </w:rPr>
        <w:t>19</w:t>
      </w:r>
      <w:r w:rsidRPr="00914A8C">
        <w:rPr>
          <w:color w:val="222222"/>
          <w:highlight w:val="white"/>
        </w:rPr>
        <w:t>(1), p.22.</w:t>
      </w:r>
    </w:p>
    <w:p w14:paraId="0D6FE2F2" w14:textId="77777777" w:rsidR="00914A8C" w:rsidRPr="00914A8C" w:rsidRDefault="00914A8C" w:rsidP="00914A8C">
      <w:pPr>
        <w:pStyle w:val="Normal1"/>
        <w:spacing w:after="200" w:line="360" w:lineRule="auto"/>
        <w:jc w:val="both"/>
        <w:rPr>
          <w:color w:val="222222"/>
          <w:highlight w:val="white"/>
        </w:rPr>
      </w:pPr>
      <w:proofErr w:type="spellStart"/>
      <w:r w:rsidRPr="00914A8C">
        <w:rPr>
          <w:color w:val="222222"/>
          <w:highlight w:val="white"/>
        </w:rPr>
        <w:t>voa</w:t>
      </w:r>
      <w:proofErr w:type="spellEnd"/>
      <w:r w:rsidRPr="00914A8C">
        <w:rPr>
          <w:color w:val="222222"/>
          <w:highlight w:val="white"/>
        </w:rPr>
        <w:t xml:space="preserve">, (2022). </w:t>
      </w:r>
      <w:r w:rsidRPr="00914A8C">
        <w:rPr>
          <w:i/>
          <w:color w:val="222222"/>
          <w:highlight w:val="white"/>
        </w:rPr>
        <w:t>Lonely No More | Volunteers of America</w:t>
      </w:r>
      <w:r w:rsidRPr="00914A8C">
        <w:rPr>
          <w:color w:val="222222"/>
          <w:highlight w:val="white"/>
        </w:rPr>
        <w:t>. [online] Volunteers of America: Greater New York. Available at: &lt;https://www.voa-gny.org/stories/lonely-no-more&gt; [Accessed 19 August 2022].</w:t>
      </w:r>
    </w:p>
    <w:p w14:paraId="18621C68" w14:textId="77777777" w:rsidR="00914A8C" w:rsidRPr="00914A8C" w:rsidRDefault="00914A8C" w:rsidP="00914A8C">
      <w:pPr>
        <w:pStyle w:val="Normal1"/>
        <w:spacing w:after="200" w:line="360" w:lineRule="auto"/>
        <w:jc w:val="both"/>
        <w:rPr>
          <w:color w:val="222222"/>
          <w:highlight w:val="white"/>
        </w:rPr>
      </w:pPr>
      <w:r w:rsidRPr="00914A8C">
        <w:rPr>
          <w:color w:val="222222"/>
          <w:highlight w:val="white"/>
        </w:rPr>
        <w:t xml:space="preserve">Williams, S.E. and Braun, B., (2019). Loneliness and social isolation-a private problem, a public issue. </w:t>
      </w:r>
      <w:r w:rsidRPr="00914A8C">
        <w:rPr>
          <w:i/>
          <w:color w:val="222222"/>
          <w:highlight w:val="white"/>
        </w:rPr>
        <w:t>Journal of Family and Consumer Sciences</w:t>
      </w:r>
      <w:r w:rsidRPr="00914A8C">
        <w:rPr>
          <w:color w:val="222222"/>
          <w:highlight w:val="white"/>
        </w:rPr>
        <w:t xml:space="preserve">, </w:t>
      </w:r>
      <w:r w:rsidRPr="00914A8C">
        <w:rPr>
          <w:i/>
          <w:color w:val="222222"/>
          <w:highlight w:val="white"/>
        </w:rPr>
        <w:t>111</w:t>
      </w:r>
      <w:r w:rsidRPr="00914A8C">
        <w:rPr>
          <w:color w:val="222222"/>
          <w:highlight w:val="white"/>
        </w:rPr>
        <w:t>(1), pp.7-14.</w:t>
      </w:r>
    </w:p>
    <w:sectPr w:rsidR="00914A8C" w:rsidRPr="00914A8C" w:rsidSect="006F38CE">
      <w:footerReference w:type="default" r:id="rId9"/>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BB749C" w14:textId="77777777" w:rsidR="00DF2C90" w:rsidRDefault="00DF2C90" w:rsidP="00914A8C">
      <w:pPr>
        <w:spacing w:line="240" w:lineRule="auto"/>
      </w:pPr>
      <w:r>
        <w:separator/>
      </w:r>
    </w:p>
  </w:endnote>
  <w:endnote w:type="continuationSeparator" w:id="0">
    <w:p w14:paraId="2D2556E1" w14:textId="77777777" w:rsidR="00DF2C90" w:rsidRDefault="00DF2C90" w:rsidP="00914A8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AFF" w:usb1="C0007843" w:usb2="00000009" w:usb3="00000000" w:csb0="000001FF" w:csb1="00000000"/>
  </w:font>
  <w:font w:name="Times New Roman">
    <w:altName w:val="Arial"/>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323016"/>
      <w:docPartObj>
        <w:docPartGallery w:val="Page Numbers (Bottom of Page)"/>
        <w:docPartUnique/>
      </w:docPartObj>
    </w:sdtPr>
    <w:sdtContent>
      <w:p w14:paraId="4355D55B" w14:textId="77777777" w:rsidR="00914A8C" w:rsidRDefault="00000000">
        <w:pPr>
          <w:pStyle w:val="Footer"/>
          <w:jc w:val="center"/>
        </w:pPr>
        <w:r>
          <w:fldChar w:fldCharType="begin"/>
        </w:r>
        <w:r>
          <w:instrText xml:space="preserve"> PAGE   \* MERGEFORMAT </w:instrText>
        </w:r>
        <w:r>
          <w:fldChar w:fldCharType="separate"/>
        </w:r>
        <w:r w:rsidR="00A54E33">
          <w:rPr>
            <w:noProof/>
          </w:rPr>
          <w:t>2</w:t>
        </w:r>
        <w:r>
          <w:rPr>
            <w:noProof/>
          </w:rPr>
          <w:fldChar w:fldCharType="end"/>
        </w:r>
      </w:p>
    </w:sdtContent>
  </w:sdt>
  <w:p w14:paraId="4EE6CCAA" w14:textId="77777777" w:rsidR="00914A8C" w:rsidRDefault="00914A8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61B19F" w14:textId="77777777" w:rsidR="00DF2C90" w:rsidRDefault="00DF2C90" w:rsidP="00914A8C">
      <w:pPr>
        <w:spacing w:line="240" w:lineRule="auto"/>
      </w:pPr>
      <w:r>
        <w:separator/>
      </w:r>
    </w:p>
  </w:footnote>
  <w:footnote w:type="continuationSeparator" w:id="0">
    <w:p w14:paraId="5915F3AE" w14:textId="77777777" w:rsidR="00DF2C90" w:rsidRDefault="00DF2C90" w:rsidP="00914A8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7"/>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F38CE"/>
    <w:rsid w:val="001436C6"/>
    <w:rsid w:val="00154FB0"/>
    <w:rsid w:val="002B2100"/>
    <w:rsid w:val="00343D6A"/>
    <w:rsid w:val="00354F4E"/>
    <w:rsid w:val="003E6760"/>
    <w:rsid w:val="0058744B"/>
    <w:rsid w:val="005C747F"/>
    <w:rsid w:val="005F66F0"/>
    <w:rsid w:val="00607D9A"/>
    <w:rsid w:val="00611634"/>
    <w:rsid w:val="0062343D"/>
    <w:rsid w:val="006B25EF"/>
    <w:rsid w:val="006F38CE"/>
    <w:rsid w:val="007F78CD"/>
    <w:rsid w:val="008A7741"/>
    <w:rsid w:val="008B2124"/>
    <w:rsid w:val="00907088"/>
    <w:rsid w:val="00914A8C"/>
    <w:rsid w:val="00937C0B"/>
    <w:rsid w:val="00A54E33"/>
    <w:rsid w:val="00A65FDC"/>
    <w:rsid w:val="00A971B9"/>
    <w:rsid w:val="00AF07FA"/>
    <w:rsid w:val="00BA6223"/>
    <w:rsid w:val="00CE4F34"/>
    <w:rsid w:val="00DF2C90"/>
    <w:rsid w:val="00ED78F1"/>
    <w:rsid w:val="00F132E7"/>
    <w:rsid w:val="00FE41B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55829A"/>
  <w15:docId w15:val="{2C5F7316-EF34-F643-87F2-73D44B622F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I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A6223"/>
  </w:style>
  <w:style w:type="paragraph" w:styleId="Heading1">
    <w:name w:val="heading 1"/>
    <w:basedOn w:val="Normal1"/>
    <w:next w:val="Normal1"/>
    <w:rsid w:val="00937C0B"/>
    <w:pPr>
      <w:keepNext/>
      <w:keepLines/>
      <w:spacing w:before="400" w:after="120" w:line="360" w:lineRule="auto"/>
      <w:jc w:val="both"/>
      <w:outlineLvl w:val="0"/>
    </w:pPr>
    <w:rPr>
      <w:b/>
      <w:color w:val="000000" w:themeColor="text1"/>
      <w:sz w:val="32"/>
      <w:szCs w:val="40"/>
    </w:rPr>
  </w:style>
  <w:style w:type="paragraph" w:styleId="Heading2">
    <w:name w:val="heading 2"/>
    <w:basedOn w:val="Normal1"/>
    <w:next w:val="Normal1"/>
    <w:rsid w:val="00937C0B"/>
    <w:pPr>
      <w:keepNext/>
      <w:keepLines/>
      <w:spacing w:before="360" w:after="120" w:line="360" w:lineRule="auto"/>
      <w:jc w:val="both"/>
      <w:outlineLvl w:val="1"/>
    </w:pPr>
    <w:rPr>
      <w:b/>
      <w:color w:val="000000" w:themeColor="text1"/>
      <w:sz w:val="28"/>
      <w:szCs w:val="32"/>
    </w:rPr>
  </w:style>
  <w:style w:type="paragraph" w:styleId="Heading3">
    <w:name w:val="heading 3"/>
    <w:basedOn w:val="Normal1"/>
    <w:next w:val="Normal1"/>
    <w:rsid w:val="006F38CE"/>
    <w:pPr>
      <w:keepNext/>
      <w:keepLines/>
      <w:spacing w:before="320" w:after="80"/>
      <w:outlineLvl w:val="2"/>
    </w:pPr>
    <w:rPr>
      <w:color w:val="434343"/>
      <w:sz w:val="28"/>
      <w:szCs w:val="28"/>
    </w:rPr>
  </w:style>
  <w:style w:type="paragraph" w:styleId="Heading4">
    <w:name w:val="heading 4"/>
    <w:basedOn w:val="Normal1"/>
    <w:next w:val="Normal1"/>
    <w:rsid w:val="006F38CE"/>
    <w:pPr>
      <w:keepNext/>
      <w:keepLines/>
      <w:spacing w:before="280" w:after="80"/>
      <w:outlineLvl w:val="3"/>
    </w:pPr>
    <w:rPr>
      <w:color w:val="666666"/>
      <w:sz w:val="24"/>
      <w:szCs w:val="24"/>
    </w:rPr>
  </w:style>
  <w:style w:type="paragraph" w:styleId="Heading5">
    <w:name w:val="heading 5"/>
    <w:basedOn w:val="Normal1"/>
    <w:next w:val="Normal1"/>
    <w:rsid w:val="006F38CE"/>
    <w:pPr>
      <w:keepNext/>
      <w:keepLines/>
      <w:spacing w:before="240" w:after="80"/>
      <w:outlineLvl w:val="4"/>
    </w:pPr>
    <w:rPr>
      <w:color w:val="666666"/>
    </w:rPr>
  </w:style>
  <w:style w:type="paragraph" w:styleId="Heading6">
    <w:name w:val="heading 6"/>
    <w:basedOn w:val="Normal1"/>
    <w:next w:val="Normal1"/>
    <w:rsid w:val="006F38C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6F38CE"/>
  </w:style>
  <w:style w:type="paragraph" w:styleId="Title">
    <w:name w:val="Title"/>
    <w:basedOn w:val="Normal1"/>
    <w:next w:val="Normal1"/>
    <w:rsid w:val="006F38CE"/>
    <w:pPr>
      <w:keepNext/>
      <w:keepLines/>
      <w:spacing w:after="60"/>
    </w:pPr>
    <w:rPr>
      <w:sz w:val="52"/>
      <w:szCs w:val="52"/>
    </w:rPr>
  </w:style>
  <w:style w:type="paragraph" w:styleId="Subtitle">
    <w:name w:val="Subtitle"/>
    <w:basedOn w:val="Normal1"/>
    <w:next w:val="Normal1"/>
    <w:rsid w:val="006F38CE"/>
    <w:pPr>
      <w:keepNext/>
      <w:keepLines/>
      <w:spacing w:after="320"/>
    </w:pPr>
    <w:rPr>
      <w:color w:val="666666"/>
      <w:sz w:val="30"/>
      <w:szCs w:val="30"/>
    </w:rPr>
  </w:style>
  <w:style w:type="paragraph" w:styleId="Header">
    <w:name w:val="header"/>
    <w:basedOn w:val="Normal"/>
    <w:link w:val="HeaderChar"/>
    <w:uiPriority w:val="99"/>
    <w:semiHidden/>
    <w:unhideWhenUsed/>
    <w:rsid w:val="00914A8C"/>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914A8C"/>
  </w:style>
  <w:style w:type="paragraph" w:styleId="Footer">
    <w:name w:val="footer"/>
    <w:basedOn w:val="Normal"/>
    <w:link w:val="FooterChar"/>
    <w:uiPriority w:val="99"/>
    <w:unhideWhenUsed/>
    <w:rsid w:val="00914A8C"/>
    <w:pPr>
      <w:tabs>
        <w:tab w:val="center" w:pos="4513"/>
        <w:tab w:val="right" w:pos="9026"/>
      </w:tabs>
      <w:spacing w:line="240" w:lineRule="auto"/>
    </w:pPr>
  </w:style>
  <w:style w:type="character" w:customStyle="1" w:styleId="FooterChar">
    <w:name w:val="Footer Char"/>
    <w:basedOn w:val="DefaultParagraphFont"/>
    <w:link w:val="Footer"/>
    <w:uiPriority w:val="99"/>
    <w:rsid w:val="00914A8C"/>
  </w:style>
  <w:style w:type="paragraph" w:styleId="TOCHeading">
    <w:name w:val="TOC Heading"/>
    <w:basedOn w:val="Heading1"/>
    <w:next w:val="Normal"/>
    <w:uiPriority w:val="39"/>
    <w:semiHidden/>
    <w:unhideWhenUsed/>
    <w:qFormat/>
    <w:rsid w:val="006B25EF"/>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6B25EF"/>
    <w:pPr>
      <w:spacing w:after="100"/>
    </w:pPr>
  </w:style>
  <w:style w:type="paragraph" w:styleId="TOC2">
    <w:name w:val="toc 2"/>
    <w:basedOn w:val="Normal"/>
    <w:next w:val="Normal"/>
    <w:autoRedefine/>
    <w:uiPriority w:val="39"/>
    <w:unhideWhenUsed/>
    <w:rsid w:val="006B25EF"/>
    <w:pPr>
      <w:spacing w:after="100"/>
      <w:ind w:left="220"/>
    </w:pPr>
  </w:style>
  <w:style w:type="character" w:styleId="Hyperlink">
    <w:name w:val="Hyperlink"/>
    <w:basedOn w:val="DefaultParagraphFont"/>
    <w:uiPriority w:val="99"/>
    <w:unhideWhenUsed/>
    <w:rsid w:val="006B25EF"/>
    <w:rPr>
      <w:color w:val="0000FF" w:themeColor="hyperlink"/>
      <w:u w:val="single"/>
    </w:rPr>
  </w:style>
  <w:style w:type="paragraph" w:styleId="BalloonText">
    <w:name w:val="Balloon Text"/>
    <w:basedOn w:val="Normal"/>
    <w:link w:val="BalloonTextChar"/>
    <w:uiPriority w:val="99"/>
    <w:semiHidden/>
    <w:unhideWhenUsed/>
    <w:rsid w:val="006B25E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B25EF"/>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38A9D0E-E532-45FC-B6C6-0F6AA98CBD4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12</Pages>
  <Words>3848</Words>
  <Characters>21940</Characters>
  <Application>Microsoft Office Word</Application>
  <DocSecurity>0</DocSecurity>
  <Lines>182</Lines>
  <Paragraphs>51</Paragraphs>
  <ScaleCrop>false</ScaleCrop>
  <Company/>
  <LinksUpToDate>false</LinksUpToDate>
  <CharactersWithSpaces>25737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shekinah Mala</cp:lastModifiedBy>
  <cp:revision>6</cp:revision>
  <dcterms:created xsi:type="dcterms:W3CDTF">2022-09-06T18:02:00Z</dcterms:created>
  <dcterms:modified xsi:type="dcterms:W3CDTF">2022-09-06T18:04:00Z</dcterms:modified>
</cp:coreProperties>
</file>