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274129413"/>
        <w:docPartObj>
          <w:docPartGallery w:val="Cover Pages"/>
          <w:docPartUnique/>
        </w:docPartObj>
      </w:sdtPr>
      <w:sdtEndPr>
        <w:rPr>
          <w:rFonts w:ascii="Times New Roman" w:eastAsiaTheme="minorHAnsi" w:hAnsi="Times New Roman" w:cs="Times New Roman"/>
          <w:b/>
          <w:bCs/>
          <w:color w:val="215E99" w:themeColor="text2" w:themeTint="BF"/>
          <w:kern w:val="2"/>
          <w:sz w:val="24"/>
          <w:szCs w:val="24"/>
          <w:lang w:val="en-GB"/>
          <w14:ligatures w14:val="standardContextual"/>
        </w:rPr>
      </w:sdtEndPr>
      <w:sdtContent>
        <w:p w14:paraId="272D47AF" w14:textId="512FBE98" w:rsidR="00527D76" w:rsidRDefault="00527D76">
          <w:pPr>
            <w:pStyle w:val="NoSpacing"/>
            <w:spacing w:before="1540" w:after="240"/>
            <w:jc w:val="center"/>
            <w:rPr>
              <w:color w:val="156082" w:themeColor="accent1"/>
            </w:rPr>
          </w:pPr>
          <w:r>
            <w:rPr>
              <w:noProof/>
              <w:color w:val="156082" w:themeColor="accent1"/>
            </w:rPr>
            <w:drawing>
              <wp:inline distT="0" distB="0" distL="0" distR="0" wp14:anchorId="25A1CB30" wp14:editId="52C10027">
                <wp:extent cx="1810385" cy="725170"/>
                <wp:effectExtent l="0" t="0" r="0" b="0"/>
                <wp:docPr id="2020862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sdt>
          <w:sdtPr>
            <w:rPr>
              <w:rFonts w:ascii="Times New Roman" w:eastAsiaTheme="majorEastAsia" w:hAnsi="Times New Roman" w:cs="Times New Roman"/>
              <w:b/>
              <w:bCs/>
              <w:caps/>
              <w:color w:val="215E99" w:themeColor="text2" w:themeTint="BF"/>
              <w:sz w:val="96"/>
              <w:szCs w:val="96"/>
            </w:rPr>
            <w:alias w:val="Title"/>
            <w:tag w:val=""/>
            <w:id w:val="1735040861"/>
            <w:placeholder>
              <w:docPart w:val="6AF7208790ED46709B714BE5F9208E21"/>
            </w:placeholder>
            <w:dataBinding w:prefixMappings="xmlns:ns0='http://purl.org/dc/elements/1.1/' xmlns:ns1='http://schemas.openxmlformats.org/package/2006/metadata/core-properties' " w:xpath="/ns1:coreProperties[1]/ns0:title[1]" w:storeItemID="{6C3C8BC8-F283-45AE-878A-BAB7291924A1}"/>
            <w:text/>
          </w:sdtPr>
          <w:sdtContent>
            <w:p w14:paraId="68B49841" w14:textId="36C41215" w:rsidR="00527D76" w:rsidRPr="00527D76" w:rsidRDefault="00527D76" w:rsidP="00527D76">
              <w:pPr>
                <w:pStyle w:val="NoSpacing"/>
                <w:pBdr>
                  <w:top w:val="single" w:sz="6" w:space="6" w:color="156082" w:themeColor="accent1"/>
                  <w:bottom w:val="single" w:sz="6" w:space="6" w:color="156082" w:themeColor="accent1"/>
                </w:pBdr>
                <w:spacing w:after="240"/>
                <w:jc w:val="center"/>
                <w:rPr>
                  <w:rFonts w:ascii="Times New Roman" w:eastAsiaTheme="majorEastAsia" w:hAnsi="Times New Roman" w:cs="Times New Roman"/>
                  <w:b/>
                  <w:bCs/>
                  <w:caps/>
                  <w:color w:val="215E99" w:themeColor="text2" w:themeTint="BF"/>
                  <w:sz w:val="96"/>
                  <w:szCs w:val="96"/>
                </w:rPr>
              </w:pPr>
              <w:r w:rsidRPr="00527D76">
                <w:rPr>
                  <w:rFonts w:ascii="Times New Roman" w:eastAsiaTheme="majorEastAsia" w:hAnsi="Times New Roman" w:cs="Times New Roman"/>
                  <w:b/>
                  <w:bCs/>
                  <w:caps/>
                  <w:color w:val="215E99" w:themeColor="text2" w:themeTint="BF"/>
                  <w:sz w:val="96"/>
                  <w:szCs w:val="96"/>
                </w:rPr>
                <w:t>Social Impact Measurement</w:t>
              </w:r>
            </w:p>
          </w:sdtContent>
        </w:sdt>
        <w:p w14:paraId="7341E494" w14:textId="4181E7FD" w:rsidR="00527D76" w:rsidRDefault="00527D76">
          <w:pPr>
            <w:pStyle w:val="NoSpacing"/>
            <w:spacing w:before="480"/>
            <w:jc w:val="center"/>
            <w:rPr>
              <w:color w:val="156082" w:themeColor="accent1"/>
            </w:rPr>
          </w:pPr>
        </w:p>
        <w:p w14:paraId="6D3A27A4" w14:textId="2FADABE7" w:rsidR="00527D76" w:rsidRDefault="00527D76">
          <w:pPr>
            <w:rPr>
              <w:rFonts w:ascii="Times New Roman" w:hAnsi="Times New Roman" w:cs="Times New Roman"/>
              <w:b/>
              <w:bCs/>
              <w:color w:val="215E99" w:themeColor="text2" w:themeTint="BF"/>
            </w:rPr>
          </w:pPr>
          <w:r>
            <w:rPr>
              <w:noProof/>
              <w:color w:val="156082" w:themeColor="accent1"/>
            </w:rPr>
            <mc:AlternateContent>
              <mc:Choice Requires="wps">
                <w:drawing>
                  <wp:anchor distT="0" distB="0" distL="114300" distR="114300" simplePos="0" relativeHeight="251659264" behindDoc="0" locked="0" layoutInCell="1" allowOverlap="1" wp14:anchorId="0F35420D" wp14:editId="34A89256">
                    <wp:simplePos x="0" y="0"/>
                    <wp:positionH relativeFrom="margin">
                      <wp:align>right</wp:align>
                    </wp:positionH>
                    <wp:positionV relativeFrom="page">
                      <wp:posOffset>8316410</wp:posOffset>
                    </wp:positionV>
                    <wp:extent cx="6553200" cy="1327247"/>
                    <wp:effectExtent l="0" t="0" r="2540" b="6350"/>
                    <wp:wrapNone/>
                    <wp:docPr id="142" name="Text Box 146"/>
                    <wp:cNvGraphicFramePr/>
                    <a:graphic xmlns:a="http://schemas.openxmlformats.org/drawingml/2006/main">
                      <a:graphicData uri="http://schemas.microsoft.com/office/word/2010/wordprocessingShape">
                        <wps:wsp>
                          <wps:cNvSpPr txBox="1"/>
                          <wps:spPr>
                            <a:xfrm>
                              <a:off x="0" y="0"/>
                              <a:ext cx="6553200" cy="13272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b/>
                                    <w:bCs/>
                                    <w:caps/>
                                    <w:color w:val="215E99" w:themeColor="text2" w:themeTint="BF"/>
                                    <w:sz w:val="40"/>
                                    <w:szCs w:val="40"/>
                                  </w:rPr>
                                  <w:alias w:val="Date"/>
                                  <w:tag w:val=""/>
                                  <w:id w:val="197127006"/>
                                  <w:dataBinding w:prefixMappings="xmlns:ns0='http://schemas.microsoft.com/office/2006/coverPageProps' " w:xpath="/ns0:CoverPageProperties[1]/ns0:PublishDate[1]" w:storeItemID="{55AF091B-3C7A-41E3-B477-F2FDAA23CFDA}"/>
                                  <w:date w:fullDate="2025-12-12T00:00:00Z">
                                    <w:dateFormat w:val="MMMM d, yyyy"/>
                                    <w:lid w:val="en-US"/>
                                    <w:storeMappedDataAs w:val="dateTime"/>
                                    <w:calendar w:val="gregorian"/>
                                  </w:date>
                                </w:sdtPr>
                                <w:sdtContent>
                                  <w:p w14:paraId="552DFAF4" w14:textId="78AD7359" w:rsidR="00527D76" w:rsidRPr="00527D76" w:rsidRDefault="00527D76">
                                    <w:pPr>
                                      <w:pStyle w:val="NoSpacing"/>
                                      <w:spacing w:after="40"/>
                                      <w:jc w:val="center"/>
                                      <w:rPr>
                                        <w:rFonts w:ascii="Times New Roman" w:hAnsi="Times New Roman" w:cs="Times New Roman"/>
                                        <w:b/>
                                        <w:bCs/>
                                        <w:caps/>
                                        <w:color w:val="215E99" w:themeColor="text2" w:themeTint="BF"/>
                                        <w:sz w:val="40"/>
                                        <w:szCs w:val="40"/>
                                      </w:rPr>
                                    </w:pPr>
                                    <w:r w:rsidRPr="00527D76">
                                      <w:rPr>
                                        <w:rFonts w:ascii="Times New Roman" w:hAnsi="Times New Roman" w:cs="Times New Roman"/>
                                        <w:b/>
                                        <w:bCs/>
                                        <w:caps/>
                                        <w:color w:val="215E99" w:themeColor="text2" w:themeTint="BF"/>
                                        <w:sz w:val="40"/>
                                        <w:szCs w:val="40"/>
                                      </w:rPr>
                                      <w:t>December 12, 2025</w:t>
                                    </w:r>
                                  </w:p>
                                </w:sdtContent>
                              </w:sdt>
                              <w:p w14:paraId="60013E93" w14:textId="6FCEDD40" w:rsidR="00527D76" w:rsidRPr="00527D76" w:rsidRDefault="00527D76">
                                <w:pPr>
                                  <w:pStyle w:val="NoSpacing"/>
                                  <w:jc w:val="center"/>
                                  <w:rPr>
                                    <w:rFonts w:ascii="Times New Roman" w:hAnsi="Times New Roman" w:cs="Times New Roman"/>
                                    <w:b/>
                                    <w:bCs/>
                                    <w:color w:val="215E99" w:themeColor="text2" w:themeTint="BF"/>
                                    <w:sz w:val="40"/>
                                    <w:szCs w:val="40"/>
                                  </w:rPr>
                                </w:pPr>
                                <w:sdt>
                                  <w:sdtPr>
                                    <w:rPr>
                                      <w:rFonts w:ascii="Times New Roman" w:hAnsi="Times New Roman" w:cs="Times New Roman"/>
                                      <w:b/>
                                      <w:bCs/>
                                      <w:caps/>
                                      <w:color w:val="215E99" w:themeColor="text2" w:themeTint="BF"/>
                                      <w:sz w:val="40"/>
                                      <w:szCs w:val="40"/>
                                    </w:rPr>
                                    <w:alias w:val="Company"/>
                                    <w:tag w:val=""/>
                                    <w:id w:val="1390145197"/>
                                    <w:dataBinding w:prefixMappings="xmlns:ns0='http://schemas.openxmlformats.org/officeDocument/2006/extended-properties' " w:xpath="/ns0:Properties[1]/ns0:Company[1]" w:storeItemID="{6668398D-A668-4E3E-A5EB-62B293D839F1}"/>
                                    <w:text/>
                                  </w:sdtPr>
                                  <w:sdtContent>
                                    <w:r w:rsidRPr="00527D76">
                                      <w:rPr>
                                        <w:rFonts w:ascii="Times New Roman" w:hAnsi="Times New Roman" w:cs="Times New Roman"/>
                                        <w:b/>
                                        <w:bCs/>
                                        <w:caps/>
                                        <w:color w:val="215E99" w:themeColor="text2" w:themeTint="BF"/>
                                        <w:sz w:val="40"/>
                                        <w:szCs w:val="40"/>
                                      </w:rPr>
                                      <w:t>Module:</w:t>
                                    </w:r>
                                    <w:r w:rsidRPr="00527D76">
                                      <w:rPr>
                                        <w:rFonts w:ascii="Times New Roman" w:hAnsi="Times New Roman" w:cs="Times New Roman"/>
                                        <w:b/>
                                        <w:bCs/>
                                        <w:caps/>
                                        <w:color w:val="215E99" w:themeColor="text2" w:themeTint="BF"/>
                                        <w:sz w:val="40"/>
                                        <w:szCs w:val="40"/>
                                      </w:rPr>
                                      <w:t xml:space="preserve"> </w:t>
                                    </w:r>
                                    <w:r w:rsidRPr="00527D76">
                                      <w:rPr>
                                        <w:rFonts w:ascii="Times New Roman" w:hAnsi="Times New Roman" w:cs="Times New Roman"/>
                                        <w:b/>
                                        <w:bCs/>
                                        <w:caps/>
                                        <w:color w:val="215E99" w:themeColor="text2" w:themeTint="BF"/>
                                        <w:sz w:val="40"/>
                                        <w:szCs w:val="40"/>
                                      </w:rPr>
                                      <w:t>Social Enterprise: Theory and Practise</w:t>
                                    </w:r>
                                  </w:sdtContent>
                                </w:sdt>
                              </w:p>
                              <w:p w14:paraId="2ACA88BC" w14:textId="2B737A85" w:rsidR="00527D76" w:rsidRPr="00527D76" w:rsidRDefault="00527D76">
                                <w:pPr>
                                  <w:pStyle w:val="NoSpacing"/>
                                  <w:jc w:val="center"/>
                                  <w:rPr>
                                    <w:rFonts w:ascii="Times New Roman" w:hAnsi="Times New Roman" w:cs="Times New Roman"/>
                                    <w:b/>
                                    <w:bCs/>
                                    <w:color w:val="215E99" w:themeColor="text2" w:themeTint="BF"/>
                                    <w:sz w:val="40"/>
                                    <w:szCs w:val="40"/>
                                  </w:rPr>
                                </w:pPr>
                                <w:sdt>
                                  <w:sdtPr>
                                    <w:rPr>
                                      <w:rFonts w:ascii="Times New Roman" w:hAnsi="Times New Roman" w:cs="Times New Roman"/>
                                      <w:b/>
                                      <w:bCs/>
                                      <w:color w:val="215E99" w:themeColor="text2" w:themeTint="BF"/>
                                      <w:sz w:val="40"/>
                                      <w:szCs w:val="40"/>
                                    </w:rPr>
                                    <w:alias w:val="Address"/>
                                    <w:tag w:val=""/>
                                    <w:id w:val="-726379553"/>
                                    <w:dataBinding w:prefixMappings="xmlns:ns0='http://schemas.microsoft.com/office/2006/coverPageProps' " w:xpath="/ns0:CoverPageProperties[1]/ns0:CompanyAddress[1]" w:storeItemID="{55AF091B-3C7A-41E3-B477-F2FDAA23CFDA}"/>
                                    <w:text/>
                                  </w:sdtPr>
                                  <w:sdtContent>
                                    <w:r w:rsidRPr="00527D76">
                                      <w:rPr>
                                        <w:rFonts w:ascii="Times New Roman" w:hAnsi="Times New Roman" w:cs="Times New Roman"/>
                                        <w:b/>
                                        <w:bCs/>
                                        <w:color w:val="215E99" w:themeColor="text2" w:themeTint="BF"/>
                                        <w:sz w:val="40"/>
                                        <w:szCs w:val="40"/>
                                      </w:rPr>
                                      <w:t>Module code:</w:t>
                                    </w:r>
                                    <w:r w:rsidRPr="00527D76">
                                      <w:rPr>
                                        <w:rFonts w:ascii="Times New Roman" w:hAnsi="Times New Roman" w:cs="Times New Roman"/>
                                        <w:b/>
                                        <w:bCs/>
                                        <w:color w:val="215E99" w:themeColor="text2" w:themeTint="BF"/>
                                        <w:sz w:val="40"/>
                                        <w:szCs w:val="40"/>
                                      </w:rPr>
                                      <w:t xml:space="preserve"> </w:t>
                                    </w:r>
                                    <w:r w:rsidRPr="00527D76">
                                      <w:rPr>
                                        <w:rFonts w:ascii="Times New Roman" w:hAnsi="Times New Roman" w:cs="Times New Roman"/>
                                        <w:b/>
                                        <w:bCs/>
                                        <w:color w:val="215E99" w:themeColor="text2" w:themeTint="BF"/>
                                        <w:sz w:val="40"/>
                                        <w:szCs w:val="40"/>
                                      </w:rPr>
                                      <w:t>BMSE4009D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0F35420D" id="_x0000_t202" coordsize="21600,21600" o:spt="202" path="m,l,21600r21600,l21600,xe">
                    <v:stroke joinstyle="miter"/>
                    <v:path gradientshapeok="t" o:connecttype="rect"/>
                  </v:shapetype>
                  <v:shape id="Text Box 146" o:spid="_x0000_s1026" type="#_x0000_t202" style="position:absolute;margin-left:464.8pt;margin-top:654.85pt;width:516pt;height:104.5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9WSXwIAAC4FAAAOAAAAZHJzL2Uyb0RvYy54bWysVEtv2zAMvg/YfxB0X53H2g5BnCJL0WFA&#10;0RZrh54VWUqEyaJGKbGzXz9KtpOi26XDLjItfnx9JDW/amvL9gqDAVfy8dmIM+UkVMZtSv796ebD&#10;J85CFK4SFpwq+UEFfrV4/27e+JmawBZspZCRExdmjS/5NkY/K4ogt6oW4Qy8cqTUgLWI9IubokLR&#10;kPfaFpPR6KJoACuPIFUIdHvdKfki+9dayXivdVCR2ZJTbjGfmM91OovFXMw2KPzWyD4N8Q9Z1MI4&#10;Cnp0dS2iYDs0f7iqjUQIoOOZhLoArY1UuQaqZjx6Vc3jVniVayFygj/SFP6fW3m3f/QPyGL7GVpq&#10;YCKk8WEW6DLV02qs05cyZaQnCg9H2lQbmaTLi/PzKfWCM0m68XRyOfl4mfwUJ3OPIX5RULMklByp&#10;L5kusb8NsYMOkBTNwY2xNvfGOtZQiOn5KBscNeTcuoRVucu9m1PqWYoHqxLGum9KM1PlCtJFni+1&#10;ssj2giZDSKlczMVnv4ROKE1JvMWwx5+yeotxV8cQGVw8GtfGAebqX6Vd/RhS1h2eOH9RdxJju277&#10;lq6hOlCnEbolCF7eGOrGrQjxQSBNPXWQNjne06EtEOvQS5xtAX/97T7haRhJy1lDW1Ty8HMnUHFm&#10;vzoa07Ryg4CDsB4Et6tXQPSP6Y3wMotkgNEOokaon2nBlykKqYSTFKvk60FcxW6X6YGQarnMIFos&#10;L+Kte/QyuU7dSLP11D4L9P0ARprdOxj2S8xezWGHTZYOlrsI2uQhTYR2LPZE01LmMe8fkLT1L/8z&#10;6vTMLX4DAAD//wMAUEsDBBQABgAIAAAAIQDA0eej3QAAAAsBAAAPAAAAZHJzL2Rvd25yZXYueG1s&#10;TI9PT8MwDMXvSHyHyEhcEHP3j43SdGIgzogC96wxbUXjVEm2lX16vBPc7Pes598rNqPr1YFC7Dxr&#10;mE4yUMS1tx03Gj7eX27XoGIybE3vmTT8UIRNeXlRmNz6I7/RoUqNkhCOudHQpjTkiLFuyZk48QOx&#10;eF8+OJNkDQ3aYI4S7nqcZdkdOtOxfGjNQE8t1d/V3mm4OZ2elwMuPoNDrF4XvO08brW+vhofH0Al&#10;GtPfMZzxBR1KYdr5Pduoeg1SJIk6z+5XoM5+Np+JtpNpOV2vAMsC/3cofwEAAP//AwBQSwECLQAU&#10;AAYACAAAACEAtoM4kv4AAADhAQAAEwAAAAAAAAAAAAAAAAAAAAAAW0NvbnRlbnRfVHlwZXNdLnht&#10;bFBLAQItABQABgAIAAAAIQA4/SH/1gAAAJQBAAALAAAAAAAAAAAAAAAAAC8BAABfcmVscy8ucmVs&#10;c1BLAQItABQABgAIAAAAIQAlh9WSXwIAAC4FAAAOAAAAAAAAAAAAAAAAAC4CAABkcnMvZTJvRG9j&#10;LnhtbFBLAQItABQABgAIAAAAIQDA0eej3QAAAAsBAAAPAAAAAAAAAAAAAAAAALkEAABkcnMvZG93&#10;bnJldi54bWxQSwUGAAAAAAQABADzAAAAwwUAAAAA&#10;" filled="f" stroked="f" strokeweight=".5pt">
                    <v:textbox inset="0,0,0,0">
                      <w:txbxContent>
                        <w:sdt>
                          <w:sdtPr>
                            <w:rPr>
                              <w:rFonts w:ascii="Times New Roman" w:hAnsi="Times New Roman" w:cs="Times New Roman"/>
                              <w:b/>
                              <w:bCs/>
                              <w:caps/>
                              <w:color w:val="215E99" w:themeColor="text2" w:themeTint="BF"/>
                              <w:sz w:val="40"/>
                              <w:szCs w:val="40"/>
                            </w:rPr>
                            <w:alias w:val="Date"/>
                            <w:tag w:val=""/>
                            <w:id w:val="197127006"/>
                            <w:dataBinding w:prefixMappings="xmlns:ns0='http://schemas.microsoft.com/office/2006/coverPageProps' " w:xpath="/ns0:CoverPageProperties[1]/ns0:PublishDate[1]" w:storeItemID="{55AF091B-3C7A-41E3-B477-F2FDAA23CFDA}"/>
                            <w:date w:fullDate="2025-12-12T00:00:00Z">
                              <w:dateFormat w:val="MMMM d, yyyy"/>
                              <w:lid w:val="en-US"/>
                              <w:storeMappedDataAs w:val="dateTime"/>
                              <w:calendar w:val="gregorian"/>
                            </w:date>
                          </w:sdtPr>
                          <w:sdtContent>
                            <w:p w14:paraId="552DFAF4" w14:textId="78AD7359" w:rsidR="00527D76" w:rsidRPr="00527D76" w:rsidRDefault="00527D76">
                              <w:pPr>
                                <w:pStyle w:val="NoSpacing"/>
                                <w:spacing w:after="40"/>
                                <w:jc w:val="center"/>
                                <w:rPr>
                                  <w:rFonts w:ascii="Times New Roman" w:hAnsi="Times New Roman" w:cs="Times New Roman"/>
                                  <w:b/>
                                  <w:bCs/>
                                  <w:caps/>
                                  <w:color w:val="215E99" w:themeColor="text2" w:themeTint="BF"/>
                                  <w:sz w:val="40"/>
                                  <w:szCs w:val="40"/>
                                </w:rPr>
                              </w:pPr>
                              <w:r w:rsidRPr="00527D76">
                                <w:rPr>
                                  <w:rFonts w:ascii="Times New Roman" w:hAnsi="Times New Roman" w:cs="Times New Roman"/>
                                  <w:b/>
                                  <w:bCs/>
                                  <w:caps/>
                                  <w:color w:val="215E99" w:themeColor="text2" w:themeTint="BF"/>
                                  <w:sz w:val="40"/>
                                  <w:szCs w:val="40"/>
                                </w:rPr>
                                <w:t>December 12, 2025</w:t>
                              </w:r>
                            </w:p>
                          </w:sdtContent>
                        </w:sdt>
                        <w:p w14:paraId="60013E93" w14:textId="6FCEDD40" w:rsidR="00527D76" w:rsidRPr="00527D76" w:rsidRDefault="00527D76">
                          <w:pPr>
                            <w:pStyle w:val="NoSpacing"/>
                            <w:jc w:val="center"/>
                            <w:rPr>
                              <w:rFonts w:ascii="Times New Roman" w:hAnsi="Times New Roman" w:cs="Times New Roman"/>
                              <w:b/>
                              <w:bCs/>
                              <w:color w:val="215E99" w:themeColor="text2" w:themeTint="BF"/>
                              <w:sz w:val="40"/>
                              <w:szCs w:val="40"/>
                            </w:rPr>
                          </w:pPr>
                          <w:sdt>
                            <w:sdtPr>
                              <w:rPr>
                                <w:rFonts w:ascii="Times New Roman" w:hAnsi="Times New Roman" w:cs="Times New Roman"/>
                                <w:b/>
                                <w:bCs/>
                                <w:caps/>
                                <w:color w:val="215E99" w:themeColor="text2" w:themeTint="BF"/>
                                <w:sz w:val="40"/>
                                <w:szCs w:val="40"/>
                              </w:rPr>
                              <w:alias w:val="Company"/>
                              <w:tag w:val=""/>
                              <w:id w:val="1390145197"/>
                              <w:dataBinding w:prefixMappings="xmlns:ns0='http://schemas.openxmlformats.org/officeDocument/2006/extended-properties' " w:xpath="/ns0:Properties[1]/ns0:Company[1]" w:storeItemID="{6668398D-A668-4E3E-A5EB-62B293D839F1}"/>
                              <w:text/>
                            </w:sdtPr>
                            <w:sdtContent>
                              <w:r w:rsidRPr="00527D76">
                                <w:rPr>
                                  <w:rFonts w:ascii="Times New Roman" w:hAnsi="Times New Roman" w:cs="Times New Roman"/>
                                  <w:b/>
                                  <w:bCs/>
                                  <w:caps/>
                                  <w:color w:val="215E99" w:themeColor="text2" w:themeTint="BF"/>
                                  <w:sz w:val="40"/>
                                  <w:szCs w:val="40"/>
                                </w:rPr>
                                <w:t>Module:</w:t>
                              </w:r>
                              <w:r w:rsidRPr="00527D76">
                                <w:rPr>
                                  <w:rFonts w:ascii="Times New Roman" w:hAnsi="Times New Roman" w:cs="Times New Roman"/>
                                  <w:b/>
                                  <w:bCs/>
                                  <w:caps/>
                                  <w:color w:val="215E99" w:themeColor="text2" w:themeTint="BF"/>
                                  <w:sz w:val="40"/>
                                  <w:szCs w:val="40"/>
                                </w:rPr>
                                <w:t xml:space="preserve"> </w:t>
                              </w:r>
                              <w:r w:rsidRPr="00527D76">
                                <w:rPr>
                                  <w:rFonts w:ascii="Times New Roman" w:hAnsi="Times New Roman" w:cs="Times New Roman"/>
                                  <w:b/>
                                  <w:bCs/>
                                  <w:caps/>
                                  <w:color w:val="215E99" w:themeColor="text2" w:themeTint="BF"/>
                                  <w:sz w:val="40"/>
                                  <w:szCs w:val="40"/>
                                </w:rPr>
                                <w:t>Social Enterprise: Theory and Practise</w:t>
                              </w:r>
                            </w:sdtContent>
                          </w:sdt>
                        </w:p>
                        <w:p w14:paraId="2ACA88BC" w14:textId="2B737A85" w:rsidR="00527D76" w:rsidRPr="00527D76" w:rsidRDefault="00527D76">
                          <w:pPr>
                            <w:pStyle w:val="NoSpacing"/>
                            <w:jc w:val="center"/>
                            <w:rPr>
                              <w:rFonts w:ascii="Times New Roman" w:hAnsi="Times New Roman" w:cs="Times New Roman"/>
                              <w:b/>
                              <w:bCs/>
                              <w:color w:val="215E99" w:themeColor="text2" w:themeTint="BF"/>
                              <w:sz w:val="40"/>
                              <w:szCs w:val="40"/>
                            </w:rPr>
                          </w:pPr>
                          <w:sdt>
                            <w:sdtPr>
                              <w:rPr>
                                <w:rFonts w:ascii="Times New Roman" w:hAnsi="Times New Roman" w:cs="Times New Roman"/>
                                <w:b/>
                                <w:bCs/>
                                <w:color w:val="215E99" w:themeColor="text2" w:themeTint="BF"/>
                                <w:sz w:val="40"/>
                                <w:szCs w:val="40"/>
                              </w:rPr>
                              <w:alias w:val="Address"/>
                              <w:tag w:val=""/>
                              <w:id w:val="-726379553"/>
                              <w:dataBinding w:prefixMappings="xmlns:ns0='http://schemas.microsoft.com/office/2006/coverPageProps' " w:xpath="/ns0:CoverPageProperties[1]/ns0:CompanyAddress[1]" w:storeItemID="{55AF091B-3C7A-41E3-B477-F2FDAA23CFDA}"/>
                              <w:text/>
                            </w:sdtPr>
                            <w:sdtContent>
                              <w:r w:rsidRPr="00527D76">
                                <w:rPr>
                                  <w:rFonts w:ascii="Times New Roman" w:hAnsi="Times New Roman" w:cs="Times New Roman"/>
                                  <w:b/>
                                  <w:bCs/>
                                  <w:color w:val="215E99" w:themeColor="text2" w:themeTint="BF"/>
                                  <w:sz w:val="40"/>
                                  <w:szCs w:val="40"/>
                                </w:rPr>
                                <w:t>Module code:</w:t>
                              </w:r>
                              <w:r w:rsidRPr="00527D76">
                                <w:rPr>
                                  <w:rFonts w:ascii="Times New Roman" w:hAnsi="Times New Roman" w:cs="Times New Roman"/>
                                  <w:b/>
                                  <w:bCs/>
                                  <w:color w:val="215E99" w:themeColor="text2" w:themeTint="BF"/>
                                  <w:sz w:val="40"/>
                                  <w:szCs w:val="40"/>
                                </w:rPr>
                                <w:t xml:space="preserve"> </w:t>
                              </w:r>
                              <w:r w:rsidRPr="00527D76">
                                <w:rPr>
                                  <w:rFonts w:ascii="Times New Roman" w:hAnsi="Times New Roman" w:cs="Times New Roman"/>
                                  <w:b/>
                                  <w:bCs/>
                                  <w:color w:val="215E99" w:themeColor="text2" w:themeTint="BF"/>
                                  <w:sz w:val="40"/>
                                  <w:szCs w:val="40"/>
                                </w:rPr>
                                <w:t>BMSE4009D</w:t>
                              </w:r>
                            </w:sdtContent>
                          </w:sdt>
                        </w:p>
                      </w:txbxContent>
                    </v:textbox>
                    <w10:wrap anchorx="margin" anchory="page"/>
                  </v:shape>
                </w:pict>
              </mc:Fallback>
            </mc:AlternateContent>
          </w:r>
          <w:r>
            <w:rPr>
              <w:rFonts w:ascii="Times New Roman" w:hAnsi="Times New Roman" w:cs="Times New Roman"/>
              <w:b/>
              <w:bCs/>
              <w:color w:val="215E99" w:themeColor="text2" w:themeTint="BF"/>
            </w:rPr>
            <w:br w:type="page"/>
          </w:r>
        </w:p>
      </w:sdtContent>
    </w:sdt>
    <w:p w14:paraId="4597F27C" w14:textId="462AA649" w:rsidR="0086574A" w:rsidRPr="00FE0D75" w:rsidRDefault="0086574A" w:rsidP="00FE0D75">
      <w:pPr>
        <w:spacing w:line="480" w:lineRule="auto"/>
        <w:jc w:val="center"/>
        <w:rPr>
          <w:rFonts w:ascii="Times New Roman" w:hAnsi="Times New Roman" w:cs="Times New Roman"/>
          <w:b/>
          <w:bCs/>
          <w:color w:val="215E99" w:themeColor="text2" w:themeTint="BF"/>
        </w:rPr>
      </w:pPr>
      <w:r w:rsidRPr="00FE0D75">
        <w:rPr>
          <w:rFonts w:ascii="Times New Roman" w:hAnsi="Times New Roman" w:cs="Times New Roman"/>
          <w:b/>
          <w:bCs/>
          <w:color w:val="215E99" w:themeColor="text2" w:themeTint="BF"/>
        </w:rPr>
        <w:lastRenderedPageBreak/>
        <w:t>Introduction</w:t>
      </w:r>
    </w:p>
    <w:p w14:paraId="713E6027" w14:textId="77777777" w:rsidR="0086574A" w:rsidRPr="0086574A" w:rsidRDefault="0086574A" w:rsidP="0086574A">
      <w:pPr>
        <w:spacing w:line="480" w:lineRule="auto"/>
        <w:rPr>
          <w:rFonts w:ascii="Times New Roman" w:hAnsi="Times New Roman" w:cs="Times New Roman"/>
        </w:rPr>
      </w:pPr>
    </w:p>
    <w:p w14:paraId="00FBA199" w14:textId="2C87CE3E" w:rsidR="0086574A" w:rsidRPr="0086574A" w:rsidRDefault="0086574A" w:rsidP="0086574A">
      <w:pPr>
        <w:spacing w:line="480" w:lineRule="auto"/>
        <w:rPr>
          <w:rFonts w:ascii="Times New Roman" w:hAnsi="Times New Roman" w:cs="Times New Roman"/>
        </w:rPr>
      </w:pPr>
      <w:r w:rsidRPr="0086574A">
        <w:rPr>
          <w:rFonts w:ascii="Times New Roman" w:hAnsi="Times New Roman" w:cs="Times New Roman"/>
        </w:rPr>
        <w:t>The Fairtrade Foundation is committed to promoting justice and fairness in the global commodity markets. This commitment is particularly important in sectors that have historically been characterised by structural disadvantages for producers. Fairtrade can also be viewed as social enterprise because it represents a hybrid organisation with both economic and social objectives (</w:t>
      </w:r>
      <w:proofErr w:type="spellStart"/>
      <w:r w:rsidRPr="0086574A">
        <w:rPr>
          <w:rFonts w:ascii="Times New Roman" w:hAnsi="Times New Roman" w:cs="Times New Roman"/>
        </w:rPr>
        <w:t>Defourny</w:t>
      </w:r>
      <w:proofErr w:type="spellEnd"/>
      <w:r w:rsidRPr="0086574A">
        <w:rPr>
          <w:rFonts w:ascii="Times New Roman" w:hAnsi="Times New Roman" w:cs="Times New Roman"/>
        </w:rPr>
        <w:t xml:space="preserve"> an</w:t>
      </w:r>
      <w:r w:rsidR="00FE0D75">
        <w:rPr>
          <w:rFonts w:ascii="Times New Roman" w:hAnsi="Times New Roman" w:cs="Times New Roman"/>
        </w:rPr>
        <w:t>&amp;</w:t>
      </w:r>
      <w:r w:rsidRPr="0086574A">
        <w:rPr>
          <w:rFonts w:ascii="Times New Roman" w:hAnsi="Times New Roman" w:cs="Times New Roman"/>
        </w:rPr>
        <w:t xml:space="preserve"> Nyssens, 2021). A key feature of the Fairtrade Foundation is that it transforms the relationships within the supply chain by establishing minimum prices and paying social premiums to producer organisations.</w:t>
      </w:r>
    </w:p>
    <w:p w14:paraId="68DC9392" w14:textId="3DE6C19C" w:rsidR="0086574A" w:rsidRPr="0086574A" w:rsidRDefault="0086574A" w:rsidP="0086574A">
      <w:pPr>
        <w:spacing w:line="480" w:lineRule="auto"/>
        <w:rPr>
          <w:rFonts w:ascii="Times New Roman" w:hAnsi="Times New Roman" w:cs="Times New Roman"/>
        </w:rPr>
      </w:pPr>
      <w:r w:rsidRPr="0086574A">
        <w:rPr>
          <w:rFonts w:ascii="Times New Roman" w:hAnsi="Times New Roman" w:cs="Times New Roman"/>
        </w:rPr>
        <w:t>The work of the Fairtrade Foundation can be evaluated with a theory of change approach; for example: The Fairtrade Foundation links certification, training, and access to market opportunities to short-term outputs (such as income) and long-term outcomes (such as empowerment and sustainability).The Theory of Change  model uses a pathway between how a program will produce an intended outcome (Dart &amp; Gates, 2024; Raimi et al., 2022), and the impact chain outlined by Fairtrade (n.d.) on its publicly available site, demonstrates their pathway.</w:t>
      </w:r>
    </w:p>
    <w:p w14:paraId="7116452B" w14:textId="77777777" w:rsidR="0086574A" w:rsidRPr="0086574A" w:rsidRDefault="0086574A" w:rsidP="0086574A">
      <w:pPr>
        <w:spacing w:line="480" w:lineRule="auto"/>
        <w:rPr>
          <w:rFonts w:ascii="Times New Roman" w:hAnsi="Times New Roman" w:cs="Times New Roman"/>
        </w:rPr>
      </w:pPr>
      <w:r w:rsidRPr="0086574A">
        <w:rPr>
          <w:rFonts w:ascii="Times New Roman" w:hAnsi="Times New Roman" w:cs="Times New Roman"/>
        </w:rPr>
        <w:t>In addition to this, there are many areas of ethical considerations regarding Fairtrade and the intersection of trade, development, and sustainability. According to Bhatt (2022), as a social enterprise, we face pressure from many competing expectations, all while being committed to a mission. The Fairtrade Foundation finds ways to balance the practical business realities of commercial businesses with the ethical responsibility of supporting producers.</w:t>
      </w:r>
    </w:p>
    <w:p w14:paraId="5527737A" w14:textId="77777777" w:rsidR="00FE0D75" w:rsidRDefault="0086574A" w:rsidP="0086574A">
      <w:pPr>
        <w:spacing w:line="480" w:lineRule="auto"/>
        <w:rPr>
          <w:rFonts w:ascii="Times New Roman" w:hAnsi="Times New Roman" w:cs="Times New Roman"/>
        </w:rPr>
      </w:pPr>
      <w:r w:rsidRPr="0086574A">
        <w:rPr>
          <w:rFonts w:ascii="Times New Roman" w:hAnsi="Times New Roman" w:cs="Times New Roman"/>
        </w:rPr>
        <w:t xml:space="preserve">The Fairtrade Foundation's mission is that through Fairtrade certification, it can provide producers with better prices and working conditions and develop stronger producer organisations. Fairtrade's strategy is based on the following four pillars: </w:t>
      </w:r>
    </w:p>
    <w:p w14:paraId="1562973F" w14:textId="77777777" w:rsidR="00FE0D75" w:rsidRPr="00FE0D75" w:rsidRDefault="00FE0D75" w:rsidP="00FE0D75">
      <w:pPr>
        <w:pStyle w:val="ListParagraph"/>
        <w:numPr>
          <w:ilvl w:val="0"/>
          <w:numId w:val="1"/>
        </w:numPr>
        <w:spacing w:line="480" w:lineRule="auto"/>
        <w:rPr>
          <w:rFonts w:ascii="Times New Roman" w:hAnsi="Times New Roman" w:cs="Times New Roman"/>
        </w:rPr>
      </w:pPr>
      <w:r w:rsidRPr="00FE0D75">
        <w:rPr>
          <w:rFonts w:ascii="Times New Roman" w:hAnsi="Times New Roman" w:cs="Times New Roman"/>
        </w:rPr>
        <w:lastRenderedPageBreak/>
        <w:t>C</w:t>
      </w:r>
      <w:r w:rsidR="0086574A" w:rsidRPr="00FE0D75">
        <w:rPr>
          <w:rFonts w:ascii="Times New Roman" w:hAnsi="Times New Roman" w:cs="Times New Roman"/>
        </w:rPr>
        <w:t>ertification</w:t>
      </w:r>
      <w:r w:rsidRPr="00FE0D75">
        <w:rPr>
          <w:rFonts w:ascii="Times New Roman" w:hAnsi="Times New Roman" w:cs="Times New Roman"/>
        </w:rPr>
        <w:t>.</w:t>
      </w:r>
    </w:p>
    <w:p w14:paraId="55545E69" w14:textId="1E8A1662" w:rsidR="00FE0D75" w:rsidRPr="00FE0D75" w:rsidRDefault="00FE0D75" w:rsidP="00FE0D75">
      <w:pPr>
        <w:pStyle w:val="ListParagraph"/>
        <w:numPr>
          <w:ilvl w:val="0"/>
          <w:numId w:val="1"/>
        </w:numPr>
        <w:spacing w:line="480" w:lineRule="auto"/>
        <w:rPr>
          <w:rFonts w:ascii="Times New Roman" w:hAnsi="Times New Roman" w:cs="Times New Roman"/>
        </w:rPr>
      </w:pPr>
      <w:r w:rsidRPr="00FE0D75">
        <w:rPr>
          <w:rFonts w:ascii="Times New Roman" w:hAnsi="Times New Roman" w:cs="Times New Roman"/>
        </w:rPr>
        <w:t>A</w:t>
      </w:r>
      <w:r w:rsidR="0086574A" w:rsidRPr="00FE0D75">
        <w:rPr>
          <w:rFonts w:ascii="Times New Roman" w:hAnsi="Times New Roman" w:cs="Times New Roman"/>
        </w:rPr>
        <w:t>dvocacy</w:t>
      </w:r>
    </w:p>
    <w:p w14:paraId="146ED085" w14:textId="1A3D308D" w:rsidR="00FE0D75" w:rsidRPr="00FE0D75" w:rsidRDefault="00FE0D75" w:rsidP="00FE0D75">
      <w:pPr>
        <w:pStyle w:val="ListParagraph"/>
        <w:numPr>
          <w:ilvl w:val="0"/>
          <w:numId w:val="1"/>
        </w:numPr>
        <w:spacing w:line="480" w:lineRule="auto"/>
        <w:rPr>
          <w:rFonts w:ascii="Times New Roman" w:hAnsi="Times New Roman" w:cs="Times New Roman"/>
        </w:rPr>
      </w:pPr>
      <w:r w:rsidRPr="00FE0D75">
        <w:rPr>
          <w:rFonts w:ascii="Times New Roman" w:hAnsi="Times New Roman" w:cs="Times New Roman"/>
        </w:rPr>
        <w:t>P</w:t>
      </w:r>
      <w:r w:rsidR="0086574A" w:rsidRPr="00FE0D75">
        <w:rPr>
          <w:rFonts w:ascii="Times New Roman" w:hAnsi="Times New Roman" w:cs="Times New Roman"/>
        </w:rPr>
        <w:t>artnership with supply chains</w:t>
      </w:r>
    </w:p>
    <w:p w14:paraId="3D724B17" w14:textId="77777777" w:rsidR="00FE0D75" w:rsidRPr="00FE0D75" w:rsidRDefault="00FE0D75" w:rsidP="00FE0D75">
      <w:pPr>
        <w:pStyle w:val="ListParagraph"/>
        <w:numPr>
          <w:ilvl w:val="0"/>
          <w:numId w:val="1"/>
        </w:numPr>
        <w:spacing w:line="480" w:lineRule="auto"/>
        <w:rPr>
          <w:rFonts w:ascii="Times New Roman" w:hAnsi="Times New Roman" w:cs="Times New Roman"/>
        </w:rPr>
      </w:pPr>
      <w:r w:rsidRPr="00FE0D75">
        <w:rPr>
          <w:rFonts w:ascii="Times New Roman" w:hAnsi="Times New Roman" w:cs="Times New Roman"/>
        </w:rPr>
        <w:t>E</w:t>
      </w:r>
      <w:r w:rsidR="0086574A" w:rsidRPr="00FE0D75">
        <w:rPr>
          <w:rFonts w:ascii="Times New Roman" w:hAnsi="Times New Roman" w:cs="Times New Roman"/>
        </w:rPr>
        <w:t xml:space="preserve">ngaging consumers. </w:t>
      </w:r>
    </w:p>
    <w:p w14:paraId="7E68697F" w14:textId="741DFCA5" w:rsidR="0086574A" w:rsidRPr="0086574A" w:rsidRDefault="0086574A" w:rsidP="0086574A">
      <w:pPr>
        <w:spacing w:line="480" w:lineRule="auto"/>
        <w:rPr>
          <w:rFonts w:ascii="Times New Roman" w:hAnsi="Times New Roman" w:cs="Times New Roman"/>
        </w:rPr>
      </w:pPr>
      <w:r w:rsidRPr="0086574A">
        <w:rPr>
          <w:rFonts w:ascii="Times New Roman" w:hAnsi="Times New Roman" w:cs="Times New Roman"/>
        </w:rPr>
        <w:t>The Foundation combines each of these components into one cohesive method. The Foundation models its social enterprise business model after the literature on social enterprise, which validates the dual objective of creating social value while maintaining financial viability.</w:t>
      </w:r>
    </w:p>
    <w:p w14:paraId="06A4161D" w14:textId="77777777" w:rsidR="0086574A" w:rsidRPr="0086574A" w:rsidRDefault="0086574A" w:rsidP="0086574A">
      <w:pPr>
        <w:spacing w:line="480" w:lineRule="auto"/>
        <w:rPr>
          <w:rFonts w:ascii="Times New Roman" w:hAnsi="Times New Roman" w:cs="Times New Roman"/>
        </w:rPr>
      </w:pPr>
      <w:r w:rsidRPr="0086574A">
        <w:rPr>
          <w:rFonts w:ascii="Times New Roman" w:hAnsi="Times New Roman" w:cs="Times New Roman"/>
        </w:rPr>
        <w:t>The Fairtrade system can also be illustrated through the social enterprise business model canvas, which demonstrates Fairtrade's value proposition connecting ethical consumption and improved producer livelihoods together; outlines the organisations that partner with Fairtrade, which include businesses, non-governmental organisations (NGOs) and producer cooperatives; and describes how Fairtrade generates revenue through the collection of certification fees (</w:t>
      </w:r>
      <w:proofErr w:type="spellStart"/>
      <w:r w:rsidRPr="0086574A">
        <w:rPr>
          <w:rFonts w:ascii="Times New Roman" w:hAnsi="Times New Roman" w:cs="Times New Roman"/>
        </w:rPr>
        <w:t>Qastharin</w:t>
      </w:r>
      <w:proofErr w:type="spellEnd"/>
      <w:r w:rsidRPr="0086574A">
        <w:rPr>
          <w:rFonts w:ascii="Times New Roman" w:hAnsi="Times New Roman" w:cs="Times New Roman"/>
        </w:rPr>
        <w:t>, 2016). The social enterprise business model has an ethical foundation, as research supports that social enterprises must operationalise their moral commitments into their organisational structure (Bull &amp; Ridley-Duff, 2019).</w:t>
      </w:r>
    </w:p>
    <w:p w14:paraId="5FF11C71" w14:textId="6F7230B0" w:rsidR="0086574A" w:rsidRPr="0086574A" w:rsidRDefault="0086574A" w:rsidP="0086574A">
      <w:pPr>
        <w:spacing w:line="480" w:lineRule="auto"/>
        <w:rPr>
          <w:rFonts w:ascii="Times New Roman" w:hAnsi="Times New Roman" w:cs="Times New Roman"/>
        </w:rPr>
      </w:pPr>
      <w:r w:rsidRPr="0086574A">
        <w:rPr>
          <w:rFonts w:ascii="Times New Roman" w:hAnsi="Times New Roman" w:cs="Times New Roman"/>
        </w:rPr>
        <w:t xml:space="preserve">Fairtrade will continue to innovate its business model as global trade and sustainability expectations change by introducing new products, setting new standards, and </w:t>
      </w:r>
      <w:r w:rsidR="00FE0D75" w:rsidRPr="0086574A">
        <w:rPr>
          <w:rFonts w:ascii="Times New Roman" w:hAnsi="Times New Roman" w:cs="Times New Roman"/>
        </w:rPr>
        <w:t>entering</w:t>
      </w:r>
      <w:r w:rsidRPr="0086574A">
        <w:rPr>
          <w:rFonts w:ascii="Times New Roman" w:hAnsi="Times New Roman" w:cs="Times New Roman"/>
        </w:rPr>
        <w:t xml:space="preserve"> new regions and </w:t>
      </w:r>
      <w:r w:rsidR="00FE0D75" w:rsidRPr="0086574A">
        <w:rPr>
          <w:rFonts w:ascii="Times New Roman" w:hAnsi="Times New Roman" w:cs="Times New Roman"/>
        </w:rPr>
        <w:t>markets. Research</w:t>
      </w:r>
      <w:r w:rsidRPr="0086574A">
        <w:rPr>
          <w:rFonts w:ascii="Times New Roman" w:hAnsi="Times New Roman" w:cs="Times New Roman"/>
        </w:rPr>
        <w:t xml:space="preserve"> indicates that social enterprises frequently grow by diversifying their products or services, thus allowing them to access new markets or customers (Jha et al., 2021). For example, Fairtrade has expanded from just offering coffee to now also offering cocoa, banana, textiles and cosmetics.</w:t>
      </w:r>
    </w:p>
    <w:p w14:paraId="73A381FF" w14:textId="77777777" w:rsidR="00FE0D75" w:rsidRDefault="00FE0D75" w:rsidP="0086574A">
      <w:pPr>
        <w:spacing w:line="480" w:lineRule="auto"/>
        <w:rPr>
          <w:rFonts w:ascii="Times New Roman" w:hAnsi="Times New Roman" w:cs="Times New Roman"/>
        </w:rPr>
      </w:pPr>
    </w:p>
    <w:p w14:paraId="560A40A1" w14:textId="77777777" w:rsidR="00FE0D75" w:rsidRDefault="00FE0D75" w:rsidP="0086574A">
      <w:pPr>
        <w:spacing w:line="480" w:lineRule="auto"/>
        <w:rPr>
          <w:rFonts w:ascii="Times New Roman" w:hAnsi="Times New Roman" w:cs="Times New Roman"/>
        </w:rPr>
      </w:pPr>
    </w:p>
    <w:p w14:paraId="1D606156" w14:textId="62BF0AB2" w:rsidR="0086574A" w:rsidRPr="00FE0D75" w:rsidRDefault="0086574A" w:rsidP="00FE0D75">
      <w:pPr>
        <w:spacing w:line="480" w:lineRule="auto"/>
        <w:jc w:val="center"/>
        <w:rPr>
          <w:rFonts w:ascii="Times New Roman" w:hAnsi="Times New Roman" w:cs="Times New Roman"/>
          <w:b/>
          <w:bCs/>
          <w:color w:val="215E99" w:themeColor="text2" w:themeTint="BF"/>
        </w:rPr>
      </w:pPr>
      <w:r w:rsidRPr="00FE0D75">
        <w:rPr>
          <w:rFonts w:ascii="Times New Roman" w:hAnsi="Times New Roman" w:cs="Times New Roman"/>
          <w:b/>
          <w:bCs/>
          <w:color w:val="215E99" w:themeColor="text2" w:themeTint="BF"/>
        </w:rPr>
        <w:lastRenderedPageBreak/>
        <w:t>Stakeholder Involvement in Fairtrade and Resource Allocation</w:t>
      </w:r>
    </w:p>
    <w:p w14:paraId="1582D78B" w14:textId="77777777" w:rsidR="0086574A" w:rsidRPr="00FE0D75" w:rsidRDefault="0086574A" w:rsidP="00FE0D75">
      <w:pPr>
        <w:spacing w:line="480" w:lineRule="auto"/>
        <w:jc w:val="center"/>
        <w:rPr>
          <w:rFonts w:ascii="Times New Roman" w:hAnsi="Times New Roman" w:cs="Times New Roman"/>
          <w:b/>
          <w:bCs/>
          <w:color w:val="215E99" w:themeColor="text2" w:themeTint="BF"/>
        </w:rPr>
      </w:pPr>
    </w:p>
    <w:p w14:paraId="0854AF6A" w14:textId="77777777" w:rsidR="00FE0D75" w:rsidRDefault="0086574A" w:rsidP="0086574A">
      <w:pPr>
        <w:spacing w:line="480" w:lineRule="auto"/>
        <w:rPr>
          <w:rFonts w:ascii="Times New Roman" w:hAnsi="Times New Roman" w:cs="Times New Roman"/>
        </w:rPr>
      </w:pPr>
      <w:r w:rsidRPr="0086574A">
        <w:rPr>
          <w:rFonts w:ascii="Times New Roman" w:hAnsi="Times New Roman" w:cs="Times New Roman"/>
        </w:rPr>
        <w:t>The term "stakeholder" encompasses all parties involved in Fairtrade including producer groups, certified companies, consumers, retailers, campaigners, donors and the specific organisations promoting Fairtrade on a global scale. The theory of Stakeholder encourages the success of organisations that understand the diverse needs, interests and power of their various stakeholders, and actively engage those individuals with meaningful involvement (Awa et al., 2024). The Fairtrade Foundation includes producers in their governance and seeks to promote engagement with producers.</w:t>
      </w:r>
    </w:p>
    <w:p w14:paraId="0948521C" w14:textId="77777777" w:rsidR="00FE0D75" w:rsidRDefault="0086574A" w:rsidP="0086574A">
      <w:pPr>
        <w:spacing w:line="480" w:lineRule="auto"/>
        <w:rPr>
          <w:rFonts w:ascii="Times New Roman" w:hAnsi="Times New Roman" w:cs="Times New Roman"/>
        </w:rPr>
      </w:pPr>
      <w:r w:rsidRPr="0086574A">
        <w:rPr>
          <w:rFonts w:ascii="Times New Roman" w:hAnsi="Times New Roman" w:cs="Times New Roman"/>
        </w:rPr>
        <w:t xml:space="preserve">Resources are the financial instruments that Fairtrade relies on, which may come from income generated from certification, grants or donations; access to human resources through field officers or development specialists as well as campaigners; and social capital attained through network support. The research on Impact Measurement states that organisations need to ensure that they utilise their resources in such a manner that they correlate with what they hope to accomplish (Costa &amp; Andreaus, 2021). The Fairtrade Foundation allocates its resources for capacity-building, </w:t>
      </w:r>
      <w:r w:rsidR="00FE0D75">
        <w:rPr>
          <w:rFonts w:ascii="Times New Roman" w:hAnsi="Times New Roman" w:cs="Times New Roman"/>
        </w:rPr>
        <w:t>s</w:t>
      </w:r>
      <w:r w:rsidRPr="0086574A">
        <w:rPr>
          <w:rFonts w:ascii="Times New Roman" w:hAnsi="Times New Roman" w:cs="Times New Roman"/>
        </w:rPr>
        <w:t xml:space="preserve">upply </w:t>
      </w:r>
      <w:r w:rsidR="00FE0D75">
        <w:rPr>
          <w:rFonts w:ascii="Times New Roman" w:hAnsi="Times New Roman" w:cs="Times New Roman"/>
        </w:rPr>
        <w:t>c</w:t>
      </w:r>
      <w:r w:rsidRPr="0086574A">
        <w:rPr>
          <w:rFonts w:ascii="Times New Roman" w:hAnsi="Times New Roman" w:cs="Times New Roman"/>
        </w:rPr>
        <w:t xml:space="preserve">hain </w:t>
      </w:r>
      <w:r w:rsidR="00FE0D75">
        <w:rPr>
          <w:rFonts w:ascii="Times New Roman" w:hAnsi="Times New Roman" w:cs="Times New Roman"/>
        </w:rPr>
        <w:t>m</w:t>
      </w:r>
      <w:r w:rsidRPr="0086574A">
        <w:rPr>
          <w:rFonts w:ascii="Times New Roman" w:hAnsi="Times New Roman" w:cs="Times New Roman"/>
        </w:rPr>
        <w:t xml:space="preserve">onitoring, and </w:t>
      </w:r>
      <w:r w:rsidR="00FE0D75">
        <w:rPr>
          <w:rFonts w:ascii="Times New Roman" w:hAnsi="Times New Roman" w:cs="Times New Roman"/>
        </w:rPr>
        <w:t>p</w:t>
      </w:r>
      <w:r w:rsidRPr="0086574A">
        <w:rPr>
          <w:rFonts w:ascii="Times New Roman" w:hAnsi="Times New Roman" w:cs="Times New Roman"/>
        </w:rPr>
        <w:t xml:space="preserve">roducer </w:t>
      </w:r>
      <w:r w:rsidR="00FE0D75">
        <w:rPr>
          <w:rFonts w:ascii="Times New Roman" w:hAnsi="Times New Roman" w:cs="Times New Roman"/>
        </w:rPr>
        <w:t>d</w:t>
      </w:r>
      <w:r w:rsidRPr="0086574A">
        <w:rPr>
          <w:rFonts w:ascii="Times New Roman" w:hAnsi="Times New Roman" w:cs="Times New Roman"/>
        </w:rPr>
        <w:t>evelopment.</w:t>
      </w:r>
    </w:p>
    <w:p w14:paraId="66646A93" w14:textId="47FA6A6D" w:rsidR="0086574A" w:rsidRPr="0086574A" w:rsidRDefault="0086574A" w:rsidP="0086574A">
      <w:pPr>
        <w:spacing w:line="480" w:lineRule="auto"/>
        <w:rPr>
          <w:rFonts w:ascii="Times New Roman" w:hAnsi="Times New Roman" w:cs="Times New Roman"/>
        </w:rPr>
      </w:pPr>
      <w:r w:rsidRPr="0086574A">
        <w:rPr>
          <w:rFonts w:ascii="Times New Roman" w:hAnsi="Times New Roman" w:cs="Times New Roman"/>
        </w:rPr>
        <w:t xml:space="preserve">The ethical rationale of allocating resources in such a manner is consistent with the concept of a social contract between business and society. Research explains that social enterprises </w:t>
      </w:r>
      <w:r w:rsidR="00FE0D75" w:rsidRPr="0086574A">
        <w:rPr>
          <w:rFonts w:ascii="Times New Roman" w:hAnsi="Times New Roman" w:cs="Times New Roman"/>
        </w:rPr>
        <w:t>can</w:t>
      </w:r>
      <w:r w:rsidRPr="0086574A">
        <w:rPr>
          <w:rFonts w:ascii="Times New Roman" w:hAnsi="Times New Roman" w:cs="Times New Roman"/>
        </w:rPr>
        <w:t xml:space="preserve"> change the way individuals view fairness and accountability with respect to economic systems (Byerly, 2014). The allocation of resources from Fairtrade supports the Fairtrade Foundation's commitment to </w:t>
      </w:r>
      <w:r w:rsidR="00FE0D75">
        <w:rPr>
          <w:rFonts w:ascii="Times New Roman" w:hAnsi="Times New Roman" w:cs="Times New Roman"/>
        </w:rPr>
        <w:t>j</w:t>
      </w:r>
      <w:r w:rsidRPr="0086574A">
        <w:rPr>
          <w:rFonts w:ascii="Times New Roman" w:hAnsi="Times New Roman" w:cs="Times New Roman"/>
        </w:rPr>
        <w:t xml:space="preserve">ustice and </w:t>
      </w:r>
      <w:r w:rsidR="00FE0D75">
        <w:rPr>
          <w:rFonts w:ascii="Times New Roman" w:hAnsi="Times New Roman" w:cs="Times New Roman"/>
        </w:rPr>
        <w:t>a</w:t>
      </w:r>
      <w:r w:rsidRPr="0086574A">
        <w:rPr>
          <w:rFonts w:ascii="Times New Roman" w:hAnsi="Times New Roman" w:cs="Times New Roman"/>
        </w:rPr>
        <w:t>ccountability.</w:t>
      </w:r>
    </w:p>
    <w:p w14:paraId="35597D18" w14:textId="77777777" w:rsidR="0086574A" w:rsidRPr="0086574A" w:rsidRDefault="0086574A" w:rsidP="0086574A">
      <w:pPr>
        <w:spacing w:line="480" w:lineRule="auto"/>
        <w:rPr>
          <w:rFonts w:ascii="Times New Roman" w:hAnsi="Times New Roman" w:cs="Times New Roman"/>
        </w:rPr>
      </w:pPr>
    </w:p>
    <w:p w14:paraId="23309C20" w14:textId="77777777" w:rsidR="00FE0D75" w:rsidRDefault="00FE0D75" w:rsidP="0086574A">
      <w:pPr>
        <w:spacing w:line="480" w:lineRule="auto"/>
        <w:rPr>
          <w:rFonts w:ascii="Times New Roman" w:hAnsi="Times New Roman" w:cs="Times New Roman"/>
        </w:rPr>
      </w:pPr>
    </w:p>
    <w:p w14:paraId="4520C694" w14:textId="06EBE804" w:rsidR="0086574A" w:rsidRPr="00FE0D75" w:rsidRDefault="0086574A" w:rsidP="00FE0D75">
      <w:pPr>
        <w:spacing w:line="480" w:lineRule="auto"/>
        <w:jc w:val="center"/>
        <w:rPr>
          <w:rFonts w:ascii="Times New Roman" w:hAnsi="Times New Roman" w:cs="Times New Roman"/>
          <w:b/>
          <w:bCs/>
          <w:color w:val="215E99" w:themeColor="text2" w:themeTint="BF"/>
        </w:rPr>
      </w:pPr>
      <w:r w:rsidRPr="00FE0D75">
        <w:rPr>
          <w:rFonts w:ascii="Times New Roman" w:hAnsi="Times New Roman" w:cs="Times New Roman"/>
          <w:b/>
          <w:bCs/>
          <w:color w:val="215E99" w:themeColor="text2" w:themeTint="BF"/>
        </w:rPr>
        <w:lastRenderedPageBreak/>
        <w:t>Delivering Social Value through Fairtrade</w:t>
      </w:r>
    </w:p>
    <w:p w14:paraId="156EF2D6" w14:textId="77777777" w:rsidR="0086574A" w:rsidRPr="0086574A" w:rsidRDefault="0086574A" w:rsidP="0086574A">
      <w:pPr>
        <w:spacing w:line="480" w:lineRule="auto"/>
        <w:rPr>
          <w:rFonts w:ascii="Times New Roman" w:hAnsi="Times New Roman" w:cs="Times New Roman"/>
        </w:rPr>
      </w:pPr>
    </w:p>
    <w:p w14:paraId="75C2AF9F" w14:textId="77777777" w:rsidR="00FE0D75" w:rsidRDefault="0086574A" w:rsidP="0086574A">
      <w:pPr>
        <w:spacing w:line="480" w:lineRule="auto"/>
        <w:rPr>
          <w:rFonts w:ascii="Times New Roman" w:hAnsi="Times New Roman" w:cs="Times New Roman"/>
        </w:rPr>
      </w:pPr>
      <w:r w:rsidRPr="0086574A">
        <w:rPr>
          <w:rFonts w:ascii="Times New Roman" w:hAnsi="Times New Roman" w:cs="Times New Roman"/>
        </w:rPr>
        <w:t>Fairtrade provides Social Value through a variety of means including certification, producer support programs, opportunities for consumer empowerment, and raising awareness among consumers. The Fairtrade Certification establishes floor prices and premiums, both of which constitute an opportunity for producer organisations to invest in community-oriented development projects. This element of Fairtrade provides producers with immediate financial stability and the potential for longer-term sustainability.</w:t>
      </w:r>
    </w:p>
    <w:p w14:paraId="3CCD9E22" w14:textId="77777777" w:rsidR="00FE0D75" w:rsidRDefault="0086574A" w:rsidP="0086574A">
      <w:pPr>
        <w:spacing w:line="480" w:lineRule="auto"/>
        <w:rPr>
          <w:rFonts w:ascii="Times New Roman" w:hAnsi="Times New Roman" w:cs="Times New Roman"/>
        </w:rPr>
      </w:pPr>
      <w:r w:rsidRPr="0086574A">
        <w:rPr>
          <w:rFonts w:ascii="Times New Roman" w:hAnsi="Times New Roman" w:cs="Times New Roman"/>
        </w:rPr>
        <w:t xml:space="preserve">The Fairtrade Foundation has provided training and technical assistance that will increase the level of skill possessed by producers and develop the capacity of producers as </w:t>
      </w:r>
      <w:r w:rsidR="00FE0D75" w:rsidRPr="0086574A">
        <w:rPr>
          <w:rFonts w:ascii="Times New Roman" w:hAnsi="Times New Roman" w:cs="Times New Roman"/>
        </w:rPr>
        <w:t>organisations. The</w:t>
      </w:r>
      <w:r w:rsidRPr="0086574A">
        <w:rPr>
          <w:rFonts w:ascii="Times New Roman" w:hAnsi="Times New Roman" w:cs="Times New Roman"/>
        </w:rPr>
        <w:t xml:space="preserve"> theory of change supports the connection of programme activities to sustainable systemic improvements (Dart and Gates 2024, Raimi et al. 2022). The Foundation promotes democracy within cooperatives by creating opportunities for participation and local governance. In addition, ethical values are developed through the application of standards that enable transparency and accountability. Bullying and Ridley-Duff (2019) and Bhatt (2022) indicate that ethical principles are critical to the success of social enterprises, particularly in sectors where workers and communities are being exploited. Fair trade conducts audits and monitors supply chains to demonstrate their commitment to ethically created products.</w:t>
      </w:r>
    </w:p>
    <w:p w14:paraId="785AB862" w14:textId="77777777" w:rsidR="00FE0D75" w:rsidRDefault="0086574A" w:rsidP="0086574A">
      <w:pPr>
        <w:spacing w:line="480" w:lineRule="auto"/>
        <w:rPr>
          <w:rFonts w:ascii="Times New Roman" w:hAnsi="Times New Roman" w:cs="Times New Roman"/>
        </w:rPr>
      </w:pPr>
      <w:r w:rsidRPr="0086574A">
        <w:rPr>
          <w:rFonts w:ascii="Times New Roman" w:hAnsi="Times New Roman" w:cs="Times New Roman"/>
        </w:rPr>
        <w:t xml:space="preserve">The creation of market-facing value promotes consumer awareness and influences the purchasing behaviour of consumers. The Foundation's campaigns promote ethical consumption behaviours. Researchers indicated that social enterprises often attempt to reshape cultural practices through advocacy (Jha et al., 2021). The public-facing role of the </w:t>
      </w:r>
      <w:r w:rsidRPr="0086574A">
        <w:rPr>
          <w:rFonts w:ascii="Times New Roman" w:hAnsi="Times New Roman" w:cs="Times New Roman"/>
        </w:rPr>
        <w:lastRenderedPageBreak/>
        <w:t>Foundation expands the influence of the organisation beyond the immediate needs of its beneficiaries.</w:t>
      </w:r>
    </w:p>
    <w:p w14:paraId="211129F8" w14:textId="05C1D6D1" w:rsidR="0086574A" w:rsidRPr="0086574A" w:rsidRDefault="0086574A" w:rsidP="0086574A">
      <w:pPr>
        <w:spacing w:line="480" w:lineRule="auto"/>
        <w:rPr>
          <w:rFonts w:ascii="Times New Roman" w:hAnsi="Times New Roman" w:cs="Times New Roman"/>
        </w:rPr>
      </w:pPr>
      <w:r w:rsidRPr="0086574A">
        <w:rPr>
          <w:rFonts w:ascii="Times New Roman" w:hAnsi="Times New Roman" w:cs="Times New Roman"/>
        </w:rPr>
        <w:t>Producers are experiencing more stable incomes, stronger organisational capacity, and more negotiating power. Fairtrade guarantees minimum prices, which protect producers from market volatility, while Fairtrade's premiums are used to fund social projects such as education, health, and clean water. The sustainability literature highlights that social wellbeing and economic wellbeing are intertwined (Kamaludin et al., 2024).</w:t>
      </w:r>
    </w:p>
    <w:p w14:paraId="1D44BBC6" w14:textId="51C535E4" w:rsidR="0086574A" w:rsidRPr="0086574A" w:rsidRDefault="0086574A" w:rsidP="0086574A">
      <w:pPr>
        <w:spacing w:line="480" w:lineRule="auto"/>
        <w:rPr>
          <w:rFonts w:ascii="Times New Roman" w:hAnsi="Times New Roman" w:cs="Times New Roman"/>
        </w:rPr>
      </w:pPr>
      <w:r w:rsidRPr="0086574A">
        <w:rPr>
          <w:rFonts w:ascii="Times New Roman" w:hAnsi="Times New Roman" w:cs="Times New Roman"/>
        </w:rPr>
        <w:t xml:space="preserve">The establishment of </w:t>
      </w:r>
      <w:r w:rsidR="00FE0D75" w:rsidRPr="0086574A">
        <w:rPr>
          <w:rFonts w:ascii="Times New Roman" w:hAnsi="Times New Roman" w:cs="Times New Roman"/>
        </w:rPr>
        <w:t>fair-trade</w:t>
      </w:r>
      <w:r w:rsidRPr="0086574A">
        <w:rPr>
          <w:rFonts w:ascii="Times New Roman" w:hAnsi="Times New Roman" w:cs="Times New Roman"/>
        </w:rPr>
        <w:t xml:space="preserve"> practices is a significant step toward empowering producers. Fairtrade also supports democratic governance, which promotes the development of leadership skills within cooperatives and community members. Research on social business model development indicates that the involvement of producers in decision-making leads to improved long-term results (Mahfuz Ashraf et al., 2019).</w:t>
      </w:r>
    </w:p>
    <w:p w14:paraId="248D10F6" w14:textId="77777777" w:rsidR="00FE0D75" w:rsidRDefault="0086574A" w:rsidP="0086574A">
      <w:pPr>
        <w:spacing w:line="480" w:lineRule="auto"/>
        <w:rPr>
          <w:rFonts w:ascii="Times New Roman" w:hAnsi="Times New Roman" w:cs="Times New Roman"/>
        </w:rPr>
      </w:pPr>
      <w:r w:rsidRPr="0086574A">
        <w:rPr>
          <w:rFonts w:ascii="Times New Roman" w:hAnsi="Times New Roman" w:cs="Times New Roman"/>
        </w:rPr>
        <w:t xml:space="preserve">Equality between genders is another outcome </w:t>
      </w:r>
      <w:r w:rsidR="00FE0D75" w:rsidRPr="0086574A">
        <w:rPr>
          <w:rFonts w:ascii="Times New Roman" w:hAnsi="Times New Roman" w:cs="Times New Roman"/>
        </w:rPr>
        <w:t xml:space="preserve">of </w:t>
      </w:r>
      <w:r w:rsidR="00FE0D75">
        <w:rPr>
          <w:rFonts w:ascii="Times New Roman" w:hAnsi="Times New Roman" w:cs="Times New Roman"/>
        </w:rPr>
        <w:t>n</w:t>
      </w:r>
      <w:r w:rsidR="00FE0D75" w:rsidRPr="0086574A">
        <w:rPr>
          <w:rFonts w:ascii="Times New Roman" w:hAnsi="Times New Roman" w:cs="Times New Roman"/>
        </w:rPr>
        <w:t>umerous</w:t>
      </w:r>
      <w:r w:rsidRPr="0086574A">
        <w:rPr>
          <w:rFonts w:ascii="Times New Roman" w:hAnsi="Times New Roman" w:cs="Times New Roman"/>
        </w:rPr>
        <w:t xml:space="preserve"> cooperatives operating under Fairtrade standards endorse female engagement in leadership positions, which represent an ethical form of social transformation, as described within the social enterprise literature (Bhatt, 2022). Female cooperatives </w:t>
      </w:r>
      <w:r w:rsidR="00FE0D75" w:rsidRPr="0086574A">
        <w:rPr>
          <w:rFonts w:ascii="Times New Roman" w:hAnsi="Times New Roman" w:cs="Times New Roman"/>
        </w:rPr>
        <w:t>can</w:t>
      </w:r>
      <w:r w:rsidRPr="0086574A">
        <w:rPr>
          <w:rFonts w:ascii="Times New Roman" w:hAnsi="Times New Roman" w:cs="Times New Roman"/>
        </w:rPr>
        <w:t xml:space="preserve"> achieve independence and influence household decision-making through access to both education and financial resources.</w:t>
      </w:r>
    </w:p>
    <w:p w14:paraId="59CD6AC8" w14:textId="2D22A127" w:rsidR="0086574A" w:rsidRPr="0086574A" w:rsidRDefault="0086574A" w:rsidP="0086574A">
      <w:pPr>
        <w:spacing w:line="480" w:lineRule="auto"/>
        <w:rPr>
          <w:rFonts w:ascii="Times New Roman" w:hAnsi="Times New Roman" w:cs="Times New Roman"/>
        </w:rPr>
      </w:pPr>
      <w:r w:rsidRPr="0086574A">
        <w:rPr>
          <w:rFonts w:ascii="Times New Roman" w:hAnsi="Times New Roman" w:cs="Times New Roman"/>
        </w:rPr>
        <w:t>An additional benefit of Fairtrade is the environmental aspect of sustainable agricultural practices, soil preservation and reduced use of pesticides. Sustainability models highlight the fact that enhancement of the resilience to climate change and improvement of productivity over time results from protecting the environment (Kamaludin et al., 2024). Moreover, the Fairtrade standards serve as an opportunity for producers to become aware of, develop and adapt to the risks associated with climate change.</w:t>
      </w:r>
    </w:p>
    <w:p w14:paraId="38867221" w14:textId="77777777" w:rsidR="0086574A" w:rsidRPr="0086574A" w:rsidRDefault="0086574A" w:rsidP="0086574A">
      <w:pPr>
        <w:spacing w:line="480" w:lineRule="auto"/>
        <w:rPr>
          <w:rFonts w:ascii="Times New Roman" w:hAnsi="Times New Roman" w:cs="Times New Roman"/>
        </w:rPr>
      </w:pPr>
    </w:p>
    <w:p w14:paraId="18D53AB3" w14:textId="05C51555" w:rsidR="0086574A" w:rsidRPr="00FE0D75" w:rsidRDefault="0086574A" w:rsidP="00FE0D75">
      <w:pPr>
        <w:spacing w:line="480" w:lineRule="auto"/>
        <w:jc w:val="center"/>
        <w:rPr>
          <w:rFonts w:ascii="Times New Roman" w:hAnsi="Times New Roman" w:cs="Times New Roman"/>
          <w:b/>
          <w:bCs/>
          <w:color w:val="215E99" w:themeColor="text2" w:themeTint="BF"/>
        </w:rPr>
      </w:pPr>
      <w:r w:rsidRPr="00FE0D75">
        <w:rPr>
          <w:rFonts w:ascii="Times New Roman" w:hAnsi="Times New Roman" w:cs="Times New Roman"/>
          <w:b/>
          <w:bCs/>
          <w:color w:val="215E99" w:themeColor="text2" w:themeTint="BF"/>
        </w:rPr>
        <w:lastRenderedPageBreak/>
        <w:t>Extended Economic and Social Effects</w:t>
      </w:r>
    </w:p>
    <w:p w14:paraId="4739AF48" w14:textId="77777777" w:rsidR="0086574A" w:rsidRPr="0086574A" w:rsidRDefault="0086574A" w:rsidP="0086574A">
      <w:pPr>
        <w:spacing w:line="480" w:lineRule="auto"/>
        <w:rPr>
          <w:rFonts w:ascii="Times New Roman" w:hAnsi="Times New Roman" w:cs="Times New Roman"/>
        </w:rPr>
      </w:pPr>
    </w:p>
    <w:p w14:paraId="2C574194" w14:textId="77777777" w:rsidR="00FE0D75" w:rsidRDefault="0086574A" w:rsidP="0086574A">
      <w:pPr>
        <w:spacing w:line="480" w:lineRule="auto"/>
        <w:rPr>
          <w:rFonts w:ascii="Times New Roman" w:hAnsi="Times New Roman" w:cs="Times New Roman"/>
        </w:rPr>
      </w:pPr>
      <w:r w:rsidRPr="0086574A">
        <w:rPr>
          <w:rFonts w:ascii="Times New Roman" w:hAnsi="Times New Roman" w:cs="Times New Roman"/>
        </w:rPr>
        <w:t>The Fairtrade movements are providing enhanced transparency and fairness within the worldwide supply chain system. Investigation into companies involved with global supply chains demonstrates that social enterprises often establish new industry norms and create a standard of ethical sourcing (Grassl, 2012). Furthermore, through adopting Fairtrade standards, many businesses are contributing to the overall changes occurring within the industry with respect to corporate responsibility.</w:t>
      </w:r>
    </w:p>
    <w:p w14:paraId="59D4E81B" w14:textId="77777777" w:rsidR="00FE0D75" w:rsidRDefault="0086574A" w:rsidP="0086574A">
      <w:pPr>
        <w:spacing w:line="480" w:lineRule="auto"/>
        <w:rPr>
          <w:rFonts w:ascii="Times New Roman" w:hAnsi="Times New Roman" w:cs="Times New Roman"/>
        </w:rPr>
      </w:pPr>
      <w:r w:rsidRPr="0086574A">
        <w:rPr>
          <w:rFonts w:ascii="Times New Roman" w:hAnsi="Times New Roman" w:cs="Times New Roman"/>
        </w:rPr>
        <w:t>The Fairtrade brand supports the stability of rural economies through the increased economic opportunity and resilience associated with diverse production, collective bargaining and enhanced access to the marketplace. Such systemic advantages are consistent with research that supports the role of social enterprises in the development of sustainable economic systems (</w:t>
      </w:r>
      <w:proofErr w:type="spellStart"/>
      <w:r w:rsidRPr="0086574A">
        <w:rPr>
          <w:rFonts w:ascii="Times New Roman" w:hAnsi="Times New Roman" w:cs="Times New Roman"/>
        </w:rPr>
        <w:t>Defourny</w:t>
      </w:r>
      <w:proofErr w:type="spellEnd"/>
      <w:r w:rsidRPr="0086574A">
        <w:rPr>
          <w:rFonts w:ascii="Times New Roman" w:hAnsi="Times New Roman" w:cs="Times New Roman"/>
        </w:rPr>
        <w:t xml:space="preserve"> &amp; Nyssens, 2021; Jha et al., 2021).</w:t>
      </w:r>
    </w:p>
    <w:p w14:paraId="7BCA53FC" w14:textId="64F65983" w:rsidR="0086574A" w:rsidRPr="0086574A" w:rsidRDefault="0086574A" w:rsidP="0086574A">
      <w:pPr>
        <w:spacing w:line="480" w:lineRule="auto"/>
        <w:rPr>
          <w:rFonts w:ascii="Times New Roman" w:hAnsi="Times New Roman" w:cs="Times New Roman"/>
        </w:rPr>
      </w:pPr>
      <w:r w:rsidRPr="0086574A">
        <w:rPr>
          <w:rFonts w:ascii="Times New Roman" w:hAnsi="Times New Roman" w:cs="Times New Roman"/>
        </w:rPr>
        <w:t>Culturally, Fairtrade builds consumer awareness about the importance of ethical markets through its public advocacy efforts. It supports public education of the inequalities that exist within global trade, thus demonstrating the educational importance of social enterprises (Byerly, 2014).</w:t>
      </w:r>
    </w:p>
    <w:p w14:paraId="03D6D7B1" w14:textId="77777777" w:rsidR="0086574A" w:rsidRPr="0086574A" w:rsidRDefault="0086574A" w:rsidP="0086574A">
      <w:pPr>
        <w:spacing w:line="480" w:lineRule="auto"/>
        <w:rPr>
          <w:rFonts w:ascii="Times New Roman" w:hAnsi="Times New Roman" w:cs="Times New Roman"/>
        </w:rPr>
      </w:pPr>
      <w:r w:rsidRPr="0086574A">
        <w:rPr>
          <w:rFonts w:ascii="Times New Roman" w:hAnsi="Times New Roman" w:cs="Times New Roman"/>
        </w:rPr>
        <w:t>Environmentally, Fairtrade generates sustainable agriculture, creates biodiversity and enhances climate resilience through the application of environmentally aware, ethical practices. Furthermore, the impacts generated from Fairtrade link to the sustainability framework of social and environmental value created through social enterprise efforts (Kamaludin et al., 2024).</w:t>
      </w:r>
    </w:p>
    <w:p w14:paraId="641D47F6" w14:textId="77777777" w:rsidR="0086574A" w:rsidRPr="0086574A" w:rsidRDefault="0086574A" w:rsidP="0086574A">
      <w:pPr>
        <w:spacing w:line="480" w:lineRule="auto"/>
        <w:rPr>
          <w:rFonts w:ascii="Times New Roman" w:hAnsi="Times New Roman" w:cs="Times New Roman"/>
        </w:rPr>
      </w:pPr>
    </w:p>
    <w:p w14:paraId="525E9E14" w14:textId="0201EDB0" w:rsidR="0086574A" w:rsidRPr="00527D76" w:rsidRDefault="0086574A" w:rsidP="00527D76">
      <w:pPr>
        <w:spacing w:line="480" w:lineRule="auto"/>
        <w:jc w:val="center"/>
        <w:rPr>
          <w:rFonts w:ascii="Times New Roman" w:hAnsi="Times New Roman" w:cs="Times New Roman"/>
          <w:b/>
          <w:bCs/>
          <w:color w:val="215E99" w:themeColor="text2" w:themeTint="BF"/>
        </w:rPr>
      </w:pPr>
      <w:r w:rsidRPr="00527D76">
        <w:rPr>
          <w:rFonts w:ascii="Times New Roman" w:hAnsi="Times New Roman" w:cs="Times New Roman"/>
          <w:b/>
          <w:bCs/>
          <w:color w:val="215E99" w:themeColor="text2" w:themeTint="BF"/>
        </w:rPr>
        <w:lastRenderedPageBreak/>
        <w:t>Conclusion</w:t>
      </w:r>
    </w:p>
    <w:p w14:paraId="12E34CD2" w14:textId="77777777" w:rsidR="0086574A" w:rsidRPr="0086574A" w:rsidRDefault="0086574A" w:rsidP="0086574A">
      <w:pPr>
        <w:spacing w:line="480" w:lineRule="auto"/>
        <w:rPr>
          <w:rFonts w:ascii="Times New Roman" w:hAnsi="Times New Roman" w:cs="Times New Roman"/>
        </w:rPr>
      </w:pPr>
    </w:p>
    <w:p w14:paraId="10084F84" w14:textId="4F938CEB" w:rsidR="0086574A" w:rsidRDefault="0086574A" w:rsidP="0086574A">
      <w:pPr>
        <w:spacing w:line="480" w:lineRule="auto"/>
        <w:rPr>
          <w:rFonts w:ascii="Times New Roman" w:hAnsi="Times New Roman" w:cs="Times New Roman"/>
        </w:rPr>
      </w:pPr>
      <w:r w:rsidRPr="0086574A">
        <w:rPr>
          <w:rFonts w:ascii="Times New Roman" w:hAnsi="Times New Roman" w:cs="Times New Roman"/>
        </w:rPr>
        <w:t xml:space="preserve">The Fairtrade Foundation demonstrates that a social enterprise can change the way the global trade system functions by utilising ethical standards, engaging stakeholders, and implementing sustainable practices. The hybrid model of Fairtrade is consistent with the ongoing research pertaining to social enterprises and demonstrates a strong ethical basis for conducting business. Additionally, Fairtrade </w:t>
      </w:r>
      <w:r w:rsidR="00527D76" w:rsidRPr="0086574A">
        <w:rPr>
          <w:rFonts w:ascii="Times New Roman" w:hAnsi="Times New Roman" w:cs="Times New Roman"/>
        </w:rPr>
        <w:t>can</w:t>
      </w:r>
      <w:r w:rsidRPr="0086574A">
        <w:rPr>
          <w:rFonts w:ascii="Times New Roman" w:hAnsi="Times New Roman" w:cs="Times New Roman"/>
        </w:rPr>
        <w:t xml:space="preserve"> generate meaningful economic, social and environmental value for its producer communities, strengthen the cooperative movement, and promote sustainable agricultural practices. Fairtrade also influences both consumer purchasing behaviour and corporate social responsibility initiatives, thus extending the effectiveness of Fairtrade beyond its direct beneficiaries. Therefore, Fairtrade serves as a model for social enterprises that want to create systemic changes in the global supply chain.</w:t>
      </w:r>
    </w:p>
    <w:p w14:paraId="60B8E43B" w14:textId="77777777" w:rsidR="0086574A" w:rsidRDefault="0086574A" w:rsidP="0086574A">
      <w:pPr>
        <w:spacing w:line="480" w:lineRule="auto"/>
        <w:rPr>
          <w:rFonts w:ascii="Times New Roman" w:hAnsi="Times New Roman" w:cs="Times New Roman"/>
        </w:rPr>
      </w:pPr>
    </w:p>
    <w:p w14:paraId="3C8908E1" w14:textId="77777777" w:rsidR="0086574A" w:rsidRDefault="0086574A" w:rsidP="0086574A">
      <w:pPr>
        <w:spacing w:line="480" w:lineRule="auto"/>
        <w:rPr>
          <w:rFonts w:ascii="Times New Roman" w:hAnsi="Times New Roman" w:cs="Times New Roman"/>
        </w:rPr>
      </w:pPr>
    </w:p>
    <w:p w14:paraId="0FC24C8D" w14:textId="77777777" w:rsidR="0086574A" w:rsidRDefault="0086574A" w:rsidP="0086574A">
      <w:pPr>
        <w:spacing w:line="480" w:lineRule="auto"/>
        <w:rPr>
          <w:rFonts w:ascii="Times New Roman" w:hAnsi="Times New Roman" w:cs="Times New Roman"/>
        </w:rPr>
      </w:pPr>
    </w:p>
    <w:p w14:paraId="041737BC" w14:textId="77777777" w:rsidR="0086574A" w:rsidRDefault="0086574A" w:rsidP="0086574A">
      <w:pPr>
        <w:spacing w:line="480" w:lineRule="auto"/>
        <w:rPr>
          <w:rFonts w:ascii="Times New Roman" w:hAnsi="Times New Roman" w:cs="Times New Roman"/>
        </w:rPr>
      </w:pPr>
    </w:p>
    <w:p w14:paraId="6C857483" w14:textId="77777777" w:rsidR="0086574A" w:rsidRDefault="0086574A" w:rsidP="0086574A">
      <w:pPr>
        <w:spacing w:line="480" w:lineRule="auto"/>
        <w:rPr>
          <w:rFonts w:ascii="Times New Roman" w:hAnsi="Times New Roman" w:cs="Times New Roman"/>
        </w:rPr>
      </w:pPr>
    </w:p>
    <w:p w14:paraId="15BF49D7" w14:textId="77777777" w:rsidR="0086574A" w:rsidRDefault="0086574A" w:rsidP="0086574A">
      <w:pPr>
        <w:spacing w:line="480" w:lineRule="auto"/>
        <w:rPr>
          <w:rFonts w:ascii="Times New Roman" w:hAnsi="Times New Roman" w:cs="Times New Roman"/>
        </w:rPr>
      </w:pPr>
    </w:p>
    <w:p w14:paraId="45221D98" w14:textId="77777777" w:rsidR="0086574A" w:rsidRDefault="0086574A" w:rsidP="0086574A">
      <w:pPr>
        <w:spacing w:line="480" w:lineRule="auto"/>
        <w:rPr>
          <w:rFonts w:ascii="Times New Roman" w:hAnsi="Times New Roman" w:cs="Times New Roman"/>
        </w:rPr>
      </w:pPr>
    </w:p>
    <w:p w14:paraId="7BFB1A23" w14:textId="77777777" w:rsidR="00527D76" w:rsidRDefault="00527D76" w:rsidP="0086574A">
      <w:pPr>
        <w:spacing w:line="480" w:lineRule="auto"/>
        <w:rPr>
          <w:rFonts w:ascii="Times New Roman" w:hAnsi="Times New Roman" w:cs="Times New Roman"/>
        </w:rPr>
      </w:pPr>
    </w:p>
    <w:p w14:paraId="47A2CA6E" w14:textId="77777777" w:rsidR="00527D76" w:rsidRDefault="00527D76" w:rsidP="0086574A">
      <w:pPr>
        <w:spacing w:line="480" w:lineRule="auto"/>
        <w:rPr>
          <w:rFonts w:ascii="Times New Roman" w:hAnsi="Times New Roman" w:cs="Times New Roman"/>
        </w:rPr>
      </w:pPr>
    </w:p>
    <w:p w14:paraId="72898EF8" w14:textId="77777777" w:rsidR="00527D76" w:rsidRDefault="00527D76" w:rsidP="0086574A">
      <w:pPr>
        <w:spacing w:line="480" w:lineRule="auto"/>
        <w:rPr>
          <w:rFonts w:ascii="Times New Roman" w:hAnsi="Times New Roman" w:cs="Times New Roman"/>
        </w:rPr>
      </w:pPr>
    </w:p>
    <w:p w14:paraId="5BC1EB7D" w14:textId="4B3CB21B" w:rsidR="0086574A" w:rsidRPr="00527D76" w:rsidRDefault="0086574A" w:rsidP="0086574A">
      <w:pPr>
        <w:spacing w:line="480" w:lineRule="auto"/>
        <w:rPr>
          <w:rFonts w:ascii="Times New Roman" w:hAnsi="Times New Roman" w:cs="Times New Roman"/>
          <w:b/>
          <w:bCs/>
          <w:color w:val="215E99" w:themeColor="text2" w:themeTint="BF"/>
        </w:rPr>
      </w:pPr>
      <w:r w:rsidRPr="00527D76">
        <w:rPr>
          <w:rFonts w:ascii="Times New Roman" w:hAnsi="Times New Roman" w:cs="Times New Roman"/>
          <w:b/>
          <w:bCs/>
          <w:color w:val="215E99" w:themeColor="text2" w:themeTint="BF"/>
        </w:rPr>
        <w:lastRenderedPageBreak/>
        <w:t xml:space="preserve">References </w:t>
      </w:r>
    </w:p>
    <w:p w14:paraId="102C16F5" w14:textId="77777777" w:rsidR="0086574A" w:rsidRPr="0086574A" w:rsidRDefault="0086574A" w:rsidP="0086574A">
      <w:pPr>
        <w:spacing w:line="480" w:lineRule="auto"/>
        <w:rPr>
          <w:rFonts w:ascii="Times New Roman" w:hAnsi="Times New Roman" w:cs="Times New Roman"/>
        </w:rPr>
      </w:pPr>
      <w:r w:rsidRPr="0086574A">
        <w:rPr>
          <w:rFonts w:ascii="Times New Roman" w:hAnsi="Times New Roman" w:cs="Times New Roman"/>
        </w:rPr>
        <w:t xml:space="preserve">Awa, H. O., Etim, W., &amp; Ogbonda, E. (2024). Stakeholders, stakeholder theory and corporate social responsibility. </w:t>
      </w:r>
      <w:r w:rsidRPr="00527D76">
        <w:rPr>
          <w:rFonts w:ascii="Times New Roman" w:hAnsi="Times New Roman" w:cs="Times New Roman"/>
          <w:i/>
          <w:iCs/>
        </w:rPr>
        <w:t>International Journal of Corporate Social Responsibility, 9</w:t>
      </w:r>
      <w:r w:rsidRPr="0086574A">
        <w:rPr>
          <w:rFonts w:ascii="Times New Roman" w:hAnsi="Times New Roman" w:cs="Times New Roman"/>
        </w:rPr>
        <w:t>(1), 11.</w:t>
      </w:r>
    </w:p>
    <w:p w14:paraId="0679705A" w14:textId="77777777" w:rsidR="0086574A" w:rsidRPr="0086574A" w:rsidRDefault="0086574A" w:rsidP="0086574A">
      <w:pPr>
        <w:spacing w:line="480" w:lineRule="auto"/>
        <w:rPr>
          <w:rFonts w:ascii="Times New Roman" w:hAnsi="Times New Roman" w:cs="Times New Roman"/>
        </w:rPr>
      </w:pPr>
      <w:r w:rsidRPr="0086574A">
        <w:rPr>
          <w:rFonts w:ascii="Times New Roman" w:hAnsi="Times New Roman" w:cs="Times New Roman"/>
        </w:rPr>
        <w:t>Bhatt, B. (2022). Ethical complexity of social change: Negotiated actions of a social enterprise</w:t>
      </w:r>
      <w:r w:rsidRPr="00527D76">
        <w:rPr>
          <w:rFonts w:ascii="Times New Roman" w:hAnsi="Times New Roman" w:cs="Times New Roman"/>
          <w:i/>
          <w:iCs/>
        </w:rPr>
        <w:t>. Journal of Business Ethics, 177</w:t>
      </w:r>
      <w:r w:rsidRPr="0086574A">
        <w:rPr>
          <w:rFonts w:ascii="Times New Roman" w:hAnsi="Times New Roman" w:cs="Times New Roman"/>
        </w:rPr>
        <w:t>(4), 743–762.</w:t>
      </w:r>
    </w:p>
    <w:p w14:paraId="7BD7DAC6" w14:textId="77777777" w:rsidR="0086574A" w:rsidRPr="0086574A" w:rsidRDefault="0086574A" w:rsidP="0086574A">
      <w:pPr>
        <w:spacing w:line="480" w:lineRule="auto"/>
        <w:rPr>
          <w:rFonts w:ascii="Times New Roman" w:hAnsi="Times New Roman" w:cs="Times New Roman"/>
        </w:rPr>
      </w:pPr>
      <w:r w:rsidRPr="0086574A">
        <w:rPr>
          <w:rFonts w:ascii="Times New Roman" w:hAnsi="Times New Roman" w:cs="Times New Roman"/>
        </w:rPr>
        <w:t xml:space="preserve">Bull, M., &amp; Ridley-Duff, R. (2019). Towards an appreciation of ethics in social enterprise business models. </w:t>
      </w:r>
      <w:r w:rsidRPr="00527D76">
        <w:rPr>
          <w:rFonts w:ascii="Times New Roman" w:hAnsi="Times New Roman" w:cs="Times New Roman"/>
          <w:i/>
          <w:iCs/>
        </w:rPr>
        <w:t>Journal of Business Ethics, 159</w:t>
      </w:r>
      <w:r w:rsidRPr="0086574A">
        <w:rPr>
          <w:rFonts w:ascii="Times New Roman" w:hAnsi="Times New Roman" w:cs="Times New Roman"/>
        </w:rPr>
        <w:t>(3), 619–634.</w:t>
      </w:r>
    </w:p>
    <w:p w14:paraId="22F0D2F8" w14:textId="77777777" w:rsidR="0086574A" w:rsidRPr="0086574A" w:rsidRDefault="0086574A" w:rsidP="0086574A">
      <w:pPr>
        <w:spacing w:line="480" w:lineRule="auto"/>
        <w:rPr>
          <w:rFonts w:ascii="Times New Roman" w:hAnsi="Times New Roman" w:cs="Times New Roman"/>
        </w:rPr>
      </w:pPr>
      <w:r w:rsidRPr="0086574A">
        <w:rPr>
          <w:rFonts w:ascii="Times New Roman" w:hAnsi="Times New Roman" w:cs="Times New Roman"/>
        </w:rPr>
        <w:t xml:space="preserve">Byerly, R. T. (2014). The social contract, social enterprise and business model innovation. </w:t>
      </w:r>
      <w:r w:rsidRPr="00527D76">
        <w:rPr>
          <w:rFonts w:ascii="Times New Roman" w:hAnsi="Times New Roman" w:cs="Times New Roman"/>
          <w:i/>
          <w:iCs/>
        </w:rPr>
        <w:t>Social Business, 4</w:t>
      </w:r>
      <w:r w:rsidRPr="0086574A">
        <w:rPr>
          <w:rFonts w:ascii="Times New Roman" w:hAnsi="Times New Roman" w:cs="Times New Roman"/>
        </w:rPr>
        <w:t>(4), 325–343.</w:t>
      </w:r>
    </w:p>
    <w:p w14:paraId="0BDA4372" w14:textId="77777777" w:rsidR="0086574A" w:rsidRPr="0086574A" w:rsidRDefault="0086574A" w:rsidP="0086574A">
      <w:pPr>
        <w:spacing w:line="480" w:lineRule="auto"/>
        <w:rPr>
          <w:rFonts w:ascii="Times New Roman" w:hAnsi="Times New Roman" w:cs="Times New Roman"/>
        </w:rPr>
      </w:pPr>
      <w:r w:rsidRPr="0086574A">
        <w:rPr>
          <w:rFonts w:ascii="Times New Roman" w:hAnsi="Times New Roman" w:cs="Times New Roman"/>
        </w:rPr>
        <w:t xml:space="preserve">Costa, E., &amp; Andreaus, M. (2021). Social impact and performance measurement systems in an Italian social enterprise. </w:t>
      </w:r>
      <w:r w:rsidRPr="00527D76">
        <w:rPr>
          <w:rFonts w:ascii="Times New Roman" w:hAnsi="Times New Roman" w:cs="Times New Roman"/>
          <w:i/>
          <w:iCs/>
        </w:rPr>
        <w:t>Journal of Public Budgeting, Accounting &amp; Financial Management, 33</w:t>
      </w:r>
      <w:r w:rsidRPr="0086574A">
        <w:rPr>
          <w:rFonts w:ascii="Times New Roman" w:hAnsi="Times New Roman" w:cs="Times New Roman"/>
        </w:rPr>
        <w:t>(3), 289–313.</w:t>
      </w:r>
    </w:p>
    <w:p w14:paraId="4F5A2D9A" w14:textId="77777777" w:rsidR="0086574A" w:rsidRPr="0086574A" w:rsidRDefault="0086574A" w:rsidP="0086574A">
      <w:pPr>
        <w:spacing w:line="480" w:lineRule="auto"/>
        <w:rPr>
          <w:rFonts w:ascii="Times New Roman" w:hAnsi="Times New Roman" w:cs="Times New Roman"/>
        </w:rPr>
      </w:pPr>
      <w:r w:rsidRPr="0086574A">
        <w:rPr>
          <w:rFonts w:ascii="Times New Roman" w:hAnsi="Times New Roman" w:cs="Times New Roman"/>
        </w:rPr>
        <w:t xml:space="preserve">Dart, J., &amp; Gates, E. (2024). </w:t>
      </w:r>
      <w:r w:rsidRPr="00527D76">
        <w:rPr>
          <w:rFonts w:ascii="Times New Roman" w:hAnsi="Times New Roman" w:cs="Times New Roman"/>
          <w:i/>
          <w:iCs/>
        </w:rPr>
        <w:t>Incorporating futures thinking into the theory of change</w:t>
      </w:r>
      <w:r w:rsidRPr="0086574A">
        <w:rPr>
          <w:rFonts w:ascii="Times New Roman" w:hAnsi="Times New Roman" w:cs="Times New Roman"/>
        </w:rPr>
        <w:t>. New Directions for Evaluation, 182, 45–62.</w:t>
      </w:r>
    </w:p>
    <w:p w14:paraId="519447D5" w14:textId="77777777" w:rsidR="0086574A" w:rsidRPr="0086574A" w:rsidRDefault="0086574A" w:rsidP="0086574A">
      <w:pPr>
        <w:spacing w:line="480" w:lineRule="auto"/>
        <w:rPr>
          <w:rFonts w:ascii="Times New Roman" w:hAnsi="Times New Roman" w:cs="Times New Roman"/>
        </w:rPr>
      </w:pPr>
      <w:proofErr w:type="spellStart"/>
      <w:r w:rsidRPr="0086574A">
        <w:rPr>
          <w:rFonts w:ascii="Times New Roman" w:hAnsi="Times New Roman" w:cs="Times New Roman"/>
        </w:rPr>
        <w:t>Defourny</w:t>
      </w:r>
      <w:proofErr w:type="spellEnd"/>
      <w:r w:rsidRPr="0086574A">
        <w:rPr>
          <w:rFonts w:ascii="Times New Roman" w:hAnsi="Times New Roman" w:cs="Times New Roman"/>
        </w:rPr>
        <w:t xml:space="preserve">, J., &amp; Nyssens, M. (2021). </w:t>
      </w:r>
      <w:r w:rsidRPr="00527D76">
        <w:rPr>
          <w:rFonts w:ascii="Times New Roman" w:hAnsi="Times New Roman" w:cs="Times New Roman"/>
          <w:i/>
          <w:iCs/>
        </w:rPr>
        <w:t>Social enterprise in Western Europe</w:t>
      </w:r>
      <w:r w:rsidRPr="0086574A">
        <w:rPr>
          <w:rFonts w:ascii="Times New Roman" w:hAnsi="Times New Roman" w:cs="Times New Roman"/>
        </w:rPr>
        <w:t>. Taylor &amp; Francis.</w:t>
      </w:r>
    </w:p>
    <w:p w14:paraId="40949CE2" w14:textId="77777777" w:rsidR="0086574A" w:rsidRPr="0086574A" w:rsidRDefault="0086574A" w:rsidP="0086574A">
      <w:pPr>
        <w:spacing w:line="480" w:lineRule="auto"/>
        <w:rPr>
          <w:rFonts w:ascii="Times New Roman" w:hAnsi="Times New Roman" w:cs="Times New Roman"/>
        </w:rPr>
      </w:pPr>
      <w:r w:rsidRPr="0086574A">
        <w:rPr>
          <w:rFonts w:ascii="Times New Roman" w:hAnsi="Times New Roman" w:cs="Times New Roman"/>
        </w:rPr>
        <w:t xml:space="preserve">Grassl, W. (2012). Business models of social enterprise. </w:t>
      </w:r>
      <w:r w:rsidRPr="00527D76">
        <w:rPr>
          <w:rFonts w:ascii="Times New Roman" w:hAnsi="Times New Roman" w:cs="Times New Roman"/>
          <w:i/>
          <w:iCs/>
        </w:rPr>
        <w:t>ACRN Journal of Entrepreneurship Perspectives, 1</w:t>
      </w:r>
      <w:r w:rsidRPr="0086574A">
        <w:rPr>
          <w:rFonts w:ascii="Times New Roman" w:hAnsi="Times New Roman" w:cs="Times New Roman"/>
        </w:rPr>
        <w:t>(1), 37–60.</w:t>
      </w:r>
    </w:p>
    <w:p w14:paraId="20535029" w14:textId="77777777" w:rsidR="0086574A" w:rsidRPr="0086574A" w:rsidRDefault="0086574A" w:rsidP="0086574A">
      <w:pPr>
        <w:spacing w:line="480" w:lineRule="auto"/>
        <w:rPr>
          <w:rFonts w:ascii="Times New Roman" w:hAnsi="Times New Roman" w:cs="Times New Roman"/>
        </w:rPr>
      </w:pPr>
      <w:r w:rsidRPr="0086574A">
        <w:rPr>
          <w:rFonts w:ascii="Times New Roman" w:hAnsi="Times New Roman" w:cs="Times New Roman"/>
        </w:rPr>
        <w:t xml:space="preserve">Jha, S. K., Bhawe, N., &amp; Satish, P. (2021). Scaling social enterprises through product diversification. </w:t>
      </w:r>
      <w:r w:rsidRPr="00527D76">
        <w:rPr>
          <w:rFonts w:ascii="Times New Roman" w:hAnsi="Times New Roman" w:cs="Times New Roman"/>
          <w:i/>
          <w:iCs/>
        </w:rPr>
        <w:t>Sustainability, 13</w:t>
      </w:r>
      <w:r w:rsidRPr="0086574A">
        <w:rPr>
          <w:rFonts w:ascii="Times New Roman" w:hAnsi="Times New Roman" w:cs="Times New Roman"/>
        </w:rPr>
        <w:t>(21), 11660.</w:t>
      </w:r>
    </w:p>
    <w:p w14:paraId="6D88DAC2" w14:textId="3737085E" w:rsidR="0086574A" w:rsidRPr="0086574A" w:rsidRDefault="0086574A" w:rsidP="0086574A">
      <w:pPr>
        <w:spacing w:line="480" w:lineRule="auto"/>
        <w:rPr>
          <w:rFonts w:ascii="Times New Roman" w:hAnsi="Times New Roman" w:cs="Times New Roman"/>
        </w:rPr>
      </w:pPr>
      <w:proofErr w:type="spellStart"/>
      <w:r w:rsidRPr="0086574A">
        <w:rPr>
          <w:rFonts w:ascii="Times New Roman" w:hAnsi="Times New Roman" w:cs="Times New Roman"/>
        </w:rPr>
        <w:t>Qastharin</w:t>
      </w:r>
      <w:proofErr w:type="spellEnd"/>
      <w:r w:rsidRPr="0086574A">
        <w:rPr>
          <w:rFonts w:ascii="Times New Roman" w:hAnsi="Times New Roman" w:cs="Times New Roman"/>
        </w:rPr>
        <w:t xml:space="preserve">, A. R. (2016). Business model canvas for social enterprise. </w:t>
      </w:r>
      <w:r w:rsidRPr="00527D76">
        <w:rPr>
          <w:rFonts w:ascii="Times New Roman" w:hAnsi="Times New Roman" w:cs="Times New Roman"/>
          <w:i/>
          <w:iCs/>
        </w:rPr>
        <w:t>Journal of Business and Economics, 7</w:t>
      </w:r>
      <w:r w:rsidRPr="0086574A">
        <w:rPr>
          <w:rFonts w:ascii="Times New Roman" w:hAnsi="Times New Roman" w:cs="Times New Roman"/>
        </w:rPr>
        <w:t>(4), 627–637.</w:t>
      </w:r>
    </w:p>
    <w:sectPr w:rsidR="0086574A" w:rsidRPr="0086574A" w:rsidSect="00527D76">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AB07B2" w14:textId="77777777" w:rsidR="00AF6722" w:rsidRDefault="00AF6722" w:rsidP="00527D76">
      <w:pPr>
        <w:spacing w:after="0" w:line="240" w:lineRule="auto"/>
      </w:pPr>
      <w:r>
        <w:separator/>
      </w:r>
    </w:p>
  </w:endnote>
  <w:endnote w:type="continuationSeparator" w:id="0">
    <w:p w14:paraId="1B15450E" w14:textId="77777777" w:rsidR="00AF6722" w:rsidRDefault="00AF6722" w:rsidP="00527D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24649" w14:textId="082E39E3" w:rsidR="00527D76" w:rsidRDefault="00527D76">
    <w:pPr>
      <w:pStyle w:val="Footer"/>
    </w:pPr>
    <w:r>
      <w:rPr>
        <w:noProof/>
        <w:color w:val="156082" w:themeColor="accent1"/>
      </w:rPr>
      <mc:AlternateContent>
        <mc:Choice Requires="wps">
          <w:drawing>
            <wp:anchor distT="0" distB="0" distL="114300" distR="114300" simplePos="0" relativeHeight="251659264" behindDoc="0" locked="0" layoutInCell="1" allowOverlap="1" wp14:anchorId="706F74BB" wp14:editId="7EDE1DC5">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BE99649"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 xml:space="preserve"> PAGE    \* MERGEFORMAT </w:instrText>
    </w:r>
    <w:r>
      <w:rPr>
        <w:rFonts w:eastAsiaTheme="minorEastAsia"/>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348116" w14:textId="77777777" w:rsidR="00AF6722" w:rsidRDefault="00AF6722" w:rsidP="00527D76">
      <w:pPr>
        <w:spacing w:after="0" w:line="240" w:lineRule="auto"/>
      </w:pPr>
      <w:r>
        <w:separator/>
      </w:r>
    </w:p>
  </w:footnote>
  <w:footnote w:type="continuationSeparator" w:id="0">
    <w:p w14:paraId="2EFB14A7" w14:textId="77777777" w:rsidR="00AF6722" w:rsidRDefault="00AF6722" w:rsidP="00527D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C16699"/>
    <w:multiLevelType w:val="hybridMultilevel"/>
    <w:tmpl w:val="84425A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191279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74A"/>
    <w:rsid w:val="00527D76"/>
    <w:rsid w:val="0086574A"/>
    <w:rsid w:val="00AF6722"/>
    <w:rsid w:val="00D96A97"/>
    <w:rsid w:val="00FE0D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3737D"/>
  <w15:chartTrackingRefBased/>
  <w15:docId w15:val="{603A75E8-212B-432D-A935-8109DC7CE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57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57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57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57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57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57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57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57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57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57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57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57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57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57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57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57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57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574A"/>
    <w:rPr>
      <w:rFonts w:eastAsiaTheme="majorEastAsia" w:cstheme="majorBidi"/>
      <w:color w:val="272727" w:themeColor="text1" w:themeTint="D8"/>
    </w:rPr>
  </w:style>
  <w:style w:type="paragraph" w:styleId="Title">
    <w:name w:val="Title"/>
    <w:basedOn w:val="Normal"/>
    <w:next w:val="Normal"/>
    <w:link w:val="TitleChar"/>
    <w:uiPriority w:val="10"/>
    <w:qFormat/>
    <w:rsid w:val="008657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57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57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57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574A"/>
    <w:pPr>
      <w:spacing w:before="160"/>
      <w:jc w:val="center"/>
    </w:pPr>
    <w:rPr>
      <w:i/>
      <w:iCs/>
      <w:color w:val="404040" w:themeColor="text1" w:themeTint="BF"/>
    </w:rPr>
  </w:style>
  <w:style w:type="character" w:customStyle="1" w:styleId="QuoteChar">
    <w:name w:val="Quote Char"/>
    <w:basedOn w:val="DefaultParagraphFont"/>
    <w:link w:val="Quote"/>
    <w:uiPriority w:val="29"/>
    <w:rsid w:val="0086574A"/>
    <w:rPr>
      <w:i/>
      <w:iCs/>
      <w:color w:val="404040" w:themeColor="text1" w:themeTint="BF"/>
    </w:rPr>
  </w:style>
  <w:style w:type="paragraph" w:styleId="ListParagraph">
    <w:name w:val="List Paragraph"/>
    <w:basedOn w:val="Normal"/>
    <w:uiPriority w:val="34"/>
    <w:qFormat/>
    <w:rsid w:val="0086574A"/>
    <w:pPr>
      <w:ind w:left="720"/>
      <w:contextualSpacing/>
    </w:pPr>
  </w:style>
  <w:style w:type="character" w:styleId="IntenseEmphasis">
    <w:name w:val="Intense Emphasis"/>
    <w:basedOn w:val="DefaultParagraphFont"/>
    <w:uiPriority w:val="21"/>
    <w:qFormat/>
    <w:rsid w:val="0086574A"/>
    <w:rPr>
      <w:i/>
      <w:iCs/>
      <w:color w:val="0F4761" w:themeColor="accent1" w:themeShade="BF"/>
    </w:rPr>
  </w:style>
  <w:style w:type="paragraph" w:styleId="IntenseQuote">
    <w:name w:val="Intense Quote"/>
    <w:basedOn w:val="Normal"/>
    <w:next w:val="Normal"/>
    <w:link w:val="IntenseQuoteChar"/>
    <w:uiPriority w:val="30"/>
    <w:qFormat/>
    <w:rsid w:val="008657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574A"/>
    <w:rPr>
      <w:i/>
      <w:iCs/>
      <w:color w:val="0F4761" w:themeColor="accent1" w:themeShade="BF"/>
    </w:rPr>
  </w:style>
  <w:style w:type="character" w:styleId="IntenseReference">
    <w:name w:val="Intense Reference"/>
    <w:basedOn w:val="DefaultParagraphFont"/>
    <w:uiPriority w:val="32"/>
    <w:qFormat/>
    <w:rsid w:val="0086574A"/>
    <w:rPr>
      <w:b/>
      <w:bCs/>
      <w:smallCaps/>
      <w:color w:val="0F4761" w:themeColor="accent1" w:themeShade="BF"/>
      <w:spacing w:val="5"/>
    </w:rPr>
  </w:style>
  <w:style w:type="paragraph" w:styleId="NoSpacing">
    <w:name w:val="No Spacing"/>
    <w:link w:val="NoSpacingChar"/>
    <w:uiPriority w:val="1"/>
    <w:qFormat/>
    <w:rsid w:val="00527D76"/>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27D76"/>
    <w:rPr>
      <w:rFonts w:eastAsiaTheme="minorEastAsia"/>
      <w:kern w:val="0"/>
      <w:sz w:val="22"/>
      <w:szCs w:val="22"/>
      <w:lang w:val="en-US"/>
      <w14:ligatures w14:val="none"/>
    </w:rPr>
  </w:style>
  <w:style w:type="paragraph" w:styleId="Header">
    <w:name w:val="header"/>
    <w:basedOn w:val="Normal"/>
    <w:link w:val="HeaderChar"/>
    <w:uiPriority w:val="99"/>
    <w:unhideWhenUsed/>
    <w:rsid w:val="00527D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7D76"/>
  </w:style>
  <w:style w:type="paragraph" w:styleId="Footer">
    <w:name w:val="footer"/>
    <w:basedOn w:val="Normal"/>
    <w:link w:val="FooterChar"/>
    <w:uiPriority w:val="99"/>
    <w:unhideWhenUsed/>
    <w:rsid w:val="00527D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7D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AF7208790ED46709B714BE5F9208E21"/>
        <w:category>
          <w:name w:val="General"/>
          <w:gallery w:val="placeholder"/>
        </w:category>
        <w:types>
          <w:type w:val="bbPlcHdr"/>
        </w:types>
        <w:behaviors>
          <w:behavior w:val="content"/>
        </w:behaviors>
        <w:guid w:val="{E356A415-18BF-47FB-9CB3-36D327487019}"/>
      </w:docPartPr>
      <w:docPartBody>
        <w:p w:rsidR="00000000" w:rsidRDefault="00D9777C" w:rsidP="00D9777C">
          <w:pPr>
            <w:pStyle w:val="6AF7208790ED46709B714BE5F9208E21"/>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77C"/>
    <w:rsid w:val="0083004F"/>
    <w:rsid w:val="00D96A97"/>
    <w:rsid w:val="00D977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AF7208790ED46709B714BE5F9208E21">
    <w:name w:val="6AF7208790ED46709B714BE5F9208E21"/>
    <w:rsid w:val="00D9777C"/>
  </w:style>
  <w:style w:type="paragraph" w:customStyle="1" w:styleId="5D6C12FEEA0A43279CE3AB0E2DDDC3A9">
    <w:name w:val="5D6C12FEEA0A43279CE3AB0E2DDDC3A9"/>
    <w:rsid w:val="00D9777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2025-12-12T00:00:00</PublishDate>
  <Abstract/>
  <CompanyAddress>Module code: BMSE4009D</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9</Pages>
  <Words>1901</Words>
  <Characters>10841</Characters>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dcterms:created xsi:type="dcterms:W3CDTF">2025-12-11T04:01:00Z</dcterms:created>
  <dcterms:modified xsi:type="dcterms:W3CDTF">2025-12-11T12:02:00Z</dcterms:modified>
</cp:coreProperties>
</file>