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D44C1FD">
      <w:r w:rsidR="2CDB046E">
        <w:rPr/>
        <w:t xml:space="preserve">George </w:t>
      </w:r>
      <w:r w:rsidR="76BCE4ED">
        <w:rPr/>
        <w:t xml:space="preserve">Petrie </w:t>
      </w:r>
      <w:r w:rsidR="2CDB046E">
        <w:rPr/>
        <w:t>was an Irish archaeologist</w:t>
      </w:r>
      <w:r w:rsidR="7B603BD5">
        <w:rPr/>
        <w:t xml:space="preserve"> from the early 1800’s</w:t>
      </w:r>
      <w:r w:rsidR="7B603BD5">
        <w:rPr/>
        <w:t>. Born in Dublin in 1789</w:t>
      </w:r>
      <w:r w:rsidR="62E8FED4">
        <w:rPr/>
        <w:t xml:space="preserve">, Petrie </w:t>
      </w:r>
      <w:r w:rsidR="5D2B23C8">
        <w:rPr/>
        <w:t xml:space="preserve">would go on to </w:t>
      </w:r>
      <w:r w:rsidR="124D6049">
        <w:rPr/>
        <w:t xml:space="preserve">contribute work for </w:t>
      </w:r>
      <w:bookmarkStart w:name="_Int_IsR8gI8w" w:id="1507225503"/>
      <w:r w:rsidR="124D6049">
        <w:rPr/>
        <w:t>a number of</w:t>
      </w:r>
      <w:bookmarkEnd w:id="1507225503"/>
      <w:r w:rsidR="124D6049">
        <w:rPr/>
        <w:t xml:space="preserve"> </w:t>
      </w:r>
      <w:bookmarkStart w:name="_Int_qwO1Ag7F" w:id="1873383479"/>
      <w:r w:rsidR="124D6049">
        <w:rPr/>
        <w:t>antiquarian</w:t>
      </w:r>
      <w:bookmarkEnd w:id="1873383479"/>
      <w:r w:rsidR="124D6049">
        <w:rPr/>
        <w:t xml:space="preserve"> magazines</w:t>
      </w:r>
      <w:r w:rsidR="35556C97">
        <w:rPr/>
        <w:t xml:space="preserve">, join the council of – and secure artefacts for – the Royal Irish Academy, and publish multiple essays regarding architectural remains </w:t>
      </w:r>
      <w:r w:rsidR="49BC6EF3">
        <w:rPr/>
        <w:t xml:space="preserve">in </w:t>
      </w:r>
      <w:bookmarkStart w:name="_Int_GlGBpR4l" w:id="2099619947"/>
      <w:r w:rsidR="35556C97">
        <w:rPr/>
        <w:t>Ireland.</w:t>
      </w:r>
      <w:r w:rsidRPr="5646DD9D">
        <w:rPr>
          <w:rStyle w:val="FootnoteReference"/>
        </w:rPr>
        <w:footnoteReference w:id="18119"/>
      </w:r>
      <w:bookmarkEnd w:id="2099619947"/>
      <w:r w:rsidR="355D9277">
        <w:rPr/>
        <w:t xml:space="preserve"> His works resulted in him often being referred to as “the father of Irish archaeology</w:t>
      </w:r>
      <w:r w:rsidR="2CAA7C38">
        <w:rPr/>
        <w:t>” and</w:t>
      </w:r>
      <w:r w:rsidR="355D9277">
        <w:rPr/>
        <w:t xml:space="preserve"> contributed to a ‘Celtic revival’ in Irish cult</w:t>
      </w:r>
      <w:r w:rsidR="53E87E18">
        <w:rPr/>
        <w:t>ure</w:t>
      </w:r>
      <w:r w:rsidR="14B6DF74">
        <w:rPr/>
        <w:t>,</w:t>
      </w:r>
      <w:r w:rsidRPr="5646DD9D">
        <w:rPr>
          <w:rStyle w:val="FootnoteReference"/>
        </w:rPr>
        <w:footnoteReference w:id="14369"/>
      </w:r>
      <w:r w:rsidR="14B6DF74">
        <w:rPr/>
        <w:t xml:space="preserve"> </w:t>
      </w:r>
      <w:r w:rsidR="3990BBC0">
        <w:rPr/>
        <w:t>to an extent that his name is considered one of the most honoured of the Irish renaissance.</w:t>
      </w:r>
      <w:r w:rsidR="51E25B14">
        <w:rPr/>
        <w:t xml:space="preserve"> Throughout his life, Petrie </w:t>
      </w:r>
      <w:r w:rsidR="6F85CDEA">
        <w:rPr/>
        <w:t>became experienced in many fields, such as Art, History, Antiquities and Archaeology</w:t>
      </w:r>
      <w:r w:rsidR="0BC5EAD4">
        <w:rPr/>
        <w:t>.</w:t>
      </w:r>
      <w:r w:rsidRPr="1F9FCDB4">
        <w:rPr>
          <w:rStyle w:val="FootnoteReference"/>
        </w:rPr>
        <w:footnoteReference w:id="20940"/>
      </w:r>
    </w:p>
    <w:p w:rsidR="22B12F1A" w:rsidP="721933E3" w:rsidRDefault="22B12F1A" w14:paraId="1761480B" w14:textId="759DD4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2B12F1A">
        <w:rPr/>
        <w:t xml:space="preserve">In his early life, Petrie originally </w:t>
      </w:r>
      <w:r w:rsidR="638206F1">
        <w:rPr/>
        <w:t>followed in the footsteps of his father’s profession and began a career in art</w:t>
      </w:r>
      <w:r w:rsidR="3913D45B">
        <w:rPr/>
        <w:t xml:space="preserve">. </w:t>
      </w:r>
      <w:r w:rsidR="63EC3A6D">
        <w:rPr/>
        <w:t xml:space="preserve">As an artist, he focused on painting landscapes in watercolour, though he did also used other </w:t>
      </w:r>
      <w:r w:rsidR="63EC3A6D">
        <w:rPr/>
        <w:t>materials.</w:t>
      </w:r>
      <w:r w:rsidRPr="1F9FCDB4">
        <w:rPr>
          <w:rStyle w:val="FootnoteReference"/>
        </w:rPr>
        <w:footnoteReference w:id="7330"/>
      </w:r>
      <w:r w:rsidR="63EC3A6D">
        <w:rPr/>
        <w:t xml:space="preserve"> </w:t>
      </w:r>
      <w:r w:rsidR="3913D45B">
        <w:rPr/>
        <w:t xml:space="preserve">It </w:t>
      </w:r>
      <w:r w:rsidR="3913D45B">
        <w:rPr/>
        <w:t>wasn’t</w:t>
      </w:r>
      <w:r w:rsidR="3913D45B">
        <w:rPr/>
        <w:t xml:space="preserve"> until about the age of nineteen that Petrie began </w:t>
      </w:r>
      <w:r w:rsidR="1C2ED2E2">
        <w:rPr/>
        <w:t xml:space="preserve">to </w:t>
      </w:r>
      <w:bookmarkStart w:name="_Int_ERQWnHXk" w:id="1923518257"/>
      <w:r w:rsidR="061F3EA4">
        <w:rPr/>
        <w:t>look into</w:t>
      </w:r>
      <w:bookmarkEnd w:id="1923518257"/>
      <w:r w:rsidR="061F3EA4">
        <w:rPr/>
        <w:t xml:space="preserve"> the world of antiquities</w:t>
      </w:r>
      <w:r w:rsidR="131374D2">
        <w:rPr/>
        <w:t>, when he began travelling through the country in search of picturesque sceneries</w:t>
      </w:r>
      <w:r w:rsidR="2FBC5C66">
        <w:rPr/>
        <w:t xml:space="preserve">. It was around the same time that he began his collection of Irish </w:t>
      </w:r>
      <w:r w:rsidR="27286B5D">
        <w:rPr/>
        <w:t>airs, a type of traditional Irish music. Later, in 1855, Petrie would publish this collection under the title “The Petrie Collection of the Ancient Music of Ireland”</w:t>
      </w:r>
      <w:r w:rsidR="779DA856">
        <w:rPr/>
        <w:t>.</w:t>
      </w:r>
      <w:r w:rsidRPr="49AE6D7B">
        <w:rPr>
          <w:rStyle w:val="FootnoteReference"/>
        </w:rPr>
        <w:footnoteReference w:id="656"/>
      </w:r>
      <w:r w:rsidR="779DA856">
        <w:rPr/>
        <w:t xml:space="preserve"> In 1821, he settled into his art career</w:t>
      </w:r>
      <w:r w:rsidR="210CE573">
        <w:rPr/>
        <w:t xml:space="preserve"> – becoming a</w:t>
      </w:r>
      <w:r w:rsidR="09F21309">
        <w:rPr/>
        <w:t>n associate</w:t>
      </w:r>
      <w:r w:rsidR="210CE573">
        <w:rPr/>
        <w:t xml:space="preserve"> of the Royal Hibernian Academy after </w:t>
      </w:r>
      <w:r w:rsidR="210CE573">
        <w:rPr/>
        <w:t>its</w:t>
      </w:r>
      <w:r w:rsidR="210CE573">
        <w:rPr/>
        <w:t xml:space="preserve"> opening in 1826</w:t>
      </w:r>
      <w:r w:rsidR="79708F2A">
        <w:rPr/>
        <w:t xml:space="preserve"> and eventually becoming librarian in 1830 and president soon </w:t>
      </w:r>
      <w:r w:rsidR="79708F2A">
        <w:rPr/>
        <w:t>after.</w:t>
      </w:r>
      <w:r w:rsidRPr="49AE6D7B">
        <w:rPr>
          <w:rStyle w:val="FootnoteReference"/>
        </w:rPr>
        <w:footnoteReference w:id="10492"/>
      </w:r>
      <w:r w:rsidR="5820B351">
        <w:rPr/>
        <w:t xml:space="preserve"> From around 1816 onwards, Petrie also contributed articles </w:t>
      </w:r>
      <w:r w:rsidR="5820B351">
        <w:rPr/>
        <w:t>regarding</w:t>
      </w:r>
      <w:r w:rsidR="5820B351">
        <w:rPr/>
        <w:t xml:space="preserve"> </w:t>
      </w:r>
      <w:r w:rsidR="78588CA0">
        <w:rPr/>
        <w:t>literature</w:t>
      </w:r>
      <w:r w:rsidR="464E9ECF">
        <w:rPr/>
        <w:t xml:space="preserve"> and antiquities to various journals.</w:t>
      </w:r>
      <w:r w:rsidR="1463DA2D">
        <w:rPr/>
        <w:t xml:space="preserve"> It was the establishment in 1832 of the Dublin Penny Journal that made Petrie’s work </w:t>
      </w:r>
      <w:r w:rsidR="1463DA2D">
        <w:rPr/>
        <w:t>apparent</w:t>
      </w:r>
      <w:r w:rsidR="1463DA2D">
        <w:rPr/>
        <w:t xml:space="preserve">, and his </w:t>
      </w:r>
      <w:r w:rsidR="550F9540">
        <w:rPr/>
        <w:t>analysis and research become known.</w:t>
      </w:r>
      <w:r w:rsidR="311FAE75">
        <w:rPr/>
        <w:t xml:space="preserve"> He edited the first volume of the magazine alongside the Irish author Caeser Otway</w:t>
      </w:r>
      <w:r w:rsidR="5DC03CA5">
        <w:rPr/>
        <w:t xml:space="preserve"> and covered many objects of antiquities</w:t>
      </w:r>
      <w:r w:rsidR="3489FC9B">
        <w:rPr/>
        <w:t xml:space="preserve"> and the arts of Ireland. Following this, ten years later he was the sole editor for the Irish Penny Journal for the twelve months before it </w:t>
      </w:r>
      <w:r w:rsidR="3489FC9B">
        <w:rPr/>
        <w:t>ended.</w:t>
      </w:r>
      <w:r w:rsidRPr="49AE6D7B">
        <w:rPr>
          <w:rStyle w:val="FootnoteReference"/>
        </w:rPr>
        <w:footnoteReference w:id="30035"/>
      </w:r>
    </w:p>
    <w:p w:rsidR="365B41E7" w:rsidP="7EC9F878" w:rsidRDefault="365B41E7" w14:paraId="28D70477" w14:textId="7BBB98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65B41E7">
        <w:rPr/>
        <w:t xml:space="preserve">Petrie’s experience in collecting and examining the </w:t>
      </w:r>
      <w:r w:rsidR="365B41E7">
        <w:rPr/>
        <w:t>antiquitous</w:t>
      </w:r>
      <w:r w:rsidR="365B41E7">
        <w:rPr/>
        <w:t xml:space="preserve"> </w:t>
      </w:r>
      <w:r w:rsidR="3B606654">
        <w:rPr/>
        <w:t xml:space="preserve">led him to </w:t>
      </w:r>
      <w:r w:rsidR="26CF730D">
        <w:rPr/>
        <w:t>being elected to the Royal Irish Academy in 1828, and two years later h</w:t>
      </w:r>
      <w:r w:rsidR="47FBDDAB">
        <w:rPr/>
        <w:t>e was voted onto the Academy’s council.</w:t>
      </w:r>
      <w:r w:rsidR="18C6A3AF">
        <w:rPr/>
        <w:t xml:space="preserve"> Whilst being a councillor for the RIA</w:t>
      </w:r>
      <w:r w:rsidR="32486199">
        <w:rPr/>
        <w:t xml:space="preserve">, Petrie spent much of his time and energy in </w:t>
      </w:r>
      <w:r w:rsidR="32486199">
        <w:rPr/>
        <w:t>attempting</w:t>
      </w:r>
      <w:r w:rsidR="32486199">
        <w:rPr/>
        <w:t xml:space="preserve"> to bring it new life: </w:t>
      </w:r>
      <w:r w:rsidR="4E709688">
        <w:rPr/>
        <w:t>He founded both a library and a museum for the Academy</w:t>
      </w:r>
      <w:r w:rsidR="791BE553">
        <w:rPr/>
        <w:t xml:space="preserve">, secured </w:t>
      </w:r>
      <w:r w:rsidR="1754E575">
        <w:rPr/>
        <w:t xml:space="preserve">antiquities such as </w:t>
      </w:r>
      <w:r w:rsidR="40754726">
        <w:rPr/>
        <w:t>the</w:t>
      </w:r>
      <w:r w:rsidR="1754E575">
        <w:rPr/>
        <w:t xml:space="preserve"> second volume of the Annals of the Four Masters</w:t>
      </w:r>
      <w:r w:rsidR="7F69701E">
        <w:rPr/>
        <w:t>, which are a collection of Irish medieval history,</w:t>
      </w:r>
      <w:r w:rsidRPr="67716DFB">
        <w:rPr>
          <w:rStyle w:val="FootnoteReference"/>
        </w:rPr>
        <w:footnoteReference w:id="1373"/>
      </w:r>
      <w:r w:rsidR="615E31C3">
        <w:rPr/>
        <w:t xml:space="preserve"> and the Roscrea Brooch</w:t>
      </w:r>
      <w:r w:rsidR="46E3CBC9">
        <w:rPr/>
        <w:t>, a 9</w:t>
      </w:r>
      <w:r w:rsidRPr="67716DFB" w:rsidR="46E3CBC9">
        <w:rPr>
          <w:vertAlign w:val="superscript"/>
        </w:rPr>
        <w:t>th</w:t>
      </w:r>
      <w:r w:rsidR="46E3CBC9">
        <w:rPr/>
        <w:t xml:space="preserve"> century </w:t>
      </w:r>
      <w:r w:rsidR="46E3CBC9">
        <w:rPr/>
        <w:t>jewellery</w:t>
      </w:r>
      <w:r w:rsidR="46E3CBC9">
        <w:rPr/>
        <w:t xml:space="preserve"> piece</w:t>
      </w:r>
      <w:r w:rsidR="763B1719">
        <w:rPr/>
        <w:t>.</w:t>
      </w:r>
      <w:r w:rsidRPr="67716DFB">
        <w:rPr>
          <w:rStyle w:val="FootnoteReference"/>
        </w:rPr>
        <w:footnoteReference w:id="22057"/>
      </w:r>
    </w:p>
    <w:p w:rsidR="365B41E7" w:rsidP="67716DFB" w:rsidRDefault="365B41E7" w14:paraId="3760BA79" w14:textId="1CDA42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0F6740">
        <w:rPr/>
        <w:t xml:space="preserve">During his time in the RIA, Petrie also </w:t>
      </w:r>
      <w:r w:rsidR="1C0F6740">
        <w:rPr/>
        <w:t>submitted</w:t>
      </w:r>
      <w:r w:rsidR="1C0F6740">
        <w:rPr/>
        <w:t xml:space="preserve"> several essays to </w:t>
      </w:r>
      <w:r w:rsidR="5BF0CDDA">
        <w:rPr/>
        <w:t>the acade</w:t>
      </w:r>
      <w:r w:rsidR="6E1FD497">
        <w:rPr/>
        <w:t xml:space="preserve">my on various historical and archaeological </w:t>
      </w:r>
      <w:r w:rsidR="417C5053">
        <w:rPr/>
        <w:t xml:space="preserve">topics. Notably, his essay </w:t>
      </w:r>
      <w:r w:rsidR="417C5053">
        <w:rPr/>
        <w:t>regarding</w:t>
      </w:r>
      <w:r w:rsidR="417C5053">
        <w:rPr/>
        <w:t xml:space="preserve"> the origin/use</w:t>
      </w:r>
      <w:r w:rsidR="3CAE2FAD">
        <w:rPr/>
        <w:t xml:space="preserve"> of round towers as ecclesiastical bell towers, his essay on Irish military architecture and his essay on the </w:t>
      </w:r>
      <w:r w:rsidR="5F4B264B">
        <w:rPr/>
        <w:t>history of Tara Hill.</w:t>
      </w:r>
      <w:r w:rsidR="61424ECA">
        <w:rPr/>
        <w:t xml:space="preserve"> It was for each one of these essays that Petrie was awarded the RIA’s </w:t>
      </w:r>
      <w:r w:rsidR="24677D9C">
        <w:rPr/>
        <w:t xml:space="preserve">golden </w:t>
      </w:r>
      <w:r w:rsidR="24677D9C">
        <w:rPr/>
        <w:t>medals</w:t>
      </w:r>
      <w:r w:rsidR="1E636B56">
        <w:rPr/>
        <w:t>.</w:t>
      </w:r>
      <w:r w:rsidRPr="1F9FCDB4">
        <w:rPr>
          <w:rStyle w:val="FootnoteReference"/>
        </w:rPr>
        <w:footnoteReference w:id="7403"/>
      </w:r>
      <w:r w:rsidR="28A2BCE7">
        <w:rPr/>
        <w:t xml:space="preserve"> In addition to his awarded recognition, the Academy also referred to Petrie’s essay on the round towers of Ireland as being </w:t>
      </w:r>
      <w:r w:rsidR="28A2BCE7">
        <w:rPr/>
        <w:t>perhaps the</w:t>
      </w:r>
      <w:r w:rsidR="28A2BCE7">
        <w:rPr/>
        <w:t xml:space="preserve"> most valuable contribution </w:t>
      </w:r>
      <w:r w:rsidR="73C2F4A9">
        <w:rPr/>
        <w:t xml:space="preserve">made to Irish </w:t>
      </w:r>
      <w:r w:rsidR="73C2F4A9">
        <w:rPr/>
        <w:t>antiquities.</w:t>
      </w:r>
      <w:r w:rsidRPr="1F9FCDB4">
        <w:rPr>
          <w:rStyle w:val="FootnoteReference"/>
        </w:rPr>
        <w:footnoteReference w:id="28571"/>
      </w:r>
      <w:r w:rsidR="6ADBFE44">
        <w:rPr/>
        <w:t xml:space="preserve"> It was these round towers that were under debate and theory from historians on w</w:t>
      </w:r>
      <w:r w:rsidR="0F2973E6">
        <w:rPr/>
        <w:t>hat their purpose was: from tombs and temples to refuges and treasuries</w:t>
      </w:r>
      <w:r w:rsidR="30FC244D">
        <w:rPr/>
        <w:t>. Some proposed they were built by the Vikings to keep watch on the local Irish, whilst others argued they were built by the Irish to watch for Vikings</w:t>
      </w:r>
      <w:r w:rsidR="3629674C">
        <w:rPr/>
        <w:t>,</w:t>
      </w:r>
      <w:r w:rsidRPr="045F0E01">
        <w:rPr>
          <w:rStyle w:val="FootnoteReference"/>
        </w:rPr>
        <w:footnoteReference w:id="26754"/>
      </w:r>
      <w:r w:rsidR="25F8705D">
        <w:rPr/>
        <w:t xml:space="preserve"> but Petrie’s analy</w:t>
      </w:r>
      <w:r w:rsidR="1AF139B5">
        <w:rPr/>
        <w:t xml:space="preserve">sis </w:t>
      </w:r>
      <w:r w:rsidR="27FEADEC">
        <w:rPr/>
        <w:t>considered the towers alongside their church context and demonstrated that they were instead bell towers constructed before the arrival of the Anglo-Saxons.</w:t>
      </w:r>
    </w:p>
    <w:p w:rsidR="65680BFF" w:rsidP="465D62CD" w:rsidRDefault="65680BFF" w14:paraId="411F9E77" w14:textId="0FCE85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5680BFF">
        <w:rPr/>
        <w:t>In 182</w:t>
      </w:r>
      <w:r w:rsidR="06D3B1B4">
        <w:rPr/>
        <w:t>4</w:t>
      </w:r>
      <w:r w:rsidR="65680BFF">
        <w:rPr/>
        <w:t>, the ordnance survey of Ireland was set up and in 18</w:t>
      </w:r>
      <w:r w:rsidR="59DEDA14">
        <w:rPr/>
        <w:t>28</w:t>
      </w:r>
      <w:r w:rsidR="65680BFF">
        <w:rPr/>
        <w:t>,</w:t>
      </w:r>
      <w:r w:rsidR="5B5D243A">
        <w:rPr/>
        <w:t xml:space="preserve"> Petrie was put in charge of conducting the antiquarian and historical section</w:t>
      </w:r>
      <w:r w:rsidR="55DE4DC5">
        <w:rPr/>
        <w:t xml:space="preserve"> of the survey, and by 1835</w:t>
      </w:r>
      <w:r w:rsidR="5FAF93D7">
        <w:rPr/>
        <w:t xml:space="preserve"> </w:t>
      </w:r>
      <w:r w:rsidR="5FAF93D7">
        <w:rPr/>
        <w:t>was responsible for</w:t>
      </w:r>
      <w:r w:rsidR="5FAF93D7">
        <w:rPr/>
        <w:t xml:space="preserve"> covering the orthography </w:t>
      </w:r>
      <w:r w:rsidR="06E796C1">
        <w:rPr/>
        <w:t xml:space="preserve">of place names and cataloguing </w:t>
      </w:r>
      <w:r w:rsidR="0738729F">
        <w:rPr/>
        <w:t xml:space="preserve">of </w:t>
      </w:r>
      <w:r w:rsidR="06E796C1">
        <w:rPr/>
        <w:t>historical artefacts</w:t>
      </w:r>
      <w:r w:rsidR="6B055EC0">
        <w:rPr/>
        <w:t>.</w:t>
      </w:r>
      <w:r w:rsidRPr="465D62CD">
        <w:rPr>
          <w:rStyle w:val="FootnoteReference"/>
        </w:rPr>
        <w:footnoteReference w:id="14259"/>
      </w:r>
      <w:r w:rsidR="16A238B3">
        <w:rPr/>
        <w:t xml:space="preserve"> Together, his work through </w:t>
      </w:r>
      <w:r w:rsidR="6C2154E5">
        <w:rPr/>
        <w:t>the ordnance survey and his work with the Royal Irish Academy</w:t>
      </w:r>
      <w:r w:rsidR="19A7D1AC">
        <w:rPr/>
        <w:t xml:space="preserve"> are how he laid the foundations for Irish archaeology</w:t>
      </w:r>
      <w:r w:rsidR="5659A642">
        <w:rPr/>
        <w:t>,</w:t>
      </w:r>
      <w:r w:rsidRPr="465D62CD">
        <w:rPr>
          <w:rStyle w:val="FootnoteReference"/>
        </w:rPr>
        <w:footnoteReference w:id="30057"/>
      </w:r>
      <w:r w:rsidR="661F2833">
        <w:rPr/>
        <w:t xml:space="preserve"> </w:t>
      </w:r>
      <w:r w:rsidR="4B47F932">
        <w:rPr/>
        <w:t>and therefore how he ended up receiving the moniker ”father of Irish archaeology</w:t>
      </w:r>
      <w:r w:rsidR="4B47F932">
        <w:rPr/>
        <w:t>”.</w:t>
      </w:r>
    </w:p>
    <w:p w:rsidR="7246416F" w:rsidP="465D62CD" w:rsidRDefault="7246416F" w14:paraId="52B14B80" w14:textId="6E999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246416F">
        <w:rPr/>
        <w:t xml:space="preserve">Petrie’s work under the ordnance survey was not </w:t>
      </w:r>
      <w:r w:rsidR="7ED6F685">
        <w:rPr/>
        <w:t xml:space="preserve">without </w:t>
      </w:r>
      <w:r w:rsidR="7ED6F685">
        <w:rPr/>
        <w:t>scrutiny</w:t>
      </w:r>
      <w:r w:rsidR="7ED6F685">
        <w:rPr/>
        <w:t xml:space="preserve"> however. In May of 1842, a letter was made to the government with an anonymous accusation by a protestant conservative claiming that Petrie surrounded himself wit</w:t>
      </w:r>
      <w:r w:rsidR="77E71891">
        <w:rPr/>
        <w:t>h catholic radicals and therefore the topographical departments work was politically divisive and would revive animosities. This accusation led to Petrie’s</w:t>
      </w:r>
      <w:r w:rsidR="2B47F673">
        <w:rPr/>
        <w:t xml:space="preserve"> department being closed later in 1842.</w:t>
      </w:r>
      <w:r w:rsidRPr="465D62CD">
        <w:rPr>
          <w:rStyle w:val="FootnoteReference"/>
        </w:rPr>
        <w:footnoteReference w:id="27935"/>
      </w:r>
    </w:p>
    <w:p w:rsidR="465D62CD" w:rsidP="465D62CD" w:rsidRDefault="465D62CD" w14:paraId="678CECEF" w14:textId="154499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5FD83C3" w:rsidP="465D62CD" w:rsidRDefault="05FD83C3" w14:paraId="2B95FC43" w14:textId="0C88D9CA">
      <w:pPr>
        <w:pStyle w:val="Heading1"/>
        <w:bidi w:val="0"/>
        <w:spacing w:before="0" w:beforeAutospacing="off" w:after="360" w:afterAutospacing="off" w:line="360" w:lineRule="auto"/>
        <w:jc w:val="left"/>
      </w:pPr>
      <w:r w:rsidRPr="465D62CD" w:rsidR="05FD83C3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Bibliography</w:t>
      </w:r>
    </w:p>
    <w:p w:rsidR="05FD83C3" w:rsidP="465D62CD" w:rsidRDefault="05FD83C3" w14:paraId="371D9CE0" w14:textId="69C5BE86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“[An Historical Account of the Cunningham Fund] | JSTOR.” 2026.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Jstor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&lt;https://www.jstor.org/stable/20489903?seq=3&gt;</w:t>
      </w:r>
    </w:p>
    <w:p w:rsidR="05FD83C3" w:rsidP="465D62CD" w:rsidRDefault="05FD83C3" w14:paraId="00093C1B" w14:textId="594551FC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Brian De Breffny. 1983.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Ireland : A Cultural Encyclopaedia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(London: Thames &amp; Hudson)</w:t>
      </w:r>
    </w:p>
    <w:p w:rsidR="05FD83C3" w:rsidP="465D62CD" w:rsidRDefault="05FD83C3" w14:paraId="787BA51A" w14:textId="0890A214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Cox, Michael F. 2026. “George Petrie | JSTOR,”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Jstor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&lt;https://www.jstor.org/stable/20503385&gt;</w:t>
      </w:r>
    </w:p>
    <w:p w:rsidR="05FD83C3" w:rsidP="465D62CD" w:rsidRDefault="05FD83C3" w14:paraId="23043A1F" w14:textId="74E99875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Crawford Admin. 2020. “George Petrie: Artist and Antiquarian - Crawford Art Gallery,”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Crawford Art Gallery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&lt;https://crawfordartgallery.ie/george-petrie-artist-and-antiquarian/&gt;</w:t>
      </w:r>
    </w:p>
    <w:p w:rsidR="05FD83C3" w:rsidP="465D62CD" w:rsidRDefault="05FD83C3" w14:paraId="003A4577" w14:textId="56601B07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“George Petrie - Irish Biography.” [n.d.-a]. </w:t>
      </w:r>
      <w:hyperlink r:id="R6827908ec329466b">
        <w:r w:rsidRPr="465D62CD" w:rsidR="05FD83C3">
          <w:rPr>
            <w:rStyle w:val="Hyperlink"/>
            <w:i w:val="1"/>
            <w:iCs w:val="1"/>
            <w:noProof w:val="0"/>
            <w:lang w:val="en-GB"/>
          </w:rPr>
          <w:t>Www.Libraryireland.Com</w:t>
        </w:r>
      </w:hyperlink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&lt;https://www.libraryireland.com/biography/GeorgePetrie.php&gt;</w:t>
      </w:r>
    </w:p>
    <w:p w:rsidR="05FD83C3" w:rsidP="465D62CD" w:rsidRDefault="05FD83C3" w14:paraId="5AA1963C" w14:textId="5884102C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“George Petrie, MRIA - Royal Irish Academy.” 2025.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Royal Irish Academy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&lt;https://www.ria.ie/collections/drawings/george-petrie-mria-1790-1866/&gt;</w:t>
      </w:r>
    </w:p>
    <w:p w:rsidR="05FD83C3" w:rsidP="465D62CD" w:rsidRDefault="05FD83C3" w14:paraId="7FB4C9F1" w14:textId="4DEB2E55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M., Ryan. [n.d.]. “The Roscrea Brooch,”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History of Art Bibliography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&lt;https://openbibart.fr/vibad/index.php?action=getRecordDetail&amp;idt=oba_0608072&gt;</w:t>
      </w:r>
    </w:p>
    <w:p w:rsidR="05FD83C3" w:rsidP="465D62CD" w:rsidRDefault="05FD83C3" w14:paraId="2596ACD8" w14:textId="0365F3B0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Maye, Brian. 2016. “An Irishman’s Diary on the Debt We Owe to George Petrie, the ‘Father of Irish Archaeology,’”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Irish Times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&lt;https://www.irishtimes.com/opinion/an-irishman-s-diary-on-the-debt-we-owe-to-george-petrie-the-father-of-irish-archaeology-1.2490099&gt;</w:t>
      </w:r>
    </w:p>
    <w:p w:rsidR="05FD83C3" w:rsidP="465D62CD" w:rsidRDefault="05FD83C3" w14:paraId="18199FE5" w14:textId="757D46BC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“Petrie, George | Dictionary of Irish Biography.” [n.d.-b]. </w:t>
      </w:r>
      <w:hyperlink r:id="Rcfdf89b924a94b82">
        <w:r w:rsidRPr="465D62CD" w:rsidR="05FD83C3">
          <w:rPr>
            <w:rStyle w:val="Hyperlink"/>
            <w:i w:val="1"/>
            <w:iCs w:val="1"/>
            <w:noProof w:val="0"/>
            <w:lang w:val="en-GB"/>
          </w:rPr>
          <w:t>Www.Dib.Ie</w:t>
        </w:r>
      </w:hyperlink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&lt;https://www.dib.ie/biography/petrie-george-a7300&gt;</w:t>
      </w:r>
    </w:p>
    <w:p w:rsidR="05FD83C3" w:rsidP="465D62CD" w:rsidRDefault="05FD83C3" w14:paraId="7A93B3ED" w14:textId="0E0E7F7A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RTÉ Culture. 2025. “Round Towers of Ireland - Who Built Them and What Were They For?,”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RTE.Ie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(RTÉ) &lt;https://doi.org/urn:epic:1499942&gt;</w:t>
      </w:r>
    </w:p>
    <w:p w:rsidR="05FD83C3" w:rsidP="465D62CD" w:rsidRDefault="05FD83C3" w14:paraId="1A53BE82" w14:textId="24DE0DE6">
      <w:pPr>
        <w:bidi w:val="0"/>
        <w:spacing w:before="0" w:beforeAutospacing="off" w:after="240" w:afterAutospacing="off" w:line="360" w:lineRule="auto"/>
        <w:ind w:left="720" w:right="0" w:hanging="720"/>
        <w:jc w:val="left"/>
      </w:pP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Stephen, Briggs C. 2017. “The ‘Roscrea’ Brooch Reprovenanced?,” </w:t>
      </w:r>
      <w:r w:rsidRPr="465D62CD" w:rsidR="05FD83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Ulster Journal of Archaeology</w:t>
      </w:r>
      <w:r w:rsidRPr="465D62CD" w:rsidR="05FD8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74 (Ulster Archaeological Society): 74–86 &lt;https://doi.org/10.2307/26788433&gt;</w:t>
      </w:r>
    </w:p>
    <w:p w:rsidR="77E71891" w:rsidP="465D62CD" w:rsidRDefault="77E71891" w14:paraId="031ABE50" w14:textId="101E59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E71891">
        <w:rPr/>
        <w:t xml:space="preserve"> </w:t>
      </w:r>
    </w:p>
    <w:p w:rsidR="49AE6D7B" w:rsidP="49AE6D7B" w:rsidRDefault="49AE6D7B" w14:paraId="260C01EB" w14:textId="3812E9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d32f79ca9154a4d"/>
      <w:footerReference w:type="default" r:id="R2463a99c3d14435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C90B14" w:rsidTr="62C90B14" w14:paraId="3BB244DA">
      <w:trPr>
        <w:trHeight w:val="300"/>
      </w:trPr>
      <w:tc>
        <w:tcPr>
          <w:tcW w:w="3005" w:type="dxa"/>
          <w:tcMar/>
        </w:tcPr>
        <w:p w:rsidR="62C90B14" w:rsidP="62C90B14" w:rsidRDefault="62C90B14" w14:paraId="43913E2C" w14:textId="596D6C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C90B14" w:rsidP="62C90B14" w:rsidRDefault="62C90B14" w14:paraId="7B08E628" w14:textId="4E6A61D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C90B14" w:rsidP="62C90B14" w:rsidRDefault="62C90B14" w14:paraId="1B98B095" w14:textId="4A3FB88A">
          <w:pPr>
            <w:pStyle w:val="Header"/>
            <w:bidi w:val="0"/>
            <w:ind w:right="-115"/>
            <w:jc w:val="right"/>
          </w:pPr>
        </w:p>
      </w:tc>
    </w:tr>
  </w:tbl>
  <w:p w:rsidR="62C90B14" w:rsidP="62C90B14" w:rsidRDefault="62C90B14" w14:paraId="7A61A5E4" w14:textId="525C325F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62C90B14" w:rsidRDefault="62C90B14" w14:paraId="5987BB04" w14:textId="7B9C1935">
      <w:pPr>
        <w:spacing w:after="0" w:line="240" w:lineRule="auto"/>
      </w:pPr>
      <w:r>
        <w:separator/>
      </w:r>
    </w:p>
  </w:footnote>
  <w:footnote w:type="continuationSeparator" w:id="0">
    <w:p w:rsidR="62C90B14" w:rsidRDefault="62C90B14" w14:paraId="1590BA1B" w14:textId="4CBC7A31">
      <w:pPr>
        <w:spacing w:after="0" w:line="240" w:lineRule="auto"/>
      </w:pPr>
      <w:r>
        <w:continuationSeparator/>
      </w:r>
    </w:p>
  </w:footnote>
  <w:footnote w:id="18119">
    <w:p w:rsidR="62C90B14" w:rsidP="41724F18" w:rsidRDefault="62C90B14" w14:paraId="4B2F26AD" w14:textId="03CC3E94">
      <w:pPr>
        <w:pStyle w:val="FootnoteText"/>
        <w:bidi w:val="0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GB"/>
        </w:rPr>
      </w:pPr>
      <w:r w:rsidRPr="62C90B14">
        <w:rPr>
          <w:rStyle w:val="FootnoteReference"/>
        </w:rPr>
        <w:footnoteRef/>
      </w:r>
      <w:r w:rsidRPr="41724F18" w:rsidR="41724F18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GB"/>
        </w:rPr>
        <w:t xml:space="preserve"> </w:t>
      </w:r>
      <w:hyperlink r:id="Rdceb58e2d87a411f">
        <w:r w:rsidRPr="41724F18" w:rsidR="41724F1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George Petrie – Irish Biography, Library Ireland</w:t>
        </w:r>
      </w:hyperlink>
    </w:p>
  </w:footnote>
  <w:footnote w:id="14369">
    <w:p w:rsidR="62C90B14" w:rsidP="62C90B14" w:rsidRDefault="62C90B14" w14:paraId="7536CDB4" w14:textId="3FB6F5FF">
      <w:pPr>
        <w:pStyle w:val="FootnoteText"/>
        <w:bidi w:val="0"/>
        <w:rPr>
          <w:noProof w:val="0"/>
          <w:lang w:val="en-GB"/>
        </w:rPr>
      </w:pPr>
      <w:r w:rsidRPr="62C90B14">
        <w:rPr>
          <w:rStyle w:val="FootnoteReference"/>
        </w:rPr>
        <w:footnoteRef/>
      </w:r>
      <w:r w:rsidR="62C90B14">
        <w:rPr/>
        <w:t xml:space="preserve"> </w:t>
      </w:r>
      <w:r w:rsidRPr="62C90B14" w:rsidR="62C90B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“</w:t>
      </w:r>
      <w:hyperlink r:id="R03e6ba310377419b">
        <w:r w:rsidRPr="62C90B14" w:rsidR="62C90B1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An Irishman’s Diary on the debt we owe to George Petrie, the ‘father of Irish archaeology’</w:t>
        </w:r>
      </w:hyperlink>
      <w:r w:rsidRPr="62C90B14" w:rsidR="62C90B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</w:t>
      </w:r>
    </w:p>
  </w:footnote>
  <w:footnote w:id="10492">
    <w:p w:rsidR="721933E3" w:rsidP="41724F18" w:rsidRDefault="721933E3" w14:paraId="4BA475AB" w14:textId="129760DA">
      <w:pPr>
        <w:pStyle w:val="FootnoteText"/>
        <w:suppressLineNumbers w:val="0"/>
        <w:spacing w:before="0" w:beforeAutospacing="off" w:after="0" w:afterAutospacing="off" w:line="240" w:lineRule="auto"/>
        <w:ind w:left="0" w:right="0"/>
        <w:jc w:val="left"/>
      </w:pPr>
      <w:r w:rsidRPr="721933E3">
        <w:rPr>
          <w:rStyle w:val="FootnoteReference"/>
        </w:rPr>
        <w:footnoteRef/>
      </w:r>
      <w:r w:rsidR="41724F18">
        <w:rPr/>
        <w:t xml:space="preserve"> </w:t>
      </w:r>
      <w:hyperlink r:id="R1835caa349d84809">
        <w:r w:rsidRPr="41724F18" w:rsidR="41724F1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George Petrie – Irish Biography, Library Ireland</w:t>
        </w:r>
      </w:hyperlink>
    </w:p>
  </w:footnote>
  <w:footnote w:id="1373">
    <w:p w:rsidR="7EC9F878" w:rsidP="7EC9F878" w:rsidRDefault="7EC9F878" w14:paraId="0CFD6797" w14:textId="0E3F921B">
      <w:pPr>
        <w:pStyle w:val="FootnoteText"/>
        <w:bidi w:val="0"/>
      </w:pPr>
      <w:r w:rsidRPr="7EC9F878">
        <w:rPr>
          <w:rStyle w:val="FootnoteReference"/>
        </w:rPr>
        <w:footnoteRef/>
      </w:r>
      <w:r w:rsidR="7EC9F878">
        <w:rPr/>
        <w:t xml:space="preserve"> </w:t>
      </w:r>
      <w:hyperlink r:id="R914e8c6659f84c83">
        <w:r w:rsidRPr="7EC9F878" w:rsidR="7EC9F878">
          <w:rPr>
            <w:rStyle w:val="Hyperlink"/>
          </w:rPr>
          <w:t>Dictionary of Irish Biography – Petrie, George</w:t>
        </w:r>
      </w:hyperlink>
    </w:p>
  </w:footnote>
  <w:footnote w:id="22057">
    <w:p w:rsidR="7EC9F878" w:rsidP="7EC9F878" w:rsidRDefault="7EC9F878" w14:paraId="27628839" w14:textId="14DE8612">
      <w:pPr>
        <w:pStyle w:val="FootnoteText"/>
        <w:bidi w:val="0"/>
        <w:rPr>
          <w:noProof w:val="0"/>
          <w:lang w:val="en-GB"/>
        </w:rPr>
      </w:pPr>
      <w:r w:rsidRPr="7EC9F878">
        <w:rPr>
          <w:rStyle w:val="FootnoteReference"/>
        </w:rPr>
        <w:footnoteRef/>
      </w:r>
      <w:r w:rsidR="7EC9F878">
        <w:rPr/>
        <w:t xml:space="preserve"> </w:t>
      </w:r>
      <w:r w:rsidRPr="7EC9F878" w:rsidR="7EC9F8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Stephen C. Briggs. “</w:t>
      </w:r>
      <w:r w:rsidRPr="7EC9F878" w:rsidR="7EC9F87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‘ROSCREA’ BROOCH RE-PROVENANCED?</w:t>
      </w:r>
      <w:r w:rsidRPr="7EC9F878" w:rsidR="7EC9F8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” Ulster Journal of Archaeology 74 (2017): 74–86. </w:t>
      </w:r>
      <w:hyperlink r:id="Rbc0b6ff72e1f44ae">
        <w:r w:rsidRPr="7EC9F878" w:rsidR="7EC9F87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https://www.jstor.org/stable/26788433</w:t>
        </w:r>
      </w:hyperlink>
      <w:r w:rsidRPr="7EC9F878" w:rsidR="7EC9F8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</w:p>
  </w:footnote>
  <w:footnote w:id="7403">
    <w:p w:rsidR="1F9FCDB4" w:rsidP="1F9FCDB4" w:rsidRDefault="1F9FCDB4" w14:paraId="3D17B4A4" w14:textId="3F4C66F7">
      <w:pPr>
        <w:pStyle w:val="FootnoteText"/>
        <w:bidi w:val="0"/>
        <w:spacing w:before="0" w:beforeAutospacing="off" w:after="0" w:afterAutospacing="off"/>
      </w:pPr>
      <w:r w:rsidRPr="1F9FCDB4">
        <w:rPr>
          <w:rStyle w:val="FootnoteReference"/>
        </w:rPr>
        <w:footnoteRef/>
      </w:r>
      <w:r w:rsidR="1F9FCDB4">
        <w:rPr/>
        <w:t xml:space="preserve"> </w:t>
      </w:r>
      <w:r w:rsidRPr="1F9FCDB4" w:rsidR="1F9FCDB4">
        <w:rPr>
          <w:noProof w:val="0"/>
          <w:lang w:val="en-GB"/>
        </w:rPr>
        <w:t xml:space="preserve">“[An Historical Account of the Cunningham Fund].” </w:t>
      </w:r>
      <w:r w:rsidRPr="1F9FCDB4" w:rsidR="1F9FCDB4">
        <w:rPr>
          <w:i w:val="1"/>
          <w:iCs w:val="1"/>
          <w:noProof w:val="0"/>
          <w:lang w:val="en-GB"/>
        </w:rPr>
        <w:t>Proceedings of the Royal Irish Academy (1836-1869)</w:t>
      </w:r>
      <w:r w:rsidRPr="1F9FCDB4" w:rsidR="1F9FCDB4">
        <w:rPr>
          <w:noProof w:val="0"/>
          <w:lang w:val="en-GB"/>
        </w:rPr>
        <w:t xml:space="preserve"> 7 (1857): 416–17. </w:t>
      </w:r>
      <w:hyperlink r:id="R15b6b78818374b12">
        <w:r w:rsidRPr="1F9FCDB4" w:rsidR="1F9FCDB4">
          <w:rPr>
            <w:rStyle w:val="Hyperlink"/>
            <w:noProof w:val="0"/>
            <w:lang w:val="en-GB"/>
          </w:rPr>
          <w:t>http://www.jstor.org/stable/20489903</w:t>
        </w:r>
      </w:hyperlink>
      <w:r w:rsidRPr="1F9FCDB4" w:rsidR="1F9FCDB4">
        <w:rPr>
          <w:noProof w:val="0"/>
          <w:lang w:val="en-GB"/>
        </w:rPr>
        <w:t>.</w:t>
      </w:r>
    </w:p>
  </w:footnote>
  <w:footnote w:id="28571">
    <w:p w:rsidR="1F9FCDB4" w:rsidP="1F9FCDB4" w:rsidRDefault="1F9FCDB4" w14:paraId="66D8B4D6" w14:textId="5214E499">
      <w:pPr>
        <w:pStyle w:val="FootnoteText"/>
        <w:bidi w:val="0"/>
        <w:spacing w:before="0" w:beforeAutospacing="off" w:after="0" w:afterAutospacing="off"/>
      </w:pPr>
      <w:r w:rsidRPr="1F9FCDB4">
        <w:rPr>
          <w:rStyle w:val="FootnoteReference"/>
        </w:rPr>
        <w:footnoteRef/>
      </w:r>
      <w:r w:rsidR="1F9FCDB4">
        <w:rPr/>
        <w:t xml:space="preserve"> </w:t>
      </w:r>
      <w:r w:rsidRPr="1F9FCDB4" w:rsidR="1F9FCDB4">
        <w:rPr>
          <w:noProof w:val="0"/>
          <w:lang w:val="en-GB"/>
        </w:rPr>
        <w:t xml:space="preserve">“[An Historical Account of the Cunningham Fund].” (1857): 416. </w:t>
      </w:r>
      <w:hyperlink r:id="R713983c446184988">
        <w:r w:rsidRPr="1F9FCDB4" w:rsidR="1F9FCDB4">
          <w:rPr>
            <w:rStyle w:val="Hyperlink"/>
            <w:noProof w:val="0"/>
            <w:lang w:val="en-GB"/>
          </w:rPr>
          <w:t>http://www.jstor.org/stable/20489903</w:t>
        </w:r>
      </w:hyperlink>
      <w:r w:rsidRPr="1F9FCDB4" w:rsidR="1F9FCDB4">
        <w:rPr>
          <w:noProof w:val="0"/>
          <w:lang w:val="en-GB"/>
        </w:rPr>
        <w:t>.</w:t>
      </w:r>
    </w:p>
    <w:p w:rsidR="1F9FCDB4" w:rsidP="1F9FCDB4" w:rsidRDefault="1F9FCDB4" w14:paraId="376581C3" w14:textId="16F17BF5">
      <w:pPr>
        <w:pStyle w:val="FootnoteText"/>
        <w:bidi w:val="0"/>
      </w:pPr>
    </w:p>
  </w:footnote>
  <w:footnote w:id="20940">
    <w:p w:rsidR="1F9FCDB4" w:rsidP="1F9FCDB4" w:rsidRDefault="1F9FCDB4" w14:paraId="2465D489" w14:textId="4084C1FD">
      <w:pPr>
        <w:pStyle w:val="FootnoteText"/>
        <w:bidi w:val="0"/>
      </w:pPr>
      <w:r w:rsidRPr="1F9FCDB4">
        <w:rPr>
          <w:rStyle w:val="FootnoteReference"/>
        </w:rPr>
        <w:footnoteRef/>
      </w:r>
      <w:r w:rsidR="1F9FCDB4">
        <w:rPr/>
        <w:t xml:space="preserve"> </w:t>
      </w:r>
      <w:r w:rsidRPr="1F9FCDB4" w:rsidR="1F9FCDB4">
        <w:rPr>
          <w:noProof w:val="0"/>
          <w:lang w:val="en-GB"/>
        </w:rPr>
        <w:t xml:space="preserve">Cox, Michael F. “George Petrie.” </w:t>
      </w:r>
      <w:r w:rsidRPr="1F9FCDB4" w:rsidR="1F9FCDB4">
        <w:rPr>
          <w:i w:val="1"/>
          <w:iCs w:val="1"/>
          <w:noProof w:val="0"/>
          <w:lang w:val="en-GB"/>
        </w:rPr>
        <w:t>The Irish Monthly</w:t>
      </w:r>
      <w:r w:rsidRPr="1F9FCDB4" w:rsidR="1F9FCDB4">
        <w:rPr>
          <w:noProof w:val="0"/>
          <w:lang w:val="en-GB"/>
        </w:rPr>
        <w:t xml:space="preserve"> 41, no. 479 (1913): 233–48. </w:t>
      </w:r>
      <w:hyperlink r:id="Rafa01f42091e4aaa">
        <w:r w:rsidRPr="1F9FCDB4" w:rsidR="1F9FCDB4">
          <w:rPr>
            <w:rStyle w:val="Hyperlink"/>
            <w:noProof w:val="0"/>
            <w:lang w:val="en-GB"/>
          </w:rPr>
          <w:t>http://www.jstor.org/stable/20503385</w:t>
        </w:r>
      </w:hyperlink>
      <w:r w:rsidRPr="1F9FCDB4" w:rsidR="1F9FCDB4">
        <w:rPr>
          <w:noProof w:val="0"/>
          <w:lang w:val="en-GB"/>
        </w:rPr>
        <w:t>.</w:t>
      </w:r>
    </w:p>
  </w:footnote>
  <w:footnote w:id="7330">
    <w:p w:rsidR="1F9FCDB4" w:rsidP="1F9FCDB4" w:rsidRDefault="1F9FCDB4" w14:paraId="0C3CF2D1" w14:textId="46C5D726">
      <w:pPr>
        <w:pStyle w:val="FootnoteText"/>
        <w:bidi w:val="0"/>
      </w:pPr>
      <w:r w:rsidRPr="1F9FCDB4">
        <w:rPr>
          <w:rStyle w:val="FootnoteReference"/>
        </w:rPr>
        <w:footnoteRef/>
      </w:r>
      <w:r w:rsidR="1F9FCDB4">
        <w:rPr/>
        <w:t xml:space="preserve"> </w:t>
      </w:r>
      <w:hyperlink r:id="R94f4504f992641f3">
        <w:r w:rsidRPr="1F9FCDB4" w:rsidR="1F9FCDB4">
          <w:rPr>
            <w:rStyle w:val="Hyperlink"/>
          </w:rPr>
          <w:t>George Petrie, MRIA – Royal Irish Academy</w:t>
        </w:r>
      </w:hyperlink>
    </w:p>
  </w:footnote>
  <w:footnote w:id="30035">
    <w:p w:rsidR="045F0E01" w:rsidP="045F0E01" w:rsidRDefault="045F0E01" w14:paraId="4E006A41" w14:textId="41589BD0">
      <w:pPr>
        <w:pStyle w:val="FootnoteText"/>
        <w:bidi w:val="0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GB"/>
        </w:rPr>
      </w:pPr>
      <w:r w:rsidRPr="045F0E01">
        <w:rPr>
          <w:rStyle w:val="FootnoteReference"/>
        </w:rPr>
        <w:footnoteRef/>
      </w:r>
      <w:r w:rsidR="045F0E01">
        <w:rPr/>
        <w:t xml:space="preserve"> </w:t>
      </w:r>
      <w:hyperlink r:id="Ra650181260b5455c">
        <w:r w:rsidRPr="045F0E01" w:rsidR="045F0E01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George Petrie – Irish Biography, Library Ireland</w:t>
        </w:r>
      </w:hyperlink>
    </w:p>
  </w:footnote>
  <w:footnote w:id="26754">
    <w:p w:rsidR="045F0E01" w:rsidP="045F0E01" w:rsidRDefault="045F0E01" w14:paraId="4169864A" w14:textId="34781175">
      <w:pPr>
        <w:pStyle w:val="FootnoteText"/>
        <w:bidi w:val="0"/>
      </w:pPr>
      <w:r w:rsidRPr="045F0E01">
        <w:rPr>
          <w:rStyle w:val="FootnoteReference"/>
        </w:rPr>
        <w:footnoteRef/>
      </w:r>
      <w:r w:rsidR="045F0E01">
        <w:rPr/>
        <w:t xml:space="preserve"> </w:t>
      </w:r>
      <w:hyperlink r:id="Rdb46650c28f44c8c">
        <w:r w:rsidRPr="045F0E01" w:rsidR="045F0E01">
          <w:rPr>
            <w:rStyle w:val="Hyperlink"/>
          </w:rPr>
          <w:t>Round Towers of Ireland - who built them and what were they for?</w:t>
        </w:r>
      </w:hyperlink>
    </w:p>
  </w:footnote>
  <w:footnote w:id="656">
    <w:p w:rsidR="49AE6D7B" w:rsidP="49AE6D7B" w:rsidRDefault="49AE6D7B" w14:paraId="61383866" w14:textId="46CB670E">
      <w:pPr>
        <w:pStyle w:val="FootnoteText"/>
        <w:bidi w:val="0"/>
        <w:rPr>
          <w:noProof w:val="0"/>
          <w:lang w:val="en-GB"/>
        </w:rPr>
      </w:pPr>
      <w:r w:rsidRPr="49AE6D7B">
        <w:rPr>
          <w:rStyle w:val="FootnoteReference"/>
        </w:rPr>
        <w:footnoteRef/>
      </w:r>
      <w:r w:rsidR="49AE6D7B">
        <w:rPr/>
        <w:t xml:space="preserve"> </w:t>
      </w:r>
      <w:r w:rsidRPr="49AE6D7B" w:rsidR="49AE6D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Brian De Breffny, “</w:t>
      </w:r>
      <w:r w:rsidRPr="49AE6D7B" w:rsidR="49AE6D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Ireland: A Cultural Encyclopedia</w:t>
      </w:r>
      <w:r w:rsidRPr="49AE6D7B" w:rsidR="49AE6D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”, (London: Thames and Hudson), p. 191.</w:t>
      </w:r>
    </w:p>
  </w:footnote>
  <w:footnote w:id="14259">
    <w:p w:rsidR="465D62CD" w:rsidP="465D62CD" w:rsidRDefault="465D62CD" w14:paraId="3E99BA87" w14:textId="46B502C5">
      <w:pPr>
        <w:pStyle w:val="FootnoteText"/>
        <w:bidi w:val="0"/>
      </w:pPr>
      <w:r w:rsidRPr="465D62CD">
        <w:rPr>
          <w:rStyle w:val="FootnoteReference"/>
        </w:rPr>
        <w:footnoteRef/>
      </w:r>
      <w:r w:rsidR="465D62CD">
        <w:rPr/>
        <w:t xml:space="preserve"> </w:t>
      </w:r>
      <w:hyperlink r:id="R8a26a69fce8a4f4f">
        <w:r w:rsidRPr="465D62CD" w:rsidR="465D62CD">
          <w:rPr>
            <w:rStyle w:val="Hyperlink"/>
          </w:rPr>
          <w:t>Dictionary of Irish Biography – Petrie, George</w:t>
        </w:r>
      </w:hyperlink>
    </w:p>
  </w:footnote>
  <w:footnote w:id="30057">
    <w:p w:rsidR="465D62CD" w:rsidP="465D62CD" w:rsidRDefault="465D62CD" w14:paraId="404E6BDA" w14:textId="7CED7F45">
      <w:pPr>
        <w:pStyle w:val="FootnoteText"/>
        <w:bidi w:val="0"/>
      </w:pPr>
      <w:r w:rsidRPr="465D62CD">
        <w:rPr>
          <w:rStyle w:val="FootnoteReference"/>
        </w:rPr>
        <w:footnoteRef/>
      </w:r>
      <w:r w:rsidR="465D62CD">
        <w:rPr/>
        <w:t xml:space="preserve"> </w:t>
      </w:r>
      <w:hyperlink r:id="R871518e95f0e4970">
        <w:r w:rsidRPr="465D62CD" w:rsidR="465D62CD">
          <w:rPr>
            <w:rStyle w:val="Hyperlink"/>
          </w:rPr>
          <w:t>George Petrie: Artist and Antiquarian</w:t>
        </w:r>
      </w:hyperlink>
    </w:p>
  </w:footnote>
  <w:footnote w:id="27935">
    <w:p w:rsidR="465D62CD" w:rsidP="465D62CD" w:rsidRDefault="465D62CD" w14:paraId="67C7021F" w14:textId="2379FF78">
      <w:pPr>
        <w:pStyle w:val="FootnoteText"/>
        <w:bidi w:val="0"/>
      </w:pPr>
      <w:r w:rsidRPr="465D62CD">
        <w:rPr>
          <w:rStyle w:val="FootnoteReference"/>
        </w:rPr>
        <w:footnoteRef/>
      </w:r>
      <w:r w:rsidR="465D62CD">
        <w:rPr/>
        <w:t xml:space="preserve"> </w:t>
      </w:r>
      <w:hyperlink r:id="R058bf3efaf494ed2">
        <w:r w:rsidRPr="465D62CD" w:rsidR="465D62CD">
          <w:rPr>
            <w:rStyle w:val="Hyperlink"/>
          </w:rPr>
          <w:t>Dictionary of Irish Biography – Petrie, George</w:t>
        </w:r>
      </w:hyperlink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9015"/>
    </w:tblGrid>
    <w:tr w:rsidR="62C90B14" w:rsidTr="62C90B14" w14:paraId="58A60EDB">
      <w:trPr>
        <w:trHeight w:val="300"/>
      </w:trPr>
      <w:tc>
        <w:tcPr>
          <w:tcW w:w="9015" w:type="dxa"/>
          <w:shd w:val="clear" w:color="auto" w:fill="DAE8F8"/>
          <w:tcMar/>
        </w:tcPr>
        <w:p w:rsidR="62C90B14" w:rsidP="62C90B14" w:rsidRDefault="62C90B14" w14:paraId="17B9C2EB" w14:textId="4BA9B7E9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noProof w:val="0"/>
              <w:lang w:val="en-GB"/>
            </w:rPr>
          </w:pPr>
          <w:r w:rsidRPr="62C90B14" w:rsidR="62C90B14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Discuss the contribution of an antiquarian, archaeologist, historian, or any other kind of scholar to the field of Celtic Art</w:t>
          </w:r>
        </w:p>
      </w:tc>
    </w:tr>
  </w:tbl>
  <w:p w:rsidR="62C90B14" w:rsidP="62C90B14" w:rsidRDefault="62C90B14" w14:paraId="44872A69" w14:textId="799C342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H6Qz6SaEzpAQA" int2:id="Dd0Mgkgc">
      <int2:state int2:type="spell" int2:value="Rejected"/>
    </int2:textHash>
    <int2:bookmark int2:bookmarkName="_Int_pXQq35zz" int2:invalidationBookmarkName="" int2:hashCode="0lXQ0GySJQ8tJA" int2:id="EAyZLLYn">
      <int2:state int2:type="style" int2:value="Rejected"/>
    </int2:bookmark>
    <int2:bookmark int2:bookmarkName="_Int_ERQWnHXk" int2:invalidationBookmarkName="" int2:hashCode="RIFAAmhxlzYY12" int2:id="OW4sFvrB">
      <int2:state int2:type="style" int2:value="Rejected"/>
    </int2:bookmark>
    <int2:bookmark int2:bookmarkName="_Int_GlGBpR4l" int2:invalidationBookmarkName="" int2:hashCode="Jn/EnGqKjks4yk" int2:id="c1JGPyTP">
      <int2:state int2:type="gram" int2:value="Rejected"/>
    </int2:bookmark>
    <int2:bookmark int2:bookmarkName="_Int_IsR8gI8w" int2:invalidationBookmarkName="" int2:hashCode="0lXQ0GySJQ8tJA" int2:id="Jg52yG6O">
      <int2:state int2:type="style" int2:value="Rejected"/>
    </int2:bookmark>
    <int2:bookmark int2:bookmarkName="_Int_qwO1Ag7F" int2:invalidationBookmarkName="" int2:hashCode="+SYJrsrdHqb1vr" int2:id="zTOC3GWb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3A2CF9"/>
    <w:rsid w:val="00B78DEB"/>
    <w:rsid w:val="00C3DEE6"/>
    <w:rsid w:val="012026DA"/>
    <w:rsid w:val="02A9AA11"/>
    <w:rsid w:val="04109BDE"/>
    <w:rsid w:val="045F0E01"/>
    <w:rsid w:val="04E91E70"/>
    <w:rsid w:val="0531207E"/>
    <w:rsid w:val="057388A3"/>
    <w:rsid w:val="05FD83C3"/>
    <w:rsid w:val="061F3EA4"/>
    <w:rsid w:val="069663E9"/>
    <w:rsid w:val="06D3B1B4"/>
    <w:rsid w:val="06E796C1"/>
    <w:rsid w:val="0738729F"/>
    <w:rsid w:val="07C7AF99"/>
    <w:rsid w:val="09F21309"/>
    <w:rsid w:val="09F2536F"/>
    <w:rsid w:val="0BC5EAD4"/>
    <w:rsid w:val="0CCC7C77"/>
    <w:rsid w:val="0E262B2E"/>
    <w:rsid w:val="0F2973E6"/>
    <w:rsid w:val="0FE9FBD7"/>
    <w:rsid w:val="1087D298"/>
    <w:rsid w:val="1150AC8B"/>
    <w:rsid w:val="124D6049"/>
    <w:rsid w:val="12A4028D"/>
    <w:rsid w:val="131374D2"/>
    <w:rsid w:val="132C2F31"/>
    <w:rsid w:val="1463DA2D"/>
    <w:rsid w:val="14B6DF74"/>
    <w:rsid w:val="15A96FBC"/>
    <w:rsid w:val="15BE479D"/>
    <w:rsid w:val="169EB061"/>
    <w:rsid w:val="16A238B3"/>
    <w:rsid w:val="16B41A80"/>
    <w:rsid w:val="171BD197"/>
    <w:rsid w:val="1754E575"/>
    <w:rsid w:val="1779489E"/>
    <w:rsid w:val="185BBCB9"/>
    <w:rsid w:val="18C6A3AF"/>
    <w:rsid w:val="19A7D1AC"/>
    <w:rsid w:val="19DA0E73"/>
    <w:rsid w:val="1A271AA0"/>
    <w:rsid w:val="1AF139B5"/>
    <w:rsid w:val="1C0F3CEA"/>
    <w:rsid w:val="1C0F6740"/>
    <w:rsid w:val="1C2ED2E2"/>
    <w:rsid w:val="1CA839D9"/>
    <w:rsid w:val="1E636B56"/>
    <w:rsid w:val="1E7C1843"/>
    <w:rsid w:val="1E847C43"/>
    <w:rsid w:val="1F185046"/>
    <w:rsid w:val="1F9FCDB4"/>
    <w:rsid w:val="1FCDF6CF"/>
    <w:rsid w:val="1FE664DF"/>
    <w:rsid w:val="20191ED6"/>
    <w:rsid w:val="20901946"/>
    <w:rsid w:val="210CE573"/>
    <w:rsid w:val="21A72270"/>
    <w:rsid w:val="22B12F1A"/>
    <w:rsid w:val="233B4AEA"/>
    <w:rsid w:val="239EDBA7"/>
    <w:rsid w:val="23E7B544"/>
    <w:rsid w:val="244CFFB2"/>
    <w:rsid w:val="24677D9C"/>
    <w:rsid w:val="254D2CF0"/>
    <w:rsid w:val="25616744"/>
    <w:rsid w:val="25F8705D"/>
    <w:rsid w:val="26CF730D"/>
    <w:rsid w:val="27286B5D"/>
    <w:rsid w:val="279044A0"/>
    <w:rsid w:val="27FEADEC"/>
    <w:rsid w:val="28A2BCE7"/>
    <w:rsid w:val="28ABC520"/>
    <w:rsid w:val="290A99F3"/>
    <w:rsid w:val="2A47036A"/>
    <w:rsid w:val="2A5B76CC"/>
    <w:rsid w:val="2AA21C12"/>
    <w:rsid w:val="2AA8611C"/>
    <w:rsid w:val="2AE9DFD4"/>
    <w:rsid w:val="2B47F673"/>
    <w:rsid w:val="2C44AA32"/>
    <w:rsid w:val="2C4B4F07"/>
    <w:rsid w:val="2CAA7C38"/>
    <w:rsid w:val="2CD47505"/>
    <w:rsid w:val="2CDB046E"/>
    <w:rsid w:val="2D667678"/>
    <w:rsid w:val="2DDA7AF8"/>
    <w:rsid w:val="2DDCE122"/>
    <w:rsid w:val="2E7E7B61"/>
    <w:rsid w:val="2EE45460"/>
    <w:rsid w:val="2F9C0E82"/>
    <w:rsid w:val="2FBC5C66"/>
    <w:rsid w:val="30FC244D"/>
    <w:rsid w:val="311FAE75"/>
    <w:rsid w:val="31B5DDF2"/>
    <w:rsid w:val="32486199"/>
    <w:rsid w:val="3249CC1D"/>
    <w:rsid w:val="32A6191F"/>
    <w:rsid w:val="331AB98F"/>
    <w:rsid w:val="33D22CB4"/>
    <w:rsid w:val="3489FC9B"/>
    <w:rsid w:val="35556C97"/>
    <w:rsid w:val="355D9277"/>
    <w:rsid w:val="3629674C"/>
    <w:rsid w:val="363A4C0F"/>
    <w:rsid w:val="365B41E7"/>
    <w:rsid w:val="36DACF7B"/>
    <w:rsid w:val="3913D45B"/>
    <w:rsid w:val="394FF0AF"/>
    <w:rsid w:val="3990BBC0"/>
    <w:rsid w:val="39E54ABB"/>
    <w:rsid w:val="3A02088F"/>
    <w:rsid w:val="3AED06DF"/>
    <w:rsid w:val="3B4C15F1"/>
    <w:rsid w:val="3B606654"/>
    <w:rsid w:val="3C14214F"/>
    <w:rsid w:val="3CAE2FAD"/>
    <w:rsid w:val="3D314EB9"/>
    <w:rsid w:val="3D68B937"/>
    <w:rsid w:val="40754726"/>
    <w:rsid w:val="40AA8012"/>
    <w:rsid w:val="414005F9"/>
    <w:rsid w:val="41610A7A"/>
    <w:rsid w:val="41724F18"/>
    <w:rsid w:val="417C5053"/>
    <w:rsid w:val="4289EBE7"/>
    <w:rsid w:val="42DDA96A"/>
    <w:rsid w:val="43EE6E92"/>
    <w:rsid w:val="444DF8B7"/>
    <w:rsid w:val="44F39060"/>
    <w:rsid w:val="456FFF42"/>
    <w:rsid w:val="459E055A"/>
    <w:rsid w:val="45C0AC8D"/>
    <w:rsid w:val="45EEC4B1"/>
    <w:rsid w:val="464E9ECF"/>
    <w:rsid w:val="465D62CD"/>
    <w:rsid w:val="46A0FF71"/>
    <w:rsid w:val="46BAFACE"/>
    <w:rsid w:val="46E3CBC9"/>
    <w:rsid w:val="47699A82"/>
    <w:rsid w:val="479E04B0"/>
    <w:rsid w:val="47B553DC"/>
    <w:rsid w:val="47BE44F7"/>
    <w:rsid w:val="47FBDDAB"/>
    <w:rsid w:val="49AE6D7B"/>
    <w:rsid w:val="49BC6EF3"/>
    <w:rsid w:val="4A2DF304"/>
    <w:rsid w:val="4B2CAC31"/>
    <w:rsid w:val="4B47F932"/>
    <w:rsid w:val="4E40DD06"/>
    <w:rsid w:val="4E4A5CB7"/>
    <w:rsid w:val="4E709688"/>
    <w:rsid w:val="5143B849"/>
    <w:rsid w:val="51B52FB8"/>
    <w:rsid w:val="51E25B14"/>
    <w:rsid w:val="530E72C6"/>
    <w:rsid w:val="53E87E18"/>
    <w:rsid w:val="53F614C3"/>
    <w:rsid w:val="54112852"/>
    <w:rsid w:val="54FB28BF"/>
    <w:rsid w:val="550F9540"/>
    <w:rsid w:val="55BE00D1"/>
    <w:rsid w:val="55DE4DC5"/>
    <w:rsid w:val="5646DD9D"/>
    <w:rsid w:val="5659A642"/>
    <w:rsid w:val="57C9D3D1"/>
    <w:rsid w:val="5820B351"/>
    <w:rsid w:val="5998C6C1"/>
    <w:rsid w:val="59CD10C1"/>
    <w:rsid w:val="59DEDA14"/>
    <w:rsid w:val="5A34B8EC"/>
    <w:rsid w:val="5B5D243A"/>
    <w:rsid w:val="5B65BEA2"/>
    <w:rsid w:val="5BF0CDDA"/>
    <w:rsid w:val="5C272691"/>
    <w:rsid w:val="5D17BCEF"/>
    <w:rsid w:val="5D2B23C8"/>
    <w:rsid w:val="5D755810"/>
    <w:rsid w:val="5DC03CA5"/>
    <w:rsid w:val="5ECDDC4B"/>
    <w:rsid w:val="5F4B264B"/>
    <w:rsid w:val="5F875841"/>
    <w:rsid w:val="5FAF93D7"/>
    <w:rsid w:val="5FB415E4"/>
    <w:rsid w:val="61424ECA"/>
    <w:rsid w:val="615E31C3"/>
    <w:rsid w:val="6205E7D3"/>
    <w:rsid w:val="62C90B14"/>
    <w:rsid w:val="62E8FED4"/>
    <w:rsid w:val="638206F1"/>
    <w:rsid w:val="63EC3A6D"/>
    <w:rsid w:val="64AA9EBC"/>
    <w:rsid w:val="65680BFF"/>
    <w:rsid w:val="661F2833"/>
    <w:rsid w:val="67716DFB"/>
    <w:rsid w:val="69C522D3"/>
    <w:rsid w:val="69CD6F2B"/>
    <w:rsid w:val="6A54AE0E"/>
    <w:rsid w:val="6ADBFE44"/>
    <w:rsid w:val="6B055EC0"/>
    <w:rsid w:val="6C16FBEA"/>
    <w:rsid w:val="6C2154E5"/>
    <w:rsid w:val="6C9939DA"/>
    <w:rsid w:val="6E1FD497"/>
    <w:rsid w:val="6E2CDC6F"/>
    <w:rsid w:val="6E65536C"/>
    <w:rsid w:val="6F4D018A"/>
    <w:rsid w:val="6F85CDEA"/>
    <w:rsid w:val="70E3F8A4"/>
    <w:rsid w:val="71332772"/>
    <w:rsid w:val="7145EAC3"/>
    <w:rsid w:val="721933E3"/>
    <w:rsid w:val="7246416F"/>
    <w:rsid w:val="72B4AC33"/>
    <w:rsid w:val="73ABA03C"/>
    <w:rsid w:val="73C2F4A9"/>
    <w:rsid w:val="74085FD8"/>
    <w:rsid w:val="7421E937"/>
    <w:rsid w:val="74AF245D"/>
    <w:rsid w:val="759A96DA"/>
    <w:rsid w:val="7620D747"/>
    <w:rsid w:val="763B1719"/>
    <w:rsid w:val="76BCE4ED"/>
    <w:rsid w:val="7717CC5A"/>
    <w:rsid w:val="773A2CF9"/>
    <w:rsid w:val="779DA856"/>
    <w:rsid w:val="77E71891"/>
    <w:rsid w:val="7822DB47"/>
    <w:rsid w:val="78588CA0"/>
    <w:rsid w:val="790F3708"/>
    <w:rsid w:val="791BE553"/>
    <w:rsid w:val="79708F2A"/>
    <w:rsid w:val="7A46637E"/>
    <w:rsid w:val="7AD9C067"/>
    <w:rsid w:val="7ADC9425"/>
    <w:rsid w:val="7B1BBE66"/>
    <w:rsid w:val="7B603BD5"/>
    <w:rsid w:val="7BC9C1A2"/>
    <w:rsid w:val="7C9F756A"/>
    <w:rsid w:val="7D30A3AE"/>
    <w:rsid w:val="7E799477"/>
    <w:rsid w:val="7EC9F878"/>
    <w:rsid w:val="7ED6F685"/>
    <w:rsid w:val="7F697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48B03"/>
  <w15:chartTrackingRefBased/>
  <w15:docId w15:val="{EFE9EC99-1848-4546-97DD-2C21C97173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2C90B1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C90B1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62C90B14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2C90B14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62C90B1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465D62C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d32f79ca9154a4d" /><Relationship Type="http://schemas.openxmlformats.org/officeDocument/2006/relationships/footer" Target="/word/footer.xml" Id="R2463a99c3d144351" /><Relationship Type="http://schemas.openxmlformats.org/officeDocument/2006/relationships/footnotes" Target="/word/footnotes.xml" Id="Rc6bdac8f98a84df2" /><Relationship Type="http://schemas.microsoft.com/office/2020/10/relationships/intelligence" Target="/word/intelligence2.xml" Id="R89dff2492fc24fd9" /><Relationship Type="http://schemas.openxmlformats.org/officeDocument/2006/relationships/hyperlink" Target="https://Www.Libraryireland.Com" TargetMode="External" Id="R6827908ec329466b" /><Relationship Type="http://schemas.openxmlformats.org/officeDocument/2006/relationships/hyperlink" Target="https://Www.Dib.Ie" TargetMode="External" Id="Rcfdf89b924a94b82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irishtimes.com/opinion/an-irishman-s-diary-on-the-debt-we-owe-to-george-petrie-the-father-of-irish-archaeology-1.2490099" TargetMode="External" Id="R03e6ba310377419b" /><Relationship Type="http://schemas.openxmlformats.org/officeDocument/2006/relationships/hyperlink" Target="https://www.dib.ie/biography/petrie-george-a7300" TargetMode="External" Id="R914e8c6659f84c83" /><Relationship Type="http://schemas.openxmlformats.org/officeDocument/2006/relationships/hyperlink" Target="https://www.jstor.org/stable/26788433" TargetMode="External" Id="Rbc0b6ff72e1f44ae" /><Relationship Type="http://schemas.openxmlformats.org/officeDocument/2006/relationships/hyperlink" Target="https://www.libraryireland.com/biography/GeorgePetrie.php" TargetMode="External" Id="Rdceb58e2d87a411f" /><Relationship Type="http://schemas.openxmlformats.org/officeDocument/2006/relationships/hyperlink" Target="https://www.libraryireland.com/biography/GeorgePetrie.php" TargetMode="External" Id="R1835caa349d84809" /><Relationship Type="http://schemas.openxmlformats.org/officeDocument/2006/relationships/hyperlink" Target="http://www.jstor.org/stable/20489903" TargetMode="External" Id="R15b6b78818374b12" /><Relationship Type="http://schemas.openxmlformats.org/officeDocument/2006/relationships/hyperlink" Target="http://www.jstor.org/stable/20489903" TargetMode="External" Id="R713983c446184988" /><Relationship Type="http://schemas.openxmlformats.org/officeDocument/2006/relationships/hyperlink" Target="http://www.jstor.org/stable/20503385" TargetMode="External" Id="Rafa01f42091e4aaa" /><Relationship Type="http://schemas.openxmlformats.org/officeDocument/2006/relationships/hyperlink" Target="https://www.ria.ie/collections/drawings/george-petrie-mria-1790-1866/" TargetMode="External" Id="R94f4504f992641f3" /><Relationship Type="http://schemas.openxmlformats.org/officeDocument/2006/relationships/hyperlink" Target="https://www.libraryireland.com/biography/GeorgePetrie.php" TargetMode="External" Id="Ra650181260b5455c" /><Relationship Type="http://schemas.openxmlformats.org/officeDocument/2006/relationships/hyperlink" Target="https://www.rte.ie/culture/2025/0313/1499942-round-towers-of-ireland-who-built-them-and-what-were-they-for/" TargetMode="External" Id="Rdb46650c28f44c8c" /><Relationship Type="http://schemas.openxmlformats.org/officeDocument/2006/relationships/hyperlink" Target="https://www.dib.ie/biography/petrie-george-a7300" TargetMode="External" Id="R8a26a69fce8a4f4f" /><Relationship Type="http://schemas.openxmlformats.org/officeDocument/2006/relationships/hyperlink" Target="https://crawfordartgallery.ie/george-petrie-artist-and-antiquarian/#:~:text=His%20Essay%20on%20Round%20Towers,in%20the%20early%2019th%20century." TargetMode="External" Id="R871518e95f0e4970" /><Relationship Type="http://schemas.openxmlformats.org/officeDocument/2006/relationships/hyperlink" Target="https://www.dib.ie/biography/petrie-george-a7300" TargetMode="External" Id="R058bf3efaf494ed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12</revision>
  <dcterms:created xsi:type="dcterms:W3CDTF">2026-07-06T15:19:20.8176681Z</dcterms:created>
  <dcterms:modified xsi:type="dcterms:W3CDTF">2026-07-20T15:54:50.0354561Z</dcterms:modified>
</coreProperties>
</file>