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648938210"/>
        <w:docPartObj>
          <w:docPartGallery w:val="Cover Pages"/>
          <w:docPartUnique/>
        </w:docPartObj>
      </w:sdtPr>
      <w:sdtContent>
        <w:p w14:paraId="0694EBE2" w14:textId="0408CDBA" w:rsidR="005B019B" w:rsidRDefault="005B019B">
          <w:pPr>
            <w:pStyle w:val="NoSpacing"/>
          </w:pPr>
          <w:r>
            <w:rPr>
              <w:noProof/>
            </w:rPr>
            <mc:AlternateContent>
              <mc:Choice Requires="wpg">
                <w:drawing>
                  <wp:anchor distT="0" distB="0" distL="114300" distR="114300" simplePos="0" relativeHeight="251659264" behindDoc="1" locked="0" layoutInCell="1" allowOverlap="1" wp14:anchorId="1A29E87D" wp14:editId="1CB3894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2T00:00:00Z">
                                      <w:dateFormat w:val="M/d/yyyy"/>
                                      <w:lid w:val="en-US"/>
                                      <w:storeMappedDataAs w:val="dateTime"/>
                                      <w:calendar w:val="gregorian"/>
                                    </w:date>
                                  </w:sdtPr>
                                  <w:sdtContent>
                                    <w:p w14:paraId="58FD0447" w14:textId="20BA3472" w:rsidR="005B019B" w:rsidRDefault="009F0C64">
                                      <w:pPr>
                                        <w:pStyle w:val="NoSpacing"/>
                                        <w:jc w:val="right"/>
                                        <w:rPr>
                                          <w:color w:val="FFFFFF" w:themeColor="background1"/>
                                          <w:sz w:val="28"/>
                                          <w:szCs w:val="28"/>
                                        </w:rPr>
                                      </w:pPr>
                                      <w:r>
                                        <w:rPr>
                                          <w:color w:val="FFFFFF" w:themeColor="background1"/>
                                          <w:sz w:val="28"/>
                                          <w:szCs w:val="28"/>
                                        </w:rPr>
                                        <w:t>12/2/2025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A29E87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2T00:00:00Z">
                                <w:dateFormat w:val="M/d/yyyy"/>
                                <w:lid w:val="en-US"/>
                                <w:storeMappedDataAs w:val="dateTime"/>
                                <w:calendar w:val="gregorian"/>
                              </w:date>
                            </w:sdtPr>
                            <w:sdtContent>
                              <w:p w14:paraId="58FD0447" w14:textId="20BA3472" w:rsidR="005B019B" w:rsidRDefault="009F0C64">
                                <w:pPr>
                                  <w:pStyle w:val="NoSpacing"/>
                                  <w:jc w:val="right"/>
                                  <w:rPr>
                                    <w:color w:val="FFFFFF" w:themeColor="background1"/>
                                    <w:sz w:val="28"/>
                                    <w:szCs w:val="28"/>
                                  </w:rPr>
                                </w:pPr>
                                <w:r>
                                  <w:rPr>
                                    <w:color w:val="FFFFFF" w:themeColor="background1"/>
                                    <w:sz w:val="28"/>
                                    <w:szCs w:val="28"/>
                                  </w:rPr>
                                  <w:t>12/2/2025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BA3B22">
            <w:rPr>
              <w:rFonts w:eastAsiaTheme="minorHAnsi"/>
              <w:noProof/>
              <w:kern w:val="2"/>
              <w:lang w:val="en-GB"/>
              <w14:ligatures w14:val="standardContextual"/>
            </w:rPr>
            <w:drawing>
              <wp:inline distT="0" distB="0" distL="0" distR="0" wp14:anchorId="0F5507BD" wp14:editId="319AAF5B">
                <wp:extent cx="2628900" cy="983615"/>
                <wp:effectExtent l="0" t="0" r="0" b="6985"/>
                <wp:docPr id="82742178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34005" cy="985525"/>
                        </a:xfrm>
                        <a:prstGeom prst="rect">
                          <a:avLst/>
                        </a:prstGeom>
                        <a:noFill/>
                      </pic:spPr>
                    </pic:pic>
                  </a:graphicData>
                </a:graphic>
              </wp:inline>
            </w:drawing>
          </w:r>
        </w:p>
        <w:p w14:paraId="635A8C43" w14:textId="7BD80BA6" w:rsidR="00D35DD9" w:rsidRDefault="0093052D">
          <w:r>
            <w:rPr>
              <w:noProof/>
            </w:rPr>
            <mc:AlternateContent>
              <mc:Choice Requires="wps">
                <w:drawing>
                  <wp:anchor distT="0" distB="0" distL="114300" distR="114300" simplePos="0" relativeHeight="251662336" behindDoc="0" locked="0" layoutInCell="1" allowOverlap="1" wp14:anchorId="2A43D7A4" wp14:editId="79BD7461">
                    <wp:simplePos x="0" y="0"/>
                    <wp:positionH relativeFrom="column">
                      <wp:posOffset>1958340</wp:posOffset>
                    </wp:positionH>
                    <wp:positionV relativeFrom="paragraph">
                      <wp:posOffset>2621280</wp:posOffset>
                    </wp:positionV>
                    <wp:extent cx="2956560" cy="1851660"/>
                    <wp:effectExtent l="0" t="0" r="15240" b="15240"/>
                    <wp:wrapNone/>
                    <wp:docPr id="249657929" name="Text Box 6"/>
                    <wp:cNvGraphicFramePr/>
                    <a:graphic xmlns:a="http://schemas.openxmlformats.org/drawingml/2006/main">
                      <a:graphicData uri="http://schemas.microsoft.com/office/word/2010/wordprocessingShape">
                        <wps:wsp>
                          <wps:cNvSpPr txBox="1"/>
                          <wps:spPr>
                            <a:xfrm>
                              <a:off x="0" y="0"/>
                              <a:ext cx="2956560" cy="1851660"/>
                            </a:xfrm>
                            <a:prstGeom prst="rect">
                              <a:avLst/>
                            </a:prstGeom>
                            <a:solidFill>
                              <a:schemeClr val="lt1"/>
                            </a:solidFill>
                            <a:ln w="6350">
                              <a:solidFill>
                                <a:prstClr val="black"/>
                              </a:solidFill>
                            </a:ln>
                          </wps:spPr>
                          <wps:txbx>
                            <w:txbxContent>
                              <w:p w14:paraId="3244552B" w14:textId="32821BF9" w:rsidR="0093052D" w:rsidRDefault="00A60F7C">
                                <w:r w:rsidRPr="00A60F7C">
                                  <w:rPr>
                                    <w:noProof/>
                                  </w:rPr>
                                  <w:drawing>
                                    <wp:inline distT="0" distB="0" distL="0" distR="0" wp14:anchorId="4477FF71" wp14:editId="218C0502">
                                      <wp:extent cx="2819400" cy="1630680"/>
                                      <wp:effectExtent l="0" t="0" r="0" b="7620"/>
                                      <wp:docPr id="166096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96286" name=""/>
                                              <pic:cNvPicPr/>
                                            </pic:nvPicPr>
                                            <pic:blipFill>
                                              <a:blip r:embed="rId8"/>
                                              <a:stretch>
                                                <a:fillRect/>
                                              </a:stretch>
                                            </pic:blipFill>
                                            <pic:spPr>
                                              <a:xfrm>
                                                <a:off x="0" y="0"/>
                                                <a:ext cx="2820995" cy="163160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43D7A4" id="_x0000_t202" coordsize="21600,21600" o:spt="202" path="m,l,21600r21600,l21600,xe">
                    <v:stroke joinstyle="miter"/>
                    <v:path gradientshapeok="t" o:connecttype="rect"/>
                  </v:shapetype>
                  <v:shape id="Text Box 6" o:spid="_x0000_s1055" type="#_x0000_t202" style="position:absolute;margin-left:154.2pt;margin-top:206.4pt;width:232.8pt;height:145.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" fillcolor="white [3201]" strokeweight=".5pt">
                    <v:textbox>
                      <w:txbxContent>
                        <w:p w14:paraId="3244552B" w14:textId="32821BF9" w:rsidR="0093052D" w:rsidRDefault="00A60F7C">
                          <w:r w:rsidRPr="00A60F7C">
                            <w:rPr>
                              <w:noProof/>
                            </w:rPr>
                            <w:drawing>
                              <wp:inline distT="0" distB="0" distL="0" distR="0" wp14:anchorId="4477FF71" wp14:editId="218C0502">
                                <wp:extent cx="2819400" cy="1630680"/>
                                <wp:effectExtent l="0" t="0" r="0" b="7620"/>
                                <wp:docPr id="166096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96286" name=""/>
                                        <pic:cNvPicPr/>
                                      </pic:nvPicPr>
                                      <pic:blipFill>
                                        <a:blip r:embed="rId8"/>
                                        <a:stretch>
                                          <a:fillRect/>
                                        </a:stretch>
                                      </pic:blipFill>
                                      <pic:spPr>
                                        <a:xfrm>
                                          <a:off x="0" y="0"/>
                                          <a:ext cx="2820995" cy="1631603"/>
                                        </a:xfrm>
                                        <a:prstGeom prst="rect">
                                          <a:avLst/>
                                        </a:prstGeom>
                                      </pic:spPr>
                                    </pic:pic>
                                  </a:graphicData>
                                </a:graphic>
                              </wp:inline>
                            </w:drawing>
                          </w:r>
                        </w:p>
                      </w:txbxContent>
                    </v:textbox>
                  </v:shape>
                </w:pict>
              </mc:Fallback>
            </mc:AlternateContent>
          </w:r>
          <w:r w:rsidR="000E798F">
            <w:rPr>
              <w:noProof/>
            </w:rPr>
            <mc:AlternateContent>
              <mc:Choice Requires="wps">
                <w:drawing>
                  <wp:anchor distT="0" distB="0" distL="114300" distR="114300" simplePos="0" relativeHeight="251660288" behindDoc="0" locked="0" layoutInCell="1" allowOverlap="1" wp14:anchorId="4D0267AD" wp14:editId="6A6DF35B">
                    <wp:simplePos x="0" y="0"/>
                    <wp:positionH relativeFrom="page">
                      <wp:posOffset>2872740</wp:posOffset>
                    </wp:positionH>
                    <wp:positionV relativeFrom="page">
                      <wp:posOffset>2301240</wp:posOffset>
                    </wp:positionV>
                    <wp:extent cx="4206240" cy="1554480"/>
                    <wp:effectExtent l="0" t="0" r="3810" b="7620"/>
                    <wp:wrapNone/>
                    <wp:docPr id="1" name="Text Box 30"/>
                    <wp:cNvGraphicFramePr/>
                    <a:graphic xmlns:a="http://schemas.openxmlformats.org/drawingml/2006/main">
                      <a:graphicData uri="http://schemas.microsoft.com/office/word/2010/wordprocessingShape">
                        <wps:wsp>
                          <wps:cNvSpPr txBox="1"/>
                          <wps:spPr>
                            <a:xfrm>
                              <a:off x="0" y="0"/>
                              <a:ext cx="4206240" cy="1554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2B5CD9" w14:textId="4A764CB6" w:rsidR="005B019B" w:rsidRPr="00D1208A" w:rsidRDefault="00000000">
                                <w:pPr>
                                  <w:pStyle w:val="NoSpacing"/>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0BE9" w:rsidRPr="00D1208A">
                                      <w:rPr>
                                        <w:rFonts w:ascii="Arial" w:eastAsiaTheme="majorEastAsia" w:hAnsi="Arial" w:cs="Arial"/>
                                        <w:color w:val="262626" w:themeColor="text1" w:themeTint="D9"/>
                                        <w:sz w:val="52"/>
                                        <w:szCs w:val="52"/>
                                      </w:rPr>
                                      <w:t>DEVELOPING EMOTIONAL INTELLIGENCE SKILLS</w:t>
                                    </w:r>
                                  </w:sdtContent>
                                </w:sdt>
                              </w:p>
                              <w:p w14:paraId="7995E591" w14:textId="3D97695B" w:rsidR="005B019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B019B">
                                      <w:rPr>
                                        <w:color w:val="404040" w:themeColor="text1" w:themeTint="BF"/>
                                        <w:sz w:val="36"/>
                                        <w:szCs w:val="36"/>
                                      </w:rPr>
                                      <w:t>Module: Developing Emotional Intelligence for Different Generation</w:t>
                                    </w:r>
                                  </w:sdtContent>
                                </w:sdt>
                              </w:p>
                              <w:p w14:paraId="007E9FB4" w14:textId="77777777" w:rsidR="000E798F" w:rsidRDefault="000E798F">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D0267AD" id="Text Box 30" o:spid="_x0000_s1056" type="#_x0000_t202" style="position:absolute;margin-left:226.2pt;margin-top:181.2pt;width:331.2pt;height:122.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" filled="f" stroked="f" strokeweight=".5pt">
                    <v:textbox inset="0,0,0,0">
                      <w:txbxContent>
                        <w:p w14:paraId="6B2B5CD9" w14:textId="4A764CB6" w:rsidR="005B019B" w:rsidRPr="00D1208A" w:rsidRDefault="00000000">
                          <w:pPr>
                            <w:pStyle w:val="NoSpacing"/>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0BE9" w:rsidRPr="00D1208A">
                                <w:rPr>
                                  <w:rFonts w:ascii="Arial" w:eastAsiaTheme="majorEastAsia" w:hAnsi="Arial" w:cs="Arial"/>
                                  <w:color w:val="262626" w:themeColor="text1" w:themeTint="D9"/>
                                  <w:sz w:val="52"/>
                                  <w:szCs w:val="52"/>
                                </w:rPr>
                                <w:t>DEVELOPING EMOTIONAL INTELLIGENCE SKILLS</w:t>
                              </w:r>
                            </w:sdtContent>
                          </w:sdt>
                        </w:p>
                        <w:p w14:paraId="7995E591" w14:textId="3D97695B" w:rsidR="005B019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B019B">
                                <w:rPr>
                                  <w:color w:val="404040" w:themeColor="text1" w:themeTint="BF"/>
                                  <w:sz w:val="36"/>
                                  <w:szCs w:val="36"/>
                                </w:rPr>
                                <w:t>Module: Developing Emotional Intelligence for Different Generation</w:t>
                              </w:r>
                            </w:sdtContent>
                          </w:sdt>
                        </w:p>
                        <w:p w14:paraId="007E9FB4" w14:textId="77777777" w:rsidR="000E798F" w:rsidRDefault="000E798F">
                          <w:pPr>
                            <w:spacing w:before="120"/>
                            <w:rPr>
                              <w:color w:val="404040" w:themeColor="text1" w:themeTint="BF"/>
                              <w:sz w:val="36"/>
                              <w:szCs w:val="36"/>
                            </w:rPr>
                          </w:pPr>
                        </w:p>
                      </w:txbxContent>
                    </v:textbox>
                    <w10:wrap anchorx="page" anchory="page"/>
                  </v:shape>
                </w:pict>
              </mc:Fallback>
            </mc:AlternateContent>
          </w:r>
          <w:r w:rsidR="007F72EB">
            <w:rPr>
              <w:noProof/>
            </w:rPr>
            <mc:AlternateContent>
              <mc:Choice Requires="wps">
                <w:drawing>
                  <wp:anchor distT="0" distB="0" distL="114300" distR="114300" simplePos="0" relativeHeight="251661312" behindDoc="0" locked="0" layoutInCell="1" allowOverlap="1" wp14:anchorId="341708E3" wp14:editId="6760396E">
                    <wp:simplePos x="0" y="0"/>
                    <wp:positionH relativeFrom="page">
                      <wp:posOffset>3802380</wp:posOffset>
                    </wp:positionH>
                    <wp:positionV relativeFrom="page">
                      <wp:posOffset>8206740</wp:posOffset>
                    </wp:positionV>
                    <wp:extent cx="3154680" cy="1062990"/>
                    <wp:effectExtent l="0" t="0" r="7620" b="3810"/>
                    <wp:wrapNone/>
                    <wp:docPr id="32" name="Text Box 28"/>
                    <wp:cNvGraphicFramePr/>
                    <a:graphic xmlns:a="http://schemas.openxmlformats.org/drawingml/2006/main">
                      <a:graphicData uri="http://schemas.microsoft.com/office/word/2010/wordprocessingShape">
                        <wps:wsp>
                          <wps:cNvSpPr txBox="1"/>
                          <wps:spPr>
                            <a:xfrm>
                              <a:off x="0" y="0"/>
                              <a:ext cx="3154680" cy="1062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99FE37" w14:textId="749327F4" w:rsidR="005B019B" w:rsidRDefault="00235B00">
                                <w:pPr>
                                  <w:pStyle w:val="NoSpacing"/>
                                  <w:rPr>
                                    <w:color w:val="156082" w:themeColor="accent1"/>
                                    <w:sz w:val="26"/>
                                    <w:szCs w:val="26"/>
                                  </w:rPr>
                                </w:pPr>
                                <w:r>
                                  <w:rPr>
                                    <w:color w:val="156082" w:themeColor="accent1"/>
                                    <w:sz w:val="26"/>
                                    <w:szCs w:val="26"/>
                                  </w:rPr>
                                  <w:t>Student Name: Pauline A.K. Abbey-Nyarko</w:t>
                                </w:r>
                              </w:p>
                              <w:p w14:paraId="190EBFCF" w14:textId="6E9249DC" w:rsidR="00235B00" w:rsidRDefault="00235B00">
                                <w:pPr>
                                  <w:pStyle w:val="NoSpacing"/>
                                  <w:rPr>
                                    <w:color w:val="156082" w:themeColor="accent1"/>
                                    <w:sz w:val="26"/>
                                    <w:szCs w:val="26"/>
                                  </w:rPr>
                                </w:pPr>
                                <w:r>
                                  <w:rPr>
                                    <w:color w:val="156082" w:themeColor="accent1"/>
                                    <w:sz w:val="26"/>
                                    <w:szCs w:val="26"/>
                                  </w:rPr>
                                  <w:t>Student ID: 2322363</w:t>
                                </w:r>
                              </w:p>
                              <w:p w14:paraId="50EDCCF8" w14:textId="3803EC9F" w:rsidR="00BC1CA3" w:rsidRDefault="002F7410">
                                <w:pPr>
                                  <w:pStyle w:val="NoSpacing"/>
                                  <w:rPr>
                                    <w:color w:val="156082" w:themeColor="accent1"/>
                                    <w:sz w:val="26"/>
                                    <w:szCs w:val="26"/>
                                  </w:rPr>
                                </w:pPr>
                                <w:r>
                                  <w:rPr>
                                    <w:color w:val="156082" w:themeColor="accent1"/>
                                    <w:sz w:val="26"/>
                                    <w:szCs w:val="26"/>
                                  </w:rPr>
                                  <w:t>Module Code: LCLM 5006</w:t>
                                </w:r>
                              </w:p>
                              <w:p w14:paraId="5D07CF88" w14:textId="3C657B22" w:rsidR="002F7410" w:rsidRDefault="002F7410">
                                <w:pPr>
                                  <w:pStyle w:val="NoSpacing"/>
                                  <w:rPr>
                                    <w:color w:val="156082" w:themeColor="accent1"/>
                                    <w:sz w:val="26"/>
                                    <w:szCs w:val="26"/>
                                  </w:rPr>
                                </w:pPr>
                                <w:r>
                                  <w:rPr>
                                    <w:color w:val="156082" w:themeColor="accent1"/>
                                    <w:sz w:val="26"/>
                                    <w:szCs w:val="26"/>
                                  </w:rPr>
                                  <w:t xml:space="preserve">Lecturer: </w:t>
                                </w:r>
                                <w:r w:rsidR="00B03663">
                                  <w:rPr>
                                    <w:color w:val="156082" w:themeColor="accent1"/>
                                    <w:sz w:val="26"/>
                                    <w:szCs w:val="26"/>
                                  </w:rPr>
                                  <w:t>Nishi</w:t>
                                </w:r>
                                <w:r w:rsidR="00B03663" w:rsidRPr="00954932">
                                  <w:t xml:space="preserve"> </w:t>
                                </w:r>
                                <w:r w:rsidR="00B03663" w:rsidRPr="00954932">
                                  <w:rPr>
                                    <w:color w:val="156082" w:themeColor="accent1"/>
                                    <w:sz w:val="26"/>
                                    <w:szCs w:val="26"/>
                                  </w:rPr>
                                  <w:t>Ramsurrun</w:t>
                                </w:r>
                              </w:p>
                              <w:p w14:paraId="6357389F" w14:textId="77777777" w:rsidR="008446FB" w:rsidRDefault="008446FB">
                                <w:pPr>
                                  <w:pStyle w:val="NoSpacing"/>
                                  <w:rPr>
                                    <w:color w:val="156082" w:themeColor="accent1"/>
                                    <w:sz w:val="26"/>
                                    <w:szCs w:val="26"/>
                                  </w:rPr>
                                </w:pPr>
                              </w:p>
                              <w:p w14:paraId="7F67CFA5" w14:textId="77777777" w:rsidR="009A379F" w:rsidRDefault="009A379F">
                                <w:pPr>
                                  <w:pStyle w:val="NoSpacing"/>
                                  <w:rPr>
                                    <w:color w:val="156082" w:themeColor="accent1"/>
                                    <w:sz w:val="26"/>
                                    <w:szCs w:val="26"/>
                                  </w:rPr>
                                </w:pPr>
                              </w:p>
                              <w:p w14:paraId="17BA8FCD" w14:textId="0FFC34BD" w:rsidR="005B019B"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C1CA3">
                                      <w:rPr>
                                        <w:caps/>
                                        <w:color w:val="595959" w:themeColor="text1" w:themeTint="A6"/>
                                        <w:sz w:val="20"/>
                                        <w:szCs w:val="20"/>
                                      </w:rPr>
                                      <w:t xml:space="preserve">     </w:t>
                                    </w:r>
                                  </w:sdtContent>
                                </w:sdt>
                              </w:p>
                              <w:p w14:paraId="51318AF4" w14:textId="77777777" w:rsidR="00BC1CA3" w:rsidRDefault="00BC1CA3">
                                <w:pPr>
                                  <w:pStyle w:val="NoSpacing"/>
                                  <w:rPr>
                                    <w:caps/>
                                    <w:color w:val="595959" w:themeColor="text1" w:themeTint="A6"/>
                                    <w:sz w:val="20"/>
                                    <w:szCs w:val="20"/>
                                  </w:rPr>
                                </w:pPr>
                              </w:p>
                              <w:p w14:paraId="1E591109" w14:textId="77777777" w:rsidR="00BC1CA3" w:rsidRDefault="00BC1CA3">
                                <w:pPr>
                                  <w:pStyle w:val="NoSpacing"/>
                                  <w:rPr>
                                    <w:caps/>
                                    <w:color w:val="595959" w:themeColor="text1" w:themeTint="A6"/>
                                    <w:sz w:val="20"/>
                                    <w:szCs w:val="20"/>
                                  </w:rPr>
                                </w:pPr>
                              </w:p>
                              <w:p w14:paraId="498CE5CD" w14:textId="77777777" w:rsidR="00BC1CA3" w:rsidRDefault="00BC1CA3">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1708E3" id="Text Box 28" o:spid="_x0000_s1057" type="#_x0000_t202" style="position:absolute;margin-left:299.4pt;margin-top:646.2pt;width:248.4pt;height:83.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" filled="f" stroked="f" strokeweight=".5pt">
                    <v:textbox inset="0,0,0,0">
                      <w:txbxContent>
                        <w:p w14:paraId="7D99FE37" w14:textId="749327F4" w:rsidR="005B019B" w:rsidRDefault="00235B00">
                          <w:pPr>
                            <w:pStyle w:val="NoSpacing"/>
                            <w:rPr>
                              <w:color w:val="156082" w:themeColor="accent1"/>
                              <w:sz w:val="26"/>
                              <w:szCs w:val="26"/>
                            </w:rPr>
                          </w:pPr>
                          <w:r>
                            <w:rPr>
                              <w:color w:val="156082" w:themeColor="accent1"/>
                              <w:sz w:val="26"/>
                              <w:szCs w:val="26"/>
                            </w:rPr>
                            <w:t>Student Name: Pauline A.K. Abbey-Nyarko</w:t>
                          </w:r>
                        </w:p>
                        <w:p w14:paraId="190EBFCF" w14:textId="6E9249DC" w:rsidR="00235B00" w:rsidRDefault="00235B00">
                          <w:pPr>
                            <w:pStyle w:val="NoSpacing"/>
                            <w:rPr>
                              <w:color w:val="156082" w:themeColor="accent1"/>
                              <w:sz w:val="26"/>
                              <w:szCs w:val="26"/>
                            </w:rPr>
                          </w:pPr>
                          <w:r>
                            <w:rPr>
                              <w:color w:val="156082" w:themeColor="accent1"/>
                              <w:sz w:val="26"/>
                              <w:szCs w:val="26"/>
                            </w:rPr>
                            <w:t>Student ID: 2322363</w:t>
                          </w:r>
                        </w:p>
                        <w:p w14:paraId="50EDCCF8" w14:textId="3803EC9F" w:rsidR="00BC1CA3" w:rsidRDefault="002F7410">
                          <w:pPr>
                            <w:pStyle w:val="NoSpacing"/>
                            <w:rPr>
                              <w:color w:val="156082" w:themeColor="accent1"/>
                              <w:sz w:val="26"/>
                              <w:szCs w:val="26"/>
                            </w:rPr>
                          </w:pPr>
                          <w:r>
                            <w:rPr>
                              <w:color w:val="156082" w:themeColor="accent1"/>
                              <w:sz w:val="26"/>
                              <w:szCs w:val="26"/>
                            </w:rPr>
                            <w:t>Module Code: LCLM 5006</w:t>
                          </w:r>
                        </w:p>
                        <w:p w14:paraId="5D07CF88" w14:textId="3C657B22" w:rsidR="002F7410" w:rsidRDefault="002F7410">
                          <w:pPr>
                            <w:pStyle w:val="NoSpacing"/>
                            <w:rPr>
                              <w:color w:val="156082" w:themeColor="accent1"/>
                              <w:sz w:val="26"/>
                              <w:szCs w:val="26"/>
                            </w:rPr>
                          </w:pPr>
                          <w:r>
                            <w:rPr>
                              <w:color w:val="156082" w:themeColor="accent1"/>
                              <w:sz w:val="26"/>
                              <w:szCs w:val="26"/>
                            </w:rPr>
                            <w:t xml:space="preserve">Lecturer: </w:t>
                          </w:r>
                          <w:r w:rsidR="00B03663">
                            <w:rPr>
                              <w:color w:val="156082" w:themeColor="accent1"/>
                              <w:sz w:val="26"/>
                              <w:szCs w:val="26"/>
                            </w:rPr>
                            <w:t>Nishi</w:t>
                          </w:r>
                          <w:r w:rsidR="00B03663" w:rsidRPr="00954932">
                            <w:t xml:space="preserve"> </w:t>
                          </w:r>
                          <w:r w:rsidR="00B03663" w:rsidRPr="00954932">
                            <w:rPr>
                              <w:color w:val="156082" w:themeColor="accent1"/>
                              <w:sz w:val="26"/>
                              <w:szCs w:val="26"/>
                            </w:rPr>
                            <w:t>Ramsurrun</w:t>
                          </w:r>
                        </w:p>
                        <w:p w14:paraId="6357389F" w14:textId="77777777" w:rsidR="008446FB" w:rsidRDefault="008446FB">
                          <w:pPr>
                            <w:pStyle w:val="NoSpacing"/>
                            <w:rPr>
                              <w:color w:val="156082" w:themeColor="accent1"/>
                              <w:sz w:val="26"/>
                              <w:szCs w:val="26"/>
                            </w:rPr>
                          </w:pPr>
                        </w:p>
                        <w:p w14:paraId="7F67CFA5" w14:textId="77777777" w:rsidR="009A379F" w:rsidRDefault="009A379F">
                          <w:pPr>
                            <w:pStyle w:val="NoSpacing"/>
                            <w:rPr>
                              <w:color w:val="156082" w:themeColor="accent1"/>
                              <w:sz w:val="26"/>
                              <w:szCs w:val="26"/>
                            </w:rPr>
                          </w:pPr>
                        </w:p>
                        <w:p w14:paraId="17BA8FCD" w14:textId="0FFC34BD" w:rsidR="005B019B"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C1CA3">
                                <w:rPr>
                                  <w:caps/>
                                  <w:color w:val="595959" w:themeColor="text1" w:themeTint="A6"/>
                                  <w:sz w:val="20"/>
                                  <w:szCs w:val="20"/>
                                </w:rPr>
                                <w:t xml:space="preserve">     </w:t>
                              </w:r>
                            </w:sdtContent>
                          </w:sdt>
                        </w:p>
                        <w:p w14:paraId="51318AF4" w14:textId="77777777" w:rsidR="00BC1CA3" w:rsidRDefault="00BC1CA3">
                          <w:pPr>
                            <w:pStyle w:val="NoSpacing"/>
                            <w:rPr>
                              <w:caps/>
                              <w:color w:val="595959" w:themeColor="text1" w:themeTint="A6"/>
                              <w:sz w:val="20"/>
                              <w:szCs w:val="20"/>
                            </w:rPr>
                          </w:pPr>
                        </w:p>
                        <w:p w14:paraId="1E591109" w14:textId="77777777" w:rsidR="00BC1CA3" w:rsidRDefault="00BC1CA3">
                          <w:pPr>
                            <w:pStyle w:val="NoSpacing"/>
                            <w:rPr>
                              <w:caps/>
                              <w:color w:val="595959" w:themeColor="text1" w:themeTint="A6"/>
                              <w:sz w:val="20"/>
                              <w:szCs w:val="20"/>
                            </w:rPr>
                          </w:pPr>
                        </w:p>
                        <w:p w14:paraId="498CE5CD" w14:textId="77777777" w:rsidR="00BC1CA3" w:rsidRDefault="00BC1CA3">
                          <w:pPr>
                            <w:pStyle w:val="NoSpacing"/>
                            <w:rPr>
                              <w:color w:val="595959" w:themeColor="text1" w:themeTint="A6"/>
                              <w:sz w:val="20"/>
                              <w:szCs w:val="20"/>
                            </w:rPr>
                          </w:pPr>
                        </w:p>
                      </w:txbxContent>
                    </v:textbox>
                    <w10:wrap anchorx="page" anchory="page"/>
                  </v:shape>
                </w:pict>
              </mc:Fallback>
            </mc:AlternateContent>
          </w:r>
          <w:r w:rsidR="005B019B">
            <w:br w:type="page"/>
          </w:r>
        </w:p>
      </w:sdtContent>
    </w:sdt>
    <w:p w14:paraId="3603741C" w14:textId="62B70033" w:rsidR="00BC6D50" w:rsidRPr="00C95309" w:rsidRDefault="00D35DD9">
      <w:pPr>
        <w:rPr>
          <w:rFonts w:asciiTheme="majorHAnsi" w:eastAsiaTheme="minorEastAsia" w:hAnsiTheme="majorHAnsi"/>
          <w:color w:val="FFFFFF" w:themeColor="background1"/>
          <w:kern w:val="0"/>
          <w:sz w:val="96"/>
          <w:szCs w:val="96"/>
          <w14:ligatures w14:val="none"/>
        </w:rPr>
      </w:pPr>
      <w:r w:rsidRPr="00D35DD9">
        <w:lastRenderedPageBreak/>
        <w:t xml:space="preserve"> </w:t>
      </w:r>
      <w:r w:rsidR="0049294F" w:rsidRPr="0049294F">
        <w:rPr>
          <w:rFonts w:asciiTheme="majorHAnsi" w:eastAsiaTheme="minorEastAsia" w:hAnsiTheme="majorHAnsi"/>
          <w:color w:val="FFFFFF" w:themeColor="background1"/>
          <w:kern w:val="0"/>
          <w:sz w:val="96"/>
          <w:szCs w:val="96"/>
          <w14:ligatures w14:val="none"/>
        </w:rPr>
        <w:t>for the Workplace</w:t>
      </w:r>
    </w:p>
    <w:sdt>
      <w:sdtPr>
        <w:rPr>
          <w:rFonts w:asciiTheme="minorHAnsi" w:eastAsiaTheme="minorHAnsi" w:hAnsiTheme="minorHAnsi" w:cstheme="minorBidi"/>
          <w:color w:val="auto"/>
          <w:kern w:val="2"/>
          <w:sz w:val="22"/>
          <w:szCs w:val="22"/>
          <w:lang w:val="en-GB"/>
          <w14:ligatures w14:val="standardContextual"/>
        </w:rPr>
        <w:id w:val="-78834135"/>
        <w:docPartObj>
          <w:docPartGallery w:val="Table of Contents"/>
          <w:docPartUnique/>
        </w:docPartObj>
      </w:sdtPr>
      <w:sdtEndPr>
        <w:rPr>
          <w:b/>
          <w:bCs/>
          <w:noProof/>
        </w:rPr>
      </w:sdtEndPr>
      <w:sdtContent>
        <w:p w14:paraId="02F37EEF" w14:textId="7364D0B1" w:rsidR="00E019E9" w:rsidRDefault="00E019E9">
          <w:pPr>
            <w:pStyle w:val="TOCHeading"/>
          </w:pPr>
          <w:r>
            <w:t>Table of Contents</w:t>
          </w:r>
        </w:p>
        <w:p w14:paraId="5D0B53AE" w14:textId="16FFB58C" w:rsidR="00755AE2" w:rsidRDefault="00E019E9">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172809" w:history="1">
            <w:r w:rsidR="00755AE2" w:rsidRPr="00131EB4">
              <w:rPr>
                <w:rStyle w:val="Hyperlink"/>
                <w:b/>
                <w:bCs/>
                <w:noProof/>
              </w:rPr>
              <w:t>1.</w:t>
            </w:r>
            <w:r w:rsidR="00755AE2">
              <w:rPr>
                <w:rFonts w:eastAsiaTheme="minorEastAsia"/>
                <w:noProof/>
                <w:sz w:val="24"/>
                <w:szCs w:val="24"/>
                <w:lang w:eastAsia="en-GB"/>
              </w:rPr>
              <w:tab/>
            </w:r>
            <w:r w:rsidR="00755AE2" w:rsidRPr="00131EB4">
              <w:rPr>
                <w:rStyle w:val="Hyperlink"/>
                <w:b/>
                <w:bCs/>
                <w:noProof/>
              </w:rPr>
              <w:t>INTRODUCTION</w:t>
            </w:r>
            <w:r w:rsidR="00755AE2">
              <w:rPr>
                <w:noProof/>
                <w:webHidden/>
              </w:rPr>
              <w:tab/>
            </w:r>
            <w:r w:rsidR="00755AE2">
              <w:rPr>
                <w:noProof/>
                <w:webHidden/>
              </w:rPr>
              <w:fldChar w:fldCharType="begin"/>
            </w:r>
            <w:r w:rsidR="00755AE2">
              <w:rPr>
                <w:noProof/>
                <w:webHidden/>
              </w:rPr>
              <w:instrText xml:space="preserve"> PAGEREF _Toc216172809 \h </w:instrText>
            </w:r>
            <w:r w:rsidR="00755AE2">
              <w:rPr>
                <w:noProof/>
                <w:webHidden/>
              </w:rPr>
            </w:r>
            <w:r w:rsidR="00755AE2">
              <w:rPr>
                <w:noProof/>
                <w:webHidden/>
              </w:rPr>
              <w:fldChar w:fldCharType="separate"/>
            </w:r>
            <w:r w:rsidR="00755AE2">
              <w:rPr>
                <w:noProof/>
                <w:webHidden/>
              </w:rPr>
              <w:t>2</w:t>
            </w:r>
            <w:r w:rsidR="00755AE2">
              <w:rPr>
                <w:noProof/>
                <w:webHidden/>
              </w:rPr>
              <w:fldChar w:fldCharType="end"/>
            </w:r>
          </w:hyperlink>
        </w:p>
        <w:p w14:paraId="16962EA2" w14:textId="5B50483A" w:rsidR="00755AE2" w:rsidRDefault="00755AE2">
          <w:pPr>
            <w:pStyle w:val="TOC1"/>
            <w:tabs>
              <w:tab w:val="right" w:leader="dot" w:pos="9016"/>
            </w:tabs>
            <w:rPr>
              <w:rFonts w:eastAsiaTheme="minorEastAsia"/>
              <w:noProof/>
              <w:sz w:val="24"/>
              <w:szCs w:val="24"/>
              <w:lang w:eastAsia="en-GB"/>
            </w:rPr>
          </w:pPr>
          <w:hyperlink w:anchor="_Toc216172810" w:history="1">
            <w:r w:rsidRPr="00131EB4">
              <w:rPr>
                <w:rStyle w:val="Hyperlink"/>
                <w:b/>
                <w:bCs/>
                <w:noProof/>
              </w:rPr>
              <w:t>2</w:t>
            </w:r>
            <w:r w:rsidRPr="00131EB4">
              <w:rPr>
                <w:rStyle w:val="Hyperlink"/>
                <w:noProof/>
              </w:rPr>
              <w:t xml:space="preserve">. </w:t>
            </w:r>
            <w:r w:rsidRPr="00131EB4">
              <w:rPr>
                <w:rStyle w:val="Hyperlink"/>
                <w:b/>
                <w:bCs/>
                <w:noProof/>
              </w:rPr>
              <w:t>CRITICAL EVALUATION OF EMOTIONAL INTELLIGENCE COMPONENTS IN THE WORKPLACE</w:t>
            </w:r>
            <w:r>
              <w:rPr>
                <w:noProof/>
                <w:webHidden/>
              </w:rPr>
              <w:tab/>
            </w:r>
            <w:r>
              <w:rPr>
                <w:noProof/>
                <w:webHidden/>
              </w:rPr>
              <w:fldChar w:fldCharType="begin"/>
            </w:r>
            <w:r>
              <w:rPr>
                <w:noProof/>
                <w:webHidden/>
              </w:rPr>
              <w:instrText xml:space="preserve"> PAGEREF _Toc216172810 \h </w:instrText>
            </w:r>
            <w:r>
              <w:rPr>
                <w:noProof/>
                <w:webHidden/>
              </w:rPr>
            </w:r>
            <w:r>
              <w:rPr>
                <w:noProof/>
                <w:webHidden/>
              </w:rPr>
              <w:fldChar w:fldCharType="separate"/>
            </w:r>
            <w:r>
              <w:rPr>
                <w:noProof/>
                <w:webHidden/>
              </w:rPr>
              <w:t>2</w:t>
            </w:r>
            <w:r>
              <w:rPr>
                <w:noProof/>
                <w:webHidden/>
              </w:rPr>
              <w:fldChar w:fldCharType="end"/>
            </w:r>
          </w:hyperlink>
        </w:p>
        <w:p w14:paraId="1A87C28A" w14:textId="578C39D4" w:rsidR="00755AE2" w:rsidRDefault="00755AE2">
          <w:pPr>
            <w:pStyle w:val="TOC2"/>
            <w:tabs>
              <w:tab w:val="right" w:leader="dot" w:pos="9016"/>
            </w:tabs>
            <w:rPr>
              <w:rFonts w:eastAsiaTheme="minorEastAsia"/>
              <w:noProof/>
              <w:sz w:val="24"/>
              <w:szCs w:val="24"/>
              <w:lang w:eastAsia="en-GB"/>
            </w:rPr>
          </w:pPr>
          <w:hyperlink w:anchor="_Toc216172811" w:history="1">
            <w:r w:rsidRPr="00131EB4">
              <w:rPr>
                <w:rStyle w:val="Hyperlink"/>
                <w:noProof/>
              </w:rPr>
              <w:t>2.1 Self-Awareness</w:t>
            </w:r>
            <w:r>
              <w:rPr>
                <w:noProof/>
                <w:webHidden/>
              </w:rPr>
              <w:tab/>
            </w:r>
            <w:r>
              <w:rPr>
                <w:noProof/>
                <w:webHidden/>
              </w:rPr>
              <w:fldChar w:fldCharType="begin"/>
            </w:r>
            <w:r>
              <w:rPr>
                <w:noProof/>
                <w:webHidden/>
              </w:rPr>
              <w:instrText xml:space="preserve"> PAGEREF _Toc216172811 \h </w:instrText>
            </w:r>
            <w:r>
              <w:rPr>
                <w:noProof/>
                <w:webHidden/>
              </w:rPr>
            </w:r>
            <w:r>
              <w:rPr>
                <w:noProof/>
                <w:webHidden/>
              </w:rPr>
              <w:fldChar w:fldCharType="separate"/>
            </w:r>
            <w:r>
              <w:rPr>
                <w:noProof/>
                <w:webHidden/>
              </w:rPr>
              <w:t>2</w:t>
            </w:r>
            <w:r>
              <w:rPr>
                <w:noProof/>
                <w:webHidden/>
              </w:rPr>
              <w:fldChar w:fldCharType="end"/>
            </w:r>
          </w:hyperlink>
        </w:p>
        <w:p w14:paraId="653ED8C2" w14:textId="643887E7" w:rsidR="00755AE2" w:rsidRDefault="00755AE2">
          <w:pPr>
            <w:pStyle w:val="TOC2"/>
            <w:tabs>
              <w:tab w:val="right" w:leader="dot" w:pos="9016"/>
            </w:tabs>
            <w:rPr>
              <w:rFonts w:eastAsiaTheme="minorEastAsia"/>
              <w:noProof/>
              <w:sz w:val="24"/>
              <w:szCs w:val="24"/>
              <w:lang w:eastAsia="en-GB"/>
            </w:rPr>
          </w:pPr>
          <w:hyperlink w:anchor="_Toc216172812" w:history="1">
            <w:r w:rsidRPr="00131EB4">
              <w:rPr>
                <w:rStyle w:val="Hyperlink"/>
                <w:b/>
                <w:bCs/>
                <w:noProof/>
              </w:rPr>
              <w:t>Emirates Airlines EI Through Cross-Cultural Empathy, Service Orientation and Emotional Regulation</w:t>
            </w:r>
            <w:r>
              <w:rPr>
                <w:noProof/>
                <w:webHidden/>
              </w:rPr>
              <w:tab/>
            </w:r>
            <w:r>
              <w:rPr>
                <w:noProof/>
                <w:webHidden/>
              </w:rPr>
              <w:fldChar w:fldCharType="begin"/>
            </w:r>
            <w:r>
              <w:rPr>
                <w:noProof/>
                <w:webHidden/>
              </w:rPr>
              <w:instrText xml:space="preserve"> PAGEREF _Toc216172812 \h </w:instrText>
            </w:r>
            <w:r>
              <w:rPr>
                <w:noProof/>
                <w:webHidden/>
              </w:rPr>
            </w:r>
            <w:r>
              <w:rPr>
                <w:noProof/>
                <w:webHidden/>
              </w:rPr>
              <w:fldChar w:fldCharType="separate"/>
            </w:r>
            <w:r>
              <w:rPr>
                <w:noProof/>
                <w:webHidden/>
              </w:rPr>
              <w:t>3</w:t>
            </w:r>
            <w:r>
              <w:rPr>
                <w:noProof/>
                <w:webHidden/>
              </w:rPr>
              <w:fldChar w:fldCharType="end"/>
            </w:r>
          </w:hyperlink>
        </w:p>
        <w:p w14:paraId="370E8642" w14:textId="2C6F9A87" w:rsidR="00755AE2" w:rsidRDefault="00755AE2">
          <w:pPr>
            <w:pStyle w:val="TOC2"/>
            <w:tabs>
              <w:tab w:val="right" w:leader="dot" w:pos="9016"/>
            </w:tabs>
            <w:rPr>
              <w:rFonts w:eastAsiaTheme="minorEastAsia"/>
              <w:noProof/>
              <w:sz w:val="24"/>
              <w:szCs w:val="24"/>
              <w:lang w:eastAsia="en-GB"/>
            </w:rPr>
          </w:pPr>
          <w:hyperlink w:anchor="_Toc216172813" w:history="1">
            <w:r w:rsidRPr="00131EB4">
              <w:rPr>
                <w:rStyle w:val="Hyperlink"/>
                <w:noProof/>
              </w:rPr>
              <w:t>Mindfulness Practices at Work (Tailored to my Roles)</w:t>
            </w:r>
            <w:r>
              <w:rPr>
                <w:noProof/>
                <w:webHidden/>
              </w:rPr>
              <w:tab/>
            </w:r>
            <w:r>
              <w:rPr>
                <w:noProof/>
                <w:webHidden/>
              </w:rPr>
              <w:fldChar w:fldCharType="begin"/>
            </w:r>
            <w:r>
              <w:rPr>
                <w:noProof/>
                <w:webHidden/>
              </w:rPr>
              <w:instrText xml:space="preserve"> PAGEREF _Toc216172813 \h </w:instrText>
            </w:r>
            <w:r>
              <w:rPr>
                <w:noProof/>
                <w:webHidden/>
              </w:rPr>
            </w:r>
            <w:r>
              <w:rPr>
                <w:noProof/>
                <w:webHidden/>
              </w:rPr>
              <w:fldChar w:fldCharType="separate"/>
            </w:r>
            <w:r>
              <w:rPr>
                <w:noProof/>
                <w:webHidden/>
              </w:rPr>
              <w:t>4</w:t>
            </w:r>
            <w:r>
              <w:rPr>
                <w:noProof/>
                <w:webHidden/>
              </w:rPr>
              <w:fldChar w:fldCharType="end"/>
            </w:r>
          </w:hyperlink>
        </w:p>
        <w:p w14:paraId="43416E83" w14:textId="0D601F12" w:rsidR="00755AE2" w:rsidRDefault="00755AE2">
          <w:pPr>
            <w:pStyle w:val="TOC2"/>
            <w:tabs>
              <w:tab w:val="right" w:leader="dot" w:pos="9016"/>
            </w:tabs>
            <w:rPr>
              <w:rFonts w:eastAsiaTheme="minorEastAsia"/>
              <w:noProof/>
              <w:sz w:val="24"/>
              <w:szCs w:val="24"/>
              <w:lang w:eastAsia="en-GB"/>
            </w:rPr>
          </w:pPr>
          <w:hyperlink w:anchor="_Toc216172814" w:history="1">
            <w:r w:rsidRPr="00131EB4">
              <w:rPr>
                <w:rStyle w:val="Hyperlink"/>
                <w:noProof/>
              </w:rPr>
              <w:t>Mindfulness in my Admin/Clerical Tasks</w:t>
            </w:r>
            <w:r>
              <w:rPr>
                <w:noProof/>
                <w:webHidden/>
              </w:rPr>
              <w:tab/>
            </w:r>
            <w:r>
              <w:rPr>
                <w:noProof/>
                <w:webHidden/>
              </w:rPr>
              <w:fldChar w:fldCharType="begin"/>
            </w:r>
            <w:r>
              <w:rPr>
                <w:noProof/>
                <w:webHidden/>
              </w:rPr>
              <w:instrText xml:space="preserve"> PAGEREF _Toc216172814 \h </w:instrText>
            </w:r>
            <w:r>
              <w:rPr>
                <w:noProof/>
                <w:webHidden/>
              </w:rPr>
            </w:r>
            <w:r>
              <w:rPr>
                <w:noProof/>
                <w:webHidden/>
              </w:rPr>
              <w:fldChar w:fldCharType="separate"/>
            </w:r>
            <w:r>
              <w:rPr>
                <w:noProof/>
                <w:webHidden/>
              </w:rPr>
              <w:t>4</w:t>
            </w:r>
            <w:r>
              <w:rPr>
                <w:noProof/>
                <w:webHidden/>
              </w:rPr>
              <w:fldChar w:fldCharType="end"/>
            </w:r>
          </w:hyperlink>
        </w:p>
        <w:p w14:paraId="40397DF1" w14:textId="5180CBFC" w:rsidR="00755AE2" w:rsidRDefault="00755AE2">
          <w:pPr>
            <w:pStyle w:val="TOC2"/>
            <w:tabs>
              <w:tab w:val="right" w:leader="dot" w:pos="9016"/>
            </w:tabs>
            <w:rPr>
              <w:rFonts w:eastAsiaTheme="minorEastAsia"/>
              <w:noProof/>
              <w:sz w:val="24"/>
              <w:szCs w:val="24"/>
              <w:lang w:eastAsia="en-GB"/>
            </w:rPr>
          </w:pPr>
          <w:hyperlink w:anchor="_Toc216172815" w:history="1">
            <w:r w:rsidRPr="00131EB4">
              <w:rPr>
                <w:rStyle w:val="Hyperlink"/>
                <w:noProof/>
              </w:rPr>
              <w:t>Mindfulness in My Accounts/Finance Role</w:t>
            </w:r>
            <w:r>
              <w:rPr>
                <w:noProof/>
                <w:webHidden/>
              </w:rPr>
              <w:tab/>
            </w:r>
            <w:r>
              <w:rPr>
                <w:noProof/>
                <w:webHidden/>
              </w:rPr>
              <w:fldChar w:fldCharType="begin"/>
            </w:r>
            <w:r>
              <w:rPr>
                <w:noProof/>
                <w:webHidden/>
              </w:rPr>
              <w:instrText xml:space="preserve"> PAGEREF _Toc216172815 \h </w:instrText>
            </w:r>
            <w:r>
              <w:rPr>
                <w:noProof/>
                <w:webHidden/>
              </w:rPr>
            </w:r>
            <w:r>
              <w:rPr>
                <w:noProof/>
                <w:webHidden/>
              </w:rPr>
              <w:fldChar w:fldCharType="separate"/>
            </w:r>
            <w:r>
              <w:rPr>
                <w:noProof/>
                <w:webHidden/>
              </w:rPr>
              <w:t>4</w:t>
            </w:r>
            <w:r>
              <w:rPr>
                <w:noProof/>
                <w:webHidden/>
              </w:rPr>
              <w:fldChar w:fldCharType="end"/>
            </w:r>
          </w:hyperlink>
        </w:p>
        <w:p w14:paraId="78A16508" w14:textId="0BF5AF2C" w:rsidR="00755AE2" w:rsidRDefault="00755AE2">
          <w:pPr>
            <w:pStyle w:val="TOC2"/>
            <w:tabs>
              <w:tab w:val="right" w:leader="dot" w:pos="9016"/>
            </w:tabs>
            <w:rPr>
              <w:rFonts w:eastAsiaTheme="minorEastAsia"/>
              <w:noProof/>
              <w:sz w:val="24"/>
              <w:szCs w:val="24"/>
              <w:lang w:eastAsia="en-GB"/>
            </w:rPr>
          </w:pPr>
          <w:hyperlink w:anchor="_Toc216172816" w:history="1">
            <w:r w:rsidRPr="00131EB4">
              <w:rPr>
                <w:rStyle w:val="Hyperlink"/>
                <w:b/>
                <w:bCs/>
                <w:noProof/>
              </w:rPr>
              <w:t>Mindfulness in My Role as Prayer Coordinator (MCWE Ministry)</w:t>
            </w:r>
            <w:r>
              <w:rPr>
                <w:noProof/>
                <w:webHidden/>
              </w:rPr>
              <w:tab/>
            </w:r>
            <w:r>
              <w:rPr>
                <w:noProof/>
                <w:webHidden/>
              </w:rPr>
              <w:fldChar w:fldCharType="begin"/>
            </w:r>
            <w:r>
              <w:rPr>
                <w:noProof/>
                <w:webHidden/>
              </w:rPr>
              <w:instrText xml:space="preserve"> PAGEREF _Toc216172816 \h </w:instrText>
            </w:r>
            <w:r>
              <w:rPr>
                <w:noProof/>
                <w:webHidden/>
              </w:rPr>
            </w:r>
            <w:r>
              <w:rPr>
                <w:noProof/>
                <w:webHidden/>
              </w:rPr>
              <w:fldChar w:fldCharType="separate"/>
            </w:r>
            <w:r>
              <w:rPr>
                <w:noProof/>
                <w:webHidden/>
              </w:rPr>
              <w:t>5</w:t>
            </w:r>
            <w:r>
              <w:rPr>
                <w:noProof/>
                <w:webHidden/>
              </w:rPr>
              <w:fldChar w:fldCharType="end"/>
            </w:r>
          </w:hyperlink>
        </w:p>
        <w:p w14:paraId="62ADE5FB" w14:textId="239BBAB7" w:rsidR="00755AE2" w:rsidRDefault="00755AE2">
          <w:pPr>
            <w:pStyle w:val="TOC2"/>
            <w:tabs>
              <w:tab w:val="right" w:leader="dot" w:pos="9016"/>
            </w:tabs>
            <w:rPr>
              <w:rFonts w:eastAsiaTheme="minorEastAsia"/>
              <w:noProof/>
              <w:sz w:val="24"/>
              <w:szCs w:val="24"/>
              <w:lang w:eastAsia="en-GB"/>
            </w:rPr>
          </w:pPr>
          <w:hyperlink w:anchor="_Toc216172817" w:history="1">
            <w:r w:rsidRPr="00131EB4">
              <w:rPr>
                <w:rStyle w:val="Hyperlink"/>
                <w:noProof/>
              </w:rPr>
              <w:t>How Mindfulness Strengthens My Self-Awareness</w:t>
            </w:r>
            <w:r>
              <w:rPr>
                <w:noProof/>
                <w:webHidden/>
              </w:rPr>
              <w:tab/>
            </w:r>
            <w:r>
              <w:rPr>
                <w:noProof/>
                <w:webHidden/>
              </w:rPr>
              <w:fldChar w:fldCharType="begin"/>
            </w:r>
            <w:r>
              <w:rPr>
                <w:noProof/>
                <w:webHidden/>
              </w:rPr>
              <w:instrText xml:space="preserve"> PAGEREF _Toc216172817 \h </w:instrText>
            </w:r>
            <w:r>
              <w:rPr>
                <w:noProof/>
                <w:webHidden/>
              </w:rPr>
            </w:r>
            <w:r>
              <w:rPr>
                <w:noProof/>
                <w:webHidden/>
              </w:rPr>
              <w:fldChar w:fldCharType="separate"/>
            </w:r>
            <w:r>
              <w:rPr>
                <w:noProof/>
                <w:webHidden/>
              </w:rPr>
              <w:t>5</w:t>
            </w:r>
            <w:r>
              <w:rPr>
                <w:noProof/>
                <w:webHidden/>
              </w:rPr>
              <w:fldChar w:fldCharType="end"/>
            </w:r>
          </w:hyperlink>
        </w:p>
        <w:p w14:paraId="445CB49C" w14:textId="2545A404" w:rsidR="00755AE2" w:rsidRDefault="00755AE2">
          <w:pPr>
            <w:pStyle w:val="TOC2"/>
            <w:tabs>
              <w:tab w:val="right" w:leader="dot" w:pos="9016"/>
            </w:tabs>
            <w:rPr>
              <w:rFonts w:eastAsiaTheme="minorEastAsia"/>
              <w:noProof/>
              <w:sz w:val="24"/>
              <w:szCs w:val="24"/>
              <w:lang w:eastAsia="en-GB"/>
            </w:rPr>
          </w:pPr>
          <w:hyperlink w:anchor="_Toc216172818" w:history="1">
            <w:r w:rsidRPr="00131EB4">
              <w:rPr>
                <w:rStyle w:val="Hyperlink"/>
                <w:noProof/>
              </w:rPr>
              <w:t>2.2 Self-Management</w:t>
            </w:r>
            <w:r>
              <w:rPr>
                <w:noProof/>
                <w:webHidden/>
              </w:rPr>
              <w:tab/>
            </w:r>
            <w:r>
              <w:rPr>
                <w:noProof/>
                <w:webHidden/>
              </w:rPr>
              <w:fldChar w:fldCharType="begin"/>
            </w:r>
            <w:r>
              <w:rPr>
                <w:noProof/>
                <w:webHidden/>
              </w:rPr>
              <w:instrText xml:space="preserve"> PAGEREF _Toc216172818 \h </w:instrText>
            </w:r>
            <w:r>
              <w:rPr>
                <w:noProof/>
                <w:webHidden/>
              </w:rPr>
            </w:r>
            <w:r>
              <w:rPr>
                <w:noProof/>
                <w:webHidden/>
              </w:rPr>
              <w:fldChar w:fldCharType="separate"/>
            </w:r>
            <w:r>
              <w:rPr>
                <w:noProof/>
                <w:webHidden/>
              </w:rPr>
              <w:t>5</w:t>
            </w:r>
            <w:r>
              <w:rPr>
                <w:noProof/>
                <w:webHidden/>
              </w:rPr>
              <w:fldChar w:fldCharType="end"/>
            </w:r>
          </w:hyperlink>
        </w:p>
        <w:p w14:paraId="3389AA20" w14:textId="764D6B3F" w:rsidR="00755AE2" w:rsidRDefault="00755AE2">
          <w:pPr>
            <w:pStyle w:val="TOC2"/>
            <w:tabs>
              <w:tab w:val="right" w:leader="dot" w:pos="9016"/>
            </w:tabs>
            <w:rPr>
              <w:rFonts w:eastAsiaTheme="minorEastAsia"/>
              <w:noProof/>
              <w:sz w:val="24"/>
              <w:szCs w:val="24"/>
              <w:lang w:eastAsia="en-GB"/>
            </w:rPr>
          </w:pPr>
          <w:hyperlink w:anchor="_Toc216172819" w:history="1">
            <w:r w:rsidRPr="00131EB4">
              <w:rPr>
                <w:rStyle w:val="Hyperlink"/>
                <w:noProof/>
              </w:rPr>
              <w:t>2.3 Social skills</w:t>
            </w:r>
            <w:r>
              <w:rPr>
                <w:noProof/>
                <w:webHidden/>
              </w:rPr>
              <w:tab/>
            </w:r>
            <w:r>
              <w:rPr>
                <w:noProof/>
                <w:webHidden/>
              </w:rPr>
              <w:fldChar w:fldCharType="begin"/>
            </w:r>
            <w:r>
              <w:rPr>
                <w:noProof/>
                <w:webHidden/>
              </w:rPr>
              <w:instrText xml:space="preserve"> PAGEREF _Toc216172819 \h </w:instrText>
            </w:r>
            <w:r>
              <w:rPr>
                <w:noProof/>
                <w:webHidden/>
              </w:rPr>
            </w:r>
            <w:r>
              <w:rPr>
                <w:noProof/>
                <w:webHidden/>
              </w:rPr>
              <w:fldChar w:fldCharType="separate"/>
            </w:r>
            <w:r>
              <w:rPr>
                <w:noProof/>
                <w:webHidden/>
              </w:rPr>
              <w:t>6</w:t>
            </w:r>
            <w:r>
              <w:rPr>
                <w:noProof/>
                <w:webHidden/>
              </w:rPr>
              <w:fldChar w:fldCharType="end"/>
            </w:r>
          </w:hyperlink>
        </w:p>
        <w:p w14:paraId="43506537" w14:textId="2338FCF9" w:rsidR="00755AE2" w:rsidRDefault="00755AE2">
          <w:pPr>
            <w:pStyle w:val="TOC2"/>
            <w:tabs>
              <w:tab w:val="right" w:leader="dot" w:pos="9016"/>
            </w:tabs>
            <w:rPr>
              <w:rFonts w:eastAsiaTheme="minorEastAsia"/>
              <w:noProof/>
              <w:sz w:val="24"/>
              <w:szCs w:val="24"/>
              <w:lang w:eastAsia="en-GB"/>
            </w:rPr>
          </w:pPr>
          <w:hyperlink w:anchor="_Toc216172820" w:history="1">
            <w:r w:rsidRPr="00131EB4">
              <w:rPr>
                <w:rStyle w:val="Hyperlink"/>
                <w:noProof/>
              </w:rPr>
              <w:t>2.4 Empathy</w:t>
            </w:r>
            <w:r>
              <w:rPr>
                <w:noProof/>
                <w:webHidden/>
              </w:rPr>
              <w:tab/>
            </w:r>
            <w:r>
              <w:rPr>
                <w:noProof/>
                <w:webHidden/>
              </w:rPr>
              <w:fldChar w:fldCharType="begin"/>
            </w:r>
            <w:r>
              <w:rPr>
                <w:noProof/>
                <w:webHidden/>
              </w:rPr>
              <w:instrText xml:space="preserve"> PAGEREF _Toc216172820 \h </w:instrText>
            </w:r>
            <w:r>
              <w:rPr>
                <w:noProof/>
                <w:webHidden/>
              </w:rPr>
            </w:r>
            <w:r>
              <w:rPr>
                <w:noProof/>
                <w:webHidden/>
              </w:rPr>
              <w:fldChar w:fldCharType="separate"/>
            </w:r>
            <w:r>
              <w:rPr>
                <w:noProof/>
                <w:webHidden/>
              </w:rPr>
              <w:t>7</w:t>
            </w:r>
            <w:r>
              <w:rPr>
                <w:noProof/>
                <w:webHidden/>
              </w:rPr>
              <w:fldChar w:fldCharType="end"/>
            </w:r>
          </w:hyperlink>
        </w:p>
        <w:p w14:paraId="7E47D5C7" w14:textId="27412DDE" w:rsidR="00755AE2" w:rsidRDefault="00755AE2">
          <w:pPr>
            <w:pStyle w:val="TOC2"/>
            <w:tabs>
              <w:tab w:val="right" w:leader="dot" w:pos="9016"/>
            </w:tabs>
            <w:rPr>
              <w:rFonts w:eastAsiaTheme="minorEastAsia"/>
              <w:noProof/>
              <w:sz w:val="24"/>
              <w:szCs w:val="24"/>
              <w:lang w:eastAsia="en-GB"/>
            </w:rPr>
          </w:pPr>
          <w:hyperlink w:anchor="_Toc216172821" w:history="1">
            <w:r w:rsidRPr="00131EB4">
              <w:rPr>
                <w:rStyle w:val="Hyperlink"/>
                <w:noProof/>
              </w:rPr>
              <w:t>2.5 Motivation</w:t>
            </w:r>
            <w:r>
              <w:rPr>
                <w:noProof/>
                <w:webHidden/>
              </w:rPr>
              <w:tab/>
            </w:r>
            <w:r>
              <w:rPr>
                <w:noProof/>
                <w:webHidden/>
              </w:rPr>
              <w:fldChar w:fldCharType="begin"/>
            </w:r>
            <w:r>
              <w:rPr>
                <w:noProof/>
                <w:webHidden/>
              </w:rPr>
              <w:instrText xml:space="preserve"> PAGEREF _Toc216172821 \h </w:instrText>
            </w:r>
            <w:r>
              <w:rPr>
                <w:noProof/>
                <w:webHidden/>
              </w:rPr>
            </w:r>
            <w:r>
              <w:rPr>
                <w:noProof/>
                <w:webHidden/>
              </w:rPr>
              <w:fldChar w:fldCharType="separate"/>
            </w:r>
            <w:r>
              <w:rPr>
                <w:noProof/>
                <w:webHidden/>
              </w:rPr>
              <w:t>7</w:t>
            </w:r>
            <w:r>
              <w:rPr>
                <w:noProof/>
                <w:webHidden/>
              </w:rPr>
              <w:fldChar w:fldCharType="end"/>
            </w:r>
          </w:hyperlink>
        </w:p>
        <w:p w14:paraId="24E13B97" w14:textId="54B73F3B" w:rsidR="00755AE2" w:rsidRDefault="00755AE2">
          <w:pPr>
            <w:pStyle w:val="TOC2"/>
            <w:tabs>
              <w:tab w:val="right" w:leader="dot" w:pos="9016"/>
            </w:tabs>
            <w:rPr>
              <w:rFonts w:eastAsiaTheme="minorEastAsia"/>
              <w:noProof/>
              <w:sz w:val="24"/>
              <w:szCs w:val="24"/>
              <w:lang w:eastAsia="en-GB"/>
            </w:rPr>
          </w:pPr>
          <w:hyperlink w:anchor="_Toc216172822" w:history="1">
            <w:r w:rsidRPr="00131EB4">
              <w:rPr>
                <w:rStyle w:val="Hyperlink"/>
                <w:noProof/>
              </w:rPr>
              <w:t>2.6 Combined Evaluation of EI Model in the Workplace</w:t>
            </w:r>
            <w:r>
              <w:rPr>
                <w:noProof/>
                <w:webHidden/>
              </w:rPr>
              <w:tab/>
            </w:r>
            <w:r>
              <w:rPr>
                <w:noProof/>
                <w:webHidden/>
              </w:rPr>
              <w:fldChar w:fldCharType="begin"/>
            </w:r>
            <w:r>
              <w:rPr>
                <w:noProof/>
                <w:webHidden/>
              </w:rPr>
              <w:instrText xml:space="preserve"> PAGEREF _Toc216172822 \h </w:instrText>
            </w:r>
            <w:r>
              <w:rPr>
                <w:noProof/>
                <w:webHidden/>
              </w:rPr>
            </w:r>
            <w:r>
              <w:rPr>
                <w:noProof/>
                <w:webHidden/>
              </w:rPr>
              <w:fldChar w:fldCharType="separate"/>
            </w:r>
            <w:r>
              <w:rPr>
                <w:noProof/>
                <w:webHidden/>
              </w:rPr>
              <w:t>8</w:t>
            </w:r>
            <w:r>
              <w:rPr>
                <w:noProof/>
                <w:webHidden/>
              </w:rPr>
              <w:fldChar w:fldCharType="end"/>
            </w:r>
          </w:hyperlink>
        </w:p>
        <w:p w14:paraId="6FB7D2EA" w14:textId="79E124BE" w:rsidR="00755AE2" w:rsidRDefault="00755AE2">
          <w:pPr>
            <w:pStyle w:val="TOC1"/>
            <w:tabs>
              <w:tab w:val="right" w:leader="dot" w:pos="9016"/>
            </w:tabs>
            <w:rPr>
              <w:rFonts w:eastAsiaTheme="minorEastAsia"/>
              <w:noProof/>
              <w:sz w:val="24"/>
              <w:szCs w:val="24"/>
              <w:lang w:eastAsia="en-GB"/>
            </w:rPr>
          </w:pPr>
          <w:hyperlink w:anchor="_Toc216172823" w:history="1">
            <w:r w:rsidRPr="00131EB4">
              <w:rPr>
                <w:rStyle w:val="Hyperlink"/>
                <w:noProof/>
              </w:rPr>
              <w:t xml:space="preserve">3. </w:t>
            </w:r>
            <w:r w:rsidRPr="00131EB4">
              <w:rPr>
                <w:rStyle w:val="Hyperlink"/>
                <w:b/>
                <w:bCs/>
                <w:noProof/>
              </w:rPr>
              <w:t>Generational EI Characteristics Managers Must Consider in Recruitment</w:t>
            </w:r>
            <w:r>
              <w:rPr>
                <w:noProof/>
                <w:webHidden/>
              </w:rPr>
              <w:tab/>
            </w:r>
            <w:r>
              <w:rPr>
                <w:noProof/>
                <w:webHidden/>
              </w:rPr>
              <w:fldChar w:fldCharType="begin"/>
            </w:r>
            <w:r>
              <w:rPr>
                <w:noProof/>
                <w:webHidden/>
              </w:rPr>
              <w:instrText xml:space="preserve"> PAGEREF _Toc216172823 \h </w:instrText>
            </w:r>
            <w:r>
              <w:rPr>
                <w:noProof/>
                <w:webHidden/>
              </w:rPr>
            </w:r>
            <w:r>
              <w:rPr>
                <w:noProof/>
                <w:webHidden/>
              </w:rPr>
              <w:fldChar w:fldCharType="separate"/>
            </w:r>
            <w:r>
              <w:rPr>
                <w:noProof/>
                <w:webHidden/>
              </w:rPr>
              <w:t>9</w:t>
            </w:r>
            <w:r>
              <w:rPr>
                <w:noProof/>
                <w:webHidden/>
              </w:rPr>
              <w:fldChar w:fldCharType="end"/>
            </w:r>
          </w:hyperlink>
        </w:p>
        <w:p w14:paraId="7A234AA6" w14:textId="66D49779" w:rsidR="00755AE2" w:rsidRDefault="00755AE2">
          <w:pPr>
            <w:pStyle w:val="TOC2"/>
            <w:tabs>
              <w:tab w:val="right" w:leader="dot" w:pos="9016"/>
            </w:tabs>
            <w:rPr>
              <w:rFonts w:eastAsiaTheme="minorEastAsia"/>
              <w:noProof/>
              <w:sz w:val="24"/>
              <w:szCs w:val="24"/>
              <w:lang w:eastAsia="en-GB"/>
            </w:rPr>
          </w:pPr>
          <w:hyperlink w:anchor="_Toc216172824" w:history="1">
            <w:r w:rsidRPr="00131EB4">
              <w:rPr>
                <w:rStyle w:val="Hyperlink"/>
                <w:noProof/>
              </w:rPr>
              <w:t>3.1 Traditionalist (Born before 1945)</w:t>
            </w:r>
            <w:r>
              <w:rPr>
                <w:noProof/>
                <w:webHidden/>
              </w:rPr>
              <w:tab/>
            </w:r>
            <w:r>
              <w:rPr>
                <w:noProof/>
                <w:webHidden/>
              </w:rPr>
              <w:fldChar w:fldCharType="begin"/>
            </w:r>
            <w:r>
              <w:rPr>
                <w:noProof/>
                <w:webHidden/>
              </w:rPr>
              <w:instrText xml:space="preserve"> PAGEREF _Toc216172824 \h </w:instrText>
            </w:r>
            <w:r>
              <w:rPr>
                <w:noProof/>
                <w:webHidden/>
              </w:rPr>
            </w:r>
            <w:r>
              <w:rPr>
                <w:noProof/>
                <w:webHidden/>
              </w:rPr>
              <w:fldChar w:fldCharType="separate"/>
            </w:r>
            <w:r>
              <w:rPr>
                <w:noProof/>
                <w:webHidden/>
              </w:rPr>
              <w:t>9</w:t>
            </w:r>
            <w:r>
              <w:rPr>
                <w:noProof/>
                <w:webHidden/>
              </w:rPr>
              <w:fldChar w:fldCharType="end"/>
            </w:r>
          </w:hyperlink>
        </w:p>
        <w:p w14:paraId="36F3B505" w14:textId="6AA0A46C" w:rsidR="00755AE2" w:rsidRDefault="00755AE2">
          <w:pPr>
            <w:pStyle w:val="TOC2"/>
            <w:tabs>
              <w:tab w:val="right" w:leader="dot" w:pos="9016"/>
            </w:tabs>
            <w:rPr>
              <w:rFonts w:eastAsiaTheme="minorEastAsia"/>
              <w:noProof/>
              <w:sz w:val="24"/>
              <w:szCs w:val="24"/>
              <w:lang w:eastAsia="en-GB"/>
            </w:rPr>
          </w:pPr>
          <w:hyperlink w:anchor="_Toc216172825" w:history="1">
            <w:r w:rsidRPr="00131EB4">
              <w:rPr>
                <w:rStyle w:val="Hyperlink"/>
                <w:noProof/>
              </w:rPr>
              <w:t>3.2 Baby Boomers (1946-1964)</w:t>
            </w:r>
            <w:r>
              <w:rPr>
                <w:noProof/>
                <w:webHidden/>
              </w:rPr>
              <w:tab/>
            </w:r>
            <w:r>
              <w:rPr>
                <w:noProof/>
                <w:webHidden/>
              </w:rPr>
              <w:fldChar w:fldCharType="begin"/>
            </w:r>
            <w:r>
              <w:rPr>
                <w:noProof/>
                <w:webHidden/>
              </w:rPr>
              <w:instrText xml:space="preserve"> PAGEREF _Toc216172825 \h </w:instrText>
            </w:r>
            <w:r>
              <w:rPr>
                <w:noProof/>
                <w:webHidden/>
              </w:rPr>
            </w:r>
            <w:r>
              <w:rPr>
                <w:noProof/>
                <w:webHidden/>
              </w:rPr>
              <w:fldChar w:fldCharType="separate"/>
            </w:r>
            <w:r>
              <w:rPr>
                <w:noProof/>
                <w:webHidden/>
              </w:rPr>
              <w:t>9</w:t>
            </w:r>
            <w:r>
              <w:rPr>
                <w:noProof/>
                <w:webHidden/>
              </w:rPr>
              <w:fldChar w:fldCharType="end"/>
            </w:r>
          </w:hyperlink>
        </w:p>
        <w:p w14:paraId="3E745E41" w14:textId="749EEB9C" w:rsidR="00755AE2" w:rsidRDefault="00755AE2">
          <w:pPr>
            <w:pStyle w:val="TOC2"/>
            <w:tabs>
              <w:tab w:val="right" w:leader="dot" w:pos="9016"/>
            </w:tabs>
            <w:rPr>
              <w:rFonts w:eastAsiaTheme="minorEastAsia"/>
              <w:noProof/>
              <w:sz w:val="24"/>
              <w:szCs w:val="24"/>
              <w:lang w:eastAsia="en-GB"/>
            </w:rPr>
          </w:pPr>
          <w:hyperlink w:anchor="_Toc216172826" w:history="1">
            <w:r w:rsidRPr="00131EB4">
              <w:rPr>
                <w:rStyle w:val="Hyperlink"/>
                <w:noProof/>
              </w:rPr>
              <w:t>3.3 Generation X (1965-1980)</w:t>
            </w:r>
            <w:r>
              <w:rPr>
                <w:noProof/>
                <w:webHidden/>
              </w:rPr>
              <w:tab/>
            </w:r>
            <w:r>
              <w:rPr>
                <w:noProof/>
                <w:webHidden/>
              </w:rPr>
              <w:fldChar w:fldCharType="begin"/>
            </w:r>
            <w:r>
              <w:rPr>
                <w:noProof/>
                <w:webHidden/>
              </w:rPr>
              <w:instrText xml:space="preserve"> PAGEREF _Toc216172826 \h </w:instrText>
            </w:r>
            <w:r>
              <w:rPr>
                <w:noProof/>
                <w:webHidden/>
              </w:rPr>
            </w:r>
            <w:r>
              <w:rPr>
                <w:noProof/>
                <w:webHidden/>
              </w:rPr>
              <w:fldChar w:fldCharType="separate"/>
            </w:r>
            <w:r>
              <w:rPr>
                <w:noProof/>
                <w:webHidden/>
              </w:rPr>
              <w:t>10</w:t>
            </w:r>
            <w:r>
              <w:rPr>
                <w:noProof/>
                <w:webHidden/>
              </w:rPr>
              <w:fldChar w:fldCharType="end"/>
            </w:r>
          </w:hyperlink>
        </w:p>
        <w:p w14:paraId="1150AA80" w14:textId="15BCF3C7" w:rsidR="00755AE2" w:rsidRDefault="00755AE2">
          <w:pPr>
            <w:pStyle w:val="TOC2"/>
            <w:tabs>
              <w:tab w:val="right" w:leader="dot" w:pos="9016"/>
            </w:tabs>
            <w:rPr>
              <w:rFonts w:eastAsiaTheme="minorEastAsia"/>
              <w:noProof/>
              <w:sz w:val="24"/>
              <w:szCs w:val="24"/>
              <w:lang w:eastAsia="en-GB"/>
            </w:rPr>
          </w:pPr>
          <w:hyperlink w:anchor="_Toc216172827" w:history="1">
            <w:r w:rsidRPr="00131EB4">
              <w:rPr>
                <w:rStyle w:val="Hyperlink"/>
                <w:noProof/>
              </w:rPr>
              <w:t>3.4 Millennials (1981-1996)</w:t>
            </w:r>
            <w:r>
              <w:rPr>
                <w:noProof/>
                <w:webHidden/>
              </w:rPr>
              <w:tab/>
            </w:r>
            <w:r>
              <w:rPr>
                <w:noProof/>
                <w:webHidden/>
              </w:rPr>
              <w:fldChar w:fldCharType="begin"/>
            </w:r>
            <w:r>
              <w:rPr>
                <w:noProof/>
                <w:webHidden/>
              </w:rPr>
              <w:instrText xml:space="preserve"> PAGEREF _Toc216172827 \h </w:instrText>
            </w:r>
            <w:r>
              <w:rPr>
                <w:noProof/>
                <w:webHidden/>
              </w:rPr>
            </w:r>
            <w:r>
              <w:rPr>
                <w:noProof/>
                <w:webHidden/>
              </w:rPr>
              <w:fldChar w:fldCharType="separate"/>
            </w:r>
            <w:r>
              <w:rPr>
                <w:noProof/>
                <w:webHidden/>
              </w:rPr>
              <w:t>10</w:t>
            </w:r>
            <w:r>
              <w:rPr>
                <w:noProof/>
                <w:webHidden/>
              </w:rPr>
              <w:fldChar w:fldCharType="end"/>
            </w:r>
          </w:hyperlink>
        </w:p>
        <w:p w14:paraId="5EA99D88" w14:textId="2ABCE978" w:rsidR="00755AE2" w:rsidRDefault="00755AE2">
          <w:pPr>
            <w:pStyle w:val="TOC2"/>
            <w:tabs>
              <w:tab w:val="right" w:leader="dot" w:pos="9016"/>
            </w:tabs>
            <w:rPr>
              <w:rFonts w:eastAsiaTheme="minorEastAsia"/>
              <w:noProof/>
              <w:sz w:val="24"/>
              <w:szCs w:val="24"/>
              <w:lang w:eastAsia="en-GB"/>
            </w:rPr>
          </w:pPr>
          <w:hyperlink w:anchor="_Toc216172828" w:history="1">
            <w:r w:rsidRPr="00131EB4">
              <w:rPr>
                <w:rStyle w:val="Hyperlink"/>
                <w:noProof/>
              </w:rPr>
              <w:t>3.5 Generation Z (1997-2012)</w:t>
            </w:r>
            <w:r>
              <w:rPr>
                <w:noProof/>
                <w:webHidden/>
              </w:rPr>
              <w:tab/>
            </w:r>
            <w:r>
              <w:rPr>
                <w:noProof/>
                <w:webHidden/>
              </w:rPr>
              <w:fldChar w:fldCharType="begin"/>
            </w:r>
            <w:r>
              <w:rPr>
                <w:noProof/>
                <w:webHidden/>
              </w:rPr>
              <w:instrText xml:space="preserve"> PAGEREF _Toc216172828 \h </w:instrText>
            </w:r>
            <w:r>
              <w:rPr>
                <w:noProof/>
                <w:webHidden/>
              </w:rPr>
            </w:r>
            <w:r>
              <w:rPr>
                <w:noProof/>
                <w:webHidden/>
              </w:rPr>
              <w:fldChar w:fldCharType="separate"/>
            </w:r>
            <w:r>
              <w:rPr>
                <w:noProof/>
                <w:webHidden/>
              </w:rPr>
              <w:t>10</w:t>
            </w:r>
            <w:r>
              <w:rPr>
                <w:noProof/>
                <w:webHidden/>
              </w:rPr>
              <w:fldChar w:fldCharType="end"/>
            </w:r>
          </w:hyperlink>
        </w:p>
        <w:p w14:paraId="2C0D4A9E" w14:textId="623354F1" w:rsidR="00755AE2" w:rsidRDefault="00755AE2">
          <w:pPr>
            <w:pStyle w:val="TOC1"/>
            <w:tabs>
              <w:tab w:val="right" w:leader="dot" w:pos="9016"/>
            </w:tabs>
            <w:rPr>
              <w:rFonts w:eastAsiaTheme="minorEastAsia"/>
              <w:noProof/>
              <w:sz w:val="24"/>
              <w:szCs w:val="24"/>
              <w:lang w:eastAsia="en-GB"/>
            </w:rPr>
          </w:pPr>
          <w:hyperlink w:anchor="_Toc216172829" w:history="1">
            <w:r w:rsidRPr="00131EB4">
              <w:rPr>
                <w:rStyle w:val="Hyperlink"/>
                <w:b/>
                <w:bCs/>
                <w:noProof/>
              </w:rPr>
              <w:t>Gibbs’ Reflective Cycle: Personal EI Development</w:t>
            </w:r>
            <w:r>
              <w:rPr>
                <w:noProof/>
                <w:webHidden/>
              </w:rPr>
              <w:tab/>
            </w:r>
            <w:r>
              <w:rPr>
                <w:noProof/>
                <w:webHidden/>
              </w:rPr>
              <w:fldChar w:fldCharType="begin"/>
            </w:r>
            <w:r>
              <w:rPr>
                <w:noProof/>
                <w:webHidden/>
              </w:rPr>
              <w:instrText xml:space="preserve"> PAGEREF _Toc216172829 \h </w:instrText>
            </w:r>
            <w:r>
              <w:rPr>
                <w:noProof/>
                <w:webHidden/>
              </w:rPr>
            </w:r>
            <w:r>
              <w:rPr>
                <w:noProof/>
                <w:webHidden/>
              </w:rPr>
              <w:fldChar w:fldCharType="separate"/>
            </w:r>
            <w:r>
              <w:rPr>
                <w:noProof/>
                <w:webHidden/>
              </w:rPr>
              <w:t>11</w:t>
            </w:r>
            <w:r>
              <w:rPr>
                <w:noProof/>
                <w:webHidden/>
              </w:rPr>
              <w:fldChar w:fldCharType="end"/>
            </w:r>
          </w:hyperlink>
        </w:p>
        <w:p w14:paraId="14F44B92" w14:textId="6BC69E29" w:rsidR="00755AE2" w:rsidRDefault="00755AE2">
          <w:pPr>
            <w:pStyle w:val="TOC1"/>
            <w:tabs>
              <w:tab w:val="right" w:leader="dot" w:pos="9016"/>
            </w:tabs>
            <w:rPr>
              <w:rFonts w:eastAsiaTheme="minorEastAsia"/>
              <w:noProof/>
              <w:sz w:val="24"/>
              <w:szCs w:val="24"/>
              <w:lang w:eastAsia="en-GB"/>
            </w:rPr>
          </w:pPr>
          <w:hyperlink w:anchor="_Toc216172830" w:history="1">
            <w:r w:rsidRPr="00131EB4">
              <w:rPr>
                <w:rStyle w:val="Hyperlink"/>
                <w:b/>
                <w:bCs/>
                <w:noProof/>
              </w:rPr>
              <w:t>SWOT analysis of Emotional Intelligence in the Workplace</w:t>
            </w:r>
            <w:r>
              <w:rPr>
                <w:noProof/>
                <w:webHidden/>
              </w:rPr>
              <w:tab/>
            </w:r>
            <w:r>
              <w:rPr>
                <w:noProof/>
                <w:webHidden/>
              </w:rPr>
              <w:fldChar w:fldCharType="begin"/>
            </w:r>
            <w:r>
              <w:rPr>
                <w:noProof/>
                <w:webHidden/>
              </w:rPr>
              <w:instrText xml:space="preserve"> PAGEREF _Toc216172830 \h </w:instrText>
            </w:r>
            <w:r>
              <w:rPr>
                <w:noProof/>
                <w:webHidden/>
              </w:rPr>
            </w:r>
            <w:r>
              <w:rPr>
                <w:noProof/>
                <w:webHidden/>
              </w:rPr>
              <w:fldChar w:fldCharType="separate"/>
            </w:r>
            <w:r>
              <w:rPr>
                <w:noProof/>
                <w:webHidden/>
              </w:rPr>
              <w:t>12</w:t>
            </w:r>
            <w:r>
              <w:rPr>
                <w:noProof/>
                <w:webHidden/>
              </w:rPr>
              <w:fldChar w:fldCharType="end"/>
            </w:r>
          </w:hyperlink>
        </w:p>
        <w:p w14:paraId="7B03CE0B" w14:textId="6BD8F2BA" w:rsidR="00755AE2" w:rsidRDefault="00755AE2">
          <w:pPr>
            <w:pStyle w:val="TOC1"/>
            <w:tabs>
              <w:tab w:val="right" w:leader="dot" w:pos="9016"/>
            </w:tabs>
            <w:rPr>
              <w:rFonts w:eastAsiaTheme="minorEastAsia"/>
              <w:noProof/>
              <w:sz w:val="24"/>
              <w:szCs w:val="24"/>
              <w:lang w:eastAsia="en-GB"/>
            </w:rPr>
          </w:pPr>
          <w:hyperlink w:anchor="_Toc216172831" w:history="1">
            <w:r w:rsidRPr="00131EB4">
              <w:rPr>
                <w:rStyle w:val="Hyperlink"/>
                <w:rFonts w:ascii="Arial" w:hAnsi="Arial" w:cs="Arial"/>
                <w:b/>
                <w:bCs/>
                <w:noProof/>
              </w:rPr>
              <w:t>FUTURE DEVELOPMENT</w:t>
            </w:r>
            <w:r>
              <w:rPr>
                <w:noProof/>
                <w:webHidden/>
              </w:rPr>
              <w:tab/>
            </w:r>
            <w:r>
              <w:rPr>
                <w:noProof/>
                <w:webHidden/>
              </w:rPr>
              <w:fldChar w:fldCharType="begin"/>
            </w:r>
            <w:r>
              <w:rPr>
                <w:noProof/>
                <w:webHidden/>
              </w:rPr>
              <w:instrText xml:space="preserve"> PAGEREF _Toc216172831 \h </w:instrText>
            </w:r>
            <w:r>
              <w:rPr>
                <w:noProof/>
                <w:webHidden/>
              </w:rPr>
            </w:r>
            <w:r>
              <w:rPr>
                <w:noProof/>
                <w:webHidden/>
              </w:rPr>
              <w:fldChar w:fldCharType="separate"/>
            </w:r>
            <w:r>
              <w:rPr>
                <w:noProof/>
                <w:webHidden/>
              </w:rPr>
              <w:t>15</w:t>
            </w:r>
            <w:r>
              <w:rPr>
                <w:noProof/>
                <w:webHidden/>
              </w:rPr>
              <w:fldChar w:fldCharType="end"/>
            </w:r>
          </w:hyperlink>
        </w:p>
        <w:p w14:paraId="5C046A10" w14:textId="6D014692" w:rsidR="00755AE2" w:rsidRDefault="00755AE2">
          <w:pPr>
            <w:pStyle w:val="TOC1"/>
            <w:tabs>
              <w:tab w:val="right" w:leader="dot" w:pos="9016"/>
            </w:tabs>
            <w:rPr>
              <w:rFonts w:eastAsiaTheme="minorEastAsia"/>
              <w:noProof/>
              <w:sz w:val="24"/>
              <w:szCs w:val="24"/>
              <w:lang w:eastAsia="en-GB"/>
            </w:rPr>
          </w:pPr>
          <w:hyperlink w:anchor="_Toc216172832" w:history="1">
            <w:r w:rsidRPr="00131EB4">
              <w:rPr>
                <w:rStyle w:val="Hyperlink"/>
                <w:b/>
                <w:bCs/>
                <w:noProof/>
              </w:rPr>
              <w:t>CONCLUSION</w:t>
            </w:r>
            <w:r>
              <w:rPr>
                <w:noProof/>
                <w:webHidden/>
              </w:rPr>
              <w:tab/>
            </w:r>
            <w:r>
              <w:rPr>
                <w:noProof/>
                <w:webHidden/>
              </w:rPr>
              <w:fldChar w:fldCharType="begin"/>
            </w:r>
            <w:r>
              <w:rPr>
                <w:noProof/>
                <w:webHidden/>
              </w:rPr>
              <w:instrText xml:space="preserve"> PAGEREF _Toc216172832 \h </w:instrText>
            </w:r>
            <w:r>
              <w:rPr>
                <w:noProof/>
                <w:webHidden/>
              </w:rPr>
            </w:r>
            <w:r>
              <w:rPr>
                <w:noProof/>
                <w:webHidden/>
              </w:rPr>
              <w:fldChar w:fldCharType="separate"/>
            </w:r>
            <w:r>
              <w:rPr>
                <w:noProof/>
                <w:webHidden/>
              </w:rPr>
              <w:t>15</w:t>
            </w:r>
            <w:r>
              <w:rPr>
                <w:noProof/>
                <w:webHidden/>
              </w:rPr>
              <w:fldChar w:fldCharType="end"/>
            </w:r>
          </w:hyperlink>
        </w:p>
        <w:p w14:paraId="3065E192" w14:textId="6576C807" w:rsidR="00755AE2" w:rsidRDefault="00755AE2">
          <w:pPr>
            <w:pStyle w:val="TOC1"/>
            <w:tabs>
              <w:tab w:val="right" w:leader="dot" w:pos="9016"/>
            </w:tabs>
            <w:rPr>
              <w:rFonts w:eastAsiaTheme="minorEastAsia"/>
              <w:noProof/>
              <w:sz w:val="24"/>
              <w:szCs w:val="24"/>
              <w:lang w:eastAsia="en-GB"/>
            </w:rPr>
          </w:pPr>
          <w:hyperlink w:anchor="_Toc216172833" w:history="1">
            <w:r w:rsidRPr="00131EB4">
              <w:rPr>
                <w:rStyle w:val="Hyperlink"/>
                <w:b/>
                <w:bCs/>
                <w:noProof/>
              </w:rPr>
              <w:t>RECOMMENDATIONS</w:t>
            </w:r>
            <w:r>
              <w:rPr>
                <w:noProof/>
                <w:webHidden/>
              </w:rPr>
              <w:tab/>
            </w:r>
            <w:r>
              <w:rPr>
                <w:noProof/>
                <w:webHidden/>
              </w:rPr>
              <w:fldChar w:fldCharType="begin"/>
            </w:r>
            <w:r>
              <w:rPr>
                <w:noProof/>
                <w:webHidden/>
              </w:rPr>
              <w:instrText xml:space="preserve"> PAGEREF _Toc216172833 \h </w:instrText>
            </w:r>
            <w:r>
              <w:rPr>
                <w:noProof/>
                <w:webHidden/>
              </w:rPr>
            </w:r>
            <w:r>
              <w:rPr>
                <w:noProof/>
                <w:webHidden/>
              </w:rPr>
              <w:fldChar w:fldCharType="separate"/>
            </w:r>
            <w:r>
              <w:rPr>
                <w:noProof/>
                <w:webHidden/>
              </w:rPr>
              <w:t>15</w:t>
            </w:r>
            <w:r>
              <w:rPr>
                <w:noProof/>
                <w:webHidden/>
              </w:rPr>
              <w:fldChar w:fldCharType="end"/>
            </w:r>
          </w:hyperlink>
        </w:p>
        <w:p w14:paraId="4F8B7E3F" w14:textId="141A2D0F" w:rsidR="00755AE2" w:rsidRDefault="00755AE2">
          <w:pPr>
            <w:pStyle w:val="TOC1"/>
            <w:tabs>
              <w:tab w:val="right" w:leader="dot" w:pos="9016"/>
            </w:tabs>
            <w:rPr>
              <w:rFonts w:eastAsiaTheme="minorEastAsia"/>
              <w:noProof/>
              <w:sz w:val="24"/>
              <w:szCs w:val="24"/>
              <w:lang w:eastAsia="en-GB"/>
            </w:rPr>
          </w:pPr>
          <w:hyperlink w:anchor="_Toc216172834" w:history="1">
            <w:r w:rsidRPr="00131EB4">
              <w:rPr>
                <w:rStyle w:val="Hyperlink"/>
                <w:b/>
                <w:bCs/>
                <w:noProof/>
              </w:rPr>
              <w:t>References</w:t>
            </w:r>
            <w:r>
              <w:rPr>
                <w:noProof/>
                <w:webHidden/>
              </w:rPr>
              <w:tab/>
            </w:r>
            <w:r>
              <w:rPr>
                <w:noProof/>
                <w:webHidden/>
              </w:rPr>
              <w:fldChar w:fldCharType="begin"/>
            </w:r>
            <w:r>
              <w:rPr>
                <w:noProof/>
                <w:webHidden/>
              </w:rPr>
              <w:instrText xml:space="preserve"> PAGEREF _Toc216172834 \h </w:instrText>
            </w:r>
            <w:r>
              <w:rPr>
                <w:noProof/>
                <w:webHidden/>
              </w:rPr>
            </w:r>
            <w:r>
              <w:rPr>
                <w:noProof/>
                <w:webHidden/>
              </w:rPr>
              <w:fldChar w:fldCharType="separate"/>
            </w:r>
            <w:r>
              <w:rPr>
                <w:noProof/>
                <w:webHidden/>
              </w:rPr>
              <w:t>16</w:t>
            </w:r>
            <w:r>
              <w:rPr>
                <w:noProof/>
                <w:webHidden/>
              </w:rPr>
              <w:fldChar w:fldCharType="end"/>
            </w:r>
          </w:hyperlink>
        </w:p>
        <w:p w14:paraId="52595204" w14:textId="3577196B" w:rsidR="00E019E9" w:rsidRDefault="00E019E9">
          <w:r>
            <w:rPr>
              <w:b/>
              <w:bCs/>
              <w:noProof/>
            </w:rPr>
            <w:fldChar w:fldCharType="end"/>
          </w:r>
        </w:p>
      </w:sdtContent>
    </w:sdt>
    <w:p w14:paraId="22A0FBFA" w14:textId="77777777" w:rsidR="00E019E9" w:rsidRDefault="00E019E9"/>
    <w:p w14:paraId="3D7DE791" w14:textId="77777777" w:rsidR="00E019E9" w:rsidRDefault="00E019E9"/>
    <w:p w14:paraId="2B83EE58" w14:textId="77777777" w:rsidR="00E019E9" w:rsidRDefault="00E019E9"/>
    <w:p w14:paraId="127E88EA" w14:textId="109FBF57" w:rsidR="00BC6D50" w:rsidRPr="00C25E0B" w:rsidRDefault="000A70E7" w:rsidP="00C25E0B">
      <w:pPr>
        <w:pStyle w:val="Heading1"/>
        <w:numPr>
          <w:ilvl w:val="0"/>
          <w:numId w:val="21"/>
        </w:numPr>
        <w:rPr>
          <w:b/>
          <w:bCs/>
        </w:rPr>
      </w:pPr>
      <w:r>
        <w:rPr>
          <w:b/>
          <w:bCs/>
        </w:rPr>
        <w:t xml:space="preserve"> </w:t>
      </w:r>
      <w:bookmarkStart w:id="0" w:name="_Toc216121813"/>
      <w:bookmarkStart w:id="1" w:name="_Toc216172809"/>
      <w:r w:rsidR="00BC6D50" w:rsidRPr="00C25E0B">
        <w:rPr>
          <w:b/>
          <w:bCs/>
        </w:rPr>
        <w:t>INTRODUCTION</w:t>
      </w:r>
      <w:bookmarkEnd w:id="0"/>
      <w:bookmarkEnd w:id="1"/>
    </w:p>
    <w:p w14:paraId="0E0BE219" w14:textId="3B01E7D8" w:rsidR="00182753" w:rsidRPr="00182753" w:rsidRDefault="00182753" w:rsidP="00182753">
      <w:pPr>
        <w:spacing w:line="360" w:lineRule="auto"/>
        <w:jc w:val="both"/>
        <w:rPr>
          <w:rFonts w:ascii="Arial" w:hAnsi="Arial" w:cs="Arial"/>
          <w:sz w:val="24"/>
          <w:szCs w:val="24"/>
        </w:rPr>
      </w:pPr>
      <w:r w:rsidRPr="00182753">
        <w:rPr>
          <w:rFonts w:ascii="Arial" w:hAnsi="Arial" w:cs="Arial"/>
          <w:sz w:val="24"/>
          <w:szCs w:val="24"/>
        </w:rPr>
        <w:t>Emotional Intelligence (EI) has emerged as a vital capability in modern organisations, shaping communication, leadership effectiveness, teamwork, problem-solving, and overall performance. Goleman’s (1995) model</w:t>
      </w:r>
      <w:r w:rsidR="00A90D4C">
        <w:rPr>
          <w:rFonts w:ascii="Arial" w:hAnsi="Arial" w:cs="Arial"/>
          <w:sz w:val="24"/>
          <w:szCs w:val="24"/>
        </w:rPr>
        <w:t xml:space="preserve"> </w:t>
      </w:r>
      <w:r w:rsidRPr="00182753">
        <w:rPr>
          <w:rFonts w:ascii="Arial" w:hAnsi="Arial" w:cs="Arial"/>
          <w:sz w:val="24"/>
          <w:szCs w:val="24"/>
        </w:rPr>
        <w:t>encompassing self-awareness, self-regulation, social skills, empathy, and motivation</w:t>
      </w:r>
      <w:r w:rsidR="00EE3BCA">
        <w:rPr>
          <w:rFonts w:ascii="Arial" w:hAnsi="Arial" w:cs="Arial"/>
          <w:sz w:val="24"/>
          <w:szCs w:val="24"/>
        </w:rPr>
        <w:t xml:space="preserve"> </w:t>
      </w:r>
      <w:r w:rsidR="00C4607B" w:rsidRPr="00182753">
        <w:rPr>
          <w:rFonts w:ascii="Arial" w:hAnsi="Arial" w:cs="Arial"/>
          <w:sz w:val="24"/>
          <w:szCs w:val="24"/>
        </w:rPr>
        <w:t>highlight</w:t>
      </w:r>
      <w:r w:rsidRPr="00182753">
        <w:rPr>
          <w:rFonts w:ascii="Arial" w:hAnsi="Arial" w:cs="Arial"/>
          <w:sz w:val="24"/>
          <w:szCs w:val="24"/>
        </w:rPr>
        <w:t xml:space="preserve"> how individuals with strong emotional competencies are better equipped to contribute productively to the workplace. EI extends beyond managing one’s own emotions to include the ability to recognise and respond appropriately to the emotions of others. Weidmer (2015) similarly emphasises that EI fosters organisational trust, cohesion, and reduces conflict. Within today’s diverse and multigenerational workforce, EI enables employees to navigate differences in values, communication styles, and expectations.</w:t>
      </w:r>
    </w:p>
    <w:p w14:paraId="1600719D" w14:textId="4B4EFF01" w:rsidR="00182753" w:rsidRPr="00182753" w:rsidRDefault="00182753" w:rsidP="00182753">
      <w:pPr>
        <w:spacing w:line="360" w:lineRule="auto"/>
        <w:jc w:val="both"/>
        <w:rPr>
          <w:rFonts w:ascii="Arial" w:hAnsi="Arial" w:cs="Arial"/>
          <w:sz w:val="24"/>
          <w:szCs w:val="24"/>
        </w:rPr>
      </w:pPr>
      <w:r w:rsidRPr="00182753">
        <w:rPr>
          <w:rFonts w:ascii="Arial" w:hAnsi="Arial" w:cs="Arial"/>
          <w:sz w:val="24"/>
          <w:szCs w:val="24"/>
        </w:rPr>
        <w:t>This report provides a critical evaluation of how employees apply EI components in organisational contexts, drawing upon established theoretical frameworks such as Goleman’s model, the Bar-On EQ-</w:t>
      </w:r>
      <w:r w:rsidR="009C57A0">
        <w:rPr>
          <w:rFonts w:ascii="Arial" w:hAnsi="Arial" w:cs="Arial"/>
          <w:sz w:val="24"/>
          <w:szCs w:val="24"/>
        </w:rPr>
        <w:t>I</w:t>
      </w:r>
      <w:r w:rsidRPr="00182753">
        <w:rPr>
          <w:rFonts w:ascii="Arial" w:hAnsi="Arial" w:cs="Arial"/>
          <w:sz w:val="24"/>
          <w:szCs w:val="24"/>
        </w:rPr>
        <w:t>, the Mayer-Salovey Ability Model, Mindfulness-Based Stress Reduction (MBSR), and Management by Walking Around (MBWA). It also considers generational perspectives on EI in recruitment and incorporates a personal reflection using Gibbs’ (1988) Reflective Cycle to illustrate the process of emotional learning and development.</w:t>
      </w:r>
    </w:p>
    <w:p w14:paraId="1272F104" w14:textId="2978F1CE" w:rsidR="00AE0EBA" w:rsidRPr="00C95309" w:rsidRDefault="00131AA0" w:rsidP="00C95309">
      <w:pPr>
        <w:pStyle w:val="Heading1"/>
      </w:pPr>
      <w:bookmarkStart w:id="2" w:name="_Toc216121814"/>
      <w:bookmarkStart w:id="3" w:name="_Toc216172810"/>
      <w:r w:rsidRPr="00022B4A">
        <w:rPr>
          <w:b/>
          <w:bCs/>
        </w:rPr>
        <w:t>2</w:t>
      </w:r>
      <w:r>
        <w:t>.</w:t>
      </w:r>
      <w:r w:rsidR="00C83D52">
        <w:t xml:space="preserve"> </w:t>
      </w:r>
      <w:r>
        <w:t xml:space="preserve"> </w:t>
      </w:r>
      <w:r w:rsidR="00CD0D22" w:rsidRPr="000A70E7">
        <w:rPr>
          <w:b/>
          <w:bCs/>
        </w:rPr>
        <w:t>CRITICAL EVALUATION OF EMOTIONAL</w:t>
      </w:r>
      <w:r w:rsidR="008651DE" w:rsidRPr="000A70E7">
        <w:rPr>
          <w:b/>
          <w:bCs/>
        </w:rPr>
        <w:t xml:space="preserve"> </w:t>
      </w:r>
      <w:r w:rsidR="00CD0D22" w:rsidRPr="000A70E7">
        <w:rPr>
          <w:b/>
          <w:bCs/>
        </w:rPr>
        <w:t xml:space="preserve">INTELLIGENCE </w:t>
      </w:r>
      <w:r w:rsidR="008651DE" w:rsidRPr="000A70E7">
        <w:rPr>
          <w:b/>
          <w:bCs/>
        </w:rPr>
        <w:t xml:space="preserve">COMPONENTS </w:t>
      </w:r>
      <w:r w:rsidR="00CD0D22" w:rsidRPr="000A70E7">
        <w:rPr>
          <w:b/>
          <w:bCs/>
        </w:rPr>
        <w:t>IN THE WORKPLACE</w:t>
      </w:r>
      <w:bookmarkEnd w:id="2"/>
      <w:bookmarkEnd w:id="3"/>
    </w:p>
    <w:p w14:paraId="11FA544C" w14:textId="02FF446C" w:rsidR="00AE0EBA" w:rsidRDefault="001F5C88" w:rsidP="00131AA0">
      <w:pPr>
        <w:pStyle w:val="Heading2"/>
      </w:pPr>
      <w:bookmarkStart w:id="4" w:name="_Toc216121815"/>
      <w:bookmarkStart w:id="5" w:name="_Toc216172811"/>
      <w:r w:rsidRPr="00131AA0">
        <w:t>2.1 S</w:t>
      </w:r>
      <w:r w:rsidR="002D4F75" w:rsidRPr="00131AA0">
        <w:t>elf-Awareness</w:t>
      </w:r>
      <w:bookmarkEnd w:id="4"/>
      <w:bookmarkEnd w:id="5"/>
    </w:p>
    <w:p w14:paraId="317FD9E2" w14:textId="66664BC0" w:rsidR="00BA565D" w:rsidRPr="00BA565D" w:rsidRDefault="00BA565D" w:rsidP="00BA565D">
      <w:pPr>
        <w:spacing w:line="360" w:lineRule="auto"/>
        <w:jc w:val="both"/>
        <w:rPr>
          <w:rFonts w:ascii="Arial" w:hAnsi="Arial" w:cs="Arial"/>
          <w:sz w:val="24"/>
          <w:szCs w:val="24"/>
        </w:rPr>
      </w:pPr>
      <w:r w:rsidRPr="00BA565D">
        <w:rPr>
          <w:rFonts w:ascii="Arial" w:hAnsi="Arial" w:cs="Arial"/>
          <w:sz w:val="24"/>
          <w:szCs w:val="24"/>
        </w:rPr>
        <w:t>Self-awareness is widely regarded as the cornerstone of Emotional Intelligence (EI), as it involves recognising one’s emotions, triggers, strengths, and limitations (Goleman, 1995). Employees who demonstrate strong self-awareness are better able to interpret the emotional effects of workplace pressures, feedback, and interpersonal interactions. In practice, such individuals can identify early signs of stress, frustration, or anxiety and respond constructively rather than react impulsively.</w:t>
      </w:r>
    </w:p>
    <w:p w14:paraId="0EA83C3B" w14:textId="43C2EE85" w:rsidR="00BA565D" w:rsidRDefault="00BA565D" w:rsidP="00BA565D">
      <w:pPr>
        <w:spacing w:line="360" w:lineRule="auto"/>
        <w:jc w:val="both"/>
        <w:rPr>
          <w:rFonts w:ascii="Arial" w:hAnsi="Arial" w:cs="Arial"/>
          <w:sz w:val="24"/>
          <w:szCs w:val="24"/>
        </w:rPr>
      </w:pPr>
      <w:r w:rsidRPr="00BA565D">
        <w:rPr>
          <w:rFonts w:ascii="Arial" w:hAnsi="Arial" w:cs="Arial"/>
          <w:sz w:val="24"/>
          <w:szCs w:val="24"/>
        </w:rPr>
        <w:t>The Mayer-Salovey-Caruso Ability Model (MSCEIT) positions emotional perception as the initial stage of EI development, emphasising that recognising emotions is a prerequisite for effective regulation (Mayer et al., 2008). For example, in situations of team conflict, a self-aware employee may detect underlying emotional tension and adjust their communication style to defuse rather than escalate the issue</w:t>
      </w:r>
      <w:r w:rsidR="00A5293A">
        <w:rPr>
          <w:rFonts w:ascii="Arial" w:hAnsi="Arial" w:cs="Arial"/>
          <w:sz w:val="24"/>
          <w:szCs w:val="24"/>
        </w:rPr>
        <w:t xml:space="preserve">, </w:t>
      </w:r>
      <w:r w:rsidR="00A5293A" w:rsidRPr="00534598">
        <w:rPr>
          <w:rFonts w:ascii="Arial" w:hAnsi="Arial" w:cs="Arial"/>
          <w:b/>
          <w:bCs/>
          <w:sz w:val="24"/>
          <w:szCs w:val="24"/>
        </w:rPr>
        <w:t>for example</w:t>
      </w:r>
      <w:r w:rsidR="00A5293A">
        <w:rPr>
          <w:rFonts w:ascii="Arial" w:hAnsi="Arial" w:cs="Arial"/>
          <w:sz w:val="24"/>
          <w:szCs w:val="24"/>
        </w:rPr>
        <w:t>:</w:t>
      </w:r>
    </w:p>
    <w:p w14:paraId="01660D9D" w14:textId="68407013" w:rsidR="00A5293A" w:rsidRPr="001230CC" w:rsidRDefault="0031225B" w:rsidP="002E4994">
      <w:pPr>
        <w:pStyle w:val="Heading2"/>
        <w:rPr>
          <w:b/>
          <w:bCs/>
        </w:rPr>
      </w:pPr>
      <w:bookmarkStart w:id="6" w:name="_Toc216121816"/>
      <w:bookmarkStart w:id="7" w:name="_Toc216172812"/>
      <w:r w:rsidRPr="001230CC">
        <w:rPr>
          <w:b/>
          <w:bCs/>
        </w:rPr>
        <w:t>E</w:t>
      </w:r>
      <w:r w:rsidR="00D2019D" w:rsidRPr="001230CC">
        <w:rPr>
          <w:b/>
          <w:bCs/>
        </w:rPr>
        <w:t>mirates Airlines EI Through Cross-Cultural Empathy, Service Orientation and Emotional Regulation</w:t>
      </w:r>
      <w:bookmarkEnd w:id="6"/>
      <w:bookmarkEnd w:id="7"/>
    </w:p>
    <w:p w14:paraId="16ADCB91" w14:textId="5F690DAE" w:rsidR="00864CC9" w:rsidRDefault="00864CC9" w:rsidP="00864CC9">
      <w:pPr>
        <w:spacing w:line="360" w:lineRule="auto"/>
        <w:jc w:val="both"/>
        <w:rPr>
          <w:rFonts w:ascii="Arial" w:hAnsi="Arial" w:cs="Arial"/>
          <w:sz w:val="24"/>
          <w:szCs w:val="24"/>
        </w:rPr>
      </w:pPr>
      <w:r>
        <w:rPr>
          <w:rFonts w:ascii="Arial" w:hAnsi="Arial" w:cs="Arial"/>
          <w:sz w:val="24"/>
          <w:szCs w:val="24"/>
        </w:rPr>
        <w:t xml:space="preserve">Emirates Airlines is a prominent example of how high emotional intelligence enhances service delivery and organisational </w:t>
      </w:r>
      <w:r w:rsidR="007C3F8E">
        <w:rPr>
          <w:rFonts w:ascii="Arial" w:hAnsi="Arial" w:cs="Arial"/>
          <w:sz w:val="24"/>
          <w:szCs w:val="24"/>
        </w:rPr>
        <w:t>performance</w:t>
      </w:r>
      <w:r>
        <w:rPr>
          <w:rFonts w:ascii="Arial" w:hAnsi="Arial" w:cs="Arial"/>
          <w:sz w:val="24"/>
          <w:szCs w:val="24"/>
        </w:rPr>
        <w:t xml:space="preserve">. </w:t>
      </w:r>
      <w:r w:rsidR="00E521CB">
        <w:rPr>
          <w:rFonts w:ascii="Arial" w:hAnsi="Arial" w:cs="Arial"/>
          <w:sz w:val="24"/>
          <w:szCs w:val="24"/>
        </w:rPr>
        <w:t xml:space="preserve">Operating in a culturally diverse environment with employees from over 160 </w:t>
      </w:r>
      <w:r w:rsidR="007C3F8E">
        <w:rPr>
          <w:rFonts w:ascii="Arial" w:hAnsi="Arial" w:cs="Arial"/>
          <w:sz w:val="24"/>
          <w:szCs w:val="24"/>
        </w:rPr>
        <w:t>nationalities the airlines heavily on empathy, relation</w:t>
      </w:r>
      <w:r w:rsidR="008B0BFE">
        <w:rPr>
          <w:rFonts w:ascii="Arial" w:hAnsi="Arial" w:cs="Arial"/>
          <w:sz w:val="24"/>
          <w:szCs w:val="24"/>
        </w:rPr>
        <w:t xml:space="preserve">ship management and emotional regulation, which align strongly with </w:t>
      </w:r>
      <w:r w:rsidR="00E435DC">
        <w:rPr>
          <w:rFonts w:ascii="Arial" w:hAnsi="Arial" w:cs="Arial"/>
          <w:sz w:val="24"/>
          <w:szCs w:val="24"/>
        </w:rPr>
        <w:t>Goleman’s EI model</w:t>
      </w:r>
      <w:r w:rsidR="003407AD">
        <w:rPr>
          <w:rFonts w:ascii="Arial" w:hAnsi="Arial" w:cs="Arial"/>
          <w:sz w:val="24"/>
          <w:szCs w:val="24"/>
        </w:rPr>
        <w:t>,</w:t>
      </w:r>
      <w:r w:rsidR="00E435DC">
        <w:rPr>
          <w:rFonts w:ascii="Arial" w:hAnsi="Arial" w:cs="Arial"/>
          <w:sz w:val="24"/>
          <w:szCs w:val="24"/>
        </w:rPr>
        <w:t xml:space="preserve"> </w:t>
      </w:r>
      <w:r w:rsidR="003407AD">
        <w:rPr>
          <w:rFonts w:ascii="Arial" w:hAnsi="Arial" w:cs="Arial"/>
          <w:sz w:val="24"/>
          <w:szCs w:val="24"/>
        </w:rPr>
        <w:t>a</w:t>
      </w:r>
      <w:r w:rsidR="00E435DC">
        <w:rPr>
          <w:rFonts w:ascii="Arial" w:hAnsi="Arial" w:cs="Arial"/>
          <w:sz w:val="24"/>
          <w:szCs w:val="24"/>
        </w:rPr>
        <w:t xml:space="preserve">nd how </w:t>
      </w:r>
      <w:r w:rsidR="00D00358">
        <w:rPr>
          <w:rFonts w:ascii="Arial" w:hAnsi="Arial" w:cs="Arial"/>
          <w:sz w:val="24"/>
          <w:szCs w:val="24"/>
        </w:rPr>
        <w:t>EI</w:t>
      </w:r>
      <w:r w:rsidR="00E435DC">
        <w:rPr>
          <w:rFonts w:ascii="Arial" w:hAnsi="Arial" w:cs="Arial"/>
          <w:sz w:val="24"/>
          <w:szCs w:val="24"/>
        </w:rPr>
        <w:t xml:space="preserve"> applied </w:t>
      </w:r>
      <w:r w:rsidR="00D00358">
        <w:rPr>
          <w:rFonts w:ascii="Arial" w:hAnsi="Arial" w:cs="Arial"/>
          <w:sz w:val="24"/>
          <w:szCs w:val="24"/>
        </w:rPr>
        <w:t>at Emirates:</w:t>
      </w:r>
    </w:p>
    <w:p w14:paraId="6A60F34C" w14:textId="6420BED6" w:rsidR="00F2771D" w:rsidRPr="009848C9" w:rsidRDefault="00F2771D" w:rsidP="00F2771D">
      <w:pPr>
        <w:pStyle w:val="ListParagraph"/>
        <w:numPr>
          <w:ilvl w:val="0"/>
          <w:numId w:val="11"/>
        </w:numPr>
        <w:spacing w:line="360" w:lineRule="auto"/>
        <w:jc w:val="both"/>
        <w:rPr>
          <w:rFonts w:ascii="Arial" w:hAnsi="Arial" w:cs="Arial"/>
          <w:b/>
          <w:bCs/>
          <w:sz w:val="24"/>
          <w:szCs w:val="24"/>
        </w:rPr>
      </w:pPr>
      <w:r w:rsidRPr="009848C9">
        <w:rPr>
          <w:rFonts w:ascii="Arial" w:hAnsi="Arial" w:cs="Arial"/>
          <w:b/>
          <w:bCs/>
          <w:sz w:val="24"/>
          <w:szCs w:val="24"/>
        </w:rPr>
        <w:t>Cross-cultural empathy and interpersonal skills</w:t>
      </w:r>
    </w:p>
    <w:p w14:paraId="5466D66E" w14:textId="081F30A6" w:rsidR="00F47726" w:rsidRDefault="00F47726" w:rsidP="00F47726">
      <w:pPr>
        <w:spacing w:line="360" w:lineRule="auto"/>
        <w:jc w:val="both"/>
        <w:rPr>
          <w:rFonts w:ascii="Arial" w:hAnsi="Arial" w:cs="Arial"/>
          <w:sz w:val="24"/>
          <w:szCs w:val="24"/>
        </w:rPr>
      </w:pPr>
      <w:r>
        <w:rPr>
          <w:rFonts w:ascii="Arial" w:hAnsi="Arial" w:cs="Arial"/>
          <w:sz w:val="24"/>
          <w:szCs w:val="24"/>
        </w:rPr>
        <w:t xml:space="preserve">Cabin crew undergo </w:t>
      </w:r>
      <w:r w:rsidR="004B79EA">
        <w:rPr>
          <w:rFonts w:ascii="Arial" w:hAnsi="Arial" w:cs="Arial"/>
          <w:sz w:val="24"/>
          <w:szCs w:val="24"/>
        </w:rPr>
        <w:t>intensive</w:t>
      </w:r>
      <w:r>
        <w:rPr>
          <w:rFonts w:ascii="Arial" w:hAnsi="Arial" w:cs="Arial"/>
          <w:sz w:val="24"/>
          <w:szCs w:val="24"/>
        </w:rPr>
        <w:t xml:space="preserve"> training in emotional awareness,</w:t>
      </w:r>
      <w:r w:rsidR="004B79EA">
        <w:rPr>
          <w:rFonts w:ascii="Arial" w:hAnsi="Arial" w:cs="Arial"/>
          <w:sz w:val="24"/>
          <w:szCs w:val="24"/>
        </w:rPr>
        <w:t xml:space="preserve"> conflict management and customer handling. This reflects </w:t>
      </w:r>
      <w:r w:rsidR="004B79EA" w:rsidRPr="00517FB0">
        <w:rPr>
          <w:rFonts w:ascii="Arial" w:hAnsi="Arial" w:cs="Arial"/>
          <w:b/>
          <w:bCs/>
          <w:sz w:val="24"/>
          <w:szCs w:val="24"/>
        </w:rPr>
        <w:t>Bar-On’s interpers</w:t>
      </w:r>
      <w:r w:rsidR="005036C0" w:rsidRPr="00517FB0">
        <w:rPr>
          <w:rFonts w:ascii="Arial" w:hAnsi="Arial" w:cs="Arial"/>
          <w:b/>
          <w:bCs/>
          <w:sz w:val="24"/>
          <w:szCs w:val="24"/>
        </w:rPr>
        <w:t>onal EQ (empathy, social responsibility, relationship building</w:t>
      </w:r>
      <w:r w:rsidR="00E24821" w:rsidRPr="00517FB0">
        <w:rPr>
          <w:rFonts w:ascii="Arial" w:hAnsi="Arial" w:cs="Arial"/>
          <w:b/>
          <w:bCs/>
          <w:sz w:val="24"/>
          <w:szCs w:val="24"/>
        </w:rPr>
        <w:t>).</w:t>
      </w:r>
      <w:r w:rsidR="00E24821">
        <w:rPr>
          <w:rFonts w:ascii="Arial" w:hAnsi="Arial" w:cs="Arial"/>
          <w:sz w:val="24"/>
          <w:szCs w:val="24"/>
        </w:rPr>
        <w:t xml:space="preserve"> </w:t>
      </w:r>
      <w:r w:rsidR="00881B6D">
        <w:rPr>
          <w:rFonts w:ascii="Arial" w:hAnsi="Arial" w:cs="Arial"/>
          <w:sz w:val="24"/>
          <w:szCs w:val="24"/>
        </w:rPr>
        <w:t xml:space="preserve">Staff must recognise emotional cues from passengers of varied cultures and respond </w:t>
      </w:r>
      <w:r w:rsidR="0034696A">
        <w:rPr>
          <w:rFonts w:ascii="Arial" w:hAnsi="Arial" w:cs="Arial"/>
          <w:sz w:val="24"/>
          <w:szCs w:val="24"/>
        </w:rPr>
        <w:t>sensitively.</w:t>
      </w:r>
    </w:p>
    <w:p w14:paraId="4519841A" w14:textId="15366ACD" w:rsidR="0034696A" w:rsidRPr="009848C9" w:rsidRDefault="0034696A" w:rsidP="0034696A">
      <w:pPr>
        <w:pStyle w:val="ListParagraph"/>
        <w:numPr>
          <w:ilvl w:val="0"/>
          <w:numId w:val="11"/>
        </w:numPr>
        <w:spacing w:line="360" w:lineRule="auto"/>
        <w:jc w:val="both"/>
        <w:rPr>
          <w:rFonts w:ascii="Arial" w:hAnsi="Arial" w:cs="Arial"/>
          <w:b/>
          <w:bCs/>
          <w:sz w:val="24"/>
          <w:szCs w:val="24"/>
        </w:rPr>
      </w:pPr>
      <w:r w:rsidRPr="009848C9">
        <w:rPr>
          <w:rFonts w:ascii="Arial" w:hAnsi="Arial" w:cs="Arial"/>
          <w:b/>
          <w:bCs/>
          <w:sz w:val="24"/>
          <w:szCs w:val="24"/>
        </w:rPr>
        <w:t>High emotional regulation in safety and service roles</w:t>
      </w:r>
    </w:p>
    <w:p w14:paraId="1AC45A78" w14:textId="2E718A0A" w:rsidR="00F7794F" w:rsidRDefault="00F7794F" w:rsidP="00F7794F">
      <w:pPr>
        <w:spacing w:line="360" w:lineRule="auto"/>
        <w:jc w:val="both"/>
        <w:rPr>
          <w:rFonts w:ascii="Arial" w:hAnsi="Arial" w:cs="Arial"/>
          <w:sz w:val="24"/>
          <w:szCs w:val="24"/>
        </w:rPr>
      </w:pPr>
      <w:r>
        <w:rPr>
          <w:rFonts w:ascii="Arial" w:hAnsi="Arial" w:cs="Arial"/>
          <w:sz w:val="24"/>
          <w:szCs w:val="24"/>
        </w:rPr>
        <w:t>Because aviation is a high-pre</w:t>
      </w:r>
      <w:r w:rsidR="00EF066F">
        <w:rPr>
          <w:rFonts w:ascii="Arial" w:hAnsi="Arial" w:cs="Arial"/>
          <w:sz w:val="24"/>
          <w:szCs w:val="24"/>
        </w:rPr>
        <w:t xml:space="preserve">ssure industry, Emirates emphasises </w:t>
      </w:r>
      <w:r w:rsidR="00EF066F" w:rsidRPr="0017021A">
        <w:rPr>
          <w:rFonts w:ascii="Arial" w:hAnsi="Arial" w:cs="Arial"/>
          <w:b/>
          <w:bCs/>
          <w:sz w:val="24"/>
          <w:szCs w:val="24"/>
        </w:rPr>
        <w:t>self-regulation</w:t>
      </w:r>
      <w:r w:rsidR="00EF066F">
        <w:rPr>
          <w:rFonts w:ascii="Arial" w:hAnsi="Arial" w:cs="Arial"/>
          <w:sz w:val="24"/>
          <w:szCs w:val="24"/>
        </w:rPr>
        <w:t>, consistent with</w:t>
      </w:r>
      <w:r w:rsidR="00460088">
        <w:rPr>
          <w:rFonts w:ascii="Arial" w:hAnsi="Arial" w:cs="Arial"/>
          <w:sz w:val="24"/>
          <w:szCs w:val="24"/>
        </w:rPr>
        <w:t xml:space="preserve"> </w:t>
      </w:r>
      <w:r w:rsidR="00460088" w:rsidRPr="001335E8">
        <w:rPr>
          <w:rFonts w:ascii="Arial" w:hAnsi="Arial" w:cs="Arial"/>
          <w:b/>
          <w:bCs/>
          <w:sz w:val="24"/>
          <w:szCs w:val="24"/>
        </w:rPr>
        <w:t xml:space="preserve">Goleman </w:t>
      </w:r>
      <w:r w:rsidR="00460088">
        <w:rPr>
          <w:rFonts w:ascii="Arial" w:hAnsi="Arial" w:cs="Arial"/>
          <w:sz w:val="24"/>
          <w:szCs w:val="24"/>
        </w:rPr>
        <w:t xml:space="preserve">and the </w:t>
      </w:r>
      <w:r w:rsidR="00460088" w:rsidRPr="001335E8">
        <w:rPr>
          <w:rFonts w:ascii="Arial" w:hAnsi="Arial" w:cs="Arial"/>
          <w:b/>
          <w:bCs/>
          <w:sz w:val="24"/>
          <w:szCs w:val="24"/>
        </w:rPr>
        <w:t>Mayer-Salovey Ability</w:t>
      </w:r>
      <w:r w:rsidR="009E3975" w:rsidRPr="001335E8">
        <w:rPr>
          <w:rFonts w:ascii="Arial" w:hAnsi="Arial" w:cs="Arial"/>
          <w:b/>
          <w:bCs/>
          <w:sz w:val="24"/>
          <w:szCs w:val="24"/>
        </w:rPr>
        <w:t xml:space="preserve"> Model</w:t>
      </w:r>
      <w:r w:rsidR="009E3975">
        <w:rPr>
          <w:rFonts w:ascii="Arial" w:hAnsi="Arial" w:cs="Arial"/>
          <w:sz w:val="24"/>
          <w:szCs w:val="24"/>
        </w:rPr>
        <w:t>. Crew must remain calm under pressure, handle emergencies, and avoid</w:t>
      </w:r>
      <w:r w:rsidR="00795E4B">
        <w:rPr>
          <w:rFonts w:ascii="Arial" w:hAnsi="Arial" w:cs="Arial"/>
          <w:sz w:val="24"/>
          <w:szCs w:val="24"/>
        </w:rPr>
        <w:t xml:space="preserve"> emotional overreaction.</w:t>
      </w:r>
    </w:p>
    <w:p w14:paraId="4CEC6CA9" w14:textId="6C57394F" w:rsidR="00795E4B" w:rsidRPr="00D052B9" w:rsidRDefault="00D81ACE" w:rsidP="00795E4B">
      <w:pPr>
        <w:pStyle w:val="ListParagraph"/>
        <w:numPr>
          <w:ilvl w:val="0"/>
          <w:numId w:val="11"/>
        </w:numPr>
        <w:spacing w:line="360" w:lineRule="auto"/>
        <w:jc w:val="both"/>
        <w:rPr>
          <w:rFonts w:ascii="Arial" w:hAnsi="Arial" w:cs="Arial"/>
          <w:b/>
          <w:bCs/>
          <w:sz w:val="24"/>
          <w:szCs w:val="24"/>
        </w:rPr>
      </w:pPr>
      <w:r w:rsidRPr="00D052B9">
        <w:rPr>
          <w:rFonts w:ascii="Arial" w:hAnsi="Arial" w:cs="Arial"/>
          <w:b/>
          <w:bCs/>
          <w:sz w:val="24"/>
          <w:szCs w:val="24"/>
        </w:rPr>
        <w:t>MBWA Leadership in stations and airport operations</w:t>
      </w:r>
    </w:p>
    <w:p w14:paraId="1C25D5B9" w14:textId="793530CB" w:rsidR="00D81ACE" w:rsidRDefault="00CC0374" w:rsidP="00D81ACE">
      <w:pPr>
        <w:spacing w:line="360" w:lineRule="auto"/>
        <w:jc w:val="both"/>
        <w:rPr>
          <w:rFonts w:ascii="Arial" w:hAnsi="Arial" w:cs="Arial"/>
          <w:sz w:val="24"/>
          <w:szCs w:val="24"/>
        </w:rPr>
      </w:pPr>
      <w:r>
        <w:rPr>
          <w:rFonts w:ascii="Arial" w:hAnsi="Arial" w:cs="Arial"/>
          <w:sz w:val="24"/>
          <w:szCs w:val="24"/>
        </w:rPr>
        <w:t xml:space="preserve">Managers regularly walk through terminals and interact with staff to detect emotional climates reflecting </w:t>
      </w:r>
      <w:r w:rsidRPr="00D052B9">
        <w:rPr>
          <w:rFonts w:ascii="Arial" w:hAnsi="Arial" w:cs="Arial"/>
          <w:b/>
          <w:bCs/>
          <w:sz w:val="24"/>
          <w:szCs w:val="24"/>
        </w:rPr>
        <w:t>Management</w:t>
      </w:r>
      <w:r w:rsidR="00BD03DE" w:rsidRPr="00D052B9">
        <w:rPr>
          <w:rFonts w:ascii="Arial" w:hAnsi="Arial" w:cs="Arial"/>
          <w:b/>
          <w:bCs/>
          <w:sz w:val="24"/>
          <w:szCs w:val="24"/>
        </w:rPr>
        <w:t xml:space="preserve"> </w:t>
      </w:r>
      <w:r w:rsidR="00F957C2" w:rsidRPr="00D052B9">
        <w:rPr>
          <w:rFonts w:ascii="Arial" w:hAnsi="Arial" w:cs="Arial"/>
          <w:b/>
          <w:bCs/>
          <w:sz w:val="24"/>
          <w:szCs w:val="24"/>
        </w:rPr>
        <w:t>by</w:t>
      </w:r>
      <w:r w:rsidR="00BD03DE" w:rsidRPr="00D052B9">
        <w:rPr>
          <w:rFonts w:ascii="Arial" w:hAnsi="Arial" w:cs="Arial"/>
          <w:b/>
          <w:bCs/>
          <w:sz w:val="24"/>
          <w:szCs w:val="24"/>
        </w:rPr>
        <w:t xml:space="preserve"> Walking Around (MBWA)</w:t>
      </w:r>
      <w:r w:rsidR="00BD03DE">
        <w:rPr>
          <w:rFonts w:ascii="Arial" w:hAnsi="Arial" w:cs="Arial"/>
          <w:sz w:val="24"/>
          <w:szCs w:val="24"/>
        </w:rPr>
        <w:t xml:space="preserve">. This practice </w:t>
      </w:r>
      <w:r w:rsidR="00C76403">
        <w:rPr>
          <w:rFonts w:ascii="Arial" w:hAnsi="Arial" w:cs="Arial"/>
          <w:sz w:val="24"/>
          <w:szCs w:val="24"/>
        </w:rPr>
        <w:t>builds trust, motivation and team cohesion.</w:t>
      </w:r>
    </w:p>
    <w:p w14:paraId="29B89A49" w14:textId="53E04C5C" w:rsidR="00F957C2" w:rsidRPr="00D052B9" w:rsidRDefault="00F957C2" w:rsidP="00D81ACE">
      <w:pPr>
        <w:spacing w:line="360" w:lineRule="auto"/>
        <w:jc w:val="both"/>
        <w:rPr>
          <w:rFonts w:ascii="Arial" w:hAnsi="Arial" w:cs="Arial"/>
          <w:b/>
          <w:bCs/>
          <w:sz w:val="24"/>
          <w:szCs w:val="24"/>
        </w:rPr>
      </w:pPr>
      <w:r w:rsidRPr="00D052B9">
        <w:rPr>
          <w:rFonts w:ascii="Arial" w:hAnsi="Arial" w:cs="Arial"/>
          <w:b/>
          <w:bCs/>
          <w:sz w:val="24"/>
          <w:szCs w:val="24"/>
        </w:rPr>
        <w:t>Why this matters to your EI model section:</w:t>
      </w:r>
    </w:p>
    <w:p w14:paraId="3D48972C" w14:textId="6DBE7E5F" w:rsidR="009B55FF" w:rsidRPr="00D81ACE" w:rsidRDefault="009B55FF" w:rsidP="00D81ACE">
      <w:pPr>
        <w:spacing w:line="360" w:lineRule="auto"/>
        <w:jc w:val="both"/>
        <w:rPr>
          <w:rFonts w:ascii="Arial" w:hAnsi="Arial" w:cs="Arial"/>
          <w:sz w:val="24"/>
          <w:szCs w:val="24"/>
        </w:rPr>
      </w:pPr>
      <w:r>
        <w:rPr>
          <w:rFonts w:ascii="Arial" w:hAnsi="Arial" w:cs="Arial"/>
          <w:sz w:val="24"/>
          <w:szCs w:val="24"/>
        </w:rPr>
        <w:t>Emirates is an example of how large, multi</w:t>
      </w:r>
      <w:r w:rsidR="00D85CF2">
        <w:rPr>
          <w:rFonts w:ascii="Arial" w:hAnsi="Arial" w:cs="Arial"/>
          <w:sz w:val="24"/>
          <w:szCs w:val="24"/>
        </w:rPr>
        <w:t>cultural organisations depend on EI competencies especially emp</w:t>
      </w:r>
      <w:r w:rsidR="003825DF">
        <w:rPr>
          <w:rFonts w:ascii="Arial" w:hAnsi="Arial" w:cs="Arial"/>
          <w:sz w:val="24"/>
          <w:szCs w:val="24"/>
        </w:rPr>
        <w:t>athy, empathy, emotional regulation and ideation to deliver high-quality service and maintain safety</w:t>
      </w:r>
      <w:sdt>
        <w:sdtPr>
          <w:rPr>
            <w:rFonts w:ascii="Arial" w:hAnsi="Arial" w:cs="Arial"/>
            <w:sz w:val="24"/>
            <w:szCs w:val="24"/>
          </w:rPr>
          <w:id w:val="-705792249"/>
          <w:citation/>
        </w:sdtPr>
        <w:sdtContent>
          <w:r w:rsidR="00B97036">
            <w:rPr>
              <w:rFonts w:ascii="Arial" w:hAnsi="Arial" w:cs="Arial"/>
              <w:sz w:val="24"/>
              <w:szCs w:val="24"/>
            </w:rPr>
            <w:fldChar w:fldCharType="begin"/>
          </w:r>
          <w:r w:rsidR="00015D15">
            <w:rPr>
              <w:rFonts w:ascii="Arial" w:hAnsi="Arial" w:cs="Arial"/>
              <w:sz w:val="24"/>
              <w:szCs w:val="24"/>
            </w:rPr>
            <w:instrText xml:space="preserve">CITATION Gro23 \l 2057 </w:instrText>
          </w:r>
          <w:r w:rsidR="00B97036">
            <w:rPr>
              <w:rFonts w:ascii="Arial" w:hAnsi="Arial" w:cs="Arial"/>
              <w:sz w:val="24"/>
              <w:szCs w:val="24"/>
            </w:rPr>
            <w:fldChar w:fldCharType="separate"/>
          </w:r>
          <w:r w:rsidR="00946400">
            <w:rPr>
              <w:rFonts w:ascii="Arial" w:hAnsi="Arial" w:cs="Arial"/>
              <w:noProof/>
              <w:sz w:val="24"/>
              <w:szCs w:val="24"/>
            </w:rPr>
            <w:t xml:space="preserve"> </w:t>
          </w:r>
          <w:r w:rsidR="00946400" w:rsidRPr="00946400">
            <w:rPr>
              <w:rFonts w:ascii="Arial" w:hAnsi="Arial" w:cs="Arial"/>
              <w:noProof/>
              <w:sz w:val="24"/>
              <w:szCs w:val="24"/>
            </w:rPr>
            <w:t>(Emirates, 2023)</w:t>
          </w:r>
          <w:r w:rsidR="00B97036">
            <w:rPr>
              <w:rFonts w:ascii="Arial" w:hAnsi="Arial" w:cs="Arial"/>
              <w:sz w:val="24"/>
              <w:szCs w:val="24"/>
            </w:rPr>
            <w:fldChar w:fldCharType="end"/>
          </w:r>
        </w:sdtContent>
      </w:sdt>
    </w:p>
    <w:p w14:paraId="21E2E7B9" w14:textId="1FAF7D46" w:rsidR="00BA565D" w:rsidRPr="00BA565D" w:rsidRDefault="00BA565D" w:rsidP="00BA565D">
      <w:pPr>
        <w:spacing w:line="360" w:lineRule="auto"/>
        <w:jc w:val="both"/>
        <w:rPr>
          <w:rFonts w:ascii="Arial" w:hAnsi="Arial" w:cs="Arial"/>
          <w:sz w:val="24"/>
          <w:szCs w:val="24"/>
        </w:rPr>
      </w:pPr>
      <w:r w:rsidRPr="00BA565D">
        <w:rPr>
          <w:rFonts w:ascii="Arial" w:hAnsi="Arial" w:cs="Arial"/>
          <w:sz w:val="24"/>
          <w:szCs w:val="24"/>
        </w:rPr>
        <w:t>Similarly, the Bar-On Model highlights emotional self-awarenes</w:t>
      </w:r>
      <w:r w:rsidR="00C76403">
        <w:rPr>
          <w:rFonts w:ascii="Arial" w:hAnsi="Arial" w:cs="Arial"/>
          <w:sz w:val="24"/>
          <w:szCs w:val="24"/>
        </w:rPr>
        <w:t xml:space="preserve">s </w:t>
      </w:r>
      <w:r w:rsidRPr="00BA565D">
        <w:rPr>
          <w:rFonts w:ascii="Arial" w:hAnsi="Arial" w:cs="Arial"/>
          <w:sz w:val="24"/>
          <w:szCs w:val="24"/>
        </w:rPr>
        <w:t>as a key element of intrapersonal intelligence, linking it to accurate self-evaluation, professional growth, and alignment with organisational values (Bar-On, 2006). Within workplace contexts, this capacity supports continuous development and enhances performance.</w:t>
      </w:r>
    </w:p>
    <w:p w14:paraId="611DAB44" w14:textId="6F9030D0" w:rsidR="0078202B" w:rsidRDefault="00BA565D" w:rsidP="00BA565D">
      <w:pPr>
        <w:spacing w:line="360" w:lineRule="auto"/>
        <w:jc w:val="both"/>
        <w:rPr>
          <w:rFonts w:ascii="Arial" w:hAnsi="Arial" w:cs="Arial"/>
          <w:sz w:val="24"/>
          <w:szCs w:val="24"/>
        </w:rPr>
      </w:pPr>
      <w:r w:rsidRPr="00BA565D">
        <w:rPr>
          <w:rFonts w:ascii="Arial" w:hAnsi="Arial" w:cs="Arial"/>
          <w:sz w:val="24"/>
          <w:szCs w:val="24"/>
        </w:rPr>
        <w:t>Mindfulness practices, particularly Mindfulness-Based Stress Reduction (MBSR), further strengthen self-awareness by encouraging individuals to observe their emotions without judgement (Kabat-Zinn, 2003). Many organisations now incorporate mindfulness training to build resilience and reduce emotional fatigue among employees. Ultimately, self-awareness enables individuals to understand not only what they feel but also why they feel it, creating the conditions for rational, empathetic, and balanced decision-making.</w:t>
      </w:r>
      <w:r w:rsidR="003704AB">
        <w:rPr>
          <w:rFonts w:ascii="Arial" w:hAnsi="Arial" w:cs="Arial"/>
          <w:sz w:val="24"/>
          <w:szCs w:val="24"/>
        </w:rPr>
        <w:t xml:space="preserve"> </w:t>
      </w:r>
      <w:r w:rsidR="000861F1">
        <w:rPr>
          <w:rFonts w:ascii="Arial" w:hAnsi="Arial" w:cs="Arial"/>
          <w:sz w:val="24"/>
          <w:szCs w:val="24"/>
        </w:rPr>
        <w:t xml:space="preserve"> For </w:t>
      </w:r>
      <w:r w:rsidR="00A15493">
        <w:rPr>
          <w:rFonts w:ascii="Arial" w:hAnsi="Arial" w:cs="Arial"/>
          <w:sz w:val="24"/>
          <w:szCs w:val="24"/>
        </w:rPr>
        <w:t>example,</w:t>
      </w:r>
      <w:r w:rsidR="000861F1">
        <w:rPr>
          <w:rFonts w:ascii="Arial" w:hAnsi="Arial" w:cs="Arial"/>
          <w:sz w:val="24"/>
          <w:szCs w:val="24"/>
        </w:rPr>
        <w:t xml:space="preserve"> as at my workplace</w:t>
      </w:r>
      <w:r w:rsidR="00A15493">
        <w:rPr>
          <w:rFonts w:ascii="Arial" w:hAnsi="Arial" w:cs="Arial"/>
          <w:sz w:val="24"/>
          <w:szCs w:val="24"/>
        </w:rPr>
        <w:t>:</w:t>
      </w:r>
    </w:p>
    <w:p w14:paraId="5FEAD1D0" w14:textId="032B67C3" w:rsidR="00A15493" w:rsidRPr="006D3714" w:rsidRDefault="00224061" w:rsidP="002E4994">
      <w:pPr>
        <w:pStyle w:val="Heading2"/>
      </w:pPr>
      <w:bookmarkStart w:id="8" w:name="_Toc216121817"/>
      <w:bookmarkStart w:id="9" w:name="_Toc216172813"/>
      <w:r w:rsidRPr="006D3714">
        <w:t>Mindfulness Practices at Work (Tailored to my Roles)</w:t>
      </w:r>
      <w:bookmarkEnd w:id="8"/>
      <w:bookmarkEnd w:id="9"/>
    </w:p>
    <w:p w14:paraId="11F3A1B1" w14:textId="68F6930C" w:rsidR="00224061" w:rsidRDefault="00DC17C3" w:rsidP="00BA565D">
      <w:pPr>
        <w:spacing w:line="360" w:lineRule="auto"/>
        <w:jc w:val="both"/>
        <w:rPr>
          <w:rFonts w:ascii="Arial" w:hAnsi="Arial" w:cs="Arial"/>
          <w:sz w:val="24"/>
          <w:szCs w:val="24"/>
        </w:rPr>
      </w:pPr>
      <w:r>
        <w:rPr>
          <w:rFonts w:ascii="Arial" w:hAnsi="Arial" w:cs="Arial"/>
          <w:sz w:val="24"/>
          <w:szCs w:val="24"/>
        </w:rPr>
        <w:t xml:space="preserve">Mindfulness practices such as those used in </w:t>
      </w:r>
      <w:r w:rsidR="004E2C49">
        <w:rPr>
          <w:rFonts w:ascii="Arial" w:hAnsi="Arial" w:cs="Arial"/>
          <w:sz w:val="24"/>
          <w:szCs w:val="24"/>
        </w:rPr>
        <w:t>Mindfulness-Based Stress Redu</w:t>
      </w:r>
      <w:r w:rsidR="00131867">
        <w:rPr>
          <w:rFonts w:ascii="Arial" w:hAnsi="Arial" w:cs="Arial"/>
          <w:sz w:val="24"/>
          <w:szCs w:val="24"/>
        </w:rPr>
        <w:t>ction (MBSR) can be integrated into daily routines in meaningful and practical ways</w:t>
      </w:r>
      <w:r w:rsidR="00DF6A0B">
        <w:rPr>
          <w:rFonts w:ascii="Arial" w:hAnsi="Arial" w:cs="Arial"/>
          <w:sz w:val="24"/>
          <w:szCs w:val="24"/>
        </w:rPr>
        <w:t>. In your roles as an administrative clerk, accounts worker, and prayer</w:t>
      </w:r>
      <w:r w:rsidR="00B2711D">
        <w:rPr>
          <w:rFonts w:ascii="Arial" w:hAnsi="Arial" w:cs="Arial"/>
          <w:sz w:val="24"/>
          <w:szCs w:val="24"/>
        </w:rPr>
        <w:t xml:space="preserve"> coordinator at MCWE Ministry, mindfulness su</w:t>
      </w:r>
      <w:r w:rsidR="00094ECA">
        <w:rPr>
          <w:rFonts w:ascii="Arial" w:hAnsi="Arial" w:cs="Arial"/>
          <w:sz w:val="24"/>
          <w:szCs w:val="24"/>
        </w:rPr>
        <w:t>pports emotional balance, accuracy, compassion, and effective decision-making</w:t>
      </w:r>
      <w:r w:rsidR="00755191">
        <w:rPr>
          <w:rFonts w:ascii="Arial" w:hAnsi="Arial" w:cs="Arial"/>
          <w:sz w:val="24"/>
          <w:szCs w:val="24"/>
        </w:rPr>
        <w:t>.</w:t>
      </w:r>
    </w:p>
    <w:p w14:paraId="3E3C42EA" w14:textId="0D2DA77A" w:rsidR="00755191" w:rsidRPr="006E46ED" w:rsidRDefault="00755191" w:rsidP="006A6613">
      <w:pPr>
        <w:pStyle w:val="Heading2"/>
      </w:pPr>
      <w:bookmarkStart w:id="10" w:name="_Toc216121818"/>
      <w:bookmarkStart w:id="11" w:name="_Toc216172814"/>
      <w:r w:rsidRPr="006E46ED">
        <w:t>Mindfulness in my Admin</w:t>
      </w:r>
      <w:r w:rsidR="00AD4544" w:rsidRPr="006E46ED">
        <w:t>/Clerical Tasks</w:t>
      </w:r>
      <w:bookmarkEnd w:id="10"/>
      <w:bookmarkEnd w:id="11"/>
    </w:p>
    <w:p w14:paraId="371097EB" w14:textId="6E7A0A75" w:rsidR="00AD4544" w:rsidRDefault="00AD4544" w:rsidP="00AD4544">
      <w:pPr>
        <w:spacing w:line="360" w:lineRule="auto"/>
        <w:jc w:val="both"/>
        <w:rPr>
          <w:rFonts w:ascii="Arial" w:hAnsi="Arial" w:cs="Arial"/>
          <w:sz w:val="24"/>
          <w:szCs w:val="24"/>
        </w:rPr>
      </w:pPr>
      <w:r>
        <w:rPr>
          <w:rFonts w:ascii="Arial" w:hAnsi="Arial" w:cs="Arial"/>
          <w:sz w:val="24"/>
          <w:szCs w:val="24"/>
        </w:rPr>
        <w:t>Admin roles often involve multi</w:t>
      </w:r>
      <w:r w:rsidR="00860DEF">
        <w:rPr>
          <w:rFonts w:ascii="Arial" w:hAnsi="Arial" w:cs="Arial"/>
          <w:sz w:val="24"/>
          <w:szCs w:val="24"/>
        </w:rPr>
        <w:t>tasking, deadlines, and quick decision-making. I apply mindfulness through:</w:t>
      </w:r>
    </w:p>
    <w:p w14:paraId="36100AAD" w14:textId="6151AF14" w:rsidR="00CD3E3E" w:rsidRDefault="00CD3E3E" w:rsidP="00AD4544">
      <w:pPr>
        <w:spacing w:line="360" w:lineRule="auto"/>
        <w:jc w:val="both"/>
        <w:rPr>
          <w:rFonts w:ascii="Arial" w:hAnsi="Arial" w:cs="Arial"/>
          <w:sz w:val="24"/>
          <w:szCs w:val="24"/>
        </w:rPr>
      </w:pPr>
      <w:r w:rsidRPr="000917E2">
        <w:rPr>
          <w:rFonts w:ascii="Arial" w:hAnsi="Arial" w:cs="Arial"/>
          <w:b/>
          <w:bCs/>
          <w:sz w:val="24"/>
          <w:szCs w:val="24"/>
        </w:rPr>
        <w:t>Mindful Task Switching</w:t>
      </w:r>
      <w:r>
        <w:rPr>
          <w:rFonts w:ascii="Arial" w:hAnsi="Arial" w:cs="Arial"/>
          <w:sz w:val="24"/>
          <w:szCs w:val="24"/>
        </w:rPr>
        <w:t xml:space="preserve"> – Pausing for </w:t>
      </w:r>
      <w:r w:rsidR="00B73C88">
        <w:rPr>
          <w:rFonts w:ascii="Arial" w:hAnsi="Arial" w:cs="Arial"/>
          <w:sz w:val="24"/>
          <w:szCs w:val="24"/>
        </w:rPr>
        <w:t>10 seconds before changing tasks (emails, phone</w:t>
      </w:r>
      <w:r w:rsidR="00E878DB">
        <w:rPr>
          <w:rFonts w:ascii="Arial" w:hAnsi="Arial" w:cs="Arial"/>
          <w:sz w:val="24"/>
          <w:szCs w:val="24"/>
        </w:rPr>
        <w:t xml:space="preserve"> calls, filling and report)</w:t>
      </w:r>
      <w:r w:rsidR="00F72344">
        <w:rPr>
          <w:rFonts w:ascii="Arial" w:hAnsi="Arial" w:cs="Arial"/>
          <w:sz w:val="24"/>
          <w:szCs w:val="24"/>
        </w:rPr>
        <w:t xml:space="preserve"> to breathe and reset.</w:t>
      </w:r>
    </w:p>
    <w:p w14:paraId="136C4D54" w14:textId="3F853DF0" w:rsidR="00F72344" w:rsidRDefault="00F72344" w:rsidP="00AD4544">
      <w:pPr>
        <w:spacing w:line="360" w:lineRule="auto"/>
        <w:jc w:val="both"/>
        <w:rPr>
          <w:rFonts w:ascii="Arial" w:hAnsi="Arial" w:cs="Arial"/>
          <w:sz w:val="24"/>
          <w:szCs w:val="24"/>
        </w:rPr>
      </w:pPr>
      <w:r w:rsidRPr="000917E2">
        <w:rPr>
          <w:rFonts w:ascii="Arial" w:hAnsi="Arial" w:cs="Arial"/>
          <w:b/>
          <w:bCs/>
          <w:sz w:val="24"/>
          <w:szCs w:val="24"/>
        </w:rPr>
        <w:t>Mindful Emailing</w:t>
      </w:r>
      <w:r>
        <w:rPr>
          <w:rFonts w:ascii="Arial" w:hAnsi="Arial" w:cs="Arial"/>
          <w:sz w:val="24"/>
          <w:szCs w:val="24"/>
        </w:rPr>
        <w:t xml:space="preserve"> </w:t>
      </w:r>
      <w:r w:rsidR="006E25C1">
        <w:rPr>
          <w:rFonts w:ascii="Arial" w:hAnsi="Arial" w:cs="Arial"/>
          <w:sz w:val="24"/>
          <w:szCs w:val="24"/>
        </w:rPr>
        <w:t>–</w:t>
      </w:r>
      <w:r>
        <w:rPr>
          <w:rFonts w:ascii="Arial" w:hAnsi="Arial" w:cs="Arial"/>
          <w:sz w:val="24"/>
          <w:szCs w:val="24"/>
        </w:rPr>
        <w:t xml:space="preserve"> </w:t>
      </w:r>
      <w:r w:rsidR="006E25C1">
        <w:rPr>
          <w:rFonts w:ascii="Arial" w:hAnsi="Arial" w:cs="Arial"/>
          <w:sz w:val="24"/>
          <w:szCs w:val="24"/>
        </w:rPr>
        <w:t>Reading emails slowly, reviewing tone, and avoiding</w:t>
      </w:r>
      <w:r w:rsidR="003718A0">
        <w:rPr>
          <w:rFonts w:ascii="Arial" w:hAnsi="Arial" w:cs="Arial"/>
          <w:sz w:val="24"/>
          <w:szCs w:val="24"/>
        </w:rPr>
        <w:t xml:space="preserve"> reactive replies, which </w:t>
      </w:r>
      <w:r w:rsidR="00C246C0">
        <w:rPr>
          <w:rFonts w:ascii="Arial" w:hAnsi="Arial" w:cs="Arial"/>
          <w:sz w:val="24"/>
          <w:szCs w:val="24"/>
        </w:rPr>
        <w:t>reflects MBSR’s principles of “responding rather than reacting</w:t>
      </w:r>
      <w:r w:rsidR="00E17FAE">
        <w:rPr>
          <w:rFonts w:ascii="Arial" w:hAnsi="Arial" w:cs="Arial"/>
          <w:sz w:val="24"/>
          <w:szCs w:val="24"/>
        </w:rPr>
        <w:t>.”</w:t>
      </w:r>
    </w:p>
    <w:p w14:paraId="78DDAE16" w14:textId="6022E81D" w:rsidR="00E17FAE" w:rsidRDefault="00E17FAE" w:rsidP="00AD4544">
      <w:pPr>
        <w:spacing w:line="360" w:lineRule="auto"/>
        <w:jc w:val="both"/>
        <w:rPr>
          <w:rFonts w:ascii="Arial" w:hAnsi="Arial" w:cs="Arial"/>
          <w:sz w:val="24"/>
          <w:szCs w:val="24"/>
        </w:rPr>
      </w:pPr>
      <w:r w:rsidRPr="000917E2">
        <w:rPr>
          <w:rFonts w:ascii="Arial" w:hAnsi="Arial" w:cs="Arial"/>
          <w:b/>
          <w:bCs/>
          <w:sz w:val="24"/>
          <w:szCs w:val="24"/>
        </w:rPr>
        <w:t>Grounding During Busy Moments</w:t>
      </w:r>
      <w:r>
        <w:rPr>
          <w:rFonts w:ascii="Arial" w:hAnsi="Arial" w:cs="Arial"/>
          <w:sz w:val="24"/>
          <w:szCs w:val="24"/>
        </w:rPr>
        <w:t xml:space="preserve"> – Placing both feet flat on the </w:t>
      </w:r>
      <w:r w:rsidR="00B14DEA">
        <w:rPr>
          <w:rFonts w:ascii="Arial" w:hAnsi="Arial" w:cs="Arial"/>
          <w:sz w:val="24"/>
          <w:szCs w:val="24"/>
        </w:rPr>
        <w:t xml:space="preserve">floor and practising slow breathing when overwhelmed, </w:t>
      </w:r>
      <w:r w:rsidR="00D80F56">
        <w:rPr>
          <w:rFonts w:ascii="Arial" w:hAnsi="Arial" w:cs="Arial"/>
          <w:sz w:val="24"/>
          <w:szCs w:val="24"/>
        </w:rPr>
        <w:t>helping maintain clarity and cal</w:t>
      </w:r>
      <w:r w:rsidR="000C08A1">
        <w:rPr>
          <w:rFonts w:ascii="Arial" w:hAnsi="Arial" w:cs="Arial"/>
          <w:sz w:val="24"/>
          <w:szCs w:val="24"/>
        </w:rPr>
        <w:t>mness.</w:t>
      </w:r>
    </w:p>
    <w:p w14:paraId="478A1FFE" w14:textId="2C7690AE" w:rsidR="00F45427" w:rsidRPr="000917E2" w:rsidRDefault="00C53EE7" w:rsidP="00CD2734">
      <w:pPr>
        <w:pStyle w:val="Heading2"/>
      </w:pPr>
      <w:bookmarkStart w:id="12" w:name="_Toc216121819"/>
      <w:bookmarkStart w:id="13" w:name="_Toc216172815"/>
      <w:r w:rsidRPr="000917E2">
        <w:t>Mindfulness in M</w:t>
      </w:r>
      <w:r w:rsidR="00DE20B5" w:rsidRPr="000917E2">
        <w:t>y Accounts/Finance Role</w:t>
      </w:r>
      <w:bookmarkEnd w:id="12"/>
      <w:bookmarkEnd w:id="13"/>
    </w:p>
    <w:p w14:paraId="0799A5B4" w14:textId="36ECBEE5" w:rsidR="00B11287" w:rsidRDefault="00B11287" w:rsidP="00B11287">
      <w:pPr>
        <w:spacing w:line="360" w:lineRule="auto"/>
        <w:jc w:val="both"/>
        <w:rPr>
          <w:rFonts w:ascii="Arial" w:hAnsi="Arial" w:cs="Arial"/>
          <w:sz w:val="24"/>
          <w:szCs w:val="24"/>
        </w:rPr>
      </w:pPr>
      <w:r>
        <w:rPr>
          <w:rFonts w:ascii="Arial" w:hAnsi="Arial" w:cs="Arial"/>
          <w:sz w:val="24"/>
          <w:szCs w:val="24"/>
        </w:rPr>
        <w:t>Financial work requires precision and focus. My mindfulness practices include:</w:t>
      </w:r>
    </w:p>
    <w:p w14:paraId="25C27131" w14:textId="7B568E14" w:rsidR="00B11287" w:rsidRDefault="00E67D26" w:rsidP="00B11287">
      <w:pPr>
        <w:spacing w:line="360" w:lineRule="auto"/>
        <w:jc w:val="both"/>
        <w:rPr>
          <w:rFonts w:ascii="Arial" w:hAnsi="Arial" w:cs="Arial"/>
          <w:sz w:val="24"/>
          <w:szCs w:val="24"/>
        </w:rPr>
      </w:pPr>
      <w:r w:rsidRPr="000917E2">
        <w:rPr>
          <w:rFonts w:ascii="Arial" w:hAnsi="Arial" w:cs="Arial"/>
          <w:b/>
          <w:bCs/>
          <w:sz w:val="24"/>
          <w:szCs w:val="24"/>
        </w:rPr>
        <w:t>Mindful Concentration</w:t>
      </w:r>
      <w:r>
        <w:rPr>
          <w:rFonts w:ascii="Arial" w:hAnsi="Arial" w:cs="Arial"/>
          <w:sz w:val="24"/>
          <w:szCs w:val="24"/>
        </w:rPr>
        <w:t xml:space="preserve"> </w:t>
      </w:r>
      <w:r w:rsidR="00206645">
        <w:rPr>
          <w:rFonts w:ascii="Arial" w:hAnsi="Arial" w:cs="Arial"/>
          <w:sz w:val="24"/>
          <w:szCs w:val="24"/>
        </w:rPr>
        <w:t>–</w:t>
      </w:r>
      <w:r>
        <w:rPr>
          <w:rFonts w:ascii="Arial" w:hAnsi="Arial" w:cs="Arial"/>
          <w:sz w:val="24"/>
          <w:szCs w:val="24"/>
        </w:rPr>
        <w:t xml:space="preserve"> </w:t>
      </w:r>
      <w:r w:rsidR="00206645">
        <w:rPr>
          <w:rFonts w:ascii="Arial" w:hAnsi="Arial" w:cs="Arial"/>
          <w:sz w:val="24"/>
          <w:szCs w:val="24"/>
        </w:rPr>
        <w:t>Minimising distractions and focusing on one numerical task at a time</w:t>
      </w:r>
      <w:r w:rsidR="005120B6">
        <w:rPr>
          <w:rFonts w:ascii="Arial" w:hAnsi="Arial" w:cs="Arial"/>
          <w:sz w:val="24"/>
          <w:szCs w:val="24"/>
        </w:rPr>
        <w:t>, supporting accuracy</w:t>
      </w:r>
      <w:r w:rsidR="00DF6D7F">
        <w:rPr>
          <w:rFonts w:ascii="Arial" w:hAnsi="Arial" w:cs="Arial"/>
          <w:sz w:val="24"/>
          <w:szCs w:val="24"/>
        </w:rPr>
        <w:t xml:space="preserve"> and reducing cognitive errors.</w:t>
      </w:r>
    </w:p>
    <w:p w14:paraId="2E4E8BB6" w14:textId="604B425F" w:rsidR="00B35919" w:rsidRDefault="00B35919" w:rsidP="00B11287">
      <w:pPr>
        <w:spacing w:line="360" w:lineRule="auto"/>
        <w:jc w:val="both"/>
        <w:rPr>
          <w:rFonts w:ascii="Arial" w:hAnsi="Arial" w:cs="Arial"/>
          <w:sz w:val="24"/>
          <w:szCs w:val="24"/>
        </w:rPr>
      </w:pPr>
      <w:r w:rsidRPr="000917E2">
        <w:rPr>
          <w:rFonts w:ascii="Arial" w:hAnsi="Arial" w:cs="Arial"/>
          <w:b/>
          <w:bCs/>
          <w:sz w:val="24"/>
          <w:szCs w:val="24"/>
        </w:rPr>
        <w:t>Emotional Check-ins</w:t>
      </w:r>
      <w:r>
        <w:rPr>
          <w:rFonts w:ascii="Arial" w:hAnsi="Arial" w:cs="Arial"/>
          <w:sz w:val="24"/>
          <w:szCs w:val="24"/>
        </w:rPr>
        <w:t xml:space="preserve"> – Acknowledging emotions such as stress or fatigue before making financial decisions </w:t>
      </w:r>
      <w:r w:rsidR="00BB000C">
        <w:rPr>
          <w:rFonts w:ascii="Arial" w:hAnsi="Arial" w:cs="Arial"/>
          <w:sz w:val="24"/>
          <w:szCs w:val="24"/>
        </w:rPr>
        <w:t>(“I notice I am tense; I will pause and breathe”)</w:t>
      </w:r>
      <w:r w:rsidR="007B1658">
        <w:rPr>
          <w:rFonts w:ascii="Arial" w:hAnsi="Arial" w:cs="Arial"/>
          <w:sz w:val="24"/>
          <w:szCs w:val="24"/>
        </w:rPr>
        <w:t>.</w:t>
      </w:r>
    </w:p>
    <w:p w14:paraId="7AE9096E" w14:textId="530064BC" w:rsidR="007B1658" w:rsidRDefault="007B1658" w:rsidP="00B11287">
      <w:pPr>
        <w:spacing w:line="360" w:lineRule="auto"/>
        <w:jc w:val="both"/>
        <w:rPr>
          <w:rFonts w:ascii="Arial" w:hAnsi="Arial" w:cs="Arial"/>
          <w:sz w:val="24"/>
          <w:szCs w:val="24"/>
        </w:rPr>
      </w:pPr>
      <w:r w:rsidRPr="000917E2">
        <w:rPr>
          <w:rFonts w:ascii="Arial" w:hAnsi="Arial" w:cs="Arial"/>
          <w:b/>
          <w:bCs/>
          <w:sz w:val="24"/>
          <w:szCs w:val="24"/>
        </w:rPr>
        <w:t>Short Micro-breaks</w:t>
      </w:r>
      <w:r>
        <w:rPr>
          <w:rFonts w:ascii="Arial" w:hAnsi="Arial" w:cs="Arial"/>
          <w:sz w:val="24"/>
          <w:szCs w:val="24"/>
        </w:rPr>
        <w:t xml:space="preserve"> – Standing, </w:t>
      </w:r>
      <w:r w:rsidR="00C10ED2">
        <w:rPr>
          <w:rFonts w:ascii="Arial" w:hAnsi="Arial" w:cs="Arial"/>
          <w:sz w:val="24"/>
          <w:szCs w:val="24"/>
        </w:rPr>
        <w:t>stretching, and resetting every 60-90 minutes, in line with MBSR recommendations for sustained mental performance.</w:t>
      </w:r>
    </w:p>
    <w:p w14:paraId="3339C4BA" w14:textId="250FFA03" w:rsidR="00360AB1" w:rsidRPr="004C6A4A" w:rsidRDefault="00360AB1" w:rsidP="00CD2734">
      <w:pPr>
        <w:pStyle w:val="Heading2"/>
        <w:rPr>
          <w:b/>
          <w:bCs/>
        </w:rPr>
      </w:pPr>
      <w:bookmarkStart w:id="14" w:name="_Toc216121820"/>
      <w:bookmarkStart w:id="15" w:name="_Toc216172816"/>
      <w:r w:rsidRPr="004C6A4A">
        <w:rPr>
          <w:b/>
          <w:bCs/>
        </w:rPr>
        <w:t>Mindfulness in My Role as Prayer Coordinator</w:t>
      </w:r>
      <w:r w:rsidR="00BE3A98" w:rsidRPr="004C6A4A">
        <w:rPr>
          <w:b/>
          <w:bCs/>
        </w:rPr>
        <w:t xml:space="preserve"> (MCWE Ministry)</w:t>
      </w:r>
      <w:bookmarkEnd w:id="14"/>
      <w:bookmarkEnd w:id="15"/>
    </w:p>
    <w:p w14:paraId="48C412BF" w14:textId="563CE2F4" w:rsidR="00BE3A98" w:rsidRDefault="00F363F5" w:rsidP="00BE3A98">
      <w:pPr>
        <w:spacing w:line="360" w:lineRule="auto"/>
        <w:jc w:val="both"/>
        <w:rPr>
          <w:rFonts w:ascii="Arial" w:hAnsi="Arial" w:cs="Arial"/>
          <w:sz w:val="24"/>
          <w:szCs w:val="24"/>
        </w:rPr>
      </w:pPr>
      <w:r>
        <w:rPr>
          <w:rFonts w:ascii="Arial" w:hAnsi="Arial" w:cs="Arial"/>
          <w:sz w:val="24"/>
          <w:szCs w:val="24"/>
        </w:rPr>
        <w:t>My prayer ministry naturally aligns with mindfulness because prayer involves presence, reflection, and compassion.</w:t>
      </w:r>
    </w:p>
    <w:p w14:paraId="48D89702" w14:textId="465BB43A" w:rsidR="00F82541" w:rsidRDefault="00F82541" w:rsidP="00BE3A98">
      <w:pPr>
        <w:spacing w:line="360" w:lineRule="auto"/>
        <w:jc w:val="both"/>
        <w:rPr>
          <w:rFonts w:ascii="Arial" w:hAnsi="Arial" w:cs="Arial"/>
          <w:sz w:val="24"/>
          <w:szCs w:val="24"/>
        </w:rPr>
      </w:pPr>
      <w:r w:rsidRPr="00DF0014">
        <w:rPr>
          <w:rFonts w:ascii="Arial" w:hAnsi="Arial" w:cs="Arial"/>
          <w:b/>
          <w:bCs/>
          <w:sz w:val="24"/>
          <w:szCs w:val="24"/>
        </w:rPr>
        <w:t>Centring Prayer</w:t>
      </w:r>
      <w:r w:rsidR="00C23663">
        <w:rPr>
          <w:rFonts w:ascii="Arial" w:hAnsi="Arial" w:cs="Arial"/>
          <w:sz w:val="24"/>
          <w:szCs w:val="24"/>
        </w:rPr>
        <w:t xml:space="preserve"> – Taking a moment to breathe deeply and set an intention before supporting others </w:t>
      </w:r>
      <w:r w:rsidR="00DE0D57">
        <w:rPr>
          <w:rFonts w:ascii="Arial" w:hAnsi="Arial" w:cs="Arial"/>
          <w:sz w:val="24"/>
          <w:szCs w:val="24"/>
        </w:rPr>
        <w:t>spiritually</w:t>
      </w:r>
      <w:r w:rsidR="00C23663">
        <w:rPr>
          <w:rFonts w:ascii="Arial" w:hAnsi="Arial" w:cs="Arial"/>
          <w:sz w:val="24"/>
          <w:szCs w:val="24"/>
        </w:rPr>
        <w:t>.</w:t>
      </w:r>
    </w:p>
    <w:p w14:paraId="1F056216" w14:textId="3781E34B" w:rsidR="00DE0D57" w:rsidRDefault="00DE0D57" w:rsidP="00BE3A98">
      <w:pPr>
        <w:spacing w:line="360" w:lineRule="auto"/>
        <w:jc w:val="both"/>
        <w:rPr>
          <w:rFonts w:ascii="Arial" w:hAnsi="Arial" w:cs="Arial"/>
          <w:sz w:val="24"/>
          <w:szCs w:val="24"/>
        </w:rPr>
      </w:pPr>
      <w:r w:rsidRPr="00DF0014">
        <w:rPr>
          <w:rFonts w:ascii="Arial" w:hAnsi="Arial" w:cs="Arial"/>
          <w:b/>
          <w:bCs/>
          <w:sz w:val="24"/>
          <w:szCs w:val="24"/>
        </w:rPr>
        <w:t>Mindful Listening</w:t>
      </w:r>
      <w:r>
        <w:rPr>
          <w:rFonts w:ascii="Arial" w:hAnsi="Arial" w:cs="Arial"/>
          <w:sz w:val="24"/>
          <w:szCs w:val="24"/>
        </w:rPr>
        <w:t xml:space="preserve"> – Practising non-judgemental, attentive listening when people</w:t>
      </w:r>
      <w:r w:rsidR="000A756F">
        <w:rPr>
          <w:rFonts w:ascii="Arial" w:hAnsi="Arial" w:cs="Arial"/>
          <w:sz w:val="24"/>
          <w:szCs w:val="24"/>
        </w:rPr>
        <w:t xml:space="preserve"> share personal needs, fears, or testimo</w:t>
      </w:r>
      <w:r w:rsidR="00E93BD9">
        <w:rPr>
          <w:rFonts w:ascii="Arial" w:hAnsi="Arial" w:cs="Arial"/>
          <w:sz w:val="24"/>
          <w:szCs w:val="24"/>
        </w:rPr>
        <w:t>nies.</w:t>
      </w:r>
    </w:p>
    <w:p w14:paraId="7EA80183" w14:textId="0CF1A99E" w:rsidR="003D722F" w:rsidRDefault="00E93BD9" w:rsidP="00BE3A98">
      <w:pPr>
        <w:spacing w:line="360" w:lineRule="auto"/>
        <w:jc w:val="both"/>
        <w:rPr>
          <w:rFonts w:ascii="Arial" w:hAnsi="Arial" w:cs="Arial"/>
          <w:sz w:val="24"/>
          <w:szCs w:val="24"/>
        </w:rPr>
      </w:pPr>
      <w:r w:rsidRPr="00DF0014">
        <w:rPr>
          <w:rFonts w:ascii="Arial" w:hAnsi="Arial" w:cs="Arial"/>
          <w:b/>
          <w:bCs/>
          <w:sz w:val="24"/>
          <w:szCs w:val="24"/>
        </w:rPr>
        <w:t>Emotional Boundaries</w:t>
      </w:r>
      <w:r>
        <w:rPr>
          <w:rFonts w:ascii="Arial" w:hAnsi="Arial" w:cs="Arial"/>
          <w:sz w:val="24"/>
          <w:szCs w:val="24"/>
        </w:rPr>
        <w:t xml:space="preserve"> – Observing emotions without absorbing</w:t>
      </w:r>
      <w:r w:rsidR="0064739D">
        <w:rPr>
          <w:rFonts w:ascii="Arial" w:hAnsi="Arial" w:cs="Arial"/>
          <w:sz w:val="24"/>
          <w:szCs w:val="24"/>
        </w:rPr>
        <w:t xml:space="preserve"> them, protecting my emotional health while serving others.</w:t>
      </w:r>
    </w:p>
    <w:p w14:paraId="07FCD5FE" w14:textId="074BFF8A" w:rsidR="00DC7F6A" w:rsidRPr="00183F43" w:rsidRDefault="00DC7F6A" w:rsidP="00C76296">
      <w:pPr>
        <w:pStyle w:val="Heading2"/>
      </w:pPr>
      <w:bookmarkStart w:id="16" w:name="_Toc216121821"/>
      <w:bookmarkStart w:id="17" w:name="_Toc216172817"/>
      <w:r w:rsidRPr="00183F43">
        <w:t>How Mindfulness Strengthens My Self-Awareness</w:t>
      </w:r>
      <w:bookmarkEnd w:id="16"/>
      <w:bookmarkEnd w:id="17"/>
    </w:p>
    <w:p w14:paraId="64BFC968" w14:textId="61CCB8EC" w:rsidR="00524467" w:rsidRDefault="00524467" w:rsidP="00BE3A98">
      <w:pPr>
        <w:spacing w:line="360" w:lineRule="auto"/>
        <w:jc w:val="both"/>
        <w:rPr>
          <w:rFonts w:ascii="Arial" w:hAnsi="Arial" w:cs="Arial"/>
          <w:sz w:val="24"/>
          <w:szCs w:val="24"/>
        </w:rPr>
      </w:pPr>
      <w:r w:rsidRPr="00C76296">
        <w:rPr>
          <w:rFonts w:ascii="Arial" w:hAnsi="Arial" w:cs="Arial"/>
          <w:b/>
          <w:bCs/>
          <w:sz w:val="24"/>
          <w:szCs w:val="24"/>
        </w:rPr>
        <w:t xml:space="preserve">Across all </w:t>
      </w:r>
      <w:r w:rsidR="00146F65" w:rsidRPr="00C76296">
        <w:rPr>
          <w:rFonts w:ascii="Arial" w:hAnsi="Arial" w:cs="Arial"/>
          <w:b/>
          <w:bCs/>
          <w:sz w:val="24"/>
          <w:szCs w:val="24"/>
        </w:rPr>
        <w:t xml:space="preserve">my </w:t>
      </w:r>
      <w:r w:rsidRPr="00C76296">
        <w:rPr>
          <w:rFonts w:ascii="Arial" w:hAnsi="Arial" w:cs="Arial"/>
          <w:b/>
          <w:bCs/>
          <w:sz w:val="24"/>
          <w:szCs w:val="24"/>
        </w:rPr>
        <w:t xml:space="preserve">roles, mindfulness enables </w:t>
      </w:r>
      <w:r w:rsidR="00EF229F" w:rsidRPr="00C76296">
        <w:rPr>
          <w:rFonts w:ascii="Arial" w:hAnsi="Arial" w:cs="Arial"/>
          <w:b/>
          <w:bCs/>
          <w:sz w:val="24"/>
          <w:szCs w:val="24"/>
        </w:rPr>
        <w:t>me to</w:t>
      </w:r>
      <w:r w:rsidR="00EF229F">
        <w:rPr>
          <w:rFonts w:ascii="Arial" w:hAnsi="Arial" w:cs="Arial"/>
          <w:sz w:val="24"/>
          <w:szCs w:val="24"/>
        </w:rPr>
        <w:t>:</w:t>
      </w:r>
    </w:p>
    <w:p w14:paraId="3CC96233" w14:textId="0976B6AE" w:rsidR="00EF229F" w:rsidRPr="00183F43" w:rsidRDefault="00EF229F" w:rsidP="00183F43">
      <w:pPr>
        <w:pStyle w:val="ListParagraph"/>
        <w:numPr>
          <w:ilvl w:val="0"/>
          <w:numId w:val="13"/>
        </w:numPr>
        <w:spacing w:line="360" w:lineRule="auto"/>
        <w:jc w:val="both"/>
        <w:rPr>
          <w:rFonts w:ascii="Arial" w:hAnsi="Arial" w:cs="Arial"/>
          <w:b/>
          <w:bCs/>
          <w:sz w:val="24"/>
          <w:szCs w:val="24"/>
        </w:rPr>
      </w:pPr>
      <w:r w:rsidRPr="00183F43">
        <w:rPr>
          <w:rFonts w:ascii="Arial" w:hAnsi="Arial" w:cs="Arial"/>
          <w:b/>
          <w:bCs/>
          <w:sz w:val="24"/>
          <w:szCs w:val="24"/>
        </w:rPr>
        <w:t>Identify emotional triggers early</w:t>
      </w:r>
    </w:p>
    <w:p w14:paraId="17E8F1F4" w14:textId="44735C02" w:rsidR="00EF229F" w:rsidRPr="00183F43" w:rsidRDefault="00EF229F" w:rsidP="00183F43">
      <w:pPr>
        <w:pStyle w:val="ListParagraph"/>
        <w:numPr>
          <w:ilvl w:val="0"/>
          <w:numId w:val="13"/>
        </w:numPr>
        <w:spacing w:line="360" w:lineRule="auto"/>
        <w:jc w:val="both"/>
        <w:rPr>
          <w:rFonts w:ascii="Arial" w:hAnsi="Arial" w:cs="Arial"/>
          <w:b/>
          <w:bCs/>
          <w:sz w:val="24"/>
          <w:szCs w:val="24"/>
        </w:rPr>
      </w:pPr>
      <w:r w:rsidRPr="00183F43">
        <w:rPr>
          <w:rFonts w:ascii="Arial" w:hAnsi="Arial" w:cs="Arial"/>
          <w:b/>
          <w:bCs/>
          <w:sz w:val="24"/>
          <w:szCs w:val="24"/>
        </w:rPr>
        <w:t xml:space="preserve">Understand why </w:t>
      </w:r>
      <w:r w:rsidR="00D263FE" w:rsidRPr="00183F43">
        <w:rPr>
          <w:rFonts w:ascii="Arial" w:hAnsi="Arial" w:cs="Arial"/>
          <w:b/>
          <w:bCs/>
          <w:sz w:val="24"/>
          <w:szCs w:val="24"/>
        </w:rPr>
        <w:t>I feel certain emotions</w:t>
      </w:r>
    </w:p>
    <w:p w14:paraId="70C48E11" w14:textId="2031E008" w:rsidR="00D263FE" w:rsidRPr="00183F43" w:rsidRDefault="00D263FE" w:rsidP="00183F43">
      <w:pPr>
        <w:pStyle w:val="ListParagraph"/>
        <w:numPr>
          <w:ilvl w:val="0"/>
          <w:numId w:val="13"/>
        </w:numPr>
        <w:spacing w:line="360" w:lineRule="auto"/>
        <w:jc w:val="both"/>
        <w:rPr>
          <w:rFonts w:ascii="Arial" w:hAnsi="Arial" w:cs="Arial"/>
          <w:b/>
          <w:bCs/>
          <w:sz w:val="24"/>
          <w:szCs w:val="24"/>
        </w:rPr>
      </w:pPr>
      <w:r w:rsidRPr="00183F43">
        <w:rPr>
          <w:rFonts w:ascii="Arial" w:hAnsi="Arial" w:cs="Arial"/>
          <w:b/>
          <w:bCs/>
          <w:sz w:val="24"/>
          <w:szCs w:val="24"/>
        </w:rPr>
        <w:t>Make rational, calm decisions</w:t>
      </w:r>
    </w:p>
    <w:p w14:paraId="3B199526" w14:textId="3CBC90BA" w:rsidR="00D263FE" w:rsidRPr="00183F43" w:rsidRDefault="000531DA" w:rsidP="00183F43">
      <w:pPr>
        <w:pStyle w:val="ListParagraph"/>
        <w:numPr>
          <w:ilvl w:val="0"/>
          <w:numId w:val="13"/>
        </w:numPr>
        <w:spacing w:line="360" w:lineRule="auto"/>
        <w:jc w:val="both"/>
        <w:rPr>
          <w:rFonts w:ascii="Arial" w:hAnsi="Arial" w:cs="Arial"/>
          <w:b/>
          <w:bCs/>
          <w:sz w:val="24"/>
          <w:szCs w:val="24"/>
        </w:rPr>
      </w:pPr>
      <w:r w:rsidRPr="00183F43">
        <w:rPr>
          <w:rFonts w:ascii="Arial" w:hAnsi="Arial" w:cs="Arial"/>
          <w:b/>
          <w:bCs/>
          <w:sz w:val="24"/>
          <w:szCs w:val="24"/>
        </w:rPr>
        <w:t>Communicate clearly and compassionately</w:t>
      </w:r>
    </w:p>
    <w:p w14:paraId="5903069A" w14:textId="6ED0706E" w:rsidR="000531DA" w:rsidRPr="00183F43" w:rsidRDefault="000531DA" w:rsidP="00183F43">
      <w:pPr>
        <w:pStyle w:val="ListParagraph"/>
        <w:numPr>
          <w:ilvl w:val="0"/>
          <w:numId w:val="13"/>
        </w:numPr>
        <w:spacing w:line="360" w:lineRule="auto"/>
        <w:jc w:val="both"/>
        <w:rPr>
          <w:rFonts w:ascii="Arial" w:hAnsi="Arial" w:cs="Arial"/>
          <w:b/>
          <w:bCs/>
          <w:sz w:val="24"/>
          <w:szCs w:val="24"/>
        </w:rPr>
      </w:pPr>
      <w:r w:rsidRPr="00183F43">
        <w:rPr>
          <w:rFonts w:ascii="Arial" w:hAnsi="Arial" w:cs="Arial"/>
          <w:b/>
          <w:bCs/>
          <w:sz w:val="24"/>
          <w:szCs w:val="24"/>
        </w:rPr>
        <w:t>Avoid burnout and emotional fatigue</w:t>
      </w:r>
    </w:p>
    <w:p w14:paraId="3910E97B" w14:textId="6DCB3B56" w:rsidR="007F79DE" w:rsidRPr="00183F43" w:rsidRDefault="007F79DE" w:rsidP="00183F43">
      <w:pPr>
        <w:pStyle w:val="ListParagraph"/>
        <w:numPr>
          <w:ilvl w:val="0"/>
          <w:numId w:val="13"/>
        </w:numPr>
        <w:spacing w:line="360" w:lineRule="auto"/>
        <w:jc w:val="both"/>
        <w:rPr>
          <w:rFonts w:ascii="Arial" w:hAnsi="Arial" w:cs="Arial"/>
          <w:sz w:val="24"/>
          <w:szCs w:val="24"/>
        </w:rPr>
      </w:pPr>
      <w:r w:rsidRPr="00183F43">
        <w:rPr>
          <w:rFonts w:ascii="Arial" w:hAnsi="Arial" w:cs="Arial"/>
          <w:b/>
          <w:bCs/>
          <w:sz w:val="24"/>
          <w:szCs w:val="24"/>
        </w:rPr>
        <w:t>Maintain balance during pressure</w:t>
      </w:r>
    </w:p>
    <w:p w14:paraId="0BD119C6" w14:textId="6E0BA0E5" w:rsidR="007F79DE" w:rsidRPr="00BE3A98" w:rsidRDefault="007F79DE" w:rsidP="00BE3A98">
      <w:pPr>
        <w:spacing w:line="360" w:lineRule="auto"/>
        <w:jc w:val="both"/>
        <w:rPr>
          <w:rFonts w:ascii="Arial" w:hAnsi="Arial" w:cs="Arial"/>
          <w:sz w:val="24"/>
          <w:szCs w:val="24"/>
        </w:rPr>
      </w:pPr>
      <w:r>
        <w:rPr>
          <w:rFonts w:ascii="Arial" w:hAnsi="Arial" w:cs="Arial"/>
          <w:sz w:val="24"/>
          <w:szCs w:val="24"/>
        </w:rPr>
        <w:t>These practices reflect</w:t>
      </w:r>
      <w:r w:rsidR="005D027D">
        <w:rPr>
          <w:rFonts w:ascii="Arial" w:hAnsi="Arial" w:cs="Arial"/>
          <w:sz w:val="24"/>
          <w:szCs w:val="24"/>
        </w:rPr>
        <w:t>ed</w:t>
      </w:r>
      <w:r>
        <w:rPr>
          <w:rFonts w:ascii="Arial" w:hAnsi="Arial" w:cs="Arial"/>
          <w:sz w:val="24"/>
          <w:szCs w:val="24"/>
        </w:rPr>
        <w:t xml:space="preserve"> the core of MBSR, supporting emotional regulation and enhancing </w:t>
      </w:r>
      <w:r w:rsidR="004E17F4">
        <w:rPr>
          <w:rFonts w:ascii="Arial" w:hAnsi="Arial" w:cs="Arial"/>
          <w:sz w:val="24"/>
          <w:szCs w:val="24"/>
        </w:rPr>
        <w:t>my</w:t>
      </w:r>
      <w:r>
        <w:rPr>
          <w:rFonts w:ascii="Arial" w:hAnsi="Arial" w:cs="Arial"/>
          <w:sz w:val="24"/>
          <w:szCs w:val="24"/>
        </w:rPr>
        <w:t xml:space="preserve"> effectiveness in both administrative</w:t>
      </w:r>
      <w:r w:rsidR="00ED5EF3">
        <w:rPr>
          <w:rFonts w:ascii="Arial" w:hAnsi="Arial" w:cs="Arial"/>
          <w:sz w:val="24"/>
          <w:szCs w:val="24"/>
        </w:rPr>
        <w:t>/accounting</w:t>
      </w:r>
      <w:r w:rsidR="006D46E7">
        <w:rPr>
          <w:rFonts w:ascii="Arial" w:hAnsi="Arial" w:cs="Arial"/>
          <w:sz w:val="24"/>
          <w:szCs w:val="24"/>
        </w:rPr>
        <w:t xml:space="preserve"> </w:t>
      </w:r>
      <w:r>
        <w:rPr>
          <w:rFonts w:ascii="Arial" w:hAnsi="Arial" w:cs="Arial"/>
          <w:sz w:val="24"/>
          <w:szCs w:val="24"/>
        </w:rPr>
        <w:t>work and ministry service.</w:t>
      </w:r>
    </w:p>
    <w:p w14:paraId="6D148A97" w14:textId="3BE01C82" w:rsidR="005139E2" w:rsidRDefault="00B11917" w:rsidP="00131AA0">
      <w:pPr>
        <w:pStyle w:val="Heading2"/>
      </w:pPr>
      <w:bookmarkStart w:id="18" w:name="_Toc216121822"/>
      <w:bookmarkStart w:id="19" w:name="_Toc216172818"/>
      <w:r>
        <w:t>2.2 Self-Management</w:t>
      </w:r>
      <w:bookmarkEnd w:id="18"/>
      <w:bookmarkEnd w:id="19"/>
    </w:p>
    <w:p w14:paraId="5385434C" w14:textId="3FD8001D" w:rsidR="007C7099" w:rsidRPr="007C7099" w:rsidRDefault="007C7099" w:rsidP="007C7099">
      <w:pPr>
        <w:spacing w:line="360" w:lineRule="auto"/>
        <w:jc w:val="both"/>
        <w:rPr>
          <w:rFonts w:ascii="Arial" w:hAnsi="Arial" w:cs="Arial"/>
          <w:sz w:val="24"/>
          <w:szCs w:val="24"/>
        </w:rPr>
      </w:pPr>
      <w:r w:rsidRPr="007C7099">
        <w:rPr>
          <w:rFonts w:ascii="Arial" w:hAnsi="Arial" w:cs="Arial"/>
          <w:sz w:val="24"/>
          <w:szCs w:val="24"/>
        </w:rPr>
        <w:t>Self-management is a core dimension of Emotional Intelligence, referring to the ability to regulate emotional responses and adapt effectively to changing circumstances. Goleman</w:t>
      </w:r>
      <w:r w:rsidR="008E33AA">
        <w:rPr>
          <w:rFonts w:ascii="Arial" w:hAnsi="Arial" w:cs="Arial"/>
          <w:sz w:val="24"/>
          <w:szCs w:val="24"/>
        </w:rPr>
        <w:t xml:space="preserve"> </w:t>
      </w:r>
      <w:r w:rsidRPr="007C7099">
        <w:rPr>
          <w:rFonts w:ascii="Arial" w:hAnsi="Arial" w:cs="Arial"/>
          <w:sz w:val="24"/>
          <w:szCs w:val="24"/>
        </w:rPr>
        <w:t>(1998) identifies emotional regulation, adaptability, initiative, and trustworthiness as critical elements for sustaining professional conduct. Employees who demonstrate strong self-management remain composed under pressure, deliver consistent performance, and minimise interpersonal conflict.</w:t>
      </w:r>
    </w:p>
    <w:p w14:paraId="7FDC0865" w14:textId="28743E4C" w:rsidR="007C7099" w:rsidRPr="007C7099" w:rsidRDefault="007C7099" w:rsidP="007C7099">
      <w:pPr>
        <w:spacing w:line="360" w:lineRule="auto"/>
        <w:jc w:val="both"/>
        <w:rPr>
          <w:rFonts w:ascii="Arial" w:hAnsi="Arial" w:cs="Arial"/>
          <w:sz w:val="24"/>
          <w:szCs w:val="24"/>
        </w:rPr>
      </w:pPr>
      <w:r w:rsidRPr="007C7099">
        <w:rPr>
          <w:rFonts w:ascii="Arial" w:hAnsi="Arial" w:cs="Arial"/>
          <w:sz w:val="24"/>
          <w:szCs w:val="24"/>
        </w:rPr>
        <w:t>In practice, this is particularly evident in customer service roles, where staff must manage emotions when dealing with dissatisfied or aggressive clients. Weidmer (2015) argues that emotional discipline not only reduces workplace tensions but also promotes constructive communication. Similarly, Bar-On’s framework emphasises impulse control and stress tolerance as essential components of emotional management, enabling employees to make sound decisions under pressure rather than reacting with frustration or anger (Bar-On, 2006).</w:t>
      </w:r>
    </w:p>
    <w:p w14:paraId="596F4801" w14:textId="373AF684" w:rsidR="007C7099" w:rsidRPr="007C7099" w:rsidRDefault="007C7099" w:rsidP="007C7099">
      <w:pPr>
        <w:spacing w:line="360" w:lineRule="auto"/>
        <w:jc w:val="both"/>
        <w:rPr>
          <w:rFonts w:ascii="Arial" w:hAnsi="Arial" w:cs="Arial"/>
          <w:sz w:val="24"/>
          <w:szCs w:val="24"/>
        </w:rPr>
      </w:pPr>
      <w:r w:rsidRPr="007C7099">
        <w:rPr>
          <w:rFonts w:ascii="Arial" w:hAnsi="Arial" w:cs="Arial"/>
          <w:sz w:val="24"/>
          <w:szCs w:val="24"/>
        </w:rPr>
        <w:t>Mindfulness-Based Stress Reduction (MBSR) further enhances self-management by helping individuals recognise automatic emotional reactions and replace them with intentional, measured behaviours (Shapiro et al., 2011). Complementing this, Management by Walking Around (MBWA) allows leaders to observe employee behaviour directly, fostering mindfulness, adaptability, and a calm leadership presence. Together, these practices strengthen self-management, supporting resilience and effective workplace performance.</w:t>
      </w:r>
    </w:p>
    <w:p w14:paraId="3BD50B5E" w14:textId="64BC9581" w:rsidR="009E6B85" w:rsidRDefault="00C515DC" w:rsidP="00131AA0">
      <w:pPr>
        <w:pStyle w:val="Heading2"/>
      </w:pPr>
      <w:bookmarkStart w:id="20" w:name="_Toc216121823"/>
      <w:bookmarkStart w:id="21" w:name="_Toc216172819"/>
      <w:r>
        <w:t>2.3 Social skills</w:t>
      </w:r>
      <w:bookmarkEnd w:id="20"/>
      <w:bookmarkEnd w:id="21"/>
    </w:p>
    <w:p w14:paraId="69764EAC" w14:textId="77777777" w:rsidR="00940D3C" w:rsidRPr="00940D3C" w:rsidRDefault="00940D3C" w:rsidP="00940D3C">
      <w:pPr>
        <w:spacing w:line="360" w:lineRule="auto"/>
        <w:jc w:val="both"/>
        <w:rPr>
          <w:rFonts w:ascii="Arial" w:hAnsi="Arial" w:cs="Arial"/>
          <w:sz w:val="24"/>
          <w:szCs w:val="24"/>
        </w:rPr>
      </w:pPr>
      <w:r w:rsidRPr="00940D3C">
        <w:rPr>
          <w:rFonts w:ascii="Arial" w:hAnsi="Arial" w:cs="Arial"/>
          <w:sz w:val="24"/>
          <w:szCs w:val="24"/>
        </w:rPr>
        <w:t>Social skills are a vital component of Emotional Intelligence, shaping how individuals manage interpersonal relationships. Goleman (1995) highlights communication, conflict resolution, collaboration, and leadership as key elements, noting that employees with strong social skills can build rapport, strengthen team cohesion, and exert positive influence.</w:t>
      </w:r>
    </w:p>
    <w:p w14:paraId="0CF88D34" w14:textId="2B9279BD" w:rsidR="00940D3C" w:rsidRPr="00940D3C" w:rsidRDefault="00940D3C" w:rsidP="00940D3C">
      <w:pPr>
        <w:spacing w:line="360" w:lineRule="auto"/>
        <w:jc w:val="both"/>
        <w:rPr>
          <w:rFonts w:ascii="Arial" w:hAnsi="Arial" w:cs="Arial"/>
          <w:sz w:val="24"/>
          <w:szCs w:val="24"/>
        </w:rPr>
      </w:pPr>
      <w:r w:rsidRPr="00940D3C">
        <w:rPr>
          <w:rFonts w:ascii="Arial" w:hAnsi="Arial" w:cs="Arial"/>
          <w:sz w:val="24"/>
          <w:szCs w:val="24"/>
        </w:rPr>
        <w:t xml:space="preserve">In organisational settings, employees are required to negotiate roles, collaborate across departments, and maintain constructive communication. Mayer et al. (2008) argue that individuals with higher EI demonstrate clearer communication, active listening, and emotional </w:t>
      </w:r>
      <w:r w:rsidR="004A049D" w:rsidRPr="00940D3C">
        <w:rPr>
          <w:rFonts w:ascii="Arial" w:hAnsi="Arial" w:cs="Arial"/>
          <w:sz w:val="24"/>
          <w:szCs w:val="24"/>
        </w:rPr>
        <w:t>atonement</w:t>
      </w:r>
      <w:r w:rsidRPr="00940D3C">
        <w:rPr>
          <w:rFonts w:ascii="Arial" w:hAnsi="Arial" w:cs="Arial"/>
          <w:sz w:val="24"/>
          <w:szCs w:val="24"/>
        </w:rPr>
        <w:t>, which help minimise misunderstandings.</w:t>
      </w:r>
    </w:p>
    <w:p w14:paraId="7012C660" w14:textId="794C55BE" w:rsidR="00940D3C" w:rsidRPr="00940D3C" w:rsidRDefault="00940D3C" w:rsidP="00940D3C">
      <w:pPr>
        <w:spacing w:line="360" w:lineRule="auto"/>
        <w:jc w:val="both"/>
        <w:rPr>
          <w:rFonts w:ascii="Arial" w:hAnsi="Arial" w:cs="Arial"/>
          <w:sz w:val="24"/>
          <w:szCs w:val="24"/>
        </w:rPr>
      </w:pPr>
      <w:r w:rsidRPr="00940D3C">
        <w:rPr>
          <w:rFonts w:ascii="Arial" w:hAnsi="Arial" w:cs="Arial"/>
          <w:sz w:val="24"/>
          <w:szCs w:val="24"/>
        </w:rPr>
        <w:t>The Bar-On model further associates social skills with the interpersonal domain, emphasising social responsibility and relationship-building. Employees who embody these qualities contribute to a positive organisational culture by fostering trust and mutual respect.</w:t>
      </w:r>
    </w:p>
    <w:p w14:paraId="060354FC" w14:textId="1B5136C8" w:rsidR="00940D3C" w:rsidRPr="00940D3C" w:rsidRDefault="00940D3C" w:rsidP="00940D3C">
      <w:pPr>
        <w:spacing w:line="360" w:lineRule="auto"/>
        <w:jc w:val="both"/>
        <w:rPr>
          <w:rFonts w:ascii="Arial" w:hAnsi="Arial" w:cs="Arial"/>
          <w:sz w:val="24"/>
          <w:szCs w:val="24"/>
        </w:rPr>
      </w:pPr>
      <w:r w:rsidRPr="00940D3C">
        <w:rPr>
          <w:rFonts w:ascii="Arial" w:hAnsi="Arial" w:cs="Arial"/>
          <w:sz w:val="24"/>
          <w:szCs w:val="24"/>
        </w:rPr>
        <w:t>In dynamic and fast-paced environments, social intelligence enables employees to adapt to diverse personalities, manage conflicts effectively, and motivate teams. Management by Walking Around (MBWA) also strengthens social skills by encouraging managers to engage directly with employees, thereby enhancing communication, trust, and emotional connection.</w:t>
      </w:r>
    </w:p>
    <w:p w14:paraId="1E137A35" w14:textId="3417831A" w:rsidR="00C85EB2" w:rsidRDefault="00A54984" w:rsidP="00131AA0">
      <w:pPr>
        <w:pStyle w:val="Heading2"/>
      </w:pPr>
      <w:bookmarkStart w:id="22" w:name="_Toc216121824"/>
      <w:bookmarkStart w:id="23" w:name="_Toc216172820"/>
      <w:r>
        <w:t>2.4 Empathy</w:t>
      </w:r>
      <w:bookmarkEnd w:id="22"/>
      <w:bookmarkEnd w:id="23"/>
    </w:p>
    <w:p w14:paraId="409FEB11" w14:textId="77777777" w:rsidR="00A37474" w:rsidRPr="00A37474" w:rsidRDefault="00A37474" w:rsidP="00A37474">
      <w:pPr>
        <w:spacing w:line="360" w:lineRule="auto"/>
        <w:jc w:val="both"/>
        <w:rPr>
          <w:rFonts w:ascii="Arial" w:hAnsi="Arial" w:cs="Arial"/>
          <w:sz w:val="24"/>
          <w:szCs w:val="24"/>
        </w:rPr>
      </w:pPr>
      <w:r w:rsidRPr="00A37474">
        <w:rPr>
          <w:rFonts w:ascii="Arial" w:hAnsi="Arial" w:cs="Arial"/>
          <w:sz w:val="24"/>
          <w:szCs w:val="24"/>
        </w:rPr>
        <w:t>Empathy refers to the capacity to recognise, understand, and share the emotions of others. Goleman (1995) identifies empathy as a core element of effective leadership, enabling individuals to anticipate emotional needs, interpret reactions, and respond appropriately. Within diverse organisational settings, empathy fosters inclusion, cooperation, and ethical behaviour.</w:t>
      </w:r>
    </w:p>
    <w:p w14:paraId="5209CA7C" w14:textId="77777777" w:rsidR="00A37474" w:rsidRPr="00A37474" w:rsidRDefault="00A37474" w:rsidP="00A37474">
      <w:pPr>
        <w:spacing w:line="360" w:lineRule="auto"/>
        <w:jc w:val="both"/>
        <w:rPr>
          <w:rFonts w:ascii="Arial" w:hAnsi="Arial" w:cs="Arial"/>
          <w:sz w:val="24"/>
          <w:szCs w:val="24"/>
        </w:rPr>
      </w:pPr>
      <w:r w:rsidRPr="00A37474">
        <w:rPr>
          <w:rFonts w:ascii="Arial" w:hAnsi="Arial" w:cs="Arial"/>
          <w:sz w:val="24"/>
          <w:szCs w:val="24"/>
        </w:rPr>
        <w:t xml:space="preserve">Goleman (2011) distinguishes three forms of empathy: </w:t>
      </w:r>
      <w:r w:rsidRPr="00A37474">
        <w:rPr>
          <w:rFonts w:ascii="Arial" w:hAnsi="Arial" w:cs="Arial"/>
          <w:b/>
          <w:bCs/>
          <w:sz w:val="24"/>
          <w:szCs w:val="24"/>
        </w:rPr>
        <w:t>cognitive empathy</w:t>
      </w:r>
      <w:r w:rsidRPr="00A37474">
        <w:rPr>
          <w:rFonts w:ascii="Arial" w:hAnsi="Arial" w:cs="Arial"/>
          <w:sz w:val="24"/>
          <w:szCs w:val="24"/>
        </w:rPr>
        <w:t xml:space="preserve">, which involves understanding another’s perspective; </w:t>
      </w:r>
      <w:r w:rsidRPr="00A37474">
        <w:rPr>
          <w:rFonts w:ascii="Arial" w:hAnsi="Arial" w:cs="Arial"/>
          <w:b/>
          <w:bCs/>
          <w:sz w:val="24"/>
          <w:szCs w:val="24"/>
        </w:rPr>
        <w:t>emotional empathy</w:t>
      </w:r>
      <w:r w:rsidRPr="00A37474">
        <w:rPr>
          <w:rFonts w:ascii="Arial" w:hAnsi="Arial" w:cs="Arial"/>
          <w:sz w:val="24"/>
          <w:szCs w:val="24"/>
        </w:rPr>
        <w:t xml:space="preserve">, which facilitates emotional connection; and </w:t>
      </w:r>
      <w:r w:rsidRPr="00A37474">
        <w:rPr>
          <w:rFonts w:ascii="Arial" w:hAnsi="Arial" w:cs="Arial"/>
          <w:b/>
          <w:bCs/>
          <w:sz w:val="24"/>
          <w:szCs w:val="24"/>
        </w:rPr>
        <w:t>compassionate empathy</w:t>
      </w:r>
      <w:r w:rsidRPr="00A37474">
        <w:rPr>
          <w:rFonts w:ascii="Arial" w:hAnsi="Arial" w:cs="Arial"/>
          <w:sz w:val="24"/>
          <w:szCs w:val="24"/>
        </w:rPr>
        <w:t>, which motivates supportive action. Similarly, the Bar-On Model highlights interpersonal empathy as a key dimension of Emotional Intelligence, emphasising that employees who demonstrate sensitivity to others’ emotions contribute positively to workplace relationships (Bar-On, 2006). This is particularly important in roles such as customer service, counselling, teaching, and leadership.</w:t>
      </w:r>
    </w:p>
    <w:p w14:paraId="21F7A9D3" w14:textId="0847AB93" w:rsidR="004A049D" w:rsidRDefault="00A37474" w:rsidP="001F5C88">
      <w:pPr>
        <w:spacing w:line="360" w:lineRule="auto"/>
        <w:jc w:val="both"/>
        <w:rPr>
          <w:rFonts w:ascii="Arial" w:hAnsi="Arial" w:cs="Arial"/>
          <w:sz w:val="24"/>
          <w:szCs w:val="24"/>
        </w:rPr>
      </w:pPr>
      <w:r w:rsidRPr="00A37474">
        <w:rPr>
          <w:rFonts w:ascii="Arial" w:hAnsi="Arial" w:cs="Arial"/>
          <w:sz w:val="24"/>
          <w:szCs w:val="24"/>
        </w:rPr>
        <w:t>Empathy also plays a critical role in reducing discrimination, micro-aggressions, and staff turnover, as employees who feel understood and valued are more likely to remain engaged. Mindfulness practices further enhance empathy by cultivating attention, compassion, and non-judgemental awareness (Shapiro et al., 2011). Ultimately, empathetic leadership</w:t>
      </w:r>
      <w:r w:rsidR="0088271C">
        <w:rPr>
          <w:rFonts w:ascii="Arial" w:hAnsi="Arial" w:cs="Arial"/>
          <w:sz w:val="24"/>
          <w:szCs w:val="24"/>
        </w:rPr>
        <w:t xml:space="preserve"> </w:t>
      </w:r>
      <w:r w:rsidRPr="00A37474">
        <w:rPr>
          <w:rFonts w:ascii="Arial" w:hAnsi="Arial" w:cs="Arial"/>
          <w:sz w:val="24"/>
          <w:szCs w:val="24"/>
        </w:rPr>
        <w:t>characterised by active listening, emotional acknowledgement, and the creation of psychologically safe environments</w:t>
      </w:r>
      <w:r w:rsidR="00211B73">
        <w:rPr>
          <w:rFonts w:ascii="Arial" w:hAnsi="Arial" w:cs="Arial"/>
          <w:sz w:val="24"/>
          <w:szCs w:val="24"/>
        </w:rPr>
        <w:t xml:space="preserve"> </w:t>
      </w:r>
      <w:r w:rsidRPr="00A37474">
        <w:rPr>
          <w:rFonts w:ascii="Arial" w:hAnsi="Arial" w:cs="Arial"/>
          <w:sz w:val="24"/>
          <w:szCs w:val="24"/>
        </w:rPr>
        <w:t>strengthens organisational trust and cohesion.</w:t>
      </w:r>
    </w:p>
    <w:p w14:paraId="3719B283" w14:textId="246B2313" w:rsidR="00154CB5" w:rsidRPr="00131AA0" w:rsidRDefault="00FA60CC" w:rsidP="00131AA0">
      <w:pPr>
        <w:pStyle w:val="Heading2"/>
      </w:pPr>
      <w:bookmarkStart w:id="24" w:name="_Toc216121825"/>
      <w:bookmarkStart w:id="25" w:name="_Toc216172821"/>
      <w:r w:rsidRPr="00131AA0">
        <w:t>2.5 Motivation</w:t>
      </w:r>
      <w:bookmarkEnd w:id="24"/>
      <w:bookmarkEnd w:id="25"/>
    </w:p>
    <w:p w14:paraId="0D9315AE" w14:textId="6EADB3CD" w:rsidR="00AC693E" w:rsidRPr="00AC693E" w:rsidRDefault="00A8766E" w:rsidP="00AC693E">
      <w:pPr>
        <w:spacing w:line="360" w:lineRule="auto"/>
        <w:jc w:val="both"/>
        <w:rPr>
          <w:rFonts w:ascii="Arial" w:hAnsi="Arial" w:cs="Arial"/>
          <w:sz w:val="24"/>
          <w:szCs w:val="24"/>
        </w:rPr>
      </w:pPr>
      <w:r>
        <w:rPr>
          <w:rFonts w:ascii="Arial" w:hAnsi="Arial" w:cs="Arial"/>
          <w:sz w:val="24"/>
          <w:szCs w:val="24"/>
        </w:rPr>
        <w:t>I</w:t>
      </w:r>
      <w:r w:rsidRPr="00AC693E">
        <w:rPr>
          <w:rFonts w:ascii="Arial" w:hAnsi="Arial" w:cs="Arial"/>
          <w:sz w:val="24"/>
          <w:szCs w:val="24"/>
        </w:rPr>
        <w:t>ntrinsics</w:t>
      </w:r>
      <w:r w:rsidR="00AC693E" w:rsidRPr="00AC693E">
        <w:rPr>
          <w:rFonts w:ascii="Arial" w:hAnsi="Arial" w:cs="Arial"/>
          <w:sz w:val="24"/>
          <w:szCs w:val="24"/>
        </w:rPr>
        <w:t xml:space="preserve"> motivation is recognised by Goleman (1995) as a fundamental component of Emotional Intelligence (EI). Employees who demonstrate strong emotional motivation display optimism, commitment, and perseverance, even in challenging circumstances. They remain goal-oriented and resilient when faced with setbacks.</w:t>
      </w:r>
    </w:p>
    <w:p w14:paraId="26EAB697" w14:textId="55DD040A" w:rsidR="00AC693E" w:rsidRPr="00AC693E" w:rsidRDefault="00AC693E" w:rsidP="00AC693E">
      <w:pPr>
        <w:spacing w:line="360" w:lineRule="auto"/>
        <w:jc w:val="both"/>
        <w:rPr>
          <w:rFonts w:ascii="Arial" w:hAnsi="Arial" w:cs="Arial"/>
          <w:sz w:val="24"/>
          <w:szCs w:val="24"/>
        </w:rPr>
      </w:pPr>
      <w:r w:rsidRPr="00AC693E">
        <w:rPr>
          <w:rFonts w:ascii="Arial" w:hAnsi="Arial" w:cs="Arial"/>
          <w:sz w:val="24"/>
          <w:szCs w:val="24"/>
        </w:rPr>
        <w:t>Mayer and Salovey (2008) emphasise that emotional understanding enhances decision-making by linking emotional states to actions and anticipated outcomes. For example, a discouraged employee may use emotional insight to reframe difficulties in a more positive light.</w:t>
      </w:r>
    </w:p>
    <w:p w14:paraId="5863DDA6" w14:textId="1B3FCB3A" w:rsidR="00AC693E" w:rsidRPr="00AC693E" w:rsidRDefault="00AC693E" w:rsidP="00AC693E">
      <w:pPr>
        <w:spacing w:line="360" w:lineRule="auto"/>
        <w:jc w:val="both"/>
        <w:rPr>
          <w:rFonts w:ascii="Arial" w:hAnsi="Arial" w:cs="Arial"/>
          <w:sz w:val="24"/>
          <w:szCs w:val="24"/>
        </w:rPr>
      </w:pPr>
      <w:r w:rsidRPr="00AC693E">
        <w:rPr>
          <w:rFonts w:ascii="Arial" w:hAnsi="Arial" w:cs="Arial"/>
          <w:sz w:val="24"/>
          <w:szCs w:val="24"/>
        </w:rPr>
        <w:t>The Bar-On Model also associates motivation with interpersonal effectiveness and adaptability, noting that motivated individuals are typically more productive, collaborative, and committed to continuous professional growth (Bar-On, 2006).</w:t>
      </w:r>
    </w:p>
    <w:p w14:paraId="03B14459" w14:textId="31F7C630" w:rsidR="00AC693E" w:rsidRDefault="00AC693E" w:rsidP="001F5C88">
      <w:pPr>
        <w:spacing w:line="360" w:lineRule="auto"/>
        <w:jc w:val="both"/>
        <w:rPr>
          <w:rFonts w:ascii="Arial" w:hAnsi="Arial" w:cs="Arial"/>
          <w:sz w:val="24"/>
          <w:szCs w:val="24"/>
        </w:rPr>
      </w:pPr>
      <w:r w:rsidRPr="00AC693E">
        <w:rPr>
          <w:rFonts w:ascii="Arial" w:hAnsi="Arial" w:cs="Arial"/>
          <w:sz w:val="24"/>
          <w:szCs w:val="24"/>
        </w:rPr>
        <w:t>Mindfulness-Based Stress Reduction (MBSR) strengthens motivation by alleviating stress and improving clarity, enabling employees to reconnect with long-term objectives (Shapiro et al., 2011). Likewise, Management by Walking Around (MBWA) reinforces motivation by ensuring visible leadership and providing real-time recognition, which enhances morale and engagement across the workforce.</w:t>
      </w:r>
    </w:p>
    <w:p w14:paraId="619B0BA7" w14:textId="4DB062DE" w:rsidR="003F4101" w:rsidRDefault="003F4101" w:rsidP="00131AA0">
      <w:pPr>
        <w:pStyle w:val="Heading2"/>
      </w:pPr>
      <w:bookmarkStart w:id="26" w:name="_Toc216121826"/>
      <w:bookmarkStart w:id="27" w:name="_Toc216172822"/>
      <w:r>
        <w:t>2.6 Combined Evaluation of EI Model in the Workplace</w:t>
      </w:r>
      <w:bookmarkEnd w:id="26"/>
      <w:bookmarkEnd w:id="27"/>
    </w:p>
    <w:p w14:paraId="1F1494DC" w14:textId="37DFB79B" w:rsidR="00975EC6" w:rsidRDefault="00975EC6" w:rsidP="001F5C88">
      <w:pPr>
        <w:spacing w:line="360" w:lineRule="auto"/>
        <w:jc w:val="both"/>
        <w:rPr>
          <w:rFonts w:ascii="Arial" w:hAnsi="Arial" w:cs="Arial"/>
          <w:b/>
          <w:bCs/>
          <w:sz w:val="24"/>
          <w:szCs w:val="24"/>
        </w:rPr>
      </w:pPr>
      <w:r w:rsidRPr="00131AA0">
        <w:rPr>
          <w:rFonts w:ascii="Arial" w:hAnsi="Arial" w:cs="Arial"/>
          <w:b/>
          <w:bCs/>
          <w:sz w:val="24"/>
          <w:szCs w:val="24"/>
        </w:rPr>
        <w:t>Each EI model offers unique advantages</w:t>
      </w:r>
    </w:p>
    <w:tbl>
      <w:tblPr>
        <w:tblStyle w:val="PlainTable1"/>
        <w:tblW w:w="0" w:type="auto"/>
        <w:tblLook w:val="04A0" w:firstRow="1" w:lastRow="0" w:firstColumn="1" w:lastColumn="0" w:noHBand="0" w:noVBand="1"/>
      </w:tblPr>
      <w:tblGrid>
        <w:gridCol w:w="2547"/>
        <w:gridCol w:w="6469"/>
      </w:tblGrid>
      <w:tr w:rsidR="00EC5720" w14:paraId="75DA9170" w14:textId="77777777" w:rsidTr="00CB2F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00EDAEE" w14:textId="4E796D34" w:rsidR="00EC5720" w:rsidRPr="00F34655" w:rsidRDefault="006340CC" w:rsidP="001F5C88">
            <w:pPr>
              <w:spacing w:line="360" w:lineRule="auto"/>
              <w:jc w:val="both"/>
              <w:rPr>
                <w:rFonts w:ascii="Arial" w:hAnsi="Arial" w:cs="Arial"/>
                <w:sz w:val="24"/>
                <w:szCs w:val="24"/>
              </w:rPr>
            </w:pPr>
            <w:r w:rsidRPr="00F34655">
              <w:rPr>
                <w:rFonts w:ascii="Arial" w:hAnsi="Arial" w:cs="Arial"/>
                <w:sz w:val="24"/>
                <w:szCs w:val="24"/>
              </w:rPr>
              <w:t>Model</w:t>
            </w:r>
          </w:p>
        </w:tc>
        <w:tc>
          <w:tcPr>
            <w:tcW w:w="6469" w:type="dxa"/>
          </w:tcPr>
          <w:p w14:paraId="74F1A883" w14:textId="23B801EA" w:rsidR="006340CC" w:rsidRPr="00F34655" w:rsidRDefault="006340CC" w:rsidP="001F5C8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34655">
              <w:rPr>
                <w:rFonts w:ascii="Arial" w:hAnsi="Arial" w:cs="Arial"/>
                <w:sz w:val="24"/>
                <w:szCs w:val="24"/>
              </w:rPr>
              <w:t>Unique Contribution</w:t>
            </w:r>
          </w:p>
        </w:tc>
      </w:tr>
      <w:tr w:rsidR="00EC5720" w14:paraId="1B180652" w14:textId="77777777" w:rsidTr="00CB2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D0A6C99" w14:textId="0B7B511D" w:rsidR="00EC5720" w:rsidRPr="00DE1893" w:rsidRDefault="00DE1893" w:rsidP="00DE1893">
            <w:pPr>
              <w:spacing w:line="360" w:lineRule="auto"/>
              <w:rPr>
                <w:rFonts w:ascii="Arial" w:hAnsi="Arial" w:cs="Arial"/>
                <w:sz w:val="24"/>
                <w:szCs w:val="24"/>
              </w:rPr>
            </w:pPr>
            <w:r w:rsidRPr="00DE1893">
              <w:rPr>
                <w:rFonts w:ascii="Arial" w:hAnsi="Arial" w:cs="Arial"/>
                <w:sz w:val="24"/>
                <w:szCs w:val="24"/>
              </w:rPr>
              <w:t>G</w:t>
            </w:r>
            <w:r w:rsidR="00E84863">
              <w:rPr>
                <w:rFonts w:ascii="Arial" w:hAnsi="Arial" w:cs="Arial"/>
                <w:sz w:val="24"/>
                <w:szCs w:val="24"/>
              </w:rPr>
              <w:t>oleman</w:t>
            </w:r>
          </w:p>
        </w:tc>
        <w:tc>
          <w:tcPr>
            <w:tcW w:w="6469" w:type="dxa"/>
          </w:tcPr>
          <w:p w14:paraId="73F50D9C" w14:textId="6CC5CCB6" w:rsidR="00EC5720" w:rsidRPr="00E84863" w:rsidRDefault="00E84863" w:rsidP="001F5C8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84863">
              <w:rPr>
                <w:rFonts w:ascii="Arial" w:hAnsi="Arial" w:cs="Arial"/>
                <w:sz w:val="24"/>
                <w:szCs w:val="24"/>
              </w:rPr>
              <w:t>H</w:t>
            </w:r>
            <w:r>
              <w:rPr>
                <w:rFonts w:ascii="Arial" w:hAnsi="Arial" w:cs="Arial"/>
                <w:sz w:val="24"/>
                <w:szCs w:val="24"/>
              </w:rPr>
              <w:t>olistic workplace EI (leadership-focused)</w:t>
            </w:r>
          </w:p>
        </w:tc>
      </w:tr>
      <w:tr w:rsidR="00EC5720" w14:paraId="053BCBD7" w14:textId="77777777" w:rsidTr="00CB2FE5">
        <w:tc>
          <w:tcPr>
            <w:cnfStyle w:val="001000000000" w:firstRow="0" w:lastRow="0" w:firstColumn="1" w:lastColumn="0" w:oddVBand="0" w:evenVBand="0" w:oddHBand="0" w:evenHBand="0" w:firstRowFirstColumn="0" w:firstRowLastColumn="0" w:lastRowFirstColumn="0" w:lastRowLastColumn="0"/>
            <w:tcW w:w="2547" w:type="dxa"/>
          </w:tcPr>
          <w:p w14:paraId="03B739F4" w14:textId="3CC56710" w:rsidR="00EC5720" w:rsidRPr="00E84863" w:rsidRDefault="00E84863" w:rsidP="001F5C88">
            <w:pPr>
              <w:spacing w:line="360" w:lineRule="auto"/>
              <w:jc w:val="both"/>
              <w:rPr>
                <w:rFonts w:ascii="Arial" w:hAnsi="Arial" w:cs="Arial"/>
                <w:sz w:val="24"/>
                <w:szCs w:val="24"/>
              </w:rPr>
            </w:pPr>
            <w:r>
              <w:rPr>
                <w:rFonts w:ascii="Arial" w:hAnsi="Arial" w:cs="Arial"/>
                <w:sz w:val="24"/>
                <w:szCs w:val="24"/>
              </w:rPr>
              <w:t>Bar-On</w:t>
            </w:r>
          </w:p>
        </w:tc>
        <w:tc>
          <w:tcPr>
            <w:tcW w:w="6469" w:type="dxa"/>
          </w:tcPr>
          <w:p w14:paraId="27370807" w14:textId="068C9EFA" w:rsidR="00EC5720" w:rsidRPr="00E84863" w:rsidRDefault="00E84863" w:rsidP="00E8486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84863">
              <w:rPr>
                <w:rFonts w:ascii="Arial" w:hAnsi="Arial" w:cs="Arial"/>
                <w:sz w:val="24"/>
                <w:szCs w:val="24"/>
              </w:rPr>
              <w:t>Me</w:t>
            </w:r>
            <w:r>
              <w:rPr>
                <w:rFonts w:ascii="Arial" w:hAnsi="Arial" w:cs="Arial"/>
                <w:sz w:val="24"/>
                <w:szCs w:val="24"/>
              </w:rPr>
              <w:t>asures emotional competencies through WQ-I domains</w:t>
            </w:r>
          </w:p>
        </w:tc>
      </w:tr>
      <w:tr w:rsidR="00EC5720" w14:paraId="6C382C9E" w14:textId="77777777" w:rsidTr="00CB2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2079BAB" w14:textId="68CB1718" w:rsidR="00EC5720" w:rsidRPr="00E84863" w:rsidRDefault="00BD5668" w:rsidP="00E84863">
            <w:pPr>
              <w:spacing w:line="360" w:lineRule="auto"/>
              <w:rPr>
                <w:rFonts w:ascii="Arial" w:hAnsi="Arial" w:cs="Arial"/>
                <w:sz w:val="24"/>
                <w:szCs w:val="24"/>
              </w:rPr>
            </w:pPr>
            <w:r>
              <w:rPr>
                <w:rFonts w:ascii="Arial" w:hAnsi="Arial" w:cs="Arial"/>
                <w:sz w:val="24"/>
                <w:szCs w:val="24"/>
              </w:rPr>
              <w:t xml:space="preserve">MSCEIT </w:t>
            </w:r>
          </w:p>
        </w:tc>
        <w:tc>
          <w:tcPr>
            <w:tcW w:w="6469" w:type="dxa"/>
          </w:tcPr>
          <w:p w14:paraId="58EBE189" w14:textId="6F16A988" w:rsidR="00EC5720" w:rsidRPr="00BD5668" w:rsidRDefault="00BD5668" w:rsidP="00BD566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sz w:val="24"/>
                <w:szCs w:val="24"/>
              </w:rPr>
              <w:t>Focus on emotional problem-solving skills</w:t>
            </w:r>
          </w:p>
        </w:tc>
      </w:tr>
      <w:tr w:rsidR="00EC5720" w14:paraId="3E852A6F" w14:textId="77777777" w:rsidTr="00CB2FE5">
        <w:tc>
          <w:tcPr>
            <w:cnfStyle w:val="001000000000" w:firstRow="0" w:lastRow="0" w:firstColumn="1" w:lastColumn="0" w:oddVBand="0" w:evenVBand="0" w:oddHBand="0" w:evenHBand="0" w:firstRowFirstColumn="0" w:firstRowLastColumn="0" w:lastRowFirstColumn="0" w:lastRowLastColumn="0"/>
            <w:tcW w:w="2547" w:type="dxa"/>
          </w:tcPr>
          <w:p w14:paraId="4214A029" w14:textId="28E9A1F5" w:rsidR="00EC5720" w:rsidRPr="003F6567" w:rsidRDefault="003F6567" w:rsidP="00BD5668">
            <w:pPr>
              <w:spacing w:line="360" w:lineRule="auto"/>
              <w:rPr>
                <w:rFonts w:ascii="Arial" w:hAnsi="Arial" w:cs="Arial"/>
                <w:sz w:val="24"/>
                <w:szCs w:val="24"/>
              </w:rPr>
            </w:pPr>
            <w:r w:rsidRPr="003F6567">
              <w:rPr>
                <w:rFonts w:ascii="Arial" w:hAnsi="Arial" w:cs="Arial"/>
                <w:sz w:val="24"/>
                <w:szCs w:val="24"/>
              </w:rPr>
              <w:t>MBSR</w:t>
            </w:r>
          </w:p>
        </w:tc>
        <w:tc>
          <w:tcPr>
            <w:tcW w:w="6469" w:type="dxa"/>
          </w:tcPr>
          <w:p w14:paraId="2C511AFD" w14:textId="1B1D2060" w:rsidR="00EC5720" w:rsidRPr="00BD5668" w:rsidRDefault="003F6567" w:rsidP="00BD566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Enhances calm</w:t>
            </w:r>
            <w:r w:rsidR="00E637F6">
              <w:rPr>
                <w:rFonts w:ascii="Arial" w:hAnsi="Arial" w:cs="Arial"/>
                <w:sz w:val="24"/>
                <w:szCs w:val="24"/>
              </w:rPr>
              <w:t>ness, focus and resilience</w:t>
            </w:r>
          </w:p>
        </w:tc>
      </w:tr>
      <w:tr w:rsidR="00EC5720" w14:paraId="7C01F9BB" w14:textId="77777777" w:rsidTr="00CB2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5B9CBF4" w14:textId="6F33B084" w:rsidR="00EC5720" w:rsidRPr="00E637F6" w:rsidRDefault="00E637F6" w:rsidP="001F5C88">
            <w:pPr>
              <w:spacing w:line="360" w:lineRule="auto"/>
              <w:jc w:val="both"/>
              <w:rPr>
                <w:rFonts w:ascii="Arial" w:hAnsi="Arial" w:cs="Arial"/>
                <w:sz w:val="24"/>
                <w:szCs w:val="24"/>
              </w:rPr>
            </w:pPr>
            <w:r>
              <w:rPr>
                <w:rFonts w:ascii="Arial" w:hAnsi="Arial" w:cs="Arial"/>
                <w:sz w:val="24"/>
                <w:szCs w:val="24"/>
              </w:rPr>
              <w:t>MBWA</w:t>
            </w:r>
          </w:p>
        </w:tc>
        <w:tc>
          <w:tcPr>
            <w:tcW w:w="6469" w:type="dxa"/>
          </w:tcPr>
          <w:p w14:paraId="13D20B23" w14:textId="0B8402D0" w:rsidR="00EC5720" w:rsidRPr="00E637F6" w:rsidRDefault="00E637F6" w:rsidP="00E63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637F6">
              <w:rPr>
                <w:rFonts w:ascii="Arial" w:hAnsi="Arial" w:cs="Arial"/>
                <w:sz w:val="24"/>
                <w:szCs w:val="24"/>
              </w:rPr>
              <w:t>Impr</w:t>
            </w:r>
            <w:r>
              <w:rPr>
                <w:rFonts w:ascii="Arial" w:hAnsi="Arial" w:cs="Arial"/>
                <w:sz w:val="24"/>
                <w:szCs w:val="24"/>
              </w:rPr>
              <w:t>oves workplace communication and social awareness</w:t>
            </w:r>
          </w:p>
        </w:tc>
      </w:tr>
    </w:tbl>
    <w:p w14:paraId="571F8D2F" w14:textId="77777777" w:rsidR="009C031C" w:rsidRDefault="009C031C" w:rsidP="001F5C88">
      <w:pPr>
        <w:spacing w:line="360" w:lineRule="auto"/>
        <w:jc w:val="both"/>
        <w:rPr>
          <w:rFonts w:ascii="Arial" w:hAnsi="Arial" w:cs="Arial"/>
          <w:sz w:val="24"/>
          <w:szCs w:val="24"/>
        </w:rPr>
      </w:pPr>
    </w:p>
    <w:p w14:paraId="02CB2474" w14:textId="77777777" w:rsidR="00690AD0" w:rsidRDefault="001F4CC0" w:rsidP="00690AD0">
      <w:pPr>
        <w:spacing w:line="360" w:lineRule="auto"/>
        <w:jc w:val="both"/>
        <w:rPr>
          <w:rFonts w:ascii="Arial" w:hAnsi="Arial" w:cs="Arial"/>
          <w:sz w:val="24"/>
          <w:szCs w:val="24"/>
        </w:rPr>
      </w:pPr>
      <w:r w:rsidRPr="00690AD0">
        <w:rPr>
          <w:rFonts w:ascii="Arial" w:hAnsi="Arial" w:cs="Arial"/>
          <w:b/>
          <w:bCs/>
          <w:sz w:val="24"/>
          <w:szCs w:val="24"/>
        </w:rPr>
        <w:t>Source</w:t>
      </w:r>
      <w:r w:rsidR="009C031C" w:rsidRPr="00690AD0">
        <w:rPr>
          <w:b/>
          <w:bCs/>
        </w:rPr>
        <w:t xml:space="preserve"> </w:t>
      </w:r>
      <w:r w:rsidR="009C031C" w:rsidRPr="00690AD0">
        <w:rPr>
          <w:rFonts w:ascii="Arial" w:hAnsi="Arial" w:cs="Arial"/>
          <w:b/>
          <w:bCs/>
          <w:sz w:val="24"/>
          <w:szCs w:val="24"/>
        </w:rPr>
        <w:t>References</w:t>
      </w:r>
      <w:r w:rsidR="009C031C" w:rsidRPr="00690AD0">
        <w:rPr>
          <w:rFonts w:ascii="Arial" w:hAnsi="Arial" w:cs="Arial"/>
          <w:sz w:val="24"/>
          <w:szCs w:val="24"/>
        </w:rPr>
        <w:t xml:space="preserve">: </w:t>
      </w:r>
      <w:r w:rsidR="004B03F6" w:rsidRPr="00690AD0">
        <w:rPr>
          <w:rFonts w:ascii="Arial" w:hAnsi="Arial" w:cs="Arial"/>
          <w:sz w:val="24"/>
          <w:szCs w:val="24"/>
        </w:rPr>
        <w:t>-</w:t>
      </w:r>
    </w:p>
    <w:p w14:paraId="6550836F" w14:textId="4EA4FD27" w:rsidR="00215A84" w:rsidRPr="00E05AC1" w:rsidRDefault="004B03F6" w:rsidP="00E05AC1">
      <w:pPr>
        <w:pStyle w:val="ListParagraph"/>
        <w:numPr>
          <w:ilvl w:val="0"/>
          <w:numId w:val="15"/>
        </w:numPr>
        <w:spacing w:line="360" w:lineRule="auto"/>
        <w:jc w:val="both"/>
        <w:rPr>
          <w:rFonts w:ascii="Arial" w:hAnsi="Arial" w:cs="Arial"/>
          <w:sz w:val="24"/>
          <w:szCs w:val="24"/>
        </w:rPr>
      </w:pPr>
      <w:bookmarkStart w:id="28" w:name="_Int_wHnTmlBc"/>
      <w:r w:rsidRPr="00E05AC1">
        <w:rPr>
          <w:rFonts w:ascii="Arial" w:hAnsi="Arial" w:cs="Arial"/>
          <w:sz w:val="24"/>
          <w:szCs w:val="24"/>
        </w:rPr>
        <w:t>Goleman, D., Boyatzis, R. and Mckee, A (2002) Primal Leadership: Realizing the Power of Emotional Intelligence.</w:t>
      </w:r>
      <w:bookmarkEnd w:id="28"/>
      <w:r w:rsidR="006602BD" w:rsidRPr="00E05AC1">
        <w:rPr>
          <w:rFonts w:ascii="Arial" w:hAnsi="Arial" w:cs="Arial"/>
          <w:sz w:val="24"/>
          <w:szCs w:val="24"/>
        </w:rPr>
        <w:t xml:space="preserve"> (“Goleman, D., Boyatzis, R. and McKee, A. (2002) Primal Leadership ...”) (“Goleman, D., Boyatzis, R. and McKee, A. (2002) Primal Leadership ...”) (“Goleman, D., Boyatzis, R. and McKee, A. (2002) Primal Leadership ...”)</w:t>
      </w:r>
      <w:r w:rsidRPr="00E05AC1">
        <w:rPr>
          <w:rFonts w:ascii="Arial" w:hAnsi="Arial" w:cs="Arial"/>
          <w:sz w:val="24"/>
          <w:szCs w:val="24"/>
        </w:rPr>
        <w:t xml:space="preserve"> Boston: Harvard Business School Press</w:t>
      </w:r>
      <w:r w:rsidR="00690AD0" w:rsidRPr="00E05AC1">
        <w:rPr>
          <w:rFonts w:ascii="Arial" w:hAnsi="Arial" w:cs="Arial"/>
          <w:sz w:val="24"/>
          <w:szCs w:val="24"/>
        </w:rPr>
        <w:t>.</w:t>
      </w:r>
    </w:p>
    <w:p w14:paraId="299B2505" w14:textId="3B35659E" w:rsidR="00690AD0" w:rsidRPr="00E05AC1" w:rsidRDefault="00E4193B" w:rsidP="00E05AC1">
      <w:pPr>
        <w:pStyle w:val="ListParagraph"/>
        <w:numPr>
          <w:ilvl w:val="0"/>
          <w:numId w:val="15"/>
        </w:numPr>
        <w:spacing w:line="360" w:lineRule="auto"/>
        <w:jc w:val="both"/>
        <w:rPr>
          <w:rFonts w:ascii="Arial" w:hAnsi="Arial" w:cs="Arial"/>
          <w:sz w:val="24"/>
          <w:szCs w:val="24"/>
        </w:rPr>
      </w:pPr>
      <w:r w:rsidRPr="00E05AC1">
        <w:rPr>
          <w:rFonts w:ascii="Arial" w:hAnsi="Arial" w:cs="Arial"/>
          <w:sz w:val="24"/>
          <w:szCs w:val="24"/>
        </w:rPr>
        <w:t xml:space="preserve">Bar-On, R. </w:t>
      </w:r>
      <w:r w:rsidR="00B379B5" w:rsidRPr="00E05AC1">
        <w:rPr>
          <w:rFonts w:ascii="Arial" w:hAnsi="Arial" w:cs="Arial"/>
          <w:sz w:val="24"/>
          <w:szCs w:val="24"/>
        </w:rPr>
        <w:t xml:space="preserve">(2006) ‘The Bar-On Model of Emotional-Social </w:t>
      </w:r>
      <w:r w:rsidR="00B43E40" w:rsidRPr="00E05AC1">
        <w:rPr>
          <w:rFonts w:ascii="Arial" w:hAnsi="Arial" w:cs="Arial"/>
          <w:sz w:val="24"/>
          <w:szCs w:val="24"/>
        </w:rPr>
        <w:t>Intelligence</w:t>
      </w:r>
      <w:r w:rsidR="00B379B5" w:rsidRPr="00E05AC1">
        <w:rPr>
          <w:rFonts w:ascii="Arial" w:hAnsi="Arial" w:cs="Arial"/>
          <w:sz w:val="24"/>
          <w:szCs w:val="24"/>
        </w:rPr>
        <w:t xml:space="preserve"> (ESI); </w:t>
      </w:r>
      <w:r w:rsidR="006055C6" w:rsidRPr="00E05AC1">
        <w:rPr>
          <w:rFonts w:ascii="Arial" w:hAnsi="Arial" w:cs="Arial"/>
          <w:sz w:val="24"/>
          <w:szCs w:val="24"/>
        </w:rPr>
        <w:t>Ps</w:t>
      </w:r>
      <w:r w:rsidR="00280728" w:rsidRPr="00E05AC1">
        <w:rPr>
          <w:rFonts w:ascii="Arial" w:hAnsi="Arial" w:cs="Arial"/>
          <w:sz w:val="24"/>
          <w:szCs w:val="24"/>
        </w:rPr>
        <w:t>ico</w:t>
      </w:r>
      <w:r w:rsidR="006055C6" w:rsidRPr="00E05AC1">
        <w:rPr>
          <w:rFonts w:ascii="Arial" w:hAnsi="Arial" w:cs="Arial"/>
          <w:sz w:val="24"/>
          <w:szCs w:val="24"/>
        </w:rPr>
        <w:t>thema</w:t>
      </w:r>
      <w:r w:rsidR="00B379B5" w:rsidRPr="00E05AC1">
        <w:rPr>
          <w:rFonts w:ascii="Arial" w:hAnsi="Arial" w:cs="Arial"/>
          <w:sz w:val="24"/>
          <w:szCs w:val="24"/>
        </w:rPr>
        <w:t>, 18</w:t>
      </w:r>
      <w:r w:rsidR="006055C6" w:rsidRPr="00E05AC1">
        <w:rPr>
          <w:rFonts w:ascii="Arial" w:hAnsi="Arial" w:cs="Arial"/>
          <w:sz w:val="24"/>
          <w:szCs w:val="24"/>
        </w:rPr>
        <w:t xml:space="preserve"> (suppl</w:t>
      </w:r>
      <w:r w:rsidR="00280728" w:rsidRPr="00E05AC1">
        <w:rPr>
          <w:rFonts w:ascii="Arial" w:hAnsi="Arial" w:cs="Arial"/>
          <w:sz w:val="24"/>
          <w:szCs w:val="24"/>
        </w:rPr>
        <w:t>), pp</w:t>
      </w:r>
      <w:r w:rsidR="006055C6" w:rsidRPr="00E05AC1">
        <w:rPr>
          <w:rFonts w:ascii="Arial" w:hAnsi="Arial" w:cs="Arial"/>
          <w:sz w:val="24"/>
          <w:szCs w:val="24"/>
        </w:rPr>
        <w:t xml:space="preserve"> 13-25.</w:t>
      </w:r>
    </w:p>
    <w:p w14:paraId="257DDDDF" w14:textId="7CC5EE29" w:rsidR="00B43E40" w:rsidRPr="00E05AC1" w:rsidRDefault="00524D44" w:rsidP="00E05AC1">
      <w:pPr>
        <w:pStyle w:val="ListParagraph"/>
        <w:numPr>
          <w:ilvl w:val="0"/>
          <w:numId w:val="15"/>
        </w:numPr>
        <w:spacing w:line="360" w:lineRule="auto"/>
        <w:jc w:val="both"/>
        <w:rPr>
          <w:rFonts w:ascii="Arial" w:hAnsi="Arial" w:cs="Arial"/>
          <w:sz w:val="24"/>
          <w:szCs w:val="24"/>
        </w:rPr>
      </w:pPr>
      <w:r w:rsidRPr="00E05AC1">
        <w:rPr>
          <w:rFonts w:ascii="Arial" w:hAnsi="Arial" w:cs="Arial"/>
          <w:sz w:val="24"/>
          <w:szCs w:val="24"/>
        </w:rPr>
        <w:t xml:space="preserve">Mayer, J.D. Salovey, P and Caruso, </w:t>
      </w:r>
      <w:r w:rsidR="00FE5F1D" w:rsidRPr="00E05AC1">
        <w:rPr>
          <w:rFonts w:ascii="Arial" w:hAnsi="Arial" w:cs="Arial"/>
          <w:sz w:val="24"/>
          <w:szCs w:val="24"/>
        </w:rPr>
        <w:t>D.R. (</w:t>
      </w:r>
      <w:r w:rsidRPr="00E05AC1">
        <w:rPr>
          <w:rFonts w:ascii="Arial" w:hAnsi="Arial" w:cs="Arial"/>
          <w:sz w:val="24"/>
          <w:szCs w:val="24"/>
        </w:rPr>
        <w:t>2002) Mayer-Salovey</w:t>
      </w:r>
      <w:r w:rsidR="00167431" w:rsidRPr="00E05AC1">
        <w:rPr>
          <w:rFonts w:ascii="Arial" w:hAnsi="Arial" w:cs="Arial"/>
          <w:sz w:val="24"/>
          <w:szCs w:val="24"/>
        </w:rPr>
        <w:t xml:space="preserve"> </w:t>
      </w:r>
      <w:r w:rsidR="000460E3" w:rsidRPr="00E05AC1">
        <w:rPr>
          <w:rFonts w:ascii="Arial" w:hAnsi="Arial" w:cs="Arial"/>
          <w:sz w:val="24"/>
          <w:szCs w:val="24"/>
        </w:rPr>
        <w:t xml:space="preserve">– Caruso Emotional Intelligence Test (MSCEIT) User’s </w:t>
      </w:r>
      <w:r w:rsidR="0088712D" w:rsidRPr="00E05AC1">
        <w:rPr>
          <w:rFonts w:ascii="Arial" w:hAnsi="Arial" w:cs="Arial"/>
          <w:sz w:val="24"/>
          <w:szCs w:val="24"/>
        </w:rPr>
        <w:t>Manual Toronto: Multi-Health Systems</w:t>
      </w:r>
      <w:r w:rsidR="00A01B1E" w:rsidRPr="00E05AC1">
        <w:rPr>
          <w:rFonts w:ascii="Arial" w:hAnsi="Arial" w:cs="Arial"/>
          <w:sz w:val="24"/>
          <w:szCs w:val="24"/>
        </w:rPr>
        <w:t>.</w:t>
      </w:r>
    </w:p>
    <w:p w14:paraId="70C0D559" w14:textId="2FEF58D5" w:rsidR="00A01B1E" w:rsidRPr="00E05AC1" w:rsidRDefault="00AC532A" w:rsidP="00E05AC1">
      <w:pPr>
        <w:pStyle w:val="ListParagraph"/>
        <w:numPr>
          <w:ilvl w:val="0"/>
          <w:numId w:val="15"/>
        </w:numPr>
        <w:spacing w:line="360" w:lineRule="auto"/>
        <w:jc w:val="both"/>
        <w:rPr>
          <w:rFonts w:ascii="Arial" w:hAnsi="Arial" w:cs="Arial"/>
          <w:sz w:val="24"/>
          <w:szCs w:val="24"/>
        </w:rPr>
      </w:pPr>
      <w:r w:rsidRPr="00E05AC1">
        <w:rPr>
          <w:rFonts w:ascii="Arial" w:hAnsi="Arial" w:cs="Arial"/>
          <w:sz w:val="24"/>
          <w:szCs w:val="24"/>
        </w:rPr>
        <w:t xml:space="preserve">Kabat-Zinn, </w:t>
      </w:r>
      <w:r w:rsidR="00744292" w:rsidRPr="00E05AC1">
        <w:rPr>
          <w:rFonts w:ascii="Arial" w:hAnsi="Arial" w:cs="Arial"/>
          <w:sz w:val="24"/>
          <w:szCs w:val="24"/>
        </w:rPr>
        <w:t>J. (2003)</w:t>
      </w:r>
      <w:r w:rsidR="0018339A" w:rsidRPr="00E05AC1">
        <w:rPr>
          <w:rFonts w:ascii="Arial" w:hAnsi="Arial" w:cs="Arial"/>
          <w:sz w:val="24"/>
          <w:szCs w:val="24"/>
        </w:rPr>
        <w:t xml:space="preserve"> @Mindfulness-Based Interventions in Context:</w:t>
      </w:r>
      <w:r w:rsidR="00593DD6" w:rsidRPr="00E05AC1">
        <w:rPr>
          <w:rFonts w:ascii="Arial" w:hAnsi="Arial" w:cs="Arial"/>
          <w:sz w:val="24"/>
          <w:szCs w:val="24"/>
        </w:rPr>
        <w:t xml:space="preserve"> Past, Present, and Future</w:t>
      </w:r>
      <w:r w:rsidR="0058742A" w:rsidRPr="00E05AC1">
        <w:rPr>
          <w:rFonts w:ascii="Arial" w:hAnsi="Arial" w:cs="Arial"/>
          <w:sz w:val="24"/>
          <w:szCs w:val="24"/>
        </w:rPr>
        <w:t>; Clinical Psychology: Science and Practice, 10</w:t>
      </w:r>
      <w:r w:rsidR="00A26F3E" w:rsidRPr="00E05AC1">
        <w:rPr>
          <w:rFonts w:ascii="Arial" w:hAnsi="Arial" w:cs="Arial"/>
          <w:sz w:val="24"/>
          <w:szCs w:val="24"/>
        </w:rPr>
        <w:t>(2), pp 144-156</w:t>
      </w:r>
      <w:r w:rsidR="00E77D14" w:rsidRPr="00E05AC1">
        <w:rPr>
          <w:rFonts w:ascii="Arial" w:hAnsi="Arial" w:cs="Arial"/>
          <w:sz w:val="24"/>
          <w:szCs w:val="24"/>
        </w:rPr>
        <w:t>.</w:t>
      </w:r>
    </w:p>
    <w:p w14:paraId="2E4054F0" w14:textId="2FDF70E3" w:rsidR="004620C7" w:rsidRPr="00E05AC1" w:rsidRDefault="007C245C" w:rsidP="00690AD0">
      <w:pPr>
        <w:pStyle w:val="ListParagraph"/>
        <w:numPr>
          <w:ilvl w:val="0"/>
          <w:numId w:val="15"/>
        </w:numPr>
        <w:spacing w:line="360" w:lineRule="auto"/>
        <w:jc w:val="both"/>
        <w:rPr>
          <w:rFonts w:ascii="Arial" w:hAnsi="Arial" w:cs="Arial"/>
          <w:sz w:val="24"/>
          <w:szCs w:val="24"/>
        </w:rPr>
      </w:pPr>
      <w:r w:rsidRPr="00E05AC1">
        <w:rPr>
          <w:rFonts w:ascii="Arial" w:hAnsi="Arial" w:cs="Arial"/>
          <w:sz w:val="24"/>
          <w:szCs w:val="24"/>
        </w:rPr>
        <w:t>Blanchard, K. (2010)</w:t>
      </w:r>
      <w:r w:rsidR="009B27FD" w:rsidRPr="00E05AC1">
        <w:rPr>
          <w:rFonts w:ascii="Arial" w:hAnsi="Arial" w:cs="Arial"/>
          <w:sz w:val="24"/>
          <w:szCs w:val="24"/>
        </w:rPr>
        <w:t xml:space="preserve"> Leading at a Higher Level: Blan</w:t>
      </w:r>
      <w:r w:rsidR="00E663CF" w:rsidRPr="00E05AC1">
        <w:rPr>
          <w:rFonts w:ascii="Arial" w:hAnsi="Arial" w:cs="Arial"/>
          <w:sz w:val="24"/>
          <w:szCs w:val="24"/>
        </w:rPr>
        <w:t xml:space="preserve">chard on Leadership; FT Press. </w:t>
      </w:r>
      <w:r w:rsidR="004620C7" w:rsidRPr="00E05AC1">
        <w:rPr>
          <w:rFonts w:ascii="Arial" w:hAnsi="Arial" w:cs="Arial"/>
          <w:sz w:val="24"/>
          <w:szCs w:val="24"/>
        </w:rPr>
        <w:t>pp. 55-70.</w:t>
      </w:r>
    </w:p>
    <w:p w14:paraId="34D6AE3C" w14:textId="4DFBAB96" w:rsidR="00CB2FE5" w:rsidRDefault="00F34655" w:rsidP="001F5C88">
      <w:pPr>
        <w:spacing w:line="360" w:lineRule="auto"/>
        <w:jc w:val="both"/>
        <w:rPr>
          <w:rFonts w:ascii="Arial" w:hAnsi="Arial" w:cs="Arial"/>
          <w:sz w:val="24"/>
          <w:szCs w:val="24"/>
        </w:rPr>
      </w:pPr>
      <w:r w:rsidRPr="00F34655">
        <w:rPr>
          <w:rFonts w:ascii="Arial" w:hAnsi="Arial" w:cs="Arial"/>
          <w:sz w:val="24"/>
          <w:szCs w:val="24"/>
        </w:rPr>
        <w:t>T</w:t>
      </w:r>
      <w:r>
        <w:rPr>
          <w:rFonts w:ascii="Arial" w:hAnsi="Arial" w:cs="Arial"/>
          <w:sz w:val="24"/>
          <w:szCs w:val="24"/>
        </w:rPr>
        <w:t>ogether, these frameworks show that EI is essential to conflict resolution, leadership development,</w:t>
      </w:r>
      <w:r w:rsidR="006275B9">
        <w:rPr>
          <w:rFonts w:ascii="Arial" w:hAnsi="Arial" w:cs="Arial"/>
          <w:sz w:val="24"/>
          <w:szCs w:val="24"/>
        </w:rPr>
        <w:t xml:space="preserve"> </w:t>
      </w:r>
      <w:r>
        <w:rPr>
          <w:rFonts w:ascii="Arial" w:hAnsi="Arial" w:cs="Arial"/>
          <w:sz w:val="24"/>
          <w:szCs w:val="24"/>
        </w:rPr>
        <w:t>employee wellbeing, communication, team collaboration, and organisational performance</w:t>
      </w:r>
      <w:r w:rsidR="00E26EF8">
        <w:rPr>
          <w:rFonts w:ascii="Arial" w:hAnsi="Arial" w:cs="Arial"/>
          <w:sz w:val="24"/>
          <w:szCs w:val="24"/>
        </w:rPr>
        <w:t>.</w:t>
      </w:r>
    </w:p>
    <w:p w14:paraId="6B55A48E" w14:textId="7263B330" w:rsidR="00E26EF8" w:rsidRDefault="00640AA8" w:rsidP="00640AA8">
      <w:pPr>
        <w:spacing w:line="240" w:lineRule="auto"/>
        <w:jc w:val="both"/>
        <w:rPr>
          <w:rFonts w:ascii="Arial" w:hAnsi="Arial" w:cs="Arial"/>
          <w:sz w:val="24"/>
          <w:szCs w:val="24"/>
        </w:rPr>
      </w:pPr>
      <w:bookmarkStart w:id="29" w:name="_Toc216121827"/>
      <w:bookmarkStart w:id="30" w:name="_Toc216172823"/>
      <w:r>
        <w:rPr>
          <w:rStyle w:val="Heading1Char"/>
        </w:rPr>
        <w:t xml:space="preserve">3. </w:t>
      </w:r>
      <w:r w:rsidR="00E26EF8" w:rsidRPr="00E07DEB">
        <w:rPr>
          <w:rStyle w:val="Heading1Char"/>
          <w:b/>
          <w:bCs/>
        </w:rPr>
        <w:t xml:space="preserve">Generational EI Characteristics Managers Must Consider in </w:t>
      </w:r>
      <w:r w:rsidR="00F706DB" w:rsidRPr="00E07DEB">
        <w:rPr>
          <w:rStyle w:val="Heading1Char"/>
          <w:b/>
          <w:bCs/>
        </w:rPr>
        <w:t>Recruitment</w:t>
      </w:r>
      <w:bookmarkEnd w:id="29"/>
      <w:bookmarkEnd w:id="30"/>
      <w:r w:rsidR="00F706DB">
        <w:rPr>
          <w:rFonts w:ascii="Arial" w:hAnsi="Arial" w:cs="Arial"/>
          <w:sz w:val="24"/>
          <w:szCs w:val="24"/>
        </w:rPr>
        <w:t>.</w:t>
      </w:r>
    </w:p>
    <w:p w14:paraId="3A3B330E" w14:textId="449C44F2" w:rsidR="00F706DB" w:rsidRDefault="00587DCA" w:rsidP="001F5C88">
      <w:pPr>
        <w:spacing w:line="360" w:lineRule="auto"/>
        <w:jc w:val="both"/>
        <w:rPr>
          <w:rFonts w:ascii="Arial" w:hAnsi="Arial" w:cs="Arial"/>
          <w:sz w:val="24"/>
          <w:szCs w:val="24"/>
        </w:rPr>
      </w:pPr>
      <w:r>
        <w:rPr>
          <w:rFonts w:ascii="Arial" w:hAnsi="Arial" w:cs="Arial"/>
          <w:sz w:val="24"/>
          <w:szCs w:val="24"/>
        </w:rPr>
        <w:t xml:space="preserve">Different generations bring diverse values, emotional expectations and </w:t>
      </w:r>
      <w:r w:rsidR="00E32A1A">
        <w:rPr>
          <w:rFonts w:ascii="Arial" w:hAnsi="Arial" w:cs="Arial"/>
          <w:sz w:val="24"/>
          <w:szCs w:val="24"/>
        </w:rPr>
        <w:t>communication</w:t>
      </w:r>
      <w:r>
        <w:rPr>
          <w:rFonts w:ascii="Arial" w:hAnsi="Arial" w:cs="Arial"/>
          <w:sz w:val="24"/>
          <w:szCs w:val="24"/>
        </w:rPr>
        <w:t xml:space="preserve"> styles</w:t>
      </w:r>
      <w:r w:rsidR="00E32A1A">
        <w:rPr>
          <w:rFonts w:ascii="Arial" w:hAnsi="Arial" w:cs="Arial"/>
          <w:sz w:val="24"/>
          <w:szCs w:val="24"/>
        </w:rPr>
        <w:t>. EI helps manager recruit inclusively and effectively.</w:t>
      </w:r>
      <w:r w:rsidR="004C5334">
        <w:rPr>
          <w:rFonts w:ascii="Arial" w:hAnsi="Arial" w:cs="Arial"/>
          <w:sz w:val="24"/>
          <w:szCs w:val="24"/>
        </w:rPr>
        <w:t xml:space="preserve"> </w:t>
      </w:r>
    </w:p>
    <w:p w14:paraId="2B3F830A" w14:textId="2CD052DB" w:rsidR="00E919B3" w:rsidRDefault="00E919B3" w:rsidP="00000B03">
      <w:pPr>
        <w:pStyle w:val="Heading2"/>
      </w:pPr>
      <w:bookmarkStart w:id="31" w:name="_Toc216121828"/>
      <w:bookmarkStart w:id="32" w:name="_Toc216172824"/>
      <w:r>
        <w:t>3.1 Traditionalist (Born before 1945)</w:t>
      </w:r>
      <w:bookmarkEnd w:id="31"/>
      <w:bookmarkEnd w:id="32"/>
    </w:p>
    <w:p w14:paraId="3FDC7355" w14:textId="609A39D8" w:rsidR="0091119F" w:rsidRPr="00D55BC1" w:rsidRDefault="0091119F" w:rsidP="001F5C88">
      <w:pPr>
        <w:spacing w:line="360" w:lineRule="auto"/>
        <w:jc w:val="both"/>
        <w:rPr>
          <w:rFonts w:ascii="Arial" w:hAnsi="Arial" w:cs="Arial"/>
          <w:b/>
          <w:bCs/>
          <w:sz w:val="24"/>
          <w:szCs w:val="24"/>
        </w:rPr>
      </w:pPr>
      <w:r w:rsidRPr="00D55BC1">
        <w:rPr>
          <w:rFonts w:ascii="Arial" w:hAnsi="Arial" w:cs="Arial"/>
          <w:b/>
          <w:bCs/>
          <w:sz w:val="24"/>
          <w:szCs w:val="24"/>
        </w:rPr>
        <w:t>Traits; stability, discipline, loyalty, strong work ethic.</w:t>
      </w:r>
    </w:p>
    <w:p w14:paraId="70CA75C9" w14:textId="6BED987D" w:rsidR="0091119F" w:rsidRDefault="0091119F" w:rsidP="001F5C88">
      <w:pPr>
        <w:spacing w:line="360" w:lineRule="auto"/>
        <w:jc w:val="both"/>
        <w:rPr>
          <w:rFonts w:ascii="Arial" w:hAnsi="Arial" w:cs="Arial"/>
          <w:sz w:val="24"/>
          <w:szCs w:val="24"/>
        </w:rPr>
      </w:pPr>
      <w:r>
        <w:rPr>
          <w:rFonts w:ascii="Arial" w:hAnsi="Arial" w:cs="Arial"/>
          <w:sz w:val="24"/>
          <w:szCs w:val="24"/>
        </w:rPr>
        <w:t xml:space="preserve">Traditionalists prefer respect, formality and structured </w:t>
      </w:r>
      <w:r w:rsidR="00474D3C">
        <w:rPr>
          <w:rFonts w:ascii="Arial" w:hAnsi="Arial" w:cs="Arial"/>
          <w:sz w:val="24"/>
          <w:szCs w:val="24"/>
        </w:rPr>
        <w:t>environments. EI is crucial in recruitment because managers must</w:t>
      </w:r>
      <w:r w:rsidR="009924C0">
        <w:rPr>
          <w:rFonts w:ascii="Arial" w:hAnsi="Arial" w:cs="Arial"/>
          <w:sz w:val="24"/>
          <w:szCs w:val="24"/>
        </w:rPr>
        <w:t xml:space="preserve"> </w:t>
      </w:r>
      <w:r w:rsidR="00474D3C">
        <w:rPr>
          <w:rFonts w:ascii="Arial" w:hAnsi="Arial" w:cs="Arial"/>
          <w:sz w:val="24"/>
          <w:szCs w:val="24"/>
        </w:rPr>
        <w:t xml:space="preserve">acknowledge </w:t>
      </w:r>
      <w:r w:rsidR="00CA6E5D">
        <w:rPr>
          <w:rFonts w:ascii="Arial" w:hAnsi="Arial" w:cs="Arial"/>
          <w:sz w:val="24"/>
          <w:szCs w:val="24"/>
        </w:rPr>
        <w:t xml:space="preserve">their loyalty, experience and need for stability. </w:t>
      </w:r>
      <w:r w:rsidR="00F062E0">
        <w:rPr>
          <w:rFonts w:ascii="Arial" w:hAnsi="Arial" w:cs="Arial"/>
          <w:sz w:val="24"/>
          <w:szCs w:val="24"/>
        </w:rPr>
        <w:t>Empathy helps</w:t>
      </w:r>
      <w:r w:rsidR="00CA6E5D">
        <w:rPr>
          <w:rFonts w:ascii="Arial" w:hAnsi="Arial" w:cs="Arial"/>
          <w:sz w:val="24"/>
          <w:szCs w:val="24"/>
        </w:rPr>
        <w:t xml:space="preserve"> managers understand their preference for personal communication over digital methods</w:t>
      </w:r>
      <w:r w:rsidR="00F062E0">
        <w:rPr>
          <w:rFonts w:ascii="Arial" w:hAnsi="Arial" w:cs="Arial"/>
          <w:sz w:val="24"/>
          <w:szCs w:val="24"/>
        </w:rPr>
        <w:t xml:space="preserve">. Self-awareness enables younger recruiters to recognise </w:t>
      </w:r>
      <w:r w:rsidR="005B4AA1">
        <w:rPr>
          <w:rFonts w:ascii="Arial" w:hAnsi="Arial" w:cs="Arial"/>
          <w:sz w:val="24"/>
          <w:szCs w:val="24"/>
        </w:rPr>
        <w:t>generational bias. Traditionalists value stability and may respond well to EI-driven communication that highlights job secu</w:t>
      </w:r>
      <w:r w:rsidR="00D36002">
        <w:rPr>
          <w:rFonts w:ascii="Arial" w:hAnsi="Arial" w:cs="Arial"/>
          <w:sz w:val="24"/>
          <w:szCs w:val="24"/>
        </w:rPr>
        <w:t>r</w:t>
      </w:r>
      <w:r w:rsidR="005B4AA1">
        <w:rPr>
          <w:rFonts w:ascii="Arial" w:hAnsi="Arial" w:cs="Arial"/>
          <w:sz w:val="24"/>
          <w:szCs w:val="24"/>
        </w:rPr>
        <w:t>ity and respect for experience.</w:t>
      </w:r>
    </w:p>
    <w:p w14:paraId="199C81DC" w14:textId="42314B3F" w:rsidR="00706200" w:rsidRDefault="00706200" w:rsidP="00000B03">
      <w:pPr>
        <w:pStyle w:val="Heading2"/>
      </w:pPr>
      <w:bookmarkStart w:id="33" w:name="_Toc216121829"/>
      <w:bookmarkStart w:id="34" w:name="_Toc216172825"/>
      <w:r>
        <w:t>3.2 Baby Boomers (1946-1964)</w:t>
      </w:r>
      <w:bookmarkEnd w:id="33"/>
      <w:bookmarkEnd w:id="34"/>
    </w:p>
    <w:p w14:paraId="134AB681" w14:textId="7721F0E9" w:rsidR="00706200" w:rsidRDefault="00706200" w:rsidP="001F5C88">
      <w:pPr>
        <w:spacing w:line="360" w:lineRule="auto"/>
        <w:jc w:val="both"/>
        <w:rPr>
          <w:rFonts w:ascii="Arial" w:hAnsi="Arial" w:cs="Arial"/>
          <w:sz w:val="24"/>
          <w:szCs w:val="24"/>
        </w:rPr>
      </w:pPr>
      <w:r w:rsidRPr="000870F0">
        <w:rPr>
          <w:rFonts w:ascii="Arial" w:hAnsi="Arial" w:cs="Arial"/>
          <w:b/>
          <w:bCs/>
          <w:sz w:val="24"/>
          <w:szCs w:val="24"/>
        </w:rPr>
        <w:t>Traits: responsible, knowledgeable, career driven</w:t>
      </w:r>
      <w:r>
        <w:rPr>
          <w:rFonts w:ascii="Arial" w:hAnsi="Arial" w:cs="Arial"/>
          <w:sz w:val="24"/>
          <w:szCs w:val="24"/>
        </w:rPr>
        <w:t>.</w:t>
      </w:r>
    </w:p>
    <w:p w14:paraId="41ADB6FE" w14:textId="76BC2DBA" w:rsidR="00706200" w:rsidRDefault="00551C4C" w:rsidP="001F5C88">
      <w:pPr>
        <w:spacing w:line="360" w:lineRule="auto"/>
        <w:jc w:val="both"/>
        <w:rPr>
          <w:rFonts w:ascii="Arial" w:hAnsi="Arial" w:cs="Arial"/>
          <w:sz w:val="24"/>
          <w:szCs w:val="24"/>
        </w:rPr>
      </w:pPr>
      <w:r>
        <w:rPr>
          <w:rFonts w:ascii="Arial" w:hAnsi="Arial" w:cs="Arial"/>
          <w:sz w:val="24"/>
          <w:szCs w:val="24"/>
        </w:rPr>
        <w:t>Boomers bring extensive experience but value recognition and clear communication</w:t>
      </w:r>
      <w:r w:rsidR="00230565">
        <w:rPr>
          <w:rFonts w:ascii="Arial" w:hAnsi="Arial" w:cs="Arial"/>
          <w:sz w:val="24"/>
          <w:szCs w:val="24"/>
        </w:rPr>
        <w:t>. Empathetic recruiters should demonstrate respect for their accomplishments. Managers must apply emotional intelligence by:</w:t>
      </w:r>
    </w:p>
    <w:p w14:paraId="438BDBE2" w14:textId="5EE5E748" w:rsidR="00230565" w:rsidRPr="002600AA" w:rsidRDefault="002600AA" w:rsidP="002600AA">
      <w:pPr>
        <w:pStyle w:val="ListParagraph"/>
        <w:numPr>
          <w:ilvl w:val="0"/>
          <w:numId w:val="4"/>
        </w:numPr>
        <w:spacing w:line="360" w:lineRule="auto"/>
        <w:jc w:val="both"/>
        <w:rPr>
          <w:rFonts w:ascii="Arial" w:hAnsi="Arial" w:cs="Arial"/>
          <w:sz w:val="24"/>
          <w:szCs w:val="24"/>
        </w:rPr>
      </w:pPr>
      <w:r w:rsidRPr="002600AA">
        <w:rPr>
          <w:rFonts w:ascii="Arial" w:hAnsi="Arial" w:cs="Arial"/>
          <w:sz w:val="24"/>
          <w:szCs w:val="24"/>
        </w:rPr>
        <w:t>Acknowledging their strong work ethic</w:t>
      </w:r>
    </w:p>
    <w:p w14:paraId="0DC34A65" w14:textId="1F27EBA3" w:rsidR="002600AA" w:rsidRPr="002600AA" w:rsidRDefault="002600AA" w:rsidP="002600AA">
      <w:pPr>
        <w:pStyle w:val="ListParagraph"/>
        <w:numPr>
          <w:ilvl w:val="0"/>
          <w:numId w:val="4"/>
        </w:numPr>
        <w:spacing w:line="360" w:lineRule="auto"/>
        <w:jc w:val="both"/>
        <w:rPr>
          <w:rFonts w:ascii="Arial" w:hAnsi="Arial" w:cs="Arial"/>
          <w:sz w:val="24"/>
          <w:szCs w:val="24"/>
        </w:rPr>
      </w:pPr>
      <w:r w:rsidRPr="002600AA">
        <w:rPr>
          <w:rFonts w:ascii="Arial" w:hAnsi="Arial" w:cs="Arial"/>
          <w:sz w:val="24"/>
          <w:szCs w:val="24"/>
        </w:rPr>
        <w:t>Offering opportunities for mention younger workers</w:t>
      </w:r>
    </w:p>
    <w:p w14:paraId="41007B08" w14:textId="5B79963E" w:rsidR="002600AA" w:rsidRDefault="002600AA" w:rsidP="002600AA">
      <w:pPr>
        <w:pStyle w:val="ListParagraph"/>
        <w:numPr>
          <w:ilvl w:val="0"/>
          <w:numId w:val="4"/>
        </w:numPr>
        <w:spacing w:line="360" w:lineRule="auto"/>
        <w:jc w:val="both"/>
        <w:rPr>
          <w:rFonts w:ascii="Arial" w:hAnsi="Arial" w:cs="Arial"/>
          <w:sz w:val="24"/>
          <w:szCs w:val="24"/>
        </w:rPr>
      </w:pPr>
      <w:r w:rsidRPr="002600AA">
        <w:rPr>
          <w:rFonts w:ascii="Arial" w:hAnsi="Arial" w:cs="Arial"/>
          <w:sz w:val="24"/>
          <w:szCs w:val="24"/>
        </w:rPr>
        <w:t>Adapting communication to avoid sounding dismissive</w:t>
      </w:r>
    </w:p>
    <w:p w14:paraId="59637F0D" w14:textId="4F08121F" w:rsidR="002E1EB7" w:rsidRDefault="002E1EB7" w:rsidP="002E1EB7">
      <w:pPr>
        <w:spacing w:line="360" w:lineRule="auto"/>
        <w:jc w:val="both"/>
        <w:rPr>
          <w:rFonts w:ascii="Arial" w:hAnsi="Arial" w:cs="Arial"/>
          <w:sz w:val="24"/>
          <w:szCs w:val="24"/>
        </w:rPr>
      </w:pPr>
      <w:r>
        <w:rPr>
          <w:rFonts w:ascii="Arial" w:hAnsi="Arial" w:cs="Arial"/>
          <w:sz w:val="24"/>
          <w:szCs w:val="24"/>
        </w:rPr>
        <w:t>Goleman’s social skills component is particularly important because Boomers appreciate open dialogue and face-to-face interactions.</w:t>
      </w:r>
    </w:p>
    <w:p w14:paraId="548D59DA" w14:textId="2725A6D0" w:rsidR="00E60ACE" w:rsidRDefault="00E60ACE" w:rsidP="00000B03">
      <w:pPr>
        <w:pStyle w:val="Heading2"/>
      </w:pPr>
      <w:bookmarkStart w:id="35" w:name="_Toc216121830"/>
      <w:bookmarkStart w:id="36" w:name="_Toc216172826"/>
      <w:r>
        <w:t>3.3 Generation X (1965-1980)</w:t>
      </w:r>
      <w:bookmarkEnd w:id="35"/>
      <w:bookmarkEnd w:id="36"/>
    </w:p>
    <w:p w14:paraId="64011315" w14:textId="31A001B0" w:rsidR="00E60ACE" w:rsidRDefault="00313CAE" w:rsidP="002E1EB7">
      <w:pPr>
        <w:spacing w:line="360" w:lineRule="auto"/>
        <w:jc w:val="both"/>
        <w:rPr>
          <w:rFonts w:ascii="Arial" w:hAnsi="Arial" w:cs="Arial"/>
          <w:sz w:val="24"/>
          <w:szCs w:val="24"/>
        </w:rPr>
      </w:pPr>
      <w:r w:rsidRPr="00D55BC1">
        <w:rPr>
          <w:rFonts w:ascii="Arial" w:hAnsi="Arial" w:cs="Arial"/>
          <w:b/>
          <w:bCs/>
          <w:sz w:val="24"/>
          <w:szCs w:val="24"/>
        </w:rPr>
        <w:t>Traits: independent, tech-competent, value work-life balance</w:t>
      </w:r>
      <w:r w:rsidR="00DD5283">
        <w:rPr>
          <w:rFonts w:ascii="Arial" w:hAnsi="Arial" w:cs="Arial"/>
          <w:sz w:val="24"/>
          <w:szCs w:val="24"/>
        </w:rPr>
        <w:t>.</w:t>
      </w:r>
    </w:p>
    <w:p w14:paraId="1DCBA9AC" w14:textId="708D65A6" w:rsidR="00DD5283" w:rsidRDefault="00DD5283" w:rsidP="002E1EB7">
      <w:pPr>
        <w:spacing w:line="360" w:lineRule="auto"/>
        <w:jc w:val="both"/>
        <w:rPr>
          <w:rFonts w:ascii="Arial" w:hAnsi="Arial" w:cs="Arial"/>
          <w:sz w:val="24"/>
          <w:szCs w:val="24"/>
        </w:rPr>
      </w:pPr>
      <w:r>
        <w:rPr>
          <w:rFonts w:ascii="Arial" w:hAnsi="Arial" w:cs="Arial"/>
          <w:sz w:val="24"/>
          <w:szCs w:val="24"/>
        </w:rPr>
        <w:t>Gen Xers appreciate autonomy, emotionally intelligent managers must show flexibility, trust and respect. Self-management helps managers avoid micromanaging this generation. Communication should be informal yet professional</w:t>
      </w:r>
      <w:r w:rsidR="004B2F94">
        <w:rPr>
          <w:rFonts w:ascii="Arial" w:hAnsi="Arial" w:cs="Arial"/>
          <w:sz w:val="24"/>
          <w:szCs w:val="24"/>
        </w:rPr>
        <w:t>.</w:t>
      </w:r>
      <w:r>
        <w:rPr>
          <w:rFonts w:ascii="Arial" w:hAnsi="Arial" w:cs="Arial"/>
          <w:sz w:val="24"/>
          <w:szCs w:val="24"/>
        </w:rPr>
        <w:t xml:space="preserve"> Empathy helps</w:t>
      </w:r>
      <w:r w:rsidR="004B2F94">
        <w:rPr>
          <w:rFonts w:ascii="Arial" w:hAnsi="Arial" w:cs="Arial"/>
          <w:sz w:val="24"/>
          <w:szCs w:val="24"/>
        </w:rPr>
        <w:t xml:space="preserve"> leaders understand their desire for balance due to seeing their parents</w:t>
      </w:r>
      <w:r w:rsidR="00256C6B">
        <w:rPr>
          <w:rFonts w:ascii="Arial" w:hAnsi="Arial" w:cs="Arial"/>
          <w:sz w:val="24"/>
          <w:szCs w:val="24"/>
        </w:rPr>
        <w:t>’ work-related stress.</w:t>
      </w:r>
    </w:p>
    <w:p w14:paraId="35A96F1C" w14:textId="179E48CE" w:rsidR="00256C6B" w:rsidRDefault="00256C6B" w:rsidP="002E1EB7">
      <w:pPr>
        <w:spacing w:line="360" w:lineRule="auto"/>
        <w:jc w:val="both"/>
        <w:rPr>
          <w:rFonts w:ascii="Arial" w:hAnsi="Arial" w:cs="Arial"/>
          <w:sz w:val="24"/>
          <w:szCs w:val="24"/>
        </w:rPr>
      </w:pPr>
      <w:r w:rsidRPr="000870F0">
        <w:rPr>
          <w:rFonts w:ascii="Arial" w:hAnsi="Arial" w:cs="Arial"/>
          <w:b/>
          <w:bCs/>
          <w:sz w:val="24"/>
          <w:szCs w:val="24"/>
        </w:rPr>
        <w:t>During recruitment, EI helps</w:t>
      </w:r>
      <w:r>
        <w:rPr>
          <w:rFonts w:ascii="Arial" w:hAnsi="Arial" w:cs="Arial"/>
          <w:sz w:val="24"/>
          <w:szCs w:val="24"/>
        </w:rPr>
        <w:t>:</w:t>
      </w:r>
    </w:p>
    <w:p w14:paraId="60F69D39" w14:textId="454E8031" w:rsidR="00D669C8" w:rsidRPr="000F1CC7" w:rsidRDefault="00D669C8" w:rsidP="000F1CC7">
      <w:pPr>
        <w:pStyle w:val="ListParagraph"/>
        <w:numPr>
          <w:ilvl w:val="0"/>
          <w:numId w:val="5"/>
        </w:numPr>
        <w:spacing w:line="360" w:lineRule="auto"/>
        <w:jc w:val="both"/>
        <w:rPr>
          <w:rFonts w:ascii="Arial" w:hAnsi="Arial" w:cs="Arial"/>
          <w:sz w:val="24"/>
          <w:szCs w:val="24"/>
        </w:rPr>
      </w:pPr>
      <w:r w:rsidRPr="000F1CC7">
        <w:rPr>
          <w:rFonts w:ascii="Arial" w:hAnsi="Arial" w:cs="Arial"/>
          <w:sz w:val="24"/>
          <w:szCs w:val="24"/>
        </w:rPr>
        <w:t>Offering flexible working options</w:t>
      </w:r>
    </w:p>
    <w:p w14:paraId="511184AC" w14:textId="51C60F04" w:rsidR="00D669C8" w:rsidRPr="000F1CC7" w:rsidRDefault="00D669C8" w:rsidP="000F1CC7">
      <w:pPr>
        <w:pStyle w:val="ListParagraph"/>
        <w:numPr>
          <w:ilvl w:val="0"/>
          <w:numId w:val="5"/>
        </w:numPr>
        <w:spacing w:line="360" w:lineRule="auto"/>
        <w:jc w:val="both"/>
        <w:rPr>
          <w:rFonts w:ascii="Arial" w:hAnsi="Arial" w:cs="Arial"/>
          <w:sz w:val="24"/>
          <w:szCs w:val="24"/>
        </w:rPr>
      </w:pPr>
      <w:r w:rsidRPr="000F1CC7">
        <w:rPr>
          <w:rFonts w:ascii="Arial" w:hAnsi="Arial" w:cs="Arial"/>
          <w:sz w:val="24"/>
          <w:szCs w:val="24"/>
        </w:rPr>
        <w:t>Demonstrating fairness</w:t>
      </w:r>
    </w:p>
    <w:p w14:paraId="1056323E" w14:textId="6ED8AE15" w:rsidR="00D669C8" w:rsidRDefault="00D669C8" w:rsidP="000F1CC7">
      <w:pPr>
        <w:pStyle w:val="ListParagraph"/>
        <w:numPr>
          <w:ilvl w:val="0"/>
          <w:numId w:val="5"/>
        </w:numPr>
        <w:spacing w:line="360" w:lineRule="auto"/>
        <w:jc w:val="both"/>
        <w:rPr>
          <w:rFonts w:ascii="Arial" w:hAnsi="Arial" w:cs="Arial"/>
          <w:sz w:val="24"/>
          <w:szCs w:val="24"/>
        </w:rPr>
      </w:pPr>
      <w:r w:rsidRPr="000F1CC7">
        <w:rPr>
          <w:rFonts w:ascii="Arial" w:hAnsi="Arial" w:cs="Arial"/>
          <w:sz w:val="24"/>
          <w:szCs w:val="24"/>
        </w:rPr>
        <w:t>Recognising their independent problem-solving st</w:t>
      </w:r>
      <w:r w:rsidR="000F1CC7" w:rsidRPr="000F1CC7">
        <w:rPr>
          <w:rFonts w:ascii="Arial" w:hAnsi="Arial" w:cs="Arial"/>
          <w:sz w:val="24"/>
          <w:szCs w:val="24"/>
        </w:rPr>
        <w:t>yle</w:t>
      </w:r>
      <w:r w:rsidR="000F1CC7">
        <w:rPr>
          <w:rFonts w:ascii="Arial" w:hAnsi="Arial" w:cs="Arial"/>
          <w:sz w:val="24"/>
          <w:szCs w:val="24"/>
        </w:rPr>
        <w:t>.</w:t>
      </w:r>
    </w:p>
    <w:p w14:paraId="35BA148F" w14:textId="6ECCA35D" w:rsidR="000F1CC7" w:rsidRDefault="00BF4728" w:rsidP="00000B03">
      <w:pPr>
        <w:pStyle w:val="Heading2"/>
      </w:pPr>
      <w:bookmarkStart w:id="37" w:name="_Toc216121831"/>
      <w:bookmarkStart w:id="38" w:name="_Toc216172827"/>
      <w:r>
        <w:t>3.4 Millennials (1981-1996)</w:t>
      </w:r>
      <w:bookmarkEnd w:id="37"/>
      <w:bookmarkEnd w:id="38"/>
    </w:p>
    <w:p w14:paraId="1E18B9AD" w14:textId="3CE851AA" w:rsidR="00913BF5" w:rsidRDefault="00913BF5" w:rsidP="000F1CC7">
      <w:pPr>
        <w:spacing w:line="360" w:lineRule="auto"/>
        <w:jc w:val="both"/>
        <w:rPr>
          <w:rFonts w:ascii="Arial" w:hAnsi="Arial" w:cs="Arial"/>
          <w:sz w:val="24"/>
          <w:szCs w:val="24"/>
        </w:rPr>
      </w:pPr>
      <w:r w:rsidRPr="000870F0">
        <w:rPr>
          <w:rFonts w:ascii="Arial" w:hAnsi="Arial" w:cs="Arial"/>
          <w:b/>
          <w:bCs/>
          <w:sz w:val="24"/>
          <w:szCs w:val="24"/>
        </w:rPr>
        <w:t>Traits: tech-savvy</w:t>
      </w:r>
      <w:r w:rsidR="00A10230" w:rsidRPr="000870F0">
        <w:rPr>
          <w:rFonts w:ascii="Arial" w:hAnsi="Arial" w:cs="Arial"/>
          <w:b/>
          <w:bCs/>
          <w:sz w:val="24"/>
          <w:szCs w:val="24"/>
        </w:rPr>
        <w:t>, competitive, cautious with personal data</w:t>
      </w:r>
      <w:r w:rsidR="00A10230">
        <w:rPr>
          <w:rFonts w:ascii="Arial" w:hAnsi="Arial" w:cs="Arial"/>
          <w:sz w:val="24"/>
          <w:szCs w:val="24"/>
        </w:rPr>
        <w:t>.</w:t>
      </w:r>
    </w:p>
    <w:p w14:paraId="605EEC1A" w14:textId="2AEA659A" w:rsidR="00A10230" w:rsidRPr="00E438AC" w:rsidRDefault="00A10230" w:rsidP="000F1CC7">
      <w:pPr>
        <w:spacing w:line="360" w:lineRule="auto"/>
        <w:jc w:val="both"/>
        <w:rPr>
          <w:rFonts w:ascii="Arial" w:hAnsi="Arial" w:cs="Arial"/>
          <w:b/>
          <w:bCs/>
          <w:sz w:val="24"/>
          <w:szCs w:val="24"/>
        </w:rPr>
      </w:pPr>
      <w:r>
        <w:rPr>
          <w:rFonts w:ascii="Arial" w:hAnsi="Arial" w:cs="Arial"/>
          <w:sz w:val="24"/>
          <w:szCs w:val="24"/>
        </w:rPr>
        <w:t xml:space="preserve">Millennials value purpose, growth and digital communication. Managers must apply EI by showing transparency and emotional awareness. Goleman’s motivation element is crucial because Millennials seek meaningful work. </w:t>
      </w:r>
      <w:r w:rsidRPr="00E438AC">
        <w:rPr>
          <w:rFonts w:ascii="Arial" w:hAnsi="Arial" w:cs="Arial"/>
          <w:b/>
          <w:bCs/>
          <w:sz w:val="24"/>
          <w:szCs w:val="24"/>
        </w:rPr>
        <w:t>They prefer collaborative environments, so social skills are important during interviews.</w:t>
      </w:r>
    </w:p>
    <w:p w14:paraId="4260ED47" w14:textId="2D54F6E8" w:rsidR="009C7611" w:rsidRPr="004A46A4" w:rsidRDefault="009C7611" w:rsidP="004A46A4">
      <w:pPr>
        <w:pStyle w:val="ListParagraph"/>
        <w:numPr>
          <w:ilvl w:val="0"/>
          <w:numId w:val="6"/>
        </w:numPr>
        <w:spacing w:line="360" w:lineRule="auto"/>
        <w:jc w:val="both"/>
        <w:rPr>
          <w:rFonts w:ascii="Arial" w:hAnsi="Arial" w:cs="Arial"/>
          <w:sz w:val="24"/>
          <w:szCs w:val="24"/>
        </w:rPr>
      </w:pPr>
      <w:r w:rsidRPr="004A46A4">
        <w:rPr>
          <w:rFonts w:ascii="Arial" w:hAnsi="Arial" w:cs="Arial"/>
          <w:sz w:val="24"/>
          <w:szCs w:val="24"/>
        </w:rPr>
        <w:t>EI</w:t>
      </w:r>
      <w:r w:rsidR="00826837" w:rsidRPr="004A46A4">
        <w:rPr>
          <w:rFonts w:ascii="Arial" w:hAnsi="Arial" w:cs="Arial"/>
          <w:sz w:val="24"/>
          <w:szCs w:val="24"/>
        </w:rPr>
        <w:t xml:space="preserve"> considerations include:</w:t>
      </w:r>
    </w:p>
    <w:p w14:paraId="680B2418" w14:textId="187701D5" w:rsidR="00826837" w:rsidRPr="004A46A4" w:rsidRDefault="00826837" w:rsidP="004A46A4">
      <w:pPr>
        <w:pStyle w:val="ListParagraph"/>
        <w:numPr>
          <w:ilvl w:val="0"/>
          <w:numId w:val="6"/>
        </w:numPr>
        <w:spacing w:line="360" w:lineRule="auto"/>
        <w:jc w:val="both"/>
        <w:rPr>
          <w:rFonts w:ascii="Arial" w:hAnsi="Arial" w:cs="Arial"/>
          <w:sz w:val="24"/>
          <w:szCs w:val="24"/>
        </w:rPr>
      </w:pPr>
      <w:r w:rsidRPr="004A46A4">
        <w:rPr>
          <w:rFonts w:ascii="Arial" w:hAnsi="Arial" w:cs="Arial"/>
          <w:sz w:val="24"/>
          <w:szCs w:val="24"/>
        </w:rPr>
        <w:t>Digital communication</w:t>
      </w:r>
    </w:p>
    <w:p w14:paraId="6C28D987" w14:textId="2BD4FEAD" w:rsidR="00826837" w:rsidRPr="004A46A4" w:rsidRDefault="00826837" w:rsidP="004A46A4">
      <w:pPr>
        <w:pStyle w:val="ListParagraph"/>
        <w:numPr>
          <w:ilvl w:val="0"/>
          <w:numId w:val="6"/>
        </w:numPr>
        <w:spacing w:line="360" w:lineRule="auto"/>
        <w:jc w:val="both"/>
        <w:rPr>
          <w:rFonts w:ascii="Arial" w:hAnsi="Arial" w:cs="Arial"/>
          <w:sz w:val="24"/>
          <w:szCs w:val="24"/>
        </w:rPr>
      </w:pPr>
      <w:r w:rsidRPr="004A46A4">
        <w:rPr>
          <w:rFonts w:ascii="Arial" w:hAnsi="Arial" w:cs="Arial"/>
          <w:sz w:val="24"/>
          <w:szCs w:val="24"/>
        </w:rPr>
        <w:t>Clear career progression</w:t>
      </w:r>
    </w:p>
    <w:p w14:paraId="62EFE9CD" w14:textId="0CB25EB2" w:rsidR="00826837" w:rsidRPr="004A46A4" w:rsidRDefault="00826837" w:rsidP="004A46A4">
      <w:pPr>
        <w:pStyle w:val="ListParagraph"/>
        <w:numPr>
          <w:ilvl w:val="0"/>
          <w:numId w:val="6"/>
        </w:numPr>
        <w:spacing w:line="360" w:lineRule="auto"/>
        <w:jc w:val="both"/>
        <w:rPr>
          <w:rFonts w:ascii="Arial" w:hAnsi="Arial" w:cs="Arial"/>
          <w:sz w:val="24"/>
          <w:szCs w:val="24"/>
        </w:rPr>
      </w:pPr>
      <w:r w:rsidRPr="004A46A4">
        <w:rPr>
          <w:rFonts w:ascii="Arial" w:hAnsi="Arial" w:cs="Arial"/>
          <w:sz w:val="24"/>
          <w:szCs w:val="24"/>
        </w:rPr>
        <w:t xml:space="preserve">Emotional </w:t>
      </w:r>
      <w:r w:rsidR="004A46A4" w:rsidRPr="004A46A4">
        <w:rPr>
          <w:rFonts w:ascii="Arial" w:hAnsi="Arial" w:cs="Arial"/>
          <w:sz w:val="24"/>
          <w:szCs w:val="24"/>
        </w:rPr>
        <w:t>engagement</w:t>
      </w:r>
    </w:p>
    <w:p w14:paraId="18AA94EB" w14:textId="05CC59C1" w:rsidR="004A46A4" w:rsidRDefault="004A46A4" w:rsidP="004A46A4">
      <w:pPr>
        <w:pStyle w:val="ListParagraph"/>
        <w:numPr>
          <w:ilvl w:val="0"/>
          <w:numId w:val="6"/>
        </w:numPr>
        <w:spacing w:line="360" w:lineRule="auto"/>
        <w:jc w:val="both"/>
        <w:rPr>
          <w:rFonts w:ascii="Arial" w:hAnsi="Arial" w:cs="Arial"/>
          <w:sz w:val="24"/>
          <w:szCs w:val="24"/>
        </w:rPr>
      </w:pPr>
      <w:r w:rsidRPr="004A46A4">
        <w:rPr>
          <w:rFonts w:ascii="Arial" w:hAnsi="Arial" w:cs="Arial"/>
          <w:sz w:val="24"/>
          <w:szCs w:val="24"/>
        </w:rPr>
        <w:t>Supportive leadership</w:t>
      </w:r>
      <w:r>
        <w:rPr>
          <w:rFonts w:ascii="Arial" w:hAnsi="Arial" w:cs="Arial"/>
          <w:sz w:val="24"/>
          <w:szCs w:val="24"/>
        </w:rPr>
        <w:t>.</w:t>
      </w:r>
    </w:p>
    <w:p w14:paraId="780EC184" w14:textId="1ADA9F1B" w:rsidR="004A46A4" w:rsidRDefault="00DD2971" w:rsidP="00000B03">
      <w:pPr>
        <w:pStyle w:val="Heading2"/>
      </w:pPr>
      <w:bookmarkStart w:id="39" w:name="_Toc216121832"/>
      <w:bookmarkStart w:id="40" w:name="_Toc216172828"/>
      <w:r>
        <w:t>3.5 Generation Z (1997-</w:t>
      </w:r>
      <w:r w:rsidR="00832E7D">
        <w:t>2012)</w:t>
      </w:r>
      <w:bookmarkEnd w:id="39"/>
      <w:bookmarkEnd w:id="40"/>
    </w:p>
    <w:p w14:paraId="0BD8AD74" w14:textId="5EF225A5" w:rsidR="00832E7D" w:rsidRDefault="002F1608" w:rsidP="004A46A4">
      <w:pPr>
        <w:spacing w:line="360" w:lineRule="auto"/>
        <w:jc w:val="both"/>
        <w:rPr>
          <w:rFonts w:ascii="Arial" w:hAnsi="Arial" w:cs="Arial"/>
          <w:sz w:val="24"/>
          <w:szCs w:val="24"/>
        </w:rPr>
      </w:pPr>
      <w:r w:rsidRPr="00E438AC">
        <w:rPr>
          <w:rFonts w:ascii="Arial" w:hAnsi="Arial" w:cs="Arial"/>
          <w:b/>
          <w:bCs/>
          <w:sz w:val="24"/>
          <w:szCs w:val="24"/>
        </w:rPr>
        <w:t>Traits: pragmatic, financially cautious, prone to anxiety</w:t>
      </w:r>
      <w:r w:rsidR="00C54467">
        <w:rPr>
          <w:rFonts w:ascii="Arial" w:hAnsi="Arial" w:cs="Arial"/>
          <w:sz w:val="24"/>
          <w:szCs w:val="24"/>
        </w:rPr>
        <w:t>.</w:t>
      </w:r>
    </w:p>
    <w:p w14:paraId="799FEC7A" w14:textId="714648E0" w:rsidR="00C54467" w:rsidRDefault="00C54467" w:rsidP="004A46A4">
      <w:pPr>
        <w:spacing w:line="360" w:lineRule="auto"/>
        <w:jc w:val="both"/>
        <w:rPr>
          <w:rFonts w:ascii="Arial" w:hAnsi="Arial" w:cs="Arial"/>
          <w:sz w:val="24"/>
          <w:szCs w:val="24"/>
        </w:rPr>
      </w:pPr>
      <w:r>
        <w:rPr>
          <w:rFonts w:ascii="Arial" w:hAnsi="Arial" w:cs="Arial"/>
          <w:sz w:val="24"/>
          <w:szCs w:val="24"/>
        </w:rPr>
        <w:t xml:space="preserve">Gen Z employees exhibit high digital literacy but may struggle with stress and social anxiety </w:t>
      </w:r>
      <w:r w:rsidR="00AF0435">
        <w:rPr>
          <w:rFonts w:ascii="Arial" w:hAnsi="Arial" w:cs="Arial"/>
          <w:sz w:val="24"/>
          <w:szCs w:val="24"/>
        </w:rPr>
        <w:t>due</w:t>
      </w:r>
      <w:r>
        <w:rPr>
          <w:rFonts w:ascii="Arial" w:hAnsi="Arial" w:cs="Arial"/>
          <w:sz w:val="24"/>
          <w:szCs w:val="24"/>
        </w:rPr>
        <w:t xml:space="preserve"> to economic insecurity and only pressures (Twenty</w:t>
      </w:r>
      <w:r w:rsidR="00AF0435">
        <w:rPr>
          <w:rFonts w:ascii="Arial" w:hAnsi="Arial" w:cs="Arial"/>
          <w:sz w:val="24"/>
          <w:szCs w:val="24"/>
        </w:rPr>
        <w:t>, 2018). Emotionally intelligent managers must be empathetic, patient and supportive.</w:t>
      </w:r>
    </w:p>
    <w:p w14:paraId="1D2A62B5" w14:textId="3509FE0B" w:rsidR="00064516" w:rsidRDefault="000B7D06" w:rsidP="004A46A4">
      <w:pPr>
        <w:spacing w:line="360" w:lineRule="auto"/>
        <w:jc w:val="both"/>
        <w:rPr>
          <w:rFonts w:ascii="Arial" w:hAnsi="Arial" w:cs="Arial"/>
          <w:sz w:val="24"/>
          <w:szCs w:val="24"/>
        </w:rPr>
      </w:pPr>
      <w:r w:rsidRPr="00E438AC">
        <w:rPr>
          <w:rFonts w:ascii="Arial" w:hAnsi="Arial" w:cs="Arial"/>
          <w:b/>
          <w:bCs/>
          <w:sz w:val="24"/>
          <w:szCs w:val="24"/>
        </w:rPr>
        <w:t>Key EI considerations</w:t>
      </w:r>
      <w:r>
        <w:rPr>
          <w:rFonts w:ascii="Arial" w:hAnsi="Arial" w:cs="Arial"/>
          <w:sz w:val="24"/>
          <w:szCs w:val="24"/>
        </w:rPr>
        <w:t>:</w:t>
      </w:r>
    </w:p>
    <w:p w14:paraId="4BDCE47D" w14:textId="77777777" w:rsidR="000B7D06" w:rsidRPr="00000B03" w:rsidRDefault="000B7D06" w:rsidP="00000B03">
      <w:pPr>
        <w:pStyle w:val="ListParagraph"/>
        <w:numPr>
          <w:ilvl w:val="0"/>
          <w:numId w:val="8"/>
        </w:numPr>
        <w:spacing w:line="360" w:lineRule="auto"/>
        <w:jc w:val="both"/>
        <w:rPr>
          <w:rFonts w:ascii="Arial" w:hAnsi="Arial" w:cs="Arial"/>
          <w:sz w:val="24"/>
          <w:szCs w:val="24"/>
        </w:rPr>
      </w:pPr>
      <w:r w:rsidRPr="00000B03">
        <w:rPr>
          <w:rFonts w:ascii="Arial" w:hAnsi="Arial" w:cs="Arial"/>
          <w:sz w:val="24"/>
          <w:szCs w:val="24"/>
        </w:rPr>
        <w:t>Provide</w:t>
      </w:r>
    </w:p>
    <w:p w14:paraId="1C5363CE" w14:textId="2BDF62C6" w:rsidR="000B7D06" w:rsidRPr="00000B03" w:rsidRDefault="000B7D06" w:rsidP="00000B03">
      <w:pPr>
        <w:pStyle w:val="ListParagraph"/>
        <w:numPr>
          <w:ilvl w:val="0"/>
          <w:numId w:val="8"/>
        </w:numPr>
        <w:spacing w:line="360" w:lineRule="auto"/>
        <w:jc w:val="both"/>
        <w:rPr>
          <w:rFonts w:ascii="Arial" w:hAnsi="Arial" w:cs="Arial"/>
          <w:sz w:val="24"/>
          <w:szCs w:val="24"/>
        </w:rPr>
      </w:pPr>
      <w:r w:rsidRPr="00000B03">
        <w:rPr>
          <w:rFonts w:ascii="Arial" w:hAnsi="Arial" w:cs="Arial"/>
          <w:sz w:val="24"/>
          <w:szCs w:val="24"/>
        </w:rPr>
        <w:t>mental health support</w:t>
      </w:r>
    </w:p>
    <w:p w14:paraId="35155EEA" w14:textId="33020B4C" w:rsidR="000B7D06" w:rsidRPr="00000B03" w:rsidRDefault="000B7D06" w:rsidP="00000B03">
      <w:pPr>
        <w:pStyle w:val="ListParagraph"/>
        <w:numPr>
          <w:ilvl w:val="0"/>
          <w:numId w:val="8"/>
        </w:numPr>
        <w:spacing w:line="360" w:lineRule="auto"/>
        <w:jc w:val="both"/>
        <w:rPr>
          <w:rFonts w:ascii="Arial" w:hAnsi="Arial" w:cs="Arial"/>
          <w:sz w:val="24"/>
          <w:szCs w:val="24"/>
        </w:rPr>
      </w:pPr>
      <w:r w:rsidRPr="00000B03">
        <w:rPr>
          <w:rFonts w:ascii="Arial" w:hAnsi="Arial" w:cs="Arial"/>
          <w:sz w:val="24"/>
          <w:szCs w:val="24"/>
        </w:rPr>
        <w:t>Offer clear expectations</w:t>
      </w:r>
    </w:p>
    <w:p w14:paraId="4C699F57" w14:textId="6AA60CF7" w:rsidR="000B7D06" w:rsidRPr="00000B03" w:rsidRDefault="000B7D06" w:rsidP="00000B03">
      <w:pPr>
        <w:pStyle w:val="ListParagraph"/>
        <w:numPr>
          <w:ilvl w:val="0"/>
          <w:numId w:val="8"/>
        </w:numPr>
        <w:spacing w:line="360" w:lineRule="auto"/>
        <w:jc w:val="both"/>
        <w:rPr>
          <w:rFonts w:ascii="Arial" w:hAnsi="Arial" w:cs="Arial"/>
          <w:sz w:val="24"/>
          <w:szCs w:val="24"/>
        </w:rPr>
      </w:pPr>
      <w:r w:rsidRPr="00000B03">
        <w:rPr>
          <w:rFonts w:ascii="Arial" w:hAnsi="Arial" w:cs="Arial"/>
          <w:sz w:val="24"/>
          <w:szCs w:val="24"/>
        </w:rPr>
        <w:t xml:space="preserve">Use digital tools for recruiting </w:t>
      </w:r>
    </w:p>
    <w:p w14:paraId="55ECB2DB" w14:textId="4B2CFCC7" w:rsidR="000B7D06" w:rsidRPr="00000B03" w:rsidRDefault="00D55DDD" w:rsidP="00000B03">
      <w:pPr>
        <w:pStyle w:val="ListParagraph"/>
        <w:numPr>
          <w:ilvl w:val="0"/>
          <w:numId w:val="8"/>
        </w:numPr>
        <w:spacing w:line="360" w:lineRule="auto"/>
        <w:jc w:val="both"/>
        <w:rPr>
          <w:rFonts w:ascii="Arial" w:hAnsi="Arial" w:cs="Arial"/>
          <w:sz w:val="24"/>
          <w:szCs w:val="24"/>
        </w:rPr>
      </w:pPr>
      <w:r w:rsidRPr="00000B03">
        <w:rPr>
          <w:rFonts w:ascii="Arial" w:hAnsi="Arial" w:cs="Arial"/>
          <w:sz w:val="24"/>
          <w:szCs w:val="24"/>
        </w:rPr>
        <w:t>Encourage</w:t>
      </w:r>
      <w:r w:rsidR="000B7D06" w:rsidRPr="00000B03">
        <w:rPr>
          <w:rFonts w:ascii="Arial" w:hAnsi="Arial" w:cs="Arial"/>
          <w:sz w:val="24"/>
          <w:szCs w:val="24"/>
        </w:rPr>
        <w:t xml:space="preserve"> psychological safety</w:t>
      </w:r>
    </w:p>
    <w:p w14:paraId="27833413" w14:textId="04103016" w:rsidR="0033707A" w:rsidRPr="001F5C88" w:rsidRDefault="00D55DDD" w:rsidP="001F5C88">
      <w:pPr>
        <w:spacing w:line="360" w:lineRule="auto"/>
        <w:jc w:val="both"/>
        <w:rPr>
          <w:rFonts w:ascii="Arial" w:hAnsi="Arial" w:cs="Arial"/>
          <w:sz w:val="24"/>
          <w:szCs w:val="24"/>
        </w:rPr>
      </w:pPr>
      <w:r>
        <w:rPr>
          <w:rFonts w:ascii="Arial" w:hAnsi="Arial" w:cs="Arial"/>
          <w:sz w:val="24"/>
          <w:szCs w:val="24"/>
        </w:rPr>
        <w:t>Goleman’s self-management and empathy are particularly useful when supporting Gen Z recruits.</w:t>
      </w:r>
      <w:r w:rsidR="00E706B2">
        <w:rPr>
          <w:rFonts w:ascii="Arial" w:hAnsi="Arial" w:cs="Arial"/>
          <w:sz w:val="24"/>
          <w:szCs w:val="24"/>
        </w:rPr>
        <w:t xml:space="preserve">                                                                                                                                                                                                                                                                                                                                                                                                                                                                                                                                                                                                                                                                                                                                                                                                                                                                                                                                                                                                                                                                                                                                                                                                                                                                                                                                                                                                                                                                                                                                                                                                                                                                                                                                                                                                                                                                                                                                                                                                                                                                                                                                                                                                                                                                                                                                                                                                                                                                                                                                                                                                                                                                                                                                                                                                                                                                                                                                                                                                                                                                                                                                                                                                                                                                                                                                                                                                                                                                                                                                                                                                                                                                                                                                                                                                                                                                                                                                                                                                                                                                                                                                                                                                                                                                                                                                                                                                                                                                                                                                                                                                                                                                                                                                                                                                                                                                                                                                                                                                                                                                                                                                                                                                                                                                                                                                                                                                                                                                                                                                                                                                                                                                                                                                                                                                                                                                                                                                                                                                                                                                                                                                                                                                                                                                                                                                                                                                                                                                                                                                                                                                                                                                                                                                                                                                                                                                                                                                                                                                                                                                                                                                                                                                                                                                                                                                                                                                                                                                                                                                                                                                                                                               </w:t>
      </w:r>
    </w:p>
    <w:p w14:paraId="4531DCF9" w14:textId="6FE7EE56" w:rsidR="00BC6D50" w:rsidRPr="0075668A" w:rsidRDefault="00BC6D50" w:rsidP="004A353B">
      <w:pPr>
        <w:pStyle w:val="Heading1"/>
        <w:rPr>
          <w:b/>
          <w:bCs/>
        </w:rPr>
      </w:pPr>
      <w:bookmarkStart w:id="41" w:name="_Toc216121833"/>
      <w:bookmarkStart w:id="42" w:name="_Toc216172829"/>
      <w:r w:rsidRPr="0075668A">
        <w:rPr>
          <w:b/>
          <w:bCs/>
        </w:rPr>
        <w:t>Gibbs’ Reflective Cycle: Personal EI Development</w:t>
      </w:r>
      <w:bookmarkEnd w:id="41"/>
      <w:bookmarkEnd w:id="42"/>
    </w:p>
    <w:p w14:paraId="3CE507BF" w14:textId="3D19C2D5" w:rsidR="0006517B" w:rsidRDefault="00A871D8" w:rsidP="00B35E7C">
      <w:pPr>
        <w:spacing w:line="360" w:lineRule="auto"/>
        <w:jc w:val="both"/>
        <w:rPr>
          <w:rFonts w:ascii="Arial" w:hAnsi="Arial" w:cs="Arial"/>
          <w:b/>
          <w:bCs/>
          <w:sz w:val="24"/>
          <w:szCs w:val="24"/>
        </w:rPr>
      </w:pPr>
      <w:r w:rsidRPr="00937694">
        <w:rPr>
          <w:rFonts w:ascii="Arial" w:hAnsi="Arial" w:cs="Arial"/>
          <w:noProof/>
          <w:sz w:val="24"/>
          <w:szCs w:val="24"/>
        </w:rPr>
        <w:drawing>
          <wp:inline distT="0" distB="0" distL="0" distR="0" wp14:anchorId="5498F95C" wp14:editId="6018B666">
            <wp:extent cx="5731510" cy="1814195"/>
            <wp:effectExtent l="0" t="0" r="2540" b="0"/>
            <wp:docPr id="194090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90096" name=""/>
                    <pic:cNvPicPr/>
                  </pic:nvPicPr>
                  <pic:blipFill>
                    <a:blip r:embed="rId9"/>
                    <a:stretch>
                      <a:fillRect/>
                    </a:stretch>
                  </pic:blipFill>
                  <pic:spPr>
                    <a:xfrm>
                      <a:off x="0" y="0"/>
                      <a:ext cx="5731510" cy="1814195"/>
                    </a:xfrm>
                    <a:prstGeom prst="rect">
                      <a:avLst/>
                    </a:prstGeom>
                  </pic:spPr>
                </pic:pic>
              </a:graphicData>
            </a:graphic>
          </wp:inline>
        </w:drawing>
      </w:r>
    </w:p>
    <w:p w14:paraId="1AD43135" w14:textId="2B9AAE3A" w:rsidR="0007432A" w:rsidRDefault="0007432A" w:rsidP="0007432A">
      <w:pPr>
        <w:pStyle w:val="Caption"/>
        <w:ind w:left="2880" w:firstLine="720"/>
      </w:pPr>
      <w:r>
        <w:t xml:space="preserve">Figure </w:t>
      </w:r>
      <w:fldSimple w:instr=" SEQ Figure \* ARABIC ">
        <w:r w:rsidR="00AE4BC2">
          <w:rPr>
            <w:noProof/>
          </w:rPr>
          <w:t>1</w:t>
        </w:r>
      </w:fldSimple>
      <w:r>
        <w:t>Gibbs' Reflective Cycle</w:t>
      </w:r>
    </w:p>
    <w:p w14:paraId="1CB85B5D" w14:textId="77777777" w:rsidR="0007432A" w:rsidRPr="0007432A" w:rsidRDefault="0007432A" w:rsidP="0007432A"/>
    <w:p w14:paraId="757FF6BA" w14:textId="44FB7006" w:rsidR="004A353B" w:rsidRPr="0007432A" w:rsidRDefault="004A353B" w:rsidP="0007432A">
      <w:pPr>
        <w:pStyle w:val="ListParagraph"/>
        <w:numPr>
          <w:ilvl w:val="0"/>
          <w:numId w:val="7"/>
        </w:numPr>
        <w:spacing w:line="360" w:lineRule="auto"/>
        <w:jc w:val="both"/>
        <w:rPr>
          <w:rFonts w:ascii="Arial" w:hAnsi="Arial" w:cs="Arial"/>
          <w:b/>
          <w:bCs/>
          <w:sz w:val="24"/>
          <w:szCs w:val="24"/>
        </w:rPr>
      </w:pPr>
      <w:r w:rsidRPr="0007432A">
        <w:rPr>
          <w:rFonts w:ascii="Arial" w:hAnsi="Arial" w:cs="Arial"/>
          <w:b/>
          <w:bCs/>
          <w:sz w:val="24"/>
          <w:szCs w:val="24"/>
        </w:rPr>
        <w:t>Description</w:t>
      </w:r>
    </w:p>
    <w:p w14:paraId="75204157" w14:textId="33CB570B" w:rsidR="00CC51F0" w:rsidRDefault="008C0012" w:rsidP="00560B83">
      <w:pPr>
        <w:spacing w:line="360" w:lineRule="auto"/>
        <w:jc w:val="both"/>
        <w:rPr>
          <w:rFonts w:ascii="Arial" w:hAnsi="Arial" w:cs="Arial"/>
          <w:sz w:val="24"/>
          <w:szCs w:val="24"/>
        </w:rPr>
      </w:pPr>
      <w:r w:rsidRPr="008C0012">
        <w:rPr>
          <w:rFonts w:ascii="Arial" w:hAnsi="Arial" w:cs="Arial"/>
          <w:sz w:val="24"/>
          <w:szCs w:val="24"/>
        </w:rPr>
        <w:t>Throughout my academic and personal journey, I have faced emotional challenges that influenced my confidence, concentration, and behaviour. Situations such as managing stress, navigating family conflict, and coping with academic pressures frequently triggered emotional discomfort. However, being part of the Baby Boomer generation, I was taught the importance of respect in all circumstances. This cultural emphasis on respect has contributed to a wealth of experiences that continue to shape my values and reinforce the recognition of resilience and personal growth in my life.</w:t>
      </w:r>
    </w:p>
    <w:p w14:paraId="652CF49F" w14:textId="77777777" w:rsidR="00AE4BC2" w:rsidRDefault="00AE4BC2" w:rsidP="00560B83">
      <w:pPr>
        <w:spacing w:line="360" w:lineRule="auto"/>
        <w:jc w:val="both"/>
        <w:rPr>
          <w:rFonts w:ascii="Arial" w:hAnsi="Arial" w:cs="Arial"/>
          <w:sz w:val="24"/>
          <w:szCs w:val="24"/>
        </w:rPr>
      </w:pPr>
    </w:p>
    <w:p w14:paraId="7F3CD574" w14:textId="683FB6FA" w:rsidR="00560B83" w:rsidRPr="00E37EBC" w:rsidRDefault="00560B83" w:rsidP="00E37EBC">
      <w:pPr>
        <w:pStyle w:val="ListParagraph"/>
        <w:numPr>
          <w:ilvl w:val="0"/>
          <w:numId w:val="7"/>
        </w:numPr>
        <w:spacing w:line="360" w:lineRule="auto"/>
        <w:jc w:val="both"/>
        <w:rPr>
          <w:rFonts w:ascii="Arial" w:hAnsi="Arial" w:cs="Arial"/>
          <w:b/>
          <w:bCs/>
          <w:sz w:val="24"/>
          <w:szCs w:val="24"/>
        </w:rPr>
      </w:pPr>
      <w:r w:rsidRPr="00E37EBC">
        <w:rPr>
          <w:rFonts w:ascii="Arial" w:hAnsi="Arial" w:cs="Arial"/>
          <w:b/>
          <w:bCs/>
          <w:sz w:val="24"/>
          <w:szCs w:val="24"/>
        </w:rPr>
        <w:t>Feelings</w:t>
      </w:r>
    </w:p>
    <w:p w14:paraId="712BA249" w14:textId="75136C08" w:rsidR="009451EF" w:rsidRDefault="009451EF" w:rsidP="00493D10">
      <w:pPr>
        <w:spacing w:line="360" w:lineRule="auto"/>
        <w:jc w:val="both"/>
        <w:rPr>
          <w:rFonts w:ascii="Arial" w:hAnsi="Arial" w:cs="Arial"/>
          <w:sz w:val="24"/>
          <w:szCs w:val="24"/>
        </w:rPr>
      </w:pPr>
      <w:r w:rsidRPr="009451EF">
        <w:rPr>
          <w:rFonts w:ascii="Arial" w:hAnsi="Arial" w:cs="Arial"/>
          <w:sz w:val="24"/>
          <w:szCs w:val="24"/>
        </w:rPr>
        <w:t>Initially, feelings of overwhelm, anxiety, and lack of support reduced concentration, confidence, and group participation. Stress and self-doubt led to withdrawal and avoidance behaviours. However, developing Emotional Intelligence helped recognise these reactions, and despite limiting confidence, the experiences strengthened empathy and compassion, improving sensitivity to others’ struggles.</w:t>
      </w:r>
    </w:p>
    <w:p w14:paraId="327D3B19" w14:textId="77777777" w:rsidR="00560B83" w:rsidRDefault="00560B83" w:rsidP="00560B83">
      <w:pPr>
        <w:spacing w:line="360" w:lineRule="auto"/>
        <w:jc w:val="both"/>
        <w:rPr>
          <w:rFonts w:ascii="Arial" w:hAnsi="Arial" w:cs="Arial"/>
          <w:b/>
          <w:bCs/>
          <w:sz w:val="24"/>
          <w:szCs w:val="24"/>
        </w:rPr>
      </w:pPr>
      <w:r w:rsidRPr="00D814E2">
        <w:rPr>
          <w:rFonts w:ascii="Arial" w:hAnsi="Arial" w:cs="Arial"/>
          <w:b/>
          <w:bCs/>
          <w:sz w:val="24"/>
          <w:szCs w:val="24"/>
        </w:rPr>
        <w:t>3. Evaluation</w:t>
      </w:r>
    </w:p>
    <w:p w14:paraId="182A8364" w14:textId="6A68669D" w:rsidR="00904A3C" w:rsidRPr="005B3EA7" w:rsidRDefault="005B3EA7" w:rsidP="00560B83">
      <w:pPr>
        <w:spacing w:line="360" w:lineRule="auto"/>
        <w:jc w:val="both"/>
        <w:rPr>
          <w:rFonts w:ascii="Arial" w:hAnsi="Arial" w:cs="Arial"/>
          <w:sz w:val="24"/>
          <w:szCs w:val="24"/>
        </w:rPr>
      </w:pPr>
      <w:r w:rsidRPr="005B3EA7">
        <w:rPr>
          <w:rFonts w:ascii="Arial" w:hAnsi="Arial" w:cs="Arial"/>
          <w:sz w:val="24"/>
          <w:szCs w:val="24"/>
        </w:rPr>
        <w:t>Reflecting on these experiences highlights both constructive and challenging outcomes. On the negative side, trauma and stress diminished my self-esteem and reduced my confidence in professional settings, at times limiting opportunities for collaboration and leadership. Conversely, adversity also enhanced my empathy and motivation, making me more sensitive to the emotional needs of colleagues and friends and strengthening my capacity to support others. These reflections illustrate that although emotional difficulties can constrain performance, they simultaneously create valuable opportunities for developing EI competencies such as empathy and resilience.</w:t>
      </w:r>
    </w:p>
    <w:p w14:paraId="1BEF7641" w14:textId="1E969D48" w:rsidR="00560B83" w:rsidRPr="00E2294A" w:rsidRDefault="00560B83" w:rsidP="00E2294A">
      <w:pPr>
        <w:pStyle w:val="ListParagraph"/>
        <w:numPr>
          <w:ilvl w:val="0"/>
          <w:numId w:val="9"/>
        </w:numPr>
        <w:spacing w:line="360" w:lineRule="auto"/>
        <w:jc w:val="both"/>
        <w:rPr>
          <w:rFonts w:ascii="Arial" w:hAnsi="Arial" w:cs="Arial"/>
          <w:b/>
          <w:bCs/>
          <w:sz w:val="24"/>
          <w:szCs w:val="24"/>
        </w:rPr>
      </w:pPr>
      <w:r w:rsidRPr="00E2294A">
        <w:rPr>
          <w:rFonts w:ascii="Arial" w:hAnsi="Arial" w:cs="Arial"/>
          <w:b/>
          <w:bCs/>
          <w:sz w:val="24"/>
          <w:szCs w:val="24"/>
        </w:rPr>
        <w:t>Analysis</w:t>
      </w:r>
    </w:p>
    <w:p w14:paraId="50E6FFF5" w14:textId="2400A261" w:rsidR="00B62E77" w:rsidRDefault="00B62E77" w:rsidP="00E2294A">
      <w:pPr>
        <w:spacing w:line="360" w:lineRule="auto"/>
        <w:jc w:val="both"/>
        <w:rPr>
          <w:rFonts w:ascii="Arial" w:hAnsi="Arial" w:cs="Arial"/>
          <w:sz w:val="24"/>
          <w:szCs w:val="24"/>
        </w:rPr>
      </w:pPr>
      <w:r w:rsidRPr="00B62E77">
        <w:rPr>
          <w:rFonts w:ascii="Arial" w:hAnsi="Arial" w:cs="Arial"/>
          <w:sz w:val="24"/>
          <w:szCs w:val="24"/>
        </w:rPr>
        <w:t>Connecting personal experiences to Emotional Intelligence models shows how adversity fosters growth. Goleman’s framework highlights self-awareness, regulation, motivation, empathy, and social skills, with challenges strengthening empathy and testing regulation. The Bar-On Model emphasises adaptability and stress tolerance, reflecting lessons learned under pressure. Mindfulness-Based Stress Reduction (MBSR) further supports resilience by managing anxiety and encouraging balanced responses. Together, these models illustrate how difficulties can build resilience, empathy, and adaptability.</w:t>
      </w:r>
    </w:p>
    <w:p w14:paraId="18752755" w14:textId="08562C10" w:rsidR="00407828" w:rsidRPr="00631652" w:rsidRDefault="00407828" w:rsidP="00460699">
      <w:pPr>
        <w:pStyle w:val="Heading1"/>
        <w:rPr>
          <w:b/>
          <w:bCs/>
        </w:rPr>
      </w:pPr>
      <w:bookmarkStart w:id="43" w:name="_Toc216121834"/>
      <w:bookmarkStart w:id="44" w:name="_Toc216172830"/>
      <w:r w:rsidRPr="00631652">
        <w:rPr>
          <w:b/>
          <w:bCs/>
          <w:color w:val="auto"/>
        </w:rPr>
        <w:t xml:space="preserve">SWOT analysis </w:t>
      </w:r>
      <w:r w:rsidR="007A2D13" w:rsidRPr="00631652">
        <w:rPr>
          <w:b/>
          <w:bCs/>
        </w:rPr>
        <w:t>of Emotional Intelligence in the Workplace</w:t>
      </w:r>
      <w:bookmarkEnd w:id="43"/>
      <w:bookmarkEnd w:id="44"/>
    </w:p>
    <w:p w14:paraId="4DFFFE90" w14:textId="77777777" w:rsidR="00460699" w:rsidRPr="00460699" w:rsidRDefault="00460699" w:rsidP="00460699"/>
    <w:tbl>
      <w:tblPr>
        <w:tblStyle w:val="GridTable5Dark-Accent4"/>
        <w:tblW w:w="0" w:type="auto"/>
        <w:tblLook w:val="04A0" w:firstRow="1" w:lastRow="0" w:firstColumn="1" w:lastColumn="0" w:noHBand="0" w:noVBand="1"/>
      </w:tblPr>
      <w:tblGrid>
        <w:gridCol w:w="2547"/>
        <w:gridCol w:w="6469"/>
      </w:tblGrid>
      <w:tr w:rsidR="004F1B95" w14:paraId="24EBB7D4" w14:textId="77777777" w:rsidTr="002F23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329E710" w14:textId="47C48C9E" w:rsidR="004F1B95" w:rsidRDefault="00A001A5" w:rsidP="00E2294A">
            <w:pPr>
              <w:spacing w:line="360" w:lineRule="auto"/>
              <w:jc w:val="both"/>
              <w:rPr>
                <w:rFonts w:ascii="Arial" w:hAnsi="Arial" w:cs="Arial"/>
                <w:sz w:val="24"/>
                <w:szCs w:val="24"/>
              </w:rPr>
            </w:pPr>
            <w:r>
              <w:rPr>
                <w:rFonts w:ascii="Arial" w:hAnsi="Arial" w:cs="Arial"/>
                <w:sz w:val="24"/>
                <w:szCs w:val="24"/>
              </w:rPr>
              <w:t>STRENGHTS</w:t>
            </w:r>
          </w:p>
        </w:tc>
        <w:tc>
          <w:tcPr>
            <w:tcW w:w="6469" w:type="dxa"/>
          </w:tcPr>
          <w:p w14:paraId="7C386F48" w14:textId="77777777" w:rsidR="004F1B95" w:rsidRPr="00400895" w:rsidRDefault="002F232A" w:rsidP="002F232A">
            <w:pPr>
              <w:pStyle w:val="ListParagraph"/>
              <w:numPr>
                <w:ilvl w:val="0"/>
                <w:numId w:val="16"/>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00895">
              <w:rPr>
                <w:rFonts w:ascii="Arial" w:hAnsi="Arial" w:cs="Arial"/>
                <w:sz w:val="24"/>
                <w:szCs w:val="24"/>
              </w:rPr>
              <w:t xml:space="preserve">Improves interpersonal communication </w:t>
            </w:r>
          </w:p>
          <w:p w14:paraId="31086BEE" w14:textId="5A1EC5CA" w:rsidR="005509DF" w:rsidRPr="00E1258F" w:rsidRDefault="00BB5BE6" w:rsidP="00E1258F">
            <w:pPr>
              <w:spacing w:line="360" w:lineRule="auto"/>
              <w:ind w:left="36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1258F">
              <w:rPr>
                <w:rFonts w:ascii="Arial" w:hAnsi="Arial" w:cs="Arial"/>
                <w:b w:val="0"/>
                <w:bCs w:val="0"/>
                <w:sz w:val="24"/>
                <w:szCs w:val="24"/>
              </w:rPr>
              <w:t>Emotional intelligence helps employees understand emotions, manage conflict, and strengthen relationships</w:t>
            </w:r>
            <w:r w:rsidR="00E1258F">
              <w:rPr>
                <w:rFonts w:ascii="Arial" w:hAnsi="Arial" w:cs="Arial"/>
                <w:sz w:val="24"/>
                <w:szCs w:val="24"/>
              </w:rPr>
              <w:t xml:space="preserve"> </w:t>
            </w:r>
            <w:sdt>
              <w:sdtPr>
                <w:rPr>
                  <w:rFonts w:ascii="Arial" w:hAnsi="Arial" w:cs="Arial"/>
                  <w:sz w:val="24"/>
                  <w:szCs w:val="24"/>
                </w:rPr>
                <w:id w:val="41868673"/>
                <w:citation/>
              </w:sdtPr>
              <w:sdtContent>
                <w:r w:rsidR="00014D13" w:rsidRPr="00400895">
                  <w:rPr>
                    <w:rFonts w:ascii="Arial" w:hAnsi="Arial" w:cs="Arial"/>
                    <w:sz w:val="24"/>
                    <w:szCs w:val="24"/>
                  </w:rPr>
                  <w:fldChar w:fldCharType="begin"/>
                </w:r>
                <w:r w:rsidR="00014D13" w:rsidRPr="00400895">
                  <w:rPr>
                    <w:rFonts w:ascii="Arial" w:hAnsi="Arial" w:cs="Arial"/>
                    <w:b w:val="0"/>
                    <w:bCs w:val="0"/>
                    <w:sz w:val="24"/>
                    <w:szCs w:val="24"/>
                  </w:rPr>
                  <w:instrText xml:space="preserve"> CITATION Gol95 \l 2057 </w:instrText>
                </w:r>
                <w:r w:rsidR="00014D13" w:rsidRPr="00400895">
                  <w:rPr>
                    <w:rFonts w:ascii="Arial" w:hAnsi="Arial" w:cs="Arial"/>
                    <w:sz w:val="24"/>
                    <w:szCs w:val="24"/>
                  </w:rPr>
                  <w:fldChar w:fldCharType="separate"/>
                </w:r>
                <w:r w:rsidR="00946400" w:rsidRPr="00946400">
                  <w:rPr>
                    <w:rFonts w:ascii="Arial" w:hAnsi="Arial" w:cs="Arial"/>
                    <w:noProof/>
                    <w:sz w:val="24"/>
                    <w:szCs w:val="24"/>
                  </w:rPr>
                  <w:t>(Goleman, 1995)</w:t>
                </w:r>
                <w:r w:rsidR="00014D13" w:rsidRPr="00400895">
                  <w:rPr>
                    <w:rFonts w:ascii="Arial" w:hAnsi="Arial" w:cs="Arial"/>
                    <w:sz w:val="24"/>
                    <w:szCs w:val="24"/>
                  </w:rPr>
                  <w:fldChar w:fldCharType="end"/>
                </w:r>
              </w:sdtContent>
            </w:sdt>
            <w:r w:rsidR="00E0374E">
              <w:rPr>
                <w:rFonts w:ascii="Arial" w:hAnsi="Arial" w:cs="Arial"/>
                <w:b w:val="0"/>
                <w:bCs w:val="0"/>
                <w:sz w:val="24"/>
                <w:szCs w:val="24"/>
              </w:rPr>
              <w:t>.</w:t>
            </w:r>
          </w:p>
          <w:p w14:paraId="6641B5C0" w14:textId="77777777" w:rsidR="00014D13" w:rsidRPr="00400895" w:rsidRDefault="006D72B3" w:rsidP="006D72B3">
            <w:pPr>
              <w:pStyle w:val="ListParagraph"/>
              <w:numPr>
                <w:ilvl w:val="0"/>
                <w:numId w:val="16"/>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00895">
              <w:rPr>
                <w:rFonts w:ascii="Arial" w:hAnsi="Arial" w:cs="Arial"/>
                <w:sz w:val="24"/>
                <w:szCs w:val="24"/>
              </w:rPr>
              <w:t xml:space="preserve">Supports effective leadership and decision-making </w:t>
            </w:r>
          </w:p>
          <w:p w14:paraId="7F2DFEF9" w14:textId="0B2CE742" w:rsidR="00D76E3F" w:rsidRPr="00B42A1D" w:rsidRDefault="00353324" w:rsidP="00353324">
            <w:pPr>
              <w:spacing w:line="360" w:lineRule="auto"/>
              <w:ind w:left="36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42A1D">
              <w:rPr>
                <w:rFonts w:ascii="Arial" w:hAnsi="Arial" w:cs="Arial"/>
                <w:b w:val="0"/>
                <w:bCs w:val="0"/>
                <w:sz w:val="24"/>
                <w:szCs w:val="24"/>
              </w:rPr>
              <w:t>Leaders with high emotional intelligence regulate emotions well, make clearer decisions, and manage relationships effectively</w:t>
            </w:r>
            <w:r w:rsidR="00AB472E" w:rsidRPr="00B42A1D">
              <w:rPr>
                <w:rFonts w:ascii="Arial" w:hAnsi="Arial" w:cs="Arial"/>
                <w:b w:val="0"/>
                <w:bCs w:val="0"/>
                <w:sz w:val="24"/>
                <w:szCs w:val="24"/>
              </w:rPr>
              <w:t xml:space="preserve"> </w:t>
            </w:r>
            <w:sdt>
              <w:sdtPr>
                <w:rPr>
                  <w:rFonts w:ascii="Arial" w:hAnsi="Arial" w:cs="Arial"/>
                  <w:sz w:val="24"/>
                  <w:szCs w:val="24"/>
                </w:rPr>
                <w:id w:val="-366373358"/>
                <w:citation/>
              </w:sdtPr>
              <w:sdtContent>
                <w:r w:rsidR="00D254A4" w:rsidRPr="00B42A1D">
                  <w:rPr>
                    <w:rFonts w:ascii="Arial" w:hAnsi="Arial" w:cs="Arial"/>
                    <w:sz w:val="24"/>
                    <w:szCs w:val="24"/>
                  </w:rPr>
                  <w:fldChar w:fldCharType="begin"/>
                </w:r>
                <w:r w:rsidR="00D254A4" w:rsidRPr="00B42A1D">
                  <w:rPr>
                    <w:rFonts w:ascii="Arial" w:hAnsi="Arial" w:cs="Arial"/>
                    <w:b w:val="0"/>
                    <w:bCs w:val="0"/>
                    <w:sz w:val="24"/>
                    <w:szCs w:val="24"/>
                  </w:rPr>
                  <w:instrText xml:space="preserve"> CITATION Boy00 \l 2057 </w:instrText>
                </w:r>
                <w:r w:rsidR="00D254A4" w:rsidRPr="00B42A1D">
                  <w:rPr>
                    <w:rFonts w:ascii="Arial" w:hAnsi="Arial" w:cs="Arial"/>
                    <w:sz w:val="24"/>
                    <w:szCs w:val="24"/>
                  </w:rPr>
                  <w:fldChar w:fldCharType="separate"/>
                </w:r>
                <w:r w:rsidR="00946400" w:rsidRPr="00946400">
                  <w:rPr>
                    <w:rFonts w:ascii="Arial" w:hAnsi="Arial" w:cs="Arial"/>
                    <w:noProof/>
                    <w:sz w:val="24"/>
                    <w:szCs w:val="24"/>
                  </w:rPr>
                  <w:t>(Boyatzis, et al., 2000)</w:t>
                </w:r>
                <w:r w:rsidR="00D254A4" w:rsidRPr="00B42A1D">
                  <w:rPr>
                    <w:rFonts w:ascii="Arial" w:hAnsi="Arial" w:cs="Arial"/>
                    <w:sz w:val="24"/>
                    <w:szCs w:val="24"/>
                  </w:rPr>
                  <w:fldChar w:fldCharType="end"/>
                </w:r>
              </w:sdtContent>
            </w:sdt>
            <w:r w:rsidR="007B73A2" w:rsidRPr="00B42A1D">
              <w:rPr>
                <w:rFonts w:ascii="Arial" w:hAnsi="Arial" w:cs="Arial"/>
                <w:b w:val="0"/>
                <w:bCs w:val="0"/>
                <w:sz w:val="24"/>
                <w:szCs w:val="24"/>
              </w:rPr>
              <w:t>.</w:t>
            </w:r>
          </w:p>
          <w:p w14:paraId="40FF8E3D" w14:textId="77777777" w:rsidR="007B73A2" w:rsidRPr="007B73A2" w:rsidRDefault="007B73A2" w:rsidP="007B73A2">
            <w:pPr>
              <w:pStyle w:val="ListParagraph"/>
              <w:numPr>
                <w:ilvl w:val="0"/>
                <w:numId w:val="16"/>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Boosts employee engagement and well-being</w:t>
            </w:r>
          </w:p>
          <w:p w14:paraId="69921991" w14:textId="7AF62813" w:rsidR="007B73A2" w:rsidRPr="00A14757" w:rsidRDefault="00B44C98" w:rsidP="007B73A2">
            <w:pPr>
              <w:spacing w:line="360" w:lineRule="auto"/>
              <w:ind w:left="36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D84975">
              <w:rPr>
                <w:rFonts w:ascii="Arial" w:hAnsi="Arial" w:cs="Arial"/>
                <w:b w:val="0"/>
                <w:bCs w:val="0"/>
                <w:sz w:val="24"/>
                <w:szCs w:val="24"/>
              </w:rPr>
              <w:t>EI</w:t>
            </w:r>
            <w:r w:rsidR="00AF666E" w:rsidRPr="00D84975">
              <w:rPr>
                <w:rFonts w:ascii="Arial" w:hAnsi="Arial" w:cs="Arial"/>
                <w:b w:val="0"/>
                <w:bCs w:val="0"/>
                <w:sz w:val="24"/>
                <w:szCs w:val="24"/>
              </w:rPr>
              <w:t xml:space="preserve"> </w:t>
            </w:r>
            <w:r w:rsidR="00997AAB" w:rsidRPr="00D84975">
              <w:rPr>
                <w:rFonts w:ascii="Arial" w:hAnsi="Arial" w:cs="Arial"/>
                <w:b w:val="0"/>
                <w:bCs w:val="0"/>
                <w:sz w:val="24"/>
                <w:szCs w:val="24"/>
              </w:rPr>
              <w:t>strengthens</w:t>
            </w:r>
            <w:r w:rsidR="00455DEC" w:rsidRPr="00D84975">
              <w:rPr>
                <w:rFonts w:ascii="Arial" w:hAnsi="Arial" w:cs="Arial"/>
                <w:b w:val="0"/>
                <w:bCs w:val="0"/>
                <w:sz w:val="24"/>
                <w:szCs w:val="24"/>
              </w:rPr>
              <w:t xml:space="preserve"> resilience and decreases stress, especially when combined with mindfulness practices such as MBSR</w:t>
            </w:r>
            <w:r w:rsidR="00455DEC" w:rsidRPr="00A14757">
              <w:rPr>
                <w:rFonts w:ascii="Arial" w:hAnsi="Arial" w:cs="Arial"/>
                <w:b w:val="0"/>
                <w:bCs w:val="0"/>
                <w:sz w:val="24"/>
                <w:szCs w:val="24"/>
              </w:rPr>
              <w:t xml:space="preserve"> </w:t>
            </w:r>
            <w:sdt>
              <w:sdtPr>
                <w:rPr>
                  <w:rFonts w:ascii="Arial" w:hAnsi="Arial" w:cs="Arial"/>
                  <w:sz w:val="24"/>
                  <w:szCs w:val="24"/>
                </w:rPr>
                <w:id w:val="994921263"/>
                <w:citation/>
              </w:sdtPr>
              <w:sdtContent>
                <w:r w:rsidR="008B46EC">
                  <w:rPr>
                    <w:rFonts w:ascii="Arial" w:hAnsi="Arial" w:cs="Arial"/>
                    <w:sz w:val="24"/>
                    <w:szCs w:val="24"/>
                  </w:rPr>
                  <w:fldChar w:fldCharType="begin"/>
                </w:r>
                <w:r w:rsidR="008B46EC">
                  <w:rPr>
                    <w:rFonts w:ascii="Arial" w:hAnsi="Arial" w:cs="Arial"/>
                    <w:b w:val="0"/>
                    <w:bCs w:val="0"/>
                    <w:sz w:val="24"/>
                    <w:szCs w:val="24"/>
                  </w:rPr>
                  <w:instrText xml:space="preserve"> CITATION Kab03 \l 2057 </w:instrText>
                </w:r>
                <w:r w:rsidR="008B46EC">
                  <w:rPr>
                    <w:rFonts w:ascii="Arial" w:hAnsi="Arial" w:cs="Arial"/>
                    <w:sz w:val="24"/>
                    <w:szCs w:val="24"/>
                  </w:rPr>
                  <w:fldChar w:fldCharType="separate"/>
                </w:r>
                <w:r w:rsidR="00946400" w:rsidRPr="00946400">
                  <w:rPr>
                    <w:rFonts w:ascii="Arial" w:hAnsi="Arial" w:cs="Arial"/>
                    <w:noProof/>
                    <w:sz w:val="24"/>
                    <w:szCs w:val="24"/>
                  </w:rPr>
                  <w:t>(Kabat-Zinn, 2003)</w:t>
                </w:r>
                <w:r w:rsidR="008B46EC">
                  <w:rPr>
                    <w:rFonts w:ascii="Arial" w:hAnsi="Arial" w:cs="Arial"/>
                    <w:sz w:val="24"/>
                    <w:szCs w:val="24"/>
                  </w:rPr>
                  <w:fldChar w:fldCharType="end"/>
                </w:r>
              </w:sdtContent>
            </w:sdt>
          </w:p>
        </w:tc>
      </w:tr>
      <w:tr w:rsidR="004F1B95" w14:paraId="08F281EA" w14:textId="77777777" w:rsidTr="002F23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1F805EE" w14:textId="7EA256A7" w:rsidR="004F1B95" w:rsidRDefault="00A001A5" w:rsidP="00E2294A">
            <w:pPr>
              <w:spacing w:line="360" w:lineRule="auto"/>
              <w:jc w:val="both"/>
              <w:rPr>
                <w:rFonts w:ascii="Arial" w:hAnsi="Arial" w:cs="Arial"/>
                <w:sz w:val="24"/>
                <w:szCs w:val="24"/>
              </w:rPr>
            </w:pPr>
            <w:r>
              <w:rPr>
                <w:rFonts w:ascii="Arial" w:hAnsi="Arial" w:cs="Arial"/>
                <w:sz w:val="24"/>
                <w:szCs w:val="24"/>
              </w:rPr>
              <w:t>WEAKNESSES</w:t>
            </w:r>
          </w:p>
        </w:tc>
        <w:tc>
          <w:tcPr>
            <w:tcW w:w="6469" w:type="dxa"/>
          </w:tcPr>
          <w:p w14:paraId="1C5B0492" w14:textId="77777777" w:rsidR="004F1B95" w:rsidRPr="00B064EC" w:rsidRDefault="001871F1" w:rsidP="001871F1">
            <w:pPr>
              <w:pStyle w:val="ListParagraph"/>
              <w:numPr>
                <w:ilvl w:val="0"/>
                <w:numId w:val="1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B064EC">
              <w:rPr>
                <w:rFonts w:ascii="Arial" w:hAnsi="Arial" w:cs="Arial"/>
                <w:b/>
                <w:bCs/>
                <w:sz w:val="24"/>
                <w:szCs w:val="24"/>
              </w:rPr>
              <w:t>Difficulties</w:t>
            </w:r>
            <w:r w:rsidR="002753BF" w:rsidRPr="00B064EC">
              <w:rPr>
                <w:rFonts w:ascii="Arial" w:hAnsi="Arial" w:cs="Arial"/>
                <w:b/>
                <w:bCs/>
                <w:sz w:val="24"/>
                <w:szCs w:val="24"/>
              </w:rPr>
              <w:t xml:space="preserve"> in measurement</w:t>
            </w:r>
          </w:p>
          <w:p w14:paraId="52F09977" w14:textId="52F88712" w:rsidR="002753BF" w:rsidRDefault="002753BF" w:rsidP="00616FE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EI models like EQ-i and self-reports have subjective limitations </w:t>
            </w:r>
            <w:sdt>
              <w:sdtPr>
                <w:rPr>
                  <w:rFonts w:ascii="Arial" w:hAnsi="Arial" w:cs="Arial"/>
                  <w:sz w:val="24"/>
                  <w:szCs w:val="24"/>
                </w:rPr>
                <w:id w:val="-1197846995"/>
                <w:citation/>
              </w:sdtPr>
              <w:sdtContent>
                <w:r w:rsidR="007467B3">
                  <w:rPr>
                    <w:rFonts w:ascii="Arial" w:hAnsi="Arial" w:cs="Arial"/>
                    <w:sz w:val="24"/>
                    <w:szCs w:val="24"/>
                  </w:rPr>
                  <w:fldChar w:fldCharType="begin"/>
                </w:r>
                <w:r w:rsidR="00A343FC">
                  <w:rPr>
                    <w:rFonts w:ascii="Arial" w:hAnsi="Arial" w:cs="Arial"/>
                    <w:sz w:val="24"/>
                    <w:szCs w:val="24"/>
                  </w:rPr>
                  <w:instrText xml:space="preserve">CITATION May16 \l 2057 </w:instrText>
                </w:r>
                <w:r w:rsidR="007467B3">
                  <w:rPr>
                    <w:rFonts w:ascii="Arial" w:hAnsi="Arial" w:cs="Arial"/>
                    <w:sz w:val="24"/>
                    <w:szCs w:val="24"/>
                  </w:rPr>
                  <w:fldChar w:fldCharType="separate"/>
                </w:r>
                <w:r w:rsidR="00946400" w:rsidRPr="00946400">
                  <w:rPr>
                    <w:rFonts w:ascii="Arial" w:hAnsi="Arial" w:cs="Arial"/>
                    <w:noProof/>
                    <w:sz w:val="24"/>
                    <w:szCs w:val="24"/>
                  </w:rPr>
                  <w:t>(Mayer, et al., 2004)</w:t>
                </w:r>
                <w:r w:rsidR="007467B3">
                  <w:rPr>
                    <w:rFonts w:ascii="Arial" w:hAnsi="Arial" w:cs="Arial"/>
                    <w:sz w:val="24"/>
                    <w:szCs w:val="24"/>
                  </w:rPr>
                  <w:fldChar w:fldCharType="end"/>
                </w:r>
              </w:sdtContent>
            </w:sdt>
            <w:r w:rsidR="00616FE0">
              <w:rPr>
                <w:rFonts w:ascii="Arial" w:hAnsi="Arial" w:cs="Arial"/>
                <w:sz w:val="24"/>
                <w:szCs w:val="24"/>
              </w:rPr>
              <w:t>.</w:t>
            </w:r>
          </w:p>
          <w:p w14:paraId="5AE5F895" w14:textId="77777777" w:rsidR="00616FE0" w:rsidRPr="00963AC3" w:rsidRDefault="007F6DF6" w:rsidP="00616FE0">
            <w:pPr>
              <w:pStyle w:val="ListParagraph"/>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963AC3">
              <w:rPr>
                <w:rFonts w:ascii="Arial" w:hAnsi="Arial" w:cs="Arial"/>
                <w:b/>
                <w:bCs/>
                <w:sz w:val="24"/>
                <w:szCs w:val="24"/>
              </w:rPr>
              <w:t>Over-reliance on EI in recruitment</w:t>
            </w:r>
          </w:p>
          <w:p w14:paraId="160A96EE" w14:textId="653A82E4" w:rsidR="00B86566" w:rsidRDefault="00B86566" w:rsidP="00B8656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Excessive focus on EI may overshadow essential technical or cognitive skills</w:t>
            </w:r>
            <w:r w:rsidR="00FA2071">
              <w:rPr>
                <w:rFonts w:ascii="Arial" w:hAnsi="Arial" w:cs="Arial"/>
                <w:sz w:val="24"/>
                <w:szCs w:val="24"/>
              </w:rPr>
              <w:t xml:space="preserve"> </w:t>
            </w:r>
            <w:sdt>
              <w:sdtPr>
                <w:rPr>
                  <w:rFonts w:ascii="Arial" w:hAnsi="Arial" w:cs="Arial"/>
                  <w:sz w:val="24"/>
                  <w:szCs w:val="24"/>
                </w:rPr>
                <w:id w:val="-704555298"/>
                <w:citation/>
              </w:sdtPr>
              <w:sdtContent>
                <w:r w:rsidR="00FA2071">
                  <w:rPr>
                    <w:rFonts w:ascii="Arial" w:hAnsi="Arial" w:cs="Arial"/>
                    <w:sz w:val="24"/>
                    <w:szCs w:val="24"/>
                  </w:rPr>
                  <w:fldChar w:fldCharType="begin"/>
                </w:r>
                <w:r w:rsidR="00FA2071">
                  <w:rPr>
                    <w:rFonts w:ascii="Arial" w:hAnsi="Arial" w:cs="Arial"/>
                    <w:sz w:val="24"/>
                    <w:szCs w:val="24"/>
                  </w:rPr>
                  <w:instrText xml:space="preserve"> CITATION Zei04 \l 2057 </w:instrText>
                </w:r>
                <w:r w:rsidR="00FA2071">
                  <w:rPr>
                    <w:rFonts w:ascii="Arial" w:hAnsi="Arial" w:cs="Arial"/>
                    <w:sz w:val="24"/>
                    <w:szCs w:val="24"/>
                  </w:rPr>
                  <w:fldChar w:fldCharType="separate"/>
                </w:r>
                <w:r w:rsidR="00946400" w:rsidRPr="00946400">
                  <w:rPr>
                    <w:rFonts w:ascii="Arial" w:hAnsi="Arial" w:cs="Arial"/>
                    <w:noProof/>
                    <w:sz w:val="24"/>
                    <w:szCs w:val="24"/>
                  </w:rPr>
                  <w:t>(Zeidner, et al., 2004)</w:t>
                </w:r>
                <w:r w:rsidR="00FA2071">
                  <w:rPr>
                    <w:rFonts w:ascii="Arial" w:hAnsi="Arial" w:cs="Arial"/>
                    <w:sz w:val="24"/>
                    <w:szCs w:val="24"/>
                  </w:rPr>
                  <w:fldChar w:fldCharType="end"/>
                </w:r>
              </w:sdtContent>
            </w:sdt>
          </w:p>
          <w:p w14:paraId="755B8A68" w14:textId="77777777" w:rsidR="00FA2071" w:rsidRPr="00963AC3" w:rsidRDefault="00A759E0" w:rsidP="00A759E0">
            <w:pPr>
              <w:pStyle w:val="ListParagraph"/>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963AC3">
              <w:rPr>
                <w:rFonts w:ascii="Arial" w:hAnsi="Arial" w:cs="Arial"/>
                <w:b/>
                <w:bCs/>
                <w:sz w:val="24"/>
                <w:szCs w:val="24"/>
              </w:rPr>
              <w:t>Training is time-consuming and costly</w:t>
            </w:r>
          </w:p>
          <w:p w14:paraId="517B86AA" w14:textId="484CE009" w:rsidR="00676E0E" w:rsidRDefault="00676E0E" w:rsidP="00676E0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EI development programs require resources and organisational commitment </w:t>
            </w:r>
            <w:sdt>
              <w:sdtPr>
                <w:rPr>
                  <w:rFonts w:ascii="Arial" w:hAnsi="Arial" w:cs="Arial"/>
                  <w:sz w:val="24"/>
                  <w:szCs w:val="24"/>
                </w:rPr>
                <w:id w:val="-472914469"/>
                <w:citation/>
              </w:sdtPr>
              <w:sdtContent>
                <w:r w:rsidR="00D4261D">
                  <w:rPr>
                    <w:rFonts w:ascii="Arial" w:hAnsi="Arial" w:cs="Arial"/>
                    <w:sz w:val="24"/>
                    <w:szCs w:val="24"/>
                  </w:rPr>
                  <w:fldChar w:fldCharType="begin"/>
                </w:r>
                <w:r w:rsidR="00D4261D">
                  <w:rPr>
                    <w:rFonts w:ascii="Arial" w:hAnsi="Arial" w:cs="Arial"/>
                    <w:sz w:val="24"/>
                    <w:szCs w:val="24"/>
                  </w:rPr>
                  <w:instrText xml:space="preserve"> CITATION Che10 \l 2057 </w:instrText>
                </w:r>
                <w:r w:rsidR="00D4261D">
                  <w:rPr>
                    <w:rFonts w:ascii="Arial" w:hAnsi="Arial" w:cs="Arial"/>
                    <w:sz w:val="24"/>
                    <w:szCs w:val="24"/>
                  </w:rPr>
                  <w:fldChar w:fldCharType="separate"/>
                </w:r>
                <w:r w:rsidR="00946400" w:rsidRPr="00946400">
                  <w:rPr>
                    <w:rFonts w:ascii="Arial" w:hAnsi="Arial" w:cs="Arial"/>
                    <w:noProof/>
                    <w:sz w:val="24"/>
                    <w:szCs w:val="24"/>
                  </w:rPr>
                  <w:t>(Cherniss, 2010)</w:t>
                </w:r>
                <w:r w:rsidR="00D4261D">
                  <w:rPr>
                    <w:rFonts w:ascii="Arial" w:hAnsi="Arial" w:cs="Arial"/>
                    <w:sz w:val="24"/>
                    <w:szCs w:val="24"/>
                  </w:rPr>
                  <w:fldChar w:fldCharType="end"/>
                </w:r>
              </w:sdtContent>
            </w:sdt>
            <w:r w:rsidR="0066633F">
              <w:rPr>
                <w:rFonts w:ascii="Arial" w:hAnsi="Arial" w:cs="Arial"/>
                <w:sz w:val="24"/>
                <w:szCs w:val="24"/>
              </w:rPr>
              <w:t>.</w:t>
            </w:r>
          </w:p>
          <w:p w14:paraId="14FFA6D3" w14:textId="77777777" w:rsidR="0066633F" w:rsidRPr="00963AC3" w:rsidRDefault="00DB2EDC" w:rsidP="00DB2EDC">
            <w:pPr>
              <w:pStyle w:val="ListParagraph"/>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963AC3">
              <w:rPr>
                <w:rFonts w:ascii="Arial" w:hAnsi="Arial" w:cs="Arial"/>
                <w:b/>
                <w:bCs/>
                <w:sz w:val="24"/>
                <w:szCs w:val="24"/>
              </w:rPr>
              <w:t>Risk of manipulation</w:t>
            </w:r>
          </w:p>
          <w:p w14:paraId="23081AA2" w14:textId="1B0E2EA4" w:rsidR="00DB2EDC" w:rsidRPr="00DB2EDC" w:rsidRDefault="00DC0931" w:rsidP="00DB2E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Individuals with high EI but low ethical standards may influence others negatively </w:t>
            </w:r>
            <w:sdt>
              <w:sdtPr>
                <w:rPr>
                  <w:rFonts w:ascii="Arial" w:hAnsi="Arial" w:cs="Arial"/>
                  <w:sz w:val="24"/>
                  <w:szCs w:val="24"/>
                </w:rPr>
                <w:id w:val="-1368214138"/>
                <w:citation/>
              </w:sdtPr>
              <w:sdtContent>
                <w:r w:rsidR="00F872F6">
                  <w:rPr>
                    <w:rFonts w:ascii="Arial" w:hAnsi="Arial" w:cs="Arial"/>
                    <w:sz w:val="24"/>
                    <w:szCs w:val="24"/>
                  </w:rPr>
                  <w:fldChar w:fldCharType="begin"/>
                </w:r>
                <w:r w:rsidR="00F872F6">
                  <w:rPr>
                    <w:rFonts w:ascii="Arial" w:hAnsi="Arial" w:cs="Arial"/>
                    <w:sz w:val="24"/>
                    <w:szCs w:val="24"/>
                  </w:rPr>
                  <w:instrText xml:space="preserve"> CITATION Kil10 \l 2057 </w:instrText>
                </w:r>
                <w:r w:rsidR="00F872F6">
                  <w:rPr>
                    <w:rFonts w:ascii="Arial" w:hAnsi="Arial" w:cs="Arial"/>
                    <w:sz w:val="24"/>
                    <w:szCs w:val="24"/>
                  </w:rPr>
                  <w:fldChar w:fldCharType="separate"/>
                </w:r>
                <w:r w:rsidR="00946400" w:rsidRPr="00946400">
                  <w:rPr>
                    <w:rFonts w:ascii="Arial" w:hAnsi="Arial" w:cs="Arial"/>
                    <w:noProof/>
                    <w:sz w:val="24"/>
                    <w:szCs w:val="24"/>
                  </w:rPr>
                  <w:t>(Kilduff, et al., 2010)</w:t>
                </w:r>
                <w:r w:rsidR="00F872F6">
                  <w:rPr>
                    <w:rFonts w:ascii="Arial" w:hAnsi="Arial" w:cs="Arial"/>
                    <w:sz w:val="24"/>
                    <w:szCs w:val="24"/>
                  </w:rPr>
                  <w:fldChar w:fldCharType="end"/>
                </w:r>
              </w:sdtContent>
            </w:sdt>
          </w:p>
        </w:tc>
      </w:tr>
      <w:tr w:rsidR="004F1B95" w14:paraId="15123013" w14:textId="77777777" w:rsidTr="002F232A">
        <w:tc>
          <w:tcPr>
            <w:cnfStyle w:val="001000000000" w:firstRow="0" w:lastRow="0" w:firstColumn="1" w:lastColumn="0" w:oddVBand="0" w:evenVBand="0" w:oddHBand="0" w:evenHBand="0" w:firstRowFirstColumn="0" w:firstRowLastColumn="0" w:lastRowFirstColumn="0" w:lastRowLastColumn="0"/>
            <w:tcW w:w="2547" w:type="dxa"/>
          </w:tcPr>
          <w:p w14:paraId="5A6E95F1" w14:textId="2431876A" w:rsidR="004F1B95" w:rsidRDefault="009E391D" w:rsidP="00E2294A">
            <w:pPr>
              <w:spacing w:line="360" w:lineRule="auto"/>
              <w:jc w:val="both"/>
              <w:rPr>
                <w:rFonts w:ascii="Arial" w:hAnsi="Arial" w:cs="Arial"/>
                <w:sz w:val="24"/>
                <w:szCs w:val="24"/>
              </w:rPr>
            </w:pPr>
            <w:r>
              <w:rPr>
                <w:rFonts w:ascii="Arial" w:hAnsi="Arial" w:cs="Arial"/>
                <w:sz w:val="24"/>
                <w:szCs w:val="24"/>
              </w:rPr>
              <w:t>OPPORTUNITIES</w:t>
            </w:r>
          </w:p>
        </w:tc>
        <w:tc>
          <w:tcPr>
            <w:tcW w:w="6469" w:type="dxa"/>
          </w:tcPr>
          <w:p w14:paraId="20D21F42" w14:textId="77777777" w:rsidR="004F1B95" w:rsidRPr="00A51B04" w:rsidRDefault="00B24D40" w:rsidP="00423B5D">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Rising demand for emotionally intelligent leaders</w:t>
            </w:r>
          </w:p>
          <w:p w14:paraId="57DDFCA1" w14:textId="77777777" w:rsidR="00B24D40" w:rsidRDefault="00B24D40" w:rsidP="00B24D4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Hybrid working increases the value of EI</w:t>
            </w:r>
            <w:r w:rsidR="001E062D">
              <w:rPr>
                <w:rFonts w:ascii="Arial" w:hAnsi="Arial" w:cs="Arial"/>
                <w:sz w:val="24"/>
                <w:szCs w:val="24"/>
              </w:rPr>
              <w:t xml:space="preserve"> (</w:t>
            </w:r>
            <w:r w:rsidR="00116FA5">
              <w:rPr>
                <w:rFonts w:ascii="Arial" w:hAnsi="Arial" w:cs="Arial"/>
                <w:sz w:val="24"/>
                <w:szCs w:val="24"/>
              </w:rPr>
              <w:t>Chamorro-Premuzic, 2012).</w:t>
            </w:r>
          </w:p>
          <w:p w14:paraId="3A4A4FEB" w14:textId="77777777" w:rsidR="00116FA5" w:rsidRPr="00A51B04" w:rsidRDefault="00E73497" w:rsidP="00E73497">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Development of digital EI assessment tools</w:t>
            </w:r>
          </w:p>
          <w:p w14:paraId="021CFF29" w14:textId="77777777" w:rsidR="00E73497" w:rsidRDefault="00082079" w:rsidP="00E734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AI-based psychometrics expand possibilities for EI training </w:t>
            </w:r>
          </w:p>
          <w:p w14:paraId="2A1DA102" w14:textId="77777777" w:rsidR="004479CB" w:rsidRDefault="004479CB" w:rsidP="00E734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(Mayer et al., 2016)</w:t>
            </w:r>
          </w:p>
          <w:p w14:paraId="2D3B3567" w14:textId="77777777" w:rsidR="004479CB" w:rsidRPr="00A51B04" w:rsidRDefault="00BF517D" w:rsidP="004479CB">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Cross-generational workforce benefits</w:t>
            </w:r>
          </w:p>
          <w:p w14:paraId="6F876C1F" w14:textId="77777777" w:rsidR="00BF517D" w:rsidRDefault="00DD6E49" w:rsidP="00BF51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EI supports communication across generations </w:t>
            </w:r>
            <w:r w:rsidR="001126EE">
              <w:rPr>
                <w:rFonts w:ascii="Arial" w:hAnsi="Arial" w:cs="Arial"/>
                <w:sz w:val="24"/>
                <w:szCs w:val="24"/>
              </w:rPr>
              <w:t>(Deal, Altman &amp; Rogelberg, 2010)</w:t>
            </w:r>
            <w:r w:rsidR="003470F7">
              <w:rPr>
                <w:rFonts w:ascii="Arial" w:hAnsi="Arial" w:cs="Arial"/>
                <w:sz w:val="24"/>
                <w:szCs w:val="24"/>
              </w:rPr>
              <w:t>.</w:t>
            </w:r>
          </w:p>
          <w:p w14:paraId="07734956" w14:textId="77777777" w:rsidR="003470F7" w:rsidRPr="00A51B04" w:rsidRDefault="003470F7" w:rsidP="003470F7">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Growing focus on employee well-being</w:t>
            </w:r>
          </w:p>
          <w:p w14:paraId="17A74D7F" w14:textId="77777777" w:rsidR="003470F7" w:rsidRDefault="003470F7" w:rsidP="003470F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Organisations invest in resilience and mindful practices</w:t>
            </w:r>
          </w:p>
          <w:p w14:paraId="5F7B37A2" w14:textId="5CEC9101" w:rsidR="003470F7" w:rsidRPr="003470F7" w:rsidRDefault="003470F7" w:rsidP="003470F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Glomb et al.,</w:t>
            </w:r>
            <w:r w:rsidR="00275D5F">
              <w:rPr>
                <w:rFonts w:ascii="Arial" w:hAnsi="Arial" w:cs="Arial"/>
                <w:sz w:val="24"/>
                <w:szCs w:val="24"/>
              </w:rPr>
              <w:t xml:space="preserve"> 2011)</w:t>
            </w:r>
          </w:p>
        </w:tc>
      </w:tr>
      <w:tr w:rsidR="004F1B95" w14:paraId="0522454A" w14:textId="77777777" w:rsidTr="002F23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75CB03CB" w14:textId="047E7134" w:rsidR="004F1B95" w:rsidRDefault="009E391D" w:rsidP="00E2294A">
            <w:pPr>
              <w:spacing w:line="360" w:lineRule="auto"/>
              <w:jc w:val="both"/>
              <w:rPr>
                <w:rFonts w:ascii="Arial" w:hAnsi="Arial" w:cs="Arial"/>
                <w:sz w:val="24"/>
                <w:szCs w:val="24"/>
              </w:rPr>
            </w:pPr>
            <w:r>
              <w:rPr>
                <w:rFonts w:ascii="Arial" w:hAnsi="Arial" w:cs="Arial"/>
                <w:sz w:val="24"/>
                <w:szCs w:val="24"/>
              </w:rPr>
              <w:t>THREATS</w:t>
            </w:r>
          </w:p>
        </w:tc>
        <w:tc>
          <w:tcPr>
            <w:tcW w:w="6469" w:type="dxa"/>
          </w:tcPr>
          <w:p w14:paraId="5E30509E" w14:textId="77777777" w:rsidR="004F1B95" w:rsidRPr="00A51B04" w:rsidRDefault="00275D5F" w:rsidP="00275D5F">
            <w:pPr>
              <w:pStyle w:val="ListParagraph"/>
              <w:numPr>
                <w:ilvl w:val="0"/>
                <w:numId w:val="1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Cultural and generational differences</w:t>
            </w:r>
          </w:p>
          <w:p w14:paraId="11066490" w14:textId="77777777" w:rsidR="00275D5F" w:rsidRDefault="00733F3B" w:rsidP="00275D5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Emotion expression varies across cultures </w:t>
            </w:r>
            <w:r w:rsidR="00790ABB">
              <w:rPr>
                <w:rFonts w:ascii="Arial" w:hAnsi="Arial" w:cs="Arial"/>
                <w:sz w:val="24"/>
                <w:szCs w:val="24"/>
              </w:rPr>
              <w:t>(</w:t>
            </w:r>
            <w:r w:rsidR="00B70EBF">
              <w:rPr>
                <w:rFonts w:ascii="Arial" w:hAnsi="Arial" w:cs="Arial"/>
                <w:sz w:val="24"/>
                <w:szCs w:val="24"/>
              </w:rPr>
              <w:t>Matsumoto, 2006)</w:t>
            </w:r>
          </w:p>
          <w:p w14:paraId="61B0C2B6" w14:textId="77777777" w:rsidR="00B70EBF" w:rsidRPr="00A51B04" w:rsidRDefault="00310E70" w:rsidP="00310E70">
            <w:pPr>
              <w:pStyle w:val="ListParagraph"/>
              <w:numPr>
                <w:ilvl w:val="0"/>
                <w:numId w:val="1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Resistance to soft skills training</w:t>
            </w:r>
          </w:p>
          <w:p w14:paraId="35F484C7" w14:textId="77777777" w:rsidR="00310E70" w:rsidRDefault="00310E70" w:rsidP="00310E7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Some employees undervalue EI (Joseph &amp; Newman, 2010)</w:t>
            </w:r>
            <w:r w:rsidR="002D5A7B">
              <w:rPr>
                <w:rFonts w:ascii="Arial" w:hAnsi="Arial" w:cs="Arial"/>
                <w:sz w:val="24"/>
                <w:szCs w:val="24"/>
              </w:rPr>
              <w:t>.</w:t>
            </w:r>
          </w:p>
          <w:p w14:paraId="36D17B42" w14:textId="77777777" w:rsidR="002D5A7B" w:rsidRPr="00A51B04" w:rsidRDefault="002D5A7B" w:rsidP="002D5A7B">
            <w:pPr>
              <w:pStyle w:val="ListParagraph"/>
              <w:numPr>
                <w:ilvl w:val="0"/>
                <w:numId w:val="1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Digital overload and burnout</w:t>
            </w:r>
          </w:p>
          <w:p w14:paraId="659DEC0D" w14:textId="77777777" w:rsidR="002D5A7B" w:rsidRDefault="005B015A" w:rsidP="002D5A7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Connectivity reduces emotional </w:t>
            </w:r>
            <w:r w:rsidR="00000169">
              <w:rPr>
                <w:rFonts w:ascii="Arial" w:hAnsi="Arial" w:cs="Arial"/>
                <w:sz w:val="24"/>
                <w:szCs w:val="24"/>
              </w:rPr>
              <w:t>capacity (Schieman &amp; Young, 2015)</w:t>
            </w:r>
            <w:r w:rsidR="00B83585">
              <w:rPr>
                <w:rFonts w:ascii="Arial" w:hAnsi="Arial" w:cs="Arial"/>
                <w:sz w:val="24"/>
                <w:szCs w:val="24"/>
              </w:rPr>
              <w:t>.</w:t>
            </w:r>
          </w:p>
          <w:p w14:paraId="0BD8456B" w14:textId="77777777" w:rsidR="00B83585" w:rsidRPr="00A51B04" w:rsidRDefault="00B83585" w:rsidP="00B83585">
            <w:pPr>
              <w:pStyle w:val="ListParagraph"/>
              <w:numPr>
                <w:ilvl w:val="0"/>
                <w:numId w:val="1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Bias in EI assessment tools</w:t>
            </w:r>
          </w:p>
          <w:p w14:paraId="19889313" w14:textId="77777777" w:rsidR="00B83585" w:rsidRDefault="00B83585" w:rsidP="00B8358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EI tests may favour certain cultures </w:t>
            </w:r>
            <w:r w:rsidR="009907C7">
              <w:rPr>
                <w:rFonts w:ascii="Arial" w:hAnsi="Arial" w:cs="Arial"/>
                <w:sz w:val="24"/>
                <w:szCs w:val="24"/>
              </w:rPr>
              <w:t>(Murphy, 2006)</w:t>
            </w:r>
          </w:p>
          <w:p w14:paraId="085D7A1C" w14:textId="572E5377" w:rsidR="009907C7" w:rsidRPr="00B83585" w:rsidRDefault="009907C7" w:rsidP="00B8358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1CA01935" w14:textId="6676293F" w:rsidR="009916EF" w:rsidRPr="00AE4BC2" w:rsidRDefault="00AE4BC2" w:rsidP="00AE4BC2">
      <w:pPr>
        <w:pStyle w:val="Caption"/>
        <w:ind w:left="2880" w:firstLine="720"/>
        <w:rPr>
          <w:rFonts w:ascii="Arial" w:hAnsi="Arial" w:cs="Arial"/>
          <w:sz w:val="24"/>
          <w:szCs w:val="24"/>
        </w:rPr>
      </w:pPr>
      <w:r w:rsidRPr="00AE4BC2">
        <w:rPr>
          <w:rFonts w:ascii="Arial" w:hAnsi="Arial" w:cs="Arial"/>
          <w:sz w:val="24"/>
          <w:szCs w:val="24"/>
        </w:rPr>
        <w:t xml:space="preserve">Table </w:t>
      </w:r>
      <w:r w:rsidRPr="00AE4BC2">
        <w:rPr>
          <w:rFonts w:ascii="Arial" w:hAnsi="Arial" w:cs="Arial"/>
          <w:sz w:val="24"/>
          <w:szCs w:val="24"/>
        </w:rPr>
        <w:fldChar w:fldCharType="begin"/>
      </w:r>
      <w:r w:rsidRPr="00AE4BC2">
        <w:rPr>
          <w:rFonts w:ascii="Arial" w:hAnsi="Arial" w:cs="Arial"/>
          <w:sz w:val="24"/>
          <w:szCs w:val="24"/>
        </w:rPr>
        <w:instrText xml:space="preserve"> SEQ Table \* ARABIC </w:instrText>
      </w:r>
      <w:r w:rsidRPr="00AE4BC2">
        <w:rPr>
          <w:rFonts w:ascii="Arial" w:hAnsi="Arial" w:cs="Arial"/>
          <w:sz w:val="24"/>
          <w:szCs w:val="24"/>
        </w:rPr>
        <w:fldChar w:fldCharType="separate"/>
      </w:r>
      <w:r w:rsidRPr="00AE4BC2">
        <w:rPr>
          <w:rFonts w:ascii="Arial" w:hAnsi="Arial" w:cs="Arial"/>
          <w:noProof/>
          <w:sz w:val="24"/>
          <w:szCs w:val="24"/>
        </w:rPr>
        <w:t>1</w:t>
      </w:r>
      <w:r w:rsidRPr="00AE4BC2">
        <w:rPr>
          <w:rFonts w:ascii="Arial" w:hAnsi="Arial" w:cs="Arial"/>
          <w:sz w:val="24"/>
          <w:szCs w:val="24"/>
        </w:rPr>
        <w:fldChar w:fldCharType="end"/>
      </w:r>
      <w:r w:rsidRPr="00AE4BC2">
        <w:rPr>
          <w:rFonts w:ascii="Arial" w:hAnsi="Arial" w:cs="Arial"/>
          <w:sz w:val="24"/>
          <w:szCs w:val="24"/>
        </w:rPr>
        <w:t>SWOAT Analysis</w:t>
      </w:r>
    </w:p>
    <w:p w14:paraId="0B9A65F6" w14:textId="77777777" w:rsidR="00560B83" w:rsidRPr="00D814E2" w:rsidRDefault="00560B83" w:rsidP="00560B83">
      <w:pPr>
        <w:spacing w:line="360" w:lineRule="auto"/>
        <w:jc w:val="both"/>
        <w:rPr>
          <w:rFonts w:ascii="Arial" w:hAnsi="Arial" w:cs="Arial"/>
          <w:b/>
          <w:bCs/>
          <w:sz w:val="24"/>
          <w:szCs w:val="24"/>
        </w:rPr>
      </w:pPr>
      <w:r w:rsidRPr="00D814E2">
        <w:rPr>
          <w:rFonts w:ascii="Arial" w:hAnsi="Arial" w:cs="Arial"/>
          <w:b/>
          <w:bCs/>
          <w:sz w:val="24"/>
          <w:szCs w:val="24"/>
        </w:rPr>
        <w:t>5. Conclusion</w:t>
      </w:r>
    </w:p>
    <w:p w14:paraId="1D2226D4" w14:textId="5752C8DB" w:rsidR="009F1E37" w:rsidRPr="00EA1A19" w:rsidRDefault="00DE1E09" w:rsidP="00560B83">
      <w:pPr>
        <w:spacing w:line="360" w:lineRule="auto"/>
        <w:jc w:val="both"/>
        <w:rPr>
          <w:rFonts w:ascii="Arial" w:hAnsi="Arial" w:cs="Arial"/>
          <w:sz w:val="24"/>
          <w:szCs w:val="24"/>
        </w:rPr>
      </w:pPr>
      <w:r w:rsidRPr="00DE1E09">
        <w:rPr>
          <w:rFonts w:ascii="Arial" w:hAnsi="Arial" w:cs="Arial"/>
          <w:sz w:val="24"/>
          <w:szCs w:val="24"/>
        </w:rPr>
        <w:t>Through reflection, I recognise that emotional adversity has acted as a catalyst for personal growth. While stress and trauma initially weakened my confidence, they ultimately fostered greater empathy, resilience, and motivation. Gibbs’ reflective model illustrates how personal experience is integral to the development of Emotional Intelligence, encouraging individuals to critically evaluate emotions, behaviours, and outcomes. My journey demonstrates that, when examined thoughtfully, emotional challenges can become opportunities for significant advancement in EI competencies.</w:t>
      </w:r>
    </w:p>
    <w:p w14:paraId="4A3F19D0" w14:textId="5684EDB2" w:rsidR="00560B83" w:rsidRPr="00D814E2" w:rsidRDefault="00560B83" w:rsidP="00560B83">
      <w:pPr>
        <w:spacing w:line="360" w:lineRule="auto"/>
        <w:jc w:val="both"/>
        <w:rPr>
          <w:rFonts w:ascii="Arial" w:hAnsi="Arial" w:cs="Arial"/>
          <w:b/>
          <w:bCs/>
          <w:sz w:val="24"/>
          <w:szCs w:val="24"/>
        </w:rPr>
      </w:pPr>
      <w:r w:rsidRPr="00D814E2">
        <w:rPr>
          <w:rFonts w:ascii="Arial" w:hAnsi="Arial" w:cs="Arial"/>
          <w:b/>
          <w:bCs/>
          <w:sz w:val="24"/>
          <w:szCs w:val="24"/>
        </w:rPr>
        <w:t>6. Action Plan</w:t>
      </w:r>
    </w:p>
    <w:p w14:paraId="5DA2A3E5" w14:textId="14421056" w:rsidR="0036558C" w:rsidRDefault="0036558C" w:rsidP="00560B83">
      <w:pPr>
        <w:spacing w:line="360" w:lineRule="auto"/>
        <w:jc w:val="both"/>
        <w:rPr>
          <w:rFonts w:ascii="Arial" w:hAnsi="Arial" w:cs="Arial"/>
          <w:sz w:val="24"/>
          <w:szCs w:val="24"/>
        </w:rPr>
      </w:pPr>
      <w:r w:rsidRPr="0036558C">
        <w:rPr>
          <w:rFonts w:ascii="Arial" w:hAnsi="Arial" w:cs="Arial"/>
          <w:sz w:val="24"/>
          <w:szCs w:val="24"/>
        </w:rPr>
        <w:t>You aim to strengthen Emotional Intelligence by practising mindfulness for self-awareness, using time management and journaling for self-regulation, and seeking mentor/peer guidance for confidence. Reflective tools like Gibbs’ cycle will help analyse experiences and identify growth opportunities. Overall, this approach will enhance empathy, resilience, and thoughtful responses in both professional and personal contexts.</w:t>
      </w:r>
    </w:p>
    <w:p w14:paraId="45623A79" w14:textId="2BE222E3" w:rsidR="00407828" w:rsidRDefault="00240BBA" w:rsidP="005F6917">
      <w:pPr>
        <w:pStyle w:val="Heading1"/>
        <w:rPr>
          <w:rFonts w:ascii="Arial" w:hAnsi="Arial" w:cs="Arial"/>
          <w:b/>
          <w:bCs/>
          <w:sz w:val="32"/>
          <w:szCs w:val="32"/>
        </w:rPr>
      </w:pPr>
      <w:bookmarkStart w:id="45" w:name="_Toc216121835"/>
      <w:bookmarkStart w:id="46" w:name="_Toc216172831"/>
      <w:r w:rsidRPr="005F6917">
        <w:rPr>
          <w:rFonts w:ascii="Arial" w:hAnsi="Arial" w:cs="Arial"/>
          <w:b/>
          <w:bCs/>
          <w:sz w:val="32"/>
          <w:szCs w:val="32"/>
        </w:rPr>
        <w:t>FUTURE DEVELOPMENT</w:t>
      </w:r>
      <w:bookmarkEnd w:id="45"/>
      <w:bookmarkEnd w:id="46"/>
      <w:r w:rsidR="006D59E8">
        <w:rPr>
          <w:rFonts w:ascii="Arial" w:hAnsi="Arial" w:cs="Arial"/>
          <w:b/>
          <w:bCs/>
          <w:sz w:val="32"/>
          <w:szCs w:val="32"/>
        </w:rPr>
        <w:t xml:space="preserve"> of Emotional Intelligence</w:t>
      </w:r>
    </w:p>
    <w:p w14:paraId="544C80CB" w14:textId="4B9A8781" w:rsidR="005F6917" w:rsidRDefault="00A407A9" w:rsidP="00A407A9">
      <w:pPr>
        <w:pStyle w:val="ListParagraph"/>
        <w:numPr>
          <w:ilvl w:val="0"/>
          <w:numId w:val="20"/>
        </w:numPr>
        <w:rPr>
          <w:rFonts w:ascii="Arial" w:hAnsi="Arial" w:cs="Arial"/>
          <w:b/>
          <w:bCs/>
          <w:sz w:val="24"/>
          <w:szCs w:val="24"/>
        </w:rPr>
      </w:pPr>
      <w:r>
        <w:rPr>
          <w:rFonts w:ascii="Arial" w:hAnsi="Arial" w:cs="Arial"/>
          <w:b/>
          <w:bCs/>
          <w:sz w:val="24"/>
          <w:szCs w:val="24"/>
        </w:rPr>
        <w:t>Integration of EI into HR and talent systems</w:t>
      </w:r>
    </w:p>
    <w:p w14:paraId="6ADBF256" w14:textId="25AF04D3" w:rsidR="00A407A9" w:rsidRPr="000E212F" w:rsidRDefault="00A407A9" w:rsidP="00A407A9">
      <w:pPr>
        <w:rPr>
          <w:rFonts w:ascii="Arial" w:hAnsi="Arial" w:cs="Arial"/>
          <w:sz w:val="24"/>
          <w:szCs w:val="24"/>
        </w:rPr>
      </w:pPr>
      <w:r w:rsidRPr="000E212F">
        <w:rPr>
          <w:rFonts w:ascii="Arial" w:hAnsi="Arial" w:cs="Arial"/>
          <w:sz w:val="24"/>
          <w:szCs w:val="24"/>
        </w:rPr>
        <w:t xml:space="preserve">EI will be embedded in recruitment and leadership development </w:t>
      </w:r>
    </w:p>
    <w:p w14:paraId="56EF2F13" w14:textId="60894AC7" w:rsidR="00A407A9" w:rsidRDefault="00092A9E" w:rsidP="00A407A9">
      <w:pPr>
        <w:pStyle w:val="ListParagraph"/>
        <w:numPr>
          <w:ilvl w:val="0"/>
          <w:numId w:val="20"/>
        </w:numPr>
        <w:rPr>
          <w:rFonts w:ascii="Arial" w:hAnsi="Arial" w:cs="Arial"/>
          <w:b/>
          <w:bCs/>
          <w:sz w:val="24"/>
          <w:szCs w:val="24"/>
        </w:rPr>
      </w:pPr>
      <w:r>
        <w:rPr>
          <w:rFonts w:ascii="Arial" w:hAnsi="Arial" w:cs="Arial"/>
          <w:b/>
          <w:bCs/>
          <w:sz w:val="24"/>
          <w:szCs w:val="24"/>
        </w:rPr>
        <w:t>Technology-driven EI development</w:t>
      </w:r>
    </w:p>
    <w:p w14:paraId="350F4464" w14:textId="3DBDAC03" w:rsidR="00747D38" w:rsidRPr="000E212F" w:rsidRDefault="00747D38" w:rsidP="00747D38">
      <w:pPr>
        <w:rPr>
          <w:rFonts w:ascii="Arial" w:hAnsi="Arial" w:cs="Arial"/>
          <w:sz w:val="24"/>
          <w:szCs w:val="24"/>
        </w:rPr>
      </w:pPr>
      <w:r w:rsidRPr="000E212F">
        <w:rPr>
          <w:rFonts w:ascii="Arial" w:hAnsi="Arial" w:cs="Arial"/>
          <w:sz w:val="24"/>
          <w:szCs w:val="24"/>
        </w:rPr>
        <w:t xml:space="preserve">AI, VR and biometrics will personalise EI training </w:t>
      </w:r>
    </w:p>
    <w:p w14:paraId="3387FD80" w14:textId="03F9E729" w:rsidR="00E902BA" w:rsidRDefault="003A43E1" w:rsidP="00E902BA">
      <w:pPr>
        <w:pStyle w:val="ListParagraph"/>
        <w:numPr>
          <w:ilvl w:val="0"/>
          <w:numId w:val="20"/>
        </w:numPr>
        <w:rPr>
          <w:rFonts w:ascii="Arial" w:hAnsi="Arial" w:cs="Arial"/>
          <w:b/>
          <w:bCs/>
          <w:sz w:val="24"/>
          <w:szCs w:val="24"/>
        </w:rPr>
      </w:pPr>
      <w:r>
        <w:rPr>
          <w:rFonts w:ascii="Arial" w:hAnsi="Arial" w:cs="Arial"/>
          <w:b/>
          <w:bCs/>
          <w:sz w:val="24"/>
          <w:szCs w:val="24"/>
        </w:rPr>
        <w:t>Increased focus on resilience and mental health</w:t>
      </w:r>
    </w:p>
    <w:p w14:paraId="34D3448A" w14:textId="6A1F6E24" w:rsidR="00E902BA" w:rsidRPr="000E212F" w:rsidRDefault="00E902BA" w:rsidP="00E902BA">
      <w:pPr>
        <w:rPr>
          <w:rFonts w:ascii="Arial" w:hAnsi="Arial" w:cs="Arial"/>
          <w:sz w:val="24"/>
          <w:szCs w:val="24"/>
        </w:rPr>
      </w:pPr>
      <w:r w:rsidRPr="000E212F">
        <w:rPr>
          <w:rFonts w:ascii="Arial" w:hAnsi="Arial" w:cs="Arial"/>
          <w:sz w:val="24"/>
          <w:szCs w:val="24"/>
        </w:rPr>
        <w:t xml:space="preserve">Mindfulness and stress reduction will expand </w:t>
      </w:r>
    </w:p>
    <w:p w14:paraId="43A7D657" w14:textId="62070E7A" w:rsidR="00E902BA" w:rsidRDefault="008B0445" w:rsidP="00F47666">
      <w:pPr>
        <w:pStyle w:val="ListParagraph"/>
        <w:numPr>
          <w:ilvl w:val="0"/>
          <w:numId w:val="20"/>
        </w:numPr>
        <w:rPr>
          <w:rFonts w:ascii="Arial" w:hAnsi="Arial" w:cs="Arial"/>
          <w:b/>
          <w:bCs/>
          <w:sz w:val="24"/>
          <w:szCs w:val="24"/>
        </w:rPr>
      </w:pPr>
      <w:r>
        <w:rPr>
          <w:rFonts w:ascii="Arial" w:hAnsi="Arial" w:cs="Arial"/>
          <w:b/>
          <w:bCs/>
          <w:sz w:val="24"/>
          <w:szCs w:val="24"/>
        </w:rPr>
        <w:t>Generational</w:t>
      </w:r>
      <w:r w:rsidR="00F47666">
        <w:rPr>
          <w:rFonts w:ascii="Arial" w:hAnsi="Arial" w:cs="Arial"/>
          <w:b/>
          <w:bCs/>
          <w:sz w:val="24"/>
          <w:szCs w:val="24"/>
        </w:rPr>
        <w:t xml:space="preserve"> tailoring of EI strategies</w:t>
      </w:r>
    </w:p>
    <w:p w14:paraId="344B4330" w14:textId="1615C460" w:rsidR="008B0445" w:rsidRPr="000E212F" w:rsidRDefault="008B0445" w:rsidP="008B0445">
      <w:pPr>
        <w:rPr>
          <w:rFonts w:ascii="Arial" w:hAnsi="Arial" w:cs="Arial"/>
          <w:sz w:val="24"/>
          <w:szCs w:val="24"/>
        </w:rPr>
      </w:pPr>
      <w:r w:rsidRPr="000E212F">
        <w:rPr>
          <w:rFonts w:ascii="Arial" w:hAnsi="Arial" w:cs="Arial"/>
          <w:sz w:val="24"/>
          <w:szCs w:val="24"/>
        </w:rPr>
        <w:t xml:space="preserve">Future EI training adapts to generational needs </w:t>
      </w:r>
    </w:p>
    <w:p w14:paraId="21530A17" w14:textId="41B2B301" w:rsidR="008B0445" w:rsidRDefault="006A68FB" w:rsidP="006A68FB">
      <w:pPr>
        <w:pStyle w:val="ListParagraph"/>
        <w:numPr>
          <w:ilvl w:val="0"/>
          <w:numId w:val="20"/>
        </w:numPr>
        <w:rPr>
          <w:rFonts w:ascii="Arial" w:hAnsi="Arial" w:cs="Arial"/>
          <w:b/>
          <w:bCs/>
          <w:sz w:val="24"/>
          <w:szCs w:val="24"/>
        </w:rPr>
      </w:pPr>
      <w:r>
        <w:rPr>
          <w:rFonts w:ascii="Arial" w:hAnsi="Arial" w:cs="Arial"/>
          <w:b/>
          <w:bCs/>
          <w:sz w:val="24"/>
          <w:szCs w:val="24"/>
        </w:rPr>
        <w:t>Culturally sensitive EI frameworks</w:t>
      </w:r>
    </w:p>
    <w:p w14:paraId="22107F8D" w14:textId="726D431C" w:rsidR="0009111F" w:rsidRPr="000E212F" w:rsidRDefault="0009111F" w:rsidP="0009111F">
      <w:pPr>
        <w:rPr>
          <w:rFonts w:ascii="Arial" w:hAnsi="Arial" w:cs="Arial"/>
          <w:sz w:val="24"/>
          <w:szCs w:val="24"/>
        </w:rPr>
      </w:pPr>
      <w:r w:rsidRPr="000E212F">
        <w:rPr>
          <w:rFonts w:ascii="Arial" w:hAnsi="Arial" w:cs="Arial"/>
          <w:sz w:val="24"/>
          <w:szCs w:val="24"/>
        </w:rPr>
        <w:t>Global workplaces require EI models respectful of cultural norms</w:t>
      </w:r>
    </w:p>
    <w:p w14:paraId="7B5D8CC2" w14:textId="79ECB662" w:rsidR="0009111F" w:rsidRDefault="00D26116" w:rsidP="00D26116">
      <w:pPr>
        <w:pStyle w:val="ListParagraph"/>
        <w:numPr>
          <w:ilvl w:val="0"/>
          <w:numId w:val="20"/>
        </w:numPr>
        <w:rPr>
          <w:rFonts w:ascii="Arial" w:hAnsi="Arial" w:cs="Arial"/>
          <w:b/>
          <w:bCs/>
          <w:sz w:val="24"/>
          <w:szCs w:val="24"/>
        </w:rPr>
      </w:pPr>
      <w:r>
        <w:rPr>
          <w:rFonts w:ascii="Arial" w:hAnsi="Arial" w:cs="Arial"/>
          <w:b/>
          <w:bCs/>
          <w:sz w:val="24"/>
          <w:szCs w:val="24"/>
        </w:rPr>
        <w:t>Development of ethical EI guidelines</w:t>
      </w:r>
    </w:p>
    <w:p w14:paraId="48EB5527" w14:textId="528CCF17" w:rsidR="008B0445" w:rsidRPr="008B48E4" w:rsidRDefault="00D26116" w:rsidP="008B0445">
      <w:pPr>
        <w:rPr>
          <w:rFonts w:ascii="Arial" w:hAnsi="Arial" w:cs="Arial"/>
          <w:sz w:val="24"/>
          <w:szCs w:val="24"/>
        </w:rPr>
      </w:pPr>
      <w:r w:rsidRPr="000E212F">
        <w:rPr>
          <w:rFonts w:ascii="Arial" w:hAnsi="Arial" w:cs="Arial"/>
          <w:sz w:val="24"/>
          <w:szCs w:val="24"/>
        </w:rPr>
        <w:t>Ethical frameworks will prevent misuse of EI</w:t>
      </w:r>
    </w:p>
    <w:p w14:paraId="062FEF09" w14:textId="4899A607" w:rsidR="0070482F" w:rsidRPr="005F6917" w:rsidRDefault="00621E6F" w:rsidP="005F6917">
      <w:pPr>
        <w:pStyle w:val="Heading1"/>
        <w:rPr>
          <w:b/>
          <w:bCs/>
        </w:rPr>
      </w:pPr>
      <w:bookmarkStart w:id="47" w:name="_Toc216121836"/>
      <w:bookmarkStart w:id="48" w:name="_Toc216172832"/>
      <w:r w:rsidRPr="005F6917">
        <w:rPr>
          <w:b/>
          <w:bCs/>
        </w:rPr>
        <w:t>C</w:t>
      </w:r>
      <w:r w:rsidR="00BF2844">
        <w:rPr>
          <w:b/>
          <w:bCs/>
        </w:rPr>
        <w:t>ONCLUSION</w:t>
      </w:r>
      <w:bookmarkEnd w:id="47"/>
      <w:bookmarkEnd w:id="48"/>
    </w:p>
    <w:p w14:paraId="65DCE8BC" w14:textId="717905E2" w:rsidR="00684D9C" w:rsidRDefault="00684D9C" w:rsidP="00560B83">
      <w:pPr>
        <w:spacing w:line="360" w:lineRule="auto"/>
        <w:jc w:val="both"/>
        <w:rPr>
          <w:rFonts w:ascii="Arial" w:hAnsi="Arial" w:cs="Arial"/>
          <w:sz w:val="24"/>
          <w:szCs w:val="24"/>
        </w:rPr>
      </w:pPr>
      <w:r w:rsidRPr="00684D9C">
        <w:rPr>
          <w:rFonts w:ascii="Arial" w:hAnsi="Arial" w:cs="Arial"/>
          <w:sz w:val="24"/>
          <w:szCs w:val="24"/>
        </w:rPr>
        <w:t>Emotional Intelligence (EI) is a crucial workplace skill that shapes communication, leadership decisions, and organisational culture. By applying frameworks such as Goleman’s model, the Bar-On EQ-i, the MSCEIT, MBSR, and MBWA, organisations can cultivate employees who demonstrate collaboration, ethical behaviour, and emotional awareness. Recognising generational differences further ensures recruitment practices remain fair and effective. Gibbs’ Reflective Cycle highlights that EI is highly personal, evolving through self-awareness and lived experience. Ultimately, EI enhances both employee wellbeing and organisational performance, making it indispensable in contemporary workplaces.</w:t>
      </w:r>
    </w:p>
    <w:p w14:paraId="5BF262A8" w14:textId="40801F34" w:rsidR="00696841" w:rsidRPr="00214D65" w:rsidRDefault="004244BA" w:rsidP="00214D65">
      <w:pPr>
        <w:pStyle w:val="Heading1"/>
        <w:rPr>
          <w:b/>
          <w:bCs/>
        </w:rPr>
      </w:pPr>
      <w:bookmarkStart w:id="49" w:name="_Toc216121837"/>
      <w:bookmarkStart w:id="50" w:name="_Toc216172833"/>
      <w:r w:rsidRPr="00214D65">
        <w:rPr>
          <w:b/>
          <w:bCs/>
        </w:rPr>
        <w:t>R</w:t>
      </w:r>
      <w:r w:rsidR="005E7356">
        <w:rPr>
          <w:b/>
          <w:bCs/>
        </w:rPr>
        <w:t>ECOMMENDATIONS</w:t>
      </w:r>
      <w:bookmarkEnd w:id="49"/>
      <w:bookmarkEnd w:id="50"/>
    </w:p>
    <w:p w14:paraId="3C2A8255" w14:textId="5A52D9DE" w:rsidR="003833F5" w:rsidRDefault="004644F6" w:rsidP="00072DCF">
      <w:pPr>
        <w:spacing w:line="360" w:lineRule="auto"/>
        <w:jc w:val="both"/>
        <w:rPr>
          <w:rFonts w:ascii="Arial" w:hAnsi="Arial" w:cs="Arial"/>
          <w:sz w:val="24"/>
          <w:szCs w:val="24"/>
        </w:rPr>
      </w:pPr>
      <w:r w:rsidRPr="004644F6">
        <w:rPr>
          <w:rFonts w:ascii="Arial" w:hAnsi="Arial" w:cs="Arial"/>
          <w:sz w:val="24"/>
          <w:szCs w:val="24"/>
        </w:rPr>
        <w:t xml:space="preserve">Organisations should embed Emotional Intelligence (EI) through structured programs combining Goleman’s components with mindfulness. Managers must show empathy and adaptability across </w:t>
      </w:r>
      <w:r w:rsidR="00EB46BF" w:rsidRPr="004644F6">
        <w:rPr>
          <w:rFonts w:ascii="Arial" w:hAnsi="Arial" w:cs="Arial"/>
          <w:sz w:val="24"/>
          <w:szCs w:val="24"/>
        </w:rPr>
        <w:t>generations</w:t>
      </w:r>
      <w:r w:rsidR="00D44548">
        <w:rPr>
          <w:rFonts w:ascii="Arial" w:hAnsi="Arial" w:cs="Arial"/>
          <w:sz w:val="24"/>
          <w:szCs w:val="24"/>
        </w:rPr>
        <w:t xml:space="preserve"> </w:t>
      </w:r>
      <w:r w:rsidRPr="004644F6">
        <w:rPr>
          <w:rFonts w:ascii="Arial" w:hAnsi="Arial" w:cs="Arial"/>
          <w:sz w:val="24"/>
          <w:szCs w:val="24"/>
        </w:rPr>
        <w:t>while coaching and mentoring enhance emotional growth. Recruitment should include EI assessments, and workplaces should foster psychological safety, transparent communication, and EI-based leadership. Supporting self-reflection, mindfulness, and continuous learning helps employees build resilience and stronger relationships</w:t>
      </w:r>
      <w:r w:rsidR="00D44548">
        <w:rPr>
          <w:rFonts w:ascii="Arial" w:hAnsi="Arial" w:cs="Arial"/>
          <w:sz w:val="24"/>
          <w:szCs w:val="24"/>
        </w:rPr>
        <w:t xml:space="preserve"> </w:t>
      </w:r>
      <w:sdt>
        <w:sdtPr>
          <w:rPr>
            <w:rFonts w:ascii="Arial" w:hAnsi="Arial" w:cs="Arial"/>
            <w:sz w:val="24"/>
            <w:szCs w:val="24"/>
          </w:rPr>
          <w:id w:val="254103286"/>
          <w:citation/>
        </w:sdtPr>
        <w:sdtContent>
          <w:r w:rsidR="00D44548">
            <w:rPr>
              <w:rFonts w:ascii="Arial" w:hAnsi="Arial" w:cs="Arial"/>
              <w:sz w:val="24"/>
              <w:szCs w:val="24"/>
            </w:rPr>
            <w:fldChar w:fldCharType="begin"/>
          </w:r>
          <w:r w:rsidR="00D44548">
            <w:rPr>
              <w:rFonts w:ascii="Arial" w:hAnsi="Arial" w:cs="Arial"/>
              <w:sz w:val="24"/>
              <w:szCs w:val="24"/>
            </w:rPr>
            <w:instrText xml:space="preserve"> CITATION Ash20 \l 2057 </w:instrText>
          </w:r>
          <w:r w:rsidR="00D44548">
            <w:rPr>
              <w:rFonts w:ascii="Arial" w:hAnsi="Arial" w:cs="Arial"/>
              <w:sz w:val="24"/>
              <w:szCs w:val="24"/>
            </w:rPr>
            <w:fldChar w:fldCharType="separate"/>
          </w:r>
          <w:r w:rsidR="00946400" w:rsidRPr="00946400">
            <w:rPr>
              <w:rFonts w:ascii="Arial" w:hAnsi="Arial" w:cs="Arial"/>
              <w:noProof/>
              <w:sz w:val="24"/>
              <w:szCs w:val="24"/>
            </w:rPr>
            <w:t>(Ashkanasy &amp; Daus, 2020)</w:t>
          </w:r>
          <w:r w:rsidR="00D44548">
            <w:rPr>
              <w:rFonts w:ascii="Arial" w:hAnsi="Arial" w:cs="Arial"/>
              <w:sz w:val="24"/>
              <w:szCs w:val="24"/>
            </w:rPr>
            <w:fldChar w:fldCharType="end"/>
          </w:r>
        </w:sdtContent>
      </w:sdt>
    </w:p>
    <w:p w14:paraId="5A60138D" w14:textId="77777777" w:rsidR="003833F5" w:rsidRDefault="003833F5" w:rsidP="00072DCF">
      <w:pPr>
        <w:spacing w:line="360" w:lineRule="auto"/>
        <w:jc w:val="both"/>
        <w:rPr>
          <w:rFonts w:ascii="Arial" w:hAnsi="Arial" w:cs="Arial"/>
          <w:sz w:val="24"/>
          <w:szCs w:val="24"/>
        </w:rPr>
      </w:pPr>
    </w:p>
    <w:p w14:paraId="168BDE88" w14:textId="77777777" w:rsidR="003833F5" w:rsidRDefault="003833F5" w:rsidP="00072DCF">
      <w:pPr>
        <w:spacing w:line="360" w:lineRule="auto"/>
        <w:jc w:val="both"/>
        <w:rPr>
          <w:rFonts w:ascii="Arial" w:hAnsi="Arial" w:cs="Arial"/>
          <w:sz w:val="24"/>
          <w:szCs w:val="24"/>
        </w:rPr>
      </w:pPr>
    </w:p>
    <w:sdt>
      <w:sdtPr>
        <w:id w:val="-573587230"/>
        <w:bibliography/>
      </w:sdtPr>
      <w:sdtContent>
        <w:p w14:paraId="57A575B7" w14:textId="37877069" w:rsidR="00946400" w:rsidRDefault="00946400" w:rsidP="00946400"/>
        <w:p w14:paraId="399301FE" w14:textId="77777777" w:rsidR="00946400" w:rsidRDefault="00946400" w:rsidP="00946400"/>
        <w:p w14:paraId="04B494DA" w14:textId="77777777" w:rsidR="00946400" w:rsidRDefault="00946400" w:rsidP="00946400"/>
        <w:p w14:paraId="3E47D67A" w14:textId="77777777" w:rsidR="00D806ED" w:rsidRDefault="00D806ED" w:rsidP="000C4F9C">
          <w:pPr>
            <w:tabs>
              <w:tab w:val="left" w:pos="7824"/>
            </w:tabs>
          </w:pPr>
        </w:p>
        <w:p w14:paraId="2C57E7A4" w14:textId="77777777" w:rsidR="00D806ED" w:rsidRDefault="00D806ED" w:rsidP="000C4F9C">
          <w:pPr>
            <w:tabs>
              <w:tab w:val="left" w:pos="7824"/>
            </w:tabs>
          </w:pPr>
        </w:p>
        <w:p w14:paraId="10AA49A4" w14:textId="77777777" w:rsidR="00D806ED" w:rsidRDefault="00D806ED" w:rsidP="000C4F9C">
          <w:pPr>
            <w:tabs>
              <w:tab w:val="left" w:pos="7824"/>
            </w:tabs>
          </w:pPr>
        </w:p>
        <w:p w14:paraId="434C1750" w14:textId="77777777" w:rsidR="00D806ED" w:rsidRDefault="00D806ED" w:rsidP="000C4F9C">
          <w:pPr>
            <w:tabs>
              <w:tab w:val="left" w:pos="7824"/>
            </w:tabs>
          </w:pPr>
        </w:p>
        <w:p w14:paraId="4E36CDA9" w14:textId="77777777" w:rsidR="00D806ED" w:rsidRDefault="00D806ED" w:rsidP="000C4F9C">
          <w:pPr>
            <w:tabs>
              <w:tab w:val="left" w:pos="7824"/>
            </w:tabs>
          </w:pPr>
        </w:p>
        <w:p w14:paraId="74F95258" w14:textId="77777777" w:rsidR="00D806ED" w:rsidRDefault="00D806ED" w:rsidP="000C4F9C">
          <w:pPr>
            <w:tabs>
              <w:tab w:val="left" w:pos="7824"/>
            </w:tabs>
          </w:pPr>
        </w:p>
        <w:p w14:paraId="6C924C48" w14:textId="77777777" w:rsidR="00D806ED" w:rsidRDefault="00D806ED" w:rsidP="000C4F9C">
          <w:pPr>
            <w:tabs>
              <w:tab w:val="left" w:pos="7824"/>
            </w:tabs>
          </w:pPr>
        </w:p>
        <w:p w14:paraId="6F3ECE8B" w14:textId="77777777" w:rsidR="00D806ED" w:rsidRDefault="00D806ED" w:rsidP="000C4F9C">
          <w:pPr>
            <w:tabs>
              <w:tab w:val="left" w:pos="7824"/>
            </w:tabs>
          </w:pPr>
        </w:p>
        <w:p w14:paraId="62E81703" w14:textId="77777777" w:rsidR="00D806ED" w:rsidRDefault="00D806ED" w:rsidP="000C4F9C">
          <w:pPr>
            <w:tabs>
              <w:tab w:val="left" w:pos="7824"/>
            </w:tabs>
          </w:pPr>
        </w:p>
        <w:p w14:paraId="16FD1389" w14:textId="77777777" w:rsidR="00D806ED" w:rsidRDefault="00D806ED" w:rsidP="000C4F9C">
          <w:pPr>
            <w:tabs>
              <w:tab w:val="left" w:pos="7824"/>
            </w:tabs>
          </w:pPr>
        </w:p>
        <w:p w14:paraId="76635405" w14:textId="77777777" w:rsidR="00D806ED" w:rsidRDefault="00D806ED" w:rsidP="000C4F9C">
          <w:pPr>
            <w:tabs>
              <w:tab w:val="left" w:pos="7824"/>
            </w:tabs>
          </w:pPr>
        </w:p>
        <w:p w14:paraId="6DF7CC49" w14:textId="77777777" w:rsidR="00D806ED" w:rsidRDefault="00D806ED" w:rsidP="000C4F9C">
          <w:pPr>
            <w:tabs>
              <w:tab w:val="left" w:pos="7824"/>
            </w:tabs>
          </w:pPr>
        </w:p>
        <w:p w14:paraId="7C3E9731" w14:textId="77777777" w:rsidR="00D806ED" w:rsidRDefault="00D806ED" w:rsidP="000C4F9C">
          <w:pPr>
            <w:tabs>
              <w:tab w:val="left" w:pos="7824"/>
            </w:tabs>
          </w:pPr>
        </w:p>
        <w:p w14:paraId="60DBADCC" w14:textId="77777777" w:rsidR="00D806ED" w:rsidRDefault="00D806ED" w:rsidP="000C4F9C">
          <w:pPr>
            <w:tabs>
              <w:tab w:val="left" w:pos="7824"/>
            </w:tabs>
          </w:pPr>
        </w:p>
        <w:p w14:paraId="3CDE6F7D" w14:textId="77777777" w:rsidR="00D806ED" w:rsidRDefault="00D806ED" w:rsidP="000C4F9C">
          <w:pPr>
            <w:tabs>
              <w:tab w:val="left" w:pos="7824"/>
            </w:tabs>
          </w:pPr>
        </w:p>
        <w:p w14:paraId="796B0F3D" w14:textId="77777777" w:rsidR="00D806ED" w:rsidRDefault="00D806ED" w:rsidP="000C4F9C">
          <w:pPr>
            <w:tabs>
              <w:tab w:val="left" w:pos="7824"/>
            </w:tabs>
          </w:pPr>
        </w:p>
        <w:p w14:paraId="4946D7A3" w14:textId="77777777" w:rsidR="00D806ED" w:rsidRDefault="00D806ED" w:rsidP="000C4F9C">
          <w:pPr>
            <w:tabs>
              <w:tab w:val="left" w:pos="7824"/>
            </w:tabs>
          </w:pPr>
        </w:p>
        <w:p w14:paraId="3D5B31D2" w14:textId="77777777" w:rsidR="00D806ED" w:rsidRDefault="00D806ED" w:rsidP="000C4F9C">
          <w:pPr>
            <w:tabs>
              <w:tab w:val="left" w:pos="7824"/>
            </w:tabs>
          </w:pPr>
        </w:p>
        <w:p w14:paraId="1C2F7166" w14:textId="77777777" w:rsidR="00D806ED" w:rsidRDefault="00D806ED" w:rsidP="000C4F9C">
          <w:pPr>
            <w:tabs>
              <w:tab w:val="left" w:pos="7824"/>
            </w:tabs>
          </w:pPr>
        </w:p>
        <w:p w14:paraId="11D67E4A" w14:textId="77777777" w:rsidR="00D806ED" w:rsidRDefault="00D806ED" w:rsidP="000C4F9C">
          <w:pPr>
            <w:tabs>
              <w:tab w:val="left" w:pos="7824"/>
            </w:tabs>
          </w:pPr>
        </w:p>
        <w:p w14:paraId="59FEA186" w14:textId="77777777" w:rsidR="00D806ED" w:rsidRDefault="00D806ED" w:rsidP="000C4F9C">
          <w:pPr>
            <w:tabs>
              <w:tab w:val="left" w:pos="7824"/>
            </w:tabs>
          </w:pPr>
        </w:p>
        <w:p w14:paraId="1E6E1C67" w14:textId="77777777" w:rsidR="00D806ED" w:rsidRDefault="00D806ED" w:rsidP="000C4F9C">
          <w:pPr>
            <w:tabs>
              <w:tab w:val="left" w:pos="7824"/>
            </w:tabs>
          </w:pPr>
        </w:p>
        <w:p w14:paraId="2C3FDE3F" w14:textId="18876D05" w:rsidR="00946400" w:rsidRDefault="000C4F9C" w:rsidP="000C4F9C">
          <w:pPr>
            <w:tabs>
              <w:tab w:val="left" w:pos="7824"/>
            </w:tabs>
          </w:pPr>
          <w:r>
            <w:tab/>
          </w:r>
        </w:p>
        <w:p w14:paraId="4582E130" w14:textId="77777777" w:rsidR="00946400" w:rsidRDefault="00946400" w:rsidP="00946400"/>
        <w:bookmarkStart w:id="51" w:name="_Toc216121838" w:displacedByCustomXml="next"/>
        <w:bookmarkStart w:id="52" w:name="_Toc216172834" w:displacedByCustomXml="next"/>
        <w:sdt>
          <w:sdtPr>
            <w:rPr>
              <w:rFonts w:asciiTheme="minorHAnsi" w:eastAsiaTheme="minorHAnsi" w:hAnsiTheme="minorHAnsi" w:cstheme="minorBidi"/>
              <w:color w:val="auto"/>
              <w:sz w:val="22"/>
              <w:szCs w:val="22"/>
            </w:rPr>
            <w:id w:val="652810039"/>
            <w:docPartObj>
              <w:docPartGallery w:val="Bibliographies"/>
              <w:docPartUnique/>
            </w:docPartObj>
          </w:sdtPr>
          <w:sdtEndPr>
            <w:rPr>
              <w:rFonts w:ascii="Arial" w:hAnsi="Arial" w:cs="Arial"/>
              <w:sz w:val="24"/>
              <w:szCs w:val="24"/>
            </w:rPr>
          </w:sdtEndPr>
          <w:sdtContent>
            <w:p w14:paraId="7C86C076" w14:textId="57091B9C" w:rsidR="00946400" w:rsidRPr="00E15C40" w:rsidRDefault="00946400">
              <w:pPr>
                <w:pStyle w:val="Heading1"/>
                <w:rPr>
                  <w:b/>
                  <w:bCs/>
                </w:rPr>
              </w:pPr>
              <w:r w:rsidRPr="00E15C40">
                <w:rPr>
                  <w:b/>
                  <w:bCs/>
                </w:rPr>
                <w:t>References</w:t>
              </w:r>
              <w:bookmarkEnd w:id="52"/>
              <w:bookmarkEnd w:id="51"/>
            </w:p>
            <w:sdt>
              <w:sdtPr>
                <w:id w:val="158895583"/>
                <w:bibliography/>
              </w:sdtPr>
              <w:sdtEndPr>
                <w:rPr>
                  <w:rFonts w:ascii="Arial" w:hAnsi="Arial" w:cs="Arial"/>
                  <w:sz w:val="24"/>
                  <w:szCs w:val="24"/>
                </w:rPr>
              </w:sdtEndPr>
              <w:sdtContent>
                <w:p w14:paraId="386919B9" w14:textId="3A60D18B" w:rsidR="00946400" w:rsidRPr="00946400" w:rsidRDefault="00946400" w:rsidP="00946400">
                  <w:pPr>
                    <w:pStyle w:val="Bibliography"/>
                    <w:rPr>
                      <w:rFonts w:ascii="Arial" w:hAnsi="Arial" w:cs="Arial"/>
                      <w:noProof/>
                      <w:kern w:val="0"/>
                      <w:sz w:val="24"/>
                      <w:szCs w:val="24"/>
                      <w14:ligatures w14:val="none"/>
                    </w:rPr>
                  </w:pPr>
                  <w:r w:rsidRPr="00946400">
                    <w:rPr>
                      <w:rFonts w:ascii="Arial" w:hAnsi="Arial" w:cs="Arial"/>
                      <w:sz w:val="24"/>
                      <w:szCs w:val="24"/>
                    </w:rPr>
                    <w:fldChar w:fldCharType="begin"/>
                  </w:r>
                  <w:r w:rsidRPr="00946400">
                    <w:rPr>
                      <w:rFonts w:ascii="Arial" w:hAnsi="Arial" w:cs="Arial"/>
                      <w:sz w:val="24"/>
                      <w:szCs w:val="24"/>
                    </w:rPr>
                    <w:instrText xml:space="preserve"> BIBLIOGRAPHY </w:instrText>
                  </w:r>
                  <w:r w:rsidRPr="00946400">
                    <w:rPr>
                      <w:rFonts w:ascii="Arial" w:hAnsi="Arial" w:cs="Arial"/>
                      <w:sz w:val="24"/>
                      <w:szCs w:val="24"/>
                    </w:rPr>
                    <w:fldChar w:fldCharType="separate"/>
                  </w:r>
                  <w:r w:rsidRPr="00946400">
                    <w:rPr>
                      <w:rFonts w:ascii="Arial" w:hAnsi="Arial" w:cs="Arial"/>
                      <w:noProof/>
                      <w:sz w:val="24"/>
                      <w:szCs w:val="24"/>
                    </w:rPr>
                    <w:t xml:space="preserve">Ashkanasy, N. &amp; Daus, C. S., </w:t>
                  </w:r>
                  <w:r w:rsidR="00C81DDB">
                    <w:rPr>
                      <w:rFonts w:ascii="Arial" w:hAnsi="Arial" w:cs="Arial"/>
                      <w:noProof/>
                      <w:sz w:val="24"/>
                      <w:szCs w:val="24"/>
                    </w:rPr>
                    <w:t>(</w:t>
                  </w:r>
                  <w:r w:rsidRPr="00946400">
                    <w:rPr>
                      <w:rFonts w:ascii="Arial" w:hAnsi="Arial" w:cs="Arial"/>
                      <w:noProof/>
                      <w:sz w:val="24"/>
                      <w:szCs w:val="24"/>
                    </w:rPr>
                    <w:t>2020</w:t>
                  </w:r>
                  <w:r w:rsidR="00C81DDB">
                    <w:rPr>
                      <w:rFonts w:ascii="Arial" w:hAnsi="Arial" w:cs="Arial"/>
                      <w:noProof/>
                      <w:sz w:val="24"/>
                      <w:szCs w:val="24"/>
                    </w:rPr>
                    <w:t>)</w:t>
                  </w:r>
                  <w:r w:rsidRPr="00946400">
                    <w:rPr>
                      <w:rFonts w:ascii="Arial" w:hAnsi="Arial" w:cs="Arial"/>
                      <w:noProof/>
                      <w:sz w:val="24"/>
                      <w:szCs w:val="24"/>
                    </w:rPr>
                    <w:t xml:space="preserve">. AI and Emotional Intelligence. </w:t>
                  </w:r>
                  <w:r w:rsidRPr="00946400">
                    <w:rPr>
                      <w:rFonts w:ascii="Arial" w:hAnsi="Arial" w:cs="Arial"/>
                      <w:i/>
                      <w:iCs/>
                      <w:noProof/>
                      <w:sz w:val="24"/>
                      <w:szCs w:val="24"/>
                    </w:rPr>
                    <w:t xml:space="preserve">Journal of Organisational Behaviour , </w:t>
                  </w:r>
                  <w:r w:rsidRPr="00946400">
                    <w:rPr>
                      <w:rFonts w:ascii="Arial" w:hAnsi="Arial" w:cs="Arial"/>
                      <w:noProof/>
                      <w:sz w:val="24"/>
                      <w:szCs w:val="24"/>
                    </w:rPr>
                    <w:t>41((2)), pp. 142-152.</w:t>
                  </w:r>
                </w:p>
                <w:p w14:paraId="330CAEA4" w14:textId="3C068241" w:rsidR="00946400" w:rsidRPr="00946400" w:rsidRDefault="00946400" w:rsidP="00946400">
                  <w:pPr>
                    <w:pStyle w:val="Bibliography"/>
                    <w:rPr>
                      <w:rFonts w:ascii="Arial" w:hAnsi="Arial" w:cs="Arial"/>
                      <w:noProof/>
                      <w:sz w:val="24"/>
                      <w:szCs w:val="24"/>
                    </w:rPr>
                  </w:pPr>
                  <w:bookmarkStart w:id="53" w:name="_Int_Avk5hAy3"/>
                  <w:r w:rsidRPr="00946400">
                    <w:rPr>
                      <w:rFonts w:ascii="Arial" w:hAnsi="Arial" w:cs="Arial"/>
                      <w:noProof/>
                      <w:sz w:val="24"/>
                      <w:szCs w:val="24"/>
                    </w:rPr>
                    <w:t xml:space="preserve">Boyatzis, R., Goleman, , D. &amp; Rhee, K., </w:t>
                  </w:r>
                  <w:r w:rsidR="00C81DDB">
                    <w:rPr>
                      <w:rFonts w:ascii="Arial" w:hAnsi="Arial" w:cs="Arial"/>
                      <w:noProof/>
                      <w:sz w:val="24"/>
                      <w:szCs w:val="24"/>
                    </w:rPr>
                    <w:t>(</w:t>
                  </w:r>
                  <w:r w:rsidRPr="00946400">
                    <w:rPr>
                      <w:rFonts w:ascii="Arial" w:hAnsi="Arial" w:cs="Arial"/>
                      <w:noProof/>
                      <w:sz w:val="24"/>
                      <w:szCs w:val="24"/>
                    </w:rPr>
                    <w:t>2000</w:t>
                  </w:r>
                  <w:r w:rsidR="00C81DDB">
                    <w:rPr>
                      <w:rFonts w:ascii="Arial" w:hAnsi="Arial" w:cs="Arial"/>
                      <w:noProof/>
                      <w:sz w:val="24"/>
                      <w:szCs w:val="24"/>
                    </w:rPr>
                    <w:t>)</w:t>
                  </w:r>
                  <w:r w:rsidRPr="00946400">
                    <w:rPr>
                      <w:rFonts w:ascii="Arial" w:hAnsi="Arial" w:cs="Arial"/>
                      <w:noProof/>
                      <w:sz w:val="24"/>
                      <w:szCs w:val="24"/>
                    </w:rPr>
                    <w:t xml:space="preserve">. </w:t>
                  </w:r>
                  <w:r w:rsidRPr="00946400">
                    <w:rPr>
                      <w:rFonts w:ascii="Arial" w:hAnsi="Arial" w:cs="Arial"/>
                      <w:i/>
                      <w:iCs/>
                      <w:noProof/>
                      <w:sz w:val="24"/>
                      <w:szCs w:val="24"/>
                    </w:rPr>
                    <w:t>Clustering Competence in Emotional Intelligence.</w:t>
                  </w:r>
                  <w:bookmarkEnd w:id="53"/>
                  <w:r w:rsidR="00AC584D" w:rsidRPr="00946400">
                    <w:rPr>
                      <w:rFonts w:ascii="Arial" w:hAnsi="Arial" w:cs="Arial"/>
                      <w:i/>
                      <w:iCs/>
                      <w:noProof/>
                      <w:sz w:val="24"/>
                      <w:szCs w:val="24"/>
                    </w:rPr>
                    <w:t xml:space="preserve"> (“Boyatzis, R., Goleman, D., &amp; Rhee, K. (2000). Clustering Competence in ...”)</w:t>
                  </w:r>
                  <w:r w:rsidRPr="00946400">
                    <w:rPr>
                      <w:rFonts w:ascii="Arial" w:hAnsi="Arial" w:cs="Arial"/>
                      <w:i/>
                      <w:iCs/>
                      <w:noProof/>
                      <w:sz w:val="24"/>
                      <w:szCs w:val="24"/>
                    </w:rPr>
                    <w:t xml:space="preserve"> </w:t>
                  </w:r>
                  <w:r w:rsidRPr="00946400">
                    <w:rPr>
                      <w:rFonts w:ascii="Arial" w:hAnsi="Arial" w:cs="Arial"/>
                      <w:noProof/>
                      <w:sz w:val="24"/>
                      <w:szCs w:val="24"/>
                    </w:rPr>
                    <w:t>s.l.:Handbook of Emotional Intelligence.</w:t>
                  </w:r>
                </w:p>
                <w:p w14:paraId="08949AA7" w14:textId="78ECB980" w:rsidR="00946400" w:rsidRPr="00946400" w:rsidRDefault="00946400" w:rsidP="00946400">
                  <w:pPr>
                    <w:pStyle w:val="Bibliography"/>
                    <w:rPr>
                      <w:rFonts w:ascii="Arial" w:hAnsi="Arial" w:cs="Arial"/>
                      <w:noProof/>
                      <w:sz w:val="24"/>
                      <w:szCs w:val="24"/>
                    </w:rPr>
                  </w:pPr>
                  <w:r w:rsidRPr="00946400">
                    <w:rPr>
                      <w:rFonts w:ascii="Arial" w:hAnsi="Arial" w:cs="Arial"/>
                      <w:noProof/>
                      <w:sz w:val="24"/>
                      <w:szCs w:val="24"/>
                    </w:rPr>
                    <w:t xml:space="preserve">Cherniss, C., </w:t>
                  </w:r>
                  <w:r w:rsidR="00DD4DEE">
                    <w:rPr>
                      <w:rFonts w:ascii="Arial" w:hAnsi="Arial" w:cs="Arial"/>
                      <w:noProof/>
                      <w:sz w:val="24"/>
                      <w:szCs w:val="24"/>
                    </w:rPr>
                    <w:t>(</w:t>
                  </w:r>
                  <w:r w:rsidRPr="00946400">
                    <w:rPr>
                      <w:rFonts w:ascii="Arial" w:hAnsi="Arial" w:cs="Arial"/>
                      <w:noProof/>
                      <w:sz w:val="24"/>
                      <w:szCs w:val="24"/>
                    </w:rPr>
                    <w:t>2010</w:t>
                  </w:r>
                  <w:r w:rsidR="00C81DDB">
                    <w:rPr>
                      <w:rFonts w:ascii="Arial" w:hAnsi="Arial" w:cs="Arial"/>
                      <w:noProof/>
                      <w:sz w:val="24"/>
                      <w:szCs w:val="24"/>
                    </w:rPr>
                    <w:t>)</w:t>
                  </w:r>
                  <w:r w:rsidRPr="00946400">
                    <w:rPr>
                      <w:rFonts w:ascii="Arial" w:hAnsi="Arial" w:cs="Arial"/>
                      <w:noProof/>
                      <w:sz w:val="24"/>
                      <w:szCs w:val="24"/>
                    </w:rPr>
                    <w:t xml:space="preserve">. Emotional Intelligence: Toward Clarification of a Concept.. </w:t>
                  </w:r>
                  <w:r w:rsidRPr="00946400">
                    <w:rPr>
                      <w:rFonts w:ascii="Arial" w:hAnsi="Arial" w:cs="Arial"/>
                      <w:i/>
                      <w:iCs/>
                      <w:noProof/>
                      <w:sz w:val="24"/>
                      <w:szCs w:val="24"/>
                    </w:rPr>
                    <w:t xml:space="preserve">Industrial and Organisational Psychology, </w:t>
                  </w:r>
                  <w:r w:rsidRPr="00946400">
                    <w:rPr>
                      <w:rFonts w:ascii="Arial" w:hAnsi="Arial" w:cs="Arial"/>
                      <w:noProof/>
                      <w:sz w:val="24"/>
                      <w:szCs w:val="24"/>
                    </w:rPr>
                    <w:t>3((2)), pp. 110-126.</w:t>
                  </w:r>
                </w:p>
                <w:p w14:paraId="47FDC0AD" w14:textId="76DA47B1" w:rsidR="00946400" w:rsidRPr="00946400" w:rsidRDefault="00946400" w:rsidP="00946400">
                  <w:pPr>
                    <w:pStyle w:val="Bibliography"/>
                    <w:rPr>
                      <w:rFonts w:ascii="Arial" w:hAnsi="Arial" w:cs="Arial"/>
                      <w:noProof/>
                      <w:sz w:val="24"/>
                      <w:szCs w:val="24"/>
                    </w:rPr>
                  </w:pPr>
                  <w:r w:rsidRPr="00946400">
                    <w:rPr>
                      <w:rFonts w:ascii="Arial" w:hAnsi="Arial" w:cs="Arial"/>
                      <w:noProof/>
                      <w:sz w:val="24"/>
                      <w:szCs w:val="24"/>
                    </w:rPr>
                    <w:t xml:space="preserve">Emirates, </w:t>
                  </w:r>
                  <w:r w:rsidR="00DD4DEE">
                    <w:rPr>
                      <w:rFonts w:ascii="Arial" w:hAnsi="Arial" w:cs="Arial"/>
                      <w:noProof/>
                      <w:sz w:val="24"/>
                      <w:szCs w:val="24"/>
                    </w:rPr>
                    <w:t>(</w:t>
                  </w:r>
                  <w:r w:rsidRPr="00946400">
                    <w:rPr>
                      <w:rFonts w:ascii="Arial" w:hAnsi="Arial" w:cs="Arial"/>
                      <w:noProof/>
                      <w:sz w:val="24"/>
                      <w:szCs w:val="24"/>
                    </w:rPr>
                    <w:t>2023</w:t>
                  </w:r>
                  <w:r w:rsidR="00DD4DEE">
                    <w:rPr>
                      <w:rFonts w:ascii="Arial" w:hAnsi="Arial" w:cs="Arial"/>
                      <w:noProof/>
                      <w:sz w:val="24"/>
                      <w:szCs w:val="24"/>
                    </w:rPr>
                    <w:t>)</w:t>
                  </w:r>
                  <w:r w:rsidRPr="00946400">
                    <w:rPr>
                      <w:rFonts w:ascii="Arial" w:hAnsi="Arial" w:cs="Arial"/>
                      <w:noProof/>
                      <w:sz w:val="24"/>
                      <w:szCs w:val="24"/>
                    </w:rPr>
                    <w:t xml:space="preserve">. </w:t>
                  </w:r>
                  <w:r w:rsidRPr="00946400">
                    <w:rPr>
                      <w:rFonts w:ascii="Arial" w:hAnsi="Arial" w:cs="Arial"/>
                      <w:i/>
                      <w:iCs/>
                      <w:noProof/>
                      <w:sz w:val="24"/>
                      <w:szCs w:val="24"/>
                    </w:rPr>
                    <w:t xml:space="preserve">Annual Report, </w:t>
                  </w:r>
                  <w:r w:rsidRPr="00946400">
                    <w:rPr>
                      <w:rFonts w:ascii="Arial" w:hAnsi="Arial" w:cs="Arial"/>
                      <w:noProof/>
                      <w:sz w:val="24"/>
                      <w:szCs w:val="24"/>
                    </w:rPr>
                    <w:t>Dubai: Emirates Group.</w:t>
                  </w:r>
                </w:p>
                <w:p w14:paraId="6CD575AD" w14:textId="1FB5BE78" w:rsidR="00946400" w:rsidRPr="00946400" w:rsidRDefault="00946400" w:rsidP="00946400">
                  <w:pPr>
                    <w:pStyle w:val="Bibliography"/>
                    <w:rPr>
                      <w:rFonts w:ascii="Arial" w:hAnsi="Arial" w:cs="Arial"/>
                      <w:noProof/>
                      <w:sz w:val="24"/>
                      <w:szCs w:val="24"/>
                    </w:rPr>
                  </w:pPr>
                  <w:r w:rsidRPr="00946400">
                    <w:rPr>
                      <w:rFonts w:ascii="Arial" w:hAnsi="Arial" w:cs="Arial"/>
                      <w:noProof/>
                      <w:sz w:val="24"/>
                      <w:szCs w:val="24"/>
                    </w:rPr>
                    <w:t xml:space="preserve">Goleman, D., </w:t>
                  </w:r>
                  <w:r w:rsidR="00335EDA">
                    <w:rPr>
                      <w:rFonts w:ascii="Arial" w:hAnsi="Arial" w:cs="Arial"/>
                      <w:noProof/>
                      <w:sz w:val="24"/>
                      <w:szCs w:val="24"/>
                    </w:rPr>
                    <w:t>(</w:t>
                  </w:r>
                  <w:r w:rsidRPr="00946400">
                    <w:rPr>
                      <w:rFonts w:ascii="Arial" w:hAnsi="Arial" w:cs="Arial"/>
                      <w:noProof/>
                      <w:sz w:val="24"/>
                      <w:szCs w:val="24"/>
                    </w:rPr>
                    <w:t>1995</w:t>
                  </w:r>
                  <w:r w:rsidR="00335EDA">
                    <w:rPr>
                      <w:rFonts w:ascii="Arial" w:hAnsi="Arial" w:cs="Arial"/>
                      <w:noProof/>
                      <w:sz w:val="24"/>
                      <w:szCs w:val="24"/>
                    </w:rPr>
                    <w:t>)</w:t>
                  </w:r>
                  <w:r w:rsidRPr="00946400">
                    <w:rPr>
                      <w:rFonts w:ascii="Arial" w:hAnsi="Arial" w:cs="Arial"/>
                      <w:noProof/>
                      <w:sz w:val="24"/>
                      <w:szCs w:val="24"/>
                    </w:rPr>
                    <w:t xml:space="preserve">. </w:t>
                  </w:r>
                  <w:r w:rsidRPr="00946400">
                    <w:rPr>
                      <w:rFonts w:ascii="Arial" w:hAnsi="Arial" w:cs="Arial"/>
                      <w:i/>
                      <w:iCs/>
                      <w:noProof/>
                      <w:sz w:val="24"/>
                      <w:szCs w:val="24"/>
                    </w:rPr>
                    <w:t xml:space="preserve">Emotional Intelligence,. </w:t>
                  </w:r>
                  <w:r w:rsidRPr="00946400">
                    <w:rPr>
                      <w:rFonts w:ascii="Arial" w:hAnsi="Arial" w:cs="Arial"/>
                      <w:noProof/>
                      <w:sz w:val="24"/>
                      <w:szCs w:val="24"/>
                    </w:rPr>
                    <w:t>Bantam: Books..</w:t>
                  </w:r>
                </w:p>
                <w:p w14:paraId="54105CF7" w14:textId="5B26C2AE" w:rsidR="00946400" w:rsidRPr="00946400" w:rsidRDefault="00946400" w:rsidP="00946400">
                  <w:pPr>
                    <w:pStyle w:val="Bibliography"/>
                    <w:rPr>
                      <w:rFonts w:ascii="Arial" w:hAnsi="Arial" w:cs="Arial"/>
                      <w:noProof/>
                      <w:sz w:val="24"/>
                      <w:szCs w:val="24"/>
                    </w:rPr>
                  </w:pPr>
                  <w:r w:rsidRPr="00946400">
                    <w:rPr>
                      <w:rFonts w:ascii="Arial" w:hAnsi="Arial" w:cs="Arial"/>
                      <w:noProof/>
                      <w:sz w:val="24"/>
                      <w:szCs w:val="24"/>
                    </w:rPr>
                    <w:t xml:space="preserve">Kabat-Zinn, J., </w:t>
                  </w:r>
                  <w:r w:rsidR="00335EDA">
                    <w:rPr>
                      <w:rFonts w:ascii="Arial" w:hAnsi="Arial" w:cs="Arial"/>
                      <w:noProof/>
                      <w:sz w:val="24"/>
                      <w:szCs w:val="24"/>
                    </w:rPr>
                    <w:t>(</w:t>
                  </w:r>
                  <w:r w:rsidRPr="00946400">
                    <w:rPr>
                      <w:rFonts w:ascii="Arial" w:hAnsi="Arial" w:cs="Arial"/>
                      <w:noProof/>
                      <w:sz w:val="24"/>
                      <w:szCs w:val="24"/>
                    </w:rPr>
                    <w:t>2003</w:t>
                  </w:r>
                  <w:r w:rsidR="00335EDA">
                    <w:rPr>
                      <w:rFonts w:ascii="Arial" w:hAnsi="Arial" w:cs="Arial"/>
                      <w:noProof/>
                      <w:sz w:val="24"/>
                      <w:szCs w:val="24"/>
                    </w:rPr>
                    <w:t>)</w:t>
                  </w:r>
                  <w:r w:rsidRPr="00946400">
                    <w:rPr>
                      <w:rFonts w:ascii="Arial" w:hAnsi="Arial" w:cs="Arial"/>
                      <w:noProof/>
                      <w:sz w:val="24"/>
                      <w:szCs w:val="24"/>
                    </w:rPr>
                    <w:t xml:space="preserve">. Mindfulness-Based Interventions in Context. Clinical Psychology:. </w:t>
                  </w:r>
                  <w:r w:rsidRPr="00946400">
                    <w:rPr>
                      <w:rFonts w:ascii="Arial" w:hAnsi="Arial" w:cs="Arial"/>
                      <w:i/>
                      <w:iCs/>
                      <w:noProof/>
                      <w:sz w:val="24"/>
                      <w:szCs w:val="24"/>
                    </w:rPr>
                    <w:t xml:space="preserve">Science and Practice, </w:t>
                  </w:r>
                  <w:r w:rsidRPr="00946400">
                    <w:rPr>
                      <w:rFonts w:ascii="Arial" w:hAnsi="Arial" w:cs="Arial"/>
                      <w:noProof/>
                      <w:sz w:val="24"/>
                      <w:szCs w:val="24"/>
                    </w:rPr>
                    <w:t>10((2)), pp. 144-156.</w:t>
                  </w:r>
                </w:p>
                <w:p w14:paraId="12CB57F5" w14:textId="18BD242F" w:rsidR="00946400" w:rsidRPr="00946400" w:rsidRDefault="00946400" w:rsidP="00946400">
                  <w:pPr>
                    <w:pStyle w:val="Bibliography"/>
                    <w:rPr>
                      <w:rFonts w:ascii="Arial" w:hAnsi="Arial" w:cs="Arial"/>
                      <w:noProof/>
                      <w:sz w:val="24"/>
                      <w:szCs w:val="24"/>
                    </w:rPr>
                  </w:pPr>
                  <w:r w:rsidRPr="00946400">
                    <w:rPr>
                      <w:rFonts w:ascii="Arial" w:hAnsi="Arial" w:cs="Arial"/>
                      <w:noProof/>
                      <w:sz w:val="24"/>
                      <w:szCs w:val="24"/>
                    </w:rPr>
                    <w:t xml:space="preserve">Kilduff, M., Chiaburu, D. &amp; Menges, J. I., </w:t>
                  </w:r>
                  <w:r w:rsidR="00016C2B">
                    <w:rPr>
                      <w:rFonts w:ascii="Arial" w:hAnsi="Arial" w:cs="Arial"/>
                      <w:noProof/>
                      <w:sz w:val="24"/>
                      <w:szCs w:val="24"/>
                    </w:rPr>
                    <w:t>(</w:t>
                  </w:r>
                  <w:r w:rsidRPr="00946400">
                    <w:rPr>
                      <w:rFonts w:ascii="Arial" w:hAnsi="Arial" w:cs="Arial"/>
                      <w:noProof/>
                      <w:sz w:val="24"/>
                      <w:szCs w:val="24"/>
                    </w:rPr>
                    <w:t>2010</w:t>
                  </w:r>
                  <w:r w:rsidR="00016C2B">
                    <w:rPr>
                      <w:rFonts w:ascii="Arial" w:hAnsi="Arial" w:cs="Arial"/>
                      <w:noProof/>
                      <w:sz w:val="24"/>
                      <w:szCs w:val="24"/>
                    </w:rPr>
                    <w:t>)</w:t>
                  </w:r>
                  <w:r w:rsidRPr="00946400">
                    <w:rPr>
                      <w:rFonts w:ascii="Arial" w:hAnsi="Arial" w:cs="Arial"/>
                      <w:noProof/>
                      <w:sz w:val="24"/>
                      <w:szCs w:val="24"/>
                    </w:rPr>
                    <w:t xml:space="preserve">. Strategic Use of Emotional Intelligence. </w:t>
                  </w:r>
                  <w:r w:rsidRPr="00946400">
                    <w:rPr>
                      <w:rFonts w:ascii="Arial" w:hAnsi="Arial" w:cs="Arial"/>
                      <w:i/>
                      <w:iCs/>
                      <w:noProof/>
                      <w:sz w:val="24"/>
                      <w:szCs w:val="24"/>
                    </w:rPr>
                    <w:t xml:space="preserve">Research in Organizational Behaviour, </w:t>
                  </w:r>
                  <w:r w:rsidRPr="00946400">
                    <w:rPr>
                      <w:rFonts w:ascii="Arial" w:hAnsi="Arial" w:cs="Arial"/>
                      <w:noProof/>
                      <w:sz w:val="24"/>
                      <w:szCs w:val="24"/>
                    </w:rPr>
                    <w:t>Volume 30, pp. 129-152.</w:t>
                  </w:r>
                </w:p>
                <w:p w14:paraId="1DFA1EE2" w14:textId="4F854FA1" w:rsidR="00946400" w:rsidRPr="00946400" w:rsidRDefault="00946400" w:rsidP="00946400">
                  <w:pPr>
                    <w:pStyle w:val="Bibliography"/>
                    <w:rPr>
                      <w:rFonts w:ascii="Arial" w:hAnsi="Arial" w:cs="Arial"/>
                      <w:noProof/>
                      <w:sz w:val="24"/>
                      <w:szCs w:val="24"/>
                    </w:rPr>
                  </w:pPr>
                  <w:r w:rsidRPr="00946400">
                    <w:rPr>
                      <w:rFonts w:ascii="Arial" w:hAnsi="Arial" w:cs="Arial"/>
                      <w:noProof/>
                      <w:sz w:val="24"/>
                      <w:szCs w:val="24"/>
                    </w:rPr>
                    <w:t xml:space="preserve">Mayer, J., Salovey, P. &amp; Caruso, D. R., </w:t>
                  </w:r>
                  <w:r w:rsidR="00016C2B">
                    <w:rPr>
                      <w:rFonts w:ascii="Arial" w:hAnsi="Arial" w:cs="Arial"/>
                      <w:noProof/>
                      <w:sz w:val="24"/>
                      <w:szCs w:val="24"/>
                    </w:rPr>
                    <w:t>(</w:t>
                  </w:r>
                  <w:r w:rsidRPr="00946400">
                    <w:rPr>
                      <w:rFonts w:ascii="Arial" w:hAnsi="Arial" w:cs="Arial"/>
                      <w:noProof/>
                      <w:sz w:val="24"/>
                      <w:szCs w:val="24"/>
                    </w:rPr>
                    <w:t>2004</w:t>
                  </w:r>
                  <w:r w:rsidR="00016C2B">
                    <w:rPr>
                      <w:rFonts w:ascii="Arial" w:hAnsi="Arial" w:cs="Arial"/>
                      <w:noProof/>
                      <w:sz w:val="24"/>
                      <w:szCs w:val="24"/>
                    </w:rPr>
                    <w:t>)</w:t>
                  </w:r>
                  <w:r w:rsidRPr="00946400">
                    <w:rPr>
                      <w:rFonts w:ascii="Arial" w:hAnsi="Arial" w:cs="Arial"/>
                      <w:noProof/>
                      <w:sz w:val="24"/>
                      <w:szCs w:val="24"/>
                    </w:rPr>
                    <w:t xml:space="preserve">. Advances in the Ability Model of Emotional Intelligence. </w:t>
                  </w:r>
                  <w:r w:rsidRPr="00946400">
                    <w:rPr>
                      <w:rFonts w:ascii="Arial" w:hAnsi="Arial" w:cs="Arial"/>
                      <w:i/>
                      <w:iCs/>
                      <w:noProof/>
                      <w:sz w:val="24"/>
                      <w:szCs w:val="24"/>
                    </w:rPr>
                    <w:t xml:space="preserve">Emotioma Review, </w:t>
                  </w:r>
                  <w:r w:rsidRPr="00946400">
                    <w:rPr>
                      <w:rFonts w:ascii="Arial" w:hAnsi="Arial" w:cs="Arial"/>
                      <w:noProof/>
                      <w:sz w:val="24"/>
                      <w:szCs w:val="24"/>
                    </w:rPr>
                    <w:t>15((3)), pp. 197-215.</w:t>
                  </w:r>
                </w:p>
                <w:p w14:paraId="1F7F8584" w14:textId="24C3FEB0" w:rsidR="00946400" w:rsidRPr="00946400" w:rsidRDefault="00946400" w:rsidP="00946400">
                  <w:pPr>
                    <w:pStyle w:val="Bibliography"/>
                    <w:rPr>
                      <w:rFonts w:ascii="Arial" w:hAnsi="Arial" w:cs="Arial"/>
                      <w:noProof/>
                      <w:sz w:val="24"/>
                      <w:szCs w:val="24"/>
                    </w:rPr>
                  </w:pPr>
                  <w:r w:rsidRPr="00946400">
                    <w:rPr>
                      <w:rFonts w:ascii="Arial" w:hAnsi="Arial" w:cs="Arial"/>
                      <w:noProof/>
                      <w:sz w:val="24"/>
                      <w:szCs w:val="24"/>
                    </w:rPr>
                    <w:t xml:space="preserve">Zeidner, M., Matthews, , G. &amp; Roberts, R. B., </w:t>
                  </w:r>
                  <w:r w:rsidR="000C4F9C">
                    <w:rPr>
                      <w:rFonts w:ascii="Arial" w:hAnsi="Arial" w:cs="Arial"/>
                      <w:noProof/>
                      <w:sz w:val="24"/>
                      <w:szCs w:val="24"/>
                    </w:rPr>
                    <w:t>(</w:t>
                  </w:r>
                  <w:r w:rsidRPr="00946400">
                    <w:rPr>
                      <w:rFonts w:ascii="Arial" w:hAnsi="Arial" w:cs="Arial"/>
                      <w:noProof/>
                      <w:sz w:val="24"/>
                      <w:szCs w:val="24"/>
                    </w:rPr>
                    <w:t>2004</w:t>
                  </w:r>
                  <w:r w:rsidR="000C4F9C">
                    <w:rPr>
                      <w:rFonts w:ascii="Arial" w:hAnsi="Arial" w:cs="Arial"/>
                      <w:noProof/>
                      <w:sz w:val="24"/>
                      <w:szCs w:val="24"/>
                    </w:rPr>
                    <w:t>)</w:t>
                  </w:r>
                  <w:r w:rsidRPr="00946400">
                    <w:rPr>
                      <w:rFonts w:ascii="Arial" w:hAnsi="Arial" w:cs="Arial"/>
                      <w:noProof/>
                      <w:sz w:val="24"/>
                      <w:szCs w:val="24"/>
                    </w:rPr>
                    <w:t xml:space="preserve">. Emotional Intelligence in the Workplace. </w:t>
                  </w:r>
                  <w:r w:rsidRPr="00946400">
                    <w:rPr>
                      <w:rFonts w:ascii="Arial" w:hAnsi="Arial" w:cs="Arial"/>
                      <w:i/>
                      <w:iCs/>
                      <w:noProof/>
                      <w:sz w:val="24"/>
                      <w:szCs w:val="24"/>
                    </w:rPr>
                    <w:t xml:space="preserve">Applied Psychology, </w:t>
                  </w:r>
                  <w:r w:rsidRPr="00946400">
                    <w:rPr>
                      <w:rFonts w:ascii="Arial" w:hAnsi="Arial" w:cs="Arial"/>
                      <w:noProof/>
                      <w:sz w:val="24"/>
                      <w:szCs w:val="24"/>
                    </w:rPr>
                    <w:t>53((3)), pp. 371-399.</w:t>
                  </w:r>
                </w:p>
                <w:p w14:paraId="58925CA3" w14:textId="7D64CAF7" w:rsidR="00946400" w:rsidRPr="00946400" w:rsidRDefault="00946400" w:rsidP="00946400">
                  <w:pPr>
                    <w:rPr>
                      <w:rFonts w:ascii="Arial" w:hAnsi="Arial" w:cs="Arial"/>
                      <w:sz w:val="24"/>
                      <w:szCs w:val="24"/>
                    </w:rPr>
                  </w:pPr>
                  <w:r w:rsidRPr="00946400">
                    <w:rPr>
                      <w:rFonts w:ascii="Arial" w:hAnsi="Arial" w:cs="Arial"/>
                      <w:b/>
                      <w:bCs/>
                      <w:noProof/>
                      <w:sz w:val="24"/>
                      <w:szCs w:val="24"/>
                    </w:rPr>
                    <w:fldChar w:fldCharType="end"/>
                  </w:r>
                </w:p>
              </w:sdtContent>
            </w:sdt>
          </w:sdtContent>
        </w:sdt>
        <w:p w14:paraId="69D76309" w14:textId="0241F603" w:rsidR="00CD75C7" w:rsidRDefault="00000000" w:rsidP="00946400"/>
      </w:sdtContent>
    </w:sdt>
    <w:p w14:paraId="60FA16D2" w14:textId="7099C3BA" w:rsidR="003833F5" w:rsidRPr="00072DCF" w:rsidRDefault="003833F5" w:rsidP="00072DCF">
      <w:pPr>
        <w:spacing w:line="360" w:lineRule="auto"/>
        <w:jc w:val="both"/>
        <w:rPr>
          <w:rFonts w:ascii="Arial" w:hAnsi="Arial" w:cs="Arial"/>
          <w:sz w:val="24"/>
          <w:szCs w:val="24"/>
        </w:rPr>
      </w:pPr>
    </w:p>
    <w:sectPr w:rsidR="003833F5" w:rsidRPr="00072DCF" w:rsidSect="009E28B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Avk5hAy3" int2:invalidationBookmarkName="" int2:hashCode="wG9pXHLD8BaepE" int2:id="mOLWmJA0">
      <int2:state int2:value="Reviewed" int2:type="similarity"/>
    </int2:bookmark>
    <int2:bookmark int2:bookmarkName="_Int_wHnTmlBc" int2:invalidationBookmarkName="" int2:hashCode="gKKe/xbd9fupwO" int2:id="nM3tvQ7W">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D1808"/>
    <w:multiLevelType w:val="hybridMultilevel"/>
    <w:tmpl w:val="2BA488F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978C9"/>
    <w:multiLevelType w:val="hybridMultilevel"/>
    <w:tmpl w:val="E9CE0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E307D1"/>
    <w:multiLevelType w:val="hybridMultilevel"/>
    <w:tmpl w:val="C7B27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823E46"/>
    <w:multiLevelType w:val="hybridMultilevel"/>
    <w:tmpl w:val="DABE6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CC2461"/>
    <w:multiLevelType w:val="hybridMultilevel"/>
    <w:tmpl w:val="4978D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7A2700"/>
    <w:multiLevelType w:val="hybridMultilevel"/>
    <w:tmpl w:val="E1E84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5E6192"/>
    <w:multiLevelType w:val="hybridMultilevel"/>
    <w:tmpl w:val="2C74C6B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855430"/>
    <w:multiLevelType w:val="hybridMultilevel"/>
    <w:tmpl w:val="14DEF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610121"/>
    <w:multiLevelType w:val="hybridMultilevel"/>
    <w:tmpl w:val="F8569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76025F"/>
    <w:multiLevelType w:val="hybridMultilevel"/>
    <w:tmpl w:val="AAA87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8F3B6C"/>
    <w:multiLevelType w:val="hybridMultilevel"/>
    <w:tmpl w:val="2AA0A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6E029D"/>
    <w:multiLevelType w:val="hybridMultilevel"/>
    <w:tmpl w:val="C7489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CF00ED"/>
    <w:multiLevelType w:val="hybridMultilevel"/>
    <w:tmpl w:val="24D69A1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187377"/>
    <w:multiLevelType w:val="hybridMultilevel"/>
    <w:tmpl w:val="34C4B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BA2AAE"/>
    <w:multiLevelType w:val="hybridMultilevel"/>
    <w:tmpl w:val="9CAAAE0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5886E4D"/>
    <w:multiLevelType w:val="hybridMultilevel"/>
    <w:tmpl w:val="1C30E1BA"/>
    <w:lvl w:ilvl="0" w:tplc="AC28FA6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5A2561"/>
    <w:multiLevelType w:val="hybridMultilevel"/>
    <w:tmpl w:val="C74C5348"/>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806C96"/>
    <w:multiLevelType w:val="hybridMultilevel"/>
    <w:tmpl w:val="FAF297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FA3DF9"/>
    <w:multiLevelType w:val="hybridMultilevel"/>
    <w:tmpl w:val="937691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1F26F1"/>
    <w:multiLevelType w:val="hybridMultilevel"/>
    <w:tmpl w:val="5F7A2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AE19DC"/>
    <w:multiLevelType w:val="hybridMultilevel"/>
    <w:tmpl w:val="ADAAF68C"/>
    <w:lvl w:ilvl="0" w:tplc="0809000D">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9180632">
    <w:abstractNumId w:val="10"/>
  </w:num>
  <w:num w:numId="2" w16cid:durableId="1344012398">
    <w:abstractNumId w:val="8"/>
  </w:num>
  <w:num w:numId="3" w16cid:durableId="568461817">
    <w:abstractNumId w:val="14"/>
  </w:num>
  <w:num w:numId="4" w16cid:durableId="868377551">
    <w:abstractNumId w:val="20"/>
  </w:num>
  <w:num w:numId="5" w16cid:durableId="2118326832">
    <w:abstractNumId w:val="18"/>
  </w:num>
  <w:num w:numId="6" w16cid:durableId="425078749">
    <w:abstractNumId w:val="17"/>
  </w:num>
  <w:num w:numId="7" w16cid:durableId="25109020">
    <w:abstractNumId w:val="15"/>
  </w:num>
  <w:num w:numId="8" w16cid:durableId="1552155527">
    <w:abstractNumId w:val="0"/>
  </w:num>
  <w:num w:numId="9" w16cid:durableId="440152587">
    <w:abstractNumId w:val="6"/>
  </w:num>
  <w:num w:numId="10" w16cid:durableId="1309096325">
    <w:abstractNumId w:val="16"/>
  </w:num>
  <w:num w:numId="11" w16cid:durableId="547306463">
    <w:abstractNumId w:val="12"/>
  </w:num>
  <w:num w:numId="12" w16cid:durableId="542401785">
    <w:abstractNumId w:val="1"/>
  </w:num>
  <w:num w:numId="13" w16cid:durableId="1826891639">
    <w:abstractNumId w:val="11"/>
  </w:num>
  <w:num w:numId="14" w16cid:durableId="1107966490">
    <w:abstractNumId w:val="7"/>
  </w:num>
  <w:num w:numId="15" w16cid:durableId="257057001">
    <w:abstractNumId w:val="5"/>
  </w:num>
  <w:num w:numId="16" w16cid:durableId="2082094265">
    <w:abstractNumId w:val="9"/>
  </w:num>
  <w:num w:numId="17" w16cid:durableId="1172522361">
    <w:abstractNumId w:val="3"/>
  </w:num>
  <w:num w:numId="18" w16cid:durableId="1857888215">
    <w:abstractNumId w:val="19"/>
  </w:num>
  <w:num w:numId="19" w16cid:durableId="651567770">
    <w:abstractNumId w:val="4"/>
  </w:num>
  <w:num w:numId="20" w16cid:durableId="894199053">
    <w:abstractNumId w:val="2"/>
  </w:num>
  <w:num w:numId="21" w16cid:durableId="11299307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8BC"/>
    <w:rsid w:val="00000169"/>
    <w:rsid w:val="00000B03"/>
    <w:rsid w:val="000141B6"/>
    <w:rsid w:val="00014D13"/>
    <w:rsid w:val="00015D15"/>
    <w:rsid w:val="00016C2B"/>
    <w:rsid w:val="00022B4A"/>
    <w:rsid w:val="0002373C"/>
    <w:rsid w:val="00023917"/>
    <w:rsid w:val="00024053"/>
    <w:rsid w:val="00031387"/>
    <w:rsid w:val="000460E3"/>
    <w:rsid w:val="0005134C"/>
    <w:rsid w:val="000531DA"/>
    <w:rsid w:val="00053797"/>
    <w:rsid w:val="000574F2"/>
    <w:rsid w:val="00064516"/>
    <w:rsid w:val="0006517B"/>
    <w:rsid w:val="00066FF9"/>
    <w:rsid w:val="00070494"/>
    <w:rsid w:val="00072DCF"/>
    <w:rsid w:val="0007432A"/>
    <w:rsid w:val="00074F4C"/>
    <w:rsid w:val="00082079"/>
    <w:rsid w:val="0008247A"/>
    <w:rsid w:val="000861F1"/>
    <w:rsid w:val="000870F0"/>
    <w:rsid w:val="0009111F"/>
    <w:rsid w:val="000917E2"/>
    <w:rsid w:val="00092A9E"/>
    <w:rsid w:val="00094ECA"/>
    <w:rsid w:val="000A70E7"/>
    <w:rsid w:val="000A756F"/>
    <w:rsid w:val="000B58B2"/>
    <w:rsid w:val="000B7D06"/>
    <w:rsid w:val="000C08A1"/>
    <w:rsid w:val="000C1C91"/>
    <w:rsid w:val="000C4F9C"/>
    <w:rsid w:val="000D2985"/>
    <w:rsid w:val="000D5526"/>
    <w:rsid w:val="000E212F"/>
    <w:rsid w:val="000E798F"/>
    <w:rsid w:val="000F1CC7"/>
    <w:rsid w:val="0010465A"/>
    <w:rsid w:val="00106B76"/>
    <w:rsid w:val="001126EE"/>
    <w:rsid w:val="00116FA5"/>
    <w:rsid w:val="00122FBB"/>
    <w:rsid w:val="001230CC"/>
    <w:rsid w:val="00131867"/>
    <w:rsid w:val="00131AA0"/>
    <w:rsid w:val="001335E8"/>
    <w:rsid w:val="0014141F"/>
    <w:rsid w:val="001417F7"/>
    <w:rsid w:val="00146872"/>
    <w:rsid w:val="00146F65"/>
    <w:rsid w:val="00154CB5"/>
    <w:rsid w:val="00167431"/>
    <w:rsid w:val="0017021A"/>
    <w:rsid w:val="00182753"/>
    <w:rsid w:val="0018339A"/>
    <w:rsid w:val="00183F43"/>
    <w:rsid w:val="00183F95"/>
    <w:rsid w:val="001871F1"/>
    <w:rsid w:val="001B1C98"/>
    <w:rsid w:val="001B23DF"/>
    <w:rsid w:val="001B2C12"/>
    <w:rsid w:val="001D10BF"/>
    <w:rsid w:val="001D6B9A"/>
    <w:rsid w:val="001E062D"/>
    <w:rsid w:val="001E7E61"/>
    <w:rsid w:val="001F4CC0"/>
    <w:rsid w:val="001F5C88"/>
    <w:rsid w:val="001F651B"/>
    <w:rsid w:val="001F6AFF"/>
    <w:rsid w:val="00202A5A"/>
    <w:rsid w:val="002049D0"/>
    <w:rsid w:val="00206645"/>
    <w:rsid w:val="0020764C"/>
    <w:rsid w:val="00211B73"/>
    <w:rsid w:val="0021257C"/>
    <w:rsid w:val="002131DD"/>
    <w:rsid w:val="00214D65"/>
    <w:rsid w:val="00215A84"/>
    <w:rsid w:val="00215C6A"/>
    <w:rsid w:val="00217076"/>
    <w:rsid w:val="00221A71"/>
    <w:rsid w:val="00224061"/>
    <w:rsid w:val="00230565"/>
    <w:rsid w:val="00235B00"/>
    <w:rsid w:val="00240BBA"/>
    <w:rsid w:val="00254909"/>
    <w:rsid w:val="00256C6B"/>
    <w:rsid w:val="002573AF"/>
    <w:rsid w:val="002600AA"/>
    <w:rsid w:val="002753BF"/>
    <w:rsid w:val="00275D5F"/>
    <w:rsid w:val="00280728"/>
    <w:rsid w:val="00287260"/>
    <w:rsid w:val="00287749"/>
    <w:rsid w:val="002923AB"/>
    <w:rsid w:val="00293F94"/>
    <w:rsid w:val="002979D2"/>
    <w:rsid w:val="002A0DA4"/>
    <w:rsid w:val="002A7212"/>
    <w:rsid w:val="002B16BA"/>
    <w:rsid w:val="002B41BE"/>
    <w:rsid w:val="002B68DC"/>
    <w:rsid w:val="002C1D35"/>
    <w:rsid w:val="002D3543"/>
    <w:rsid w:val="002D4F75"/>
    <w:rsid w:val="002D5A7B"/>
    <w:rsid w:val="002D5BA8"/>
    <w:rsid w:val="002E1EB7"/>
    <w:rsid w:val="002E4994"/>
    <w:rsid w:val="002F1608"/>
    <w:rsid w:val="002F232A"/>
    <w:rsid w:val="002F7410"/>
    <w:rsid w:val="003003A3"/>
    <w:rsid w:val="003050B5"/>
    <w:rsid w:val="00305E95"/>
    <w:rsid w:val="00310E70"/>
    <w:rsid w:val="00311618"/>
    <w:rsid w:val="0031225B"/>
    <w:rsid w:val="00313CAE"/>
    <w:rsid w:val="00326002"/>
    <w:rsid w:val="00327879"/>
    <w:rsid w:val="00335EDA"/>
    <w:rsid w:val="003361DC"/>
    <w:rsid w:val="0033707A"/>
    <w:rsid w:val="00337390"/>
    <w:rsid w:val="003407AD"/>
    <w:rsid w:val="0034696A"/>
    <w:rsid w:val="003470F7"/>
    <w:rsid w:val="00353324"/>
    <w:rsid w:val="003556AB"/>
    <w:rsid w:val="00360AB1"/>
    <w:rsid w:val="0036558C"/>
    <w:rsid w:val="003704AB"/>
    <w:rsid w:val="003718A0"/>
    <w:rsid w:val="0037244C"/>
    <w:rsid w:val="003769F7"/>
    <w:rsid w:val="00377F8C"/>
    <w:rsid w:val="003825DF"/>
    <w:rsid w:val="003833F5"/>
    <w:rsid w:val="00386E64"/>
    <w:rsid w:val="00386F29"/>
    <w:rsid w:val="003931F4"/>
    <w:rsid w:val="00394101"/>
    <w:rsid w:val="003A0BE9"/>
    <w:rsid w:val="003A43E1"/>
    <w:rsid w:val="003C40F5"/>
    <w:rsid w:val="003C4AA0"/>
    <w:rsid w:val="003D576E"/>
    <w:rsid w:val="003D722F"/>
    <w:rsid w:val="003E513C"/>
    <w:rsid w:val="003F1A7D"/>
    <w:rsid w:val="003F3D18"/>
    <w:rsid w:val="003F4101"/>
    <w:rsid w:val="003F6567"/>
    <w:rsid w:val="00400895"/>
    <w:rsid w:val="0040141D"/>
    <w:rsid w:val="00407828"/>
    <w:rsid w:val="00411A4F"/>
    <w:rsid w:val="00412B31"/>
    <w:rsid w:val="00422C04"/>
    <w:rsid w:val="00422D3C"/>
    <w:rsid w:val="00423988"/>
    <w:rsid w:val="00423B5D"/>
    <w:rsid w:val="004241FC"/>
    <w:rsid w:val="004244BA"/>
    <w:rsid w:val="004348B2"/>
    <w:rsid w:val="00440501"/>
    <w:rsid w:val="004479CB"/>
    <w:rsid w:val="00453B4F"/>
    <w:rsid w:val="00455DEC"/>
    <w:rsid w:val="00460088"/>
    <w:rsid w:val="00460699"/>
    <w:rsid w:val="004620C7"/>
    <w:rsid w:val="004644F6"/>
    <w:rsid w:val="00465387"/>
    <w:rsid w:val="00474D3C"/>
    <w:rsid w:val="00481D50"/>
    <w:rsid w:val="004900F9"/>
    <w:rsid w:val="0049294F"/>
    <w:rsid w:val="00493D10"/>
    <w:rsid w:val="004A049D"/>
    <w:rsid w:val="004A353B"/>
    <w:rsid w:val="004A46A4"/>
    <w:rsid w:val="004B03F6"/>
    <w:rsid w:val="004B2F94"/>
    <w:rsid w:val="004B47CE"/>
    <w:rsid w:val="004B79EA"/>
    <w:rsid w:val="004C5334"/>
    <w:rsid w:val="004C6A4A"/>
    <w:rsid w:val="004C7CC5"/>
    <w:rsid w:val="004D0007"/>
    <w:rsid w:val="004D17C2"/>
    <w:rsid w:val="004E17F4"/>
    <w:rsid w:val="004E2C49"/>
    <w:rsid w:val="004E3CE1"/>
    <w:rsid w:val="004F03DC"/>
    <w:rsid w:val="004F1500"/>
    <w:rsid w:val="004F1B95"/>
    <w:rsid w:val="004F632C"/>
    <w:rsid w:val="00503480"/>
    <w:rsid w:val="005036C0"/>
    <w:rsid w:val="00504F73"/>
    <w:rsid w:val="005120B6"/>
    <w:rsid w:val="005139E2"/>
    <w:rsid w:val="0051572B"/>
    <w:rsid w:val="00517FB0"/>
    <w:rsid w:val="00520636"/>
    <w:rsid w:val="00524467"/>
    <w:rsid w:val="00524A03"/>
    <w:rsid w:val="00524D44"/>
    <w:rsid w:val="00534598"/>
    <w:rsid w:val="0054409E"/>
    <w:rsid w:val="0054466C"/>
    <w:rsid w:val="00547FF7"/>
    <w:rsid w:val="005509DF"/>
    <w:rsid w:val="00551C4C"/>
    <w:rsid w:val="00560B83"/>
    <w:rsid w:val="00560D53"/>
    <w:rsid w:val="00582C63"/>
    <w:rsid w:val="00584F1A"/>
    <w:rsid w:val="0058742A"/>
    <w:rsid w:val="00587DCA"/>
    <w:rsid w:val="00593DD6"/>
    <w:rsid w:val="005A0424"/>
    <w:rsid w:val="005A1B59"/>
    <w:rsid w:val="005B015A"/>
    <w:rsid w:val="005B019B"/>
    <w:rsid w:val="005B1116"/>
    <w:rsid w:val="005B3EA7"/>
    <w:rsid w:val="005B4AA1"/>
    <w:rsid w:val="005B61C8"/>
    <w:rsid w:val="005C5FB9"/>
    <w:rsid w:val="005C72BF"/>
    <w:rsid w:val="005D027D"/>
    <w:rsid w:val="005D634F"/>
    <w:rsid w:val="005E1409"/>
    <w:rsid w:val="005E54DC"/>
    <w:rsid w:val="005E7356"/>
    <w:rsid w:val="005F6917"/>
    <w:rsid w:val="005F769B"/>
    <w:rsid w:val="006043B4"/>
    <w:rsid w:val="006055C6"/>
    <w:rsid w:val="00611F6E"/>
    <w:rsid w:val="00613989"/>
    <w:rsid w:val="00616FE0"/>
    <w:rsid w:val="00621E6F"/>
    <w:rsid w:val="006275B9"/>
    <w:rsid w:val="00631652"/>
    <w:rsid w:val="006340CC"/>
    <w:rsid w:val="00640AA8"/>
    <w:rsid w:val="006440C1"/>
    <w:rsid w:val="0064739D"/>
    <w:rsid w:val="006539B4"/>
    <w:rsid w:val="006602BD"/>
    <w:rsid w:val="006611CF"/>
    <w:rsid w:val="0066633F"/>
    <w:rsid w:val="00671CC3"/>
    <w:rsid w:val="00676E0E"/>
    <w:rsid w:val="006822FA"/>
    <w:rsid w:val="00684D9C"/>
    <w:rsid w:val="00685170"/>
    <w:rsid w:val="00690AD0"/>
    <w:rsid w:val="00692276"/>
    <w:rsid w:val="006923A6"/>
    <w:rsid w:val="00694E54"/>
    <w:rsid w:val="00695D62"/>
    <w:rsid w:val="00696841"/>
    <w:rsid w:val="006A6613"/>
    <w:rsid w:val="006A68FB"/>
    <w:rsid w:val="006D3714"/>
    <w:rsid w:val="006D46E7"/>
    <w:rsid w:val="006D59E8"/>
    <w:rsid w:val="006D72B3"/>
    <w:rsid w:val="006E0ECB"/>
    <w:rsid w:val="006E1599"/>
    <w:rsid w:val="006E25C1"/>
    <w:rsid w:val="006E46ED"/>
    <w:rsid w:val="006E6C69"/>
    <w:rsid w:val="007027E7"/>
    <w:rsid w:val="0070447D"/>
    <w:rsid w:val="0070482F"/>
    <w:rsid w:val="00705BD1"/>
    <w:rsid w:val="00706200"/>
    <w:rsid w:val="00714048"/>
    <w:rsid w:val="007141D2"/>
    <w:rsid w:val="0071705F"/>
    <w:rsid w:val="00720C28"/>
    <w:rsid w:val="007318CE"/>
    <w:rsid w:val="00733F3B"/>
    <w:rsid w:val="007342F3"/>
    <w:rsid w:val="0074212D"/>
    <w:rsid w:val="00744292"/>
    <w:rsid w:val="00746070"/>
    <w:rsid w:val="007467B3"/>
    <w:rsid w:val="00747D38"/>
    <w:rsid w:val="00755191"/>
    <w:rsid w:val="00755AE2"/>
    <w:rsid w:val="0075668A"/>
    <w:rsid w:val="00767D6D"/>
    <w:rsid w:val="0078202B"/>
    <w:rsid w:val="00783E91"/>
    <w:rsid w:val="00790ABB"/>
    <w:rsid w:val="00791BE3"/>
    <w:rsid w:val="007956E0"/>
    <w:rsid w:val="00795E4B"/>
    <w:rsid w:val="007965BD"/>
    <w:rsid w:val="007A265F"/>
    <w:rsid w:val="007A2D13"/>
    <w:rsid w:val="007A626B"/>
    <w:rsid w:val="007B1658"/>
    <w:rsid w:val="007B366F"/>
    <w:rsid w:val="007B73A2"/>
    <w:rsid w:val="007C245C"/>
    <w:rsid w:val="007C3F8E"/>
    <w:rsid w:val="007C67F2"/>
    <w:rsid w:val="007C7099"/>
    <w:rsid w:val="007D208C"/>
    <w:rsid w:val="007D3320"/>
    <w:rsid w:val="007F3A9E"/>
    <w:rsid w:val="007F4BEE"/>
    <w:rsid w:val="007F518F"/>
    <w:rsid w:val="007F6DF6"/>
    <w:rsid w:val="007F72EB"/>
    <w:rsid w:val="007F79DE"/>
    <w:rsid w:val="00806332"/>
    <w:rsid w:val="00812820"/>
    <w:rsid w:val="00821B1A"/>
    <w:rsid w:val="00824EE7"/>
    <w:rsid w:val="00826837"/>
    <w:rsid w:val="00832E7D"/>
    <w:rsid w:val="0083365D"/>
    <w:rsid w:val="008365E4"/>
    <w:rsid w:val="008374F0"/>
    <w:rsid w:val="008404EA"/>
    <w:rsid w:val="00844542"/>
    <w:rsid w:val="008446FB"/>
    <w:rsid w:val="0085141E"/>
    <w:rsid w:val="00852068"/>
    <w:rsid w:val="008552E7"/>
    <w:rsid w:val="00860DEF"/>
    <w:rsid w:val="0086307A"/>
    <w:rsid w:val="008642CC"/>
    <w:rsid w:val="00864CC9"/>
    <w:rsid w:val="008651DE"/>
    <w:rsid w:val="0087255E"/>
    <w:rsid w:val="00881B6D"/>
    <w:rsid w:val="0088271C"/>
    <w:rsid w:val="008842B5"/>
    <w:rsid w:val="0088712D"/>
    <w:rsid w:val="008A04C9"/>
    <w:rsid w:val="008A180E"/>
    <w:rsid w:val="008A2447"/>
    <w:rsid w:val="008A7445"/>
    <w:rsid w:val="008B0445"/>
    <w:rsid w:val="008B0BFE"/>
    <w:rsid w:val="008B46EC"/>
    <w:rsid w:val="008B48E4"/>
    <w:rsid w:val="008C0012"/>
    <w:rsid w:val="008C2AA1"/>
    <w:rsid w:val="008D23DE"/>
    <w:rsid w:val="008E33AA"/>
    <w:rsid w:val="008F098D"/>
    <w:rsid w:val="008F5146"/>
    <w:rsid w:val="008F7193"/>
    <w:rsid w:val="00904A3C"/>
    <w:rsid w:val="0091119F"/>
    <w:rsid w:val="00913BF5"/>
    <w:rsid w:val="0093052D"/>
    <w:rsid w:val="00940D3C"/>
    <w:rsid w:val="00944B69"/>
    <w:rsid w:val="00944C93"/>
    <w:rsid w:val="009451EF"/>
    <w:rsid w:val="00945BA7"/>
    <w:rsid w:val="00946400"/>
    <w:rsid w:val="00951D00"/>
    <w:rsid w:val="00954932"/>
    <w:rsid w:val="00963AC3"/>
    <w:rsid w:val="00966150"/>
    <w:rsid w:val="009728F9"/>
    <w:rsid w:val="00975EC6"/>
    <w:rsid w:val="00981CDE"/>
    <w:rsid w:val="00981FAD"/>
    <w:rsid w:val="009848C9"/>
    <w:rsid w:val="009849B3"/>
    <w:rsid w:val="0099006E"/>
    <w:rsid w:val="009907C7"/>
    <w:rsid w:val="009916EF"/>
    <w:rsid w:val="009924C0"/>
    <w:rsid w:val="00994256"/>
    <w:rsid w:val="00997AAB"/>
    <w:rsid w:val="009A0990"/>
    <w:rsid w:val="009A379F"/>
    <w:rsid w:val="009B27FD"/>
    <w:rsid w:val="009B55FF"/>
    <w:rsid w:val="009C031C"/>
    <w:rsid w:val="009C57A0"/>
    <w:rsid w:val="009C7611"/>
    <w:rsid w:val="009E28BC"/>
    <w:rsid w:val="009E391D"/>
    <w:rsid w:val="009E3975"/>
    <w:rsid w:val="009E6B85"/>
    <w:rsid w:val="009F0C64"/>
    <w:rsid w:val="009F1E37"/>
    <w:rsid w:val="00A001A5"/>
    <w:rsid w:val="00A01935"/>
    <w:rsid w:val="00A01B1E"/>
    <w:rsid w:val="00A10230"/>
    <w:rsid w:val="00A1289E"/>
    <w:rsid w:val="00A14757"/>
    <w:rsid w:val="00A15493"/>
    <w:rsid w:val="00A24FDA"/>
    <w:rsid w:val="00A26F3E"/>
    <w:rsid w:val="00A343FC"/>
    <w:rsid w:val="00A37474"/>
    <w:rsid w:val="00A407A9"/>
    <w:rsid w:val="00A42CA2"/>
    <w:rsid w:val="00A51B04"/>
    <w:rsid w:val="00A5293A"/>
    <w:rsid w:val="00A530E1"/>
    <w:rsid w:val="00A54984"/>
    <w:rsid w:val="00A555D6"/>
    <w:rsid w:val="00A60F7C"/>
    <w:rsid w:val="00A759E0"/>
    <w:rsid w:val="00A824E6"/>
    <w:rsid w:val="00A85BDC"/>
    <w:rsid w:val="00A871D8"/>
    <w:rsid w:val="00A8766E"/>
    <w:rsid w:val="00A90D4C"/>
    <w:rsid w:val="00AA0EC0"/>
    <w:rsid w:val="00AA2652"/>
    <w:rsid w:val="00AB0E47"/>
    <w:rsid w:val="00AB472E"/>
    <w:rsid w:val="00AB65A9"/>
    <w:rsid w:val="00AB7400"/>
    <w:rsid w:val="00AC3C98"/>
    <w:rsid w:val="00AC5073"/>
    <w:rsid w:val="00AC532A"/>
    <w:rsid w:val="00AC584D"/>
    <w:rsid w:val="00AC693E"/>
    <w:rsid w:val="00AD0EA7"/>
    <w:rsid w:val="00AD3D43"/>
    <w:rsid w:val="00AD4544"/>
    <w:rsid w:val="00AD4854"/>
    <w:rsid w:val="00AD598B"/>
    <w:rsid w:val="00AE0EBA"/>
    <w:rsid w:val="00AE4BC2"/>
    <w:rsid w:val="00AF0435"/>
    <w:rsid w:val="00AF24C1"/>
    <w:rsid w:val="00AF666E"/>
    <w:rsid w:val="00AF720B"/>
    <w:rsid w:val="00B03663"/>
    <w:rsid w:val="00B064EC"/>
    <w:rsid w:val="00B11287"/>
    <w:rsid w:val="00B11917"/>
    <w:rsid w:val="00B14DEA"/>
    <w:rsid w:val="00B1573C"/>
    <w:rsid w:val="00B2149D"/>
    <w:rsid w:val="00B215C3"/>
    <w:rsid w:val="00B24D40"/>
    <w:rsid w:val="00B2711D"/>
    <w:rsid w:val="00B27613"/>
    <w:rsid w:val="00B35919"/>
    <w:rsid w:val="00B35E7C"/>
    <w:rsid w:val="00B379B5"/>
    <w:rsid w:val="00B42A1D"/>
    <w:rsid w:val="00B43600"/>
    <w:rsid w:val="00B43E40"/>
    <w:rsid w:val="00B44C98"/>
    <w:rsid w:val="00B4541E"/>
    <w:rsid w:val="00B47E02"/>
    <w:rsid w:val="00B62E77"/>
    <w:rsid w:val="00B70EBF"/>
    <w:rsid w:val="00B71061"/>
    <w:rsid w:val="00B72A83"/>
    <w:rsid w:val="00B73C88"/>
    <w:rsid w:val="00B7409E"/>
    <w:rsid w:val="00B810F3"/>
    <w:rsid w:val="00B83585"/>
    <w:rsid w:val="00B8398D"/>
    <w:rsid w:val="00B83B7B"/>
    <w:rsid w:val="00B86566"/>
    <w:rsid w:val="00B97036"/>
    <w:rsid w:val="00BA3B22"/>
    <w:rsid w:val="00BA565D"/>
    <w:rsid w:val="00BB000C"/>
    <w:rsid w:val="00BB30D8"/>
    <w:rsid w:val="00BB5BE6"/>
    <w:rsid w:val="00BB5F02"/>
    <w:rsid w:val="00BC1CA3"/>
    <w:rsid w:val="00BC6D50"/>
    <w:rsid w:val="00BD03DE"/>
    <w:rsid w:val="00BD5668"/>
    <w:rsid w:val="00BE3A98"/>
    <w:rsid w:val="00BE4649"/>
    <w:rsid w:val="00BF2844"/>
    <w:rsid w:val="00BF4728"/>
    <w:rsid w:val="00BF517D"/>
    <w:rsid w:val="00BF7B29"/>
    <w:rsid w:val="00C10ED2"/>
    <w:rsid w:val="00C23663"/>
    <w:rsid w:val="00C246C0"/>
    <w:rsid w:val="00C25E0B"/>
    <w:rsid w:val="00C2613E"/>
    <w:rsid w:val="00C27E13"/>
    <w:rsid w:val="00C34E28"/>
    <w:rsid w:val="00C3621A"/>
    <w:rsid w:val="00C45802"/>
    <w:rsid w:val="00C4607B"/>
    <w:rsid w:val="00C472B4"/>
    <w:rsid w:val="00C47A8A"/>
    <w:rsid w:val="00C515DC"/>
    <w:rsid w:val="00C53EE7"/>
    <w:rsid w:val="00C54467"/>
    <w:rsid w:val="00C54B16"/>
    <w:rsid w:val="00C556EB"/>
    <w:rsid w:val="00C67C8B"/>
    <w:rsid w:val="00C709C7"/>
    <w:rsid w:val="00C76296"/>
    <w:rsid w:val="00C76403"/>
    <w:rsid w:val="00C81DDB"/>
    <w:rsid w:val="00C83D52"/>
    <w:rsid w:val="00C85EB2"/>
    <w:rsid w:val="00C90A5B"/>
    <w:rsid w:val="00C91E4F"/>
    <w:rsid w:val="00C92928"/>
    <w:rsid w:val="00C95309"/>
    <w:rsid w:val="00CA5A6B"/>
    <w:rsid w:val="00CA67F5"/>
    <w:rsid w:val="00CA6E5D"/>
    <w:rsid w:val="00CB0347"/>
    <w:rsid w:val="00CB1F1E"/>
    <w:rsid w:val="00CB2FE5"/>
    <w:rsid w:val="00CC0374"/>
    <w:rsid w:val="00CC51F0"/>
    <w:rsid w:val="00CD0D22"/>
    <w:rsid w:val="00CD2734"/>
    <w:rsid w:val="00CD3E3E"/>
    <w:rsid w:val="00CD6991"/>
    <w:rsid w:val="00CD75C7"/>
    <w:rsid w:val="00CE1E91"/>
    <w:rsid w:val="00CF1B5F"/>
    <w:rsid w:val="00CF28AB"/>
    <w:rsid w:val="00D00030"/>
    <w:rsid w:val="00D00358"/>
    <w:rsid w:val="00D052B9"/>
    <w:rsid w:val="00D1208A"/>
    <w:rsid w:val="00D1321F"/>
    <w:rsid w:val="00D2019D"/>
    <w:rsid w:val="00D254A4"/>
    <w:rsid w:val="00D26116"/>
    <w:rsid w:val="00D263FE"/>
    <w:rsid w:val="00D35DD9"/>
    <w:rsid w:val="00D36002"/>
    <w:rsid w:val="00D4261D"/>
    <w:rsid w:val="00D43B97"/>
    <w:rsid w:val="00D44548"/>
    <w:rsid w:val="00D50656"/>
    <w:rsid w:val="00D5516E"/>
    <w:rsid w:val="00D55BC1"/>
    <w:rsid w:val="00D55DDD"/>
    <w:rsid w:val="00D61502"/>
    <w:rsid w:val="00D669C8"/>
    <w:rsid w:val="00D67FA4"/>
    <w:rsid w:val="00D715EF"/>
    <w:rsid w:val="00D76E3F"/>
    <w:rsid w:val="00D806ED"/>
    <w:rsid w:val="00D80F56"/>
    <w:rsid w:val="00D81ACE"/>
    <w:rsid w:val="00D84975"/>
    <w:rsid w:val="00D85CF2"/>
    <w:rsid w:val="00D904FE"/>
    <w:rsid w:val="00DB2EDC"/>
    <w:rsid w:val="00DB50C7"/>
    <w:rsid w:val="00DB62DF"/>
    <w:rsid w:val="00DC0931"/>
    <w:rsid w:val="00DC1435"/>
    <w:rsid w:val="00DC17C3"/>
    <w:rsid w:val="00DC7F6A"/>
    <w:rsid w:val="00DD1908"/>
    <w:rsid w:val="00DD2543"/>
    <w:rsid w:val="00DD2971"/>
    <w:rsid w:val="00DD4DEE"/>
    <w:rsid w:val="00DD5283"/>
    <w:rsid w:val="00DD6E49"/>
    <w:rsid w:val="00DE0D57"/>
    <w:rsid w:val="00DE10E6"/>
    <w:rsid w:val="00DE1893"/>
    <w:rsid w:val="00DE1E09"/>
    <w:rsid w:val="00DE20B5"/>
    <w:rsid w:val="00DE768F"/>
    <w:rsid w:val="00DF0014"/>
    <w:rsid w:val="00DF4EB3"/>
    <w:rsid w:val="00DF5BB1"/>
    <w:rsid w:val="00DF6A0B"/>
    <w:rsid w:val="00DF6D7F"/>
    <w:rsid w:val="00E019E9"/>
    <w:rsid w:val="00E0222D"/>
    <w:rsid w:val="00E03705"/>
    <w:rsid w:val="00E0374E"/>
    <w:rsid w:val="00E04C07"/>
    <w:rsid w:val="00E05AC1"/>
    <w:rsid w:val="00E07DEB"/>
    <w:rsid w:val="00E124B9"/>
    <w:rsid w:val="00E1258F"/>
    <w:rsid w:val="00E15C40"/>
    <w:rsid w:val="00E17FAE"/>
    <w:rsid w:val="00E2294A"/>
    <w:rsid w:val="00E23B6C"/>
    <w:rsid w:val="00E24821"/>
    <w:rsid w:val="00E26EF8"/>
    <w:rsid w:val="00E3207F"/>
    <w:rsid w:val="00E32A1A"/>
    <w:rsid w:val="00E332B4"/>
    <w:rsid w:val="00E37EBC"/>
    <w:rsid w:val="00E4193B"/>
    <w:rsid w:val="00E435DC"/>
    <w:rsid w:val="00E438AC"/>
    <w:rsid w:val="00E47A36"/>
    <w:rsid w:val="00E521CB"/>
    <w:rsid w:val="00E52B3B"/>
    <w:rsid w:val="00E60ACE"/>
    <w:rsid w:val="00E637F6"/>
    <w:rsid w:val="00E65263"/>
    <w:rsid w:val="00E663CF"/>
    <w:rsid w:val="00E67D26"/>
    <w:rsid w:val="00E706B2"/>
    <w:rsid w:val="00E70884"/>
    <w:rsid w:val="00E722D2"/>
    <w:rsid w:val="00E73497"/>
    <w:rsid w:val="00E74368"/>
    <w:rsid w:val="00E77D14"/>
    <w:rsid w:val="00E84863"/>
    <w:rsid w:val="00E878DB"/>
    <w:rsid w:val="00E902BA"/>
    <w:rsid w:val="00E919B3"/>
    <w:rsid w:val="00E92041"/>
    <w:rsid w:val="00E93BD9"/>
    <w:rsid w:val="00E951BF"/>
    <w:rsid w:val="00EA128F"/>
    <w:rsid w:val="00EA1A19"/>
    <w:rsid w:val="00EB04F7"/>
    <w:rsid w:val="00EB2569"/>
    <w:rsid w:val="00EB46BF"/>
    <w:rsid w:val="00EB50C8"/>
    <w:rsid w:val="00EB70FE"/>
    <w:rsid w:val="00EC5720"/>
    <w:rsid w:val="00EC6349"/>
    <w:rsid w:val="00ED5EF3"/>
    <w:rsid w:val="00EE11B3"/>
    <w:rsid w:val="00EE3BCA"/>
    <w:rsid w:val="00EF066F"/>
    <w:rsid w:val="00EF229F"/>
    <w:rsid w:val="00EF44B9"/>
    <w:rsid w:val="00F03245"/>
    <w:rsid w:val="00F033FE"/>
    <w:rsid w:val="00F062E0"/>
    <w:rsid w:val="00F11BBB"/>
    <w:rsid w:val="00F260E4"/>
    <w:rsid w:val="00F2771D"/>
    <w:rsid w:val="00F2790B"/>
    <w:rsid w:val="00F34655"/>
    <w:rsid w:val="00F363F5"/>
    <w:rsid w:val="00F44A98"/>
    <w:rsid w:val="00F45427"/>
    <w:rsid w:val="00F47666"/>
    <w:rsid w:val="00F47726"/>
    <w:rsid w:val="00F5129F"/>
    <w:rsid w:val="00F57099"/>
    <w:rsid w:val="00F64D5A"/>
    <w:rsid w:val="00F706DB"/>
    <w:rsid w:val="00F71C1F"/>
    <w:rsid w:val="00F72344"/>
    <w:rsid w:val="00F76CFB"/>
    <w:rsid w:val="00F76D4F"/>
    <w:rsid w:val="00F77860"/>
    <w:rsid w:val="00F7794F"/>
    <w:rsid w:val="00F82541"/>
    <w:rsid w:val="00F872F6"/>
    <w:rsid w:val="00F957C2"/>
    <w:rsid w:val="00FA2071"/>
    <w:rsid w:val="00FA60CC"/>
    <w:rsid w:val="00FB25CA"/>
    <w:rsid w:val="00FC2E26"/>
    <w:rsid w:val="00FC601C"/>
    <w:rsid w:val="00FC7316"/>
    <w:rsid w:val="00FD1FDC"/>
    <w:rsid w:val="00FD2350"/>
    <w:rsid w:val="00FD4CD0"/>
    <w:rsid w:val="00FE5D32"/>
    <w:rsid w:val="00FE5F1D"/>
    <w:rsid w:val="00FE69E6"/>
    <w:rsid w:val="00FF5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B4307"/>
  <w15:chartTrackingRefBased/>
  <w15:docId w15:val="{F41D26E4-5D7E-4D58-B23C-947313947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8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28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8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8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8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8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8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8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8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8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28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8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8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8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8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8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8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8BC"/>
    <w:rPr>
      <w:rFonts w:eastAsiaTheme="majorEastAsia" w:cstheme="majorBidi"/>
      <w:color w:val="272727" w:themeColor="text1" w:themeTint="D8"/>
    </w:rPr>
  </w:style>
  <w:style w:type="paragraph" w:styleId="Title">
    <w:name w:val="Title"/>
    <w:basedOn w:val="Normal"/>
    <w:next w:val="Normal"/>
    <w:link w:val="TitleChar"/>
    <w:uiPriority w:val="10"/>
    <w:qFormat/>
    <w:rsid w:val="009E28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8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8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8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8BC"/>
    <w:pPr>
      <w:spacing w:before="160"/>
      <w:jc w:val="center"/>
    </w:pPr>
    <w:rPr>
      <w:i/>
      <w:iCs/>
      <w:color w:val="404040" w:themeColor="text1" w:themeTint="BF"/>
    </w:rPr>
  </w:style>
  <w:style w:type="character" w:customStyle="1" w:styleId="QuoteChar">
    <w:name w:val="Quote Char"/>
    <w:basedOn w:val="DefaultParagraphFont"/>
    <w:link w:val="Quote"/>
    <w:uiPriority w:val="29"/>
    <w:rsid w:val="009E28BC"/>
    <w:rPr>
      <w:i/>
      <w:iCs/>
      <w:color w:val="404040" w:themeColor="text1" w:themeTint="BF"/>
    </w:rPr>
  </w:style>
  <w:style w:type="paragraph" w:styleId="ListParagraph">
    <w:name w:val="List Paragraph"/>
    <w:basedOn w:val="Normal"/>
    <w:uiPriority w:val="34"/>
    <w:qFormat/>
    <w:rsid w:val="009E28BC"/>
    <w:pPr>
      <w:ind w:left="720"/>
      <w:contextualSpacing/>
    </w:pPr>
  </w:style>
  <w:style w:type="character" w:styleId="IntenseEmphasis">
    <w:name w:val="Intense Emphasis"/>
    <w:basedOn w:val="DefaultParagraphFont"/>
    <w:uiPriority w:val="21"/>
    <w:qFormat/>
    <w:rsid w:val="009E28BC"/>
    <w:rPr>
      <w:i/>
      <w:iCs/>
      <w:color w:val="0F4761" w:themeColor="accent1" w:themeShade="BF"/>
    </w:rPr>
  </w:style>
  <w:style w:type="paragraph" w:styleId="IntenseQuote">
    <w:name w:val="Intense Quote"/>
    <w:basedOn w:val="Normal"/>
    <w:next w:val="Normal"/>
    <w:link w:val="IntenseQuoteChar"/>
    <w:uiPriority w:val="30"/>
    <w:qFormat/>
    <w:rsid w:val="009E28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8BC"/>
    <w:rPr>
      <w:i/>
      <w:iCs/>
      <w:color w:val="0F4761" w:themeColor="accent1" w:themeShade="BF"/>
    </w:rPr>
  </w:style>
  <w:style w:type="character" w:styleId="IntenseReference">
    <w:name w:val="Intense Reference"/>
    <w:basedOn w:val="DefaultParagraphFont"/>
    <w:uiPriority w:val="32"/>
    <w:qFormat/>
    <w:rsid w:val="009E28BC"/>
    <w:rPr>
      <w:b/>
      <w:bCs/>
      <w:smallCaps/>
      <w:color w:val="0F4761" w:themeColor="accent1" w:themeShade="BF"/>
      <w:spacing w:val="5"/>
    </w:rPr>
  </w:style>
  <w:style w:type="paragraph" w:styleId="NoSpacing">
    <w:name w:val="No Spacing"/>
    <w:link w:val="NoSpacingChar"/>
    <w:uiPriority w:val="1"/>
    <w:qFormat/>
    <w:rsid w:val="009E28B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E28BC"/>
    <w:rPr>
      <w:rFonts w:eastAsiaTheme="minorEastAsia"/>
      <w:kern w:val="0"/>
      <w:lang w:val="en-US"/>
      <w14:ligatures w14:val="none"/>
    </w:rPr>
  </w:style>
  <w:style w:type="paragraph" w:styleId="Caption">
    <w:name w:val="caption"/>
    <w:basedOn w:val="Normal"/>
    <w:next w:val="Normal"/>
    <w:uiPriority w:val="35"/>
    <w:unhideWhenUsed/>
    <w:qFormat/>
    <w:rsid w:val="00BC6D50"/>
    <w:pPr>
      <w:spacing w:after="200" w:line="240" w:lineRule="auto"/>
    </w:pPr>
    <w:rPr>
      <w:i/>
      <w:iCs/>
      <w:color w:val="0E2841" w:themeColor="text2"/>
      <w:sz w:val="18"/>
      <w:szCs w:val="18"/>
    </w:rPr>
  </w:style>
  <w:style w:type="table" w:styleId="TableGrid">
    <w:name w:val="Table Grid"/>
    <w:basedOn w:val="TableNormal"/>
    <w:uiPriority w:val="39"/>
    <w:rsid w:val="00EC57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B2FE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B2FE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1257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1257C"/>
    <w:pPr>
      <w:spacing w:after="100"/>
    </w:pPr>
  </w:style>
  <w:style w:type="paragraph" w:styleId="TOC2">
    <w:name w:val="toc 2"/>
    <w:basedOn w:val="Normal"/>
    <w:next w:val="Normal"/>
    <w:autoRedefine/>
    <w:uiPriority w:val="39"/>
    <w:unhideWhenUsed/>
    <w:rsid w:val="0021257C"/>
    <w:pPr>
      <w:spacing w:after="100"/>
      <w:ind w:left="220"/>
    </w:pPr>
  </w:style>
  <w:style w:type="character" w:styleId="Hyperlink">
    <w:name w:val="Hyperlink"/>
    <w:basedOn w:val="DefaultParagraphFont"/>
    <w:uiPriority w:val="99"/>
    <w:unhideWhenUsed/>
    <w:rsid w:val="0021257C"/>
    <w:rPr>
      <w:color w:val="467886" w:themeColor="hyperlink"/>
      <w:u w:val="single"/>
    </w:rPr>
  </w:style>
  <w:style w:type="table" w:styleId="GridTable5Dark">
    <w:name w:val="Grid Table 5 Dark"/>
    <w:basedOn w:val="TableNormal"/>
    <w:uiPriority w:val="50"/>
    <w:rsid w:val="00B4541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6">
    <w:name w:val="Grid Table 5 Dark Accent 6"/>
    <w:basedOn w:val="TableNormal"/>
    <w:uiPriority w:val="50"/>
    <w:rsid w:val="00B4541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5Dark-Accent4">
    <w:name w:val="Grid Table 5 Dark Accent 4"/>
    <w:basedOn w:val="TableNormal"/>
    <w:uiPriority w:val="50"/>
    <w:rsid w:val="002F232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Bibliography">
    <w:name w:val="Bibliography"/>
    <w:basedOn w:val="Normal"/>
    <w:next w:val="Normal"/>
    <w:uiPriority w:val="37"/>
    <w:unhideWhenUsed/>
    <w:rsid w:val="00946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22126">
      <w:bodyDiv w:val="1"/>
      <w:marLeft w:val="0"/>
      <w:marRight w:val="0"/>
      <w:marTop w:val="0"/>
      <w:marBottom w:val="0"/>
      <w:divBdr>
        <w:top w:val="none" w:sz="0" w:space="0" w:color="auto"/>
        <w:left w:val="none" w:sz="0" w:space="0" w:color="auto"/>
        <w:bottom w:val="none" w:sz="0" w:space="0" w:color="auto"/>
        <w:right w:val="none" w:sz="0" w:space="0" w:color="auto"/>
      </w:divBdr>
    </w:div>
    <w:div w:id="13264098">
      <w:bodyDiv w:val="1"/>
      <w:marLeft w:val="0"/>
      <w:marRight w:val="0"/>
      <w:marTop w:val="0"/>
      <w:marBottom w:val="0"/>
      <w:divBdr>
        <w:top w:val="none" w:sz="0" w:space="0" w:color="auto"/>
        <w:left w:val="none" w:sz="0" w:space="0" w:color="auto"/>
        <w:bottom w:val="none" w:sz="0" w:space="0" w:color="auto"/>
        <w:right w:val="none" w:sz="0" w:space="0" w:color="auto"/>
      </w:divBdr>
    </w:div>
    <w:div w:id="101265326">
      <w:bodyDiv w:val="1"/>
      <w:marLeft w:val="0"/>
      <w:marRight w:val="0"/>
      <w:marTop w:val="0"/>
      <w:marBottom w:val="0"/>
      <w:divBdr>
        <w:top w:val="none" w:sz="0" w:space="0" w:color="auto"/>
        <w:left w:val="none" w:sz="0" w:space="0" w:color="auto"/>
        <w:bottom w:val="none" w:sz="0" w:space="0" w:color="auto"/>
        <w:right w:val="none" w:sz="0" w:space="0" w:color="auto"/>
      </w:divBdr>
    </w:div>
    <w:div w:id="151531511">
      <w:bodyDiv w:val="1"/>
      <w:marLeft w:val="0"/>
      <w:marRight w:val="0"/>
      <w:marTop w:val="0"/>
      <w:marBottom w:val="0"/>
      <w:divBdr>
        <w:top w:val="none" w:sz="0" w:space="0" w:color="auto"/>
        <w:left w:val="none" w:sz="0" w:space="0" w:color="auto"/>
        <w:bottom w:val="none" w:sz="0" w:space="0" w:color="auto"/>
        <w:right w:val="none" w:sz="0" w:space="0" w:color="auto"/>
      </w:divBdr>
    </w:div>
    <w:div w:id="184952827">
      <w:bodyDiv w:val="1"/>
      <w:marLeft w:val="0"/>
      <w:marRight w:val="0"/>
      <w:marTop w:val="0"/>
      <w:marBottom w:val="0"/>
      <w:divBdr>
        <w:top w:val="none" w:sz="0" w:space="0" w:color="auto"/>
        <w:left w:val="none" w:sz="0" w:space="0" w:color="auto"/>
        <w:bottom w:val="none" w:sz="0" w:space="0" w:color="auto"/>
        <w:right w:val="none" w:sz="0" w:space="0" w:color="auto"/>
      </w:divBdr>
    </w:div>
    <w:div w:id="209072100">
      <w:bodyDiv w:val="1"/>
      <w:marLeft w:val="0"/>
      <w:marRight w:val="0"/>
      <w:marTop w:val="0"/>
      <w:marBottom w:val="0"/>
      <w:divBdr>
        <w:top w:val="none" w:sz="0" w:space="0" w:color="auto"/>
        <w:left w:val="none" w:sz="0" w:space="0" w:color="auto"/>
        <w:bottom w:val="none" w:sz="0" w:space="0" w:color="auto"/>
        <w:right w:val="none" w:sz="0" w:space="0" w:color="auto"/>
      </w:divBdr>
    </w:div>
    <w:div w:id="255090968">
      <w:bodyDiv w:val="1"/>
      <w:marLeft w:val="0"/>
      <w:marRight w:val="0"/>
      <w:marTop w:val="0"/>
      <w:marBottom w:val="0"/>
      <w:divBdr>
        <w:top w:val="none" w:sz="0" w:space="0" w:color="auto"/>
        <w:left w:val="none" w:sz="0" w:space="0" w:color="auto"/>
        <w:bottom w:val="none" w:sz="0" w:space="0" w:color="auto"/>
        <w:right w:val="none" w:sz="0" w:space="0" w:color="auto"/>
      </w:divBdr>
    </w:div>
    <w:div w:id="334068753">
      <w:bodyDiv w:val="1"/>
      <w:marLeft w:val="0"/>
      <w:marRight w:val="0"/>
      <w:marTop w:val="0"/>
      <w:marBottom w:val="0"/>
      <w:divBdr>
        <w:top w:val="none" w:sz="0" w:space="0" w:color="auto"/>
        <w:left w:val="none" w:sz="0" w:space="0" w:color="auto"/>
        <w:bottom w:val="none" w:sz="0" w:space="0" w:color="auto"/>
        <w:right w:val="none" w:sz="0" w:space="0" w:color="auto"/>
      </w:divBdr>
    </w:div>
    <w:div w:id="393434259">
      <w:bodyDiv w:val="1"/>
      <w:marLeft w:val="0"/>
      <w:marRight w:val="0"/>
      <w:marTop w:val="0"/>
      <w:marBottom w:val="0"/>
      <w:divBdr>
        <w:top w:val="none" w:sz="0" w:space="0" w:color="auto"/>
        <w:left w:val="none" w:sz="0" w:space="0" w:color="auto"/>
        <w:bottom w:val="none" w:sz="0" w:space="0" w:color="auto"/>
        <w:right w:val="none" w:sz="0" w:space="0" w:color="auto"/>
      </w:divBdr>
    </w:div>
    <w:div w:id="448017471">
      <w:bodyDiv w:val="1"/>
      <w:marLeft w:val="0"/>
      <w:marRight w:val="0"/>
      <w:marTop w:val="0"/>
      <w:marBottom w:val="0"/>
      <w:divBdr>
        <w:top w:val="none" w:sz="0" w:space="0" w:color="auto"/>
        <w:left w:val="none" w:sz="0" w:space="0" w:color="auto"/>
        <w:bottom w:val="none" w:sz="0" w:space="0" w:color="auto"/>
        <w:right w:val="none" w:sz="0" w:space="0" w:color="auto"/>
      </w:divBdr>
    </w:div>
    <w:div w:id="460999364">
      <w:bodyDiv w:val="1"/>
      <w:marLeft w:val="0"/>
      <w:marRight w:val="0"/>
      <w:marTop w:val="0"/>
      <w:marBottom w:val="0"/>
      <w:divBdr>
        <w:top w:val="none" w:sz="0" w:space="0" w:color="auto"/>
        <w:left w:val="none" w:sz="0" w:space="0" w:color="auto"/>
        <w:bottom w:val="none" w:sz="0" w:space="0" w:color="auto"/>
        <w:right w:val="none" w:sz="0" w:space="0" w:color="auto"/>
      </w:divBdr>
    </w:div>
    <w:div w:id="469245677">
      <w:bodyDiv w:val="1"/>
      <w:marLeft w:val="0"/>
      <w:marRight w:val="0"/>
      <w:marTop w:val="0"/>
      <w:marBottom w:val="0"/>
      <w:divBdr>
        <w:top w:val="none" w:sz="0" w:space="0" w:color="auto"/>
        <w:left w:val="none" w:sz="0" w:space="0" w:color="auto"/>
        <w:bottom w:val="none" w:sz="0" w:space="0" w:color="auto"/>
        <w:right w:val="none" w:sz="0" w:space="0" w:color="auto"/>
      </w:divBdr>
    </w:div>
    <w:div w:id="479857110">
      <w:bodyDiv w:val="1"/>
      <w:marLeft w:val="0"/>
      <w:marRight w:val="0"/>
      <w:marTop w:val="0"/>
      <w:marBottom w:val="0"/>
      <w:divBdr>
        <w:top w:val="none" w:sz="0" w:space="0" w:color="auto"/>
        <w:left w:val="none" w:sz="0" w:space="0" w:color="auto"/>
        <w:bottom w:val="none" w:sz="0" w:space="0" w:color="auto"/>
        <w:right w:val="none" w:sz="0" w:space="0" w:color="auto"/>
      </w:divBdr>
    </w:div>
    <w:div w:id="687174874">
      <w:bodyDiv w:val="1"/>
      <w:marLeft w:val="0"/>
      <w:marRight w:val="0"/>
      <w:marTop w:val="0"/>
      <w:marBottom w:val="0"/>
      <w:divBdr>
        <w:top w:val="none" w:sz="0" w:space="0" w:color="auto"/>
        <w:left w:val="none" w:sz="0" w:space="0" w:color="auto"/>
        <w:bottom w:val="none" w:sz="0" w:space="0" w:color="auto"/>
        <w:right w:val="none" w:sz="0" w:space="0" w:color="auto"/>
      </w:divBdr>
    </w:div>
    <w:div w:id="693265994">
      <w:bodyDiv w:val="1"/>
      <w:marLeft w:val="0"/>
      <w:marRight w:val="0"/>
      <w:marTop w:val="0"/>
      <w:marBottom w:val="0"/>
      <w:divBdr>
        <w:top w:val="none" w:sz="0" w:space="0" w:color="auto"/>
        <w:left w:val="none" w:sz="0" w:space="0" w:color="auto"/>
        <w:bottom w:val="none" w:sz="0" w:space="0" w:color="auto"/>
        <w:right w:val="none" w:sz="0" w:space="0" w:color="auto"/>
      </w:divBdr>
    </w:div>
    <w:div w:id="702100682">
      <w:bodyDiv w:val="1"/>
      <w:marLeft w:val="0"/>
      <w:marRight w:val="0"/>
      <w:marTop w:val="0"/>
      <w:marBottom w:val="0"/>
      <w:divBdr>
        <w:top w:val="none" w:sz="0" w:space="0" w:color="auto"/>
        <w:left w:val="none" w:sz="0" w:space="0" w:color="auto"/>
        <w:bottom w:val="none" w:sz="0" w:space="0" w:color="auto"/>
        <w:right w:val="none" w:sz="0" w:space="0" w:color="auto"/>
      </w:divBdr>
    </w:div>
    <w:div w:id="718699932">
      <w:bodyDiv w:val="1"/>
      <w:marLeft w:val="0"/>
      <w:marRight w:val="0"/>
      <w:marTop w:val="0"/>
      <w:marBottom w:val="0"/>
      <w:divBdr>
        <w:top w:val="none" w:sz="0" w:space="0" w:color="auto"/>
        <w:left w:val="none" w:sz="0" w:space="0" w:color="auto"/>
        <w:bottom w:val="none" w:sz="0" w:space="0" w:color="auto"/>
        <w:right w:val="none" w:sz="0" w:space="0" w:color="auto"/>
      </w:divBdr>
    </w:div>
    <w:div w:id="764884824">
      <w:bodyDiv w:val="1"/>
      <w:marLeft w:val="0"/>
      <w:marRight w:val="0"/>
      <w:marTop w:val="0"/>
      <w:marBottom w:val="0"/>
      <w:divBdr>
        <w:top w:val="none" w:sz="0" w:space="0" w:color="auto"/>
        <w:left w:val="none" w:sz="0" w:space="0" w:color="auto"/>
        <w:bottom w:val="none" w:sz="0" w:space="0" w:color="auto"/>
        <w:right w:val="none" w:sz="0" w:space="0" w:color="auto"/>
      </w:divBdr>
    </w:div>
    <w:div w:id="842622913">
      <w:bodyDiv w:val="1"/>
      <w:marLeft w:val="0"/>
      <w:marRight w:val="0"/>
      <w:marTop w:val="0"/>
      <w:marBottom w:val="0"/>
      <w:divBdr>
        <w:top w:val="none" w:sz="0" w:space="0" w:color="auto"/>
        <w:left w:val="none" w:sz="0" w:space="0" w:color="auto"/>
        <w:bottom w:val="none" w:sz="0" w:space="0" w:color="auto"/>
        <w:right w:val="none" w:sz="0" w:space="0" w:color="auto"/>
      </w:divBdr>
    </w:div>
    <w:div w:id="992680512">
      <w:bodyDiv w:val="1"/>
      <w:marLeft w:val="0"/>
      <w:marRight w:val="0"/>
      <w:marTop w:val="0"/>
      <w:marBottom w:val="0"/>
      <w:divBdr>
        <w:top w:val="none" w:sz="0" w:space="0" w:color="auto"/>
        <w:left w:val="none" w:sz="0" w:space="0" w:color="auto"/>
        <w:bottom w:val="none" w:sz="0" w:space="0" w:color="auto"/>
        <w:right w:val="none" w:sz="0" w:space="0" w:color="auto"/>
      </w:divBdr>
    </w:div>
    <w:div w:id="994069205">
      <w:bodyDiv w:val="1"/>
      <w:marLeft w:val="0"/>
      <w:marRight w:val="0"/>
      <w:marTop w:val="0"/>
      <w:marBottom w:val="0"/>
      <w:divBdr>
        <w:top w:val="none" w:sz="0" w:space="0" w:color="auto"/>
        <w:left w:val="none" w:sz="0" w:space="0" w:color="auto"/>
        <w:bottom w:val="none" w:sz="0" w:space="0" w:color="auto"/>
        <w:right w:val="none" w:sz="0" w:space="0" w:color="auto"/>
      </w:divBdr>
    </w:div>
    <w:div w:id="1040319569">
      <w:bodyDiv w:val="1"/>
      <w:marLeft w:val="0"/>
      <w:marRight w:val="0"/>
      <w:marTop w:val="0"/>
      <w:marBottom w:val="0"/>
      <w:divBdr>
        <w:top w:val="none" w:sz="0" w:space="0" w:color="auto"/>
        <w:left w:val="none" w:sz="0" w:space="0" w:color="auto"/>
        <w:bottom w:val="none" w:sz="0" w:space="0" w:color="auto"/>
        <w:right w:val="none" w:sz="0" w:space="0" w:color="auto"/>
      </w:divBdr>
    </w:div>
    <w:div w:id="1084957653">
      <w:bodyDiv w:val="1"/>
      <w:marLeft w:val="0"/>
      <w:marRight w:val="0"/>
      <w:marTop w:val="0"/>
      <w:marBottom w:val="0"/>
      <w:divBdr>
        <w:top w:val="none" w:sz="0" w:space="0" w:color="auto"/>
        <w:left w:val="none" w:sz="0" w:space="0" w:color="auto"/>
        <w:bottom w:val="none" w:sz="0" w:space="0" w:color="auto"/>
        <w:right w:val="none" w:sz="0" w:space="0" w:color="auto"/>
      </w:divBdr>
    </w:div>
    <w:div w:id="1106273886">
      <w:bodyDiv w:val="1"/>
      <w:marLeft w:val="0"/>
      <w:marRight w:val="0"/>
      <w:marTop w:val="0"/>
      <w:marBottom w:val="0"/>
      <w:divBdr>
        <w:top w:val="none" w:sz="0" w:space="0" w:color="auto"/>
        <w:left w:val="none" w:sz="0" w:space="0" w:color="auto"/>
        <w:bottom w:val="none" w:sz="0" w:space="0" w:color="auto"/>
        <w:right w:val="none" w:sz="0" w:space="0" w:color="auto"/>
      </w:divBdr>
    </w:div>
    <w:div w:id="1167094473">
      <w:bodyDiv w:val="1"/>
      <w:marLeft w:val="0"/>
      <w:marRight w:val="0"/>
      <w:marTop w:val="0"/>
      <w:marBottom w:val="0"/>
      <w:divBdr>
        <w:top w:val="none" w:sz="0" w:space="0" w:color="auto"/>
        <w:left w:val="none" w:sz="0" w:space="0" w:color="auto"/>
        <w:bottom w:val="none" w:sz="0" w:space="0" w:color="auto"/>
        <w:right w:val="none" w:sz="0" w:space="0" w:color="auto"/>
      </w:divBdr>
    </w:div>
    <w:div w:id="1192186699">
      <w:bodyDiv w:val="1"/>
      <w:marLeft w:val="0"/>
      <w:marRight w:val="0"/>
      <w:marTop w:val="0"/>
      <w:marBottom w:val="0"/>
      <w:divBdr>
        <w:top w:val="none" w:sz="0" w:space="0" w:color="auto"/>
        <w:left w:val="none" w:sz="0" w:space="0" w:color="auto"/>
        <w:bottom w:val="none" w:sz="0" w:space="0" w:color="auto"/>
        <w:right w:val="none" w:sz="0" w:space="0" w:color="auto"/>
      </w:divBdr>
    </w:div>
    <w:div w:id="1223060049">
      <w:bodyDiv w:val="1"/>
      <w:marLeft w:val="0"/>
      <w:marRight w:val="0"/>
      <w:marTop w:val="0"/>
      <w:marBottom w:val="0"/>
      <w:divBdr>
        <w:top w:val="none" w:sz="0" w:space="0" w:color="auto"/>
        <w:left w:val="none" w:sz="0" w:space="0" w:color="auto"/>
        <w:bottom w:val="none" w:sz="0" w:space="0" w:color="auto"/>
        <w:right w:val="none" w:sz="0" w:space="0" w:color="auto"/>
      </w:divBdr>
    </w:div>
    <w:div w:id="1311788333">
      <w:bodyDiv w:val="1"/>
      <w:marLeft w:val="0"/>
      <w:marRight w:val="0"/>
      <w:marTop w:val="0"/>
      <w:marBottom w:val="0"/>
      <w:divBdr>
        <w:top w:val="none" w:sz="0" w:space="0" w:color="auto"/>
        <w:left w:val="none" w:sz="0" w:space="0" w:color="auto"/>
        <w:bottom w:val="none" w:sz="0" w:space="0" w:color="auto"/>
        <w:right w:val="none" w:sz="0" w:space="0" w:color="auto"/>
      </w:divBdr>
    </w:div>
    <w:div w:id="1364867389">
      <w:bodyDiv w:val="1"/>
      <w:marLeft w:val="0"/>
      <w:marRight w:val="0"/>
      <w:marTop w:val="0"/>
      <w:marBottom w:val="0"/>
      <w:divBdr>
        <w:top w:val="none" w:sz="0" w:space="0" w:color="auto"/>
        <w:left w:val="none" w:sz="0" w:space="0" w:color="auto"/>
        <w:bottom w:val="none" w:sz="0" w:space="0" w:color="auto"/>
        <w:right w:val="none" w:sz="0" w:space="0" w:color="auto"/>
      </w:divBdr>
    </w:div>
    <w:div w:id="1380207520">
      <w:bodyDiv w:val="1"/>
      <w:marLeft w:val="0"/>
      <w:marRight w:val="0"/>
      <w:marTop w:val="0"/>
      <w:marBottom w:val="0"/>
      <w:divBdr>
        <w:top w:val="none" w:sz="0" w:space="0" w:color="auto"/>
        <w:left w:val="none" w:sz="0" w:space="0" w:color="auto"/>
        <w:bottom w:val="none" w:sz="0" w:space="0" w:color="auto"/>
        <w:right w:val="none" w:sz="0" w:space="0" w:color="auto"/>
      </w:divBdr>
    </w:div>
    <w:div w:id="1387023957">
      <w:bodyDiv w:val="1"/>
      <w:marLeft w:val="0"/>
      <w:marRight w:val="0"/>
      <w:marTop w:val="0"/>
      <w:marBottom w:val="0"/>
      <w:divBdr>
        <w:top w:val="none" w:sz="0" w:space="0" w:color="auto"/>
        <w:left w:val="none" w:sz="0" w:space="0" w:color="auto"/>
        <w:bottom w:val="none" w:sz="0" w:space="0" w:color="auto"/>
        <w:right w:val="none" w:sz="0" w:space="0" w:color="auto"/>
      </w:divBdr>
    </w:div>
    <w:div w:id="1396010055">
      <w:bodyDiv w:val="1"/>
      <w:marLeft w:val="0"/>
      <w:marRight w:val="0"/>
      <w:marTop w:val="0"/>
      <w:marBottom w:val="0"/>
      <w:divBdr>
        <w:top w:val="none" w:sz="0" w:space="0" w:color="auto"/>
        <w:left w:val="none" w:sz="0" w:space="0" w:color="auto"/>
        <w:bottom w:val="none" w:sz="0" w:space="0" w:color="auto"/>
        <w:right w:val="none" w:sz="0" w:space="0" w:color="auto"/>
      </w:divBdr>
    </w:div>
    <w:div w:id="1433890965">
      <w:bodyDiv w:val="1"/>
      <w:marLeft w:val="0"/>
      <w:marRight w:val="0"/>
      <w:marTop w:val="0"/>
      <w:marBottom w:val="0"/>
      <w:divBdr>
        <w:top w:val="none" w:sz="0" w:space="0" w:color="auto"/>
        <w:left w:val="none" w:sz="0" w:space="0" w:color="auto"/>
        <w:bottom w:val="none" w:sz="0" w:space="0" w:color="auto"/>
        <w:right w:val="none" w:sz="0" w:space="0" w:color="auto"/>
      </w:divBdr>
    </w:div>
    <w:div w:id="1442260454">
      <w:bodyDiv w:val="1"/>
      <w:marLeft w:val="0"/>
      <w:marRight w:val="0"/>
      <w:marTop w:val="0"/>
      <w:marBottom w:val="0"/>
      <w:divBdr>
        <w:top w:val="none" w:sz="0" w:space="0" w:color="auto"/>
        <w:left w:val="none" w:sz="0" w:space="0" w:color="auto"/>
        <w:bottom w:val="none" w:sz="0" w:space="0" w:color="auto"/>
        <w:right w:val="none" w:sz="0" w:space="0" w:color="auto"/>
      </w:divBdr>
    </w:div>
    <w:div w:id="1519849791">
      <w:bodyDiv w:val="1"/>
      <w:marLeft w:val="0"/>
      <w:marRight w:val="0"/>
      <w:marTop w:val="0"/>
      <w:marBottom w:val="0"/>
      <w:divBdr>
        <w:top w:val="none" w:sz="0" w:space="0" w:color="auto"/>
        <w:left w:val="none" w:sz="0" w:space="0" w:color="auto"/>
        <w:bottom w:val="none" w:sz="0" w:space="0" w:color="auto"/>
        <w:right w:val="none" w:sz="0" w:space="0" w:color="auto"/>
      </w:divBdr>
    </w:div>
    <w:div w:id="1527019722">
      <w:bodyDiv w:val="1"/>
      <w:marLeft w:val="0"/>
      <w:marRight w:val="0"/>
      <w:marTop w:val="0"/>
      <w:marBottom w:val="0"/>
      <w:divBdr>
        <w:top w:val="none" w:sz="0" w:space="0" w:color="auto"/>
        <w:left w:val="none" w:sz="0" w:space="0" w:color="auto"/>
        <w:bottom w:val="none" w:sz="0" w:space="0" w:color="auto"/>
        <w:right w:val="none" w:sz="0" w:space="0" w:color="auto"/>
      </w:divBdr>
    </w:div>
    <w:div w:id="1544094308">
      <w:bodyDiv w:val="1"/>
      <w:marLeft w:val="0"/>
      <w:marRight w:val="0"/>
      <w:marTop w:val="0"/>
      <w:marBottom w:val="0"/>
      <w:divBdr>
        <w:top w:val="none" w:sz="0" w:space="0" w:color="auto"/>
        <w:left w:val="none" w:sz="0" w:space="0" w:color="auto"/>
        <w:bottom w:val="none" w:sz="0" w:space="0" w:color="auto"/>
        <w:right w:val="none" w:sz="0" w:space="0" w:color="auto"/>
      </w:divBdr>
    </w:div>
    <w:div w:id="1599754529">
      <w:bodyDiv w:val="1"/>
      <w:marLeft w:val="0"/>
      <w:marRight w:val="0"/>
      <w:marTop w:val="0"/>
      <w:marBottom w:val="0"/>
      <w:divBdr>
        <w:top w:val="none" w:sz="0" w:space="0" w:color="auto"/>
        <w:left w:val="none" w:sz="0" w:space="0" w:color="auto"/>
        <w:bottom w:val="none" w:sz="0" w:space="0" w:color="auto"/>
        <w:right w:val="none" w:sz="0" w:space="0" w:color="auto"/>
      </w:divBdr>
    </w:div>
    <w:div w:id="1638489111">
      <w:bodyDiv w:val="1"/>
      <w:marLeft w:val="0"/>
      <w:marRight w:val="0"/>
      <w:marTop w:val="0"/>
      <w:marBottom w:val="0"/>
      <w:divBdr>
        <w:top w:val="none" w:sz="0" w:space="0" w:color="auto"/>
        <w:left w:val="none" w:sz="0" w:space="0" w:color="auto"/>
        <w:bottom w:val="none" w:sz="0" w:space="0" w:color="auto"/>
        <w:right w:val="none" w:sz="0" w:space="0" w:color="auto"/>
      </w:divBdr>
    </w:div>
    <w:div w:id="1666394248">
      <w:bodyDiv w:val="1"/>
      <w:marLeft w:val="0"/>
      <w:marRight w:val="0"/>
      <w:marTop w:val="0"/>
      <w:marBottom w:val="0"/>
      <w:divBdr>
        <w:top w:val="none" w:sz="0" w:space="0" w:color="auto"/>
        <w:left w:val="none" w:sz="0" w:space="0" w:color="auto"/>
        <w:bottom w:val="none" w:sz="0" w:space="0" w:color="auto"/>
        <w:right w:val="none" w:sz="0" w:space="0" w:color="auto"/>
      </w:divBdr>
    </w:div>
    <w:div w:id="1708751486">
      <w:bodyDiv w:val="1"/>
      <w:marLeft w:val="0"/>
      <w:marRight w:val="0"/>
      <w:marTop w:val="0"/>
      <w:marBottom w:val="0"/>
      <w:divBdr>
        <w:top w:val="none" w:sz="0" w:space="0" w:color="auto"/>
        <w:left w:val="none" w:sz="0" w:space="0" w:color="auto"/>
        <w:bottom w:val="none" w:sz="0" w:space="0" w:color="auto"/>
        <w:right w:val="none" w:sz="0" w:space="0" w:color="auto"/>
      </w:divBdr>
    </w:div>
    <w:div w:id="1732926270">
      <w:bodyDiv w:val="1"/>
      <w:marLeft w:val="0"/>
      <w:marRight w:val="0"/>
      <w:marTop w:val="0"/>
      <w:marBottom w:val="0"/>
      <w:divBdr>
        <w:top w:val="none" w:sz="0" w:space="0" w:color="auto"/>
        <w:left w:val="none" w:sz="0" w:space="0" w:color="auto"/>
        <w:bottom w:val="none" w:sz="0" w:space="0" w:color="auto"/>
        <w:right w:val="none" w:sz="0" w:space="0" w:color="auto"/>
      </w:divBdr>
    </w:div>
    <w:div w:id="1753744769">
      <w:bodyDiv w:val="1"/>
      <w:marLeft w:val="0"/>
      <w:marRight w:val="0"/>
      <w:marTop w:val="0"/>
      <w:marBottom w:val="0"/>
      <w:divBdr>
        <w:top w:val="none" w:sz="0" w:space="0" w:color="auto"/>
        <w:left w:val="none" w:sz="0" w:space="0" w:color="auto"/>
        <w:bottom w:val="none" w:sz="0" w:space="0" w:color="auto"/>
        <w:right w:val="none" w:sz="0" w:space="0" w:color="auto"/>
      </w:divBdr>
    </w:div>
    <w:div w:id="1761291833">
      <w:bodyDiv w:val="1"/>
      <w:marLeft w:val="0"/>
      <w:marRight w:val="0"/>
      <w:marTop w:val="0"/>
      <w:marBottom w:val="0"/>
      <w:divBdr>
        <w:top w:val="none" w:sz="0" w:space="0" w:color="auto"/>
        <w:left w:val="none" w:sz="0" w:space="0" w:color="auto"/>
        <w:bottom w:val="none" w:sz="0" w:space="0" w:color="auto"/>
        <w:right w:val="none" w:sz="0" w:space="0" w:color="auto"/>
      </w:divBdr>
    </w:div>
    <w:div w:id="1765035325">
      <w:bodyDiv w:val="1"/>
      <w:marLeft w:val="0"/>
      <w:marRight w:val="0"/>
      <w:marTop w:val="0"/>
      <w:marBottom w:val="0"/>
      <w:divBdr>
        <w:top w:val="none" w:sz="0" w:space="0" w:color="auto"/>
        <w:left w:val="none" w:sz="0" w:space="0" w:color="auto"/>
        <w:bottom w:val="none" w:sz="0" w:space="0" w:color="auto"/>
        <w:right w:val="none" w:sz="0" w:space="0" w:color="auto"/>
      </w:divBdr>
    </w:div>
    <w:div w:id="1806660346">
      <w:bodyDiv w:val="1"/>
      <w:marLeft w:val="0"/>
      <w:marRight w:val="0"/>
      <w:marTop w:val="0"/>
      <w:marBottom w:val="0"/>
      <w:divBdr>
        <w:top w:val="none" w:sz="0" w:space="0" w:color="auto"/>
        <w:left w:val="none" w:sz="0" w:space="0" w:color="auto"/>
        <w:bottom w:val="none" w:sz="0" w:space="0" w:color="auto"/>
        <w:right w:val="none" w:sz="0" w:space="0" w:color="auto"/>
      </w:divBdr>
    </w:div>
    <w:div w:id="1908219284">
      <w:bodyDiv w:val="1"/>
      <w:marLeft w:val="0"/>
      <w:marRight w:val="0"/>
      <w:marTop w:val="0"/>
      <w:marBottom w:val="0"/>
      <w:divBdr>
        <w:top w:val="none" w:sz="0" w:space="0" w:color="auto"/>
        <w:left w:val="none" w:sz="0" w:space="0" w:color="auto"/>
        <w:bottom w:val="none" w:sz="0" w:space="0" w:color="auto"/>
        <w:right w:val="none" w:sz="0" w:space="0" w:color="auto"/>
      </w:divBdr>
    </w:div>
    <w:div w:id="1960799346">
      <w:bodyDiv w:val="1"/>
      <w:marLeft w:val="0"/>
      <w:marRight w:val="0"/>
      <w:marTop w:val="0"/>
      <w:marBottom w:val="0"/>
      <w:divBdr>
        <w:top w:val="none" w:sz="0" w:space="0" w:color="auto"/>
        <w:left w:val="none" w:sz="0" w:space="0" w:color="auto"/>
        <w:bottom w:val="none" w:sz="0" w:space="0" w:color="auto"/>
        <w:right w:val="none" w:sz="0" w:space="0" w:color="auto"/>
      </w:divBdr>
    </w:div>
    <w:div w:id="1972133370">
      <w:bodyDiv w:val="1"/>
      <w:marLeft w:val="0"/>
      <w:marRight w:val="0"/>
      <w:marTop w:val="0"/>
      <w:marBottom w:val="0"/>
      <w:divBdr>
        <w:top w:val="none" w:sz="0" w:space="0" w:color="auto"/>
        <w:left w:val="none" w:sz="0" w:space="0" w:color="auto"/>
        <w:bottom w:val="none" w:sz="0" w:space="0" w:color="auto"/>
        <w:right w:val="none" w:sz="0" w:space="0" w:color="auto"/>
      </w:divBdr>
    </w:div>
    <w:div w:id="1978292786">
      <w:bodyDiv w:val="1"/>
      <w:marLeft w:val="0"/>
      <w:marRight w:val="0"/>
      <w:marTop w:val="0"/>
      <w:marBottom w:val="0"/>
      <w:divBdr>
        <w:top w:val="none" w:sz="0" w:space="0" w:color="auto"/>
        <w:left w:val="none" w:sz="0" w:space="0" w:color="auto"/>
        <w:bottom w:val="none" w:sz="0" w:space="0" w:color="auto"/>
        <w:right w:val="none" w:sz="0" w:space="0" w:color="auto"/>
      </w:divBdr>
    </w:div>
    <w:div w:id="1979533762">
      <w:bodyDiv w:val="1"/>
      <w:marLeft w:val="0"/>
      <w:marRight w:val="0"/>
      <w:marTop w:val="0"/>
      <w:marBottom w:val="0"/>
      <w:divBdr>
        <w:top w:val="none" w:sz="0" w:space="0" w:color="auto"/>
        <w:left w:val="none" w:sz="0" w:space="0" w:color="auto"/>
        <w:bottom w:val="none" w:sz="0" w:space="0" w:color="auto"/>
        <w:right w:val="none" w:sz="0" w:space="0" w:color="auto"/>
      </w:divBdr>
    </w:div>
    <w:div w:id="2053915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2025-12-02T00:00:00</PublishDate>
  <Abstract>A CRITICAL EVALUATION OF EMOTIONAL INTELLIGENCE IN THE WORKPLACE USING EI MODELS, GENERATIONAL ANALYSIS, AND GIBBS’ REFLECTIVE CYCLE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Gro23</b:Tag>
    <b:SourceType>Report</b:SourceType>
    <b:Guid>{3BB0D826-933E-40F3-85C6-C70AA69C50AF}</b:Guid>
    <b:Author>
      <b:Author>
        <b:NameList>
          <b:Person>
            <b:Last>Emirates</b:Last>
          </b:Person>
        </b:NameList>
      </b:Author>
    </b:Author>
    <b:Title>Annual Report</b:Title>
    <b:Year>2023</b:Year>
    <b:Publisher>Emirates Group</b:Publisher>
    <b:City>Dubai</b:City>
    <b:RefOrder>1</b:RefOrder>
  </b:Source>
  <b:Source>
    <b:Tag>Gol95</b:Tag>
    <b:SourceType>Book</b:SourceType>
    <b:Guid>{CD5DB116-5450-4729-8F8E-51C597BA9945}</b:Guid>
    <b:Title>Emotional Intelligence, </b:Title>
    <b:Year>1995</b:Year>
    <b:Publisher>Books.</b:Publisher>
    <b:City>Bantam</b:City>
    <b:Author>
      <b:Author>
        <b:NameList>
          <b:Person>
            <b:Last>Goleman</b:Last>
            <b:First>D.</b:First>
          </b:Person>
        </b:NameList>
      </b:Author>
    </b:Author>
    <b:RefOrder>2</b:RefOrder>
  </b:Source>
  <b:Source>
    <b:Tag>Boy00</b:Tag>
    <b:SourceType>Book</b:SourceType>
    <b:Guid>{0E787348-1734-4015-8874-020B8D864DD8}</b:Guid>
    <b:Author>
      <b:Author>
        <b:NameList>
          <b:Person>
            <b:Last>Boyatzis</b:Last>
            <b:First>R.E.,</b:First>
          </b:Person>
          <b:Person>
            <b:Last>Goleman, </b:Last>
            <b:First>D</b:First>
          </b:Person>
          <b:Person>
            <b:Last>Rhee</b:Last>
            <b:First>K</b:First>
          </b:Person>
        </b:NameList>
      </b:Author>
    </b:Author>
    <b:Title>Clustering Competence in Emotional Intelligence</b:Title>
    <b:Year>2000</b:Year>
    <b:Publisher>Handbook of Emotional Intelligence</b:Publisher>
    <b:RefOrder>3</b:RefOrder>
  </b:Source>
  <b:Source>
    <b:Tag>Kab03</b:Tag>
    <b:SourceType>JournalArticle</b:SourceType>
    <b:Guid>{EDC10E3A-A61E-4FF6-85B2-F2DD60A96DD5}</b:Guid>
    <b:Title>Mindfulness-Based Interventions in Context. Clinical Psychology:</b:Title>
    <b:Year>2003</b:Year>
    <b:Author>
      <b:Author>
        <b:NameList>
          <b:Person>
            <b:Last>Kabat-Zinn</b:Last>
            <b:First>J.</b:First>
          </b:Person>
        </b:NameList>
      </b:Author>
    </b:Author>
    <b:JournalName>Science and Practice</b:JournalName>
    <b:Pages>144-156</b:Pages>
    <b:Volume>10</b:Volume>
    <b:Issue>(2)</b:Issue>
    <b:RefOrder>4</b:RefOrder>
  </b:Source>
  <b:Source>
    <b:Tag>May16</b:Tag>
    <b:SourceType>JournalArticle</b:SourceType>
    <b:Guid>{7574BB80-DAB5-4273-9A23-FE80862756CA}</b:Guid>
    <b:Author>
      <b:Author>
        <b:NameList>
          <b:Person>
            <b:Last>Mayer</b:Last>
            <b:First>J.D.,</b:First>
          </b:Person>
          <b:Person>
            <b:Last>Salovey</b:Last>
            <b:First>P</b:First>
          </b:Person>
          <b:Person>
            <b:Last>Caruso</b:Last>
            <b:Middle>R.</b:Middle>
            <b:First>D.</b:First>
          </b:Person>
        </b:NameList>
      </b:Author>
    </b:Author>
    <b:Title>Advances in the Ability Model of Emotional Intelligence</b:Title>
    <b:JournalName>Emotioma Review</b:JournalName>
    <b:Year>2004</b:Year>
    <b:Pages>197-215</b:Pages>
    <b:Volume>15</b:Volume>
    <b:Issue>(3)</b:Issue>
    <b:RefOrder>5</b:RefOrder>
  </b:Source>
  <b:Source>
    <b:Tag>Zei04</b:Tag>
    <b:SourceType>JournalArticle</b:SourceType>
    <b:Guid>{0CEDE5CF-9982-43E3-8616-9EF57FF31B3D}</b:Guid>
    <b:Author>
      <b:Author>
        <b:NameList>
          <b:Person>
            <b:Last>Zeidner</b:Last>
            <b:First>M.,</b:First>
          </b:Person>
          <b:Person>
            <b:Last>Matthews, </b:Last>
            <b:First>G</b:First>
          </b:Person>
          <b:Person>
            <b:Last>Roberts</b:Last>
            <b:Middle>B</b:Middle>
            <b:First>R</b:First>
          </b:Person>
        </b:NameList>
      </b:Author>
    </b:Author>
    <b:Title>Emotional Intelligence in the Workplace</b:Title>
    <b:JournalName>Applied Psychology</b:JournalName>
    <b:Year>2004</b:Year>
    <b:Pages>371-399</b:Pages>
    <b:Volume>53</b:Volume>
    <b:Issue>(3)</b:Issue>
    <b:RefOrder>6</b:RefOrder>
  </b:Source>
  <b:Source>
    <b:Tag>Che10</b:Tag>
    <b:SourceType>JournalArticle</b:SourceType>
    <b:Guid>{651BC4AC-45B8-446E-8DD5-34809238F659}</b:Guid>
    <b:Author>
      <b:Author>
        <b:NameList>
          <b:Person>
            <b:Last>Cherniss</b:Last>
            <b:First>C</b:First>
          </b:Person>
        </b:NameList>
      </b:Author>
    </b:Author>
    <b:Title>Emotional Intelligence: Toward Clarification of a Concept.</b:Title>
    <b:JournalName>Industrial and Organisational Psychology</b:JournalName>
    <b:Year>2010</b:Year>
    <b:Pages>110-126</b:Pages>
    <b:Volume>3</b:Volume>
    <b:Issue>(2)</b:Issue>
    <b:RefOrder>7</b:RefOrder>
  </b:Source>
  <b:Source>
    <b:Tag>Kil10</b:Tag>
    <b:SourceType>JournalArticle</b:SourceType>
    <b:Guid>{4E1B0147-AB32-4CE6-90E0-72E8E4625722}</b:Guid>
    <b:Author>
      <b:Author>
        <b:NameList>
          <b:Person>
            <b:Last>Kilduff</b:Last>
            <b:First>M.</b:First>
          </b:Person>
          <b:Person>
            <b:Last>Chiaburu</b:Last>
            <b:First>D.S.</b:First>
          </b:Person>
          <b:Person>
            <b:Last>Menges</b:Last>
            <b:Middle>I</b:Middle>
            <b:First>J.</b:First>
          </b:Person>
        </b:NameList>
      </b:Author>
    </b:Author>
    <b:Title>Strategic Use of Emotional Intelligence</b:Title>
    <b:JournalName>Research in Organizational Behaviour</b:JournalName>
    <b:Year>2010</b:Year>
    <b:Pages>129-152</b:Pages>
    <b:Volume>30</b:Volume>
    <b:RefOrder>8</b:RefOrder>
  </b:Source>
  <b:Source>
    <b:Tag>Ash20</b:Tag>
    <b:SourceType>JournalArticle</b:SourceType>
    <b:Guid>{3EA46A65-0F54-4F96-AF43-4E51F9757756}</b:Guid>
    <b:Author>
      <b:Author>
        <b:NameList>
          <b:Person>
            <b:Last>Ashkanasy</b:Last>
            <b:First>N.M.,</b:First>
          </b:Person>
          <b:Person>
            <b:Last>Daus</b:Last>
            <b:Middle>S</b:Middle>
            <b:First>C</b:First>
          </b:Person>
        </b:NameList>
      </b:Author>
    </b:Author>
    <b:Title>AI and Emotional Intelligence </b:Title>
    <b:JournalName>Journal of Organisational Behaviour </b:JournalName>
    <b:Year>2020</b:Year>
    <b:Pages>142-152</b:Pages>
    <b:Volume>41</b:Volume>
    <b:Issue>(2)</b:Issue>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46C89E-4A32-4B33-A5F2-9B586138E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1934</TotalTime>
  <Pages>18</Pages>
  <Words>5432</Words>
  <Characters>30966</Characters>
  <Application>Microsoft Office Word</Application>
  <DocSecurity>0</DocSecurity>
  <Lines>258</Lines>
  <Paragraphs>72</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DEVELOPING EMOTIONAL INTELLIGENCE SKILLS</vt:lpstr>
      <vt:lpstr>INTRODUCTION</vt:lpstr>
      <vt:lpstr>2.  CRITICAL EVALUATION OF EMOTIONAL INTELLIGENCE COMPONENTS IN THE WORKPLACE</vt:lpstr>
      <vt:lpstr>    2.1 Self-Awareness</vt:lpstr>
      <vt:lpstr>    Emirates Airlines EI Through Cross-Cultural Empathy, Service Orientation and Emo</vt:lpstr>
      <vt:lpstr>    Mindfulness Practices at Work (Tailored to my Roles)</vt:lpstr>
      <vt:lpstr>    Mindfulness in my Admin/Clerical Tasks</vt:lpstr>
      <vt:lpstr>    Mindfulness in My Accounts/Finance Role</vt:lpstr>
      <vt:lpstr>    Mindfulness in My Role as Prayer Coordinator (MCWE Ministry)</vt:lpstr>
      <vt:lpstr>    How Mindfulness Strengthens My Self-Awareness</vt:lpstr>
      <vt:lpstr>    2.2 Self-Management</vt:lpstr>
      <vt:lpstr>    2.3 Social skills</vt:lpstr>
      <vt:lpstr>    2.4 Empathy</vt:lpstr>
      <vt:lpstr>    2.5 Motivation</vt:lpstr>
      <vt:lpstr>    2.6 Combined Evaluation of EI Model in the Workplace</vt:lpstr>
      <vt:lpstr>    3.1 Traditionalist (Born before 1945)</vt:lpstr>
      <vt:lpstr>    3.2 Baby Boomers (1946-1964)</vt:lpstr>
      <vt:lpstr>    3.3 Generation X (1965-1980)</vt:lpstr>
      <vt:lpstr>    3.4 Millennials (1981-1996)</vt:lpstr>
      <vt:lpstr>    3.5 Generation Z (1997-2012)</vt:lpstr>
      <vt:lpstr>Gibbs’ Reflective Cycle: Personal EI Development</vt:lpstr>
      <vt:lpstr>SWOT analysis of Emotional Intelligence in the Workplace</vt:lpstr>
      <vt:lpstr>FUTURE DEVELOPMENT</vt:lpstr>
      <vt:lpstr>CONCLUSION</vt:lpstr>
      <vt:lpstr>RECOMMENDATIONS</vt:lpstr>
      <vt:lpstr>&lt;References</vt:lpstr>
    </vt:vector>
  </TitlesOfParts>
  <Company/>
  <LinksUpToDate>false</LinksUpToDate>
  <CharactersWithSpaces>36326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dc:title>
  <dc:subject>Module: Developing Emotional Intelligence for Different Generation</dc:subject>
  <dc:creator>MODULE CODE: LCLM 5006LECTURER: NISHI RAMSURRUN</dc:creator>
  <cp:keywords/>
  <dc:description/>
  <cp:lastModifiedBy>Pauline Abbey-Nyarko</cp:lastModifiedBy>
  <cp:revision>514</cp:revision>
  <dcterms:created xsi:type="dcterms:W3CDTF">2025-12-04T18:59:00Z</dcterms:created>
  <dcterms:modified xsi:type="dcterms:W3CDTF">2025-12-14T20:52:00Z</dcterms:modified>
</cp:coreProperties>
</file>