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7816735"/>
        <w:docPartObj>
          <w:docPartGallery w:val="Cover Pages"/>
          <w:docPartUnique/>
        </w:docPartObj>
      </w:sdtPr>
      <w:sdtEndPr>
        <w:rPr>
          <w:rFonts w:ascii="Calibri" w:eastAsia="Calibri" w:hAnsi="Calibri" w:cs="Calibri"/>
          <w:b/>
          <w:bCs/>
          <w:sz w:val="24"/>
          <w:szCs w:val="24"/>
        </w:rPr>
      </w:sdtEndPr>
      <w:sdtContent>
        <w:p w14:paraId="6CA7D23E" w14:textId="4C5AF4CC" w:rsidR="00900E78" w:rsidRDefault="00900E78">
          <w:r>
            <w:rPr>
              <w:noProof/>
            </w:rPr>
            <mc:AlternateContent>
              <mc:Choice Requires="wps">
                <w:drawing>
                  <wp:anchor distT="0" distB="0" distL="114300" distR="114300" simplePos="0" relativeHeight="251658240" behindDoc="0" locked="0" layoutInCell="1" allowOverlap="1" wp14:anchorId="24399ED6" wp14:editId="518F32B6">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4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u w:val="single"/>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5AA7F90" w14:textId="1B892A10" w:rsidR="00900E78" w:rsidRPr="0001083B" w:rsidRDefault="00900E78">
                                    <w:pPr>
                                      <w:pStyle w:val="Title"/>
                                      <w:jc w:val="right"/>
                                      <w:rPr>
                                        <w:caps/>
                                        <w:color w:val="FFFFFF" w:themeColor="background1"/>
                                        <w:sz w:val="80"/>
                                        <w:szCs w:val="80"/>
                                        <w:u w:val="single"/>
                                      </w:rPr>
                                    </w:pPr>
                                    <w:r w:rsidRPr="0001083B">
                                      <w:rPr>
                                        <w:caps/>
                                        <w:color w:val="FFFFFF" w:themeColor="background1"/>
                                        <w:sz w:val="80"/>
                                        <w:szCs w:val="80"/>
                                        <w:u w:val="single"/>
                                      </w:rPr>
                                      <w:t>Policing</w:t>
                                    </w:r>
                                    <w:r w:rsidR="005B7BB4" w:rsidRPr="0001083B">
                                      <w:rPr>
                                        <w:caps/>
                                        <w:color w:val="FFFFFF" w:themeColor="background1"/>
                                        <w:sz w:val="80"/>
                                        <w:szCs w:val="80"/>
                                        <w:u w:val="single"/>
                                      </w:rPr>
                                      <w:t xml:space="preserve"> the </w:t>
                                    </w:r>
                                    <w:proofErr w:type="gramStart"/>
                                    <w:r w:rsidR="005B7BB4" w:rsidRPr="0001083B">
                                      <w:rPr>
                                        <w:caps/>
                                        <w:color w:val="FFFFFF" w:themeColor="background1"/>
                                        <w:sz w:val="80"/>
                                        <w:szCs w:val="80"/>
                                        <w:u w:val="single"/>
                                      </w:rPr>
                                      <w:t>public  -</w:t>
                                    </w:r>
                                    <w:proofErr w:type="gramEnd"/>
                                    <w:r w:rsidR="005B7BB4" w:rsidRPr="0001083B">
                                      <w:rPr>
                                        <w:caps/>
                                        <w:color w:val="FFFFFF" w:themeColor="background1"/>
                                        <w:sz w:val="80"/>
                                        <w:szCs w:val="80"/>
                                        <w:u w:val="single"/>
                                      </w:rPr>
                                      <w:t xml:space="preserve"> assignment 1</w:t>
                                    </w:r>
                                  </w:p>
                                </w:sdtContent>
                              </w:sdt>
                              <w:p w14:paraId="787200DA" w14:textId="6BD6DAD0" w:rsidR="00900E78" w:rsidRPr="0001083B" w:rsidRDefault="0001083B">
                                <w:pPr>
                                  <w:spacing w:before="240"/>
                                  <w:ind w:left="1008"/>
                                  <w:jc w:val="right"/>
                                  <w:rPr>
                                    <w:i/>
                                    <w:iCs/>
                                    <w:color w:val="FFFFFF" w:themeColor="background1"/>
                                    <w:sz w:val="24"/>
                                    <w:szCs w:val="24"/>
                                  </w:rPr>
                                </w:pPr>
                                <w:bookmarkStart w:id="0" w:name="_Hlk150094517"/>
                                <w:r w:rsidRPr="0001083B">
                                  <w:rPr>
                                    <w:rFonts w:ascii="Arial" w:hAnsi="Arial" w:cs="Arial"/>
                                    <w:b/>
                                    <w:i/>
                                    <w:iCs/>
                                    <w:color w:val="FFFFFF" w:themeColor="background1"/>
                                    <w:sz w:val="24"/>
                                    <w:szCs w:val="24"/>
                                  </w:rPr>
                                  <w:t xml:space="preserve">An examination of how crime and anti-social behaviour can </w:t>
                                </w:r>
                                <w:proofErr w:type="gramStart"/>
                                <w:r w:rsidRPr="0001083B">
                                  <w:rPr>
                                    <w:rFonts w:ascii="Arial" w:hAnsi="Arial" w:cs="Arial"/>
                                    <w:b/>
                                    <w:i/>
                                    <w:iCs/>
                                    <w:color w:val="FFFFFF" w:themeColor="background1"/>
                                    <w:sz w:val="24"/>
                                    <w:szCs w:val="24"/>
                                  </w:rPr>
                                  <w:t>effect</w:t>
                                </w:r>
                                <w:proofErr w:type="gramEnd"/>
                                <w:r w:rsidRPr="0001083B">
                                  <w:rPr>
                                    <w:rFonts w:ascii="Arial" w:hAnsi="Arial" w:cs="Arial"/>
                                    <w:b/>
                                    <w:i/>
                                    <w:iCs/>
                                    <w:color w:val="FFFFFF" w:themeColor="background1"/>
                                    <w:sz w:val="24"/>
                                    <w:szCs w:val="24"/>
                                  </w:rPr>
                                  <w:t xml:space="preserve"> local communities </w:t>
                                </w:r>
                                <w:sdt>
                                  <w:sdtPr>
                                    <w:rPr>
                                      <w:i/>
                                      <w:iCs/>
                                      <w:color w:val="FFFFFF" w:themeColor="background1"/>
                                      <w:sz w:val="24"/>
                                      <w:szCs w:val="24"/>
                                    </w:rPr>
                                    <w:alias w:val="Abstract"/>
                                    <w:id w:val="-1812170092"/>
                                    <w:showingPlcHdr/>
                                    <w:dataBinding w:prefixMappings="xmlns:ns0='http://schemas.microsoft.com/office/2006/coverPageProps'" w:xpath="/ns0:CoverPageProperties[1]/ns0:Abstract[1]" w:storeItemID="{55AF091B-3C7A-41E3-B477-F2FDAA23CFDA}"/>
                                    <w:text/>
                                  </w:sdtPr>
                                  <w:sdtContent>
                                    <w:r w:rsidR="005B7BB4" w:rsidRPr="0001083B">
                                      <w:rPr>
                                        <w:i/>
                                        <w:iCs/>
                                        <w:color w:val="FFFFFF" w:themeColor="background1"/>
                                        <w:sz w:val="24"/>
                                        <w:szCs w:val="24"/>
                                      </w:rPr>
                                      <w:t xml:space="preserve">     </w:t>
                                    </w:r>
                                  </w:sdtContent>
                                </w:sdt>
                                <w:bookmarkEnd w:id="0"/>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4399ED6" id="Rectangle 471" o:spid="_x0000_s1026" style="position:absolute;margin-left:0;margin-top:0;width:422.3pt;height:760.1pt;z-index:25165824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caps/>
                              <w:color w:val="FFFFFF" w:themeColor="background1"/>
                              <w:sz w:val="80"/>
                              <w:szCs w:val="80"/>
                              <w:u w:val="single"/>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5AA7F90" w14:textId="1B892A10" w:rsidR="00900E78" w:rsidRPr="0001083B" w:rsidRDefault="00900E78">
                              <w:pPr>
                                <w:pStyle w:val="Title"/>
                                <w:jc w:val="right"/>
                                <w:rPr>
                                  <w:caps/>
                                  <w:color w:val="FFFFFF" w:themeColor="background1"/>
                                  <w:sz w:val="80"/>
                                  <w:szCs w:val="80"/>
                                  <w:u w:val="single"/>
                                </w:rPr>
                              </w:pPr>
                              <w:r w:rsidRPr="0001083B">
                                <w:rPr>
                                  <w:caps/>
                                  <w:color w:val="FFFFFF" w:themeColor="background1"/>
                                  <w:sz w:val="80"/>
                                  <w:szCs w:val="80"/>
                                  <w:u w:val="single"/>
                                </w:rPr>
                                <w:t>Policing</w:t>
                              </w:r>
                              <w:r w:rsidR="005B7BB4" w:rsidRPr="0001083B">
                                <w:rPr>
                                  <w:caps/>
                                  <w:color w:val="FFFFFF" w:themeColor="background1"/>
                                  <w:sz w:val="80"/>
                                  <w:szCs w:val="80"/>
                                  <w:u w:val="single"/>
                                </w:rPr>
                                <w:t xml:space="preserve"> the </w:t>
                              </w:r>
                              <w:proofErr w:type="gramStart"/>
                              <w:r w:rsidR="005B7BB4" w:rsidRPr="0001083B">
                                <w:rPr>
                                  <w:caps/>
                                  <w:color w:val="FFFFFF" w:themeColor="background1"/>
                                  <w:sz w:val="80"/>
                                  <w:szCs w:val="80"/>
                                  <w:u w:val="single"/>
                                </w:rPr>
                                <w:t>public  -</w:t>
                              </w:r>
                              <w:proofErr w:type="gramEnd"/>
                              <w:r w:rsidR="005B7BB4" w:rsidRPr="0001083B">
                                <w:rPr>
                                  <w:caps/>
                                  <w:color w:val="FFFFFF" w:themeColor="background1"/>
                                  <w:sz w:val="80"/>
                                  <w:szCs w:val="80"/>
                                  <w:u w:val="single"/>
                                </w:rPr>
                                <w:t xml:space="preserve"> assignment 1</w:t>
                              </w:r>
                            </w:p>
                          </w:sdtContent>
                        </w:sdt>
                        <w:p w14:paraId="787200DA" w14:textId="6BD6DAD0" w:rsidR="00900E78" w:rsidRPr="0001083B" w:rsidRDefault="0001083B">
                          <w:pPr>
                            <w:spacing w:before="240"/>
                            <w:ind w:left="1008"/>
                            <w:jc w:val="right"/>
                            <w:rPr>
                              <w:i/>
                              <w:iCs/>
                              <w:color w:val="FFFFFF" w:themeColor="background1"/>
                              <w:sz w:val="24"/>
                              <w:szCs w:val="24"/>
                            </w:rPr>
                          </w:pPr>
                          <w:bookmarkStart w:id="1" w:name="_Hlk150094517"/>
                          <w:r w:rsidRPr="0001083B">
                            <w:rPr>
                              <w:rFonts w:ascii="Arial" w:hAnsi="Arial" w:cs="Arial"/>
                              <w:b/>
                              <w:i/>
                              <w:iCs/>
                              <w:color w:val="FFFFFF" w:themeColor="background1"/>
                              <w:sz w:val="24"/>
                              <w:szCs w:val="24"/>
                            </w:rPr>
                            <w:t xml:space="preserve">An examination of how crime and anti-social behaviour can </w:t>
                          </w:r>
                          <w:proofErr w:type="gramStart"/>
                          <w:r w:rsidRPr="0001083B">
                            <w:rPr>
                              <w:rFonts w:ascii="Arial" w:hAnsi="Arial" w:cs="Arial"/>
                              <w:b/>
                              <w:i/>
                              <w:iCs/>
                              <w:color w:val="FFFFFF" w:themeColor="background1"/>
                              <w:sz w:val="24"/>
                              <w:szCs w:val="24"/>
                            </w:rPr>
                            <w:t>effect</w:t>
                          </w:r>
                          <w:proofErr w:type="gramEnd"/>
                          <w:r w:rsidRPr="0001083B">
                            <w:rPr>
                              <w:rFonts w:ascii="Arial" w:hAnsi="Arial" w:cs="Arial"/>
                              <w:b/>
                              <w:i/>
                              <w:iCs/>
                              <w:color w:val="FFFFFF" w:themeColor="background1"/>
                              <w:sz w:val="24"/>
                              <w:szCs w:val="24"/>
                            </w:rPr>
                            <w:t xml:space="preserve"> local communities </w:t>
                          </w:r>
                          <w:sdt>
                            <w:sdtPr>
                              <w:rPr>
                                <w:i/>
                                <w:iCs/>
                                <w:color w:val="FFFFFF" w:themeColor="background1"/>
                                <w:sz w:val="24"/>
                                <w:szCs w:val="24"/>
                              </w:rPr>
                              <w:alias w:val="Abstract"/>
                              <w:id w:val="-1812170092"/>
                              <w:showingPlcHdr/>
                              <w:dataBinding w:prefixMappings="xmlns:ns0='http://schemas.microsoft.com/office/2006/coverPageProps'" w:xpath="/ns0:CoverPageProperties[1]/ns0:Abstract[1]" w:storeItemID="{55AF091B-3C7A-41E3-B477-F2FDAA23CFDA}"/>
                              <w:text/>
                            </w:sdtPr>
                            <w:sdtContent>
                              <w:r w:rsidR="005B7BB4" w:rsidRPr="0001083B">
                                <w:rPr>
                                  <w:i/>
                                  <w:iCs/>
                                  <w:color w:val="FFFFFF" w:themeColor="background1"/>
                                  <w:sz w:val="24"/>
                                  <w:szCs w:val="24"/>
                                </w:rPr>
                                <w:t xml:space="preserve">     </w:t>
                              </w:r>
                            </w:sdtContent>
                          </w:sdt>
                          <w:bookmarkEnd w:id="1"/>
                        </w:p>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7D994814" wp14:editId="7C6F30E8">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1"/>
                                    <w:szCs w:val="2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7C04CBE7" w14:textId="549164A2" w:rsidR="00900E78" w:rsidRDefault="00214931">
                                    <w:pPr>
                                      <w:pStyle w:val="Subtitle"/>
                                      <w:rPr>
                                        <w:rFonts w:cstheme="minorBidi"/>
                                        <w:color w:val="FFFFFF" w:themeColor="background1"/>
                                      </w:rPr>
                                    </w:pPr>
                                    <w:r>
                                      <w:rPr>
                                        <w:color w:val="FFFFFF" w:themeColor="background1"/>
                                        <w:sz w:val="21"/>
                                        <w:szCs w:val="21"/>
                                      </w:rPr>
                                      <w:t>BY MATTHEW DANIELL (2200129) 2200129@STUDENT.UWTSD.AC.UK</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D994814" id="Rectangle 472" o:spid="_x0000_s1027" style="position:absolute;margin-left:0;margin-top:0;width:148.1pt;height:760.3pt;z-index:251658241;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color w:val="FFFFFF" w:themeColor="background1"/>
                              <w:sz w:val="21"/>
                              <w:szCs w:val="2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7C04CBE7" w14:textId="549164A2" w:rsidR="00900E78" w:rsidRDefault="00214931">
                              <w:pPr>
                                <w:pStyle w:val="Subtitle"/>
                                <w:rPr>
                                  <w:rFonts w:cstheme="minorBidi"/>
                                  <w:color w:val="FFFFFF" w:themeColor="background1"/>
                                </w:rPr>
                              </w:pPr>
                              <w:r>
                                <w:rPr>
                                  <w:color w:val="FFFFFF" w:themeColor="background1"/>
                                  <w:sz w:val="21"/>
                                  <w:szCs w:val="21"/>
                                </w:rPr>
                                <w:t>BY MATTHEW DANIELL (2200129) 2200129@STUDENT.UWTSD.AC.UK</w:t>
                              </w:r>
                            </w:p>
                          </w:sdtContent>
                        </w:sdt>
                      </w:txbxContent>
                    </v:textbox>
                    <w10:wrap anchorx="page" anchory="page"/>
                  </v:rect>
                </w:pict>
              </mc:Fallback>
            </mc:AlternateContent>
          </w:r>
        </w:p>
        <w:p w14:paraId="7D398F41" w14:textId="77777777" w:rsidR="00900E78" w:rsidRDefault="00900E78"/>
        <w:p w14:paraId="32203244" w14:textId="7D9710E4" w:rsidR="0001083B" w:rsidRDefault="00900E78" w:rsidP="0001083B">
          <w:pPr>
            <w:rPr>
              <w:rFonts w:ascii="Calibri" w:eastAsia="Calibri" w:hAnsi="Calibri" w:cs="Calibri"/>
              <w:b/>
              <w:bCs/>
              <w:sz w:val="24"/>
              <w:szCs w:val="24"/>
            </w:rPr>
          </w:pPr>
          <w:r>
            <w:rPr>
              <w:rFonts w:ascii="Calibri" w:eastAsia="Calibri" w:hAnsi="Calibri" w:cs="Calibri"/>
              <w:b/>
              <w:bCs/>
              <w:sz w:val="24"/>
              <w:szCs w:val="24"/>
            </w:rPr>
            <w:br w:type="page"/>
          </w:r>
        </w:p>
      </w:sdtContent>
    </w:sdt>
    <w:p w14:paraId="5E5787A5" w14:textId="498B4345" w:rsidR="00A03BDE" w:rsidRPr="009755A8" w:rsidRDefault="0001083B" w:rsidP="0001083B">
      <w:pPr>
        <w:spacing w:line="360" w:lineRule="auto"/>
        <w:rPr>
          <w:rFonts w:ascii="Calibri" w:eastAsia="Calibri" w:hAnsi="Calibri" w:cs="Calibri"/>
          <w:b/>
          <w:bCs/>
          <w:color w:val="000000" w:themeColor="text1"/>
          <w:sz w:val="24"/>
          <w:szCs w:val="24"/>
        </w:rPr>
      </w:pPr>
      <w:r w:rsidRPr="009755A8">
        <w:rPr>
          <w:color w:val="000000" w:themeColor="text1"/>
        </w:rPr>
        <w:lastRenderedPageBreak/>
        <w:t>T</w:t>
      </w:r>
      <w:r w:rsidR="2B52836D" w:rsidRPr="009755A8">
        <w:rPr>
          <w:color w:val="000000" w:themeColor="text1"/>
        </w:rPr>
        <w:t xml:space="preserve">his assignment will outline how crime and anti-social </w:t>
      </w:r>
      <w:r w:rsidR="61F8433F" w:rsidRPr="009755A8">
        <w:rPr>
          <w:color w:val="000000" w:themeColor="text1"/>
        </w:rPr>
        <w:t>behaviour</w:t>
      </w:r>
      <w:r w:rsidR="04C2C6A8" w:rsidRPr="009755A8">
        <w:rPr>
          <w:color w:val="000000" w:themeColor="text1"/>
        </w:rPr>
        <w:t xml:space="preserve"> (ASB)</w:t>
      </w:r>
      <w:r w:rsidR="2B52836D" w:rsidRPr="009755A8">
        <w:rPr>
          <w:color w:val="000000" w:themeColor="text1"/>
        </w:rPr>
        <w:t xml:space="preserve"> can affect local communities. It will draw upon high profile cases such as Geor</w:t>
      </w:r>
      <w:r w:rsidR="1C1CB3D2" w:rsidRPr="009755A8">
        <w:rPr>
          <w:color w:val="000000" w:themeColor="text1"/>
        </w:rPr>
        <w:t xml:space="preserve">ge Floyd and Fiona Pilkington. It will also show the </w:t>
      </w:r>
      <w:r w:rsidR="72525A69" w:rsidRPr="009755A8">
        <w:rPr>
          <w:color w:val="000000" w:themeColor="text1"/>
        </w:rPr>
        <w:t>impact</w:t>
      </w:r>
      <w:r w:rsidR="1C1CB3D2" w:rsidRPr="009755A8">
        <w:rPr>
          <w:color w:val="000000" w:themeColor="text1"/>
        </w:rPr>
        <w:t xml:space="preserve"> of crime and anti-social behaviour on victims and communities </w:t>
      </w:r>
      <w:r w:rsidR="33AD7538" w:rsidRPr="009755A8">
        <w:rPr>
          <w:color w:val="000000" w:themeColor="text1"/>
        </w:rPr>
        <w:t>and what applies as effective police involvement. It will also draw upon the trust between communities and the police and how the police</w:t>
      </w:r>
      <w:r w:rsidR="3A140B9C" w:rsidRPr="009755A8">
        <w:rPr>
          <w:color w:val="000000" w:themeColor="text1"/>
        </w:rPr>
        <w:t xml:space="preserve"> respond to crime and anti-social behaviour in the local communities.</w:t>
      </w:r>
      <w:r w:rsidR="5DEDC7A8" w:rsidRPr="009755A8">
        <w:rPr>
          <w:color w:val="000000" w:themeColor="text1"/>
        </w:rPr>
        <w:t xml:space="preserve"> It is important that the police and the public have trust in each other as</w:t>
      </w:r>
      <w:r w:rsidR="00E53F9F" w:rsidRPr="009755A8">
        <w:rPr>
          <w:color w:val="000000" w:themeColor="text1"/>
        </w:rPr>
        <w:t xml:space="preserve"> then</w:t>
      </w:r>
      <w:r w:rsidR="000B1F4B" w:rsidRPr="009755A8">
        <w:rPr>
          <w:color w:val="000000" w:themeColor="text1"/>
        </w:rPr>
        <w:t>,</w:t>
      </w:r>
      <w:r w:rsidR="5DEDC7A8" w:rsidRPr="009755A8">
        <w:rPr>
          <w:color w:val="000000" w:themeColor="text1"/>
        </w:rPr>
        <w:t xml:space="preserve"> effective work to improve the community can take place. Cases such as George Flo</w:t>
      </w:r>
      <w:r w:rsidR="64545E0C" w:rsidRPr="009755A8">
        <w:rPr>
          <w:color w:val="000000" w:themeColor="text1"/>
        </w:rPr>
        <w:t>yd had a massive impact on the local community in America</w:t>
      </w:r>
      <w:r w:rsidR="000B1F4B" w:rsidRPr="009755A8">
        <w:rPr>
          <w:color w:val="000000" w:themeColor="text1"/>
        </w:rPr>
        <w:t>,</w:t>
      </w:r>
      <w:r w:rsidR="64545E0C" w:rsidRPr="009755A8">
        <w:rPr>
          <w:color w:val="000000" w:themeColor="text1"/>
        </w:rPr>
        <w:t xml:space="preserve"> as the public felt that they could</w:t>
      </w:r>
      <w:r w:rsidR="000B1F4B" w:rsidRPr="009755A8">
        <w:rPr>
          <w:color w:val="000000" w:themeColor="text1"/>
        </w:rPr>
        <w:t xml:space="preserve"> not</w:t>
      </w:r>
      <w:r w:rsidR="64545E0C" w:rsidRPr="009755A8">
        <w:rPr>
          <w:color w:val="000000" w:themeColor="text1"/>
        </w:rPr>
        <w:t xml:space="preserve"> trust the police to behave properly and within conduct. </w:t>
      </w:r>
      <w:r w:rsidR="66B28C05" w:rsidRPr="009755A8">
        <w:rPr>
          <w:color w:val="000000" w:themeColor="text1"/>
        </w:rPr>
        <w:t xml:space="preserve">According to Lemaire, S (2020) the </w:t>
      </w:r>
      <w:r w:rsidR="605C72DE" w:rsidRPr="009755A8">
        <w:rPr>
          <w:color w:val="000000" w:themeColor="text1"/>
        </w:rPr>
        <w:t>American</w:t>
      </w:r>
      <w:r w:rsidR="66B28C05" w:rsidRPr="009755A8">
        <w:rPr>
          <w:color w:val="000000" w:themeColor="text1"/>
        </w:rPr>
        <w:t xml:space="preserve"> public wan</w:t>
      </w:r>
      <w:r w:rsidR="00EB08F5" w:rsidRPr="009755A8">
        <w:rPr>
          <w:color w:val="000000" w:themeColor="text1"/>
        </w:rPr>
        <w:t>ts</w:t>
      </w:r>
      <w:r w:rsidR="66B28C05" w:rsidRPr="009755A8">
        <w:rPr>
          <w:color w:val="000000" w:themeColor="text1"/>
        </w:rPr>
        <w:t xml:space="preserve"> justice for </w:t>
      </w:r>
      <w:r w:rsidR="7620A261" w:rsidRPr="009755A8">
        <w:rPr>
          <w:color w:val="000000" w:themeColor="text1"/>
        </w:rPr>
        <w:t xml:space="preserve">Floyd and wants the Police powers to go </w:t>
      </w:r>
      <w:r w:rsidR="4CA826D3" w:rsidRPr="009755A8">
        <w:rPr>
          <w:color w:val="000000" w:themeColor="text1"/>
        </w:rPr>
        <w:t>through</w:t>
      </w:r>
      <w:r w:rsidR="7620A261" w:rsidRPr="009755A8">
        <w:rPr>
          <w:color w:val="000000" w:themeColor="text1"/>
        </w:rPr>
        <w:t xml:space="preserve"> some reform. The biggest movement was the Black Lives Matters movement</w:t>
      </w:r>
      <w:r w:rsidR="00436CB6" w:rsidRPr="009755A8">
        <w:rPr>
          <w:color w:val="000000" w:themeColor="text1"/>
        </w:rPr>
        <w:t>,</w:t>
      </w:r>
      <w:r w:rsidR="7620A261" w:rsidRPr="009755A8">
        <w:rPr>
          <w:color w:val="000000" w:themeColor="text1"/>
        </w:rPr>
        <w:t xml:space="preserve"> which </w:t>
      </w:r>
      <w:r w:rsidR="444F74C1" w:rsidRPr="009755A8">
        <w:rPr>
          <w:color w:val="000000" w:themeColor="text1"/>
        </w:rPr>
        <w:t>spark massive conversation around black people and how they are treated.</w:t>
      </w:r>
      <w:r w:rsidR="414AA3DE" w:rsidRPr="009755A8">
        <w:rPr>
          <w:color w:val="000000" w:themeColor="text1"/>
        </w:rPr>
        <w:t xml:space="preserve"> This shows that the public image of the police changed drastically after the death of George Floyd</w:t>
      </w:r>
      <w:r w:rsidR="14F92187" w:rsidRPr="009755A8">
        <w:rPr>
          <w:color w:val="000000" w:themeColor="text1"/>
        </w:rPr>
        <w:t>.</w:t>
      </w:r>
    </w:p>
    <w:p w14:paraId="43C1608E" w14:textId="394F48DC" w:rsidR="10CB91A0" w:rsidRPr="009755A8" w:rsidRDefault="10CB91A0" w:rsidP="7755D2DD">
      <w:pPr>
        <w:spacing w:line="360" w:lineRule="auto"/>
        <w:rPr>
          <w:rFonts w:ascii="Calibri" w:eastAsia="Calibri" w:hAnsi="Calibri" w:cs="Calibri"/>
          <w:color w:val="000000" w:themeColor="text1"/>
        </w:rPr>
      </w:pPr>
      <w:r w:rsidRPr="009755A8">
        <w:rPr>
          <w:color w:val="000000" w:themeColor="text1"/>
        </w:rPr>
        <w:t>Anti-social behaviour can have long lasting effects on people and communities</w:t>
      </w:r>
      <w:r w:rsidR="1D7FD092" w:rsidRPr="009755A8">
        <w:rPr>
          <w:color w:val="000000" w:themeColor="text1"/>
        </w:rPr>
        <w:t>. According to Heap, V, (2020) “</w:t>
      </w:r>
      <w:r w:rsidR="1D7FD092" w:rsidRPr="009755A8">
        <w:rPr>
          <w:rFonts w:ascii="Calibri" w:eastAsia="Calibri" w:hAnsi="Calibri" w:cs="Calibri"/>
          <w:color w:val="000000" w:themeColor="text1"/>
        </w:rPr>
        <w:t xml:space="preserve">It was reported that 96% of victims experiencing noisy neighbours had an emotional reaction, most commonly annoyance; 32% experienced a ‘serious emotional reaction’ to this behaviour, which included emotions of shock, </w:t>
      </w:r>
      <w:proofErr w:type="gramStart"/>
      <w:r w:rsidR="1D7FD092" w:rsidRPr="009755A8">
        <w:rPr>
          <w:rFonts w:ascii="Calibri" w:eastAsia="Calibri" w:hAnsi="Calibri" w:cs="Calibri"/>
          <w:color w:val="000000" w:themeColor="text1"/>
        </w:rPr>
        <w:t>fear</w:t>
      </w:r>
      <w:proofErr w:type="gramEnd"/>
      <w:r w:rsidR="1D7FD092" w:rsidRPr="009755A8">
        <w:rPr>
          <w:rFonts w:ascii="Calibri" w:eastAsia="Calibri" w:hAnsi="Calibri" w:cs="Calibri"/>
          <w:color w:val="000000" w:themeColor="text1"/>
        </w:rPr>
        <w:t xml:space="preserve"> and stress”. This </w:t>
      </w:r>
      <w:r w:rsidR="091B3DD1" w:rsidRPr="009755A8">
        <w:rPr>
          <w:rFonts w:ascii="Calibri" w:eastAsia="Calibri" w:hAnsi="Calibri" w:cs="Calibri"/>
          <w:color w:val="000000" w:themeColor="text1"/>
        </w:rPr>
        <w:t>implies</w:t>
      </w:r>
      <w:r w:rsidR="1D7FD092" w:rsidRPr="009755A8">
        <w:rPr>
          <w:rFonts w:ascii="Calibri" w:eastAsia="Calibri" w:hAnsi="Calibri" w:cs="Calibri"/>
          <w:color w:val="000000" w:themeColor="text1"/>
        </w:rPr>
        <w:t xml:space="preserve"> that anti-social behaviour can have massive implic</w:t>
      </w:r>
      <w:r w:rsidR="40D37B3F" w:rsidRPr="009755A8">
        <w:rPr>
          <w:rFonts w:ascii="Calibri" w:eastAsia="Calibri" w:hAnsi="Calibri" w:cs="Calibri"/>
          <w:color w:val="000000" w:themeColor="text1"/>
        </w:rPr>
        <w:t>ations on the</w:t>
      </w:r>
      <w:r w:rsidR="0A1F10D9" w:rsidRPr="009755A8">
        <w:rPr>
          <w:rFonts w:ascii="Calibri" w:eastAsia="Calibri" w:hAnsi="Calibri" w:cs="Calibri"/>
          <w:color w:val="000000" w:themeColor="text1"/>
        </w:rPr>
        <w:t xml:space="preserve"> victims and communities. If somebody within a neighbourhood is having an </w:t>
      </w:r>
      <w:r w:rsidR="21303159" w:rsidRPr="009755A8">
        <w:rPr>
          <w:rFonts w:ascii="Calibri" w:eastAsia="Calibri" w:hAnsi="Calibri" w:cs="Calibri"/>
          <w:color w:val="000000" w:themeColor="text1"/>
        </w:rPr>
        <w:t>emotional</w:t>
      </w:r>
      <w:r w:rsidR="0A1F10D9" w:rsidRPr="009755A8">
        <w:rPr>
          <w:rFonts w:ascii="Calibri" w:eastAsia="Calibri" w:hAnsi="Calibri" w:cs="Calibri"/>
          <w:color w:val="000000" w:themeColor="text1"/>
        </w:rPr>
        <w:t xml:space="preserve"> reactio</w:t>
      </w:r>
      <w:r w:rsidR="3B77285C" w:rsidRPr="009755A8">
        <w:rPr>
          <w:rFonts w:ascii="Calibri" w:eastAsia="Calibri" w:hAnsi="Calibri" w:cs="Calibri"/>
          <w:color w:val="000000" w:themeColor="text1"/>
        </w:rPr>
        <w:t xml:space="preserve">n that can </w:t>
      </w:r>
      <w:r w:rsidR="5DC26371" w:rsidRPr="009755A8">
        <w:rPr>
          <w:rFonts w:ascii="Calibri" w:eastAsia="Calibri" w:hAnsi="Calibri" w:cs="Calibri"/>
          <w:color w:val="000000" w:themeColor="text1"/>
        </w:rPr>
        <w:t>affec</w:t>
      </w:r>
      <w:r w:rsidR="75445EB8" w:rsidRPr="009755A8">
        <w:rPr>
          <w:rFonts w:ascii="Calibri" w:eastAsia="Calibri" w:hAnsi="Calibri" w:cs="Calibri"/>
          <w:color w:val="000000" w:themeColor="text1"/>
        </w:rPr>
        <w:t>t</w:t>
      </w:r>
      <w:r w:rsidR="3B77285C" w:rsidRPr="009755A8">
        <w:rPr>
          <w:rFonts w:ascii="Calibri" w:eastAsia="Calibri" w:hAnsi="Calibri" w:cs="Calibri"/>
          <w:color w:val="000000" w:themeColor="text1"/>
        </w:rPr>
        <w:t xml:space="preserve"> how they </w:t>
      </w:r>
      <w:r w:rsidR="53A11EC8" w:rsidRPr="009755A8">
        <w:rPr>
          <w:rFonts w:ascii="Calibri" w:eastAsia="Calibri" w:hAnsi="Calibri" w:cs="Calibri"/>
          <w:color w:val="000000" w:themeColor="text1"/>
        </w:rPr>
        <w:t>interreact</w:t>
      </w:r>
      <w:r w:rsidR="3B77285C" w:rsidRPr="009755A8">
        <w:rPr>
          <w:rFonts w:ascii="Calibri" w:eastAsia="Calibri" w:hAnsi="Calibri" w:cs="Calibri"/>
          <w:color w:val="000000" w:themeColor="text1"/>
        </w:rPr>
        <w:t xml:space="preserve"> </w:t>
      </w:r>
      <w:r w:rsidR="0077317F" w:rsidRPr="009755A8">
        <w:rPr>
          <w:rFonts w:ascii="Calibri" w:eastAsia="Calibri" w:hAnsi="Calibri" w:cs="Calibri"/>
          <w:color w:val="000000" w:themeColor="text1"/>
        </w:rPr>
        <w:t>with</w:t>
      </w:r>
      <w:r w:rsidR="3B77285C" w:rsidRPr="009755A8">
        <w:rPr>
          <w:rFonts w:ascii="Calibri" w:eastAsia="Calibri" w:hAnsi="Calibri" w:cs="Calibri"/>
          <w:color w:val="000000" w:themeColor="text1"/>
        </w:rPr>
        <w:t xml:space="preserve"> </w:t>
      </w:r>
      <w:r w:rsidR="1AC99AF5" w:rsidRPr="009755A8">
        <w:rPr>
          <w:rFonts w:ascii="Calibri" w:eastAsia="Calibri" w:hAnsi="Calibri" w:cs="Calibri"/>
          <w:color w:val="000000" w:themeColor="text1"/>
        </w:rPr>
        <w:t>their</w:t>
      </w:r>
      <w:r w:rsidR="3B77285C" w:rsidRPr="009755A8">
        <w:rPr>
          <w:rFonts w:ascii="Calibri" w:eastAsia="Calibri" w:hAnsi="Calibri" w:cs="Calibri"/>
          <w:color w:val="000000" w:themeColor="text1"/>
        </w:rPr>
        <w:t xml:space="preserve"> neighbours </w:t>
      </w:r>
      <w:proofErr w:type="gramStart"/>
      <w:r w:rsidR="3B77285C" w:rsidRPr="009755A8">
        <w:rPr>
          <w:rFonts w:ascii="Calibri" w:eastAsia="Calibri" w:hAnsi="Calibri" w:cs="Calibri"/>
          <w:color w:val="000000" w:themeColor="text1"/>
        </w:rPr>
        <w:t>and also</w:t>
      </w:r>
      <w:proofErr w:type="gramEnd"/>
      <w:r w:rsidR="0077317F" w:rsidRPr="009755A8">
        <w:rPr>
          <w:rFonts w:ascii="Calibri" w:eastAsia="Calibri" w:hAnsi="Calibri" w:cs="Calibri"/>
          <w:color w:val="000000" w:themeColor="text1"/>
        </w:rPr>
        <w:t xml:space="preserve"> behave</w:t>
      </w:r>
      <w:r w:rsidR="3B77285C" w:rsidRPr="009755A8">
        <w:rPr>
          <w:rFonts w:ascii="Calibri" w:eastAsia="Calibri" w:hAnsi="Calibri" w:cs="Calibri"/>
          <w:color w:val="000000" w:themeColor="text1"/>
        </w:rPr>
        <w:t xml:space="preserve"> within the community. This could lead to a divide within the community</w:t>
      </w:r>
      <w:r w:rsidR="0077317F" w:rsidRPr="009755A8">
        <w:rPr>
          <w:rFonts w:ascii="Calibri" w:eastAsia="Calibri" w:hAnsi="Calibri" w:cs="Calibri"/>
          <w:color w:val="000000" w:themeColor="text1"/>
        </w:rPr>
        <w:t>,</w:t>
      </w:r>
      <w:r w:rsidR="003A632C" w:rsidRPr="009755A8">
        <w:rPr>
          <w:rFonts w:ascii="Calibri" w:eastAsia="Calibri" w:hAnsi="Calibri" w:cs="Calibri"/>
          <w:color w:val="000000" w:themeColor="text1"/>
        </w:rPr>
        <w:t xml:space="preserve"> </w:t>
      </w:r>
      <w:r w:rsidR="3B77285C" w:rsidRPr="009755A8">
        <w:rPr>
          <w:rFonts w:ascii="Calibri" w:eastAsia="Calibri" w:hAnsi="Calibri" w:cs="Calibri"/>
          <w:color w:val="000000" w:themeColor="text1"/>
        </w:rPr>
        <w:t>but it can</w:t>
      </w:r>
      <w:r w:rsidR="003A632C" w:rsidRPr="009755A8">
        <w:rPr>
          <w:rFonts w:ascii="Calibri" w:eastAsia="Calibri" w:hAnsi="Calibri" w:cs="Calibri"/>
          <w:color w:val="000000" w:themeColor="text1"/>
        </w:rPr>
        <w:t xml:space="preserve"> also</w:t>
      </w:r>
      <w:r w:rsidR="3B77285C" w:rsidRPr="009755A8">
        <w:rPr>
          <w:rFonts w:ascii="Calibri" w:eastAsia="Calibri" w:hAnsi="Calibri" w:cs="Calibri"/>
          <w:color w:val="000000" w:themeColor="text1"/>
        </w:rPr>
        <w:t xml:space="preserve"> lead to trust issue</w:t>
      </w:r>
      <w:r w:rsidR="00BE461D" w:rsidRPr="009755A8">
        <w:rPr>
          <w:rFonts w:ascii="Calibri" w:eastAsia="Calibri" w:hAnsi="Calibri" w:cs="Calibri"/>
          <w:color w:val="000000" w:themeColor="text1"/>
        </w:rPr>
        <w:t>s</w:t>
      </w:r>
      <w:r w:rsidR="3B77285C" w:rsidRPr="009755A8">
        <w:rPr>
          <w:rFonts w:ascii="Calibri" w:eastAsia="Calibri" w:hAnsi="Calibri" w:cs="Calibri"/>
          <w:color w:val="000000" w:themeColor="text1"/>
        </w:rPr>
        <w:t xml:space="preserve"> between the police </w:t>
      </w:r>
      <w:r w:rsidR="00BE461D" w:rsidRPr="009755A8">
        <w:rPr>
          <w:rFonts w:ascii="Calibri" w:eastAsia="Calibri" w:hAnsi="Calibri" w:cs="Calibri"/>
          <w:color w:val="000000" w:themeColor="text1"/>
        </w:rPr>
        <w:t>and</w:t>
      </w:r>
      <w:r w:rsidR="3B77285C" w:rsidRPr="009755A8">
        <w:rPr>
          <w:rFonts w:ascii="Calibri" w:eastAsia="Calibri" w:hAnsi="Calibri" w:cs="Calibri"/>
          <w:color w:val="000000" w:themeColor="text1"/>
        </w:rPr>
        <w:t xml:space="preserve"> with </w:t>
      </w:r>
      <w:r w:rsidR="32C6866F" w:rsidRPr="009755A8">
        <w:rPr>
          <w:rFonts w:ascii="Calibri" w:eastAsia="Calibri" w:hAnsi="Calibri" w:cs="Calibri"/>
          <w:color w:val="000000" w:themeColor="text1"/>
        </w:rPr>
        <w:t>other members of that neighbourhood.</w:t>
      </w:r>
      <w:r w:rsidR="2A65AFDA" w:rsidRPr="009755A8">
        <w:rPr>
          <w:rFonts w:ascii="Calibri" w:eastAsia="Calibri" w:hAnsi="Calibri" w:cs="Calibri"/>
          <w:color w:val="000000" w:themeColor="text1"/>
        </w:rPr>
        <w:t xml:space="preserve"> According to Hodgkinson, S, Tilley, N, (2007)</w:t>
      </w:r>
      <w:r w:rsidR="352E4EB4" w:rsidRPr="009755A8">
        <w:rPr>
          <w:rFonts w:ascii="Calibri" w:eastAsia="Calibri" w:hAnsi="Calibri" w:cs="Calibri"/>
          <w:color w:val="000000" w:themeColor="text1"/>
        </w:rPr>
        <w:t xml:space="preserve"> “Results from the Crime and Justice Survey 2003 show that 29% of young people (aged between ten and 25 years) had committed at least one act of ASB in the past twelve month”. This suggests that ASB is a </w:t>
      </w:r>
      <w:r w:rsidR="54B97946" w:rsidRPr="009755A8">
        <w:rPr>
          <w:rFonts w:ascii="Calibri" w:eastAsia="Calibri" w:hAnsi="Calibri" w:cs="Calibri"/>
          <w:color w:val="000000" w:themeColor="text1"/>
        </w:rPr>
        <w:t>massive</w:t>
      </w:r>
      <w:r w:rsidR="352E4EB4" w:rsidRPr="009755A8">
        <w:rPr>
          <w:rFonts w:ascii="Calibri" w:eastAsia="Calibri" w:hAnsi="Calibri" w:cs="Calibri"/>
          <w:color w:val="000000" w:themeColor="text1"/>
        </w:rPr>
        <w:t xml:space="preserve"> problem for the police and communities to handle</w:t>
      </w:r>
      <w:r w:rsidR="00BE461D" w:rsidRPr="009755A8">
        <w:rPr>
          <w:rFonts w:ascii="Calibri" w:eastAsia="Calibri" w:hAnsi="Calibri" w:cs="Calibri"/>
          <w:color w:val="000000" w:themeColor="text1"/>
        </w:rPr>
        <w:t>,</w:t>
      </w:r>
      <w:r w:rsidR="352E4EB4" w:rsidRPr="009755A8">
        <w:rPr>
          <w:rFonts w:ascii="Calibri" w:eastAsia="Calibri" w:hAnsi="Calibri" w:cs="Calibri"/>
          <w:color w:val="000000" w:themeColor="text1"/>
        </w:rPr>
        <w:t xml:space="preserve"> </w:t>
      </w:r>
      <w:r w:rsidR="79191215" w:rsidRPr="009755A8">
        <w:rPr>
          <w:rFonts w:ascii="Calibri" w:eastAsia="Calibri" w:hAnsi="Calibri" w:cs="Calibri"/>
          <w:color w:val="000000" w:themeColor="text1"/>
        </w:rPr>
        <w:t xml:space="preserve">as it is something that is constant. Due to this it can be difficult for the police to deal with ASB </w:t>
      </w:r>
      <w:r w:rsidR="00BE461D" w:rsidRPr="009755A8">
        <w:rPr>
          <w:rFonts w:ascii="Calibri" w:eastAsia="Calibri" w:hAnsi="Calibri" w:cs="Calibri"/>
          <w:color w:val="000000" w:themeColor="text1"/>
        </w:rPr>
        <w:t>e</w:t>
      </w:r>
      <w:r w:rsidR="79191215" w:rsidRPr="009755A8">
        <w:rPr>
          <w:rFonts w:ascii="Calibri" w:eastAsia="Calibri" w:hAnsi="Calibri" w:cs="Calibri"/>
          <w:color w:val="000000" w:themeColor="text1"/>
        </w:rPr>
        <w:t>ffectively</w:t>
      </w:r>
      <w:r w:rsidR="00BE461D" w:rsidRPr="009755A8">
        <w:rPr>
          <w:rFonts w:ascii="Calibri" w:eastAsia="Calibri" w:hAnsi="Calibri" w:cs="Calibri"/>
          <w:color w:val="000000" w:themeColor="text1"/>
        </w:rPr>
        <w:t xml:space="preserve">, </w:t>
      </w:r>
      <w:r w:rsidR="79191215" w:rsidRPr="009755A8">
        <w:rPr>
          <w:rFonts w:ascii="Calibri" w:eastAsia="Calibri" w:hAnsi="Calibri" w:cs="Calibri"/>
          <w:color w:val="000000" w:themeColor="text1"/>
        </w:rPr>
        <w:t>whic</w:t>
      </w:r>
      <w:r w:rsidR="65C36003" w:rsidRPr="009755A8">
        <w:rPr>
          <w:rFonts w:ascii="Calibri" w:eastAsia="Calibri" w:hAnsi="Calibri" w:cs="Calibri"/>
          <w:color w:val="000000" w:themeColor="text1"/>
        </w:rPr>
        <w:t>h can then cause a divide between the public and the police.</w:t>
      </w:r>
      <w:r w:rsidR="161678BF" w:rsidRPr="009755A8">
        <w:rPr>
          <w:rFonts w:ascii="Calibri" w:eastAsia="Calibri" w:hAnsi="Calibri" w:cs="Calibri"/>
          <w:color w:val="000000" w:themeColor="text1"/>
        </w:rPr>
        <w:t xml:space="preserve"> Community</w:t>
      </w:r>
      <w:r w:rsidR="194E1981" w:rsidRPr="009755A8">
        <w:rPr>
          <w:rFonts w:ascii="Calibri" w:eastAsia="Calibri" w:hAnsi="Calibri" w:cs="Calibri"/>
          <w:color w:val="000000" w:themeColor="text1"/>
        </w:rPr>
        <w:t xml:space="preserve"> policing</w:t>
      </w:r>
      <w:r w:rsidR="161678BF" w:rsidRPr="009755A8">
        <w:rPr>
          <w:rFonts w:ascii="Calibri" w:eastAsia="Calibri" w:hAnsi="Calibri" w:cs="Calibri"/>
          <w:color w:val="000000" w:themeColor="text1"/>
        </w:rPr>
        <w:t xml:space="preserve"> is a massive part of policing worldwide</w:t>
      </w:r>
      <w:r w:rsidR="05068B20" w:rsidRPr="009755A8">
        <w:rPr>
          <w:rFonts w:ascii="Calibri" w:eastAsia="Calibri" w:hAnsi="Calibri" w:cs="Calibri"/>
          <w:color w:val="000000" w:themeColor="text1"/>
        </w:rPr>
        <w:t xml:space="preserve">. Community policing </w:t>
      </w:r>
      <w:r w:rsidR="154A894A" w:rsidRPr="009755A8">
        <w:rPr>
          <w:rFonts w:ascii="Calibri" w:eastAsia="Calibri" w:hAnsi="Calibri" w:cs="Calibri"/>
          <w:color w:val="000000" w:themeColor="text1"/>
        </w:rPr>
        <w:t>allows the police</w:t>
      </w:r>
      <w:r w:rsidR="755BAFC5" w:rsidRPr="009755A8">
        <w:rPr>
          <w:rFonts w:ascii="Calibri" w:eastAsia="Calibri" w:hAnsi="Calibri" w:cs="Calibri"/>
          <w:color w:val="000000" w:themeColor="text1"/>
        </w:rPr>
        <w:t xml:space="preserve"> to work with the community to ascertain problems that need to be addressed (The </w:t>
      </w:r>
      <w:r w:rsidR="24E4D2DF" w:rsidRPr="009755A8">
        <w:rPr>
          <w:rFonts w:ascii="Calibri" w:eastAsia="Calibri" w:hAnsi="Calibri" w:cs="Calibri"/>
          <w:color w:val="000000" w:themeColor="text1"/>
        </w:rPr>
        <w:t>President's</w:t>
      </w:r>
      <w:r w:rsidR="755BAFC5" w:rsidRPr="009755A8">
        <w:rPr>
          <w:rFonts w:ascii="Calibri" w:eastAsia="Calibri" w:hAnsi="Calibri" w:cs="Calibri"/>
          <w:color w:val="000000" w:themeColor="text1"/>
        </w:rPr>
        <w:t xml:space="preserve"> Task Force</w:t>
      </w:r>
      <w:r w:rsidR="6805DA21" w:rsidRPr="009755A8">
        <w:rPr>
          <w:rFonts w:ascii="Calibri" w:eastAsia="Calibri" w:hAnsi="Calibri" w:cs="Calibri"/>
          <w:color w:val="000000" w:themeColor="text1"/>
        </w:rPr>
        <w:t xml:space="preserve"> on 21</w:t>
      </w:r>
      <w:r w:rsidR="6805DA21" w:rsidRPr="009755A8">
        <w:rPr>
          <w:rFonts w:ascii="Calibri" w:eastAsia="Calibri" w:hAnsi="Calibri" w:cs="Calibri"/>
          <w:color w:val="000000" w:themeColor="text1"/>
          <w:vertAlign w:val="superscript"/>
        </w:rPr>
        <w:t>st</w:t>
      </w:r>
      <w:r w:rsidR="6805DA21" w:rsidRPr="009755A8">
        <w:rPr>
          <w:rFonts w:ascii="Calibri" w:eastAsia="Calibri" w:hAnsi="Calibri" w:cs="Calibri"/>
          <w:color w:val="000000" w:themeColor="text1"/>
        </w:rPr>
        <w:t xml:space="preserve"> Century Policing, 2015). This suggests that the police th</w:t>
      </w:r>
      <w:r w:rsidR="00C13AEA" w:rsidRPr="009755A8">
        <w:rPr>
          <w:rFonts w:ascii="Calibri" w:eastAsia="Calibri" w:hAnsi="Calibri" w:cs="Calibri"/>
          <w:color w:val="000000" w:themeColor="text1"/>
        </w:rPr>
        <w:t>e</w:t>
      </w:r>
      <w:r w:rsidR="6805DA21" w:rsidRPr="009755A8">
        <w:rPr>
          <w:rFonts w:ascii="Calibri" w:eastAsia="Calibri" w:hAnsi="Calibri" w:cs="Calibri"/>
          <w:color w:val="000000" w:themeColor="text1"/>
        </w:rPr>
        <w:t xml:space="preserve">n work with the community to solve these problems. This could </w:t>
      </w:r>
      <w:r w:rsidR="2C5125A2" w:rsidRPr="009755A8">
        <w:rPr>
          <w:rFonts w:ascii="Calibri" w:eastAsia="Calibri" w:hAnsi="Calibri" w:cs="Calibri"/>
          <w:color w:val="000000" w:themeColor="text1"/>
        </w:rPr>
        <w:t>include</w:t>
      </w:r>
      <w:r w:rsidR="6805DA21" w:rsidRPr="009755A8">
        <w:rPr>
          <w:rFonts w:ascii="Calibri" w:eastAsia="Calibri" w:hAnsi="Calibri" w:cs="Calibri"/>
          <w:color w:val="000000" w:themeColor="text1"/>
        </w:rPr>
        <w:t xml:space="preserve"> </w:t>
      </w:r>
      <w:r w:rsidR="281C73A1" w:rsidRPr="009755A8">
        <w:rPr>
          <w:rFonts w:ascii="Calibri" w:eastAsia="Calibri" w:hAnsi="Calibri" w:cs="Calibri"/>
          <w:color w:val="000000" w:themeColor="text1"/>
        </w:rPr>
        <w:t>ASB, crime or disorder</w:t>
      </w:r>
      <w:r w:rsidR="00C13AEA" w:rsidRPr="009755A8">
        <w:rPr>
          <w:rFonts w:ascii="Calibri" w:eastAsia="Calibri" w:hAnsi="Calibri" w:cs="Calibri"/>
          <w:color w:val="000000" w:themeColor="text1"/>
        </w:rPr>
        <w:t>,</w:t>
      </w:r>
      <w:r w:rsidR="281C73A1" w:rsidRPr="009755A8">
        <w:rPr>
          <w:rFonts w:ascii="Calibri" w:eastAsia="Calibri" w:hAnsi="Calibri" w:cs="Calibri"/>
          <w:color w:val="000000" w:themeColor="text1"/>
        </w:rPr>
        <w:t xml:space="preserve"> but they are able to put a plan together. This then help </w:t>
      </w:r>
      <w:r w:rsidR="4C601252" w:rsidRPr="009755A8">
        <w:rPr>
          <w:rFonts w:ascii="Calibri" w:eastAsia="Calibri" w:hAnsi="Calibri" w:cs="Calibri"/>
          <w:color w:val="000000" w:themeColor="text1"/>
        </w:rPr>
        <w:t>the trust between the local community and the police to improve as the public will be able to see that the police are acti</w:t>
      </w:r>
      <w:r w:rsidR="00C13AEA" w:rsidRPr="009755A8">
        <w:rPr>
          <w:rFonts w:ascii="Calibri" w:eastAsia="Calibri" w:hAnsi="Calibri" w:cs="Calibri"/>
          <w:color w:val="000000" w:themeColor="text1"/>
        </w:rPr>
        <w:t>ng</w:t>
      </w:r>
      <w:r w:rsidR="4C601252" w:rsidRPr="009755A8">
        <w:rPr>
          <w:rFonts w:ascii="Calibri" w:eastAsia="Calibri" w:hAnsi="Calibri" w:cs="Calibri"/>
          <w:color w:val="000000" w:themeColor="text1"/>
        </w:rPr>
        <w:t xml:space="preserve"> on the issues that the community raised.</w:t>
      </w:r>
      <w:r w:rsidR="3E288F6B" w:rsidRPr="009755A8">
        <w:rPr>
          <w:rFonts w:ascii="Calibri" w:eastAsia="Calibri" w:hAnsi="Calibri" w:cs="Calibri"/>
          <w:color w:val="000000" w:themeColor="text1"/>
        </w:rPr>
        <w:t xml:space="preserve"> </w:t>
      </w:r>
    </w:p>
    <w:p w14:paraId="1E4CE22F" w14:textId="6E0CF4EC" w:rsidR="49F1F136" w:rsidRPr="009755A8" w:rsidRDefault="596E8026" w:rsidP="7ED10052">
      <w:pPr>
        <w:spacing w:line="360" w:lineRule="auto"/>
        <w:rPr>
          <w:rFonts w:ascii="Calibri" w:eastAsia="Calibri" w:hAnsi="Calibri" w:cs="Calibri"/>
          <w:color w:val="000000" w:themeColor="text1"/>
        </w:rPr>
      </w:pPr>
      <w:r w:rsidRPr="009755A8">
        <w:rPr>
          <w:rFonts w:ascii="Calibri" w:eastAsia="Calibri" w:hAnsi="Calibri" w:cs="Calibri"/>
          <w:color w:val="000000" w:themeColor="text1"/>
        </w:rPr>
        <w:t xml:space="preserve">A case that helps support this is the case of Fiona Pilkington. </w:t>
      </w:r>
      <w:r w:rsidR="3EC3F2EE" w:rsidRPr="009755A8">
        <w:rPr>
          <w:rFonts w:ascii="Calibri" w:eastAsia="Calibri" w:hAnsi="Calibri" w:cs="Calibri"/>
          <w:color w:val="000000" w:themeColor="text1"/>
        </w:rPr>
        <w:t xml:space="preserve">In this case </w:t>
      </w:r>
      <w:r w:rsidR="603589B9" w:rsidRPr="009755A8">
        <w:rPr>
          <w:rFonts w:ascii="Calibri" w:eastAsia="Calibri" w:hAnsi="Calibri" w:cs="Calibri"/>
          <w:color w:val="000000" w:themeColor="text1"/>
        </w:rPr>
        <w:t>Fiona</w:t>
      </w:r>
      <w:r w:rsidR="3EC3F2EE" w:rsidRPr="009755A8">
        <w:rPr>
          <w:rFonts w:ascii="Calibri" w:eastAsia="Calibri" w:hAnsi="Calibri" w:cs="Calibri"/>
          <w:color w:val="000000" w:themeColor="text1"/>
        </w:rPr>
        <w:t xml:space="preserve"> and her disabled daughter Francesca were victims of abuse by one of their neighbours for </w:t>
      </w:r>
      <w:proofErr w:type="gramStart"/>
      <w:r w:rsidR="3EC3F2EE" w:rsidRPr="009755A8">
        <w:rPr>
          <w:rFonts w:ascii="Calibri" w:eastAsia="Calibri" w:hAnsi="Calibri" w:cs="Calibri"/>
          <w:color w:val="000000" w:themeColor="text1"/>
        </w:rPr>
        <w:t>a number of</w:t>
      </w:r>
      <w:proofErr w:type="gramEnd"/>
      <w:r w:rsidR="3EC3F2EE" w:rsidRPr="009755A8">
        <w:rPr>
          <w:rFonts w:ascii="Calibri" w:eastAsia="Calibri" w:hAnsi="Calibri" w:cs="Calibri"/>
          <w:color w:val="000000" w:themeColor="text1"/>
        </w:rPr>
        <w:t xml:space="preserve"> years.</w:t>
      </w:r>
      <w:r w:rsidR="1E026EBB" w:rsidRPr="009755A8">
        <w:rPr>
          <w:rFonts w:ascii="Calibri" w:eastAsia="Calibri" w:hAnsi="Calibri" w:cs="Calibri"/>
          <w:color w:val="000000" w:themeColor="text1"/>
        </w:rPr>
        <w:t xml:space="preserve"> This caused Fiona to set a light her car with her and her daughter in the vehicle. The community </w:t>
      </w:r>
      <w:r w:rsidR="1E026EBB" w:rsidRPr="009755A8">
        <w:rPr>
          <w:rFonts w:ascii="Calibri" w:eastAsia="Calibri" w:hAnsi="Calibri" w:cs="Calibri"/>
          <w:color w:val="000000" w:themeColor="text1"/>
        </w:rPr>
        <w:lastRenderedPageBreak/>
        <w:t xml:space="preserve">questioned the police after this as they deemed that the police did not </w:t>
      </w:r>
      <w:r w:rsidR="7D54E153" w:rsidRPr="009755A8">
        <w:rPr>
          <w:rFonts w:ascii="Calibri" w:eastAsia="Calibri" w:hAnsi="Calibri" w:cs="Calibri"/>
          <w:color w:val="000000" w:themeColor="text1"/>
        </w:rPr>
        <w:t xml:space="preserve">do enough to help Fiona and the community with this ongoing anti-social behaviour. </w:t>
      </w:r>
      <w:r w:rsidR="539A4E2B" w:rsidRPr="009755A8">
        <w:rPr>
          <w:rFonts w:ascii="Calibri" w:eastAsia="Calibri" w:hAnsi="Calibri" w:cs="Calibri"/>
          <w:color w:val="000000" w:themeColor="text1"/>
        </w:rPr>
        <w:t>Fiona was subject to hate Crime and police need to make these a priority and ensure consistency</w:t>
      </w:r>
      <w:r w:rsidR="187157D7" w:rsidRPr="009755A8">
        <w:rPr>
          <w:rFonts w:ascii="Calibri" w:eastAsia="Calibri" w:hAnsi="Calibri" w:cs="Calibri"/>
          <w:color w:val="000000" w:themeColor="text1"/>
        </w:rPr>
        <w:t xml:space="preserve">. </w:t>
      </w:r>
      <w:r w:rsidR="6AD3939C" w:rsidRPr="009755A8">
        <w:rPr>
          <w:rFonts w:ascii="Calibri" w:eastAsia="Calibri" w:hAnsi="Calibri" w:cs="Calibri"/>
          <w:color w:val="000000" w:themeColor="text1"/>
        </w:rPr>
        <w:t xml:space="preserve">The </w:t>
      </w:r>
      <w:r w:rsidR="4D8377FF" w:rsidRPr="009755A8">
        <w:rPr>
          <w:rFonts w:ascii="Calibri" w:eastAsia="Calibri" w:hAnsi="Calibri" w:cs="Calibri"/>
          <w:color w:val="000000" w:themeColor="text1"/>
        </w:rPr>
        <w:t xml:space="preserve">Police Service found that Hate crime </w:t>
      </w:r>
      <w:r w:rsidR="5D2D5298" w:rsidRPr="009755A8">
        <w:rPr>
          <w:rFonts w:ascii="Calibri" w:eastAsia="Calibri" w:hAnsi="Calibri" w:cs="Calibri"/>
          <w:color w:val="000000" w:themeColor="text1"/>
        </w:rPr>
        <w:t>is</w:t>
      </w:r>
      <w:r w:rsidR="4D8377FF" w:rsidRPr="009755A8">
        <w:rPr>
          <w:rFonts w:ascii="Calibri" w:eastAsia="Calibri" w:hAnsi="Calibri" w:cs="Calibri"/>
          <w:color w:val="000000" w:themeColor="text1"/>
        </w:rPr>
        <w:t xml:space="preserve"> </w:t>
      </w:r>
      <w:r w:rsidR="008D09EC" w:rsidRPr="009755A8">
        <w:rPr>
          <w:rFonts w:ascii="Calibri" w:eastAsia="Calibri" w:hAnsi="Calibri" w:cs="Calibri"/>
          <w:color w:val="000000" w:themeColor="text1"/>
        </w:rPr>
        <w:t xml:space="preserve">often </w:t>
      </w:r>
      <w:r w:rsidR="4D8377FF" w:rsidRPr="009755A8">
        <w:rPr>
          <w:rFonts w:ascii="Calibri" w:eastAsia="Calibri" w:hAnsi="Calibri" w:cs="Calibri"/>
          <w:color w:val="000000" w:themeColor="text1"/>
        </w:rPr>
        <w:t xml:space="preserve">not reported to them. This can cause officers to not make properly </w:t>
      </w:r>
      <w:r w:rsidR="0DAB607C" w:rsidRPr="009755A8">
        <w:rPr>
          <w:rFonts w:ascii="Calibri" w:eastAsia="Calibri" w:hAnsi="Calibri" w:cs="Calibri"/>
          <w:color w:val="000000" w:themeColor="text1"/>
        </w:rPr>
        <w:t>informed</w:t>
      </w:r>
      <w:r w:rsidR="4D8377FF" w:rsidRPr="009755A8">
        <w:rPr>
          <w:rFonts w:ascii="Calibri" w:eastAsia="Calibri" w:hAnsi="Calibri" w:cs="Calibri"/>
          <w:color w:val="000000" w:themeColor="text1"/>
        </w:rPr>
        <w:t xml:space="preserve"> decisions</w:t>
      </w:r>
      <w:r w:rsidR="67BEE1B0" w:rsidRPr="009755A8">
        <w:rPr>
          <w:rFonts w:ascii="Calibri" w:eastAsia="Calibri" w:hAnsi="Calibri" w:cs="Calibri"/>
          <w:color w:val="000000" w:themeColor="text1"/>
        </w:rPr>
        <w:t>. (Sheikh, S, 2011). This suggests that people with disability since this incident</w:t>
      </w:r>
      <w:r w:rsidR="008D09EC" w:rsidRPr="009755A8">
        <w:rPr>
          <w:rFonts w:ascii="Calibri" w:eastAsia="Calibri" w:hAnsi="Calibri" w:cs="Calibri"/>
          <w:color w:val="000000" w:themeColor="text1"/>
        </w:rPr>
        <w:t>,</w:t>
      </w:r>
      <w:r w:rsidR="67BEE1B0" w:rsidRPr="009755A8">
        <w:rPr>
          <w:rFonts w:ascii="Calibri" w:eastAsia="Calibri" w:hAnsi="Calibri" w:cs="Calibri"/>
          <w:color w:val="000000" w:themeColor="text1"/>
        </w:rPr>
        <w:t xml:space="preserve"> do not feel </w:t>
      </w:r>
      <w:r w:rsidR="48940E89" w:rsidRPr="009755A8">
        <w:rPr>
          <w:rFonts w:ascii="Calibri" w:eastAsia="Calibri" w:hAnsi="Calibri" w:cs="Calibri"/>
          <w:color w:val="000000" w:themeColor="text1"/>
        </w:rPr>
        <w:t xml:space="preserve">confident in reporting this crime to the police as with </w:t>
      </w:r>
      <w:r w:rsidR="00490D6E" w:rsidRPr="009755A8">
        <w:rPr>
          <w:rFonts w:ascii="Calibri" w:eastAsia="Calibri" w:hAnsi="Calibri" w:cs="Calibri"/>
          <w:color w:val="000000" w:themeColor="text1"/>
        </w:rPr>
        <w:t xml:space="preserve">the </w:t>
      </w:r>
      <w:r w:rsidR="48940E89" w:rsidRPr="009755A8">
        <w:rPr>
          <w:rFonts w:ascii="Calibri" w:eastAsia="Calibri" w:hAnsi="Calibri" w:cs="Calibri"/>
          <w:color w:val="000000" w:themeColor="text1"/>
        </w:rPr>
        <w:t>Fiona Pilkington</w:t>
      </w:r>
      <w:r w:rsidR="00490D6E" w:rsidRPr="009755A8">
        <w:rPr>
          <w:rFonts w:ascii="Calibri" w:eastAsia="Calibri" w:hAnsi="Calibri" w:cs="Calibri"/>
          <w:color w:val="000000" w:themeColor="text1"/>
        </w:rPr>
        <w:t xml:space="preserve"> case,</w:t>
      </w:r>
      <w:r w:rsidR="48940E89" w:rsidRPr="009755A8">
        <w:rPr>
          <w:rFonts w:ascii="Calibri" w:eastAsia="Calibri" w:hAnsi="Calibri" w:cs="Calibri"/>
          <w:color w:val="000000" w:themeColor="text1"/>
        </w:rPr>
        <w:t xml:space="preserve"> the police do not stop the hate crime from happening. This can then have </w:t>
      </w:r>
      <w:proofErr w:type="gramStart"/>
      <w:r w:rsidR="48940E89" w:rsidRPr="009755A8">
        <w:rPr>
          <w:rFonts w:ascii="Calibri" w:eastAsia="Calibri" w:hAnsi="Calibri" w:cs="Calibri"/>
          <w:color w:val="000000" w:themeColor="text1"/>
        </w:rPr>
        <w:t>a number of</w:t>
      </w:r>
      <w:proofErr w:type="gramEnd"/>
      <w:r w:rsidR="48940E89" w:rsidRPr="009755A8">
        <w:rPr>
          <w:rFonts w:ascii="Calibri" w:eastAsia="Calibri" w:hAnsi="Calibri" w:cs="Calibri"/>
          <w:color w:val="000000" w:themeColor="text1"/>
        </w:rPr>
        <w:t xml:space="preserve"> psychological issues such as fe</w:t>
      </w:r>
      <w:r w:rsidR="030B9130" w:rsidRPr="009755A8">
        <w:rPr>
          <w:rFonts w:ascii="Calibri" w:eastAsia="Calibri" w:hAnsi="Calibri" w:cs="Calibri"/>
          <w:color w:val="000000" w:themeColor="text1"/>
        </w:rPr>
        <w:t>ar to leave the house, fear to talk to people. This is why it is important for the police</w:t>
      </w:r>
      <w:r w:rsidR="00490D6E" w:rsidRPr="009755A8">
        <w:rPr>
          <w:rFonts w:ascii="Calibri" w:eastAsia="Calibri" w:hAnsi="Calibri" w:cs="Calibri"/>
          <w:color w:val="000000" w:themeColor="text1"/>
        </w:rPr>
        <w:t xml:space="preserve"> to</w:t>
      </w:r>
      <w:r w:rsidR="030B9130" w:rsidRPr="009755A8">
        <w:rPr>
          <w:rFonts w:ascii="Calibri" w:eastAsia="Calibri" w:hAnsi="Calibri" w:cs="Calibri"/>
          <w:color w:val="000000" w:themeColor="text1"/>
        </w:rPr>
        <w:t xml:space="preserve"> focus and ensure that th</w:t>
      </w:r>
      <w:r w:rsidR="4DF97107" w:rsidRPr="009755A8">
        <w:rPr>
          <w:rFonts w:ascii="Calibri" w:eastAsia="Calibri" w:hAnsi="Calibri" w:cs="Calibri"/>
          <w:color w:val="000000" w:themeColor="text1"/>
        </w:rPr>
        <w:t xml:space="preserve">ey </w:t>
      </w:r>
      <w:r w:rsidR="030B9130" w:rsidRPr="009755A8">
        <w:rPr>
          <w:rFonts w:ascii="Calibri" w:eastAsia="Calibri" w:hAnsi="Calibri" w:cs="Calibri"/>
          <w:color w:val="000000" w:themeColor="text1"/>
        </w:rPr>
        <w:t>put out an informed message that any hate crime will be dealt eff</w:t>
      </w:r>
      <w:r w:rsidR="4142BB6F" w:rsidRPr="009755A8">
        <w:rPr>
          <w:rFonts w:ascii="Calibri" w:eastAsia="Calibri" w:hAnsi="Calibri" w:cs="Calibri"/>
          <w:color w:val="000000" w:themeColor="text1"/>
        </w:rPr>
        <w:t>ective</w:t>
      </w:r>
      <w:r w:rsidR="4283F33E" w:rsidRPr="009755A8">
        <w:rPr>
          <w:rFonts w:ascii="Calibri" w:eastAsia="Calibri" w:hAnsi="Calibri" w:cs="Calibri"/>
          <w:color w:val="000000" w:themeColor="text1"/>
        </w:rPr>
        <w:t>ly</w:t>
      </w:r>
      <w:r w:rsidR="4142BB6F" w:rsidRPr="009755A8">
        <w:rPr>
          <w:rFonts w:ascii="Calibri" w:eastAsia="Calibri" w:hAnsi="Calibri" w:cs="Calibri"/>
          <w:color w:val="000000" w:themeColor="text1"/>
        </w:rPr>
        <w:t>.</w:t>
      </w:r>
      <w:r w:rsidR="48940E89" w:rsidRPr="009755A8">
        <w:rPr>
          <w:rFonts w:ascii="Calibri" w:eastAsia="Calibri" w:hAnsi="Calibri" w:cs="Calibri"/>
          <w:color w:val="000000" w:themeColor="text1"/>
        </w:rPr>
        <w:t xml:space="preserve"> </w:t>
      </w:r>
    </w:p>
    <w:p w14:paraId="7AA75B98" w14:textId="5F38BAB1" w:rsidR="0B4CD6BD" w:rsidRPr="009755A8" w:rsidRDefault="49F1F136" w:rsidP="1F89F8FC">
      <w:pPr>
        <w:spacing w:line="360" w:lineRule="auto"/>
        <w:rPr>
          <w:color w:val="000000" w:themeColor="text1"/>
        </w:rPr>
      </w:pPr>
      <w:r w:rsidRPr="009755A8">
        <w:rPr>
          <w:color w:val="000000" w:themeColor="text1"/>
        </w:rPr>
        <w:t>The George Floyd Case had massive repercussions in terms of crime and anti-social behaviour on victims and commu</w:t>
      </w:r>
      <w:r w:rsidR="3BF3F4D9" w:rsidRPr="009755A8">
        <w:rPr>
          <w:color w:val="000000" w:themeColor="text1"/>
        </w:rPr>
        <w:t>nities.</w:t>
      </w:r>
      <w:r w:rsidRPr="009755A8">
        <w:rPr>
          <w:color w:val="000000" w:themeColor="text1"/>
        </w:rPr>
        <w:t xml:space="preserve"> </w:t>
      </w:r>
      <w:r w:rsidR="00490D6E" w:rsidRPr="009755A8">
        <w:rPr>
          <w:color w:val="000000" w:themeColor="text1"/>
        </w:rPr>
        <w:t>His</w:t>
      </w:r>
      <w:r w:rsidR="223BFF2E" w:rsidRPr="009755A8">
        <w:rPr>
          <w:color w:val="000000" w:themeColor="text1"/>
        </w:rPr>
        <w:t xml:space="preserve"> death along with many other police killings </w:t>
      </w:r>
      <w:r w:rsidR="005D0ECB" w:rsidRPr="009755A8">
        <w:rPr>
          <w:color w:val="000000" w:themeColor="text1"/>
        </w:rPr>
        <w:t>caused</w:t>
      </w:r>
      <w:r w:rsidR="223BFF2E" w:rsidRPr="009755A8">
        <w:rPr>
          <w:color w:val="000000" w:themeColor="text1"/>
        </w:rPr>
        <w:t xml:space="preserve"> the communities within </w:t>
      </w:r>
      <w:r w:rsidR="7F553DED" w:rsidRPr="009755A8">
        <w:rPr>
          <w:color w:val="000000" w:themeColor="text1"/>
        </w:rPr>
        <w:t>America</w:t>
      </w:r>
      <w:r w:rsidR="005D0ECB" w:rsidRPr="009755A8">
        <w:rPr>
          <w:color w:val="000000" w:themeColor="text1"/>
        </w:rPr>
        <w:t xml:space="preserve"> to</w:t>
      </w:r>
      <w:r w:rsidR="223BFF2E" w:rsidRPr="009755A8">
        <w:rPr>
          <w:color w:val="000000" w:themeColor="text1"/>
        </w:rPr>
        <w:t xml:space="preserve"> </w:t>
      </w:r>
      <w:r w:rsidR="6D29DF05" w:rsidRPr="009755A8">
        <w:rPr>
          <w:color w:val="000000" w:themeColor="text1"/>
        </w:rPr>
        <w:t xml:space="preserve">riot in </w:t>
      </w:r>
      <w:proofErr w:type="gramStart"/>
      <w:r w:rsidR="6D29DF05" w:rsidRPr="009755A8">
        <w:rPr>
          <w:color w:val="000000" w:themeColor="text1"/>
        </w:rPr>
        <w:t>a number of</w:t>
      </w:r>
      <w:proofErr w:type="gramEnd"/>
      <w:r w:rsidR="6D29DF05" w:rsidRPr="009755A8">
        <w:rPr>
          <w:color w:val="000000" w:themeColor="text1"/>
        </w:rPr>
        <w:t xml:space="preserve"> cities</w:t>
      </w:r>
      <w:r w:rsidR="005D0ECB" w:rsidRPr="009755A8">
        <w:rPr>
          <w:color w:val="000000" w:themeColor="text1"/>
        </w:rPr>
        <w:t>.</w:t>
      </w:r>
      <w:r w:rsidR="6D29DF05" w:rsidRPr="009755A8">
        <w:rPr>
          <w:color w:val="000000" w:themeColor="text1"/>
        </w:rPr>
        <w:t xml:space="preserve"> </w:t>
      </w:r>
      <w:r w:rsidR="005D0ECB" w:rsidRPr="009755A8">
        <w:rPr>
          <w:color w:val="000000" w:themeColor="text1"/>
        </w:rPr>
        <w:t>L</w:t>
      </w:r>
      <w:r w:rsidR="6D29DF05" w:rsidRPr="009755A8">
        <w:rPr>
          <w:color w:val="000000" w:themeColor="text1"/>
        </w:rPr>
        <w:t>ocal and professional sports were cancelled</w:t>
      </w:r>
      <w:r w:rsidR="005D0ECB" w:rsidRPr="009755A8">
        <w:rPr>
          <w:color w:val="000000" w:themeColor="text1"/>
        </w:rPr>
        <w:t xml:space="preserve"> in reaction to this </w:t>
      </w:r>
      <w:r w:rsidR="005A19CF" w:rsidRPr="009755A8">
        <w:rPr>
          <w:color w:val="000000" w:themeColor="text1"/>
        </w:rPr>
        <w:t>case,</w:t>
      </w:r>
      <w:r w:rsidR="6D29DF05" w:rsidRPr="009755A8">
        <w:rPr>
          <w:color w:val="000000" w:themeColor="text1"/>
        </w:rPr>
        <w:t xml:space="preserve"> as well as asking for a review into the police </w:t>
      </w:r>
      <w:r w:rsidR="005A19CF" w:rsidRPr="009755A8">
        <w:rPr>
          <w:color w:val="000000" w:themeColor="text1"/>
        </w:rPr>
        <w:t>powers and policies</w:t>
      </w:r>
      <w:r w:rsidR="6D29DF05" w:rsidRPr="009755A8">
        <w:rPr>
          <w:color w:val="000000" w:themeColor="text1"/>
        </w:rPr>
        <w:t>. They even went as far as to su</w:t>
      </w:r>
      <w:r w:rsidR="403356F8" w:rsidRPr="009755A8">
        <w:rPr>
          <w:color w:val="000000" w:themeColor="text1"/>
        </w:rPr>
        <w:t>ggest defunding the police (White, M, Orosco, C</w:t>
      </w:r>
      <w:r w:rsidR="7ED83C29" w:rsidRPr="009755A8">
        <w:rPr>
          <w:color w:val="000000" w:themeColor="text1"/>
        </w:rPr>
        <w:t xml:space="preserve">, Terpstra, </w:t>
      </w:r>
      <w:r w:rsidR="053ED28E" w:rsidRPr="009755A8">
        <w:rPr>
          <w:color w:val="000000" w:themeColor="text1"/>
        </w:rPr>
        <w:t xml:space="preserve">B, 2023). </w:t>
      </w:r>
      <w:proofErr w:type="gramStart"/>
      <w:r w:rsidR="08ED147B" w:rsidRPr="009755A8">
        <w:rPr>
          <w:color w:val="000000" w:themeColor="text1"/>
        </w:rPr>
        <w:t>All of</w:t>
      </w:r>
      <w:proofErr w:type="gramEnd"/>
      <w:r w:rsidR="08ED147B" w:rsidRPr="009755A8">
        <w:rPr>
          <w:color w:val="000000" w:themeColor="text1"/>
        </w:rPr>
        <w:t xml:space="preserve"> these things have </w:t>
      </w:r>
      <w:r w:rsidR="005A19CF" w:rsidRPr="009755A8">
        <w:rPr>
          <w:color w:val="000000" w:themeColor="text1"/>
        </w:rPr>
        <w:t xml:space="preserve">an </w:t>
      </w:r>
      <w:r w:rsidR="08ED147B" w:rsidRPr="009755A8">
        <w:rPr>
          <w:color w:val="000000" w:themeColor="text1"/>
        </w:rPr>
        <w:t xml:space="preserve">impact on how communities think and feel about the police. For example, defunding the police </w:t>
      </w:r>
      <w:r w:rsidR="005A19CF" w:rsidRPr="009755A8">
        <w:rPr>
          <w:color w:val="000000" w:themeColor="text1"/>
        </w:rPr>
        <w:t>would have</w:t>
      </w:r>
      <w:r w:rsidR="08ED147B" w:rsidRPr="009755A8">
        <w:rPr>
          <w:color w:val="000000" w:themeColor="text1"/>
        </w:rPr>
        <w:t xml:space="preserve"> </w:t>
      </w:r>
      <w:r w:rsidR="683F8713" w:rsidRPr="009755A8">
        <w:rPr>
          <w:color w:val="000000" w:themeColor="text1"/>
        </w:rPr>
        <w:t>a massive impact</w:t>
      </w:r>
      <w:r w:rsidR="005A19CF" w:rsidRPr="009755A8">
        <w:rPr>
          <w:color w:val="000000" w:themeColor="text1"/>
        </w:rPr>
        <w:t xml:space="preserve">, </w:t>
      </w:r>
      <w:r w:rsidR="683F8713" w:rsidRPr="009755A8">
        <w:rPr>
          <w:color w:val="000000" w:themeColor="text1"/>
        </w:rPr>
        <w:t xml:space="preserve">as resources for the police would become less available and less officers would be </w:t>
      </w:r>
      <w:r w:rsidR="005A19CF" w:rsidRPr="009755A8">
        <w:rPr>
          <w:color w:val="000000" w:themeColor="text1"/>
        </w:rPr>
        <w:t>employed</w:t>
      </w:r>
      <w:r w:rsidR="683F8713" w:rsidRPr="009755A8">
        <w:rPr>
          <w:color w:val="000000" w:themeColor="text1"/>
        </w:rPr>
        <w:t>. The argument for this could be that the police service needs something such as Black Lives Matter</w:t>
      </w:r>
      <w:r w:rsidR="00F42C37" w:rsidRPr="009755A8">
        <w:rPr>
          <w:color w:val="000000" w:themeColor="text1"/>
        </w:rPr>
        <w:t>,</w:t>
      </w:r>
      <w:r w:rsidR="4DF89010" w:rsidRPr="009755A8">
        <w:rPr>
          <w:color w:val="000000" w:themeColor="text1"/>
        </w:rPr>
        <w:t xml:space="preserve"> to help improve how they do their job. </w:t>
      </w:r>
      <w:r w:rsidR="00615066" w:rsidRPr="009755A8">
        <w:rPr>
          <w:color w:val="000000" w:themeColor="text1"/>
        </w:rPr>
        <w:t>T</w:t>
      </w:r>
      <w:r w:rsidR="15011D9C" w:rsidRPr="009755A8">
        <w:rPr>
          <w:color w:val="000000" w:themeColor="text1"/>
        </w:rPr>
        <w:t>he case of George Floyd and many other African American deaths caused by police officers</w:t>
      </w:r>
      <w:r w:rsidR="00615066" w:rsidRPr="009755A8">
        <w:rPr>
          <w:color w:val="000000" w:themeColor="text1"/>
        </w:rPr>
        <w:t xml:space="preserve"> has</w:t>
      </w:r>
      <w:r w:rsidR="00B324F2" w:rsidRPr="009755A8">
        <w:rPr>
          <w:color w:val="000000" w:themeColor="text1"/>
        </w:rPr>
        <w:t xml:space="preserve"> </w:t>
      </w:r>
      <w:r w:rsidR="00CD790C" w:rsidRPr="009755A8">
        <w:rPr>
          <w:color w:val="000000" w:themeColor="text1"/>
        </w:rPr>
        <w:t xml:space="preserve">resulted in a severe lack of </w:t>
      </w:r>
      <w:r w:rsidR="15011D9C" w:rsidRPr="009755A8">
        <w:rPr>
          <w:color w:val="000000" w:themeColor="text1"/>
        </w:rPr>
        <w:t xml:space="preserve">trust between the </w:t>
      </w:r>
      <w:r w:rsidR="3B140D81" w:rsidRPr="009755A8">
        <w:rPr>
          <w:color w:val="000000" w:themeColor="text1"/>
        </w:rPr>
        <w:t xml:space="preserve">African American </w:t>
      </w:r>
      <w:r w:rsidR="00CD790C" w:rsidRPr="009755A8">
        <w:rPr>
          <w:color w:val="000000" w:themeColor="text1"/>
        </w:rPr>
        <w:t xml:space="preserve">people </w:t>
      </w:r>
      <w:r w:rsidR="3B140D81" w:rsidRPr="009755A8">
        <w:rPr>
          <w:color w:val="000000" w:themeColor="text1"/>
        </w:rPr>
        <w:t>and the police</w:t>
      </w:r>
      <w:r w:rsidR="00CD790C" w:rsidRPr="009755A8">
        <w:rPr>
          <w:color w:val="000000" w:themeColor="text1"/>
        </w:rPr>
        <w:t xml:space="preserve">, </w:t>
      </w:r>
      <w:r w:rsidR="79B8F2B2" w:rsidRPr="009755A8">
        <w:rPr>
          <w:color w:val="000000" w:themeColor="text1"/>
        </w:rPr>
        <w:t xml:space="preserve">(Pryce, D, Gainey, R, 2021). </w:t>
      </w:r>
      <w:r w:rsidR="47A78211" w:rsidRPr="009755A8">
        <w:rPr>
          <w:color w:val="000000" w:themeColor="text1"/>
        </w:rPr>
        <w:t xml:space="preserve">This can then have worldwide </w:t>
      </w:r>
      <w:r w:rsidR="00EE1490" w:rsidRPr="009755A8">
        <w:rPr>
          <w:color w:val="000000" w:themeColor="text1"/>
        </w:rPr>
        <w:t>e</w:t>
      </w:r>
      <w:r w:rsidR="002D3296" w:rsidRPr="009755A8">
        <w:rPr>
          <w:color w:val="000000" w:themeColor="text1"/>
        </w:rPr>
        <w:t xml:space="preserve">ffects </w:t>
      </w:r>
      <w:r w:rsidR="47A78211" w:rsidRPr="009755A8">
        <w:rPr>
          <w:color w:val="000000" w:themeColor="text1"/>
        </w:rPr>
        <w:t>as the BAME community within the UK</w:t>
      </w:r>
      <w:r w:rsidR="002D3296" w:rsidRPr="009755A8">
        <w:rPr>
          <w:color w:val="000000" w:themeColor="text1"/>
        </w:rPr>
        <w:t xml:space="preserve"> (for example)</w:t>
      </w:r>
      <w:r w:rsidR="47A78211" w:rsidRPr="009755A8">
        <w:rPr>
          <w:color w:val="000000" w:themeColor="text1"/>
        </w:rPr>
        <w:t xml:space="preserve"> can look at cases such as Goege Floyd and </w:t>
      </w:r>
      <w:r w:rsidR="1877C62B" w:rsidRPr="009755A8">
        <w:rPr>
          <w:color w:val="000000" w:themeColor="text1"/>
        </w:rPr>
        <w:t>understand that the situations can occur anywhere, causing a breakdown in communication worldwide between the BAME community and the police.</w:t>
      </w:r>
      <w:r w:rsidR="2922B615" w:rsidRPr="009755A8">
        <w:rPr>
          <w:color w:val="000000" w:themeColor="text1"/>
        </w:rPr>
        <w:t xml:space="preserve"> This can then </w:t>
      </w:r>
      <w:proofErr w:type="gramStart"/>
      <w:r w:rsidR="2922B615" w:rsidRPr="009755A8">
        <w:rPr>
          <w:color w:val="000000" w:themeColor="text1"/>
        </w:rPr>
        <w:t xml:space="preserve">have an </w:t>
      </w:r>
      <w:r w:rsidR="346A7CD5" w:rsidRPr="009755A8">
        <w:rPr>
          <w:color w:val="000000" w:themeColor="text1"/>
        </w:rPr>
        <w:t>effect</w:t>
      </w:r>
      <w:r w:rsidR="2922B615" w:rsidRPr="009755A8">
        <w:rPr>
          <w:color w:val="000000" w:themeColor="text1"/>
        </w:rPr>
        <w:t xml:space="preserve"> on</w:t>
      </w:r>
      <w:proofErr w:type="gramEnd"/>
      <w:r w:rsidR="2922B615" w:rsidRPr="009755A8">
        <w:rPr>
          <w:color w:val="000000" w:themeColor="text1"/>
        </w:rPr>
        <w:t xml:space="preserve"> the younger community as the parents would encourage </w:t>
      </w:r>
      <w:r w:rsidR="6E86D3E8" w:rsidRPr="009755A8">
        <w:rPr>
          <w:color w:val="000000" w:themeColor="text1"/>
        </w:rPr>
        <w:t>their</w:t>
      </w:r>
      <w:r w:rsidR="2922B615" w:rsidRPr="009755A8">
        <w:rPr>
          <w:color w:val="000000" w:themeColor="text1"/>
        </w:rPr>
        <w:t xml:space="preserve"> children to not talk to the police and </w:t>
      </w:r>
      <w:r w:rsidR="002C3BC0" w:rsidRPr="009755A8">
        <w:rPr>
          <w:color w:val="000000" w:themeColor="text1"/>
        </w:rPr>
        <w:t>to</w:t>
      </w:r>
      <w:r w:rsidR="2922B615" w:rsidRPr="009755A8">
        <w:rPr>
          <w:color w:val="000000" w:themeColor="text1"/>
        </w:rPr>
        <w:t xml:space="preserve"> not trust them. This then create a larger</w:t>
      </w:r>
      <w:r w:rsidR="0F32515E" w:rsidRPr="009755A8">
        <w:rPr>
          <w:color w:val="000000" w:themeColor="text1"/>
        </w:rPr>
        <w:t xml:space="preserve"> systemic issue.</w:t>
      </w:r>
    </w:p>
    <w:p w14:paraId="66722021" w14:textId="74FF1077" w:rsidR="0B4CD6BD" w:rsidRPr="009755A8" w:rsidRDefault="0B4CD6BD" w:rsidP="1F89F8FC">
      <w:pPr>
        <w:spacing w:line="360" w:lineRule="auto"/>
        <w:rPr>
          <w:rFonts w:eastAsiaTheme="minorEastAsia"/>
          <w:color w:val="000000" w:themeColor="text1"/>
        </w:rPr>
      </w:pPr>
      <w:r w:rsidRPr="009755A8">
        <w:rPr>
          <w:color w:val="000000" w:themeColor="text1"/>
        </w:rPr>
        <w:t>In the case of George Floyd, the Police did not have effective and appropriate action.</w:t>
      </w:r>
      <w:r w:rsidR="1FA98CF2" w:rsidRPr="009755A8">
        <w:rPr>
          <w:color w:val="000000" w:themeColor="text1"/>
        </w:rPr>
        <w:t xml:space="preserve"> In the U</w:t>
      </w:r>
      <w:r w:rsidR="00EE241A" w:rsidRPr="009755A8">
        <w:rPr>
          <w:color w:val="000000" w:themeColor="text1"/>
        </w:rPr>
        <w:t xml:space="preserve">K </w:t>
      </w:r>
      <w:r w:rsidR="1FA98CF2" w:rsidRPr="009755A8">
        <w:rPr>
          <w:color w:val="000000" w:themeColor="text1"/>
        </w:rPr>
        <w:t xml:space="preserve">officers follow a set of ethics. These ethics </w:t>
      </w:r>
      <w:r w:rsidR="1B881632" w:rsidRPr="009755A8">
        <w:rPr>
          <w:color w:val="000000" w:themeColor="text1"/>
        </w:rPr>
        <w:t>mean every police officer must have fairness, respect, honesty, integrity, accountability, openness, leadership,</w:t>
      </w:r>
      <w:r w:rsidR="7ADA88CA" w:rsidRPr="009755A8">
        <w:rPr>
          <w:color w:val="000000" w:themeColor="text1"/>
        </w:rPr>
        <w:t xml:space="preserve"> objectivity, selflessness</w:t>
      </w:r>
      <w:r w:rsidR="397F6DFC" w:rsidRPr="009755A8">
        <w:rPr>
          <w:color w:val="000000" w:themeColor="text1"/>
        </w:rPr>
        <w:t xml:space="preserve"> (College of Policing (2023).</w:t>
      </w:r>
      <w:r w:rsidR="7ADA88CA" w:rsidRPr="009755A8">
        <w:rPr>
          <w:color w:val="000000" w:themeColor="text1"/>
        </w:rPr>
        <w:t xml:space="preserve"> In the United States they would have morals and rules to follow. This impl</w:t>
      </w:r>
      <w:r w:rsidR="47ADD7AF" w:rsidRPr="009755A8">
        <w:rPr>
          <w:color w:val="000000" w:themeColor="text1"/>
        </w:rPr>
        <w:t>ies that during the murder of George Floyd no officer follow</w:t>
      </w:r>
      <w:r w:rsidR="5776C5C6" w:rsidRPr="009755A8">
        <w:rPr>
          <w:color w:val="000000" w:themeColor="text1"/>
        </w:rPr>
        <w:t xml:space="preserve">ed these rules. For </w:t>
      </w:r>
      <w:r w:rsidR="161BAAF8" w:rsidRPr="009755A8">
        <w:rPr>
          <w:color w:val="000000" w:themeColor="text1"/>
        </w:rPr>
        <w:t>example,</w:t>
      </w:r>
      <w:r w:rsidR="5776C5C6" w:rsidRPr="009755A8">
        <w:rPr>
          <w:color w:val="000000" w:themeColor="text1"/>
        </w:rPr>
        <w:t xml:space="preserve"> the officer who committed the murder had no respect for George Floyd </w:t>
      </w:r>
      <w:r w:rsidR="36C9385F" w:rsidRPr="009755A8">
        <w:rPr>
          <w:color w:val="000000" w:themeColor="text1"/>
        </w:rPr>
        <w:t xml:space="preserve">and did not put the care of Floyd First. </w:t>
      </w:r>
      <w:r w:rsidR="143C3C85" w:rsidRPr="009755A8">
        <w:rPr>
          <w:color w:val="000000" w:themeColor="text1"/>
        </w:rPr>
        <w:t xml:space="preserve">Officers who were also at the scene </w:t>
      </w:r>
      <w:r w:rsidR="229B5731" w:rsidRPr="009755A8">
        <w:rPr>
          <w:color w:val="000000" w:themeColor="text1"/>
        </w:rPr>
        <w:t>did not hold themselves or the</w:t>
      </w:r>
      <w:r w:rsidR="004824B3" w:rsidRPr="009755A8">
        <w:rPr>
          <w:color w:val="000000" w:themeColor="text1"/>
        </w:rPr>
        <w:t xml:space="preserve"> officer</w:t>
      </w:r>
      <w:r w:rsidR="007F5495" w:rsidRPr="009755A8">
        <w:rPr>
          <w:color w:val="000000" w:themeColor="text1"/>
        </w:rPr>
        <w:t xml:space="preserve"> who committed the offence</w:t>
      </w:r>
      <w:r w:rsidR="229B5731" w:rsidRPr="009755A8">
        <w:rPr>
          <w:color w:val="000000" w:themeColor="text1"/>
        </w:rPr>
        <w:t xml:space="preserve"> accountable for </w:t>
      </w:r>
      <w:r w:rsidR="007F5495" w:rsidRPr="009755A8">
        <w:rPr>
          <w:color w:val="000000" w:themeColor="text1"/>
        </w:rPr>
        <w:t>the</w:t>
      </w:r>
      <w:r w:rsidR="229B5731" w:rsidRPr="009755A8">
        <w:rPr>
          <w:color w:val="000000" w:themeColor="text1"/>
        </w:rPr>
        <w:t xml:space="preserve"> action</w:t>
      </w:r>
      <w:r w:rsidR="007F5495" w:rsidRPr="009755A8">
        <w:rPr>
          <w:color w:val="000000" w:themeColor="text1"/>
        </w:rPr>
        <w:t>s</w:t>
      </w:r>
      <w:r w:rsidR="229B5731" w:rsidRPr="009755A8">
        <w:rPr>
          <w:color w:val="000000" w:themeColor="text1"/>
        </w:rPr>
        <w:t xml:space="preserve"> that caused George Floyd’s death. </w:t>
      </w:r>
      <w:r w:rsidR="28387AAF" w:rsidRPr="009755A8">
        <w:rPr>
          <w:color w:val="000000" w:themeColor="text1"/>
        </w:rPr>
        <w:t xml:space="preserve">The George Floyd death allowed for </w:t>
      </w:r>
      <w:proofErr w:type="gramStart"/>
      <w:r w:rsidR="28387AAF" w:rsidRPr="009755A8">
        <w:rPr>
          <w:color w:val="000000" w:themeColor="text1"/>
        </w:rPr>
        <w:t>a number of</w:t>
      </w:r>
      <w:proofErr w:type="gramEnd"/>
      <w:r w:rsidR="28387AAF" w:rsidRPr="009755A8">
        <w:rPr>
          <w:color w:val="000000" w:themeColor="text1"/>
        </w:rPr>
        <w:t xml:space="preserve"> changes in public and police co-operation. </w:t>
      </w:r>
      <w:r w:rsidR="53E7B36F" w:rsidRPr="009755A8">
        <w:rPr>
          <w:color w:val="000000" w:themeColor="text1"/>
        </w:rPr>
        <w:t xml:space="preserve">After his death the trust between the community and the </w:t>
      </w:r>
      <w:r w:rsidR="53E7B36F" w:rsidRPr="009755A8">
        <w:rPr>
          <w:color w:val="000000" w:themeColor="text1"/>
        </w:rPr>
        <w:lastRenderedPageBreak/>
        <w:t xml:space="preserve">police can be deemed </w:t>
      </w:r>
      <w:r w:rsidR="007F5495" w:rsidRPr="009755A8">
        <w:rPr>
          <w:color w:val="000000" w:themeColor="text1"/>
        </w:rPr>
        <w:t>to be</w:t>
      </w:r>
      <w:r w:rsidR="00961046" w:rsidRPr="009755A8">
        <w:rPr>
          <w:color w:val="000000" w:themeColor="text1"/>
        </w:rPr>
        <w:t xml:space="preserve"> at </w:t>
      </w:r>
      <w:r w:rsidR="53E7B36F" w:rsidRPr="009755A8">
        <w:rPr>
          <w:color w:val="000000" w:themeColor="text1"/>
        </w:rPr>
        <w:t xml:space="preserve">its lowest </w:t>
      </w:r>
      <w:r w:rsidR="00961046" w:rsidRPr="009755A8">
        <w:rPr>
          <w:color w:val="000000" w:themeColor="text1"/>
        </w:rPr>
        <w:t xml:space="preserve">that </w:t>
      </w:r>
      <w:r w:rsidR="53E7B36F" w:rsidRPr="009755A8">
        <w:rPr>
          <w:color w:val="000000" w:themeColor="text1"/>
        </w:rPr>
        <w:t>it has ever been</w:t>
      </w:r>
      <w:r w:rsidR="77C16F7B" w:rsidRPr="009755A8">
        <w:rPr>
          <w:color w:val="000000" w:themeColor="text1"/>
        </w:rPr>
        <w:t xml:space="preserve"> (Brantingham, PJ, Mohler, G, McD</w:t>
      </w:r>
      <w:r w:rsidR="51317DD2" w:rsidRPr="009755A8">
        <w:rPr>
          <w:color w:val="000000" w:themeColor="text1"/>
        </w:rPr>
        <w:t xml:space="preserve">onald, J 2022). </w:t>
      </w:r>
      <w:r w:rsidR="0E2DF946" w:rsidRPr="009755A8">
        <w:rPr>
          <w:color w:val="000000" w:themeColor="text1"/>
        </w:rPr>
        <w:t xml:space="preserve">This report also states </w:t>
      </w:r>
      <w:r w:rsidR="0E2DF946" w:rsidRPr="009755A8">
        <w:rPr>
          <w:rFonts w:eastAsiaTheme="minorEastAsia"/>
          <w:color w:val="000000" w:themeColor="text1"/>
        </w:rPr>
        <w:t>“In Los Angeles, violent crime calls-for-service are nominally higher, while property crime and quality-of-life crime calls are nominally lower after the murder of Floyd. In New York, property crime calls-for-service are nominally higher, while changes in violent crime and quality-of-life crime calls appear mixed.”</w:t>
      </w:r>
      <w:r w:rsidR="44454F6B" w:rsidRPr="009755A8">
        <w:rPr>
          <w:rFonts w:eastAsiaTheme="minorEastAsia"/>
          <w:color w:val="000000" w:themeColor="text1"/>
        </w:rPr>
        <w:t xml:space="preserve"> This </w:t>
      </w:r>
      <w:r w:rsidR="00961046" w:rsidRPr="009755A8">
        <w:rPr>
          <w:rFonts w:eastAsiaTheme="minorEastAsia"/>
          <w:color w:val="000000" w:themeColor="text1"/>
        </w:rPr>
        <w:t>e</w:t>
      </w:r>
      <w:r w:rsidR="44454F6B" w:rsidRPr="009755A8">
        <w:rPr>
          <w:rFonts w:eastAsiaTheme="minorEastAsia"/>
          <w:color w:val="000000" w:themeColor="text1"/>
        </w:rPr>
        <w:t>ffectively shows</w:t>
      </w:r>
      <w:r w:rsidR="174EC75E" w:rsidRPr="009755A8">
        <w:rPr>
          <w:rFonts w:eastAsiaTheme="minorEastAsia"/>
          <w:color w:val="000000" w:themeColor="text1"/>
        </w:rPr>
        <w:t xml:space="preserve"> that violent crime within LA and New York have increased post George Floyds death. </w:t>
      </w:r>
      <w:r w:rsidR="2EDF88C4" w:rsidRPr="009755A8">
        <w:rPr>
          <w:rFonts w:eastAsiaTheme="minorEastAsia"/>
          <w:color w:val="000000" w:themeColor="text1"/>
        </w:rPr>
        <w:t>This</w:t>
      </w:r>
      <w:r w:rsidR="00F95CA0" w:rsidRPr="009755A8">
        <w:rPr>
          <w:rFonts w:eastAsiaTheme="minorEastAsia"/>
          <w:color w:val="000000" w:themeColor="text1"/>
        </w:rPr>
        <w:t xml:space="preserve"> </w:t>
      </w:r>
      <w:r w:rsidR="2EDF88C4" w:rsidRPr="009755A8">
        <w:rPr>
          <w:rFonts w:eastAsiaTheme="minorEastAsia"/>
          <w:color w:val="000000" w:themeColor="text1"/>
        </w:rPr>
        <w:t>suggest</w:t>
      </w:r>
      <w:r w:rsidR="00F95CA0" w:rsidRPr="009755A8">
        <w:rPr>
          <w:rFonts w:eastAsiaTheme="minorEastAsia"/>
          <w:color w:val="000000" w:themeColor="text1"/>
        </w:rPr>
        <w:t>s</w:t>
      </w:r>
      <w:r w:rsidR="2EDF88C4" w:rsidRPr="009755A8">
        <w:rPr>
          <w:rFonts w:eastAsiaTheme="minorEastAsia"/>
          <w:color w:val="000000" w:themeColor="text1"/>
        </w:rPr>
        <w:t xml:space="preserve"> that the public are causing more violent crime post </w:t>
      </w:r>
      <w:r w:rsidR="00F95CA0" w:rsidRPr="009755A8">
        <w:rPr>
          <w:rFonts w:eastAsiaTheme="minorEastAsia"/>
          <w:color w:val="000000" w:themeColor="text1"/>
        </w:rPr>
        <w:t xml:space="preserve">George’s </w:t>
      </w:r>
      <w:r w:rsidR="2EDF88C4" w:rsidRPr="009755A8">
        <w:rPr>
          <w:rFonts w:eastAsiaTheme="minorEastAsia"/>
          <w:color w:val="000000" w:themeColor="text1"/>
        </w:rPr>
        <w:t>death</w:t>
      </w:r>
      <w:r w:rsidR="00F95CA0" w:rsidRPr="009755A8">
        <w:rPr>
          <w:rFonts w:eastAsiaTheme="minorEastAsia"/>
          <w:color w:val="000000" w:themeColor="text1"/>
        </w:rPr>
        <w:t>,</w:t>
      </w:r>
      <w:r w:rsidR="2EDF88C4" w:rsidRPr="009755A8">
        <w:rPr>
          <w:rFonts w:eastAsiaTheme="minorEastAsia"/>
          <w:color w:val="000000" w:themeColor="text1"/>
        </w:rPr>
        <w:t xml:space="preserve"> as a response to the police and the overall situation.</w:t>
      </w:r>
      <w:r w:rsidR="20E18C67" w:rsidRPr="009755A8">
        <w:rPr>
          <w:rFonts w:eastAsiaTheme="minorEastAsia"/>
          <w:color w:val="000000" w:themeColor="text1"/>
        </w:rPr>
        <w:t xml:space="preserve"> It also suggests that even if the relationship is at its lowes</w:t>
      </w:r>
      <w:r w:rsidR="00F95CA0" w:rsidRPr="009755A8">
        <w:rPr>
          <w:rFonts w:eastAsiaTheme="minorEastAsia"/>
          <w:color w:val="000000" w:themeColor="text1"/>
        </w:rPr>
        <w:t>t,</w:t>
      </w:r>
      <w:r w:rsidR="20E18C67" w:rsidRPr="009755A8">
        <w:rPr>
          <w:rFonts w:eastAsiaTheme="minorEastAsia"/>
          <w:color w:val="000000" w:themeColor="text1"/>
        </w:rPr>
        <w:t xml:space="preserve"> the public still call the police, </w:t>
      </w:r>
      <w:r w:rsidR="00F95CA0" w:rsidRPr="009755A8">
        <w:rPr>
          <w:rFonts w:eastAsiaTheme="minorEastAsia"/>
          <w:color w:val="000000" w:themeColor="text1"/>
        </w:rPr>
        <w:t>w</w:t>
      </w:r>
      <w:r w:rsidR="20E18C67" w:rsidRPr="009755A8">
        <w:rPr>
          <w:rFonts w:eastAsiaTheme="minorEastAsia"/>
          <w:color w:val="000000" w:themeColor="text1"/>
        </w:rPr>
        <w:t>hen a violent crime has been committed.</w:t>
      </w:r>
      <w:r w:rsidR="595F7BAA" w:rsidRPr="009755A8">
        <w:rPr>
          <w:rFonts w:eastAsiaTheme="minorEastAsia"/>
          <w:color w:val="000000" w:themeColor="text1"/>
        </w:rPr>
        <w:t xml:space="preserve"> </w:t>
      </w:r>
    </w:p>
    <w:p w14:paraId="0AA3E405" w14:textId="5EFAD967" w:rsidR="0B4CD6BD" w:rsidRPr="009755A8" w:rsidRDefault="595F7BAA" w:rsidP="1F89F8FC">
      <w:pPr>
        <w:spacing w:line="360" w:lineRule="auto"/>
        <w:rPr>
          <w:rFonts w:eastAsiaTheme="minorEastAsia"/>
          <w:color w:val="000000" w:themeColor="text1"/>
        </w:rPr>
      </w:pPr>
      <w:r w:rsidRPr="009755A8">
        <w:rPr>
          <w:rFonts w:eastAsiaTheme="minorEastAsia"/>
          <w:color w:val="000000" w:themeColor="text1"/>
        </w:rPr>
        <w:t xml:space="preserve">The police </w:t>
      </w:r>
      <w:r w:rsidR="525A6993" w:rsidRPr="009755A8">
        <w:rPr>
          <w:rFonts w:eastAsiaTheme="minorEastAsia"/>
          <w:color w:val="000000" w:themeColor="text1"/>
        </w:rPr>
        <w:t>need</w:t>
      </w:r>
      <w:r w:rsidRPr="009755A8">
        <w:rPr>
          <w:rFonts w:eastAsiaTheme="minorEastAsia"/>
          <w:color w:val="000000" w:themeColor="text1"/>
        </w:rPr>
        <w:t xml:space="preserve"> to </w:t>
      </w:r>
      <w:r w:rsidR="7177F458" w:rsidRPr="009755A8">
        <w:rPr>
          <w:rFonts w:eastAsiaTheme="minorEastAsia"/>
          <w:color w:val="000000" w:themeColor="text1"/>
        </w:rPr>
        <w:t>take</w:t>
      </w:r>
      <w:r w:rsidRPr="009755A8">
        <w:rPr>
          <w:rFonts w:eastAsiaTheme="minorEastAsia"/>
          <w:color w:val="000000" w:themeColor="text1"/>
        </w:rPr>
        <w:t xml:space="preserve"> </w:t>
      </w:r>
      <w:r w:rsidR="68DF757F" w:rsidRPr="009755A8">
        <w:rPr>
          <w:rFonts w:eastAsiaTheme="minorEastAsia"/>
          <w:color w:val="000000" w:themeColor="text1"/>
        </w:rPr>
        <w:t>appropriate</w:t>
      </w:r>
      <w:r w:rsidRPr="009755A8">
        <w:rPr>
          <w:rFonts w:eastAsiaTheme="minorEastAsia"/>
          <w:color w:val="000000" w:themeColor="text1"/>
        </w:rPr>
        <w:t xml:space="preserve"> action when it comes to ASB</w:t>
      </w:r>
      <w:r w:rsidR="619FCF46" w:rsidRPr="009755A8">
        <w:rPr>
          <w:rFonts w:eastAsiaTheme="minorEastAsia"/>
          <w:color w:val="000000" w:themeColor="text1"/>
        </w:rPr>
        <w:t xml:space="preserve"> because this is such a large issue. According to (Williams, S, Coupe, T, 2017)</w:t>
      </w:r>
      <w:r w:rsidR="383E5FFA" w:rsidRPr="009755A8">
        <w:rPr>
          <w:rFonts w:eastAsiaTheme="minorEastAsia"/>
          <w:color w:val="000000" w:themeColor="text1"/>
        </w:rPr>
        <w:t xml:space="preserve"> having more police officers on patrol </w:t>
      </w:r>
      <w:r w:rsidR="00F95CA0" w:rsidRPr="009755A8">
        <w:rPr>
          <w:rFonts w:eastAsiaTheme="minorEastAsia"/>
          <w:color w:val="000000" w:themeColor="text1"/>
        </w:rPr>
        <w:t xml:space="preserve">in </w:t>
      </w:r>
      <w:r w:rsidR="383E5FFA" w:rsidRPr="009755A8">
        <w:rPr>
          <w:rFonts w:eastAsiaTheme="minorEastAsia"/>
          <w:color w:val="000000" w:themeColor="text1"/>
        </w:rPr>
        <w:t>hot spot areas</w:t>
      </w:r>
      <w:r w:rsidR="3A54E634" w:rsidRPr="009755A8">
        <w:rPr>
          <w:rFonts w:eastAsiaTheme="minorEastAsia"/>
          <w:color w:val="000000" w:themeColor="text1"/>
        </w:rPr>
        <w:t xml:space="preserve"> of ASB more </w:t>
      </w:r>
      <w:r w:rsidR="72933501" w:rsidRPr="009755A8">
        <w:rPr>
          <w:rFonts w:eastAsiaTheme="minorEastAsia"/>
          <w:color w:val="000000" w:themeColor="text1"/>
        </w:rPr>
        <w:t>frequently</w:t>
      </w:r>
      <w:r w:rsidR="00F95CA0" w:rsidRPr="009755A8">
        <w:rPr>
          <w:rFonts w:eastAsiaTheme="minorEastAsia"/>
          <w:color w:val="000000" w:themeColor="text1"/>
        </w:rPr>
        <w:t>,</w:t>
      </w:r>
      <w:r w:rsidR="72933501" w:rsidRPr="009755A8">
        <w:rPr>
          <w:rFonts w:eastAsiaTheme="minorEastAsia"/>
          <w:color w:val="000000" w:themeColor="text1"/>
        </w:rPr>
        <w:t xml:space="preserve"> will</w:t>
      </w:r>
      <w:r w:rsidR="3A54E634" w:rsidRPr="009755A8">
        <w:rPr>
          <w:rFonts w:eastAsiaTheme="minorEastAsia"/>
          <w:color w:val="000000" w:themeColor="text1"/>
        </w:rPr>
        <w:t xml:space="preserve"> help reduce crime and ASB in that </w:t>
      </w:r>
      <w:proofErr w:type="gramStart"/>
      <w:r w:rsidR="3A54E634" w:rsidRPr="009755A8">
        <w:rPr>
          <w:rFonts w:eastAsiaTheme="minorEastAsia"/>
          <w:color w:val="000000" w:themeColor="text1"/>
        </w:rPr>
        <w:t>particular area</w:t>
      </w:r>
      <w:proofErr w:type="gramEnd"/>
      <w:r w:rsidR="3A54E634" w:rsidRPr="009755A8">
        <w:rPr>
          <w:rFonts w:eastAsiaTheme="minorEastAsia"/>
          <w:color w:val="000000" w:themeColor="text1"/>
        </w:rPr>
        <w:t>.</w:t>
      </w:r>
      <w:r w:rsidR="78F9CB65" w:rsidRPr="009755A8">
        <w:rPr>
          <w:rFonts w:eastAsiaTheme="minorEastAsia"/>
          <w:color w:val="000000" w:themeColor="text1"/>
        </w:rPr>
        <w:t xml:space="preserve"> </w:t>
      </w:r>
      <w:r w:rsidR="69EC0BF1" w:rsidRPr="009755A8">
        <w:rPr>
          <w:rFonts w:eastAsiaTheme="minorEastAsia"/>
          <w:color w:val="000000" w:themeColor="text1"/>
        </w:rPr>
        <w:t xml:space="preserve">This is backed by </w:t>
      </w:r>
      <w:r w:rsidR="34D9EBC9" w:rsidRPr="009755A8">
        <w:rPr>
          <w:rFonts w:eastAsiaTheme="minorEastAsia"/>
          <w:color w:val="000000" w:themeColor="text1"/>
        </w:rPr>
        <w:t>(</w:t>
      </w:r>
      <w:r w:rsidR="69EC0BF1" w:rsidRPr="009755A8">
        <w:rPr>
          <w:rFonts w:eastAsiaTheme="minorEastAsia"/>
          <w:color w:val="000000" w:themeColor="text1"/>
        </w:rPr>
        <w:t>Weisburd, D, Telep, D, 2014)</w:t>
      </w:r>
      <w:r w:rsidR="00B5E6DF" w:rsidRPr="009755A8">
        <w:rPr>
          <w:rFonts w:eastAsiaTheme="minorEastAsia"/>
          <w:color w:val="000000" w:themeColor="text1"/>
        </w:rPr>
        <w:t xml:space="preserve"> who </w:t>
      </w:r>
      <w:r w:rsidR="6856337B" w:rsidRPr="009755A8">
        <w:rPr>
          <w:rFonts w:eastAsiaTheme="minorEastAsia"/>
          <w:color w:val="000000" w:themeColor="text1"/>
        </w:rPr>
        <w:t>argue that hot spot</w:t>
      </w:r>
      <w:r w:rsidR="00BF21D3" w:rsidRPr="009755A8">
        <w:rPr>
          <w:rFonts w:eastAsiaTheme="minorEastAsia"/>
          <w:color w:val="000000" w:themeColor="text1"/>
        </w:rPr>
        <w:t xml:space="preserve"> policing </w:t>
      </w:r>
      <w:r w:rsidR="006C2930" w:rsidRPr="009755A8">
        <w:rPr>
          <w:rFonts w:eastAsiaTheme="minorEastAsia"/>
          <w:color w:val="000000" w:themeColor="text1"/>
        </w:rPr>
        <w:t>whilst effectiv</w:t>
      </w:r>
      <w:r w:rsidR="00275899" w:rsidRPr="009755A8">
        <w:rPr>
          <w:rFonts w:eastAsiaTheme="minorEastAsia"/>
          <w:color w:val="000000" w:themeColor="text1"/>
        </w:rPr>
        <w:t xml:space="preserve">e, not every hot spot policed area </w:t>
      </w:r>
      <w:r w:rsidR="758DE30D" w:rsidRPr="009755A8">
        <w:rPr>
          <w:rFonts w:eastAsiaTheme="minorEastAsia"/>
          <w:color w:val="000000" w:themeColor="text1"/>
        </w:rPr>
        <w:t>has</w:t>
      </w:r>
      <w:r w:rsidR="00BF21D3" w:rsidRPr="009755A8">
        <w:rPr>
          <w:rFonts w:eastAsiaTheme="minorEastAsia"/>
          <w:color w:val="000000" w:themeColor="text1"/>
        </w:rPr>
        <w:t xml:space="preserve"> </w:t>
      </w:r>
      <w:r w:rsidR="00924DCB" w:rsidRPr="009755A8">
        <w:rPr>
          <w:rFonts w:eastAsiaTheme="minorEastAsia"/>
          <w:color w:val="000000" w:themeColor="text1"/>
        </w:rPr>
        <w:t>s</w:t>
      </w:r>
      <w:r w:rsidR="6856337B" w:rsidRPr="009755A8">
        <w:rPr>
          <w:rFonts w:eastAsiaTheme="minorEastAsia"/>
          <w:color w:val="000000" w:themeColor="text1"/>
        </w:rPr>
        <w:t xml:space="preserve">hown significant </w:t>
      </w:r>
      <w:r w:rsidR="00924DCB" w:rsidRPr="009755A8">
        <w:rPr>
          <w:rFonts w:eastAsiaTheme="minorEastAsia"/>
          <w:color w:val="000000" w:themeColor="text1"/>
        </w:rPr>
        <w:t>improvement</w:t>
      </w:r>
      <w:r w:rsidR="6856337B" w:rsidRPr="009755A8">
        <w:rPr>
          <w:rFonts w:eastAsiaTheme="minorEastAsia"/>
          <w:color w:val="000000" w:themeColor="text1"/>
        </w:rPr>
        <w:t>, but of the one</w:t>
      </w:r>
      <w:r w:rsidR="53F1A0BA" w:rsidRPr="009755A8">
        <w:rPr>
          <w:rFonts w:eastAsiaTheme="minorEastAsia"/>
          <w:color w:val="000000" w:themeColor="text1"/>
        </w:rPr>
        <w:t>s</w:t>
      </w:r>
      <w:r w:rsidR="6856337B" w:rsidRPr="009755A8">
        <w:rPr>
          <w:rFonts w:eastAsiaTheme="minorEastAsia"/>
          <w:color w:val="000000" w:themeColor="text1"/>
        </w:rPr>
        <w:t xml:space="preserve"> </w:t>
      </w:r>
      <w:r w:rsidR="0E17FB3B" w:rsidRPr="009755A8">
        <w:rPr>
          <w:rFonts w:eastAsiaTheme="minorEastAsia"/>
          <w:color w:val="000000" w:themeColor="text1"/>
        </w:rPr>
        <w:t>that</w:t>
      </w:r>
      <w:r w:rsidR="6856337B" w:rsidRPr="009755A8">
        <w:rPr>
          <w:rFonts w:eastAsiaTheme="minorEastAsia"/>
          <w:color w:val="000000" w:themeColor="text1"/>
        </w:rPr>
        <w:t xml:space="preserve"> </w:t>
      </w:r>
      <w:r w:rsidR="76F5C8F9" w:rsidRPr="009755A8">
        <w:rPr>
          <w:rFonts w:eastAsiaTheme="minorEastAsia"/>
          <w:color w:val="000000" w:themeColor="text1"/>
        </w:rPr>
        <w:t>have</w:t>
      </w:r>
      <w:r w:rsidR="26FB18AD" w:rsidRPr="009755A8">
        <w:rPr>
          <w:rFonts w:eastAsiaTheme="minorEastAsia"/>
          <w:color w:val="000000" w:themeColor="text1"/>
        </w:rPr>
        <w:t>,</w:t>
      </w:r>
      <w:r w:rsidR="6856337B" w:rsidRPr="009755A8">
        <w:rPr>
          <w:rFonts w:eastAsiaTheme="minorEastAsia"/>
          <w:color w:val="000000" w:themeColor="text1"/>
        </w:rPr>
        <w:t xml:space="preserve"> 20 of the 25 tests saw a reduction in crime and ASB.</w:t>
      </w:r>
      <w:r w:rsidR="7B05447B" w:rsidRPr="009755A8">
        <w:rPr>
          <w:rFonts w:eastAsiaTheme="minorEastAsia"/>
          <w:color w:val="000000" w:themeColor="text1"/>
        </w:rPr>
        <w:t xml:space="preserve"> </w:t>
      </w:r>
      <w:r w:rsidR="78F9CB65" w:rsidRPr="009755A8">
        <w:rPr>
          <w:rFonts w:eastAsiaTheme="minorEastAsia"/>
          <w:color w:val="000000" w:themeColor="text1"/>
        </w:rPr>
        <w:t>This suggests that the Hotspot policing model can be an effective policing model for officers to use.</w:t>
      </w:r>
      <w:r w:rsidR="03D2B9C0" w:rsidRPr="009755A8">
        <w:rPr>
          <w:rFonts w:eastAsiaTheme="minorEastAsia"/>
          <w:color w:val="000000" w:themeColor="text1"/>
        </w:rPr>
        <w:t xml:space="preserve"> Hot spot policing can also help develop a better relationship between the public and the police</w:t>
      </w:r>
      <w:r w:rsidR="18FD1C50" w:rsidRPr="009755A8">
        <w:rPr>
          <w:rFonts w:eastAsiaTheme="minorEastAsia"/>
          <w:color w:val="000000" w:themeColor="text1"/>
        </w:rPr>
        <w:t xml:space="preserve">, the public can </w:t>
      </w:r>
      <w:r w:rsidR="008236A5" w:rsidRPr="009755A8">
        <w:rPr>
          <w:rFonts w:eastAsiaTheme="minorEastAsia"/>
          <w:color w:val="000000" w:themeColor="text1"/>
        </w:rPr>
        <w:t xml:space="preserve">help </w:t>
      </w:r>
      <w:r w:rsidR="18FD1C50" w:rsidRPr="009755A8">
        <w:rPr>
          <w:rFonts w:eastAsiaTheme="minorEastAsia"/>
          <w:color w:val="000000" w:themeColor="text1"/>
        </w:rPr>
        <w:t>the police by making reports of areas that have a high crime or ASB rates and then the police can effectively deal with these repor</w:t>
      </w:r>
      <w:r w:rsidR="57A20181" w:rsidRPr="009755A8">
        <w:rPr>
          <w:rFonts w:eastAsiaTheme="minorEastAsia"/>
          <w:color w:val="000000" w:themeColor="text1"/>
        </w:rPr>
        <w:t>ts</w:t>
      </w:r>
      <w:r w:rsidR="008236A5" w:rsidRPr="009755A8">
        <w:rPr>
          <w:rFonts w:eastAsiaTheme="minorEastAsia"/>
          <w:color w:val="000000" w:themeColor="text1"/>
        </w:rPr>
        <w:t xml:space="preserve">, </w:t>
      </w:r>
      <w:r w:rsidR="57A20181" w:rsidRPr="009755A8">
        <w:rPr>
          <w:rFonts w:eastAsiaTheme="minorEastAsia"/>
          <w:color w:val="000000" w:themeColor="text1"/>
        </w:rPr>
        <w:t>which will then see an overall reduction in ASB and crime.</w:t>
      </w:r>
      <w:r w:rsidR="78F9CB65" w:rsidRPr="009755A8">
        <w:rPr>
          <w:rFonts w:eastAsiaTheme="minorEastAsia"/>
          <w:color w:val="000000" w:themeColor="text1"/>
        </w:rPr>
        <w:t xml:space="preserve"> Hotspot policing is</w:t>
      </w:r>
      <w:r w:rsidR="2796C5F9" w:rsidRPr="009755A8">
        <w:rPr>
          <w:rFonts w:eastAsiaTheme="minorEastAsia"/>
          <w:color w:val="000000" w:themeColor="text1"/>
        </w:rPr>
        <w:t xml:space="preserve"> when the Police focus on addressing crime and ASB in a small area where crime or ASB is high (</w:t>
      </w:r>
      <w:r w:rsidR="2DFD5C5D" w:rsidRPr="009755A8">
        <w:rPr>
          <w:rFonts w:eastAsiaTheme="minorEastAsia"/>
          <w:color w:val="000000" w:themeColor="text1"/>
        </w:rPr>
        <w:t xml:space="preserve">Braga, A, Papachristos, A, Hureau, D, 2012). This </w:t>
      </w:r>
      <w:r w:rsidR="605946E8" w:rsidRPr="009755A8">
        <w:rPr>
          <w:rFonts w:eastAsiaTheme="minorEastAsia"/>
          <w:color w:val="000000" w:themeColor="text1"/>
        </w:rPr>
        <w:t xml:space="preserve">helps the police to target these </w:t>
      </w:r>
      <w:r w:rsidR="08606580" w:rsidRPr="009755A8">
        <w:rPr>
          <w:rFonts w:eastAsiaTheme="minorEastAsia"/>
          <w:color w:val="000000" w:themeColor="text1"/>
        </w:rPr>
        <w:t>areas,</w:t>
      </w:r>
      <w:r w:rsidR="605946E8" w:rsidRPr="009755A8">
        <w:rPr>
          <w:rFonts w:eastAsiaTheme="minorEastAsia"/>
          <w:color w:val="000000" w:themeColor="text1"/>
        </w:rPr>
        <w:t xml:space="preserve"> and this can then have a positive </w:t>
      </w:r>
      <w:r w:rsidR="7BDF7760" w:rsidRPr="009755A8">
        <w:rPr>
          <w:rFonts w:eastAsiaTheme="minorEastAsia"/>
          <w:color w:val="000000" w:themeColor="text1"/>
        </w:rPr>
        <w:t>effect</w:t>
      </w:r>
      <w:r w:rsidR="605946E8" w:rsidRPr="009755A8">
        <w:rPr>
          <w:rFonts w:eastAsiaTheme="minorEastAsia"/>
          <w:color w:val="000000" w:themeColor="text1"/>
        </w:rPr>
        <w:t xml:space="preserve"> on the community. This is because they woul</w:t>
      </w:r>
      <w:r w:rsidR="24E0905C" w:rsidRPr="009755A8">
        <w:rPr>
          <w:rFonts w:eastAsiaTheme="minorEastAsia"/>
          <w:color w:val="000000" w:themeColor="text1"/>
        </w:rPr>
        <w:t>d see that the Police are taking positive action and dealing with the high crime problem areas. This then help</w:t>
      </w:r>
      <w:r w:rsidR="008236A5" w:rsidRPr="009755A8">
        <w:rPr>
          <w:rFonts w:eastAsiaTheme="minorEastAsia"/>
          <w:color w:val="000000" w:themeColor="text1"/>
        </w:rPr>
        <w:t>s</w:t>
      </w:r>
      <w:r w:rsidR="24E0905C" w:rsidRPr="009755A8">
        <w:rPr>
          <w:rFonts w:eastAsiaTheme="minorEastAsia"/>
          <w:color w:val="000000" w:themeColor="text1"/>
        </w:rPr>
        <w:t xml:space="preserve"> improve the relationship between the public and the police </w:t>
      </w:r>
      <w:proofErr w:type="gramStart"/>
      <w:r w:rsidR="24E0905C" w:rsidRPr="009755A8">
        <w:rPr>
          <w:rFonts w:eastAsiaTheme="minorEastAsia"/>
          <w:color w:val="000000" w:themeColor="text1"/>
        </w:rPr>
        <w:t>in regard to</w:t>
      </w:r>
      <w:proofErr w:type="gramEnd"/>
      <w:r w:rsidR="24E0905C" w:rsidRPr="009755A8">
        <w:rPr>
          <w:rFonts w:eastAsiaTheme="minorEastAsia"/>
          <w:color w:val="000000" w:themeColor="text1"/>
        </w:rPr>
        <w:t xml:space="preserve"> dealing with crime and ASB.</w:t>
      </w:r>
      <w:r w:rsidR="46D6FE4B" w:rsidRPr="009755A8">
        <w:rPr>
          <w:rFonts w:eastAsiaTheme="minorEastAsia"/>
          <w:color w:val="000000" w:themeColor="text1"/>
        </w:rPr>
        <w:t xml:space="preserve"> </w:t>
      </w:r>
    </w:p>
    <w:p w14:paraId="6AE5BB60" w14:textId="583B38E2" w:rsidR="03585B23" w:rsidRPr="009755A8" w:rsidRDefault="03585B23" w:rsidP="1F89F8FC">
      <w:pPr>
        <w:spacing w:line="360" w:lineRule="auto"/>
        <w:rPr>
          <w:rFonts w:eastAsiaTheme="minorEastAsia"/>
          <w:color w:val="000000" w:themeColor="text1"/>
        </w:rPr>
      </w:pPr>
      <w:r w:rsidRPr="009755A8">
        <w:rPr>
          <w:rFonts w:eastAsiaTheme="minorEastAsia"/>
          <w:color w:val="000000" w:themeColor="text1"/>
        </w:rPr>
        <w:t>One of the biggest issues with anti-social behaviour is the fact that in recent</w:t>
      </w:r>
      <w:r w:rsidR="008236A5" w:rsidRPr="009755A8">
        <w:rPr>
          <w:rFonts w:eastAsiaTheme="minorEastAsia"/>
          <w:color w:val="000000" w:themeColor="text1"/>
        </w:rPr>
        <w:t xml:space="preserve"> </w:t>
      </w:r>
      <w:r w:rsidR="00836F6F" w:rsidRPr="009755A8">
        <w:rPr>
          <w:rFonts w:eastAsiaTheme="minorEastAsia"/>
          <w:color w:val="000000" w:themeColor="text1"/>
        </w:rPr>
        <w:t>times</w:t>
      </w:r>
      <w:r w:rsidRPr="009755A8">
        <w:rPr>
          <w:rFonts w:eastAsiaTheme="minorEastAsia"/>
          <w:color w:val="000000" w:themeColor="text1"/>
        </w:rPr>
        <w:t xml:space="preserve"> the public ha</w:t>
      </w:r>
      <w:r w:rsidR="00836F6F" w:rsidRPr="009755A8">
        <w:rPr>
          <w:rFonts w:eastAsiaTheme="minorEastAsia"/>
          <w:color w:val="000000" w:themeColor="text1"/>
        </w:rPr>
        <w:t xml:space="preserve">ve </w:t>
      </w:r>
      <w:r w:rsidRPr="009755A8">
        <w:rPr>
          <w:rFonts w:eastAsiaTheme="minorEastAsia"/>
          <w:color w:val="000000" w:themeColor="text1"/>
        </w:rPr>
        <w:t>seen multiple failing</w:t>
      </w:r>
      <w:r w:rsidR="00F67055" w:rsidRPr="009755A8">
        <w:rPr>
          <w:rFonts w:eastAsiaTheme="minorEastAsia"/>
          <w:color w:val="000000" w:themeColor="text1"/>
        </w:rPr>
        <w:t>s</w:t>
      </w:r>
      <w:r w:rsidRPr="009755A8">
        <w:rPr>
          <w:rFonts w:eastAsiaTheme="minorEastAsia"/>
          <w:color w:val="000000" w:themeColor="text1"/>
        </w:rPr>
        <w:t xml:space="preserve"> from the P</w:t>
      </w:r>
      <w:r w:rsidR="00836F6F" w:rsidRPr="009755A8">
        <w:rPr>
          <w:rFonts w:eastAsiaTheme="minorEastAsia"/>
          <w:color w:val="000000" w:themeColor="text1"/>
        </w:rPr>
        <w:t>olice</w:t>
      </w:r>
      <w:r w:rsidRPr="009755A8">
        <w:rPr>
          <w:rFonts w:eastAsiaTheme="minorEastAsia"/>
          <w:color w:val="000000" w:themeColor="text1"/>
        </w:rPr>
        <w:t xml:space="preserve"> when dealing anti-social behaviour. </w:t>
      </w:r>
      <w:r w:rsidR="63B9F84B" w:rsidRPr="009755A8">
        <w:rPr>
          <w:rFonts w:eastAsiaTheme="minorEastAsia"/>
          <w:color w:val="000000" w:themeColor="text1"/>
        </w:rPr>
        <w:t>This is due to the issue that before Fiona Pilkington’s death disability was not a factor of hate crime and anti-social</w:t>
      </w:r>
      <w:r w:rsidR="2681583C" w:rsidRPr="009755A8">
        <w:rPr>
          <w:rFonts w:eastAsiaTheme="minorEastAsia"/>
          <w:color w:val="000000" w:themeColor="text1"/>
        </w:rPr>
        <w:t xml:space="preserve"> </w:t>
      </w:r>
      <w:r w:rsidR="63B9F84B" w:rsidRPr="009755A8">
        <w:rPr>
          <w:rFonts w:eastAsiaTheme="minorEastAsia"/>
          <w:color w:val="000000" w:themeColor="text1"/>
        </w:rPr>
        <w:t>behaviour in general</w:t>
      </w:r>
      <w:r w:rsidR="003BEBEB" w:rsidRPr="009755A8">
        <w:rPr>
          <w:rFonts w:eastAsiaTheme="minorEastAsia"/>
          <w:color w:val="000000" w:themeColor="text1"/>
        </w:rPr>
        <w:t xml:space="preserve"> (</w:t>
      </w:r>
      <w:proofErr w:type="spellStart"/>
      <w:r w:rsidR="003BEBEB" w:rsidRPr="009755A8">
        <w:rPr>
          <w:rFonts w:eastAsiaTheme="minorEastAsia"/>
          <w:color w:val="000000" w:themeColor="text1"/>
        </w:rPr>
        <w:t>Giannasi</w:t>
      </w:r>
      <w:proofErr w:type="spellEnd"/>
      <w:r w:rsidR="003BEBEB" w:rsidRPr="009755A8">
        <w:rPr>
          <w:rFonts w:eastAsiaTheme="minorEastAsia"/>
          <w:color w:val="000000" w:themeColor="text1"/>
        </w:rPr>
        <w:t xml:space="preserve">, </w:t>
      </w:r>
      <w:r w:rsidR="387A3AB8" w:rsidRPr="009755A8">
        <w:rPr>
          <w:rFonts w:eastAsiaTheme="minorEastAsia"/>
          <w:color w:val="000000" w:themeColor="text1"/>
        </w:rPr>
        <w:t xml:space="preserve">2017). </w:t>
      </w:r>
      <w:r w:rsidR="000B62C4" w:rsidRPr="009755A8">
        <w:rPr>
          <w:rFonts w:eastAsiaTheme="minorEastAsia"/>
          <w:color w:val="000000" w:themeColor="text1"/>
        </w:rPr>
        <w:t xml:space="preserve">This is also backed by </w:t>
      </w:r>
      <w:r w:rsidR="00E91D23" w:rsidRPr="009755A8">
        <w:rPr>
          <w:rFonts w:eastAsiaTheme="minorEastAsia"/>
          <w:color w:val="000000" w:themeColor="text1"/>
        </w:rPr>
        <w:t>(</w:t>
      </w:r>
      <w:r w:rsidR="000B62C4" w:rsidRPr="009755A8">
        <w:rPr>
          <w:rFonts w:eastAsiaTheme="minorEastAsia"/>
          <w:color w:val="000000" w:themeColor="text1"/>
        </w:rPr>
        <w:t>Shakespeare, T, 2012</w:t>
      </w:r>
      <w:r w:rsidR="00E91D23" w:rsidRPr="009755A8">
        <w:rPr>
          <w:rFonts w:eastAsiaTheme="minorEastAsia"/>
          <w:color w:val="000000" w:themeColor="text1"/>
        </w:rPr>
        <w:t xml:space="preserve">) who suggests that </w:t>
      </w:r>
      <w:r w:rsidR="0058577E" w:rsidRPr="009755A8">
        <w:rPr>
          <w:rFonts w:eastAsiaTheme="minorEastAsia"/>
          <w:color w:val="000000" w:themeColor="text1"/>
        </w:rPr>
        <w:t xml:space="preserve">agencies </w:t>
      </w:r>
      <w:r w:rsidR="009755A8" w:rsidRPr="009755A8">
        <w:rPr>
          <w:rFonts w:eastAsiaTheme="minorEastAsia"/>
          <w:color w:val="000000" w:themeColor="text1"/>
        </w:rPr>
        <w:t>failed</w:t>
      </w:r>
      <w:r w:rsidR="00577024" w:rsidRPr="009755A8">
        <w:rPr>
          <w:rFonts w:eastAsiaTheme="minorEastAsia"/>
          <w:color w:val="000000" w:themeColor="text1"/>
        </w:rPr>
        <w:t xml:space="preserve"> to effectively deal with </w:t>
      </w:r>
      <w:r w:rsidR="00160BB9" w:rsidRPr="009755A8">
        <w:rPr>
          <w:rFonts w:eastAsiaTheme="minorEastAsia"/>
          <w:color w:val="000000" w:themeColor="text1"/>
        </w:rPr>
        <w:t xml:space="preserve">ASB and crime against people with </w:t>
      </w:r>
      <w:r w:rsidR="009755A8" w:rsidRPr="009755A8">
        <w:rPr>
          <w:rFonts w:eastAsiaTheme="minorEastAsia"/>
          <w:color w:val="000000" w:themeColor="text1"/>
        </w:rPr>
        <w:t xml:space="preserve">disabilities. </w:t>
      </w:r>
      <w:r w:rsidR="7310CC25" w:rsidRPr="009755A8">
        <w:rPr>
          <w:rFonts w:eastAsiaTheme="minorEastAsia"/>
          <w:color w:val="000000" w:themeColor="text1"/>
        </w:rPr>
        <w:t xml:space="preserve">This can create a massive </w:t>
      </w:r>
      <w:r w:rsidR="31B5B157" w:rsidRPr="009755A8">
        <w:rPr>
          <w:rFonts w:eastAsiaTheme="minorEastAsia"/>
          <w:color w:val="000000" w:themeColor="text1"/>
        </w:rPr>
        <w:t>divide</w:t>
      </w:r>
      <w:r w:rsidR="7310CC25" w:rsidRPr="009755A8">
        <w:rPr>
          <w:rFonts w:eastAsiaTheme="minorEastAsia"/>
          <w:color w:val="000000" w:themeColor="text1"/>
        </w:rPr>
        <w:t xml:space="preserve"> between the police and the local community as the police </w:t>
      </w:r>
      <w:r w:rsidR="2B4F1AF3" w:rsidRPr="009755A8">
        <w:rPr>
          <w:rFonts w:eastAsiaTheme="minorEastAsia"/>
          <w:color w:val="000000" w:themeColor="text1"/>
        </w:rPr>
        <w:t>did not think about the overall impact of anti-social behaviour can have on peopl</w:t>
      </w:r>
      <w:r w:rsidR="009F44F1" w:rsidRPr="009755A8">
        <w:rPr>
          <w:rFonts w:eastAsiaTheme="minorEastAsia"/>
          <w:color w:val="000000" w:themeColor="text1"/>
        </w:rPr>
        <w:t>e,</w:t>
      </w:r>
      <w:r w:rsidR="2B4F1AF3" w:rsidRPr="009755A8">
        <w:rPr>
          <w:rFonts w:eastAsiaTheme="minorEastAsia"/>
          <w:color w:val="000000" w:themeColor="text1"/>
        </w:rPr>
        <w:t xml:space="preserve"> especially disabled people. </w:t>
      </w:r>
      <w:r w:rsidR="583311B8" w:rsidRPr="009755A8">
        <w:rPr>
          <w:rFonts w:eastAsiaTheme="minorEastAsia"/>
          <w:color w:val="000000" w:themeColor="text1"/>
        </w:rPr>
        <w:t>This book also highlights</w:t>
      </w:r>
      <w:r w:rsidR="44BC2CA2" w:rsidRPr="009755A8">
        <w:rPr>
          <w:rFonts w:eastAsiaTheme="minorEastAsia"/>
          <w:color w:val="000000" w:themeColor="text1"/>
        </w:rPr>
        <w:t xml:space="preserve"> the lack of action taken by the local authority and council. This suggests that victims of anti-social behaviour can then </w:t>
      </w:r>
      <w:r w:rsidR="00643225" w:rsidRPr="009755A8">
        <w:rPr>
          <w:rFonts w:eastAsiaTheme="minorEastAsia"/>
          <w:color w:val="000000" w:themeColor="text1"/>
        </w:rPr>
        <w:t>f</w:t>
      </w:r>
      <w:r w:rsidR="0040240F" w:rsidRPr="009755A8">
        <w:rPr>
          <w:rFonts w:eastAsiaTheme="minorEastAsia"/>
          <w:color w:val="000000" w:themeColor="text1"/>
        </w:rPr>
        <w:t xml:space="preserve">eel </w:t>
      </w:r>
      <w:r w:rsidR="44BC2CA2" w:rsidRPr="009755A8">
        <w:rPr>
          <w:rFonts w:eastAsiaTheme="minorEastAsia"/>
          <w:color w:val="000000" w:themeColor="text1"/>
        </w:rPr>
        <w:t xml:space="preserve">alone as they would feel </w:t>
      </w:r>
      <w:r w:rsidR="0040240F" w:rsidRPr="009755A8">
        <w:rPr>
          <w:rFonts w:eastAsiaTheme="minorEastAsia"/>
          <w:color w:val="000000" w:themeColor="text1"/>
        </w:rPr>
        <w:t xml:space="preserve">if </w:t>
      </w:r>
      <w:r w:rsidR="44BC2CA2" w:rsidRPr="009755A8">
        <w:rPr>
          <w:rFonts w:eastAsiaTheme="minorEastAsia"/>
          <w:color w:val="000000" w:themeColor="text1"/>
        </w:rPr>
        <w:t xml:space="preserve">they </w:t>
      </w:r>
      <w:r w:rsidR="2E9DCFA4" w:rsidRPr="009755A8">
        <w:rPr>
          <w:rFonts w:eastAsiaTheme="minorEastAsia"/>
          <w:color w:val="000000" w:themeColor="text1"/>
        </w:rPr>
        <w:t>reported</w:t>
      </w:r>
      <w:r w:rsidR="44BC2CA2" w:rsidRPr="009755A8">
        <w:rPr>
          <w:rFonts w:eastAsiaTheme="minorEastAsia"/>
          <w:color w:val="000000" w:themeColor="text1"/>
        </w:rPr>
        <w:t xml:space="preserve"> anything as no action </w:t>
      </w:r>
      <w:r w:rsidR="0040240F" w:rsidRPr="009755A8">
        <w:rPr>
          <w:rFonts w:eastAsiaTheme="minorEastAsia"/>
          <w:color w:val="000000" w:themeColor="text1"/>
        </w:rPr>
        <w:t>would</w:t>
      </w:r>
      <w:r w:rsidR="44BC2CA2" w:rsidRPr="009755A8">
        <w:rPr>
          <w:rFonts w:eastAsiaTheme="minorEastAsia"/>
          <w:color w:val="000000" w:themeColor="text1"/>
        </w:rPr>
        <w:t xml:space="preserve"> </w:t>
      </w:r>
      <w:r w:rsidR="3B554977" w:rsidRPr="009755A8">
        <w:rPr>
          <w:rFonts w:eastAsiaTheme="minorEastAsia"/>
          <w:color w:val="000000" w:themeColor="text1"/>
        </w:rPr>
        <w:t xml:space="preserve">be </w:t>
      </w:r>
      <w:r w:rsidR="44BC2CA2" w:rsidRPr="009755A8">
        <w:rPr>
          <w:rFonts w:eastAsiaTheme="minorEastAsia"/>
          <w:color w:val="000000" w:themeColor="text1"/>
        </w:rPr>
        <w:t xml:space="preserve">taken. </w:t>
      </w:r>
      <w:r w:rsidR="68272004" w:rsidRPr="009755A8">
        <w:rPr>
          <w:rFonts w:eastAsiaTheme="minorEastAsia"/>
          <w:color w:val="000000" w:themeColor="text1"/>
        </w:rPr>
        <w:t xml:space="preserve">This then breaks the relationship between communities and the local council which </w:t>
      </w:r>
      <w:r w:rsidR="68272004" w:rsidRPr="009755A8">
        <w:rPr>
          <w:rFonts w:eastAsiaTheme="minorEastAsia"/>
          <w:color w:val="000000" w:themeColor="text1"/>
        </w:rPr>
        <w:lastRenderedPageBreak/>
        <w:t>can then cause global issues.</w:t>
      </w:r>
      <w:r w:rsidR="755A7AF9" w:rsidRPr="009755A8">
        <w:rPr>
          <w:rFonts w:eastAsiaTheme="minorEastAsia"/>
          <w:color w:val="000000" w:themeColor="text1"/>
        </w:rPr>
        <w:t xml:space="preserve"> </w:t>
      </w:r>
      <w:r w:rsidR="2C63BC7E" w:rsidRPr="009755A8">
        <w:rPr>
          <w:rFonts w:eastAsiaTheme="minorEastAsia"/>
          <w:color w:val="000000" w:themeColor="text1"/>
        </w:rPr>
        <w:t xml:space="preserve">ASB in the UK is </w:t>
      </w:r>
      <w:r w:rsidR="121CC57B" w:rsidRPr="009755A8">
        <w:rPr>
          <w:rFonts w:eastAsiaTheme="minorEastAsia"/>
          <w:color w:val="000000" w:themeColor="text1"/>
        </w:rPr>
        <w:t>commonly</w:t>
      </w:r>
      <w:r w:rsidR="2C63BC7E" w:rsidRPr="009755A8">
        <w:rPr>
          <w:rFonts w:eastAsiaTheme="minorEastAsia"/>
          <w:color w:val="000000" w:themeColor="text1"/>
        </w:rPr>
        <w:t xml:space="preserve"> </w:t>
      </w:r>
      <w:r w:rsidR="12913DD6" w:rsidRPr="009755A8">
        <w:rPr>
          <w:rFonts w:eastAsiaTheme="minorEastAsia"/>
          <w:color w:val="000000" w:themeColor="text1"/>
        </w:rPr>
        <w:t xml:space="preserve">known as a behaviour committed by the younger generation. </w:t>
      </w:r>
      <w:r w:rsidR="2AA9B68A" w:rsidRPr="009755A8">
        <w:rPr>
          <w:rFonts w:eastAsiaTheme="minorEastAsia"/>
          <w:color w:val="000000" w:themeColor="text1"/>
        </w:rPr>
        <w:t>This causes negative public attitudes towards the younger children within the community (Egan, M, Ne</w:t>
      </w:r>
      <w:r w:rsidR="29AD86E1" w:rsidRPr="009755A8">
        <w:rPr>
          <w:rFonts w:eastAsiaTheme="minorEastAsia"/>
          <w:color w:val="000000" w:themeColor="text1"/>
        </w:rPr>
        <w:t xml:space="preserve">ary, J, Keenan, P et al, 2012). </w:t>
      </w:r>
      <w:r w:rsidR="30141D45" w:rsidRPr="009755A8">
        <w:rPr>
          <w:rFonts w:eastAsiaTheme="minorEastAsia"/>
          <w:color w:val="000000" w:themeColor="text1"/>
        </w:rPr>
        <w:t xml:space="preserve">This can </w:t>
      </w:r>
      <w:r w:rsidR="4E0B750F" w:rsidRPr="009755A8">
        <w:rPr>
          <w:rFonts w:eastAsiaTheme="minorEastAsia"/>
          <w:color w:val="000000" w:themeColor="text1"/>
        </w:rPr>
        <w:t>cause</w:t>
      </w:r>
      <w:r w:rsidR="30141D45" w:rsidRPr="009755A8">
        <w:rPr>
          <w:rFonts w:eastAsiaTheme="minorEastAsia"/>
          <w:color w:val="000000" w:themeColor="text1"/>
        </w:rPr>
        <w:t xml:space="preserve"> the children to act out even more, within schools, parks and wherever their go This can then mean that the police </w:t>
      </w:r>
      <w:proofErr w:type="gramStart"/>
      <w:r w:rsidR="30141D45" w:rsidRPr="009755A8">
        <w:rPr>
          <w:rFonts w:eastAsiaTheme="minorEastAsia"/>
          <w:color w:val="000000" w:themeColor="text1"/>
        </w:rPr>
        <w:t>have to</w:t>
      </w:r>
      <w:proofErr w:type="gramEnd"/>
      <w:r w:rsidR="30141D45" w:rsidRPr="009755A8">
        <w:rPr>
          <w:rFonts w:eastAsiaTheme="minorEastAsia"/>
          <w:color w:val="000000" w:themeColor="text1"/>
        </w:rPr>
        <w:t xml:space="preserve"> formally deal with these children which can also have a negative effect </w:t>
      </w:r>
      <w:r w:rsidR="6EB90276" w:rsidRPr="009755A8">
        <w:rPr>
          <w:rFonts w:eastAsiaTheme="minorEastAsia"/>
          <w:color w:val="000000" w:themeColor="text1"/>
        </w:rPr>
        <w:t xml:space="preserve">as </w:t>
      </w:r>
      <w:r w:rsidR="002D40A8" w:rsidRPr="009755A8">
        <w:rPr>
          <w:rFonts w:eastAsiaTheme="minorEastAsia"/>
          <w:color w:val="000000" w:themeColor="text1"/>
        </w:rPr>
        <w:t xml:space="preserve">some of the </w:t>
      </w:r>
      <w:r w:rsidR="6EB90276" w:rsidRPr="009755A8">
        <w:rPr>
          <w:rFonts w:eastAsiaTheme="minorEastAsia"/>
          <w:color w:val="000000" w:themeColor="text1"/>
        </w:rPr>
        <w:t xml:space="preserve">community may see that the police are </w:t>
      </w:r>
      <w:r w:rsidR="00571565" w:rsidRPr="009755A8">
        <w:rPr>
          <w:rFonts w:eastAsiaTheme="minorEastAsia"/>
          <w:color w:val="000000" w:themeColor="text1"/>
        </w:rPr>
        <w:t>being too heavy handed with</w:t>
      </w:r>
      <w:r w:rsidR="002D40A8" w:rsidRPr="009755A8">
        <w:rPr>
          <w:rFonts w:eastAsiaTheme="minorEastAsia"/>
          <w:color w:val="000000" w:themeColor="text1"/>
        </w:rPr>
        <w:t xml:space="preserve"> the </w:t>
      </w:r>
      <w:r w:rsidR="6EB90276" w:rsidRPr="009755A8">
        <w:rPr>
          <w:rFonts w:eastAsiaTheme="minorEastAsia"/>
          <w:color w:val="000000" w:themeColor="text1"/>
        </w:rPr>
        <w:t>children.</w:t>
      </w:r>
    </w:p>
    <w:p w14:paraId="183973A9" w14:textId="03C33BC4" w:rsidR="7FB7353C" w:rsidRPr="009755A8" w:rsidRDefault="7FB7353C" w:rsidP="1F89F8FC">
      <w:pPr>
        <w:spacing w:line="360" w:lineRule="auto"/>
        <w:rPr>
          <w:rFonts w:eastAsiaTheme="minorEastAsia"/>
          <w:color w:val="000000" w:themeColor="text1"/>
        </w:rPr>
      </w:pPr>
      <w:r w:rsidRPr="009755A8">
        <w:rPr>
          <w:rFonts w:eastAsiaTheme="minorEastAsia"/>
          <w:color w:val="000000" w:themeColor="text1"/>
        </w:rPr>
        <w:t xml:space="preserve">The murder of George Floyd had an effect globally on </w:t>
      </w:r>
      <w:r w:rsidR="5546C873" w:rsidRPr="009755A8">
        <w:rPr>
          <w:rFonts w:eastAsiaTheme="minorEastAsia"/>
          <w:color w:val="000000" w:themeColor="text1"/>
        </w:rPr>
        <w:t>people's</w:t>
      </w:r>
      <w:r w:rsidRPr="009755A8">
        <w:rPr>
          <w:rFonts w:eastAsiaTheme="minorEastAsia"/>
          <w:color w:val="000000" w:themeColor="text1"/>
        </w:rPr>
        <w:t xml:space="preserve"> mental health and how </w:t>
      </w:r>
      <w:r w:rsidR="002D40A8" w:rsidRPr="009755A8">
        <w:rPr>
          <w:rFonts w:eastAsiaTheme="minorEastAsia"/>
          <w:color w:val="000000" w:themeColor="text1"/>
        </w:rPr>
        <w:t>they</w:t>
      </w:r>
      <w:r w:rsidRPr="009755A8">
        <w:rPr>
          <w:rFonts w:eastAsiaTheme="minorEastAsia"/>
          <w:color w:val="000000" w:themeColor="text1"/>
        </w:rPr>
        <w:t xml:space="preserve"> react to the police and different scenarios</w:t>
      </w:r>
      <w:r w:rsidR="5F09A7D5" w:rsidRPr="009755A8">
        <w:rPr>
          <w:rFonts w:eastAsiaTheme="minorEastAsia"/>
          <w:color w:val="000000" w:themeColor="text1"/>
        </w:rPr>
        <w:t xml:space="preserve"> (Weine, S, Kohrt, B, Collins, B et al, 2020)</w:t>
      </w:r>
      <w:r w:rsidR="3D2AF890" w:rsidRPr="009755A8">
        <w:rPr>
          <w:rFonts w:eastAsiaTheme="minorEastAsia"/>
          <w:color w:val="000000" w:themeColor="text1"/>
        </w:rPr>
        <w:t xml:space="preserve">. </w:t>
      </w:r>
      <w:r w:rsidR="309A373F" w:rsidRPr="009755A8">
        <w:rPr>
          <w:rFonts w:eastAsiaTheme="minorEastAsia"/>
          <w:color w:val="000000" w:themeColor="text1"/>
        </w:rPr>
        <w:t>This article put a plan in place that can positively help a</w:t>
      </w:r>
      <w:r w:rsidR="03A3AF32" w:rsidRPr="009755A8">
        <w:rPr>
          <w:rFonts w:eastAsiaTheme="minorEastAsia"/>
          <w:color w:val="000000" w:themeColor="text1"/>
        </w:rPr>
        <w:t>d</w:t>
      </w:r>
      <w:r w:rsidR="309A373F" w:rsidRPr="009755A8">
        <w:rPr>
          <w:rFonts w:eastAsiaTheme="minorEastAsia"/>
          <w:color w:val="000000" w:themeColor="text1"/>
        </w:rPr>
        <w:t>dress the problem</w:t>
      </w:r>
      <w:r w:rsidR="000C7C1C" w:rsidRPr="009755A8">
        <w:rPr>
          <w:rFonts w:eastAsiaTheme="minorEastAsia"/>
          <w:color w:val="000000" w:themeColor="text1"/>
        </w:rPr>
        <w:t>s</w:t>
      </w:r>
      <w:r w:rsidR="309A373F" w:rsidRPr="009755A8">
        <w:rPr>
          <w:rFonts w:eastAsiaTheme="minorEastAsia"/>
          <w:color w:val="000000" w:themeColor="text1"/>
        </w:rPr>
        <w:t xml:space="preserve"> with mental health</w:t>
      </w:r>
      <w:r w:rsidR="297B1D23" w:rsidRPr="009755A8">
        <w:rPr>
          <w:rFonts w:eastAsiaTheme="minorEastAsia"/>
          <w:color w:val="000000" w:themeColor="text1"/>
        </w:rPr>
        <w:t>, for example</w:t>
      </w:r>
      <w:r w:rsidR="62F621CA" w:rsidRPr="009755A8">
        <w:rPr>
          <w:rFonts w:eastAsiaTheme="minorEastAsia"/>
          <w:color w:val="000000" w:themeColor="text1"/>
        </w:rPr>
        <w:t xml:space="preserve"> making sure the police </w:t>
      </w:r>
      <w:r w:rsidR="000C7C1C" w:rsidRPr="009755A8">
        <w:rPr>
          <w:rFonts w:eastAsiaTheme="minorEastAsia"/>
          <w:color w:val="000000" w:themeColor="text1"/>
        </w:rPr>
        <w:t xml:space="preserve">are </w:t>
      </w:r>
      <w:r w:rsidR="3A202142" w:rsidRPr="009755A8">
        <w:rPr>
          <w:rFonts w:eastAsiaTheme="minorEastAsia"/>
          <w:color w:val="000000" w:themeColor="text1"/>
        </w:rPr>
        <w:t>held</w:t>
      </w:r>
      <w:r w:rsidR="62F621CA" w:rsidRPr="009755A8">
        <w:rPr>
          <w:rFonts w:eastAsiaTheme="minorEastAsia"/>
          <w:color w:val="000000" w:themeColor="text1"/>
        </w:rPr>
        <w:t xml:space="preserve"> accountable for their violence and dishonesty. Mental health is a global issue and </w:t>
      </w:r>
      <w:r w:rsidR="42489463" w:rsidRPr="009755A8">
        <w:rPr>
          <w:rFonts w:eastAsiaTheme="minorEastAsia"/>
          <w:color w:val="000000" w:themeColor="text1"/>
        </w:rPr>
        <w:t xml:space="preserve">cases such as the George Floyd does not help with people improving </w:t>
      </w:r>
      <w:r w:rsidR="0D36743B" w:rsidRPr="009755A8">
        <w:rPr>
          <w:rFonts w:eastAsiaTheme="minorEastAsia"/>
          <w:color w:val="000000" w:themeColor="text1"/>
        </w:rPr>
        <w:t>their</w:t>
      </w:r>
      <w:r w:rsidR="42489463" w:rsidRPr="009755A8">
        <w:rPr>
          <w:rFonts w:eastAsiaTheme="minorEastAsia"/>
          <w:color w:val="000000" w:themeColor="text1"/>
        </w:rPr>
        <w:t xml:space="preserve"> mental health as they would personally </w:t>
      </w:r>
      <w:r w:rsidR="091C38B8" w:rsidRPr="009755A8">
        <w:rPr>
          <w:rFonts w:eastAsiaTheme="minorEastAsia"/>
          <w:color w:val="000000" w:themeColor="text1"/>
        </w:rPr>
        <w:t>believe</w:t>
      </w:r>
      <w:r w:rsidR="42489463" w:rsidRPr="009755A8">
        <w:rPr>
          <w:rFonts w:eastAsiaTheme="minorEastAsia"/>
          <w:color w:val="000000" w:themeColor="text1"/>
        </w:rPr>
        <w:t xml:space="preserve"> that it is go</w:t>
      </w:r>
      <w:r w:rsidR="000C7C1C" w:rsidRPr="009755A8">
        <w:rPr>
          <w:rFonts w:eastAsiaTheme="minorEastAsia"/>
          <w:color w:val="000000" w:themeColor="text1"/>
        </w:rPr>
        <w:t>ing</w:t>
      </w:r>
      <w:r w:rsidR="42489463" w:rsidRPr="009755A8">
        <w:rPr>
          <w:rFonts w:eastAsiaTheme="minorEastAsia"/>
          <w:color w:val="000000" w:themeColor="text1"/>
        </w:rPr>
        <w:t xml:space="preserve"> to </w:t>
      </w:r>
      <w:r w:rsidR="6A8BBFD7" w:rsidRPr="009755A8">
        <w:rPr>
          <w:rFonts w:eastAsiaTheme="minorEastAsia"/>
          <w:color w:val="000000" w:themeColor="text1"/>
        </w:rPr>
        <w:t>keep</w:t>
      </w:r>
      <w:r w:rsidR="42489463" w:rsidRPr="009755A8">
        <w:rPr>
          <w:rFonts w:eastAsiaTheme="minorEastAsia"/>
          <w:color w:val="000000" w:themeColor="text1"/>
        </w:rPr>
        <w:t xml:space="preserve"> happening and nothing will change. This is because so </w:t>
      </w:r>
      <w:r w:rsidR="4A7D5A07" w:rsidRPr="009755A8">
        <w:rPr>
          <w:rFonts w:eastAsiaTheme="minorEastAsia"/>
          <w:color w:val="000000" w:themeColor="text1"/>
        </w:rPr>
        <w:t>far,</w:t>
      </w:r>
      <w:r w:rsidR="42489463" w:rsidRPr="009755A8">
        <w:rPr>
          <w:rFonts w:eastAsiaTheme="minorEastAsia"/>
          <w:color w:val="000000" w:themeColor="text1"/>
        </w:rPr>
        <w:t xml:space="preserve"> </w:t>
      </w:r>
      <w:r w:rsidR="7AF7457F" w:rsidRPr="009755A8">
        <w:rPr>
          <w:rFonts w:eastAsiaTheme="minorEastAsia"/>
          <w:color w:val="000000" w:themeColor="text1"/>
        </w:rPr>
        <w:t>th</w:t>
      </w:r>
      <w:r w:rsidR="6C88E6D3" w:rsidRPr="009755A8">
        <w:rPr>
          <w:rFonts w:eastAsiaTheme="minorEastAsia"/>
          <w:color w:val="000000" w:themeColor="text1"/>
        </w:rPr>
        <w:t>ese</w:t>
      </w:r>
      <w:r w:rsidR="7AF7457F" w:rsidRPr="009755A8">
        <w:rPr>
          <w:rFonts w:eastAsiaTheme="minorEastAsia"/>
          <w:color w:val="000000" w:themeColor="text1"/>
        </w:rPr>
        <w:t xml:space="preserve"> situation</w:t>
      </w:r>
      <w:r w:rsidR="4B9F19AF" w:rsidRPr="009755A8">
        <w:rPr>
          <w:rFonts w:eastAsiaTheme="minorEastAsia"/>
          <w:color w:val="000000" w:themeColor="text1"/>
        </w:rPr>
        <w:t xml:space="preserve">s </w:t>
      </w:r>
      <w:r w:rsidR="36DD31CC" w:rsidRPr="009755A8">
        <w:rPr>
          <w:rFonts w:eastAsiaTheme="minorEastAsia"/>
          <w:color w:val="000000" w:themeColor="text1"/>
        </w:rPr>
        <w:t>ke</w:t>
      </w:r>
      <w:r w:rsidR="008A1048" w:rsidRPr="009755A8">
        <w:rPr>
          <w:rFonts w:eastAsiaTheme="minorEastAsia"/>
          <w:color w:val="000000" w:themeColor="text1"/>
        </w:rPr>
        <w:t>ep</w:t>
      </w:r>
      <w:r w:rsidR="4659B9F1" w:rsidRPr="009755A8">
        <w:rPr>
          <w:rFonts w:eastAsiaTheme="minorEastAsia"/>
          <w:color w:val="000000" w:themeColor="text1"/>
        </w:rPr>
        <w:t xml:space="preserve"> happening</w:t>
      </w:r>
      <w:r w:rsidR="42489463" w:rsidRPr="009755A8">
        <w:rPr>
          <w:rFonts w:eastAsiaTheme="minorEastAsia"/>
          <w:color w:val="000000" w:themeColor="text1"/>
        </w:rPr>
        <w:t xml:space="preserve"> </w:t>
      </w:r>
      <w:r w:rsidR="77CA6477" w:rsidRPr="009755A8">
        <w:rPr>
          <w:rFonts w:eastAsiaTheme="minorEastAsia"/>
          <w:color w:val="000000" w:themeColor="text1"/>
        </w:rPr>
        <w:t xml:space="preserve">and the police </w:t>
      </w:r>
      <w:r w:rsidR="008A1048" w:rsidRPr="009755A8">
        <w:rPr>
          <w:rFonts w:eastAsiaTheme="minorEastAsia"/>
          <w:color w:val="000000" w:themeColor="text1"/>
        </w:rPr>
        <w:t xml:space="preserve">do not appear to be </w:t>
      </w:r>
      <w:r w:rsidR="77CA6477" w:rsidRPr="009755A8">
        <w:rPr>
          <w:rFonts w:eastAsiaTheme="minorEastAsia"/>
          <w:color w:val="000000" w:themeColor="text1"/>
        </w:rPr>
        <w:t xml:space="preserve">learning </w:t>
      </w:r>
      <w:r w:rsidR="008A1048" w:rsidRPr="009755A8">
        <w:rPr>
          <w:rFonts w:eastAsiaTheme="minorEastAsia"/>
          <w:color w:val="000000" w:themeColor="text1"/>
        </w:rPr>
        <w:t xml:space="preserve">from </w:t>
      </w:r>
      <w:r w:rsidR="77CA6477" w:rsidRPr="009755A8">
        <w:rPr>
          <w:rFonts w:eastAsiaTheme="minorEastAsia"/>
          <w:color w:val="000000" w:themeColor="text1"/>
        </w:rPr>
        <w:t>their mistakes.</w:t>
      </w:r>
      <w:r w:rsidR="17FBD19C" w:rsidRPr="009755A8">
        <w:rPr>
          <w:rFonts w:eastAsiaTheme="minorEastAsia"/>
          <w:color w:val="000000" w:themeColor="text1"/>
        </w:rPr>
        <w:t xml:space="preserve"> The death of George Floyd</w:t>
      </w:r>
      <w:r w:rsidR="5BE4D130" w:rsidRPr="009755A8">
        <w:rPr>
          <w:rFonts w:eastAsiaTheme="minorEastAsia"/>
          <w:color w:val="000000" w:themeColor="text1"/>
        </w:rPr>
        <w:t xml:space="preserve"> sparked a higher </w:t>
      </w:r>
      <w:r w:rsidR="008A1048" w:rsidRPr="009755A8">
        <w:rPr>
          <w:rFonts w:eastAsiaTheme="minorEastAsia"/>
          <w:color w:val="000000" w:themeColor="text1"/>
        </w:rPr>
        <w:t xml:space="preserve">level </w:t>
      </w:r>
      <w:r w:rsidR="5BE4D130" w:rsidRPr="009755A8">
        <w:rPr>
          <w:rFonts w:eastAsiaTheme="minorEastAsia"/>
          <w:color w:val="000000" w:themeColor="text1"/>
        </w:rPr>
        <w:t xml:space="preserve">of violence especially in </w:t>
      </w:r>
      <w:r w:rsidR="050179E6" w:rsidRPr="009755A8">
        <w:rPr>
          <w:rFonts w:eastAsiaTheme="minorEastAsia"/>
          <w:color w:val="000000" w:themeColor="text1"/>
        </w:rPr>
        <w:t>Hispanic</w:t>
      </w:r>
      <w:r w:rsidR="5BE4D130" w:rsidRPr="009755A8">
        <w:rPr>
          <w:rFonts w:eastAsiaTheme="minorEastAsia"/>
          <w:color w:val="000000" w:themeColor="text1"/>
        </w:rPr>
        <w:t xml:space="preserve"> neighbourhood than before the death of Floyd</w:t>
      </w:r>
      <w:r w:rsidR="26D2B108" w:rsidRPr="009755A8">
        <w:rPr>
          <w:rFonts w:eastAsiaTheme="minorEastAsia"/>
          <w:color w:val="000000" w:themeColor="text1"/>
        </w:rPr>
        <w:t xml:space="preserve"> (Ratcliffe, J, Taylor, R 2023). This suggests that the </w:t>
      </w:r>
      <w:r w:rsidR="79DC28FA" w:rsidRPr="009755A8">
        <w:rPr>
          <w:rFonts w:eastAsiaTheme="minorEastAsia"/>
          <w:color w:val="000000" w:themeColor="text1"/>
        </w:rPr>
        <w:t xml:space="preserve">communities feel that they </w:t>
      </w:r>
      <w:proofErr w:type="gramStart"/>
      <w:r w:rsidR="79DC28FA" w:rsidRPr="009755A8">
        <w:rPr>
          <w:rFonts w:eastAsiaTheme="minorEastAsia"/>
          <w:color w:val="000000" w:themeColor="text1"/>
        </w:rPr>
        <w:t>have to</w:t>
      </w:r>
      <w:proofErr w:type="gramEnd"/>
      <w:r w:rsidR="79DC28FA" w:rsidRPr="009755A8">
        <w:rPr>
          <w:rFonts w:eastAsiaTheme="minorEastAsia"/>
          <w:color w:val="000000" w:themeColor="text1"/>
        </w:rPr>
        <w:t xml:space="preserve"> resort to crime and dealing with issues themselves as they don’t trust the police and that the police would only make situations worse.</w:t>
      </w:r>
      <w:r w:rsidR="3BEEA0FD" w:rsidRPr="009755A8">
        <w:rPr>
          <w:rFonts w:eastAsiaTheme="minorEastAsia"/>
          <w:color w:val="000000" w:themeColor="text1"/>
        </w:rPr>
        <w:t xml:space="preserve"> </w:t>
      </w:r>
    </w:p>
    <w:p w14:paraId="3A14FC06" w14:textId="589BB68E" w:rsidR="7D9BC4AA" w:rsidRPr="009755A8" w:rsidRDefault="7D9BC4AA" w:rsidP="77BD2ED7">
      <w:pPr>
        <w:spacing w:line="360" w:lineRule="auto"/>
        <w:rPr>
          <w:rFonts w:eastAsiaTheme="minorEastAsia"/>
          <w:color w:val="000000" w:themeColor="text1"/>
        </w:rPr>
      </w:pPr>
      <w:r w:rsidRPr="009755A8">
        <w:rPr>
          <w:rFonts w:eastAsiaTheme="minorEastAsia"/>
          <w:color w:val="000000" w:themeColor="text1"/>
        </w:rPr>
        <w:t xml:space="preserve">In England they revised a new plan in 2014 which was to change </w:t>
      </w:r>
      <w:r w:rsidR="00051014" w:rsidRPr="009755A8">
        <w:rPr>
          <w:rFonts w:eastAsiaTheme="minorEastAsia"/>
          <w:color w:val="000000" w:themeColor="text1"/>
        </w:rPr>
        <w:t>how</w:t>
      </w:r>
      <w:r w:rsidRPr="009755A8">
        <w:rPr>
          <w:rFonts w:eastAsiaTheme="minorEastAsia"/>
          <w:color w:val="000000" w:themeColor="text1"/>
        </w:rPr>
        <w:t xml:space="preserve"> the police and public dealt with anti-social behaviour. This focused on giv</w:t>
      </w:r>
      <w:r w:rsidR="00051014" w:rsidRPr="009755A8">
        <w:rPr>
          <w:rFonts w:eastAsiaTheme="minorEastAsia"/>
          <w:color w:val="000000" w:themeColor="text1"/>
        </w:rPr>
        <w:t>ing</w:t>
      </w:r>
      <w:r w:rsidRPr="009755A8">
        <w:rPr>
          <w:rFonts w:eastAsiaTheme="minorEastAsia"/>
          <w:color w:val="000000" w:themeColor="text1"/>
        </w:rPr>
        <w:t xml:space="preserve"> </w:t>
      </w:r>
      <w:r w:rsidR="00051014" w:rsidRPr="009755A8">
        <w:rPr>
          <w:rFonts w:eastAsiaTheme="minorEastAsia"/>
          <w:color w:val="000000" w:themeColor="text1"/>
        </w:rPr>
        <w:t xml:space="preserve">the offender a </w:t>
      </w:r>
      <w:r w:rsidRPr="009755A8">
        <w:rPr>
          <w:rFonts w:eastAsiaTheme="minorEastAsia"/>
          <w:color w:val="000000" w:themeColor="text1"/>
        </w:rPr>
        <w:t>second chance</w:t>
      </w:r>
      <w:r w:rsidR="7BE6C2F3" w:rsidRPr="009755A8">
        <w:rPr>
          <w:rFonts w:eastAsiaTheme="minorEastAsia"/>
          <w:color w:val="000000" w:themeColor="text1"/>
        </w:rPr>
        <w:t xml:space="preserve"> </w:t>
      </w:r>
      <w:proofErr w:type="gramStart"/>
      <w:r w:rsidR="7BE6C2F3" w:rsidRPr="009755A8">
        <w:rPr>
          <w:rFonts w:eastAsiaTheme="minorEastAsia"/>
          <w:color w:val="000000" w:themeColor="text1"/>
        </w:rPr>
        <w:t>and also</w:t>
      </w:r>
      <w:proofErr w:type="gramEnd"/>
      <w:r w:rsidR="7BE6C2F3" w:rsidRPr="009755A8">
        <w:rPr>
          <w:rFonts w:eastAsiaTheme="minorEastAsia"/>
          <w:color w:val="000000" w:themeColor="text1"/>
        </w:rPr>
        <w:t xml:space="preserve"> that before this change the police did not address the overall cause of anti-social behaviour</w:t>
      </w:r>
      <w:r w:rsidR="1377845A" w:rsidRPr="009755A8">
        <w:rPr>
          <w:rFonts w:eastAsiaTheme="minorEastAsia"/>
          <w:color w:val="000000" w:themeColor="text1"/>
        </w:rPr>
        <w:t xml:space="preserve"> (Flint, J, 2014).  This suggests </w:t>
      </w:r>
      <w:r w:rsidR="637A2501" w:rsidRPr="009755A8">
        <w:rPr>
          <w:rFonts w:eastAsiaTheme="minorEastAsia"/>
          <w:color w:val="000000" w:themeColor="text1"/>
        </w:rPr>
        <w:t>that the government has seen an overall</w:t>
      </w:r>
      <w:r w:rsidR="47D56C9F" w:rsidRPr="009755A8">
        <w:rPr>
          <w:rFonts w:eastAsiaTheme="minorEastAsia"/>
          <w:color w:val="000000" w:themeColor="text1"/>
        </w:rPr>
        <w:t xml:space="preserve"> problem with anti-social behaviour that they have analysed what is going wrong with anti-social behaviour and what is the driving factors for anti-social behaviour to happen.</w:t>
      </w:r>
      <w:r w:rsidR="47669397" w:rsidRPr="009755A8">
        <w:rPr>
          <w:rFonts w:eastAsiaTheme="minorEastAsia"/>
          <w:color w:val="000000" w:themeColor="text1"/>
        </w:rPr>
        <w:t xml:space="preserve"> This can then allow the police and the government to work together to come up with a plan that best deals with ASB within communities</w:t>
      </w:r>
      <w:r w:rsidR="7FA4E264" w:rsidRPr="009755A8">
        <w:rPr>
          <w:rFonts w:eastAsiaTheme="minorEastAsia"/>
          <w:color w:val="000000" w:themeColor="text1"/>
        </w:rPr>
        <w:t xml:space="preserve">, </w:t>
      </w:r>
      <w:r w:rsidR="47669397" w:rsidRPr="009755A8">
        <w:rPr>
          <w:rFonts w:eastAsiaTheme="minorEastAsia"/>
          <w:color w:val="000000" w:themeColor="text1"/>
        </w:rPr>
        <w:t>creating a multi-agency plan.</w:t>
      </w:r>
    </w:p>
    <w:p w14:paraId="17053A7D" w14:textId="703292F8" w:rsidR="5E9FA07E" w:rsidRPr="009755A8" w:rsidRDefault="5E9FA07E" w:rsidP="2967211B">
      <w:pPr>
        <w:spacing w:line="360" w:lineRule="auto"/>
        <w:rPr>
          <w:rFonts w:eastAsiaTheme="minorEastAsia"/>
          <w:color w:val="000000" w:themeColor="text1"/>
        </w:rPr>
      </w:pPr>
      <w:r w:rsidRPr="009755A8">
        <w:rPr>
          <w:rFonts w:eastAsiaTheme="minorEastAsia"/>
          <w:color w:val="000000" w:themeColor="text1"/>
        </w:rPr>
        <w:t xml:space="preserve">The death of Fiona Pilkington </w:t>
      </w:r>
      <w:r w:rsidR="1809853D" w:rsidRPr="009755A8">
        <w:rPr>
          <w:rFonts w:eastAsiaTheme="minorEastAsia"/>
          <w:color w:val="000000" w:themeColor="text1"/>
        </w:rPr>
        <w:t xml:space="preserve">started the relationship breakdown between the police and the public. This </w:t>
      </w:r>
      <w:r w:rsidR="00D24416" w:rsidRPr="009755A8">
        <w:rPr>
          <w:rFonts w:eastAsiaTheme="minorEastAsia"/>
          <w:color w:val="000000" w:themeColor="text1"/>
        </w:rPr>
        <w:t>was</w:t>
      </w:r>
      <w:r w:rsidR="1809853D" w:rsidRPr="009755A8">
        <w:rPr>
          <w:rFonts w:eastAsiaTheme="minorEastAsia"/>
          <w:color w:val="000000" w:themeColor="text1"/>
        </w:rPr>
        <w:t xml:space="preserve"> due to</w:t>
      </w:r>
      <w:r w:rsidR="00D24416" w:rsidRPr="009755A8">
        <w:rPr>
          <w:rFonts w:eastAsiaTheme="minorEastAsia"/>
          <w:color w:val="000000" w:themeColor="text1"/>
        </w:rPr>
        <w:t xml:space="preserve"> how</w:t>
      </w:r>
      <w:r w:rsidR="1809853D" w:rsidRPr="009755A8">
        <w:rPr>
          <w:rFonts w:eastAsiaTheme="minorEastAsia"/>
          <w:color w:val="000000" w:themeColor="text1"/>
        </w:rPr>
        <w:t xml:space="preserve"> the police </w:t>
      </w:r>
      <w:r w:rsidR="6B12FD2F" w:rsidRPr="009755A8">
        <w:rPr>
          <w:rFonts w:eastAsiaTheme="minorEastAsia"/>
          <w:color w:val="000000" w:themeColor="text1"/>
        </w:rPr>
        <w:t>defi</w:t>
      </w:r>
      <w:r w:rsidR="00D24416" w:rsidRPr="009755A8">
        <w:rPr>
          <w:rFonts w:eastAsiaTheme="minorEastAsia"/>
          <w:color w:val="000000" w:themeColor="text1"/>
        </w:rPr>
        <w:t>ned</w:t>
      </w:r>
      <w:r w:rsidR="6B12FD2F" w:rsidRPr="009755A8">
        <w:rPr>
          <w:rFonts w:eastAsiaTheme="minorEastAsia"/>
          <w:color w:val="000000" w:themeColor="text1"/>
        </w:rPr>
        <w:t xml:space="preserve"> vulnerability. The police </w:t>
      </w:r>
      <w:r w:rsidR="00F61C48" w:rsidRPr="009755A8">
        <w:rPr>
          <w:rFonts w:eastAsiaTheme="minorEastAsia"/>
          <w:color w:val="000000" w:themeColor="text1"/>
        </w:rPr>
        <w:t xml:space="preserve">now </w:t>
      </w:r>
      <w:r w:rsidR="6B12FD2F" w:rsidRPr="009755A8">
        <w:rPr>
          <w:rFonts w:eastAsiaTheme="minorEastAsia"/>
          <w:color w:val="000000" w:themeColor="text1"/>
        </w:rPr>
        <w:t>define vulnerability</w:t>
      </w:r>
      <w:r w:rsidR="02A3BE96" w:rsidRPr="009755A8">
        <w:rPr>
          <w:rFonts w:eastAsiaTheme="minorEastAsia"/>
          <w:color w:val="000000" w:themeColor="text1"/>
        </w:rPr>
        <w:t xml:space="preserve"> using the acronym THRIVE. </w:t>
      </w:r>
      <w:r w:rsidR="43BA2381" w:rsidRPr="009755A8">
        <w:rPr>
          <w:rFonts w:eastAsiaTheme="minorEastAsia"/>
          <w:color w:val="000000" w:themeColor="text1"/>
        </w:rPr>
        <w:t>THRIVE stands for Threat, Harm, Risk, Investigation, Vulnerability, Engageme</w:t>
      </w:r>
      <w:r w:rsidR="025F08B3" w:rsidRPr="009755A8">
        <w:rPr>
          <w:rFonts w:eastAsiaTheme="minorEastAsia"/>
          <w:color w:val="000000" w:themeColor="text1"/>
        </w:rPr>
        <w:t>nt.</w:t>
      </w:r>
      <w:r w:rsidR="43BA2381" w:rsidRPr="009755A8">
        <w:rPr>
          <w:rFonts w:eastAsiaTheme="minorEastAsia"/>
          <w:color w:val="000000" w:themeColor="text1"/>
        </w:rPr>
        <w:t xml:space="preserve"> </w:t>
      </w:r>
      <w:r w:rsidR="02A3BE96" w:rsidRPr="009755A8">
        <w:rPr>
          <w:rFonts w:eastAsiaTheme="minorEastAsia"/>
          <w:color w:val="000000" w:themeColor="text1"/>
        </w:rPr>
        <w:t xml:space="preserve">This </w:t>
      </w:r>
      <w:r w:rsidR="0085181A" w:rsidRPr="009755A8">
        <w:rPr>
          <w:rFonts w:eastAsiaTheme="minorEastAsia"/>
          <w:color w:val="000000" w:themeColor="text1"/>
        </w:rPr>
        <w:t xml:space="preserve">was introduced by </w:t>
      </w:r>
      <w:r w:rsidR="02A3BE96" w:rsidRPr="009755A8">
        <w:rPr>
          <w:rFonts w:eastAsiaTheme="minorEastAsia"/>
          <w:color w:val="000000" w:themeColor="text1"/>
        </w:rPr>
        <w:t xml:space="preserve">the police in 2021 </w:t>
      </w:r>
      <w:r w:rsidR="61F6312E" w:rsidRPr="009755A8">
        <w:rPr>
          <w:rFonts w:eastAsiaTheme="minorEastAsia"/>
          <w:color w:val="000000" w:themeColor="text1"/>
        </w:rPr>
        <w:t>(Williams, B, 2023).</w:t>
      </w:r>
      <w:r w:rsidR="53ABEB51" w:rsidRPr="009755A8">
        <w:rPr>
          <w:rFonts w:eastAsiaTheme="minorEastAsia"/>
          <w:color w:val="000000" w:themeColor="text1"/>
        </w:rPr>
        <w:t xml:space="preserve"> This point was backed by </w:t>
      </w:r>
      <w:r w:rsidR="671DE685" w:rsidRPr="009755A8">
        <w:rPr>
          <w:rFonts w:eastAsiaTheme="minorEastAsia"/>
          <w:color w:val="000000" w:themeColor="text1"/>
        </w:rPr>
        <w:t>(Dryden, F, 2017)</w:t>
      </w:r>
      <w:r w:rsidR="61F6312E" w:rsidRPr="009755A8">
        <w:rPr>
          <w:rFonts w:eastAsiaTheme="minorEastAsia"/>
          <w:color w:val="000000" w:themeColor="text1"/>
        </w:rPr>
        <w:t xml:space="preserve"> </w:t>
      </w:r>
      <w:r w:rsidR="2D06524C" w:rsidRPr="009755A8">
        <w:rPr>
          <w:rFonts w:eastAsiaTheme="minorEastAsia"/>
          <w:color w:val="000000" w:themeColor="text1"/>
        </w:rPr>
        <w:t xml:space="preserve">who report that </w:t>
      </w:r>
      <w:r w:rsidR="00F61C48" w:rsidRPr="009755A8">
        <w:rPr>
          <w:rFonts w:eastAsiaTheme="minorEastAsia"/>
          <w:color w:val="000000" w:themeColor="text1"/>
        </w:rPr>
        <w:t xml:space="preserve">the </w:t>
      </w:r>
      <w:r w:rsidR="2D06524C" w:rsidRPr="009755A8">
        <w:rPr>
          <w:rFonts w:eastAsiaTheme="minorEastAsia"/>
          <w:color w:val="000000" w:themeColor="text1"/>
        </w:rPr>
        <w:t>Leices</w:t>
      </w:r>
      <w:r w:rsidR="25C2CBB7" w:rsidRPr="009755A8">
        <w:rPr>
          <w:rFonts w:eastAsiaTheme="minorEastAsia"/>
          <w:color w:val="000000" w:themeColor="text1"/>
        </w:rPr>
        <w:t>tersh</w:t>
      </w:r>
      <w:r w:rsidR="2D06524C" w:rsidRPr="009755A8">
        <w:rPr>
          <w:rFonts w:eastAsiaTheme="minorEastAsia"/>
          <w:color w:val="000000" w:themeColor="text1"/>
        </w:rPr>
        <w:t>ire Police</w:t>
      </w:r>
      <w:r w:rsidR="320C1435" w:rsidRPr="009755A8">
        <w:rPr>
          <w:rFonts w:eastAsiaTheme="minorEastAsia"/>
          <w:color w:val="000000" w:themeColor="text1"/>
        </w:rPr>
        <w:t xml:space="preserve"> made mistake</w:t>
      </w:r>
      <w:r w:rsidR="00F61C48" w:rsidRPr="009755A8">
        <w:rPr>
          <w:rFonts w:eastAsiaTheme="minorEastAsia"/>
          <w:color w:val="000000" w:themeColor="text1"/>
        </w:rPr>
        <w:t>s</w:t>
      </w:r>
      <w:r w:rsidR="320C1435" w:rsidRPr="009755A8">
        <w:rPr>
          <w:rFonts w:eastAsiaTheme="minorEastAsia"/>
          <w:color w:val="000000" w:themeColor="text1"/>
        </w:rPr>
        <w:t xml:space="preserve"> with this case and how they s</w:t>
      </w:r>
      <w:r w:rsidR="00F61C48" w:rsidRPr="009755A8">
        <w:rPr>
          <w:rFonts w:eastAsiaTheme="minorEastAsia"/>
          <w:color w:val="000000" w:themeColor="text1"/>
        </w:rPr>
        <w:t xml:space="preserve">aw </w:t>
      </w:r>
      <w:r w:rsidR="320C1435" w:rsidRPr="009755A8">
        <w:rPr>
          <w:rFonts w:eastAsiaTheme="minorEastAsia"/>
          <w:color w:val="000000" w:themeColor="text1"/>
        </w:rPr>
        <w:t>vulnerability at the time. Due to this the</w:t>
      </w:r>
      <w:r w:rsidR="00F61C48" w:rsidRPr="009755A8">
        <w:rPr>
          <w:rFonts w:eastAsiaTheme="minorEastAsia"/>
          <w:color w:val="000000" w:themeColor="text1"/>
        </w:rPr>
        <w:t xml:space="preserve"> </w:t>
      </w:r>
      <w:r w:rsidR="7D4B472F" w:rsidRPr="009755A8">
        <w:rPr>
          <w:rFonts w:eastAsiaTheme="minorEastAsia"/>
          <w:color w:val="000000" w:themeColor="text1"/>
        </w:rPr>
        <w:t>Leicestershire</w:t>
      </w:r>
      <w:r w:rsidR="320C1435" w:rsidRPr="009755A8">
        <w:rPr>
          <w:rFonts w:eastAsiaTheme="minorEastAsia"/>
          <w:color w:val="000000" w:themeColor="text1"/>
        </w:rPr>
        <w:t xml:space="preserve"> police formed an adult referral and co-ordination team. This team is there to ensure th</w:t>
      </w:r>
      <w:r w:rsidR="310A9277" w:rsidRPr="009755A8">
        <w:rPr>
          <w:rFonts w:eastAsiaTheme="minorEastAsia"/>
          <w:color w:val="000000" w:themeColor="text1"/>
        </w:rPr>
        <w:t xml:space="preserve">at situations like Fiona Pilkington do not happen again. </w:t>
      </w:r>
      <w:r w:rsidR="08A6E3EF" w:rsidRPr="009755A8">
        <w:rPr>
          <w:rFonts w:eastAsiaTheme="minorEastAsia"/>
          <w:color w:val="000000" w:themeColor="text1"/>
        </w:rPr>
        <w:t>Bef</w:t>
      </w:r>
      <w:r w:rsidR="4E652AF5" w:rsidRPr="009755A8">
        <w:rPr>
          <w:rFonts w:eastAsiaTheme="minorEastAsia"/>
          <w:color w:val="000000" w:themeColor="text1"/>
        </w:rPr>
        <w:t>or</w:t>
      </w:r>
      <w:r w:rsidR="08A6E3EF" w:rsidRPr="009755A8">
        <w:rPr>
          <w:rFonts w:eastAsiaTheme="minorEastAsia"/>
          <w:color w:val="000000" w:themeColor="text1"/>
        </w:rPr>
        <w:t xml:space="preserve">e this the police struggled to define what vulnerability </w:t>
      </w:r>
      <w:r w:rsidR="00F61C48" w:rsidRPr="009755A8">
        <w:rPr>
          <w:rFonts w:eastAsiaTheme="minorEastAsia"/>
          <w:color w:val="000000" w:themeColor="text1"/>
        </w:rPr>
        <w:t>was</w:t>
      </w:r>
      <w:r w:rsidR="08A6E3EF" w:rsidRPr="009755A8">
        <w:rPr>
          <w:rFonts w:eastAsiaTheme="minorEastAsia"/>
          <w:color w:val="000000" w:themeColor="text1"/>
        </w:rPr>
        <w:t xml:space="preserve"> and what classified vulnerability. This is why during the Fiona Pilkington case </w:t>
      </w:r>
      <w:r w:rsidR="35D1D98B" w:rsidRPr="009755A8">
        <w:rPr>
          <w:rFonts w:eastAsiaTheme="minorEastAsia"/>
          <w:color w:val="000000" w:themeColor="text1"/>
        </w:rPr>
        <w:t xml:space="preserve">the community became very frustrated </w:t>
      </w:r>
      <w:r w:rsidR="35D1D98B" w:rsidRPr="009755A8">
        <w:rPr>
          <w:rFonts w:eastAsiaTheme="minorEastAsia"/>
          <w:color w:val="000000" w:themeColor="text1"/>
        </w:rPr>
        <w:lastRenderedPageBreak/>
        <w:t>with the Police</w:t>
      </w:r>
      <w:r w:rsidR="7DD3DACC" w:rsidRPr="009755A8">
        <w:rPr>
          <w:rFonts w:eastAsiaTheme="minorEastAsia"/>
          <w:color w:val="000000" w:themeColor="text1"/>
        </w:rPr>
        <w:t xml:space="preserve"> and the family of Fiona decided to take the police to court for not doing enough to stop Fiona from killing herself.</w:t>
      </w:r>
      <w:r w:rsidR="50DD52BF" w:rsidRPr="009755A8">
        <w:rPr>
          <w:rFonts w:eastAsiaTheme="minorEastAsia"/>
          <w:color w:val="000000" w:themeColor="text1"/>
        </w:rPr>
        <w:t xml:space="preserve"> This c</w:t>
      </w:r>
      <w:r w:rsidR="00697577" w:rsidRPr="009755A8">
        <w:rPr>
          <w:rFonts w:eastAsiaTheme="minorEastAsia"/>
          <w:color w:val="000000" w:themeColor="text1"/>
        </w:rPr>
        <w:t xml:space="preserve">ould </w:t>
      </w:r>
      <w:r w:rsidR="50DD52BF" w:rsidRPr="009755A8">
        <w:rPr>
          <w:rFonts w:eastAsiaTheme="minorEastAsia"/>
          <w:color w:val="000000" w:themeColor="text1"/>
        </w:rPr>
        <w:t>cause national and w</w:t>
      </w:r>
      <w:r w:rsidR="42DF5662" w:rsidRPr="009755A8">
        <w:rPr>
          <w:rFonts w:eastAsiaTheme="minorEastAsia"/>
          <w:color w:val="000000" w:themeColor="text1"/>
        </w:rPr>
        <w:t>orld</w:t>
      </w:r>
      <w:r w:rsidR="50DD52BF" w:rsidRPr="009755A8">
        <w:rPr>
          <w:rFonts w:eastAsiaTheme="minorEastAsia"/>
          <w:color w:val="000000" w:themeColor="text1"/>
        </w:rPr>
        <w:t xml:space="preserve">wide </w:t>
      </w:r>
      <w:r w:rsidR="2629073F" w:rsidRPr="009755A8">
        <w:rPr>
          <w:rFonts w:eastAsiaTheme="minorEastAsia"/>
          <w:color w:val="000000" w:themeColor="text1"/>
        </w:rPr>
        <w:t>divide</w:t>
      </w:r>
      <w:r w:rsidR="50DD52BF" w:rsidRPr="009755A8">
        <w:rPr>
          <w:rFonts w:eastAsiaTheme="minorEastAsia"/>
          <w:color w:val="000000" w:themeColor="text1"/>
        </w:rPr>
        <w:t xml:space="preserve"> between the public and the police as the police needed to take </w:t>
      </w:r>
      <w:r w:rsidR="24F02ABD" w:rsidRPr="009755A8">
        <w:rPr>
          <w:rFonts w:eastAsiaTheme="minorEastAsia"/>
          <w:color w:val="000000" w:themeColor="text1"/>
        </w:rPr>
        <w:t>ownership,</w:t>
      </w:r>
      <w:r w:rsidR="50DD52BF" w:rsidRPr="009755A8">
        <w:rPr>
          <w:rFonts w:eastAsiaTheme="minorEastAsia"/>
          <w:color w:val="000000" w:themeColor="text1"/>
        </w:rPr>
        <w:t xml:space="preserve"> but the family and local </w:t>
      </w:r>
      <w:r w:rsidR="7B1ED410" w:rsidRPr="009755A8">
        <w:rPr>
          <w:rFonts w:eastAsiaTheme="minorEastAsia"/>
          <w:color w:val="000000" w:themeColor="text1"/>
        </w:rPr>
        <w:t>community</w:t>
      </w:r>
      <w:r w:rsidR="50DD52BF" w:rsidRPr="009755A8">
        <w:rPr>
          <w:rFonts w:eastAsiaTheme="minorEastAsia"/>
          <w:color w:val="000000" w:themeColor="text1"/>
        </w:rPr>
        <w:t xml:space="preserve"> wil</w:t>
      </w:r>
      <w:r w:rsidR="51ABBD67" w:rsidRPr="009755A8">
        <w:rPr>
          <w:rFonts w:eastAsiaTheme="minorEastAsia"/>
          <w:color w:val="000000" w:themeColor="text1"/>
        </w:rPr>
        <w:t xml:space="preserve">l always feel that they did not do </w:t>
      </w:r>
      <w:r w:rsidR="227961CC" w:rsidRPr="009755A8">
        <w:rPr>
          <w:rFonts w:eastAsiaTheme="minorEastAsia"/>
          <w:color w:val="000000" w:themeColor="text1"/>
        </w:rPr>
        <w:t>enough</w:t>
      </w:r>
      <w:r w:rsidR="51ABBD67" w:rsidRPr="009755A8">
        <w:rPr>
          <w:rFonts w:eastAsiaTheme="minorEastAsia"/>
          <w:color w:val="000000" w:themeColor="text1"/>
        </w:rPr>
        <w:t>.</w:t>
      </w:r>
      <w:r w:rsidR="24AA4449" w:rsidRPr="009755A8">
        <w:rPr>
          <w:rFonts w:eastAsiaTheme="minorEastAsia"/>
          <w:color w:val="000000" w:themeColor="text1"/>
        </w:rPr>
        <w:t xml:space="preserve"> This point is backed up by</w:t>
      </w:r>
      <w:r w:rsidR="634F297A" w:rsidRPr="009755A8">
        <w:rPr>
          <w:rFonts w:eastAsiaTheme="minorEastAsia"/>
          <w:color w:val="000000" w:themeColor="text1"/>
        </w:rPr>
        <w:t xml:space="preserve"> (Innes, M, Weston, N, 2010)</w:t>
      </w:r>
      <w:r w:rsidR="2E3D0952" w:rsidRPr="009755A8">
        <w:rPr>
          <w:rFonts w:eastAsiaTheme="minorEastAsia"/>
          <w:color w:val="000000" w:themeColor="text1"/>
        </w:rPr>
        <w:t xml:space="preserve"> who suggests that victims of anti-social behaviour are more likely to</w:t>
      </w:r>
      <w:r w:rsidR="00697577" w:rsidRPr="009755A8">
        <w:rPr>
          <w:rFonts w:eastAsiaTheme="minorEastAsia"/>
          <w:color w:val="000000" w:themeColor="text1"/>
        </w:rPr>
        <w:t xml:space="preserve"> have</w:t>
      </w:r>
      <w:r w:rsidR="2E3D0952" w:rsidRPr="009755A8">
        <w:rPr>
          <w:rFonts w:eastAsiaTheme="minorEastAsia"/>
          <w:color w:val="000000" w:themeColor="text1"/>
        </w:rPr>
        <w:t xml:space="preserve"> less cohesion within the community and have less confidence in the police in </w:t>
      </w:r>
      <w:r w:rsidR="6098F3DD" w:rsidRPr="009755A8">
        <w:rPr>
          <w:rFonts w:eastAsiaTheme="minorEastAsia"/>
          <w:color w:val="000000" w:themeColor="text1"/>
        </w:rPr>
        <w:t xml:space="preserve">comparison to people who have not been a victim of ASB. This suggests that anti-social behaviour has a </w:t>
      </w:r>
      <w:r w:rsidR="31ED6A19" w:rsidRPr="009755A8">
        <w:rPr>
          <w:rFonts w:eastAsiaTheme="minorEastAsia"/>
          <w:color w:val="000000" w:themeColor="text1"/>
        </w:rPr>
        <w:t>massive</w:t>
      </w:r>
      <w:r w:rsidR="6098F3DD" w:rsidRPr="009755A8">
        <w:rPr>
          <w:rFonts w:eastAsiaTheme="minorEastAsia"/>
          <w:color w:val="000000" w:themeColor="text1"/>
        </w:rPr>
        <w:t xml:space="preserve"> impact on victims and how they reac</w:t>
      </w:r>
      <w:r w:rsidR="529AF780" w:rsidRPr="009755A8">
        <w:rPr>
          <w:rFonts w:eastAsiaTheme="minorEastAsia"/>
          <w:color w:val="000000" w:themeColor="text1"/>
        </w:rPr>
        <w:t>t within their community for example th</w:t>
      </w:r>
      <w:r w:rsidR="00697577" w:rsidRPr="009755A8">
        <w:rPr>
          <w:rFonts w:eastAsiaTheme="minorEastAsia"/>
          <w:color w:val="000000" w:themeColor="text1"/>
        </w:rPr>
        <w:t>ey can</w:t>
      </w:r>
      <w:r w:rsidR="529AF780" w:rsidRPr="009755A8">
        <w:rPr>
          <w:rFonts w:eastAsiaTheme="minorEastAsia"/>
          <w:color w:val="000000" w:themeColor="text1"/>
        </w:rPr>
        <w:t xml:space="preserve"> become more distance within their community as well</w:t>
      </w:r>
      <w:r w:rsidR="00C77FBE" w:rsidRPr="009755A8">
        <w:rPr>
          <w:rFonts w:eastAsiaTheme="minorEastAsia"/>
          <w:color w:val="000000" w:themeColor="text1"/>
        </w:rPr>
        <w:t xml:space="preserve">, </w:t>
      </w:r>
      <w:r w:rsidR="529AF780" w:rsidRPr="009755A8">
        <w:rPr>
          <w:rFonts w:eastAsiaTheme="minorEastAsia"/>
          <w:color w:val="000000" w:themeColor="text1"/>
        </w:rPr>
        <w:t>as they would fear to report any anti-social behaviour because they would believe nothing would be done.</w:t>
      </w:r>
    </w:p>
    <w:p w14:paraId="0008513A" w14:textId="6664209D" w:rsidR="7E1A3C64" w:rsidRPr="009755A8" w:rsidRDefault="7E1A3C64" w:rsidP="2967211B">
      <w:pPr>
        <w:spacing w:line="360" w:lineRule="auto"/>
        <w:rPr>
          <w:rFonts w:eastAsiaTheme="minorEastAsia"/>
          <w:color w:val="000000" w:themeColor="text1"/>
        </w:rPr>
      </w:pPr>
      <w:r w:rsidRPr="009755A8">
        <w:rPr>
          <w:rFonts w:eastAsiaTheme="minorEastAsia"/>
          <w:color w:val="000000" w:themeColor="text1"/>
        </w:rPr>
        <w:t xml:space="preserve">To conclude community policing </w:t>
      </w:r>
      <w:r w:rsidR="0A0215C7" w:rsidRPr="009755A8">
        <w:rPr>
          <w:rFonts w:eastAsiaTheme="minorEastAsia"/>
          <w:color w:val="000000" w:themeColor="text1"/>
        </w:rPr>
        <w:t>help</w:t>
      </w:r>
      <w:r w:rsidR="00C77FBE" w:rsidRPr="009755A8">
        <w:rPr>
          <w:rFonts w:eastAsiaTheme="minorEastAsia"/>
          <w:color w:val="000000" w:themeColor="text1"/>
        </w:rPr>
        <w:t>s</w:t>
      </w:r>
      <w:r w:rsidR="0A0215C7" w:rsidRPr="009755A8">
        <w:rPr>
          <w:rFonts w:eastAsiaTheme="minorEastAsia"/>
          <w:color w:val="000000" w:themeColor="text1"/>
        </w:rPr>
        <w:t xml:space="preserve"> the police manage people within the community and allows them to feel safe</w:t>
      </w:r>
      <w:r w:rsidR="00C77FBE" w:rsidRPr="009755A8">
        <w:rPr>
          <w:rFonts w:eastAsiaTheme="minorEastAsia"/>
          <w:color w:val="000000" w:themeColor="text1"/>
        </w:rPr>
        <w:t>,</w:t>
      </w:r>
      <w:r w:rsidR="0A0215C7" w:rsidRPr="009755A8">
        <w:rPr>
          <w:rFonts w:eastAsiaTheme="minorEastAsia"/>
          <w:color w:val="000000" w:themeColor="text1"/>
        </w:rPr>
        <w:t xml:space="preserve"> </w:t>
      </w:r>
      <w:r w:rsidR="4EA2CAC9" w:rsidRPr="009755A8">
        <w:rPr>
          <w:rFonts w:eastAsiaTheme="minorEastAsia"/>
          <w:color w:val="000000" w:themeColor="text1"/>
        </w:rPr>
        <w:t>but as mentioned above</w:t>
      </w:r>
      <w:r w:rsidR="00C77FBE" w:rsidRPr="009755A8">
        <w:rPr>
          <w:rFonts w:eastAsiaTheme="minorEastAsia"/>
          <w:color w:val="000000" w:themeColor="text1"/>
        </w:rPr>
        <w:t>,</w:t>
      </w:r>
      <w:r w:rsidR="4EA2CAC9" w:rsidRPr="009755A8">
        <w:rPr>
          <w:rFonts w:eastAsiaTheme="minorEastAsia"/>
          <w:color w:val="000000" w:themeColor="text1"/>
        </w:rPr>
        <w:t xml:space="preserve"> community policing does not always help to reduce crime (Reisig, M, Kane, R,</w:t>
      </w:r>
      <w:r w:rsidR="7C1D84F8" w:rsidRPr="009755A8">
        <w:rPr>
          <w:rFonts w:eastAsiaTheme="minorEastAsia"/>
          <w:color w:val="000000" w:themeColor="text1"/>
        </w:rPr>
        <w:t xml:space="preserve"> </w:t>
      </w:r>
      <w:r w:rsidR="31212C96" w:rsidRPr="009755A8">
        <w:rPr>
          <w:rFonts w:eastAsiaTheme="minorEastAsia"/>
          <w:color w:val="000000" w:themeColor="text1"/>
        </w:rPr>
        <w:t>2014, pp. 1-15</w:t>
      </w:r>
      <w:r w:rsidR="7C1D84F8" w:rsidRPr="009755A8">
        <w:rPr>
          <w:rFonts w:eastAsiaTheme="minorEastAsia"/>
          <w:color w:val="000000" w:themeColor="text1"/>
        </w:rPr>
        <w:t xml:space="preserve">). </w:t>
      </w:r>
      <w:r w:rsidR="51B90141" w:rsidRPr="009755A8">
        <w:rPr>
          <w:rFonts w:eastAsiaTheme="minorEastAsia"/>
          <w:color w:val="000000" w:themeColor="text1"/>
        </w:rPr>
        <w:t xml:space="preserve">This assignment also highlights </w:t>
      </w:r>
      <w:r w:rsidR="02A1A67C" w:rsidRPr="009755A8">
        <w:rPr>
          <w:rFonts w:eastAsiaTheme="minorEastAsia"/>
          <w:color w:val="000000" w:themeColor="text1"/>
        </w:rPr>
        <w:t>cases such as George Floyd and Fiona Pilkington and how ASB affects communities.</w:t>
      </w:r>
      <w:r w:rsidR="32E6DC58" w:rsidRPr="009755A8">
        <w:rPr>
          <w:rFonts w:eastAsiaTheme="minorEastAsia"/>
          <w:color w:val="000000" w:themeColor="text1"/>
        </w:rPr>
        <w:t xml:space="preserve"> It also shows how vulnerable the victims and communities of ASB feel.</w:t>
      </w:r>
      <w:r w:rsidR="02A1A67C" w:rsidRPr="009755A8">
        <w:rPr>
          <w:rFonts w:eastAsiaTheme="minorEastAsia"/>
          <w:color w:val="000000" w:themeColor="text1"/>
        </w:rPr>
        <w:t xml:space="preserve"> </w:t>
      </w:r>
      <w:r w:rsidR="1414BE42" w:rsidRPr="009755A8">
        <w:rPr>
          <w:rFonts w:eastAsiaTheme="minorEastAsia"/>
          <w:color w:val="000000" w:themeColor="text1"/>
        </w:rPr>
        <w:t>It also talks about the correct conduct the police must have when dealing with antisocial behaviour.</w:t>
      </w:r>
      <w:r w:rsidR="736730DA" w:rsidRPr="009755A8">
        <w:rPr>
          <w:rFonts w:eastAsiaTheme="minorEastAsia"/>
          <w:color w:val="000000" w:themeColor="text1"/>
        </w:rPr>
        <w:t xml:space="preserve"> This also compare</w:t>
      </w:r>
      <w:r w:rsidR="00434ACA" w:rsidRPr="009755A8">
        <w:rPr>
          <w:rFonts w:eastAsiaTheme="minorEastAsia"/>
          <w:color w:val="000000" w:themeColor="text1"/>
        </w:rPr>
        <w:t>s</w:t>
      </w:r>
      <w:r w:rsidR="00EA7CDE" w:rsidRPr="009755A8">
        <w:rPr>
          <w:rFonts w:eastAsiaTheme="minorEastAsia"/>
          <w:color w:val="000000" w:themeColor="text1"/>
        </w:rPr>
        <w:t xml:space="preserve"> </w:t>
      </w:r>
      <w:r w:rsidR="736730DA" w:rsidRPr="009755A8">
        <w:rPr>
          <w:rFonts w:eastAsiaTheme="minorEastAsia"/>
          <w:color w:val="000000" w:themeColor="text1"/>
        </w:rPr>
        <w:t>the case of George Floyd and Fiona Pilkington, highlighting the differences and similariti</w:t>
      </w:r>
      <w:r w:rsidR="00A31840" w:rsidRPr="009755A8">
        <w:rPr>
          <w:rFonts w:eastAsiaTheme="minorEastAsia"/>
          <w:color w:val="000000" w:themeColor="text1"/>
        </w:rPr>
        <w:t>es. T</w:t>
      </w:r>
      <w:r w:rsidR="3EB9DDF6" w:rsidRPr="009755A8">
        <w:rPr>
          <w:rFonts w:eastAsiaTheme="minorEastAsia"/>
          <w:color w:val="000000" w:themeColor="text1"/>
        </w:rPr>
        <w:t xml:space="preserve">his assignment </w:t>
      </w:r>
      <w:r w:rsidR="00A31840" w:rsidRPr="009755A8">
        <w:rPr>
          <w:rFonts w:eastAsiaTheme="minorEastAsia"/>
          <w:color w:val="000000" w:themeColor="text1"/>
        </w:rPr>
        <w:t>has highlighted</w:t>
      </w:r>
      <w:r w:rsidR="3EB9DDF6" w:rsidRPr="009755A8">
        <w:rPr>
          <w:rFonts w:eastAsiaTheme="minorEastAsia"/>
          <w:color w:val="000000" w:themeColor="text1"/>
        </w:rPr>
        <w:t xml:space="preserve"> how much focus ASB has become for the local authorities and the Police (Jacobson, J</w:t>
      </w:r>
      <w:r w:rsidR="7D5EC327" w:rsidRPr="009755A8">
        <w:rPr>
          <w:rFonts w:eastAsiaTheme="minorEastAsia"/>
          <w:color w:val="000000" w:themeColor="text1"/>
        </w:rPr>
        <w:t xml:space="preserve">, </w:t>
      </w:r>
      <w:r w:rsidR="0341276A" w:rsidRPr="009755A8">
        <w:rPr>
          <w:rFonts w:eastAsiaTheme="minorEastAsia"/>
          <w:color w:val="000000" w:themeColor="text1"/>
        </w:rPr>
        <w:t>Millie, A, Hough, M, 2005).</w:t>
      </w:r>
      <w:r w:rsidR="5CB135C0" w:rsidRPr="009755A8">
        <w:rPr>
          <w:rFonts w:eastAsiaTheme="minorEastAsia"/>
          <w:color w:val="000000" w:themeColor="text1"/>
        </w:rPr>
        <w:t xml:space="preserve"> ASB is a crime that the police find difficult to manage as the local community is involved. </w:t>
      </w:r>
      <w:r w:rsidR="3C03A859" w:rsidRPr="009755A8">
        <w:rPr>
          <w:rFonts w:eastAsiaTheme="minorEastAsia"/>
          <w:color w:val="000000" w:themeColor="text1"/>
        </w:rPr>
        <w:t xml:space="preserve"> This assignment suggests reforms that were put into place, as well as recommendations to the police about how to deal with ASB in the future to avoid cases such as Fiona Pilkington and George Floyd.</w:t>
      </w:r>
      <w:r w:rsidR="03B72072" w:rsidRPr="009755A8">
        <w:rPr>
          <w:rFonts w:eastAsiaTheme="minorEastAsia"/>
          <w:color w:val="000000" w:themeColor="text1"/>
        </w:rPr>
        <w:t xml:space="preserve"> Overall AS</w:t>
      </w:r>
      <w:r w:rsidR="67470D7B" w:rsidRPr="009755A8">
        <w:rPr>
          <w:rFonts w:eastAsiaTheme="minorEastAsia"/>
          <w:color w:val="000000" w:themeColor="text1"/>
        </w:rPr>
        <w:t xml:space="preserve">B has a massive </w:t>
      </w:r>
      <w:r w:rsidR="6970296E" w:rsidRPr="009755A8">
        <w:rPr>
          <w:rFonts w:eastAsiaTheme="minorEastAsia"/>
          <w:color w:val="000000" w:themeColor="text1"/>
        </w:rPr>
        <w:t>effect</w:t>
      </w:r>
      <w:r w:rsidR="67470D7B" w:rsidRPr="009755A8">
        <w:rPr>
          <w:rFonts w:eastAsiaTheme="minorEastAsia"/>
          <w:color w:val="000000" w:themeColor="text1"/>
        </w:rPr>
        <w:t xml:space="preserve"> on the community as they would feel vulnerable and for the police it is hard to police</w:t>
      </w:r>
      <w:r w:rsidR="00A845A4" w:rsidRPr="009755A8">
        <w:rPr>
          <w:rFonts w:eastAsiaTheme="minorEastAsia"/>
          <w:color w:val="000000" w:themeColor="text1"/>
        </w:rPr>
        <w:t>,</w:t>
      </w:r>
      <w:r w:rsidR="67470D7B" w:rsidRPr="009755A8">
        <w:rPr>
          <w:rFonts w:eastAsiaTheme="minorEastAsia"/>
          <w:color w:val="000000" w:themeColor="text1"/>
        </w:rPr>
        <w:t xml:space="preserve"> but a better working relationship with the local community would help improve the overall </w:t>
      </w:r>
      <w:r w:rsidR="7DD4BC2F" w:rsidRPr="009755A8">
        <w:rPr>
          <w:rFonts w:eastAsiaTheme="minorEastAsia"/>
          <w:color w:val="000000" w:themeColor="text1"/>
        </w:rPr>
        <w:t>effectiveness</w:t>
      </w:r>
      <w:r w:rsidR="67470D7B" w:rsidRPr="009755A8">
        <w:rPr>
          <w:rFonts w:eastAsiaTheme="minorEastAsia"/>
          <w:color w:val="000000" w:themeColor="text1"/>
        </w:rPr>
        <w:t xml:space="preserve"> of dealing </w:t>
      </w:r>
      <w:r w:rsidR="3CAD52C1" w:rsidRPr="009755A8">
        <w:rPr>
          <w:rFonts w:eastAsiaTheme="minorEastAsia"/>
          <w:color w:val="000000" w:themeColor="text1"/>
        </w:rPr>
        <w:t>with ASB.</w:t>
      </w:r>
    </w:p>
    <w:p w14:paraId="37C93F09" w14:textId="0B3D2787" w:rsidR="57D2750E" w:rsidRDefault="57D2750E" w:rsidP="57D2750E">
      <w:pPr>
        <w:spacing w:line="360" w:lineRule="auto"/>
        <w:rPr>
          <w:rFonts w:eastAsiaTheme="minorEastAsia"/>
          <w:color w:val="2A2A2A"/>
        </w:rPr>
      </w:pPr>
    </w:p>
    <w:p w14:paraId="665D7214" w14:textId="21239AA5" w:rsidR="4BF67021" w:rsidRDefault="39BAFC57" w:rsidP="4BF67021">
      <w:pPr>
        <w:spacing w:line="360" w:lineRule="auto"/>
        <w:rPr>
          <w:u w:val="single"/>
        </w:rPr>
      </w:pPr>
      <w:r w:rsidRPr="4BB7EC14">
        <w:rPr>
          <w:u w:val="single"/>
        </w:rPr>
        <w:t>2</w:t>
      </w:r>
      <w:r w:rsidR="54C5CB69" w:rsidRPr="4BB7EC14">
        <w:rPr>
          <w:u w:val="single"/>
        </w:rPr>
        <w:t>5</w:t>
      </w:r>
      <w:r w:rsidR="009755A8">
        <w:rPr>
          <w:u w:val="single"/>
        </w:rPr>
        <w:t>66</w:t>
      </w:r>
      <w:r w:rsidR="52AE5A57" w:rsidRPr="58F88EBE">
        <w:rPr>
          <w:u w:val="single"/>
        </w:rPr>
        <w:t xml:space="preserve"> words.</w:t>
      </w:r>
    </w:p>
    <w:p w14:paraId="06BF0697" w14:textId="3823E2D8" w:rsidR="2967211B" w:rsidRDefault="2967211B" w:rsidP="2967211B">
      <w:pPr>
        <w:spacing w:line="360" w:lineRule="auto"/>
        <w:rPr>
          <w:u w:val="single"/>
        </w:rPr>
      </w:pPr>
    </w:p>
    <w:p w14:paraId="646A7256" w14:textId="545E47F0" w:rsidR="2967211B" w:rsidRDefault="2967211B" w:rsidP="2967211B">
      <w:pPr>
        <w:spacing w:line="360" w:lineRule="auto"/>
        <w:rPr>
          <w:u w:val="single"/>
        </w:rPr>
      </w:pPr>
    </w:p>
    <w:p w14:paraId="7B0CDDA9" w14:textId="77777777" w:rsidR="00B63B9C" w:rsidRDefault="00B63B9C" w:rsidP="2967211B">
      <w:pPr>
        <w:spacing w:line="360" w:lineRule="auto"/>
        <w:rPr>
          <w:u w:val="single"/>
        </w:rPr>
      </w:pPr>
    </w:p>
    <w:p w14:paraId="247CAFBF" w14:textId="77777777" w:rsidR="00B63B9C" w:rsidRDefault="00B63B9C" w:rsidP="2967211B">
      <w:pPr>
        <w:spacing w:line="360" w:lineRule="auto"/>
        <w:rPr>
          <w:u w:val="single"/>
        </w:rPr>
      </w:pPr>
    </w:p>
    <w:p w14:paraId="628B9D64" w14:textId="77777777" w:rsidR="00B63B9C" w:rsidRDefault="00B63B9C" w:rsidP="2967211B">
      <w:pPr>
        <w:spacing w:line="360" w:lineRule="auto"/>
        <w:rPr>
          <w:u w:val="single"/>
        </w:rPr>
      </w:pPr>
    </w:p>
    <w:p w14:paraId="2E0D88AE" w14:textId="77777777" w:rsidR="00B63B9C" w:rsidRDefault="00B63B9C" w:rsidP="2967211B">
      <w:pPr>
        <w:spacing w:line="360" w:lineRule="auto"/>
        <w:rPr>
          <w:u w:val="single"/>
        </w:rPr>
      </w:pPr>
    </w:p>
    <w:p w14:paraId="593F2BB1" w14:textId="2121F054" w:rsidR="77F1C38D" w:rsidRDefault="06D255B9" w:rsidP="2967211B">
      <w:pPr>
        <w:spacing w:line="360" w:lineRule="auto"/>
        <w:rPr>
          <w:rFonts w:ascii="Calibri" w:eastAsia="Calibri" w:hAnsi="Calibri" w:cs="Calibri"/>
        </w:rPr>
      </w:pPr>
      <w:r w:rsidRPr="2967211B">
        <w:rPr>
          <w:u w:val="single"/>
        </w:rPr>
        <w:t>Bibliography</w:t>
      </w:r>
      <w:r w:rsidR="47A49D2A" w:rsidRPr="2967211B">
        <w:rPr>
          <w:u w:val="single"/>
        </w:rPr>
        <w:t xml:space="preserve"> </w:t>
      </w:r>
    </w:p>
    <w:p w14:paraId="2A844E0B" w14:textId="36367A05" w:rsidR="77F1C38D" w:rsidRDefault="77F1C38D" w:rsidP="77BD2ED7">
      <w:pPr>
        <w:spacing w:line="360" w:lineRule="auto"/>
        <w:rPr>
          <w:rFonts w:ascii="Calibri" w:eastAsia="Calibri" w:hAnsi="Calibri" w:cs="Calibri"/>
        </w:rPr>
      </w:pPr>
      <w:r w:rsidRPr="2967211B">
        <w:rPr>
          <w:rFonts w:ascii="Calibri" w:eastAsia="Calibri" w:hAnsi="Calibri" w:cs="Calibri"/>
          <w:color w:val="333333"/>
        </w:rPr>
        <w:t xml:space="preserve">Braga, A, Papachristos, A, Hureau, D. (2012) ' Hot Spots Policing Effects on Crime', </w:t>
      </w:r>
      <w:r w:rsidRPr="2967211B">
        <w:rPr>
          <w:rFonts w:ascii="Calibri" w:eastAsia="Calibri" w:hAnsi="Calibri" w:cs="Calibri"/>
          <w:i/>
          <w:iCs/>
          <w:color w:val="333333"/>
        </w:rPr>
        <w:t>Campbell Systematic Reviews</w:t>
      </w:r>
      <w:r w:rsidRPr="2967211B">
        <w:rPr>
          <w:rFonts w:ascii="Calibri" w:eastAsia="Calibri" w:hAnsi="Calibri" w:cs="Calibri"/>
          <w:color w:val="333333"/>
        </w:rPr>
        <w:t xml:space="preserve">, Issue 1, Available at: </w:t>
      </w:r>
      <w:hyperlink r:id="rId5">
        <w:r w:rsidRPr="2967211B">
          <w:rPr>
            <w:rStyle w:val="Hyperlink"/>
            <w:rFonts w:ascii="Calibri" w:eastAsia="Calibri" w:hAnsi="Calibri" w:cs="Calibri"/>
            <w:color w:val="4471C4"/>
          </w:rPr>
          <w:t>Hot spots policing effects on crime (wiley.com)</w:t>
        </w:r>
      </w:hyperlink>
      <w:r w:rsidRPr="2967211B">
        <w:rPr>
          <w:rFonts w:ascii="Calibri" w:eastAsia="Calibri" w:hAnsi="Calibri" w:cs="Calibri"/>
          <w:color w:val="4471C4"/>
          <w:u w:val="single"/>
        </w:rPr>
        <w:t xml:space="preserve"> </w:t>
      </w:r>
      <w:r w:rsidRPr="2967211B">
        <w:rPr>
          <w:rFonts w:ascii="Calibri" w:eastAsia="Calibri" w:hAnsi="Calibri" w:cs="Calibri"/>
          <w:color w:val="333333"/>
        </w:rPr>
        <w:t>(Accessed: October 25, 2023).</w:t>
      </w:r>
    </w:p>
    <w:p w14:paraId="72090C09" w14:textId="20FD0A56" w:rsidR="593A5630" w:rsidRDefault="593A5630" w:rsidP="78E76907">
      <w:pPr>
        <w:spacing w:line="360" w:lineRule="auto"/>
        <w:rPr>
          <w:rFonts w:eastAsiaTheme="minorEastAsia"/>
        </w:rPr>
      </w:pPr>
      <w:r w:rsidRPr="2967211B">
        <w:rPr>
          <w:rFonts w:eastAsiaTheme="minorEastAsia"/>
          <w:color w:val="333333"/>
        </w:rPr>
        <w:t>Brantingham, PJ, Mohler, G, MacDonald, J (2022) '</w:t>
      </w:r>
      <w:r w:rsidRPr="2967211B">
        <w:rPr>
          <w:rFonts w:eastAsiaTheme="minorEastAsia"/>
          <w:color w:val="2A2A2A"/>
        </w:rPr>
        <w:t>Changes in public–police cooperation following the murder of George Floyd</w:t>
      </w:r>
      <w:r w:rsidRPr="2967211B">
        <w:rPr>
          <w:rFonts w:eastAsiaTheme="minorEastAsia"/>
          <w:color w:val="333333"/>
        </w:rPr>
        <w:t xml:space="preserve">', </w:t>
      </w:r>
      <w:r w:rsidRPr="2967211B">
        <w:rPr>
          <w:rFonts w:eastAsiaTheme="minorEastAsia"/>
          <w:i/>
          <w:iCs/>
          <w:color w:val="333333"/>
        </w:rPr>
        <w:t xml:space="preserve">PNAS Nexus, </w:t>
      </w:r>
      <w:r w:rsidRPr="2967211B">
        <w:rPr>
          <w:rFonts w:eastAsiaTheme="minorEastAsia"/>
          <w:color w:val="333333"/>
        </w:rPr>
        <w:t>Volume 1 Issue 5,</w:t>
      </w:r>
      <w:r w:rsidRPr="2967211B">
        <w:rPr>
          <w:rFonts w:eastAsiaTheme="minorEastAsia"/>
          <w:color w:val="2A2A2A"/>
        </w:rPr>
        <w:t xml:space="preserve"> </w:t>
      </w:r>
      <w:r w:rsidR="042AA489" w:rsidRPr="2967211B">
        <w:rPr>
          <w:rFonts w:eastAsiaTheme="minorEastAsia"/>
          <w:color w:val="2A2A2A"/>
        </w:rPr>
        <w:t xml:space="preserve">pg. </w:t>
      </w:r>
      <w:r w:rsidRPr="2967211B">
        <w:rPr>
          <w:rFonts w:eastAsiaTheme="minorEastAsia"/>
          <w:color w:val="2A2A2A"/>
        </w:rPr>
        <w:t xml:space="preserve">189, Available at: </w:t>
      </w:r>
      <w:hyperlink r:id="rId6">
        <w:r w:rsidRPr="2967211B">
          <w:rPr>
            <w:rStyle w:val="Hyperlink"/>
            <w:rFonts w:eastAsiaTheme="minorEastAsia"/>
            <w:color w:val="006FB7"/>
          </w:rPr>
          <w:t>https://doi.org/10.1093/pnasnexus/pgac189</w:t>
        </w:r>
      </w:hyperlink>
      <w:r w:rsidRPr="2967211B">
        <w:rPr>
          <w:rFonts w:eastAsiaTheme="minorEastAsia"/>
          <w:color w:val="333333"/>
        </w:rPr>
        <w:t xml:space="preserve"> (Accessed on 15 October 2023)</w:t>
      </w:r>
    </w:p>
    <w:p w14:paraId="6A36D6AE" w14:textId="7F8BA555" w:rsidR="75A4CF23" w:rsidRDefault="75A4CF23" w:rsidP="78E76907">
      <w:pPr>
        <w:spacing w:line="360" w:lineRule="auto"/>
        <w:rPr>
          <w:rFonts w:ascii="Calibri" w:eastAsia="Calibri" w:hAnsi="Calibri" w:cs="Calibri"/>
        </w:rPr>
      </w:pPr>
      <w:r w:rsidRPr="57D2750E">
        <w:t xml:space="preserve">College of Policing (2023) </w:t>
      </w:r>
      <w:r w:rsidRPr="57D2750E">
        <w:rPr>
          <w:rFonts w:ascii="Calibri" w:eastAsia="Calibri" w:hAnsi="Calibri" w:cs="Calibri"/>
          <w:color w:val="000000" w:themeColor="text1"/>
        </w:rPr>
        <w:t>Code of Ethics</w:t>
      </w:r>
      <w:r w:rsidR="3449B455" w:rsidRPr="57D2750E">
        <w:rPr>
          <w:rFonts w:ascii="Calibri" w:eastAsia="Calibri" w:hAnsi="Calibri" w:cs="Calibri"/>
          <w:color w:val="000000" w:themeColor="text1"/>
        </w:rPr>
        <w:t xml:space="preserve">. Available at: </w:t>
      </w:r>
      <w:hyperlink r:id="rId7">
        <w:r w:rsidR="3449B455" w:rsidRPr="57D2750E">
          <w:rPr>
            <w:rStyle w:val="Hyperlink"/>
            <w:rFonts w:ascii="Calibri" w:eastAsia="Calibri" w:hAnsi="Calibri" w:cs="Calibri"/>
          </w:rPr>
          <w:t>Code of Ethics | College of Policing</w:t>
        </w:r>
      </w:hyperlink>
      <w:r w:rsidR="3449B455" w:rsidRPr="57D2750E">
        <w:rPr>
          <w:rFonts w:ascii="Calibri" w:eastAsia="Calibri" w:hAnsi="Calibri" w:cs="Calibri"/>
        </w:rPr>
        <w:t xml:space="preserve"> (Accessed on 15 October 2023). </w:t>
      </w:r>
    </w:p>
    <w:p w14:paraId="5B72099A" w14:textId="431EEE7A" w:rsidR="11B471A1" w:rsidRDefault="0BD37178" w:rsidP="57D2750E">
      <w:pPr>
        <w:spacing w:line="360" w:lineRule="auto"/>
        <w:rPr>
          <w:rFonts w:ascii="Calibri" w:eastAsia="Calibri" w:hAnsi="Calibri" w:cs="Calibri"/>
        </w:rPr>
      </w:pPr>
      <w:r w:rsidRPr="1F89F8FC">
        <w:rPr>
          <w:rFonts w:eastAsiaTheme="minorEastAsia"/>
        </w:rPr>
        <w:t xml:space="preserve">Dryden, F (2017) </w:t>
      </w:r>
      <w:r w:rsidRPr="1F89F8FC">
        <w:rPr>
          <w:rFonts w:eastAsiaTheme="minorEastAsia"/>
          <w:color w:val="141414"/>
        </w:rPr>
        <w:t xml:space="preserve">Leicestershire Police: How things have changed a decade on from Fiona Pilkington's death. Available </w:t>
      </w:r>
      <w:proofErr w:type="spellStart"/>
      <w:r w:rsidRPr="1F89F8FC">
        <w:rPr>
          <w:rFonts w:eastAsiaTheme="minorEastAsia"/>
          <w:color w:val="141414"/>
        </w:rPr>
        <w:t>at:</w:t>
      </w:r>
      <w:hyperlink r:id="rId8">
        <w:r w:rsidRPr="1F89F8FC">
          <w:rPr>
            <w:rStyle w:val="Hyperlink"/>
            <w:rFonts w:ascii="Calibri" w:eastAsia="Calibri" w:hAnsi="Calibri" w:cs="Calibri"/>
          </w:rPr>
          <w:t>Leicestershire</w:t>
        </w:r>
        <w:proofErr w:type="spellEnd"/>
        <w:r w:rsidRPr="1F89F8FC">
          <w:rPr>
            <w:rStyle w:val="Hyperlink"/>
            <w:rFonts w:ascii="Calibri" w:eastAsia="Calibri" w:hAnsi="Calibri" w:cs="Calibri"/>
          </w:rPr>
          <w:t xml:space="preserve"> Police: How things have changed a decade on from Fiona Pilkington's death - Leicestershire Live (leicestermercury.co.uk)</w:t>
        </w:r>
      </w:hyperlink>
      <w:r w:rsidRPr="1F89F8FC">
        <w:rPr>
          <w:rFonts w:ascii="Calibri" w:eastAsia="Calibri" w:hAnsi="Calibri" w:cs="Calibri"/>
        </w:rPr>
        <w:t xml:space="preserve"> (Accessed on October 22, 2023).</w:t>
      </w:r>
    </w:p>
    <w:p w14:paraId="17671F7B" w14:textId="2A344B66" w:rsidR="11B471A1" w:rsidRDefault="02F8F061" w:rsidP="1F89F8FC">
      <w:pPr>
        <w:spacing w:line="360" w:lineRule="auto"/>
        <w:rPr>
          <w:rFonts w:eastAsiaTheme="minorEastAsia"/>
          <w:color w:val="000000" w:themeColor="text1"/>
        </w:rPr>
      </w:pPr>
      <w:r w:rsidRPr="1F89F8FC">
        <w:rPr>
          <w:rFonts w:ascii="Calibri" w:eastAsia="Calibri" w:hAnsi="Calibri" w:cs="Calibri"/>
        </w:rPr>
        <w:t xml:space="preserve">Egan, M, Neary, J, Keenan, P, Bond, L. (2012) ‘Perceptions of Antisocial Behaviour and Negative Attitudes Towards Young People: Focus Group Evidence from Adult Residents of Disadvantaged Urban Neighbourhoods (Glasgow, UK)’, </w:t>
      </w:r>
      <w:r w:rsidRPr="1F89F8FC">
        <w:rPr>
          <w:rFonts w:ascii="Calibri" w:eastAsia="Calibri" w:hAnsi="Calibri" w:cs="Calibri"/>
          <w:i/>
          <w:iCs/>
        </w:rPr>
        <w:t xml:space="preserve">Journal of Youth Studies, VOL.16, Issue 5, pp- 612-627. Available at: </w:t>
      </w:r>
      <w:hyperlink r:id="rId9">
        <w:r w:rsidRPr="1F89F8FC">
          <w:rPr>
            <w:rStyle w:val="Hyperlink"/>
            <w:rFonts w:eastAsiaTheme="minorEastAsia"/>
            <w:color w:val="4472C4" w:themeColor="accent1"/>
          </w:rPr>
          <w:t>https://doi.org/10.1080/13676261.2012.733809</w:t>
        </w:r>
      </w:hyperlink>
      <w:r w:rsidRPr="1F89F8FC">
        <w:rPr>
          <w:rFonts w:eastAsiaTheme="minorEastAsia"/>
          <w:color w:val="4472C4" w:themeColor="accent1"/>
          <w:u w:val="single"/>
        </w:rPr>
        <w:t xml:space="preserve"> </w:t>
      </w:r>
      <w:r w:rsidRPr="1F89F8FC">
        <w:rPr>
          <w:rFonts w:eastAsiaTheme="minorEastAsia"/>
          <w:color w:val="000000" w:themeColor="text1"/>
        </w:rPr>
        <w:t>(Accessed on October 26, 2023).</w:t>
      </w:r>
    </w:p>
    <w:p w14:paraId="09956495" w14:textId="061FA49C" w:rsidR="11B471A1" w:rsidRDefault="5CAFF868" w:rsidP="1F89F8FC">
      <w:pPr>
        <w:spacing w:line="360" w:lineRule="auto"/>
        <w:rPr>
          <w:rFonts w:ascii="Calibri" w:eastAsia="Calibri" w:hAnsi="Calibri" w:cs="Calibri"/>
        </w:rPr>
      </w:pPr>
      <w:r w:rsidRPr="1F89F8FC">
        <w:rPr>
          <w:rFonts w:ascii="Calibri" w:eastAsia="Calibri" w:hAnsi="Calibri" w:cs="Calibri"/>
          <w:color w:val="000000" w:themeColor="text1"/>
        </w:rPr>
        <w:t xml:space="preserve">Flint, J (2014). Conditionality Briefing: Anti-Social Behaviour. Welfare Conditionality, Sanctions, </w:t>
      </w:r>
      <w:proofErr w:type="gramStart"/>
      <w:r w:rsidRPr="1F89F8FC">
        <w:rPr>
          <w:rFonts w:ascii="Calibri" w:eastAsia="Calibri" w:hAnsi="Calibri" w:cs="Calibri"/>
          <w:color w:val="000000" w:themeColor="text1"/>
        </w:rPr>
        <w:t>Support</w:t>
      </w:r>
      <w:proofErr w:type="gramEnd"/>
      <w:r w:rsidRPr="1F89F8FC">
        <w:rPr>
          <w:rFonts w:ascii="Calibri" w:eastAsia="Calibri" w:hAnsi="Calibri" w:cs="Calibri"/>
          <w:color w:val="000000" w:themeColor="text1"/>
        </w:rPr>
        <w:t xml:space="preserve"> and behaviour change. Available at: </w:t>
      </w:r>
      <w:hyperlink r:id="rId10">
        <w:r w:rsidRPr="1F89F8FC">
          <w:rPr>
            <w:rStyle w:val="Hyperlink"/>
            <w:rFonts w:ascii="Calibri" w:eastAsia="Calibri" w:hAnsi="Calibri" w:cs="Calibri"/>
          </w:rPr>
          <w:t>Briefing_ASB_14.09.10_FINAL.pdf (welfareconditionality.ac.uk)</w:t>
        </w:r>
      </w:hyperlink>
      <w:r w:rsidRPr="1F89F8FC">
        <w:rPr>
          <w:rFonts w:ascii="Calibri" w:eastAsia="Calibri" w:hAnsi="Calibri" w:cs="Calibri"/>
        </w:rPr>
        <w:t xml:space="preserve"> (Accessed on October 20, 2023).</w:t>
      </w:r>
    </w:p>
    <w:p w14:paraId="0E392FAC" w14:textId="3A8F4C0F" w:rsidR="11B471A1" w:rsidRPr="00B63B9C" w:rsidRDefault="11B471A1" w:rsidP="4BF67021">
      <w:pPr>
        <w:spacing w:line="360" w:lineRule="auto"/>
        <w:rPr>
          <w:rFonts w:ascii="Calibri" w:eastAsia="Calibri" w:hAnsi="Calibri" w:cs="Calibri"/>
          <w:color w:val="000000" w:themeColor="text1"/>
        </w:rPr>
      </w:pPr>
      <w:proofErr w:type="spellStart"/>
      <w:proofErr w:type="gramStart"/>
      <w:r w:rsidRPr="00B63B9C">
        <w:rPr>
          <w:rFonts w:ascii="Calibri" w:eastAsia="Calibri" w:hAnsi="Calibri" w:cs="Calibri"/>
          <w:color w:val="000000" w:themeColor="text1"/>
        </w:rPr>
        <w:t>Giannasi,P</w:t>
      </w:r>
      <w:proofErr w:type="spellEnd"/>
      <w:proofErr w:type="gramEnd"/>
      <w:r w:rsidRPr="00B63B9C">
        <w:rPr>
          <w:rFonts w:ascii="Calibri" w:eastAsia="Calibri" w:hAnsi="Calibri" w:cs="Calibri"/>
          <w:color w:val="000000" w:themeColor="text1"/>
        </w:rPr>
        <w:t xml:space="preserve"> (2017) 'Policing and Hate Crime', in N. Hall, A. Corb and P. </w:t>
      </w:r>
      <w:proofErr w:type="spellStart"/>
      <w:r w:rsidRPr="00B63B9C">
        <w:rPr>
          <w:rFonts w:ascii="Calibri" w:eastAsia="Calibri" w:hAnsi="Calibri" w:cs="Calibri"/>
          <w:color w:val="000000" w:themeColor="text1"/>
        </w:rPr>
        <w:t>Giannasi</w:t>
      </w:r>
      <w:proofErr w:type="spellEnd"/>
      <w:r w:rsidRPr="00B63B9C">
        <w:rPr>
          <w:rFonts w:ascii="Calibri" w:eastAsia="Calibri" w:hAnsi="Calibri" w:cs="Calibri"/>
          <w:color w:val="000000" w:themeColor="text1"/>
        </w:rPr>
        <w:t xml:space="preserve"> (eds.) </w:t>
      </w:r>
      <w:r w:rsidRPr="00B63B9C">
        <w:rPr>
          <w:rFonts w:ascii="Calibri" w:eastAsia="Calibri" w:hAnsi="Calibri" w:cs="Calibri"/>
          <w:i/>
          <w:iCs/>
          <w:color w:val="000000" w:themeColor="text1"/>
        </w:rPr>
        <w:t>The Routledge International Handbook on Hate Crime.</w:t>
      </w:r>
      <w:r w:rsidRPr="00B63B9C">
        <w:rPr>
          <w:rFonts w:ascii="Calibri" w:eastAsia="Calibri" w:hAnsi="Calibri" w:cs="Calibri"/>
          <w:color w:val="000000" w:themeColor="text1"/>
        </w:rPr>
        <w:t xml:space="preserve"> Place of publication: New York, Routledge. Available at</w:t>
      </w:r>
      <w:r w:rsidRPr="1281792E">
        <w:rPr>
          <w:rFonts w:ascii="Calibri" w:eastAsia="Calibri" w:hAnsi="Calibri" w:cs="Calibri"/>
          <w:color w:val="333333"/>
        </w:rPr>
        <w:t>:</w:t>
      </w:r>
      <w:r w:rsidRPr="1281792E">
        <w:rPr>
          <w:rFonts w:ascii="Calibri" w:eastAsia="Calibri" w:hAnsi="Calibri" w:cs="Calibri"/>
          <w:color w:val="4471C4"/>
        </w:rPr>
        <w:t xml:space="preserve"> </w:t>
      </w:r>
      <w:hyperlink r:id="rId11" w:anchor="v=onepage&amp;q=fiona%20pilkington%20police%20failings&amp;f=false">
        <w:r w:rsidRPr="00B63B9C">
          <w:rPr>
            <w:rStyle w:val="Hyperlink"/>
            <w:rFonts w:ascii="Calibri" w:eastAsia="Calibri" w:hAnsi="Calibri" w:cs="Calibri"/>
            <w:color w:val="4472C4" w:themeColor="accent1"/>
          </w:rPr>
          <w:t>The Routledge International Handbook on Hate Crime - Google Books</w:t>
        </w:r>
      </w:hyperlink>
      <w:r w:rsidRPr="1281792E">
        <w:rPr>
          <w:rFonts w:ascii="Calibri" w:eastAsia="Calibri" w:hAnsi="Calibri" w:cs="Calibri"/>
          <w:color w:val="4471C4"/>
        </w:rPr>
        <w:t xml:space="preserve"> </w:t>
      </w:r>
      <w:r w:rsidRPr="00B63B9C">
        <w:rPr>
          <w:rFonts w:ascii="Calibri" w:eastAsia="Calibri" w:hAnsi="Calibri" w:cs="Calibri"/>
          <w:color w:val="000000" w:themeColor="text1"/>
        </w:rPr>
        <w:t>(Accessed on October 19, 2023).</w:t>
      </w:r>
    </w:p>
    <w:p w14:paraId="736A8D2B" w14:textId="10FC7DA2" w:rsidR="4A6DBBEA" w:rsidRDefault="4A6DBBEA" w:rsidP="7ED10052">
      <w:pPr>
        <w:spacing w:line="360" w:lineRule="auto"/>
      </w:pPr>
      <w:r>
        <w:t xml:space="preserve">Heap, V (2021) </w:t>
      </w:r>
      <w:r w:rsidRPr="7755D2DD">
        <w:rPr>
          <w:rFonts w:ascii="Calibri" w:eastAsia="Calibri" w:hAnsi="Calibri" w:cs="Calibri"/>
        </w:rPr>
        <w:t xml:space="preserve">Exploring the effects of long-term anti-social behaviour victimisation, International Review of Victimology, Volume 27 (2), pp.227-242. Available at: </w:t>
      </w:r>
      <w:hyperlink r:id="rId12">
        <w:r w:rsidRPr="7755D2DD">
          <w:rPr>
            <w:rStyle w:val="Hyperlink"/>
            <w:rFonts w:ascii="Calibri" w:eastAsia="Calibri" w:hAnsi="Calibri" w:cs="Calibri"/>
          </w:rPr>
          <w:t>Exploring the effects of long-term anti-social behaviour victimisation (sagepub.com)</w:t>
        </w:r>
      </w:hyperlink>
      <w:r>
        <w:t xml:space="preserve"> (Accessed on October 18, 2023).</w:t>
      </w:r>
    </w:p>
    <w:p w14:paraId="5D52F780" w14:textId="36D28080" w:rsidR="448EC209" w:rsidRDefault="520FD7EE" w:rsidP="7755D2DD">
      <w:pPr>
        <w:spacing w:line="360" w:lineRule="auto"/>
        <w:rPr>
          <w:rFonts w:ascii="Calibri" w:eastAsia="Calibri" w:hAnsi="Calibri" w:cs="Calibri"/>
        </w:rPr>
      </w:pPr>
      <w:r w:rsidRPr="7755D2DD">
        <w:rPr>
          <w:rFonts w:ascii="Calibri" w:eastAsia="Calibri" w:hAnsi="Calibri" w:cs="Calibri"/>
        </w:rPr>
        <w:t xml:space="preserve">Hodgkinson, S, Tilley, N (2007) Policing Anti-Social Behaviour: Constraints, Dilemmas and Opportunities, The Howard Journal of Criminal Justice, VOL.46, Issue 4, pp- 327 –457. Available at: </w:t>
      </w:r>
      <w:hyperlink r:id="rId13">
        <w:r w:rsidRPr="7755D2DD">
          <w:rPr>
            <w:rStyle w:val="Hyperlink"/>
            <w:rFonts w:ascii="Calibri" w:eastAsia="Calibri" w:hAnsi="Calibri" w:cs="Calibri"/>
          </w:rPr>
          <w:t>Policing Anti‐Social Behaviour: Constraints, Dilemmas and Opportunities (wiley.com)</w:t>
        </w:r>
      </w:hyperlink>
      <w:r w:rsidRPr="7755D2DD">
        <w:rPr>
          <w:rFonts w:ascii="Calibri" w:eastAsia="Calibri" w:hAnsi="Calibri" w:cs="Calibri"/>
        </w:rPr>
        <w:t xml:space="preserve"> (Accessed on October 23, 2023).</w:t>
      </w:r>
    </w:p>
    <w:p w14:paraId="6C7FE36F" w14:textId="179E978D" w:rsidR="448EC209" w:rsidRDefault="448EC209" w:rsidP="57D2750E">
      <w:pPr>
        <w:spacing w:line="360" w:lineRule="auto"/>
        <w:rPr>
          <w:rFonts w:ascii="Calibri" w:eastAsia="Calibri" w:hAnsi="Calibri" w:cs="Calibri"/>
        </w:rPr>
      </w:pPr>
      <w:r w:rsidRPr="2967211B">
        <w:rPr>
          <w:rFonts w:ascii="Calibri" w:eastAsia="Calibri" w:hAnsi="Calibri" w:cs="Calibri"/>
        </w:rPr>
        <w:lastRenderedPageBreak/>
        <w:t>Innes, M, Weston, N (2010) Rethinking the Policing of Anti-social behaviour. Inspecting Police in the public interest. Cardiff University, pp –1 –6. Available at:</w:t>
      </w:r>
      <w:hyperlink r:id="rId14">
        <w:r w:rsidRPr="2967211B">
          <w:rPr>
            <w:rStyle w:val="Hyperlink"/>
            <w:rFonts w:ascii="Calibri" w:eastAsia="Calibri" w:hAnsi="Calibri" w:cs="Calibri"/>
          </w:rPr>
          <w:t>re-thinking-the-policing-of-anti-social-behaviour-20100923.pdf (justiceinspectorates.gov.uk)</w:t>
        </w:r>
      </w:hyperlink>
      <w:r w:rsidRPr="2967211B">
        <w:rPr>
          <w:rFonts w:ascii="Calibri" w:eastAsia="Calibri" w:hAnsi="Calibri" w:cs="Calibri"/>
        </w:rPr>
        <w:t xml:space="preserve"> (Accessed on October 22, 2023).</w:t>
      </w:r>
    </w:p>
    <w:p w14:paraId="7B09D1C0" w14:textId="2784B1C8" w:rsidR="77803287" w:rsidRDefault="77803287" w:rsidP="2967211B">
      <w:pPr>
        <w:spacing w:line="360" w:lineRule="auto"/>
        <w:rPr>
          <w:rFonts w:ascii="Calibri" w:eastAsia="Calibri" w:hAnsi="Calibri" w:cs="Calibri"/>
        </w:rPr>
      </w:pPr>
      <w:r w:rsidRPr="2967211B">
        <w:rPr>
          <w:rFonts w:ascii="Calibri" w:eastAsia="Calibri" w:hAnsi="Calibri" w:cs="Calibri"/>
        </w:rPr>
        <w:t>Jacobson, J, Millie, A, Hough, M. (2005) '</w:t>
      </w:r>
      <w:r w:rsidRPr="2967211B">
        <w:rPr>
          <w:rFonts w:ascii="Calibri" w:eastAsia="Calibri" w:hAnsi="Calibri" w:cs="Calibri"/>
          <w:i/>
          <w:iCs/>
        </w:rPr>
        <w:t>Tackling Anti-Social Behaviour: A Critical Review</w:t>
      </w:r>
      <w:r w:rsidRPr="2967211B">
        <w:rPr>
          <w:rFonts w:ascii="Calibri" w:eastAsia="Calibri" w:hAnsi="Calibri" w:cs="Calibri"/>
        </w:rPr>
        <w:t>',</w:t>
      </w:r>
      <w:r w:rsidRPr="2967211B">
        <w:rPr>
          <w:rFonts w:ascii="Calibri" w:eastAsia="Calibri" w:hAnsi="Calibri" w:cs="Calibri"/>
          <w:i/>
          <w:iCs/>
        </w:rPr>
        <w:t xml:space="preserve"> </w:t>
      </w:r>
      <w:r w:rsidRPr="2967211B">
        <w:rPr>
          <w:rFonts w:ascii="Calibri" w:eastAsia="Calibri" w:hAnsi="Calibri" w:cs="Calibri"/>
        </w:rPr>
        <w:t>Institute for Criminal Policy Research, London, UK Available at:</w:t>
      </w:r>
      <w:r w:rsidRPr="2967211B">
        <w:rPr>
          <w:rFonts w:ascii="Calibri" w:eastAsia="Calibri" w:hAnsi="Calibri" w:cs="Calibri"/>
          <w:color w:val="333333"/>
        </w:rPr>
        <w:t xml:space="preserve"> </w:t>
      </w:r>
      <w:hyperlink r:id="rId15">
        <w:r w:rsidRPr="2967211B">
          <w:rPr>
            <w:rStyle w:val="Hyperlink"/>
            <w:rFonts w:ascii="Calibri" w:eastAsia="Calibri" w:hAnsi="Calibri" w:cs="Calibri"/>
            <w:color w:val="4472C4" w:themeColor="accent1"/>
          </w:rPr>
          <w:t>id50122.pdf (gla.ac.uk)</w:t>
        </w:r>
      </w:hyperlink>
      <w:r w:rsidRPr="2967211B">
        <w:rPr>
          <w:rFonts w:ascii="Calibri" w:eastAsia="Calibri" w:hAnsi="Calibri" w:cs="Calibri"/>
          <w:color w:val="4472C4" w:themeColor="accent1"/>
          <w:u w:val="single"/>
        </w:rPr>
        <w:t xml:space="preserve">. </w:t>
      </w:r>
      <w:r w:rsidRPr="2967211B">
        <w:rPr>
          <w:rFonts w:ascii="Calibri" w:eastAsia="Calibri" w:hAnsi="Calibri" w:cs="Calibri"/>
        </w:rPr>
        <w:t>(Accessed on October 29, 2023).</w:t>
      </w:r>
    </w:p>
    <w:p w14:paraId="6306F90D" w14:textId="1F8E8AB7" w:rsidR="06D255B9" w:rsidRDefault="06D255B9" w:rsidP="366F10A4">
      <w:pPr>
        <w:spacing w:line="360" w:lineRule="auto"/>
      </w:pPr>
      <w:r w:rsidRPr="366F10A4">
        <w:rPr>
          <w:rFonts w:eastAsiaTheme="minorEastAsia"/>
        </w:rPr>
        <w:t xml:space="preserve">Lemaire, S (2020) </w:t>
      </w:r>
      <w:r w:rsidRPr="366F10A4">
        <w:rPr>
          <w:rFonts w:eastAsiaTheme="minorEastAsia"/>
          <w:color w:val="222F3A"/>
        </w:rPr>
        <w:t xml:space="preserve">How George Floyd's Death Has Impacted American Life. Available at: </w:t>
      </w:r>
      <w:hyperlink r:id="rId16">
        <w:r w:rsidRPr="366F10A4">
          <w:rPr>
            <w:rStyle w:val="Hyperlink"/>
          </w:rPr>
          <w:t>How George Floyd's Death Has Impacted American Life (voanews.com)</w:t>
        </w:r>
      </w:hyperlink>
      <w:r w:rsidRPr="366F10A4">
        <w:t xml:space="preserve"> (Accessed on October 15, 2023)</w:t>
      </w:r>
      <w:r w:rsidR="11B3A269" w:rsidRPr="366F10A4">
        <w:t>.</w:t>
      </w:r>
    </w:p>
    <w:p w14:paraId="02149754" w14:textId="4FD00693" w:rsidR="008FD5DC" w:rsidRDefault="61D569F1" w:rsidP="366F10A4">
      <w:pPr>
        <w:spacing w:line="360" w:lineRule="auto"/>
        <w:rPr>
          <w:rFonts w:ascii="Calibri" w:eastAsia="Calibri" w:hAnsi="Calibri" w:cs="Calibri"/>
        </w:rPr>
      </w:pPr>
      <w:r w:rsidRPr="366F10A4">
        <w:rPr>
          <w:rFonts w:ascii="Calibri" w:eastAsia="Calibri" w:hAnsi="Calibri" w:cs="Calibri"/>
        </w:rPr>
        <w:t>Pryce, D, Gainey, R. (2021) ‘</w:t>
      </w:r>
      <w:r w:rsidRPr="366F10A4">
        <w:rPr>
          <w:rFonts w:eastAsiaTheme="minorEastAsia"/>
          <w:color w:val="333333"/>
        </w:rPr>
        <w:t>Race Differences in Public Satisfaction with and Trust in the Local Police in the Context of George Floyd Protests: An Analysis of Residents’ Experiences and Attitudes</w:t>
      </w:r>
      <w:r w:rsidRPr="366F10A4">
        <w:rPr>
          <w:rFonts w:ascii="Calibri" w:eastAsia="Calibri" w:hAnsi="Calibri" w:cs="Calibri"/>
          <w:color w:val="333333"/>
        </w:rPr>
        <w:t xml:space="preserve">’, </w:t>
      </w:r>
      <w:r w:rsidRPr="366F10A4">
        <w:rPr>
          <w:rFonts w:ascii="Calibri" w:eastAsia="Calibri" w:hAnsi="Calibri" w:cs="Calibri"/>
          <w:i/>
          <w:iCs/>
          <w:color w:val="333333"/>
        </w:rPr>
        <w:t xml:space="preserve">Criminal Justice Studies: A Critical Journal of Crime, Law and Society, VOL. 35, Issue 1, pp- 74-92. Available at: </w:t>
      </w:r>
      <w:hyperlink r:id="rId17">
        <w:r w:rsidRPr="366F10A4">
          <w:rPr>
            <w:rStyle w:val="Hyperlink"/>
            <w:rFonts w:ascii="Calibri" w:eastAsia="Calibri" w:hAnsi="Calibri" w:cs="Calibri"/>
          </w:rPr>
          <w:t xml:space="preserve">Full article: Race differences in public satisfaction with and trust in the local police in the context of </w:t>
        </w:r>
        <w:proofErr w:type="spellStart"/>
        <w:r w:rsidRPr="366F10A4">
          <w:rPr>
            <w:rStyle w:val="Hyperlink"/>
            <w:rFonts w:ascii="Calibri" w:eastAsia="Calibri" w:hAnsi="Calibri" w:cs="Calibri"/>
          </w:rPr>
          <w:t>george</w:t>
        </w:r>
        <w:proofErr w:type="spellEnd"/>
        <w:r w:rsidRPr="366F10A4">
          <w:rPr>
            <w:rStyle w:val="Hyperlink"/>
            <w:rFonts w:ascii="Calibri" w:eastAsia="Calibri" w:hAnsi="Calibri" w:cs="Calibri"/>
          </w:rPr>
          <w:t xml:space="preserve"> </w:t>
        </w:r>
        <w:proofErr w:type="spellStart"/>
        <w:r w:rsidRPr="366F10A4">
          <w:rPr>
            <w:rStyle w:val="Hyperlink"/>
            <w:rFonts w:ascii="Calibri" w:eastAsia="Calibri" w:hAnsi="Calibri" w:cs="Calibri"/>
          </w:rPr>
          <w:t>floyd</w:t>
        </w:r>
        <w:proofErr w:type="spellEnd"/>
        <w:r w:rsidRPr="366F10A4">
          <w:rPr>
            <w:rStyle w:val="Hyperlink"/>
            <w:rFonts w:ascii="Calibri" w:eastAsia="Calibri" w:hAnsi="Calibri" w:cs="Calibri"/>
          </w:rPr>
          <w:t xml:space="preserve"> protests: an analysis of residents’ experiences and attitudes (tandfonline.com)</w:t>
        </w:r>
      </w:hyperlink>
      <w:r w:rsidRPr="366F10A4">
        <w:rPr>
          <w:rFonts w:ascii="Calibri" w:eastAsia="Calibri" w:hAnsi="Calibri" w:cs="Calibri"/>
        </w:rPr>
        <w:t xml:space="preserve"> (Accessed on October 26, 2023).</w:t>
      </w:r>
    </w:p>
    <w:p w14:paraId="659F6CD9" w14:textId="43B26F11" w:rsidR="008FD5DC" w:rsidRDefault="008FD5DC" w:rsidP="366F10A4">
      <w:pPr>
        <w:spacing w:line="360" w:lineRule="auto"/>
        <w:rPr>
          <w:rFonts w:eastAsiaTheme="minorEastAsia"/>
        </w:rPr>
      </w:pPr>
      <w:r w:rsidRPr="366F10A4">
        <w:rPr>
          <w:rFonts w:eastAsiaTheme="minorEastAsia"/>
          <w:color w:val="333333"/>
        </w:rPr>
        <w:t xml:space="preserve">Ratcliffe, J, Taylor, R. (2023) 'The disproportionate impact of post-George Floyd violence increases on minority neighbourhoods in Philadelphia', </w:t>
      </w:r>
      <w:r w:rsidRPr="366F10A4">
        <w:rPr>
          <w:rFonts w:eastAsiaTheme="minorEastAsia"/>
          <w:i/>
          <w:iCs/>
          <w:color w:val="333333"/>
        </w:rPr>
        <w:t>Journal of Criminal Justice,</w:t>
      </w:r>
      <w:r w:rsidRPr="366F10A4">
        <w:rPr>
          <w:rFonts w:eastAsiaTheme="minorEastAsia"/>
          <w:color w:val="333333"/>
        </w:rPr>
        <w:t xml:space="preserve"> Volume 88. Available at:</w:t>
      </w:r>
      <w:r w:rsidRPr="366F10A4">
        <w:rPr>
          <w:rFonts w:eastAsiaTheme="minorEastAsia"/>
          <w:color w:val="4471C4"/>
          <w:u w:val="single"/>
        </w:rPr>
        <w:t xml:space="preserve"> </w:t>
      </w:r>
      <w:hyperlink r:id="rId18">
        <w:r w:rsidRPr="366F10A4">
          <w:rPr>
            <w:rStyle w:val="Hyperlink"/>
            <w:rFonts w:eastAsiaTheme="minorEastAsia"/>
            <w:color w:val="4471C4"/>
          </w:rPr>
          <w:t>https://doi.org/10.1016/j.jcrimjus.2023.102103</w:t>
        </w:r>
      </w:hyperlink>
      <w:r w:rsidRPr="366F10A4">
        <w:rPr>
          <w:rFonts w:eastAsiaTheme="minorEastAsia"/>
          <w:color w:val="333333"/>
        </w:rPr>
        <w:t xml:space="preserve"> (Accessed on October 19, 2023).</w:t>
      </w:r>
    </w:p>
    <w:p w14:paraId="7C72EF1E" w14:textId="19879FAB" w:rsidR="637D1721" w:rsidRDefault="637D1721" w:rsidP="366F10A4">
      <w:pPr>
        <w:spacing w:line="360" w:lineRule="auto"/>
        <w:rPr>
          <w:rFonts w:ascii="Calibri" w:eastAsia="Calibri" w:hAnsi="Calibri" w:cs="Calibri"/>
        </w:rPr>
      </w:pPr>
      <w:r w:rsidRPr="366F10A4">
        <w:rPr>
          <w:rFonts w:ascii="Calibri" w:eastAsia="Calibri" w:hAnsi="Calibri" w:cs="Calibri"/>
          <w:color w:val="333333"/>
        </w:rPr>
        <w:t xml:space="preserve">Reisig, M, Kane, R. </w:t>
      </w:r>
      <w:r w:rsidRPr="4BB7EC14">
        <w:rPr>
          <w:rFonts w:ascii="Calibri" w:eastAsia="Calibri" w:hAnsi="Calibri" w:cs="Calibri"/>
          <w:color w:val="333333"/>
        </w:rPr>
        <w:t>(</w:t>
      </w:r>
      <w:r w:rsidRPr="366F10A4">
        <w:rPr>
          <w:rFonts w:ascii="Calibri" w:eastAsia="Calibri" w:hAnsi="Calibri" w:cs="Calibri"/>
          <w:color w:val="333333"/>
        </w:rPr>
        <w:t xml:space="preserve">2014) </w:t>
      </w:r>
      <w:r w:rsidRPr="366F10A4">
        <w:rPr>
          <w:rFonts w:ascii="Calibri" w:eastAsia="Calibri" w:hAnsi="Calibri" w:cs="Calibri"/>
          <w:i/>
          <w:iCs/>
          <w:color w:val="333333"/>
        </w:rPr>
        <w:t>The Oxford Handbook of Police and Policing</w:t>
      </w:r>
      <w:r w:rsidRPr="366F10A4">
        <w:rPr>
          <w:rFonts w:ascii="Calibri" w:eastAsia="Calibri" w:hAnsi="Calibri" w:cs="Calibri"/>
          <w:color w:val="333333"/>
        </w:rPr>
        <w:t>. Oxford: Oxford University Press. Available at:</w:t>
      </w:r>
      <w:r w:rsidRPr="366F10A4">
        <w:rPr>
          <w:rFonts w:ascii="Calibri" w:eastAsia="Calibri" w:hAnsi="Calibri" w:cs="Calibri"/>
          <w:color w:val="4471C4"/>
          <w:u w:val="single"/>
        </w:rPr>
        <w:t xml:space="preserve"> </w:t>
      </w:r>
      <w:hyperlink r:id="rId19" w:anchor="v=onepage&amp;q=what%20is%20community%20policing&amp;f=false">
        <w:r w:rsidRPr="366F10A4">
          <w:rPr>
            <w:rStyle w:val="Hyperlink"/>
            <w:rFonts w:ascii="Calibri" w:eastAsia="Calibri" w:hAnsi="Calibri" w:cs="Calibri"/>
            <w:color w:val="4471C4"/>
          </w:rPr>
          <w:t>The Oxford Handbook of Police and Policing - Google Books</w:t>
        </w:r>
      </w:hyperlink>
      <w:r w:rsidRPr="366F10A4">
        <w:rPr>
          <w:rFonts w:ascii="Calibri" w:eastAsia="Calibri" w:hAnsi="Calibri" w:cs="Calibri"/>
          <w:color w:val="333333"/>
        </w:rPr>
        <w:t xml:space="preserve"> (Accessed on October 29, 2023).</w:t>
      </w:r>
    </w:p>
    <w:p w14:paraId="2FE855BF" w14:textId="68EDD304" w:rsidR="179BD857" w:rsidRDefault="179BD857" w:rsidP="366F10A4">
      <w:pPr>
        <w:spacing w:line="360" w:lineRule="auto"/>
        <w:rPr>
          <w:rFonts w:ascii="Calibri" w:eastAsia="Calibri" w:hAnsi="Calibri" w:cs="Calibri"/>
        </w:rPr>
      </w:pPr>
      <w:r w:rsidRPr="366F10A4">
        <w:rPr>
          <w:rFonts w:ascii="Calibri" w:eastAsia="Calibri" w:hAnsi="Calibri" w:cs="Calibri"/>
          <w:color w:val="333333"/>
        </w:rPr>
        <w:t xml:space="preserve">Shakespeare, T (2012) 'Blaming the victim: disability hate crime', in A. </w:t>
      </w:r>
      <w:proofErr w:type="spellStart"/>
      <w:r w:rsidRPr="366F10A4">
        <w:rPr>
          <w:rFonts w:ascii="Calibri" w:eastAsia="Calibri" w:hAnsi="Calibri" w:cs="Calibri"/>
          <w:color w:val="333333"/>
        </w:rPr>
        <w:t>Roulstone</w:t>
      </w:r>
      <w:proofErr w:type="spellEnd"/>
      <w:r w:rsidRPr="366F10A4">
        <w:rPr>
          <w:rFonts w:ascii="Calibri" w:eastAsia="Calibri" w:hAnsi="Calibri" w:cs="Calibri"/>
          <w:color w:val="333333"/>
        </w:rPr>
        <w:t xml:space="preserve"> and H. Mason-Bish (eds.) Disability, Hate Crime and Violence</w:t>
      </w:r>
      <w:r w:rsidRPr="366F10A4">
        <w:rPr>
          <w:rFonts w:ascii="Calibri" w:eastAsia="Calibri" w:hAnsi="Calibri" w:cs="Calibri"/>
          <w:i/>
          <w:iCs/>
          <w:color w:val="333333"/>
        </w:rPr>
        <w:t>.</w:t>
      </w:r>
      <w:r w:rsidRPr="366F10A4">
        <w:rPr>
          <w:rFonts w:ascii="Calibri" w:eastAsia="Calibri" w:hAnsi="Calibri" w:cs="Calibri"/>
          <w:color w:val="333333"/>
        </w:rPr>
        <w:t xml:space="preserve"> Routledge pp. 208. Available at: </w:t>
      </w:r>
      <w:hyperlink r:id="rId20">
        <w:r w:rsidRPr="366F10A4">
          <w:rPr>
            <w:rStyle w:val="Hyperlink"/>
            <w:rFonts w:ascii="Calibri" w:eastAsia="Calibri" w:hAnsi="Calibri" w:cs="Calibri"/>
          </w:rPr>
          <w:t>Blaming the victim: disability hate crime - The Lancet</w:t>
        </w:r>
      </w:hyperlink>
      <w:r w:rsidRPr="366F10A4">
        <w:rPr>
          <w:rFonts w:ascii="Calibri" w:eastAsia="Calibri" w:hAnsi="Calibri" w:cs="Calibri"/>
        </w:rPr>
        <w:t xml:space="preserve"> </w:t>
      </w:r>
      <w:r w:rsidRPr="366F10A4">
        <w:rPr>
          <w:rFonts w:ascii="Calibri" w:eastAsia="Calibri" w:hAnsi="Calibri" w:cs="Calibri"/>
          <w:color w:val="333333"/>
        </w:rPr>
        <w:t>(Accessed on October 18, 2023)</w:t>
      </w:r>
    </w:p>
    <w:p w14:paraId="1DAD7CDB" w14:textId="3469491F" w:rsidR="09E8209C" w:rsidRDefault="09E8209C" w:rsidP="366F10A4">
      <w:pPr>
        <w:spacing w:line="360" w:lineRule="auto"/>
        <w:rPr>
          <w:rFonts w:ascii="Calibri" w:eastAsia="Calibri" w:hAnsi="Calibri" w:cs="Calibri"/>
        </w:rPr>
      </w:pPr>
      <w:r w:rsidRPr="366F10A4">
        <w:t xml:space="preserve">Sheikh, S (2011) </w:t>
      </w:r>
      <w:r w:rsidRPr="366F10A4">
        <w:rPr>
          <w:rFonts w:ascii="Calibri" w:eastAsia="Calibri" w:hAnsi="Calibri" w:cs="Calibri"/>
          <w:i/>
          <w:iCs/>
          <w:color w:val="000000" w:themeColor="text1"/>
        </w:rPr>
        <w:t xml:space="preserve">The impact of hate crime against disabled people is far reaching: police responses need to be more consistent., British Politics and Policy at LSE. Available at: </w:t>
      </w:r>
      <w:hyperlink r:id="rId21">
        <w:r w:rsidRPr="366F10A4">
          <w:rPr>
            <w:rStyle w:val="Hyperlink"/>
            <w:rFonts w:ascii="Calibri" w:eastAsia="Calibri" w:hAnsi="Calibri" w:cs="Calibri"/>
          </w:rPr>
          <w:t>The impact of hate crime against disabled people is far reaching: police responses need to be more consistent (lse.ac.uk)</w:t>
        </w:r>
      </w:hyperlink>
      <w:r w:rsidRPr="366F10A4">
        <w:rPr>
          <w:rFonts w:ascii="Calibri" w:eastAsia="Calibri" w:hAnsi="Calibri" w:cs="Calibri"/>
        </w:rPr>
        <w:t xml:space="preserve"> (Accessed on October 18, 2023).</w:t>
      </w:r>
    </w:p>
    <w:p w14:paraId="1943698B" w14:textId="1F44CB10" w:rsidR="54D61D29" w:rsidRDefault="0E55F8F7" w:rsidP="366F10A4">
      <w:pPr>
        <w:spacing w:line="360" w:lineRule="auto"/>
        <w:rPr>
          <w:rFonts w:ascii="Calibri" w:eastAsia="Calibri" w:hAnsi="Calibri" w:cs="Calibri"/>
        </w:rPr>
      </w:pPr>
      <w:r w:rsidRPr="366F10A4">
        <w:rPr>
          <w:rFonts w:ascii="Calibri" w:eastAsia="Calibri" w:hAnsi="Calibri" w:cs="Calibri"/>
        </w:rPr>
        <w:t>The President’s Task Force on 21</w:t>
      </w:r>
      <w:r w:rsidRPr="366F10A4">
        <w:rPr>
          <w:rFonts w:ascii="Calibri" w:eastAsia="Calibri" w:hAnsi="Calibri" w:cs="Calibri"/>
          <w:vertAlign w:val="superscript"/>
        </w:rPr>
        <w:t>st</w:t>
      </w:r>
      <w:r w:rsidRPr="366F10A4">
        <w:rPr>
          <w:rFonts w:ascii="Calibri" w:eastAsia="Calibri" w:hAnsi="Calibri" w:cs="Calibri"/>
        </w:rPr>
        <w:t xml:space="preserve"> Century Policing. (2015) Available at: </w:t>
      </w:r>
      <w:hyperlink r:id="rId22">
        <w:r w:rsidRPr="366F10A4">
          <w:rPr>
            <w:rStyle w:val="Hyperlink"/>
            <w:rFonts w:ascii="Calibri" w:eastAsia="Calibri" w:hAnsi="Calibri" w:cs="Calibri"/>
          </w:rPr>
          <w:t>taskforce_finalreport.pdf (usdoj.gov)</w:t>
        </w:r>
      </w:hyperlink>
      <w:r w:rsidRPr="366F10A4">
        <w:rPr>
          <w:rFonts w:ascii="Calibri" w:eastAsia="Calibri" w:hAnsi="Calibri" w:cs="Calibri"/>
        </w:rPr>
        <w:t xml:space="preserve"> (Accessed on October 26, 2023).</w:t>
      </w:r>
    </w:p>
    <w:p w14:paraId="7F11C9C4" w14:textId="5FA4B628" w:rsidR="54D61D29" w:rsidRDefault="54D61D29" w:rsidP="366F10A4">
      <w:pPr>
        <w:spacing w:line="360" w:lineRule="auto"/>
        <w:rPr>
          <w:rFonts w:ascii="Calibri" w:eastAsia="Calibri" w:hAnsi="Calibri" w:cs="Calibri"/>
        </w:rPr>
      </w:pPr>
      <w:r w:rsidRPr="003541EE">
        <w:rPr>
          <w:rFonts w:ascii="Calibri" w:eastAsia="Calibri" w:hAnsi="Calibri" w:cs="Calibri"/>
          <w:color w:val="000000" w:themeColor="text1"/>
        </w:rPr>
        <w:t xml:space="preserve">Weine, S, Kohrt, B, Collins, P, Cooper, J, Lewis-Fernandez, R, </w:t>
      </w:r>
      <w:proofErr w:type="spellStart"/>
      <w:r w:rsidRPr="003541EE">
        <w:rPr>
          <w:rFonts w:ascii="Calibri" w:eastAsia="Calibri" w:hAnsi="Calibri" w:cs="Calibri"/>
          <w:color w:val="000000" w:themeColor="text1"/>
        </w:rPr>
        <w:t>Okpaku</w:t>
      </w:r>
      <w:proofErr w:type="spellEnd"/>
      <w:r w:rsidRPr="003541EE">
        <w:rPr>
          <w:rFonts w:ascii="Calibri" w:eastAsia="Calibri" w:hAnsi="Calibri" w:cs="Calibri"/>
          <w:color w:val="000000" w:themeColor="text1"/>
        </w:rPr>
        <w:t xml:space="preserve">, S, </w:t>
      </w:r>
      <w:proofErr w:type="spellStart"/>
      <w:r w:rsidRPr="003541EE">
        <w:rPr>
          <w:rFonts w:ascii="Calibri" w:eastAsia="Calibri" w:hAnsi="Calibri" w:cs="Calibri"/>
          <w:color w:val="000000" w:themeColor="text1"/>
        </w:rPr>
        <w:t>Wainberg</w:t>
      </w:r>
      <w:proofErr w:type="spellEnd"/>
      <w:r w:rsidRPr="003541EE">
        <w:rPr>
          <w:rFonts w:ascii="Calibri" w:eastAsia="Calibri" w:hAnsi="Calibri" w:cs="Calibri"/>
          <w:color w:val="000000" w:themeColor="text1"/>
        </w:rPr>
        <w:t xml:space="preserve">, M. (2020) 'Justice for George Floyd and a reckoning for global mental health', Global Mental Health, Issue 7, pp- 1-5. </w:t>
      </w:r>
      <w:r w:rsidRPr="003541EE">
        <w:rPr>
          <w:rFonts w:ascii="Calibri" w:eastAsia="Calibri" w:hAnsi="Calibri" w:cs="Calibri"/>
          <w:color w:val="000000" w:themeColor="text1"/>
        </w:rPr>
        <w:lastRenderedPageBreak/>
        <w:t xml:space="preserve">Available at: </w:t>
      </w:r>
      <w:hyperlink r:id="rId23">
        <w:r w:rsidRPr="366F10A4">
          <w:rPr>
            <w:rStyle w:val="Hyperlink"/>
            <w:rFonts w:ascii="Calibri" w:eastAsia="Calibri" w:hAnsi="Calibri" w:cs="Calibri"/>
            <w:color w:val="4471C4"/>
          </w:rPr>
          <w:t>justice-for-george-floyd-and-a-reckoning-for-global-mental-health.pdf (cambridge.org)</w:t>
        </w:r>
      </w:hyperlink>
      <w:r w:rsidRPr="366F10A4">
        <w:rPr>
          <w:rFonts w:ascii="Calibri" w:eastAsia="Calibri" w:hAnsi="Calibri" w:cs="Calibri"/>
          <w:color w:val="4471C4"/>
          <w:u w:val="single"/>
        </w:rPr>
        <w:t xml:space="preserve"> </w:t>
      </w:r>
      <w:r w:rsidRPr="003541EE">
        <w:rPr>
          <w:rFonts w:ascii="Calibri" w:eastAsia="Calibri" w:hAnsi="Calibri" w:cs="Calibri"/>
          <w:color w:val="000000" w:themeColor="text1"/>
        </w:rPr>
        <w:t>(Accessed on October 19, 2023).</w:t>
      </w:r>
    </w:p>
    <w:p w14:paraId="4F8F2168" w14:textId="44854FC1" w:rsidR="4FAD5142" w:rsidRDefault="4FAD5142" w:rsidP="366F10A4">
      <w:pPr>
        <w:spacing w:line="360" w:lineRule="auto"/>
        <w:rPr>
          <w:rFonts w:ascii="Calibri" w:eastAsia="Calibri" w:hAnsi="Calibri" w:cs="Calibri"/>
        </w:rPr>
      </w:pPr>
      <w:r w:rsidRPr="366F10A4">
        <w:rPr>
          <w:rFonts w:ascii="Calibri" w:eastAsia="Calibri" w:hAnsi="Calibri" w:cs="Calibri"/>
          <w:color w:val="333333"/>
        </w:rPr>
        <w:t xml:space="preserve">Weisburd, D, Telep, C. (2014) ' Hot Spots Policing: What We Know and What We Need to Know', </w:t>
      </w:r>
      <w:r w:rsidRPr="366F10A4">
        <w:rPr>
          <w:rFonts w:ascii="Calibri" w:eastAsia="Calibri" w:hAnsi="Calibri" w:cs="Calibri"/>
          <w:i/>
          <w:iCs/>
          <w:color w:val="333333"/>
        </w:rPr>
        <w:t>Journal of Contemporary Criminal Justice</w:t>
      </w:r>
      <w:r w:rsidRPr="366F10A4">
        <w:rPr>
          <w:rFonts w:ascii="Calibri" w:eastAsia="Calibri" w:hAnsi="Calibri" w:cs="Calibri"/>
          <w:color w:val="333333"/>
        </w:rPr>
        <w:t xml:space="preserve">, Vol. 30, Issue 2, pp- 200 -220. Available at: </w:t>
      </w:r>
      <w:hyperlink r:id="rId24">
        <w:r w:rsidRPr="366F10A4">
          <w:rPr>
            <w:rStyle w:val="Hyperlink"/>
            <w:rFonts w:ascii="Calibri" w:eastAsia="Calibri" w:hAnsi="Calibri" w:cs="Calibri"/>
            <w:color w:val="4471C4"/>
          </w:rPr>
          <w:t>Hot Spots Policing: What We Know and What We Need to Know - David Weisburd, Cody W. Telep, 2014 (sagepub.com)</w:t>
        </w:r>
      </w:hyperlink>
      <w:r w:rsidRPr="366F10A4">
        <w:rPr>
          <w:rFonts w:ascii="Calibri" w:eastAsia="Calibri" w:hAnsi="Calibri" w:cs="Calibri"/>
          <w:color w:val="4471C4"/>
          <w:u w:val="single"/>
        </w:rPr>
        <w:t xml:space="preserve"> </w:t>
      </w:r>
      <w:r w:rsidRPr="366F10A4">
        <w:rPr>
          <w:rFonts w:ascii="Calibri" w:eastAsia="Calibri" w:hAnsi="Calibri" w:cs="Calibri"/>
          <w:color w:val="333333"/>
        </w:rPr>
        <w:t>(Accessed on October 25, 2023).</w:t>
      </w:r>
    </w:p>
    <w:p w14:paraId="470820EA" w14:textId="4259B34C" w:rsidR="0636DEDE" w:rsidRDefault="0636DEDE" w:rsidP="366F10A4">
      <w:pPr>
        <w:spacing w:line="360" w:lineRule="auto"/>
        <w:rPr>
          <w:rFonts w:eastAsiaTheme="minorEastAsia"/>
        </w:rPr>
      </w:pPr>
      <w:r w:rsidRPr="366F10A4">
        <w:rPr>
          <w:rFonts w:eastAsiaTheme="minorEastAsia"/>
        </w:rPr>
        <w:t>White, M, Orosco, C, Terpstra, B (2023)</w:t>
      </w:r>
      <w:r w:rsidR="6BEFE7DA" w:rsidRPr="366F10A4">
        <w:rPr>
          <w:rFonts w:eastAsiaTheme="minorEastAsia"/>
          <w:color w:val="333333"/>
        </w:rPr>
        <w:t xml:space="preserve"> Investigating the Impacts of a Global Pandemic and George Floyd’s Death on Crime and Other Features of Police Work, Justice Quarterly, Issue 40:2, pp. 159-186, </w:t>
      </w:r>
      <w:r w:rsidR="3F25F52A" w:rsidRPr="366F10A4">
        <w:rPr>
          <w:rFonts w:eastAsiaTheme="minorEastAsia"/>
          <w:color w:val="333333"/>
        </w:rPr>
        <w:t xml:space="preserve">Available at: </w:t>
      </w:r>
      <w:r w:rsidR="6BEFE7DA" w:rsidRPr="366F10A4">
        <w:rPr>
          <w:rFonts w:eastAsiaTheme="minorEastAsia"/>
          <w:color w:val="333333"/>
        </w:rPr>
        <w:t xml:space="preserve">DOI: </w:t>
      </w:r>
      <w:hyperlink r:id="rId25">
        <w:r w:rsidR="6BEFE7DA" w:rsidRPr="366F10A4">
          <w:rPr>
            <w:rStyle w:val="Hyperlink"/>
            <w:rFonts w:eastAsiaTheme="minorEastAsia"/>
            <w:color w:val="4471C4"/>
          </w:rPr>
          <w:t>10.1080/07418825.2021.2022740.</w:t>
        </w:r>
      </w:hyperlink>
      <w:r w:rsidR="3CEB66AC" w:rsidRPr="366F10A4">
        <w:rPr>
          <w:rFonts w:eastAsiaTheme="minorEastAsia"/>
          <w:color w:val="4471C4"/>
          <w:u w:val="single"/>
        </w:rPr>
        <w:t xml:space="preserve"> </w:t>
      </w:r>
      <w:r w:rsidR="3CEB66AC" w:rsidRPr="366F10A4">
        <w:rPr>
          <w:rFonts w:eastAsiaTheme="minorEastAsia"/>
          <w:color w:val="000000" w:themeColor="text1"/>
        </w:rPr>
        <w:t>(Accessed on October 15, 2023).</w:t>
      </w:r>
    </w:p>
    <w:p w14:paraId="3225B2C7" w14:textId="384FDF74" w:rsidR="147FD3AE" w:rsidRDefault="147FD3AE" w:rsidP="366F10A4">
      <w:pPr>
        <w:spacing w:line="360" w:lineRule="auto"/>
        <w:rPr>
          <w:rFonts w:ascii="Calibri" w:eastAsia="Calibri" w:hAnsi="Calibri" w:cs="Calibri"/>
        </w:rPr>
      </w:pPr>
      <w:r w:rsidRPr="366F10A4">
        <w:rPr>
          <w:rFonts w:ascii="Calibri" w:eastAsia="Calibri" w:hAnsi="Calibri" w:cs="Calibri"/>
        </w:rPr>
        <w:t xml:space="preserve">Williams, B (2023) Policing, Mental Health, Vulnerability and Risk. Critical Publishing, pp- 212. Available at: </w:t>
      </w:r>
      <w:hyperlink r:id="rId26">
        <w:proofErr w:type="spellStart"/>
        <w:r w:rsidRPr="366F10A4">
          <w:rPr>
            <w:rStyle w:val="Hyperlink"/>
            <w:rFonts w:ascii="Calibri" w:eastAsia="Calibri" w:hAnsi="Calibri" w:cs="Calibri"/>
          </w:rPr>
          <w:t>EpubReader</w:t>
        </w:r>
        <w:proofErr w:type="spellEnd"/>
        <w:r w:rsidRPr="366F10A4">
          <w:rPr>
            <w:rStyle w:val="Hyperlink"/>
            <w:rFonts w:ascii="Calibri" w:eastAsia="Calibri" w:hAnsi="Calibri" w:cs="Calibri"/>
          </w:rPr>
          <w:t xml:space="preserve"> (vlereader.com)</w:t>
        </w:r>
      </w:hyperlink>
      <w:r w:rsidRPr="366F10A4">
        <w:rPr>
          <w:rFonts w:ascii="Calibri" w:eastAsia="Calibri" w:hAnsi="Calibri" w:cs="Calibri"/>
        </w:rPr>
        <w:t xml:space="preserve"> (Accessed on October 22, 2023).</w:t>
      </w:r>
    </w:p>
    <w:p w14:paraId="3394904A" w14:textId="0A916DBD" w:rsidR="6AAFAD2A" w:rsidRDefault="6AAFAD2A" w:rsidP="366F10A4">
      <w:pPr>
        <w:spacing w:line="360" w:lineRule="auto"/>
        <w:rPr>
          <w:rFonts w:ascii="Calibri" w:eastAsia="Calibri" w:hAnsi="Calibri" w:cs="Calibri"/>
        </w:rPr>
      </w:pPr>
      <w:r w:rsidRPr="366F10A4">
        <w:rPr>
          <w:rFonts w:ascii="Calibri" w:eastAsia="Calibri" w:hAnsi="Calibri" w:cs="Calibri"/>
        </w:rPr>
        <w:t>Williams, S, Coupe, T. (2017) 'Frequency Vs Length of Hot Spot Patrols: A Randomised Control Trial', Cambridge Journal of Evidence Based Policing, Issue 1, pp- 5-21. Available at:</w:t>
      </w:r>
      <w:r w:rsidRPr="366F10A4">
        <w:rPr>
          <w:rFonts w:ascii="Calibri" w:eastAsia="Calibri" w:hAnsi="Calibri" w:cs="Calibri"/>
          <w:color w:val="4471C4"/>
          <w:u w:val="single"/>
        </w:rPr>
        <w:t xml:space="preserve"> </w:t>
      </w:r>
      <w:hyperlink r:id="rId27" w:anchor="citeas">
        <w:r w:rsidRPr="366F10A4">
          <w:rPr>
            <w:rStyle w:val="Hyperlink"/>
            <w:rFonts w:ascii="Calibri" w:eastAsia="Calibri" w:hAnsi="Calibri" w:cs="Calibri"/>
            <w:color w:val="4471C4"/>
          </w:rPr>
          <w:t>Frequency Vs. Length of Hot Spots Patrols: a Randomised Controlled Trial | Cambridge Journal of Evidence-Based Policing (uwtsd.ac.uk)</w:t>
        </w:r>
      </w:hyperlink>
      <w:r w:rsidRPr="366F10A4">
        <w:rPr>
          <w:rFonts w:ascii="Calibri" w:eastAsia="Calibri" w:hAnsi="Calibri" w:cs="Calibri"/>
          <w:color w:val="4471C4"/>
          <w:u w:val="single"/>
        </w:rPr>
        <w:t xml:space="preserve"> </w:t>
      </w:r>
      <w:r w:rsidRPr="366F10A4">
        <w:rPr>
          <w:rFonts w:ascii="Calibri" w:eastAsia="Calibri" w:hAnsi="Calibri" w:cs="Calibri"/>
        </w:rPr>
        <w:t>(Accessed on October 25, 2023).</w:t>
      </w:r>
    </w:p>
    <w:p w14:paraId="329FFADC" w14:textId="4A556771" w:rsidR="1F89F8FC" w:rsidRDefault="1F89F8FC" w:rsidP="366F10A4">
      <w:pPr>
        <w:spacing w:line="360" w:lineRule="auto"/>
        <w:rPr>
          <w:rFonts w:ascii="Calibri" w:eastAsia="Calibri" w:hAnsi="Calibri" w:cs="Calibri"/>
        </w:rPr>
      </w:pPr>
    </w:p>
    <w:sectPr w:rsidR="1F89F8FC" w:rsidSect="00900E78">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bny2HfmZ0dbL05" int2:id="N0KZ9Wlc">
      <int2:state int2:value="Rejected" int2:type="AugLoop_Text_Critique"/>
    </int2:textHash>
    <int2:textHash int2:hashCode="GHmhSIQFPhtJ6j" int2:id="PoDcupM3">
      <int2:state int2:value="Rejected" int2:type="AugLoop_Text_Critique"/>
    </int2:textHash>
    <int2:textHash int2:hashCode="nRobF1HEyE/5zl" int2:id="YhbArqrv">
      <int2:state int2:value="Rejected" int2:type="AugLoop_Text_Critique"/>
    </int2:textHash>
    <int2:textHash int2:hashCode="7aEaZg6/ZM9CrV" int2:id="hjC4KoFv">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45CD2"/>
    <w:multiLevelType w:val="hybridMultilevel"/>
    <w:tmpl w:val="088C4B5A"/>
    <w:lvl w:ilvl="0" w:tplc="51EA0330">
      <w:start w:val="1"/>
      <w:numFmt w:val="bullet"/>
      <w:lvlText w:val="·"/>
      <w:lvlJc w:val="left"/>
      <w:pPr>
        <w:ind w:left="720" w:hanging="360"/>
      </w:pPr>
      <w:rPr>
        <w:rFonts w:ascii="Symbol" w:hAnsi="Symbol" w:hint="default"/>
      </w:rPr>
    </w:lvl>
    <w:lvl w:ilvl="1" w:tplc="BB068FD0">
      <w:start w:val="1"/>
      <w:numFmt w:val="bullet"/>
      <w:lvlText w:val="o"/>
      <w:lvlJc w:val="left"/>
      <w:pPr>
        <w:ind w:left="1440" w:hanging="360"/>
      </w:pPr>
      <w:rPr>
        <w:rFonts w:ascii="Courier New" w:hAnsi="Courier New" w:hint="default"/>
      </w:rPr>
    </w:lvl>
    <w:lvl w:ilvl="2" w:tplc="82C062D4">
      <w:start w:val="1"/>
      <w:numFmt w:val="bullet"/>
      <w:lvlText w:val=""/>
      <w:lvlJc w:val="left"/>
      <w:pPr>
        <w:ind w:left="2160" w:hanging="360"/>
      </w:pPr>
      <w:rPr>
        <w:rFonts w:ascii="Wingdings" w:hAnsi="Wingdings" w:hint="default"/>
      </w:rPr>
    </w:lvl>
    <w:lvl w:ilvl="3" w:tplc="F1866602">
      <w:start w:val="1"/>
      <w:numFmt w:val="bullet"/>
      <w:lvlText w:val=""/>
      <w:lvlJc w:val="left"/>
      <w:pPr>
        <w:ind w:left="2880" w:hanging="360"/>
      </w:pPr>
      <w:rPr>
        <w:rFonts w:ascii="Symbol" w:hAnsi="Symbol" w:hint="default"/>
      </w:rPr>
    </w:lvl>
    <w:lvl w:ilvl="4" w:tplc="F7AE5ED4">
      <w:start w:val="1"/>
      <w:numFmt w:val="bullet"/>
      <w:lvlText w:val="o"/>
      <w:lvlJc w:val="left"/>
      <w:pPr>
        <w:ind w:left="3600" w:hanging="360"/>
      </w:pPr>
      <w:rPr>
        <w:rFonts w:ascii="Courier New" w:hAnsi="Courier New" w:hint="default"/>
      </w:rPr>
    </w:lvl>
    <w:lvl w:ilvl="5" w:tplc="888CE7F8">
      <w:start w:val="1"/>
      <w:numFmt w:val="bullet"/>
      <w:lvlText w:val=""/>
      <w:lvlJc w:val="left"/>
      <w:pPr>
        <w:ind w:left="4320" w:hanging="360"/>
      </w:pPr>
      <w:rPr>
        <w:rFonts w:ascii="Wingdings" w:hAnsi="Wingdings" w:hint="default"/>
      </w:rPr>
    </w:lvl>
    <w:lvl w:ilvl="6" w:tplc="B554CF90">
      <w:start w:val="1"/>
      <w:numFmt w:val="bullet"/>
      <w:lvlText w:val=""/>
      <w:lvlJc w:val="left"/>
      <w:pPr>
        <w:ind w:left="5040" w:hanging="360"/>
      </w:pPr>
      <w:rPr>
        <w:rFonts w:ascii="Symbol" w:hAnsi="Symbol" w:hint="default"/>
      </w:rPr>
    </w:lvl>
    <w:lvl w:ilvl="7" w:tplc="5C06B6EC">
      <w:start w:val="1"/>
      <w:numFmt w:val="bullet"/>
      <w:lvlText w:val="o"/>
      <w:lvlJc w:val="left"/>
      <w:pPr>
        <w:ind w:left="5760" w:hanging="360"/>
      </w:pPr>
      <w:rPr>
        <w:rFonts w:ascii="Courier New" w:hAnsi="Courier New" w:hint="default"/>
      </w:rPr>
    </w:lvl>
    <w:lvl w:ilvl="8" w:tplc="2F4A8DE8">
      <w:start w:val="1"/>
      <w:numFmt w:val="bullet"/>
      <w:lvlText w:val=""/>
      <w:lvlJc w:val="left"/>
      <w:pPr>
        <w:ind w:left="6480" w:hanging="360"/>
      </w:pPr>
      <w:rPr>
        <w:rFonts w:ascii="Wingdings" w:hAnsi="Wingdings" w:hint="default"/>
      </w:rPr>
    </w:lvl>
  </w:abstractNum>
  <w:abstractNum w:abstractNumId="1" w15:restartNumberingAfterBreak="0">
    <w:nsid w:val="463DBA70"/>
    <w:multiLevelType w:val="hybridMultilevel"/>
    <w:tmpl w:val="FE243D3A"/>
    <w:lvl w:ilvl="0" w:tplc="2BDE31C8">
      <w:start w:val="1"/>
      <w:numFmt w:val="bullet"/>
      <w:lvlText w:val="·"/>
      <w:lvlJc w:val="left"/>
      <w:pPr>
        <w:ind w:left="720" w:hanging="360"/>
      </w:pPr>
      <w:rPr>
        <w:rFonts w:ascii="Symbol" w:hAnsi="Symbol" w:hint="default"/>
      </w:rPr>
    </w:lvl>
    <w:lvl w:ilvl="1" w:tplc="423EC69E">
      <w:start w:val="1"/>
      <w:numFmt w:val="bullet"/>
      <w:lvlText w:val="o"/>
      <w:lvlJc w:val="left"/>
      <w:pPr>
        <w:ind w:left="1440" w:hanging="360"/>
      </w:pPr>
      <w:rPr>
        <w:rFonts w:ascii="Courier New" w:hAnsi="Courier New" w:hint="default"/>
      </w:rPr>
    </w:lvl>
    <w:lvl w:ilvl="2" w:tplc="2F5E8ECC">
      <w:start w:val="1"/>
      <w:numFmt w:val="bullet"/>
      <w:lvlText w:val=""/>
      <w:lvlJc w:val="left"/>
      <w:pPr>
        <w:ind w:left="2160" w:hanging="360"/>
      </w:pPr>
      <w:rPr>
        <w:rFonts w:ascii="Wingdings" w:hAnsi="Wingdings" w:hint="default"/>
      </w:rPr>
    </w:lvl>
    <w:lvl w:ilvl="3" w:tplc="94A4BC28">
      <w:start w:val="1"/>
      <w:numFmt w:val="bullet"/>
      <w:lvlText w:val=""/>
      <w:lvlJc w:val="left"/>
      <w:pPr>
        <w:ind w:left="2880" w:hanging="360"/>
      </w:pPr>
      <w:rPr>
        <w:rFonts w:ascii="Symbol" w:hAnsi="Symbol" w:hint="default"/>
      </w:rPr>
    </w:lvl>
    <w:lvl w:ilvl="4" w:tplc="E4F67062">
      <w:start w:val="1"/>
      <w:numFmt w:val="bullet"/>
      <w:lvlText w:val="o"/>
      <w:lvlJc w:val="left"/>
      <w:pPr>
        <w:ind w:left="3600" w:hanging="360"/>
      </w:pPr>
      <w:rPr>
        <w:rFonts w:ascii="Courier New" w:hAnsi="Courier New" w:hint="default"/>
      </w:rPr>
    </w:lvl>
    <w:lvl w:ilvl="5" w:tplc="D326F1BA">
      <w:start w:val="1"/>
      <w:numFmt w:val="bullet"/>
      <w:lvlText w:val=""/>
      <w:lvlJc w:val="left"/>
      <w:pPr>
        <w:ind w:left="4320" w:hanging="360"/>
      </w:pPr>
      <w:rPr>
        <w:rFonts w:ascii="Wingdings" w:hAnsi="Wingdings" w:hint="default"/>
      </w:rPr>
    </w:lvl>
    <w:lvl w:ilvl="6" w:tplc="10E21598">
      <w:start w:val="1"/>
      <w:numFmt w:val="bullet"/>
      <w:lvlText w:val=""/>
      <w:lvlJc w:val="left"/>
      <w:pPr>
        <w:ind w:left="5040" w:hanging="360"/>
      </w:pPr>
      <w:rPr>
        <w:rFonts w:ascii="Symbol" w:hAnsi="Symbol" w:hint="default"/>
      </w:rPr>
    </w:lvl>
    <w:lvl w:ilvl="7" w:tplc="CF1E3674">
      <w:start w:val="1"/>
      <w:numFmt w:val="bullet"/>
      <w:lvlText w:val="o"/>
      <w:lvlJc w:val="left"/>
      <w:pPr>
        <w:ind w:left="5760" w:hanging="360"/>
      </w:pPr>
      <w:rPr>
        <w:rFonts w:ascii="Courier New" w:hAnsi="Courier New" w:hint="default"/>
      </w:rPr>
    </w:lvl>
    <w:lvl w:ilvl="8" w:tplc="8EF01D3E">
      <w:start w:val="1"/>
      <w:numFmt w:val="bullet"/>
      <w:lvlText w:val=""/>
      <w:lvlJc w:val="left"/>
      <w:pPr>
        <w:ind w:left="6480" w:hanging="360"/>
      </w:pPr>
      <w:rPr>
        <w:rFonts w:ascii="Wingdings" w:hAnsi="Wingdings" w:hint="default"/>
      </w:rPr>
    </w:lvl>
  </w:abstractNum>
  <w:abstractNum w:abstractNumId="2" w15:restartNumberingAfterBreak="0">
    <w:nsid w:val="4B4006EA"/>
    <w:multiLevelType w:val="hybridMultilevel"/>
    <w:tmpl w:val="B9DA88F2"/>
    <w:lvl w:ilvl="0" w:tplc="31FE49A6">
      <w:start w:val="1"/>
      <w:numFmt w:val="bullet"/>
      <w:lvlText w:val="·"/>
      <w:lvlJc w:val="left"/>
      <w:pPr>
        <w:ind w:left="720" w:hanging="360"/>
      </w:pPr>
      <w:rPr>
        <w:rFonts w:ascii="Symbol" w:hAnsi="Symbol" w:hint="default"/>
      </w:rPr>
    </w:lvl>
    <w:lvl w:ilvl="1" w:tplc="B8645E88">
      <w:start w:val="1"/>
      <w:numFmt w:val="bullet"/>
      <w:lvlText w:val="o"/>
      <w:lvlJc w:val="left"/>
      <w:pPr>
        <w:ind w:left="1440" w:hanging="360"/>
      </w:pPr>
      <w:rPr>
        <w:rFonts w:ascii="Courier New" w:hAnsi="Courier New" w:hint="default"/>
      </w:rPr>
    </w:lvl>
    <w:lvl w:ilvl="2" w:tplc="0C64D174">
      <w:start w:val="1"/>
      <w:numFmt w:val="bullet"/>
      <w:lvlText w:val=""/>
      <w:lvlJc w:val="left"/>
      <w:pPr>
        <w:ind w:left="2160" w:hanging="360"/>
      </w:pPr>
      <w:rPr>
        <w:rFonts w:ascii="Wingdings" w:hAnsi="Wingdings" w:hint="default"/>
      </w:rPr>
    </w:lvl>
    <w:lvl w:ilvl="3" w:tplc="E3A00B04">
      <w:start w:val="1"/>
      <w:numFmt w:val="bullet"/>
      <w:lvlText w:val=""/>
      <w:lvlJc w:val="left"/>
      <w:pPr>
        <w:ind w:left="2880" w:hanging="360"/>
      </w:pPr>
      <w:rPr>
        <w:rFonts w:ascii="Symbol" w:hAnsi="Symbol" w:hint="default"/>
      </w:rPr>
    </w:lvl>
    <w:lvl w:ilvl="4" w:tplc="1130D5CC">
      <w:start w:val="1"/>
      <w:numFmt w:val="bullet"/>
      <w:lvlText w:val="o"/>
      <w:lvlJc w:val="left"/>
      <w:pPr>
        <w:ind w:left="3600" w:hanging="360"/>
      </w:pPr>
      <w:rPr>
        <w:rFonts w:ascii="Courier New" w:hAnsi="Courier New" w:hint="default"/>
      </w:rPr>
    </w:lvl>
    <w:lvl w:ilvl="5" w:tplc="7FF43A1C">
      <w:start w:val="1"/>
      <w:numFmt w:val="bullet"/>
      <w:lvlText w:val=""/>
      <w:lvlJc w:val="left"/>
      <w:pPr>
        <w:ind w:left="4320" w:hanging="360"/>
      </w:pPr>
      <w:rPr>
        <w:rFonts w:ascii="Wingdings" w:hAnsi="Wingdings" w:hint="default"/>
      </w:rPr>
    </w:lvl>
    <w:lvl w:ilvl="6" w:tplc="B9E29EF8">
      <w:start w:val="1"/>
      <w:numFmt w:val="bullet"/>
      <w:lvlText w:val=""/>
      <w:lvlJc w:val="left"/>
      <w:pPr>
        <w:ind w:left="5040" w:hanging="360"/>
      </w:pPr>
      <w:rPr>
        <w:rFonts w:ascii="Symbol" w:hAnsi="Symbol" w:hint="default"/>
      </w:rPr>
    </w:lvl>
    <w:lvl w:ilvl="7" w:tplc="399EE842">
      <w:start w:val="1"/>
      <w:numFmt w:val="bullet"/>
      <w:lvlText w:val="o"/>
      <w:lvlJc w:val="left"/>
      <w:pPr>
        <w:ind w:left="5760" w:hanging="360"/>
      </w:pPr>
      <w:rPr>
        <w:rFonts w:ascii="Courier New" w:hAnsi="Courier New" w:hint="default"/>
      </w:rPr>
    </w:lvl>
    <w:lvl w:ilvl="8" w:tplc="DBF6EA2E">
      <w:start w:val="1"/>
      <w:numFmt w:val="bullet"/>
      <w:lvlText w:val=""/>
      <w:lvlJc w:val="left"/>
      <w:pPr>
        <w:ind w:left="6480" w:hanging="360"/>
      </w:pPr>
      <w:rPr>
        <w:rFonts w:ascii="Wingdings" w:hAnsi="Wingdings" w:hint="default"/>
      </w:rPr>
    </w:lvl>
  </w:abstractNum>
  <w:abstractNum w:abstractNumId="3" w15:restartNumberingAfterBreak="0">
    <w:nsid w:val="703D97BB"/>
    <w:multiLevelType w:val="hybridMultilevel"/>
    <w:tmpl w:val="A7FCF85C"/>
    <w:lvl w:ilvl="0" w:tplc="943E7F7E">
      <w:start w:val="1"/>
      <w:numFmt w:val="bullet"/>
      <w:lvlText w:val="·"/>
      <w:lvlJc w:val="left"/>
      <w:pPr>
        <w:ind w:left="720" w:hanging="360"/>
      </w:pPr>
      <w:rPr>
        <w:rFonts w:ascii="Symbol" w:hAnsi="Symbol" w:hint="default"/>
      </w:rPr>
    </w:lvl>
    <w:lvl w:ilvl="1" w:tplc="912CB836">
      <w:start w:val="1"/>
      <w:numFmt w:val="bullet"/>
      <w:lvlText w:val="o"/>
      <w:lvlJc w:val="left"/>
      <w:pPr>
        <w:ind w:left="1440" w:hanging="360"/>
      </w:pPr>
      <w:rPr>
        <w:rFonts w:ascii="Courier New" w:hAnsi="Courier New" w:hint="default"/>
      </w:rPr>
    </w:lvl>
    <w:lvl w:ilvl="2" w:tplc="73DAEEB4">
      <w:start w:val="1"/>
      <w:numFmt w:val="bullet"/>
      <w:lvlText w:val=""/>
      <w:lvlJc w:val="left"/>
      <w:pPr>
        <w:ind w:left="2160" w:hanging="360"/>
      </w:pPr>
      <w:rPr>
        <w:rFonts w:ascii="Wingdings" w:hAnsi="Wingdings" w:hint="default"/>
      </w:rPr>
    </w:lvl>
    <w:lvl w:ilvl="3" w:tplc="0374EEDC">
      <w:start w:val="1"/>
      <w:numFmt w:val="bullet"/>
      <w:lvlText w:val=""/>
      <w:lvlJc w:val="left"/>
      <w:pPr>
        <w:ind w:left="2880" w:hanging="360"/>
      </w:pPr>
      <w:rPr>
        <w:rFonts w:ascii="Symbol" w:hAnsi="Symbol" w:hint="default"/>
      </w:rPr>
    </w:lvl>
    <w:lvl w:ilvl="4" w:tplc="04D0E19A">
      <w:start w:val="1"/>
      <w:numFmt w:val="bullet"/>
      <w:lvlText w:val="o"/>
      <w:lvlJc w:val="left"/>
      <w:pPr>
        <w:ind w:left="3600" w:hanging="360"/>
      </w:pPr>
      <w:rPr>
        <w:rFonts w:ascii="Courier New" w:hAnsi="Courier New" w:hint="default"/>
      </w:rPr>
    </w:lvl>
    <w:lvl w:ilvl="5" w:tplc="635E8D4A">
      <w:start w:val="1"/>
      <w:numFmt w:val="bullet"/>
      <w:lvlText w:val=""/>
      <w:lvlJc w:val="left"/>
      <w:pPr>
        <w:ind w:left="4320" w:hanging="360"/>
      </w:pPr>
      <w:rPr>
        <w:rFonts w:ascii="Wingdings" w:hAnsi="Wingdings" w:hint="default"/>
      </w:rPr>
    </w:lvl>
    <w:lvl w:ilvl="6" w:tplc="EBB046EC">
      <w:start w:val="1"/>
      <w:numFmt w:val="bullet"/>
      <w:lvlText w:val=""/>
      <w:lvlJc w:val="left"/>
      <w:pPr>
        <w:ind w:left="5040" w:hanging="360"/>
      </w:pPr>
      <w:rPr>
        <w:rFonts w:ascii="Symbol" w:hAnsi="Symbol" w:hint="default"/>
      </w:rPr>
    </w:lvl>
    <w:lvl w:ilvl="7" w:tplc="1FAA1BEA">
      <w:start w:val="1"/>
      <w:numFmt w:val="bullet"/>
      <w:lvlText w:val="o"/>
      <w:lvlJc w:val="left"/>
      <w:pPr>
        <w:ind w:left="5760" w:hanging="360"/>
      </w:pPr>
      <w:rPr>
        <w:rFonts w:ascii="Courier New" w:hAnsi="Courier New" w:hint="default"/>
      </w:rPr>
    </w:lvl>
    <w:lvl w:ilvl="8" w:tplc="69AAFB6E">
      <w:start w:val="1"/>
      <w:numFmt w:val="bullet"/>
      <w:lvlText w:val=""/>
      <w:lvlJc w:val="left"/>
      <w:pPr>
        <w:ind w:left="6480" w:hanging="360"/>
      </w:pPr>
      <w:rPr>
        <w:rFonts w:ascii="Wingdings" w:hAnsi="Wingdings" w:hint="default"/>
      </w:rPr>
    </w:lvl>
  </w:abstractNum>
  <w:num w:numId="1" w16cid:durableId="1132672026">
    <w:abstractNumId w:val="2"/>
  </w:num>
  <w:num w:numId="2" w16cid:durableId="1617254883">
    <w:abstractNumId w:val="3"/>
  </w:num>
  <w:num w:numId="3" w16cid:durableId="444468911">
    <w:abstractNumId w:val="1"/>
  </w:num>
  <w:num w:numId="4" w16cid:durableId="607322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12C338"/>
    <w:rsid w:val="0001083B"/>
    <w:rsid w:val="00051014"/>
    <w:rsid w:val="000B1F4B"/>
    <w:rsid w:val="000B62C4"/>
    <w:rsid w:val="000C7C1C"/>
    <w:rsid w:val="000E5FE7"/>
    <w:rsid w:val="0013BB6D"/>
    <w:rsid w:val="00160BB9"/>
    <w:rsid w:val="001A5B66"/>
    <w:rsid w:val="001D4806"/>
    <w:rsid w:val="00214931"/>
    <w:rsid w:val="00217E4A"/>
    <w:rsid w:val="0026451E"/>
    <w:rsid w:val="00275899"/>
    <w:rsid w:val="002C3BC0"/>
    <w:rsid w:val="002D3296"/>
    <w:rsid w:val="002D40A8"/>
    <w:rsid w:val="003541EE"/>
    <w:rsid w:val="00393D7D"/>
    <w:rsid w:val="003A632C"/>
    <w:rsid w:val="003BEBEB"/>
    <w:rsid w:val="0040240F"/>
    <w:rsid w:val="00434ACA"/>
    <w:rsid w:val="00436CB6"/>
    <w:rsid w:val="004824B3"/>
    <w:rsid w:val="00490D6E"/>
    <w:rsid w:val="004C45D1"/>
    <w:rsid w:val="004C7A58"/>
    <w:rsid w:val="00571565"/>
    <w:rsid w:val="00577024"/>
    <w:rsid w:val="0058577E"/>
    <w:rsid w:val="005A19CF"/>
    <w:rsid w:val="005B7BB4"/>
    <w:rsid w:val="005D0ECB"/>
    <w:rsid w:val="00615066"/>
    <w:rsid w:val="00643225"/>
    <w:rsid w:val="006639DD"/>
    <w:rsid w:val="00697577"/>
    <w:rsid w:val="006C2930"/>
    <w:rsid w:val="006E30B1"/>
    <w:rsid w:val="0077317F"/>
    <w:rsid w:val="007F5495"/>
    <w:rsid w:val="008236A5"/>
    <w:rsid w:val="00836F6F"/>
    <w:rsid w:val="0085181A"/>
    <w:rsid w:val="008A1048"/>
    <w:rsid w:val="008A10A1"/>
    <w:rsid w:val="008D09EC"/>
    <w:rsid w:val="008FD5DC"/>
    <w:rsid w:val="00900E78"/>
    <w:rsid w:val="00924DCB"/>
    <w:rsid w:val="00934305"/>
    <w:rsid w:val="00954289"/>
    <w:rsid w:val="00961046"/>
    <w:rsid w:val="009755A8"/>
    <w:rsid w:val="009F44F1"/>
    <w:rsid w:val="00A00B63"/>
    <w:rsid w:val="00A03BDE"/>
    <w:rsid w:val="00A31840"/>
    <w:rsid w:val="00A845A4"/>
    <w:rsid w:val="00B324F2"/>
    <w:rsid w:val="00B5E6DF"/>
    <w:rsid w:val="00B63B9C"/>
    <w:rsid w:val="00B75142"/>
    <w:rsid w:val="00B9322E"/>
    <w:rsid w:val="00BE461D"/>
    <w:rsid w:val="00BF21D3"/>
    <w:rsid w:val="00C13AEA"/>
    <w:rsid w:val="00C77262"/>
    <w:rsid w:val="00C77FBE"/>
    <w:rsid w:val="00CB0E06"/>
    <w:rsid w:val="00CD790C"/>
    <w:rsid w:val="00D24416"/>
    <w:rsid w:val="00E325B8"/>
    <w:rsid w:val="00E53F9F"/>
    <w:rsid w:val="00E60A35"/>
    <w:rsid w:val="00E91D23"/>
    <w:rsid w:val="00EA7CDE"/>
    <w:rsid w:val="00EB08F5"/>
    <w:rsid w:val="00EE1490"/>
    <w:rsid w:val="00EE241A"/>
    <w:rsid w:val="00F42C37"/>
    <w:rsid w:val="00F61C48"/>
    <w:rsid w:val="00F67055"/>
    <w:rsid w:val="00F95CA0"/>
    <w:rsid w:val="00FC5E8A"/>
    <w:rsid w:val="01824DF0"/>
    <w:rsid w:val="01F6EA47"/>
    <w:rsid w:val="0225E102"/>
    <w:rsid w:val="025F08B3"/>
    <w:rsid w:val="02A1A67C"/>
    <w:rsid w:val="02A3BE96"/>
    <w:rsid w:val="02E4F3B5"/>
    <w:rsid w:val="02F8F061"/>
    <w:rsid w:val="02F9C5F4"/>
    <w:rsid w:val="030B9130"/>
    <w:rsid w:val="0341276A"/>
    <w:rsid w:val="034609FF"/>
    <w:rsid w:val="03585B23"/>
    <w:rsid w:val="0389E9FE"/>
    <w:rsid w:val="03A3AF32"/>
    <w:rsid w:val="03B72072"/>
    <w:rsid w:val="03C1B163"/>
    <w:rsid w:val="03D2B9C0"/>
    <w:rsid w:val="042AA489"/>
    <w:rsid w:val="0446E6EB"/>
    <w:rsid w:val="0480C416"/>
    <w:rsid w:val="0494C07E"/>
    <w:rsid w:val="04B2AF2E"/>
    <w:rsid w:val="04C2C6A8"/>
    <w:rsid w:val="04DE61FC"/>
    <w:rsid w:val="04E1DA60"/>
    <w:rsid w:val="050179E6"/>
    <w:rsid w:val="05068B20"/>
    <w:rsid w:val="053ED28E"/>
    <w:rsid w:val="055D81C4"/>
    <w:rsid w:val="05E2B74C"/>
    <w:rsid w:val="061C9477"/>
    <w:rsid w:val="0636DEDE"/>
    <w:rsid w:val="067DAAC1"/>
    <w:rsid w:val="06D255B9"/>
    <w:rsid w:val="072E1253"/>
    <w:rsid w:val="0764F4A3"/>
    <w:rsid w:val="077E87AD"/>
    <w:rsid w:val="0792850B"/>
    <w:rsid w:val="081602BE"/>
    <w:rsid w:val="08197B22"/>
    <w:rsid w:val="0823D8FE"/>
    <w:rsid w:val="084FCDF1"/>
    <w:rsid w:val="08606580"/>
    <w:rsid w:val="08A6E3EF"/>
    <w:rsid w:val="08A7E35C"/>
    <w:rsid w:val="08C577F3"/>
    <w:rsid w:val="08D5EA95"/>
    <w:rsid w:val="08ED147B"/>
    <w:rsid w:val="091B3DD1"/>
    <w:rsid w:val="091C38B8"/>
    <w:rsid w:val="09A6EB04"/>
    <w:rsid w:val="09CF2961"/>
    <w:rsid w:val="09E8209C"/>
    <w:rsid w:val="09EDE069"/>
    <w:rsid w:val="0A0215C7"/>
    <w:rsid w:val="0A1F10D9"/>
    <w:rsid w:val="0A4BAA49"/>
    <w:rsid w:val="0AAF062D"/>
    <w:rsid w:val="0B4CD6BD"/>
    <w:rsid w:val="0B511BE4"/>
    <w:rsid w:val="0BB0485F"/>
    <w:rsid w:val="0BC3E70B"/>
    <w:rsid w:val="0BD37178"/>
    <w:rsid w:val="0BF76AE6"/>
    <w:rsid w:val="0C3865C6"/>
    <w:rsid w:val="0C51F8D0"/>
    <w:rsid w:val="0CDC2EE1"/>
    <w:rsid w:val="0CECEC45"/>
    <w:rsid w:val="0D36743B"/>
    <w:rsid w:val="0D4F72BF"/>
    <w:rsid w:val="0D585715"/>
    <w:rsid w:val="0DA5415D"/>
    <w:rsid w:val="0DAB607C"/>
    <w:rsid w:val="0DD43627"/>
    <w:rsid w:val="0E17FB3B"/>
    <w:rsid w:val="0E2DF946"/>
    <w:rsid w:val="0E55F8F7"/>
    <w:rsid w:val="0E88BCA6"/>
    <w:rsid w:val="0EFB87CD"/>
    <w:rsid w:val="0F32515E"/>
    <w:rsid w:val="0F452C19"/>
    <w:rsid w:val="0F899992"/>
    <w:rsid w:val="0F9D96F0"/>
    <w:rsid w:val="0FDD45A0"/>
    <w:rsid w:val="10248D07"/>
    <w:rsid w:val="1026E5AF"/>
    <w:rsid w:val="10CB91A0"/>
    <w:rsid w:val="1109F0CC"/>
    <w:rsid w:val="110BD6E9"/>
    <w:rsid w:val="11396751"/>
    <w:rsid w:val="113FDCB2"/>
    <w:rsid w:val="116734A4"/>
    <w:rsid w:val="11B3A269"/>
    <w:rsid w:val="11B471A1"/>
    <w:rsid w:val="121CC57B"/>
    <w:rsid w:val="12625824"/>
    <w:rsid w:val="1281792E"/>
    <w:rsid w:val="12913DD6"/>
    <w:rsid w:val="12D537B2"/>
    <w:rsid w:val="1304EC9D"/>
    <w:rsid w:val="1377845A"/>
    <w:rsid w:val="141482E1"/>
    <w:rsid w:val="1414BE42"/>
    <w:rsid w:val="141E1D75"/>
    <w:rsid w:val="143C3C85"/>
    <w:rsid w:val="147FD3AE"/>
    <w:rsid w:val="149ED566"/>
    <w:rsid w:val="14F92187"/>
    <w:rsid w:val="15011D9C"/>
    <w:rsid w:val="150EADD6"/>
    <w:rsid w:val="154A894A"/>
    <w:rsid w:val="154C9C59"/>
    <w:rsid w:val="15B9EDD6"/>
    <w:rsid w:val="1614DA90"/>
    <w:rsid w:val="161678BF"/>
    <w:rsid w:val="161BAAF8"/>
    <w:rsid w:val="163269AC"/>
    <w:rsid w:val="1633B460"/>
    <w:rsid w:val="163AA5C7"/>
    <w:rsid w:val="16787979"/>
    <w:rsid w:val="171CA0EA"/>
    <w:rsid w:val="172A244B"/>
    <w:rsid w:val="173989AC"/>
    <w:rsid w:val="174EC75E"/>
    <w:rsid w:val="175B8AA9"/>
    <w:rsid w:val="179BD857"/>
    <w:rsid w:val="17A8A8D5"/>
    <w:rsid w:val="17B0965B"/>
    <w:rsid w:val="17EA1085"/>
    <w:rsid w:val="17FBD19C"/>
    <w:rsid w:val="1804C7E7"/>
    <w:rsid w:val="1809853D"/>
    <w:rsid w:val="18464E98"/>
    <w:rsid w:val="187157D7"/>
    <w:rsid w:val="1877C62B"/>
    <w:rsid w:val="18FD1C50"/>
    <w:rsid w:val="19447936"/>
    <w:rsid w:val="194E1981"/>
    <w:rsid w:val="1A4C3C48"/>
    <w:rsid w:val="1A61C50D"/>
    <w:rsid w:val="1AC99AF5"/>
    <w:rsid w:val="1AE8371D"/>
    <w:rsid w:val="1AE9E9E2"/>
    <w:rsid w:val="1B12C338"/>
    <w:rsid w:val="1B4C391E"/>
    <w:rsid w:val="1B881632"/>
    <w:rsid w:val="1BDB9805"/>
    <w:rsid w:val="1BF0120D"/>
    <w:rsid w:val="1BF4C062"/>
    <w:rsid w:val="1C1CB3D2"/>
    <w:rsid w:val="1CA460BE"/>
    <w:rsid w:val="1CBA8D4B"/>
    <w:rsid w:val="1D776866"/>
    <w:rsid w:val="1D7FD092"/>
    <w:rsid w:val="1E026EBB"/>
    <w:rsid w:val="1E0BDA81"/>
    <w:rsid w:val="1E4CB35D"/>
    <w:rsid w:val="1F353630"/>
    <w:rsid w:val="1F5A674E"/>
    <w:rsid w:val="1F89F8FC"/>
    <w:rsid w:val="1FA7AAE2"/>
    <w:rsid w:val="1FA91CAA"/>
    <w:rsid w:val="1FA98CF2"/>
    <w:rsid w:val="1FB3BABA"/>
    <w:rsid w:val="1FBBA840"/>
    <w:rsid w:val="1FCE8745"/>
    <w:rsid w:val="1FD31DD0"/>
    <w:rsid w:val="20AF0928"/>
    <w:rsid w:val="20DCE1F2"/>
    <w:rsid w:val="20E18C67"/>
    <w:rsid w:val="2120119A"/>
    <w:rsid w:val="21303159"/>
    <w:rsid w:val="215778A1"/>
    <w:rsid w:val="216EEE31"/>
    <w:rsid w:val="21ABAA2D"/>
    <w:rsid w:val="21FC9549"/>
    <w:rsid w:val="21FF1814"/>
    <w:rsid w:val="223BFF2E"/>
    <w:rsid w:val="224AD989"/>
    <w:rsid w:val="227961CC"/>
    <w:rsid w:val="22920810"/>
    <w:rsid w:val="229B5731"/>
    <w:rsid w:val="230ABE92"/>
    <w:rsid w:val="24AA4449"/>
    <w:rsid w:val="24E0905C"/>
    <w:rsid w:val="24E34AEF"/>
    <w:rsid w:val="24E4D2DF"/>
    <w:rsid w:val="24F02ABD"/>
    <w:rsid w:val="25C2CBB7"/>
    <w:rsid w:val="25DA5C0B"/>
    <w:rsid w:val="2629073F"/>
    <w:rsid w:val="265B87B1"/>
    <w:rsid w:val="2681583C"/>
    <w:rsid w:val="2687CD81"/>
    <w:rsid w:val="26A52BFD"/>
    <w:rsid w:val="26A85B27"/>
    <w:rsid w:val="26AABF53"/>
    <w:rsid w:val="26CDB98B"/>
    <w:rsid w:val="26D2B108"/>
    <w:rsid w:val="26FB18AD"/>
    <w:rsid w:val="271E9F36"/>
    <w:rsid w:val="2796C5F9"/>
    <w:rsid w:val="27DE2FB5"/>
    <w:rsid w:val="281C73A1"/>
    <w:rsid w:val="28387AAF"/>
    <w:rsid w:val="28BFE485"/>
    <w:rsid w:val="28D09E18"/>
    <w:rsid w:val="2911FCCD"/>
    <w:rsid w:val="2922B615"/>
    <w:rsid w:val="2967211B"/>
    <w:rsid w:val="297B1D23"/>
    <w:rsid w:val="2982E3C6"/>
    <w:rsid w:val="29AD86E1"/>
    <w:rsid w:val="29F796B5"/>
    <w:rsid w:val="2A65AFDA"/>
    <w:rsid w:val="2A74E646"/>
    <w:rsid w:val="2AA9B68A"/>
    <w:rsid w:val="2AADCD2E"/>
    <w:rsid w:val="2AB2D338"/>
    <w:rsid w:val="2B4F1AF3"/>
    <w:rsid w:val="2B52836D"/>
    <w:rsid w:val="2B936716"/>
    <w:rsid w:val="2BFA996C"/>
    <w:rsid w:val="2BFED54A"/>
    <w:rsid w:val="2C10B6A7"/>
    <w:rsid w:val="2C5125A2"/>
    <w:rsid w:val="2C5BC74C"/>
    <w:rsid w:val="2C63BC7E"/>
    <w:rsid w:val="2C766420"/>
    <w:rsid w:val="2C8D5A9D"/>
    <w:rsid w:val="2C8F2CBF"/>
    <w:rsid w:val="2C963DDA"/>
    <w:rsid w:val="2CC9EBA3"/>
    <w:rsid w:val="2CCAC935"/>
    <w:rsid w:val="2D06524C"/>
    <w:rsid w:val="2D0788C8"/>
    <w:rsid w:val="2DD8795D"/>
    <w:rsid w:val="2DE22A5F"/>
    <w:rsid w:val="2DFD5C5D"/>
    <w:rsid w:val="2E320E3B"/>
    <w:rsid w:val="2E3D0952"/>
    <w:rsid w:val="2E921ABB"/>
    <w:rsid w:val="2E9DCFA4"/>
    <w:rsid w:val="2EA35929"/>
    <w:rsid w:val="2EDF88C4"/>
    <w:rsid w:val="2F37347C"/>
    <w:rsid w:val="2F485769"/>
    <w:rsid w:val="2FC78B54"/>
    <w:rsid w:val="30141D45"/>
    <w:rsid w:val="30434F35"/>
    <w:rsid w:val="309A373F"/>
    <w:rsid w:val="30D34FC5"/>
    <w:rsid w:val="30D47316"/>
    <w:rsid w:val="30E1336D"/>
    <w:rsid w:val="310A9277"/>
    <w:rsid w:val="31212C96"/>
    <w:rsid w:val="31B5B157"/>
    <w:rsid w:val="31C9BB7D"/>
    <w:rsid w:val="31CF83FA"/>
    <w:rsid w:val="31DAF9EB"/>
    <w:rsid w:val="31ED6A19"/>
    <w:rsid w:val="320C1435"/>
    <w:rsid w:val="32484B97"/>
    <w:rsid w:val="327FF82B"/>
    <w:rsid w:val="32C6866F"/>
    <w:rsid w:val="32DDEF3E"/>
    <w:rsid w:val="32E6DC58"/>
    <w:rsid w:val="335011F1"/>
    <w:rsid w:val="33658BDE"/>
    <w:rsid w:val="33AD7538"/>
    <w:rsid w:val="341BC88C"/>
    <w:rsid w:val="3449B455"/>
    <w:rsid w:val="34678515"/>
    <w:rsid w:val="346A7CD5"/>
    <w:rsid w:val="34C2325F"/>
    <w:rsid w:val="34D9EBC9"/>
    <w:rsid w:val="34F965B3"/>
    <w:rsid w:val="35023CAE"/>
    <w:rsid w:val="35129AAD"/>
    <w:rsid w:val="352D6115"/>
    <w:rsid w:val="352E4EB4"/>
    <w:rsid w:val="35678FDA"/>
    <w:rsid w:val="35D1D98B"/>
    <w:rsid w:val="35FC8E07"/>
    <w:rsid w:val="365E02C0"/>
    <w:rsid w:val="366F10A4"/>
    <w:rsid w:val="36C9385F"/>
    <w:rsid w:val="36DD31CC"/>
    <w:rsid w:val="3703603B"/>
    <w:rsid w:val="371BA824"/>
    <w:rsid w:val="37429149"/>
    <w:rsid w:val="383E5FFA"/>
    <w:rsid w:val="385F0DAE"/>
    <w:rsid w:val="387A3AB8"/>
    <w:rsid w:val="39300E1D"/>
    <w:rsid w:val="39464C69"/>
    <w:rsid w:val="39584C7A"/>
    <w:rsid w:val="396D0CF5"/>
    <w:rsid w:val="397F6DFC"/>
    <w:rsid w:val="39B3AE79"/>
    <w:rsid w:val="39BAFC57"/>
    <w:rsid w:val="39F207F4"/>
    <w:rsid w:val="3A140B9C"/>
    <w:rsid w:val="3A202142"/>
    <w:rsid w:val="3A3B00FD"/>
    <w:rsid w:val="3A54E634"/>
    <w:rsid w:val="3A7A320B"/>
    <w:rsid w:val="3B140D81"/>
    <w:rsid w:val="3B554977"/>
    <w:rsid w:val="3B709DC3"/>
    <w:rsid w:val="3B77285C"/>
    <w:rsid w:val="3B7FFA1E"/>
    <w:rsid w:val="3B9EE156"/>
    <w:rsid w:val="3BD6D15E"/>
    <w:rsid w:val="3BDB1BE9"/>
    <w:rsid w:val="3BEEA0FD"/>
    <w:rsid w:val="3BEF1947"/>
    <w:rsid w:val="3BF3F4D9"/>
    <w:rsid w:val="3BF9C685"/>
    <w:rsid w:val="3C03A859"/>
    <w:rsid w:val="3C67AEDF"/>
    <w:rsid w:val="3CAD52C1"/>
    <w:rsid w:val="3CEB66AC"/>
    <w:rsid w:val="3D0C6E24"/>
    <w:rsid w:val="3D2AF890"/>
    <w:rsid w:val="3D4A4A93"/>
    <w:rsid w:val="3D4D48C7"/>
    <w:rsid w:val="3E288F6B"/>
    <w:rsid w:val="3E4E4C3E"/>
    <w:rsid w:val="3E71B0AB"/>
    <w:rsid w:val="3EB9DDF6"/>
    <w:rsid w:val="3EC3F2EE"/>
    <w:rsid w:val="3F25F52A"/>
    <w:rsid w:val="401FE469"/>
    <w:rsid w:val="403356F8"/>
    <w:rsid w:val="40536B41"/>
    <w:rsid w:val="406F9FCC"/>
    <w:rsid w:val="40A46259"/>
    <w:rsid w:val="40D37B3F"/>
    <w:rsid w:val="412DF623"/>
    <w:rsid w:val="413B2002"/>
    <w:rsid w:val="4142BB6F"/>
    <w:rsid w:val="414AA3DE"/>
    <w:rsid w:val="41AE5FD7"/>
    <w:rsid w:val="41EF3BA2"/>
    <w:rsid w:val="42489463"/>
    <w:rsid w:val="4283F33E"/>
    <w:rsid w:val="42DF5662"/>
    <w:rsid w:val="430E0B18"/>
    <w:rsid w:val="4357852B"/>
    <w:rsid w:val="437524DB"/>
    <w:rsid w:val="438B0C03"/>
    <w:rsid w:val="43BA2381"/>
    <w:rsid w:val="43CEAD9E"/>
    <w:rsid w:val="43F63DBE"/>
    <w:rsid w:val="43FA2B2C"/>
    <w:rsid w:val="44035A79"/>
    <w:rsid w:val="441A846C"/>
    <w:rsid w:val="44454F6B"/>
    <w:rsid w:val="444F74C1"/>
    <w:rsid w:val="44564A3E"/>
    <w:rsid w:val="446788AC"/>
    <w:rsid w:val="448EC209"/>
    <w:rsid w:val="44BC2CA2"/>
    <w:rsid w:val="454310EF"/>
    <w:rsid w:val="456928E0"/>
    <w:rsid w:val="45BB8CC5"/>
    <w:rsid w:val="4659B9F1"/>
    <w:rsid w:val="4661A5EE"/>
    <w:rsid w:val="467D903E"/>
    <w:rsid w:val="467FF4DC"/>
    <w:rsid w:val="46A5C403"/>
    <w:rsid w:val="46D6FE4B"/>
    <w:rsid w:val="47669397"/>
    <w:rsid w:val="47A49D2A"/>
    <w:rsid w:val="47A78211"/>
    <w:rsid w:val="47ADD7AF"/>
    <w:rsid w:val="47D56C9F"/>
    <w:rsid w:val="482AF64E"/>
    <w:rsid w:val="482D1A5C"/>
    <w:rsid w:val="48940E89"/>
    <w:rsid w:val="49A3BEF8"/>
    <w:rsid w:val="49F1F136"/>
    <w:rsid w:val="4A6DBBEA"/>
    <w:rsid w:val="4A7D5A07"/>
    <w:rsid w:val="4A98435B"/>
    <w:rsid w:val="4B3F8F59"/>
    <w:rsid w:val="4B8F8F82"/>
    <w:rsid w:val="4B9F19AF"/>
    <w:rsid w:val="4BB7EC14"/>
    <w:rsid w:val="4BF67021"/>
    <w:rsid w:val="4C053D11"/>
    <w:rsid w:val="4C1C9DFF"/>
    <w:rsid w:val="4C601252"/>
    <w:rsid w:val="4C729A91"/>
    <w:rsid w:val="4CA826D3"/>
    <w:rsid w:val="4D008B7F"/>
    <w:rsid w:val="4D5534B8"/>
    <w:rsid w:val="4D8377FF"/>
    <w:rsid w:val="4DC3D6B4"/>
    <w:rsid w:val="4DF89010"/>
    <w:rsid w:val="4DF97107"/>
    <w:rsid w:val="4DFD2C84"/>
    <w:rsid w:val="4E0B750F"/>
    <w:rsid w:val="4E652AF5"/>
    <w:rsid w:val="4E6A0DD6"/>
    <w:rsid w:val="4EA2CAC9"/>
    <w:rsid w:val="4EF10519"/>
    <w:rsid w:val="4F2786DD"/>
    <w:rsid w:val="4F3CDDD3"/>
    <w:rsid w:val="4FAD5142"/>
    <w:rsid w:val="508CD57A"/>
    <w:rsid w:val="50C3573E"/>
    <w:rsid w:val="50DD52BF"/>
    <w:rsid w:val="5103C80E"/>
    <w:rsid w:val="51317DD2"/>
    <w:rsid w:val="51ABBD67"/>
    <w:rsid w:val="51B90141"/>
    <w:rsid w:val="51DF7422"/>
    <w:rsid w:val="520FD7EE"/>
    <w:rsid w:val="525647CE"/>
    <w:rsid w:val="525A6993"/>
    <w:rsid w:val="5293E1AB"/>
    <w:rsid w:val="529AF780"/>
    <w:rsid w:val="52AE5A57"/>
    <w:rsid w:val="52F6AE54"/>
    <w:rsid w:val="5370A2DA"/>
    <w:rsid w:val="539A4E2B"/>
    <w:rsid w:val="53A11EC8"/>
    <w:rsid w:val="53ABEB51"/>
    <w:rsid w:val="53E7B36F"/>
    <w:rsid w:val="53EC8889"/>
    <w:rsid w:val="53F1A0BA"/>
    <w:rsid w:val="541F6D5F"/>
    <w:rsid w:val="5460076B"/>
    <w:rsid w:val="547052DD"/>
    <w:rsid w:val="549A3B44"/>
    <w:rsid w:val="549AD44C"/>
    <w:rsid w:val="54AD48AB"/>
    <w:rsid w:val="54B97946"/>
    <w:rsid w:val="54C5CB69"/>
    <w:rsid w:val="54D61D29"/>
    <w:rsid w:val="5511D2B1"/>
    <w:rsid w:val="552A983C"/>
    <w:rsid w:val="5546C873"/>
    <w:rsid w:val="558858EA"/>
    <w:rsid w:val="5596C861"/>
    <w:rsid w:val="55DAEE7C"/>
    <w:rsid w:val="5636A4AD"/>
    <w:rsid w:val="56A8439C"/>
    <w:rsid w:val="5724294B"/>
    <w:rsid w:val="57570E21"/>
    <w:rsid w:val="576752CE"/>
    <w:rsid w:val="5776C5C6"/>
    <w:rsid w:val="57A20181"/>
    <w:rsid w:val="57A40ECA"/>
    <w:rsid w:val="57ADE458"/>
    <w:rsid w:val="57B36B25"/>
    <w:rsid w:val="57D2750E"/>
    <w:rsid w:val="583311B8"/>
    <w:rsid w:val="584413FD"/>
    <w:rsid w:val="58557CB7"/>
    <w:rsid w:val="5867EB6C"/>
    <w:rsid w:val="58F2DE82"/>
    <w:rsid w:val="58F88EBE"/>
    <w:rsid w:val="5903232F"/>
    <w:rsid w:val="593A5630"/>
    <w:rsid w:val="595F7BAA"/>
    <w:rsid w:val="596E8026"/>
    <w:rsid w:val="59808B06"/>
    <w:rsid w:val="59E4D7FF"/>
    <w:rsid w:val="5A5C0072"/>
    <w:rsid w:val="5A8EAEE3"/>
    <w:rsid w:val="5A9EF390"/>
    <w:rsid w:val="5B80A860"/>
    <w:rsid w:val="5B99D9C0"/>
    <w:rsid w:val="5BC7F8CA"/>
    <w:rsid w:val="5BE4D130"/>
    <w:rsid w:val="5C272545"/>
    <w:rsid w:val="5C2A7F44"/>
    <w:rsid w:val="5C3AC3F1"/>
    <w:rsid w:val="5CAF42AC"/>
    <w:rsid w:val="5CAFF868"/>
    <w:rsid w:val="5CB135C0"/>
    <w:rsid w:val="5CC48B2B"/>
    <w:rsid w:val="5D2D5298"/>
    <w:rsid w:val="5D93A134"/>
    <w:rsid w:val="5DC26371"/>
    <w:rsid w:val="5DC64FA5"/>
    <w:rsid w:val="5DEDC7A8"/>
    <w:rsid w:val="5E2C7C42"/>
    <w:rsid w:val="5E9FA07E"/>
    <w:rsid w:val="5EB84922"/>
    <w:rsid w:val="5ED17A82"/>
    <w:rsid w:val="5F09A7D5"/>
    <w:rsid w:val="5F17F22E"/>
    <w:rsid w:val="5F64241A"/>
    <w:rsid w:val="603589B9"/>
    <w:rsid w:val="605946E8"/>
    <w:rsid w:val="605C72DE"/>
    <w:rsid w:val="6098F3DD"/>
    <w:rsid w:val="6153BF05"/>
    <w:rsid w:val="6182B3CF"/>
    <w:rsid w:val="61965387"/>
    <w:rsid w:val="619FCF46"/>
    <w:rsid w:val="61B2A5F1"/>
    <w:rsid w:val="61D569F1"/>
    <w:rsid w:val="61F6312E"/>
    <w:rsid w:val="61F8433F"/>
    <w:rsid w:val="6201F807"/>
    <w:rsid w:val="623F9472"/>
    <w:rsid w:val="625C14DD"/>
    <w:rsid w:val="62D827E9"/>
    <w:rsid w:val="62F621CA"/>
    <w:rsid w:val="634F297A"/>
    <w:rsid w:val="637A2501"/>
    <w:rsid w:val="637D1721"/>
    <w:rsid w:val="63A4EBA5"/>
    <w:rsid w:val="63B9F84B"/>
    <w:rsid w:val="63F7E53E"/>
    <w:rsid w:val="64545E0C"/>
    <w:rsid w:val="647E311E"/>
    <w:rsid w:val="65C36003"/>
    <w:rsid w:val="660530D0"/>
    <w:rsid w:val="66B28C05"/>
    <w:rsid w:val="66BEFC54"/>
    <w:rsid w:val="66CBB462"/>
    <w:rsid w:val="671DE685"/>
    <w:rsid w:val="67470D7B"/>
    <w:rsid w:val="67B8B700"/>
    <w:rsid w:val="67BEE1B0"/>
    <w:rsid w:val="67C30089"/>
    <w:rsid w:val="6805DA21"/>
    <w:rsid w:val="68272004"/>
    <w:rsid w:val="683F8713"/>
    <w:rsid w:val="6856337B"/>
    <w:rsid w:val="68C0B3BF"/>
    <w:rsid w:val="68DF757F"/>
    <w:rsid w:val="69318DBC"/>
    <w:rsid w:val="6970296E"/>
    <w:rsid w:val="69C4F667"/>
    <w:rsid w:val="69EC0BF1"/>
    <w:rsid w:val="6A8BBFD7"/>
    <w:rsid w:val="6AAFAD2A"/>
    <w:rsid w:val="6AD3939C"/>
    <w:rsid w:val="6AD8A1F3"/>
    <w:rsid w:val="6AFAA14B"/>
    <w:rsid w:val="6AFDA5B1"/>
    <w:rsid w:val="6B12FD2F"/>
    <w:rsid w:val="6B4C886D"/>
    <w:rsid w:val="6BEFE7DA"/>
    <w:rsid w:val="6C6B9D48"/>
    <w:rsid w:val="6C88E6D3"/>
    <w:rsid w:val="6C9671AC"/>
    <w:rsid w:val="6C997612"/>
    <w:rsid w:val="6CF6C845"/>
    <w:rsid w:val="6D000F63"/>
    <w:rsid w:val="6D29DF05"/>
    <w:rsid w:val="6E86D3E8"/>
    <w:rsid w:val="6EB90276"/>
    <w:rsid w:val="6ED03662"/>
    <w:rsid w:val="702E6907"/>
    <w:rsid w:val="704BAD83"/>
    <w:rsid w:val="70690AF3"/>
    <w:rsid w:val="70901BF9"/>
    <w:rsid w:val="7177F458"/>
    <w:rsid w:val="71FC63DA"/>
    <w:rsid w:val="722F8DE4"/>
    <w:rsid w:val="72525A69"/>
    <w:rsid w:val="7280D2A3"/>
    <w:rsid w:val="72933501"/>
    <w:rsid w:val="72B00A7E"/>
    <w:rsid w:val="72E1759B"/>
    <w:rsid w:val="72EAA338"/>
    <w:rsid w:val="7310CC25"/>
    <w:rsid w:val="73579A52"/>
    <w:rsid w:val="736730DA"/>
    <w:rsid w:val="74A5C238"/>
    <w:rsid w:val="74CC3408"/>
    <w:rsid w:val="74F36AB3"/>
    <w:rsid w:val="75445EB8"/>
    <w:rsid w:val="755A7AF9"/>
    <w:rsid w:val="755BAFC5"/>
    <w:rsid w:val="758DE30D"/>
    <w:rsid w:val="75A4CF23"/>
    <w:rsid w:val="75CF8961"/>
    <w:rsid w:val="760891EB"/>
    <w:rsid w:val="7620A261"/>
    <w:rsid w:val="762EB7FB"/>
    <w:rsid w:val="765A3729"/>
    <w:rsid w:val="76E31EA2"/>
    <w:rsid w:val="76F5C8F9"/>
    <w:rsid w:val="76FEAA67"/>
    <w:rsid w:val="770FBBA2"/>
    <w:rsid w:val="7755D2DD"/>
    <w:rsid w:val="776443F7"/>
    <w:rsid w:val="77803287"/>
    <w:rsid w:val="77959E33"/>
    <w:rsid w:val="77BD2ED7"/>
    <w:rsid w:val="77C16F7B"/>
    <w:rsid w:val="77CA6477"/>
    <w:rsid w:val="77F1C38D"/>
    <w:rsid w:val="781772BE"/>
    <w:rsid w:val="7824532D"/>
    <w:rsid w:val="7856BF68"/>
    <w:rsid w:val="78935087"/>
    <w:rsid w:val="7896551D"/>
    <w:rsid w:val="78E76907"/>
    <w:rsid w:val="78F9CB65"/>
    <w:rsid w:val="79191215"/>
    <w:rsid w:val="79B8F2B2"/>
    <w:rsid w:val="79DC28FA"/>
    <w:rsid w:val="79DD38D3"/>
    <w:rsid w:val="7A7C4855"/>
    <w:rsid w:val="7AC8B272"/>
    <w:rsid w:val="7ADA88CA"/>
    <w:rsid w:val="7AF7457F"/>
    <w:rsid w:val="7B05447B"/>
    <w:rsid w:val="7B1ED410"/>
    <w:rsid w:val="7B215BEB"/>
    <w:rsid w:val="7B5EE6A9"/>
    <w:rsid w:val="7B790934"/>
    <w:rsid w:val="7BA5D5BA"/>
    <w:rsid w:val="7BC6D8C3"/>
    <w:rsid w:val="7BD156DF"/>
    <w:rsid w:val="7BDF7760"/>
    <w:rsid w:val="7BE6C2F3"/>
    <w:rsid w:val="7C1045CA"/>
    <w:rsid w:val="7C1D84F8"/>
    <w:rsid w:val="7C6482D3"/>
    <w:rsid w:val="7D41A61B"/>
    <w:rsid w:val="7D4B472F"/>
    <w:rsid w:val="7D54E153"/>
    <w:rsid w:val="7D5EC327"/>
    <w:rsid w:val="7D9BC4AA"/>
    <w:rsid w:val="7DB34212"/>
    <w:rsid w:val="7DD3DACC"/>
    <w:rsid w:val="7DD4BC2F"/>
    <w:rsid w:val="7E1A3C64"/>
    <w:rsid w:val="7E2805DF"/>
    <w:rsid w:val="7E4F5643"/>
    <w:rsid w:val="7E9A790A"/>
    <w:rsid w:val="7ED10052"/>
    <w:rsid w:val="7ED83C29"/>
    <w:rsid w:val="7EF27B8C"/>
    <w:rsid w:val="7F0644AF"/>
    <w:rsid w:val="7F553DED"/>
    <w:rsid w:val="7F77F5DA"/>
    <w:rsid w:val="7FA4E264"/>
    <w:rsid w:val="7FB7353C"/>
    <w:rsid w:val="7FC14F5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2C338"/>
  <w15:chartTrackingRefBased/>
  <w15:docId w15:val="{10C2D60E-F524-4927-877D-D3FEC211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itle">
    <w:name w:val="Title"/>
    <w:basedOn w:val="Normal"/>
    <w:next w:val="Normal"/>
    <w:link w:val="TitleChar"/>
    <w:uiPriority w:val="10"/>
    <w:qFormat/>
    <w:rsid w:val="00900E78"/>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900E78"/>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900E78"/>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900E78"/>
    <w:rPr>
      <w:rFonts w:eastAsiaTheme="minorEastAsia" w:cs="Times New Roman"/>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icestermercury.co.uk/news/local-news/leicestershire-police-how-things-changed-669880" TargetMode="External"/><Relationship Id="rId13" Type="http://schemas.openxmlformats.org/officeDocument/2006/relationships/hyperlink" Target="https://onlinelibrary.wiley.com/doi/epdf/10.1111/j.1468-2311.2007.00484.x?saml_referrer" TargetMode="External"/><Relationship Id="rId18" Type="http://schemas.openxmlformats.org/officeDocument/2006/relationships/hyperlink" Target="https://doi.org/10.1016/j.jcrimjus.2023.102103" TargetMode="External"/><Relationship Id="rId26" Type="http://schemas.openxmlformats.org/officeDocument/2006/relationships/hyperlink" Target="https://r4.vlereader.com/EpubReader?ean=1781915080578" TargetMode="External"/><Relationship Id="rId3" Type="http://schemas.openxmlformats.org/officeDocument/2006/relationships/settings" Target="settings.xml"/><Relationship Id="rId21" Type="http://schemas.openxmlformats.org/officeDocument/2006/relationships/hyperlink" Target="http://eprints.lse.ac.uk/37232/1/blogs.lse.ac.uk-The_impact_of_hate_crime_against_disabled_people_is_far_reaching_police_responses_need_to_be_more_con.pdf" TargetMode="External"/><Relationship Id="rId7" Type="http://schemas.openxmlformats.org/officeDocument/2006/relationships/hyperlink" Target="https://www.college.police.uk/ethics/code-of-ethics" TargetMode="External"/><Relationship Id="rId12" Type="http://schemas.openxmlformats.org/officeDocument/2006/relationships/hyperlink" Target="https://journals.sagepub.com/doi/pdf/10.1177/0269758020961979" TargetMode="External"/><Relationship Id="rId17" Type="http://schemas.openxmlformats.org/officeDocument/2006/relationships/hyperlink" Target="https://www.tandfonline.com/doi/full/10.1080/1478601X.2021.1981891?scroll=top&amp;needAccess=true" TargetMode="External"/><Relationship Id="rId25" Type="http://schemas.openxmlformats.org/officeDocument/2006/relationships/hyperlink" Target="https://doi-org.ezproxy.uwtsd.ac.uk/10.1080/07418825.2021.2022740" TargetMode="External"/><Relationship Id="rId2" Type="http://schemas.openxmlformats.org/officeDocument/2006/relationships/styles" Target="styles.xml"/><Relationship Id="rId16" Type="http://schemas.openxmlformats.org/officeDocument/2006/relationships/hyperlink" Target="https://www.voanews.com/a/usa_race-america_how-george-floyds-death-has-impacted-american-life/6191746.html" TargetMode="External"/><Relationship Id="rId20" Type="http://schemas.openxmlformats.org/officeDocument/2006/relationships/hyperlink" Target="https://www.thelancet.com/journals/lancet/article/PIIS0140-6736(12)61492-5/fulltext"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093/pnasnexus/pgac189" TargetMode="External"/><Relationship Id="rId11" Type="http://schemas.openxmlformats.org/officeDocument/2006/relationships/hyperlink" Target="https://books.google.co.uk/books?hl=en&amp;lr=&amp;id=qBgWBAAAQBAJ&amp;oi=fnd&amp;pg=PT423&amp;dq=fiona+pilkington+police+failings&amp;ots=pvrhxrQH11&amp;sig=r5ccxczKc4YCavi9J7eHFQgzs5o" TargetMode="External"/><Relationship Id="rId24" Type="http://schemas.openxmlformats.org/officeDocument/2006/relationships/hyperlink" Target="https://journals.sagepub.com/doi/full/10.1177/1043986214525083" TargetMode="External"/><Relationship Id="rId5" Type="http://schemas.openxmlformats.org/officeDocument/2006/relationships/hyperlink" Target="https://onlinelibrary.wiley.com/doi/epdf/10.4073/csr.2012.8" TargetMode="External"/><Relationship Id="rId15" Type="http://schemas.openxmlformats.org/officeDocument/2006/relationships/hyperlink" Target="https://eprints.gla.ac.uk/50122/1/id50122.pdf" TargetMode="External"/><Relationship Id="rId23" Type="http://schemas.openxmlformats.org/officeDocument/2006/relationships/hyperlink" Target="https://www.cambridge.org/core/services/aop-cambridge-core/content/view/BD197ECD27C47F490002668C16B3088B/S2054425120000175a.pdf/justice-for-george-floyd-and-a-reckoning-for-global-mental-health.pdf" TargetMode="External"/><Relationship Id="rId28" Type="http://schemas.openxmlformats.org/officeDocument/2006/relationships/fontTable" Target="fontTable.xml"/><Relationship Id="rId10" Type="http://schemas.openxmlformats.org/officeDocument/2006/relationships/hyperlink" Target="http://www.welfareconditionality.ac.uk/wp-content/uploads/2014/09/Briefing_ASB_14.09.10_FINAL.pdf" TargetMode="External"/><Relationship Id="rId19" Type="http://schemas.openxmlformats.org/officeDocument/2006/relationships/hyperlink" Target="https://books.google.co.uk/books?hl=en&amp;lr=&amp;id=zrooAwAAQBAJ&amp;oi=fnd&amp;pg=PA148&amp;dq=what+is+community+policing&amp;ots=sXh9wGaK4o&amp;sig=Dl8bIa2-HTR9bW73qm_GmjNKKO8" TargetMode="External"/><Relationship Id="rId4" Type="http://schemas.openxmlformats.org/officeDocument/2006/relationships/webSettings" Target="webSettings.xml"/><Relationship Id="rId9" Type="http://schemas.openxmlformats.org/officeDocument/2006/relationships/hyperlink" Target="https://doi.org/10.1080/13676261.2012.733809" TargetMode="External"/><Relationship Id="rId14" Type="http://schemas.openxmlformats.org/officeDocument/2006/relationships/hyperlink" Target="https://assets-hmicfrs.justiceinspectorates.gov.uk/uploads/re-thinking-the-policing-of-anti-social-behaviour-20100923.pdf" TargetMode="External"/><Relationship Id="rId22" Type="http://schemas.openxmlformats.org/officeDocument/2006/relationships/hyperlink" Target="https://cops.usdoj.gov/pdf/taskforce/taskforce_finalreport.pdf" TargetMode="External"/><Relationship Id="rId27" Type="http://schemas.openxmlformats.org/officeDocument/2006/relationships/hyperlink" Target="https://link-springer-com.ezproxy.uwtsd.ac.uk/article/10.1007/s41887-017-0003-1" TargetMode="Externa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9</Pages>
  <Words>3604</Words>
  <Characters>20549</Characters>
  <Application>Microsoft Office Word</Application>
  <DocSecurity>0</DocSecurity>
  <Lines>171</Lines>
  <Paragraphs>48</Paragraphs>
  <ScaleCrop>false</ScaleCrop>
  <Company/>
  <LinksUpToDate>false</LinksUpToDate>
  <CharactersWithSpaces>24105</CharactersWithSpaces>
  <SharedDoc>false</SharedDoc>
  <HLinks>
    <vt:vector size="138" baseType="variant">
      <vt:variant>
        <vt:i4>1048602</vt:i4>
      </vt:variant>
      <vt:variant>
        <vt:i4>66</vt:i4>
      </vt:variant>
      <vt:variant>
        <vt:i4>0</vt:i4>
      </vt:variant>
      <vt:variant>
        <vt:i4>5</vt:i4>
      </vt:variant>
      <vt:variant>
        <vt:lpwstr>https://link-springer-com.ezproxy.uwtsd.ac.uk/article/10.1007/s41887-017-0003-1</vt:lpwstr>
      </vt:variant>
      <vt:variant>
        <vt:lpwstr>citeas</vt:lpwstr>
      </vt:variant>
      <vt:variant>
        <vt:i4>5111818</vt:i4>
      </vt:variant>
      <vt:variant>
        <vt:i4>63</vt:i4>
      </vt:variant>
      <vt:variant>
        <vt:i4>0</vt:i4>
      </vt:variant>
      <vt:variant>
        <vt:i4>5</vt:i4>
      </vt:variant>
      <vt:variant>
        <vt:lpwstr>https://r4.vlereader.com/EpubReader?ean=1781915080578</vt:lpwstr>
      </vt:variant>
      <vt:variant>
        <vt:lpwstr/>
      </vt:variant>
      <vt:variant>
        <vt:i4>4653070</vt:i4>
      </vt:variant>
      <vt:variant>
        <vt:i4>60</vt:i4>
      </vt:variant>
      <vt:variant>
        <vt:i4>0</vt:i4>
      </vt:variant>
      <vt:variant>
        <vt:i4>5</vt:i4>
      </vt:variant>
      <vt:variant>
        <vt:lpwstr>https://doi-org.ezproxy.uwtsd.ac.uk/10.1080/07418825.2021.2022740</vt:lpwstr>
      </vt:variant>
      <vt:variant>
        <vt:lpwstr/>
      </vt:variant>
      <vt:variant>
        <vt:i4>2818095</vt:i4>
      </vt:variant>
      <vt:variant>
        <vt:i4>57</vt:i4>
      </vt:variant>
      <vt:variant>
        <vt:i4>0</vt:i4>
      </vt:variant>
      <vt:variant>
        <vt:i4>5</vt:i4>
      </vt:variant>
      <vt:variant>
        <vt:lpwstr>https://journals.sagepub.com/doi/full/10.1177/1043986214525083</vt:lpwstr>
      </vt:variant>
      <vt:variant>
        <vt:lpwstr/>
      </vt:variant>
      <vt:variant>
        <vt:i4>5701645</vt:i4>
      </vt:variant>
      <vt:variant>
        <vt:i4>54</vt:i4>
      </vt:variant>
      <vt:variant>
        <vt:i4>0</vt:i4>
      </vt:variant>
      <vt:variant>
        <vt:i4>5</vt:i4>
      </vt:variant>
      <vt:variant>
        <vt:lpwstr>https://www.cambridge.org/core/services/aop-cambridge-core/content/view/BD197ECD27C47F490002668C16B3088B/S2054425120000175a.pdf/justice-for-george-floyd-and-a-reckoning-for-global-mental-health.pdf</vt:lpwstr>
      </vt:variant>
      <vt:variant>
        <vt:lpwstr/>
      </vt:variant>
      <vt:variant>
        <vt:i4>8192006</vt:i4>
      </vt:variant>
      <vt:variant>
        <vt:i4>51</vt:i4>
      </vt:variant>
      <vt:variant>
        <vt:i4>0</vt:i4>
      </vt:variant>
      <vt:variant>
        <vt:i4>5</vt:i4>
      </vt:variant>
      <vt:variant>
        <vt:lpwstr>https://cops.usdoj.gov/pdf/taskforce/taskforce_finalreport.pdf</vt:lpwstr>
      </vt:variant>
      <vt:variant>
        <vt:lpwstr/>
      </vt:variant>
      <vt:variant>
        <vt:i4>3473427</vt:i4>
      </vt:variant>
      <vt:variant>
        <vt:i4>48</vt:i4>
      </vt:variant>
      <vt:variant>
        <vt:i4>0</vt:i4>
      </vt:variant>
      <vt:variant>
        <vt:i4>5</vt:i4>
      </vt:variant>
      <vt:variant>
        <vt:lpwstr>http://eprints.lse.ac.uk/37232/1/blogs.lse.ac.uk-The_impact_of_hate_crime_against_disabled_people_is_far_reaching_police_responses_need_to_be_more_con.pdf</vt:lpwstr>
      </vt:variant>
      <vt:variant>
        <vt:lpwstr/>
      </vt:variant>
      <vt:variant>
        <vt:i4>3211297</vt:i4>
      </vt:variant>
      <vt:variant>
        <vt:i4>45</vt:i4>
      </vt:variant>
      <vt:variant>
        <vt:i4>0</vt:i4>
      </vt:variant>
      <vt:variant>
        <vt:i4>5</vt:i4>
      </vt:variant>
      <vt:variant>
        <vt:lpwstr>https://www.thelancet.com/journals/lancet/article/PIIS0140-6736(12)61492-5/fulltext</vt:lpwstr>
      </vt:variant>
      <vt:variant>
        <vt:lpwstr/>
      </vt:variant>
      <vt:variant>
        <vt:i4>7471115</vt:i4>
      </vt:variant>
      <vt:variant>
        <vt:i4>42</vt:i4>
      </vt:variant>
      <vt:variant>
        <vt:i4>0</vt:i4>
      </vt:variant>
      <vt:variant>
        <vt:i4>5</vt:i4>
      </vt:variant>
      <vt:variant>
        <vt:lpwstr>https://books.google.co.uk/books?hl=en&amp;lr=&amp;id=zrooAwAAQBAJ&amp;oi=fnd&amp;pg=PA148&amp;dq=what+is+community+policing&amp;ots=sXh9wGaK4o&amp;sig=Dl8bIa2-HTR9bW73qm_GmjNKKO8</vt:lpwstr>
      </vt:variant>
      <vt:variant>
        <vt:lpwstr>v=onepage&amp;q=what%20is%20community%20policing&amp;f=false</vt:lpwstr>
      </vt:variant>
      <vt:variant>
        <vt:i4>3342376</vt:i4>
      </vt:variant>
      <vt:variant>
        <vt:i4>39</vt:i4>
      </vt:variant>
      <vt:variant>
        <vt:i4>0</vt:i4>
      </vt:variant>
      <vt:variant>
        <vt:i4>5</vt:i4>
      </vt:variant>
      <vt:variant>
        <vt:lpwstr>https://doi.org/10.1016/j.jcrimjus.2023.102103</vt:lpwstr>
      </vt:variant>
      <vt:variant>
        <vt:lpwstr/>
      </vt:variant>
      <vt:variant>
        <vt:i4>4849755</vt:i4>
      </vt:variant>
      <vt:variant>
        <vt:i4>36</vt:i4>
      </vt:variant>
      <vt:variant>
        <vt:i4>0</vt:i4>
      </vt:variant>
      <vt:variant>
        <vt:i4>5</vt:i4>
      </vt:variant>
      <vt:variant>
        <vt:lpwstr>https://www.tandfonline.com/doi/full/10.1080/1478601X.2021.1981891?scroll=top&amp;needAccess=true</vt:lpwstr>
      </vt:variant>
      <vt:variant>
        <vt:lpwstr/>
      </vt:variant>
      <vt:variant>
        <vt:i4>1114143</vt:i4>
      </vt:variant>
      <vt:variant>
        <vt:i4>33</vt:i4>
      </vt:variant>
      <vt:variant>
        <vt:i4>0</vt:i4>
      </vt:variant>
      <vt:variant>
        <vt:i4>5</vt:i4>
      </vt:variant>
      <vt:variant>
        <vt:lpwstr>https://www.voanews.com/a/usa_race-america_how-george-floyds-death-has-impacted-american-life/6191746.html</vt:lpwstr>
      </vt:variant>
      <vt:variant>
        <vt:lpwstr/>
      </vt:variant>
      <vt:variant>
        <vt:i4>458816</vt:i4>
      </vt:variant>
      <vt:variant>
        <vt:i4>30</vt:i4>
      </vt:variant>
      <vt:variant>
        <vt:i4>0</vt:i4>
      </vt:variant>
      <vt:variant>
        <vt:i4>5</vt:i4>
      </vt:variant>
      <vt:variant>
        <vt:lpwstr>https://eprints.gla.ac.uk/50122/1/id50122.pdf</vt:lpwstr>
      </vt:variant>
      <vt:variant>
        <vt:lpwstr/>
      </vt:variant>
      <vt:variant>
        <vt:i4>524305</vt:i4>
      </vt:variant>
      <vt:variant>
        <vt:i4>27</vt:i4>
      </vt:variant>
      <vt:variant>
        <vt:i4>0</vt:i4>
      </vt:variant>
      <vt:variant>
        <vt:i4>5</vt:i4>
      </vt:variant>
      <vt:variant>
        <vt:lpwstr>https://assets-hmicfrs.justiceinspectorates.gov.uk/uploads/re-thinking-the-policing-of-anti-social-behaviour-20100923.pdf</vt:lpwstr>
      </vt:variant>
      <vt:variant>
        <vt:lpwstr/>
      </vt:variant>
      <vt:variant>
        <vt:i4>6684696</vt:i4>
      </vt:variant>
      <vt:variant>
        <vt:i4>24</vt:i4>
      </vt:variant>
      <vt:variant>
        <vt:i4>0</vt:i4>
      </vt:variant>
      <vt:variant>
        <vt:i4>5</vt:i4>
      </vt:variant>
      <vt:variant>
        <vt:lpwstr>https://onlinelibrary.wiley.com/doi/epdf/10.1111/j.1468-2311.2007.00484.x?saml_referrer</vt:lpwstr>
      </vt:variant>
      <vt:variant>
        <vt:lpwstr/>
      </vt:variant>
      <vt:variant>
        <vt:i4>1048655</vt:i4>
      </vt:variant>
      <vt:variant>
        <vt:i4>21</vt:i4>
      </vt:variant>
      <vt:variant>
        <vt:i4>0</vt:i4>
      </vt:variant>
      <vt:variant>
        <vt:i4>5</vt:i4>
      </vt:variant>
      <vt:variant>
        <vt:lpwstr>https://journals.sagepub.com/doi/pdf/10.1177/0269758020961979</vt:lpwstr>
      </vt:variant>
      <vt:variant>
        <vt:lpwstr/>
      </vt:variant>
      <vt:variant>
        <vt:i4>6881405</vt:i4>
      </vt:variant>
      <vt:variant>
        <vt:i4>18</vt:i4>
      </vt:variant>
      <vt:variant>
        <vt:i4>0</vt:i4>
      </vt:variant>
      <vt:variant>
        <vt:i4>5</vt:i4>
      </vt:variant>
      <vt:variant>
        <vt:lpwstr>https://books.google.co.uk/books?hl=en&amp;lr=&amp;id=qBgWBAAAQBAJ&amp;oi=fnd&amp;pg=PT423&amp;dq=fiona+pilkington+police+failings&amp;ots=pvrhxrQH11&amp;sig=r5ccxczKc4YCavi9J7eHFQgzs5o</vt:lpwstr>
      </vt:variant>
      <vt:variant>
        <vt:lpwstr>v=onepage&amp;q=fiona%20pilkington%20police%20failings&amp;f=false</vt:lpwstr>
      </vt:variant>
      <vt:variant>
        <vt:i4>3014721</vt:i4>
      </vt:variant>
      <vt:variant>
        <vt:i4>15</vt:i4>
      </vt:variant>
      <vt:variant>
        <vt:i4>0</vt:i4>
      </vt:variant>
      <vt:variant>
        <vt:i4>5</vt:i4>
      </vt:variant>
      <vt:variant>
        <vt:lpwstr>http://www.welfareconditionality.ac.uk/wp-content/uploads/2014/09/Briefing_ASB_14.09.10_FINAL.pdf</vt:lpwstr>
      </vt:variant>
      <vt:variant>
        <vt:lpwstr/>
      </vt:variant>
      <vt:variant>
        <vt:i4>196677</vt:i4>
      </vt:variant>
      <vt:variant>
        <vt:i4>12</vt:i4>
      </vt:variant>
      <vt:variant>
        <vt:i4>0</vt:i4>
      </vt:variant>
      <vt:variant>
        <vt:i4>5</vt:i4>
      </vt:variant>
      <vt:variant>
        <vt:lpwstr>https://doi.org/10.1080/13676261.2012.733809</vt:lpwstr>
      </vt:variant>
      <vt:variant>
        <vt:lpwstr/>
      </vt:variant>
      <vt:variant>
        <vt:i4>6553654</vt:i4>
      </vt:variant>
      <vt:variant>
        <vt:i4>9</vt:i4>
      </vt:variant>
      <vt:variant>
        <vt:i4>0</vt:i4>
      </vt:variant>
      <vt:variant>
        <vt:i4>5</vt:i4>
      </vt:variant>
      <vt:variant>
        <vt:lpwstr>https://www.leicestermercury.co.uk/news/local-news/leicestershire-police-how-things-changed-669880</vt:lpwstr>
      </vt:variant>
      <vt:variant>
        <vt:lpwstr/>
      </vt:variant>
      <vt:variant>
        <vt:i4>7798881</vt:i4>
      </vt:variant>
      <vt:variant>
        <vt:i4>6</vt:i4>
      </vt:variant>
      <vt:variant>
        <vt:i4>0</vt:i4>
      </vt:variant>
      <vt:variant>
        <vt:i4>5</vt:i4>
      </vt:variant>
      <vt:variant>
        <vt:lpwstr>https://www.college.police.uk/ethics/code-of-ethics</vt:lpwstr>
      </vt:variant>
      <vt:variant>
        <vt:lpwstr/>
      </vt:variant>
      <vt:variant>
        <vt:i4>262157</vt:i4>
      </vt:variant>
      <vt:variant>
        <vt:i4>3</vt:i4>
      </vt:variant>
      <vt:variant>
        <vt:i4>0</vt:i4>
      </vt:variant>
      <vt:variant>
        <vt:i4>5</vt:i4>
      </vt:variant>
      <vt:variant>
        <vt:lpwstr>https://doi.org/10.1093/pnasnexus/pgac189</vt:lpwstr>
      </vt:variant>
      <vt:variant>
        <vt:lpwstr/>
      </vt:variant>
      <vt:variant>
        <vt:i4>2097207</vt:i4>
      </vt:variant>
      <vt:variant>
        <vt:i4>0</vt:i4>
      </vt:variant>
      <vt:variant>
        <vt:i4>0</vt:i4>
      </vt:variant>
      <vt:variant>
        <vt:i4>5</vt:i4>
      </vt:variant>
      <vt:variant>
        <vt:lpwstr>https://onlinelibrary.wiley.com/doi/epdf/10.4073/csr.2012.8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the public  - assignment 1</dc:title>
  <dc:subject>BY MATTHEW DANIELL (2200129) 2200129@STUDENT.UWTSD.AC.UK</dc:subject>
  <dc:creator>Matthew Daniell (2200129)</dc:creator>
  <cp:keywords/>
  <dc:description/>
  <cp:lastModifiedBy>Matthew Daniell (2200129)</cp:lastModifiedBy>
  <cp:revision>2</cp:revision>
  <dcterms:created xsi:type="dcterms:W3CDTF">2023-11-06T17:58:00Z</dcterms:created>
  <dcterms:modified xsi:type="dcterms:W3CDTF">2023-11-06T17:58:00Z</dcterms:modified>
</cp:coreProperties>
</file>