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D73ECE" w14:textId="77777777" w:rsidR="00EC3CC4" w:rsidRDefault="00EC3CC4" w:rsidP="00EC3CC4">
      <w:pPr>
        <w:jc w:val="center"/>
        <w:rPr>
          <w:b/>
          <w:bCs/>
          <w:sz w:val="28"/>
          <w:szCs w:val="24"/>
        </w:rPr>
      </w:pPr>
    </w:p>
    <w:p w14:paraId="35912C8B" w14:textId="77777777" w:rsidR="00EC3CC4" w:rsidRDefault="00EC3CC4" w:rsidP="00EC3CC4">
      <w:pPr>
        <w:jc w:val="center"/>
        <w:rPr>
          <w:b/>
          <w:bCs/>
          <w:sz w:val="28"/>
          <w:szCs w:val="24"/>
        </w:rPr>
      </w:pPr>
    </w:p>
    <w:p w14:paraId="1D66A3D2" w14:textId="77777777" w:rsidR="00EC3CC4" w:rsidRDefault="00EC3CC4" w:rsidP="00EC3CC4">
      <w:pPr>
        <w:jc w:val="center"/>
        <w:rPr>
          <w:b/>
          <w:bCs/>
          <w:sz w:val="28"/>
          <w:szCs w:val="24"/>
        </w:rPr>
      </w:pPr>
    </w:p>
    <w:p w14:paraId="05A7622B" w14:textId="1D04BB40" w:rsidR="00EC3CC4" w:rsidRDefault="00EC3CC4" w:rsidP="00EC3CC4">
      <w:pPr>
        <w:jc w:val="center"/>
        <w:rPr>
          <w:b/>
          <w:bCs/>
          <w:sz w:val="28"/>
          <w:szCs w:val="24"/>
        </w:rPr>
      </w:pPr>
    </w:p>
    <w:p w14:paraId="2C51D893" w14:textId="77777777" w:rsidR="00A34228" w:rsidRDefault="00A34228" w:rsidP="00EC3CC4">
      <w:pPr>
        <w:jc w:val="center"/>
        <w:rPr>
          <w:b/>
          <w:bCs/>
          <w:sz w:val="28"/>
          <w:szCs w:val="24"/>
        </w:rPr>
      </w:pPr>
    </w:p>
    <w:p w14:paraId="016DCBEA" w14:textId="77777777" w:rsidR="005510C5" w:rsidRPr="00EC3CC4" w:rsidRDefault="00000000" w:rsidP="00EC3CC4">
      <w:pPr>
        <w:jc w:val="center"/>
        <w:rPr>
          <w:b/>
          <w:bCs/>
          <w:sz w:val="28"/>
          <w:szCs w:val="24"/>
        </w:rPr>
      </w:pPr>
      <w:r w:rsidRPr="00EC3CC4">
        <w:rPr>
          <w:b/>
          <w:bCs/>
          <w:sz w:val="28"/>
          <w:szCs w:val="24"/>
        </w:rPr>
        <w:t>School of Hospitality &amp; Tourism Management</w:t>
      </w:r>
    </w:p>
    <w:p w14:paraId="6C347DA3" w14:textId="77777777" w:rsidR="00EC3CC4" w:rsidRPr="00EC3CC4" w:rsidRDefault="00000000" w:rsidP="00EC3CC4">
      <w:pPr>
        <w:jc w:val="center"/>
        <w:rPr>
          <w:b/>
          <w:bCs/>
          <w:sz w:val="28"/>
          <w:szCs w:val="24"/>
        </w:rPr>
      </w:pPr>
      <w:r w:rsidRPr="00EC3CC4">
        <w:rPr>
          <w:b/>
          <w:bCs/>
          <w:sz w:val="28"/>
          <w:szCs w:val="24"/>
        </w:rPr>
        <w:t>Business Skills for the International Hotel Industry</w:t>
      </w:r>
    </w:p>
    <w:p w14:paraId="34C4C7CF" w14:textId="77777777" w:rsidR="00EC3CC4" w:rsidRPr="00EC3CC4" w:rsidRDefault="00000000" w:rsidP="00EC3CC4">
      <w:pPr>
        <w:jc w:val="center"/>
        <w:rPr>
          <w:b/>
          <w:bCs/>
          <w:sz w:val="28"/>
          <w:szCs w:val="24"/>
        </w:rPr>
      </w:pPr>
      <w:r w:rsidRPr="00EC3CC4">
        <w:rPr>
          <w:b/>
          <w:bCs/>
          <w:sz w:val="28"/>
          <w:szCs w:val="24"/>
        </w:rPr>
        <w:t>Legal Issues – Fire Safety in the Hotel Industry</w:t>
      </w:r>
    </w:p>
    <w:p w14:paraId="7C321D4C" w14:textId="77777777" w:rsidR="00EC3CC4" w:rsidRPr="00EC3CC4" w:rsidRDefault="00000000" w:rsidP="00EC3CC4">
      <w:pPr>
        <w:jc w:val="center"/>
        <w:rPr>
          <w:sz w:val="28"/>
          <w:szCs w:val="24"/>
        </w:rPr>
      </w:pPr>
      <w:r w:rsidRPr="00EC3CC4">
        <w:rPr>
          <w:sz w:val="28"/>
          <w:szCs w:val="24"/>
        </w:rPr>
        <w:t>Student Name:</w:t>
      </w:r>
      <w:r>
        <w:rPr>
          <w:sz w:val="28"/>
          <w:szCs w:val="24"/>
        </w:rPr>
        <w:t xml:space="preserve"> </w:t>
      </w:r>
      <w:r w:rsidRPr="00EC3CC4">
        <w:rPr>
          <w:sz w:val="28"/>
          <w:szCs w:val="24"/>
        </w:rPr>
        <w:t>Rebecca Flavia Macavei</w:t>
      </w:r>
    </w:p>
    <w:p w14:paraId="299AE94B" w14:textId="4870B52E" w:rsidR="00EC3CC4" w:rsidRPr="00EC3CC4" w:rsidRDefault="00000000" w:rsidP="00EC3CC4">
      <w:pPr>
        <w:jc w:val="center"/>
        <w:rPr>
          <w:sz w:val="28"/>
          <w:szCs w:val="24"/>
        </w:rPr>
      </w:pPr>
      <w:r w:rsidRPr="00EC3CC4">
        <w:rPr>
          <w:sz w:val="28"/>
          <w:szCs w:val="24"/>
        </w:rPr>
        <w:t>Student ID:</w:t>
      </w:r>
      <w:r w:rsidR="003027AB">
        <w:rPr>
          <w:sz w:val="28"/>
          <w:szCs w:val="24"/>
        </w:rPr>
        <w:t xml:space="preserve"> 2232071</w:t>
      </w:r>
    </w:p>
    <w:p w14:paraId="36F49F50" w14:textId="2376655D" w:rsidR="00EC3CC4" w:rsidRPr="00EC3CC4" w:rsidRDefault="00000000" w:rsidP="00EC3CC4">
      <w:pPr>
        <w:jc w:val="center"/>
        <w:rPr>
          <w:sz w:val="28"/>
          <w:szCs w:val="24"/>
        </w:rPr>
      </w:pPr>
      <w:r w:rsidRPr="00EC3CC4">
        <w:rPr>
          <w:sz w:val="28"/>
          <w:szCs w:val="24"/>
        </w:rPr>
        <w:t>Lecturer’s Name:</w:t>
      </w:r>
      <w:r w:rsidR="00F475F5">
        <w:rPr>
          <w:sz w:val="28"/>
          <w:szCs w:val="24"/>
        </w:rPr>
        <w:t xml:space="preserve"> D</w:t>
      </w:r>
      <w:r w:rsidR="00C1012D">
        <w:rPr>
          <w:sz w:val="28"/>
          <w:szCs w:val="24"/>
        </w:rPr>
        <w:t>eborah Lloyd</w:t>
      </w:r>
    </w:p>
    <w:p w14:paraId="61909B53" w14:textId="77777777" w:rsidR="00EC3CC4" w:rsidRDefault="00000000" w:rsidP="00EC3CC4">
      <w:pPr>
        <w:jc w:val="center"/>
        <w:rPr>
          <w:sz w:val="28"/>
          <w:szCs w:val="24"/>
        </w:rPr>
      </w:pPr>
      <w:r w:rsidRPr="00EC3CC4">
        <w:rPr>
          <w:sz w:val="28"/>
          <w:szCs w:val="24"/>
        </w:rPr>
        <w:t>Wordcount:</w:t>
      </w:r>
      <w:r w:rsidR="00290605">
        <w:rPr>
          <w:sz w:val="28"/>
          <w:szCs w:val="24"/>
        </w:rPr>
        <w:t xml:space="preserve"> 410</w:t>
      </w:r>
    </w:p>
    <w:p w14:paraId="03A3A223" w14:textId="77777777" w:rsidR="00EC3CC4" w:rsidRDefault="00000000">
      <w:pPr>
        <w:spacing w:after="200" w:line="276" w:lineRule="auto"/>
        <w:jc w:val="left"/>
        <w:rPr>
          <w:sz w:val="28"/>
          <w:szCs w:val="24"/>
        </w:rPr>
      </w:pPr>
      <w:r>
        <w:rPr>
          <w:sz w:val="28"/>
          <w:szCs w:val="24"/>
        </w:rPr>
        <w:br w:type="page"/>
      </w:r>
    </w:p>
    <w:p w14:paraId="378FCA2B" w14:textId="2AAA96ED" w:rsidR="00EC3CC4" w:rsidRDefault="00A34228" w:rsidP="00EC3CC4">
      <w:r>
        <w:lastRenderedPageBreak/>
        <w:t xml:space="preserve">The prime aim of the essay is to discuss the fire safety process in the hotel industry. Fire poses a significant risk to any sort of business; however, its significance increases if the business operates in the hospitality industry. Every hotel, bars, restaurant, and leisure centre are at high risk of getting caught in a fire as they are occupied 24 hours a day. Thus, keeping high fire safety standards in every hospitality business is paramount, which is not only for the safety of the guests but for the employees as well. </w:t>
      </w:r>
      <w:r w:rsidR="00784FFE">
        <w:t xml:space="preserve">The following essay reflects on the significance of appropriate fire safety in the hotel sector. </w:t>
      </w:r>
    </w:p>
    <w:p w14:paraId="224BA8F7" w14:textId="77777777" w:rsidR="00784FFE" w:rsidRDefault="00000000" w:rsidP="00EC3CC4">
      <w:r>
        <w:t>There have been several cases where big blazes have caught the news channel headlines, like the one at Grenfell Tower in 2017 June</w:t>
      </w:r>
      <w:r w:rsidR="005A65A6">
        <w:t xml:space="preserve"> </w:t>
      </w:r>
      <w:sdt>
        <w:sdtPr>
          <w:id w:val="319321298"/>
          <w:citation/>
        </w:sdtPr>
        <w:sdtContent>
          <w:r w:rsidR="005A65A6">
            <w:fldChar w:fldCharType="begin"/>
          </w:r>
          <w:r w:rsidR="005A65A6">
            <w:rPr>
              <w:lang w:val="en-US"/>
            </w:rPr>
            <w:instrText xml:space="preserve"> CITATION fir22 \l 1033 </w:instrText>
          </w:r>
          <w:r w:rsidR="005A65A6">
            <w:fldChar w:fldCharType="separate"/>
          </w:r>
          <w:r w:rsidR="005A65A6" w:rsidRPr="005A65A6">
            <w:rPr>
              <w:noProof/>
              <w:lang w:val="en-US"/>
            </w:rPr>
            <w:t>(fire-extinguisher-maintenance, 2022)</w:t>
          </w:r>
          <w:r w:rsidR="005A65A6">
            <w:fldChar w:fldCharType="end"/>
          </w:r>
        </w:sdtContent>
      </w:sdt>
      <w:r>
        <w:t>. In this incident, a total of 72 people lost their lives and many were left homeless. Every fire incident that has occurred in the hospitality sector has been dangerous and hazardous. The reason for the analysis of these cases is that these fires could have been easily prevented if there were effective fire-fighting equipment procedures installed at the hotels. Fire safety is one factor that should never be overlooked in any hotel business, as the poor practices of this can be devastating for the guests as well as the hotel staff</w:t>
      </w:r>
      <w:r w:rsidR="00290605">
        <w:t xml:space="preserve"> </w:t>
      </w:r>
      <w:sdt>
        <w:sdtPr>
          <w:id w:val="1026911122"/>
          <w:citation/>
        </w:sdtPr>
        <w:sdtContent>
          <w:r w:rsidR="00290605">
            <w:fldChar w:fldCharType="begin"/>
          </w:r>
          <w:r w:rsidR="00290605">
            <w:rPr>
              <w:lang w:val="en-US"/>
            </w:rPr>
            <w:instrText xml:space="preserve">CITATION Cha211 \l 1033 </w:instrText>
          </w:r>
          <w:r w:rsidR="00290605">
            <w:fldChar w:fldCharType="separate"/>
          </w:r>
          <w:r w:rsidR="00290605" w:rsidRPr="00290605">
            <w:rPr>
              <w:noProof/>
              <w:lang w:val="en-US"/>
            </w:rPr>
            <w:t>(Connor, 2021)</w:t>
          </w:r>
          <w:r w:rsidR="00290605">
            <w:fldChar w:fldCharType="end"/>
          </w:r>
        </w:sdtContent>
      </w:sdt>
      <w:r>
        <w:t xml:space="preserve">. The primary consequences of poor fire-prevention practices are injuries, fatalities, damage to property, damage </w:t>
      </w:r>
      <w:r w:rsidR="005A65A6">
        <w:t>to</w:t>
      </w:r>
      <w:r>
        <w:t xml:space="preserve"> reputation, and loss of funds. Among the most significant reason for maintaining appropriate </w:t>
      </w:r>
      <w:r w:rsidR="005A65A6">
        <w:t>fire safety practices in the hotel is to prevent all sorts of fatal injuries and deaths that could occur by accident. Several instances occur when the fire goes out of control rapidly and can cause severe damage to both employees and guests at the hotel. Therefore, with appropriate safety equipment available at a hotel, the fire can be minimised and the risk of any damage can be reduced. Furthermore, a fire can also cause damage to the hotel property, and its severity decides whether the cost would be tremendous or not</w:t>
      </w:r>
      <w:r w:rsidR="00290605">
        <w:t xml:space="preserve"> (Mullin and Dosser, 2013)</w:t>
      </w:r>
      <w:r w:rsidR="005A65A6">
        <w:t xml:space="preserve">. There have been several cases where businesses could not reopen after the fire. Several fire safety </w:t>
      </w:r>
      <w:r w:rsidR="005A65A6">
        <w:lastRenderedPageBreak/>
        <w:t xml:space="preserve">measures taken by any hotel industry include </w:t>
      </w:r>
      <w:r w:rsidR="00290605">
        <w:t xml:space="preserve">an </w:t>
      </w:r>
      <w:r w:rsidR="005A65A6">
        <w:t xml:space="preserve">emergency action plan, test alarms, fire drills, exit signs, fire extinguishers, declutter walls, and </w:t>
      </w:r>
      <w:r w:rsidR="00290605">
        <w:t>regular inspections (</w:t>
      </w:r>
      <w:r w:rsidR="00290605" w:rsidRPr="00290605">
        <w:t>Migdal</w:t>
      </w:r>
      <w:r w:rsidR="00290605">
        <w:t xml:space="preserve"> and Francis, 201</w:t>
      </w:r>
      <w:r w:rsidR="00290605" w:rsidRPr="00290605">
        <w:t>5</w:t>
      </w:r>
      <w:r w:rsidR="00290605">
        <w:t xml:space="preserve">). </w:t>
      </w:r>
    </w:p>
    <w:p w14:paraId="4B9DE14C" w14:textId="77777777" w:rsidR="00290605" w:rsidRDefault="00000000" w:rsidP="00EC3CC4">
      <w:r>
        <w:t xml:space="preserve">The above-conducted essay has helped in understanding why it is necessary for every hotel industry to have appropriate fire safety procedures in action to help reduce the damage and fatalities any fire can cause. </w:t>
      </w:r>
    </w:p>
    <w:p w14:paraId="02D90B16" w14:textId="77777777" w:rsidR="00290605" w:rsidRDefault="00000000">
      <w:pPr>
        <w:spacing w:after="200" w:line="276" w:lineRule="auto"/>
        <w:jc w:val="left"/>
      </w:pPr>
      <w:r>
        <w:br w:type="page"/>
      </w:r>
    </w:p>
    <w:p w14:paraId="5B8B02BD" w14:textId="77777777" w:rsidR="00290605" w:rsidRDefault="00000000" w:rsidP="00EC3CC4">
      <w:r w:rsidRPr="00290605">
        <w:rPr>
          <w:b/>
          <w:bCs/>
        </w:rPr>
        <w:lastRenderedPageBreak/>
        <w:t>References</w:t>
      </w:r>
    </w:p>
    <w:p w14:paraId="5E9F92AF" w14:textId="77777777" w:rsidR="00A34228" w:rsidRDefault="00A34228" w:rsidP="00290605">
      <w:r>
        <w:t xml:space="preserve">Connor, C., (2021). 6 ways for hotels to improve fire safety. [Online] Available at: </w:t>
      </w:r>
      <w:hyperlink r:id="rId7" w:history="1">
        <w:r w:rsidRPr="00862258">
          <w:rPr>
            <w:rStyle w:val="Hyperlink"/>
          </w:rPr>
          <w:t>https://www.hotelmanagement.net/operate/6-ways-to-prevent-fires-hotels</w:t>
        </w:r>
      </w:hyperlink>
      <w:r>
        <w:t xml:space="preserve"> [Accessed 19 01 2023].</w:t>
      </w:r>
    </w:p>
    <w:p w14:paraId="2ACB2D86" w14:textId="77777777" w:rsidR="00A34228" w:rsidRDefault="00A34228" w:rsidP="00290605">
      <w:r>
        <w:t xml:space="preserve">fire-extinguisher-maintenance, (2022). The Importance of Fire Safety in the Hospitality Sector. [Online] Available at: </w:t>
      </w:r>
      <w:hyperlink r:id="rId8" w:history="1">
        <w:r w:rsidRPr="00862258">
          <w:rPr>
            <w:rStyle w:val="Hyperlink"/>
          </w:rPr>
          <w:t>https://fire-extinguisher-maintenance.co.uk/blog/the-importance-of-fire-safety-in-the-hospitality-sector/</w:t>
        </w:r>
      </w:hyperlink>
      <w:r>
        <w:t xml:space="preserve"> [Accessed 19 01 2023].</w:t>
      </w:r>
    </w:p>
    <w:p w14:paraId="4F9E4160" w14:textId="77777777" w:rsidR="00A34228" w:rsidRDefault="00A34228" w:rsidP="00290605">
      <w:r w:rsidRPr="00290605">
        <w:t>Migdal, N. Taylor &amp; Francis (2015) Hotel law: Transactions,</w:t>
      </w:r>
      <w:r>
        <w:t xml:space="preserve"> </w:t>
      </w:r>
      <w:r w:rsidRPr="00290605">
        <w:t>management and franchising, Abingdon: Routledge.</w:t>
      </w:r>
      <w:r>
        <w:t xml:space="preserve"> </w:t>
      </w:r>
    </w:p>
    <w:p w14:paraId="053ED599" w14:textId="77777777" w:rsidR="00A34228" w:rsidRDefault="00A34228" w:rsidP="00290605">
      <w:r>
        <w:t xml:space="preserve">Mullin, L. J. and Dosser, P (2013) Hospitality management and organisational behaviour. Harlow: Pearson. </w:t>
      </w:r>
    </w:p>
    <w:p w14:paraId="1F0927E8" w14:textId="77777777" w:rsidR="00290605" w:rsidRPr="00290605" w:rsidRDefault="00290605" w:rsidP="00290605"/>
    <w:sectPr w:rsidR="00290605" w:rsidRPr="00290605" w:rsidSect="00290605">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5E91A" w14:textId="77777777" w:rsidR="002A65B6" w:rsidRDefault="002A65B6">
      <w:pPr>
        <w:spacing w:line="240" w:lineRule="auto"/>
      </w:pPr>
      <w:r>
        <w:separator/>
      </w:r>
    </w:p>
  </w:endnote>
  <w:endnote w:type="continuationSeparator" w:id="0">
    <w:p w14:paraId="08F3CF9E" w14:textId="77777777" w:rsidR="002A65B6" w:rsidRDefault="002A65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altName w:val="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1885684"/>
      <w:docPartObj>
        <w:docPartGallery w:val="Page Numbers (Bottom of Page)"/>
        <w:docPartUnique/>
      </w:docPartObj>
    </w:sdtPr>
    <w:sdtContent>
      <w:sdt>
        <w:sdtPr>
          <w:id w:val="-1769616900"/>
          <w:docPartObj>
            <w:docPartGallery w:val="Page Numbers (Top of Page)"/>
            <w:docPartUnique/>
          </w:docPartObj>
        </w:sdtPr>
        <w:sdtContent>
          <w:p w14:paraId="2502EA6D" w14:textId="77777777" w:rsidR="00290605"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BE823F2" w14:textId="77777777" w:rsidR="00290605" w:rsidRDefault="002906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AF725" w14:textId="77777777" w:rsidR="002A65B6" w:rsidRDefault="002A65B6">
      <w:pPr>
        <w:spacing w:line="240" w:lineRule="auto"/>
      </w:pPr>
      <w:r>
        <w:separator/>
      </w:r>
    </w:p>
  </w:footnote>
  <w:footnote w:type="continuationSeparator" w:id="0">
    <w:p w14:paraId="2A9B5CF0" w14:textId="77777777" w:rsidR="002A65B6" w:rsidRDefault="002A65B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A920A" w14:textId="77777777" w:rsidR="00290605" w:rsidRPr="00EC3CC4" w:rsidRDefault="00000000" w:rsidP="00290605">
    <w:pPr>
      <w:jc w:val="right"/>
    </w:pPr>
    <w:r w:rsidRPr="00EC3CC4">
      <w:t>Legal Issues – Fire Safety in the Hotel Industry</w:t>
    </w:r>
  </w:p>
  <w:p w14:paraId="64C16318" w14:textId="77777777" w:rsidR="00290605" w:rsidRDefault="002906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CC4"/>
    <w:rsid w:val="000D7650"/>
    <w:rsid w:val="000F6ABA"/>
    <w:rsid w:val="00114CBE"/>
    <w:rsid w:val="00290605"/>
    <w:rsid w:val="002A65B6"/>
    <w:rsid w:val="003027AB"/>
    <w:rsid w:val="004D426B"/>
    <w:rsid w:val="00545B3E"/>
    <w:rsid w:val="005510C5"/>
    <w:rsid w:val="005A65A6"/>
    <w:rsid w:val="00784FFE"/>
    <w:rsid w:val="007E459B"/>
    <w:rsid w:val="00862258"/>
    <w:rsid w:val="008712FC"/>
    <w:rsid w:val="008B4CE1"/>
    <w:rsid w:val="00A34228"/>
    <w:rsid w:val="00A630DD"/>
    <w:rsid w:val="00AE7F73"/>
    <w:rsid w:val="00B61301"/>
    <w:rsid w:val="00C1012D"/>
    <w:rsid w:val="00DA0827"/>
    <w:rsid w:val="00EC3CC4"/>
    <w:rsid w:val="00F20653"/>
    <w:rsid w:val="00F36DD5"/>
    <w:rsid w:val="00F475F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3E20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0DD"/>
    <w:pPr>
      <w:spacing w:after="0" w:line="480" w:lineRule="auto"/>
      <w:jc w:val="both"/>
    </w:pPr>
    <w:rPr>
      <w:rFonts w:ascii="Times New Roman" w:hAnsi="Times New Roman" w:cs="Times New Roman"/>
      <w:sz w:val="24"/>
      <w:lang w:val="en-GB" w:eastAsia="en-GB"/>
    </w:rPr>
  </w:style>
  <w:style w:type="paragraph" w:styleId="Heading1">
    <w:name w:val="heading 1"/>
    <w:basedOn w:val="Normal"/>
    <w:next w:val="Normal"/>
    <w:link w:val="Heading1Char"/>
    <w:autoRedefine/>
    <w:uiPriority w:val="9"/>
    <w:qFormat/>
    <w:rsid w:val="00114CBE"/>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F36DD5"/>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F20653"/>
    <w:pPr>
      <w:keepNext/>
      <w:keepLines/>
      <w:spacing w:before="40"/>
      <w:outlineLvl w:val="2"/>
    </w:pPr>
    <w:rPr>
      <w:rFonts w:eastAsiaTheme="majorEastAsia" w:cstheme="majorBidi"/>
      <w:b/>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B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F36DD5"/>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semiHidden/>
    <w:rsid w:val="00F20653"/>
    <w:rPr>
      <w:rFonts w:ascii="Times New Roman" w:eastAsiaTheme="majorEastAsia" w:hAnsi="Times New Roman" w:cstheme="majorBidi"/>
      <w:b/>
      <w:i/>
      <w:sz w:val="24"/>
      <w:szCs w:val="24"/>
      <w:u w:val="single"/>
      <w:lang w:eastAsia="en-GB"/>
    </w:rPr>
  </w:style>
  <w:style w:type="paragraph" w:styleId="Bibliography">
    <w:name w:val="Bibliography"/>
    <w:basedOn w:val="Normal"/>
    <w:next w:val="Normal"/>
    <w:uiPriority w:val="37"/>
    <w:unhideWhenUsed/>
    <w:rsid w:val="00290605"/>
  </w:style>
  <w:style w:type="character" w:styleId="Hyperlink">
    <w:name w:val="Hyperlink"/>
    <w:basedOn w:val="DefaultParagraphFont"/>
    <w:uiPriority w:val="99"/>
    <w:unhideWhenUsed/>
    <w:rsid w:val="00290605"/>
    <w:rPr>
      <w:color w:val="0000FF" w:themeColor="hyperlink"/>
      <w:u w:val="single"/>
    </w:rPr>
  </w:style>
  <w:style w:type="character" w:styleId="UnresolvedMention">
    <w:name w:val="Unresolved Mention"/>
    <w:basedOn w:val="DefaultParagraphFont"/>
    <w:uiPriority w:val="99"/>
    <w:semiHidden/>
    <w:unhideWhenUsed/>
    <w:rsid w:val="00290605"/>
    <w:rPr>
      <w:color w:val="605E5C"/>
      <w:shd w:val="clear" w:color="auto" w:fill="E1DFDD"/>
    </w:rPr>
  </w:style>
  <w:style w:type="paragraph" w:styleId="Header">
    <w:name w:val="header"/>
    <w:basedOn w:val="Normal"/>
    <w:link w:val="HeaderChar"/>
    <w:uiPriority w:val="99"/>
    <w:unhideWhenUsed/>
    <w:rsid w:val="00290605"/>
    <w:pPr>
      <w:tabs>
        <w:tab w:val="center" w:pos="4680"/>
        <w:tab w:val="right" w:pos="9360"/>
      </w:tabs>
      <w:spacing w:line="240" w:lineRule="auto"/>
    </w:pPr>
  </w:style>
  <w:style w:type="character" w:customStyle="1" w:styleId="HeaderChar">
    <w:name w:val="Header Char"/>
    <w:basedOn w:val="DefaultParagraphFont"/>
    <w:link w:val="Header"/>
    <w:uiPriority w:val="99"/>
    <w:rsid w:val="00290605"/>
    <w:rPr>
      <w:rFonts w:ascii="Times New Roman" w:hAnsi="Times New Roman" w:cs="Times New Roman"/>
      <w:sz w:val="24"/>
      <w:lang w:val="en-GB" w:eastAsia="en-GB"/>
    </w:rPr>
  </w:style>
  <w:style w:type="paragraph" w:styleId="Footer">
    <w:name w:val="footer"/>
    <w:basedOn w:val="Normal"/>
    <w:link w:val="FooterChar"/>
    <w:uiPriority w:val="99"/>
    <w:unhideWhenUsed/>
    <w:rsid w:val="00290605"/>
    <w:pPr>
      <w:tabs>
        <w:tab w:val="center" w:pos="4680"/>
        <w:tab w:val="right" w:pos="9360"/>
      </w:tabs>
      <w:spacing w:line="240" w:lineRule="auto"/>
    </w:pPr>
  </w:style>
  <w:style w:type="character" w:customStyle="1" w:styleId="FooterChar">
    <w:name w:val="Footer Char"/>
    <w:basedOn w:val="DefaultParagraphFont"/>
    <w:link w:val="Footer"/>
    <w:uiPriority w:val="99"/>
    <w:rsid w:val="00290605"/>
    <w:rPr>
      <w:rFonts w:ascii="Times New Roman" w:hAnsi="Times New Roman" w:cs="Times New Roman"/>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re-extinguisher-maintenance.co.uk/blog/the-importance-of-fire-safety-in-the-hospitality-sector/" TargetMode="External"/><Relationship Id="rId3" Type="http://schemas.openxmlformats.org/officeDocument/2006/relationships/settings" Target="settings.xml"/><Relationship Id="rId7" Type="http://schemas.openxmlformats.org/officeDocument/2006/relationships/hyperlink" Target="https://www.hotelmanagement.net/operate/6-ways-to-prevent-fires-hotel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fir22</b:Tag>
    <b:SourceType>InternetSite</b:SourceType>
    <b:Guid>{BCE9B137-18A3-4E46-9A95-F1CEF6D32194}</b:Guid>
    <b:Author>
      <b:Author>
        <b:NameList>
          <b:Person>
            <b:Last>fire-extinguisher-maintenance</b:Last>
          </b:Person>
        </b:NameList>
      </b:Author>
    </b:Author>
    <b:Title>The Importance of Fire Safety in the Hospitality Sector</b:Title>
    <b:Year>2022</b:Year>
    <b:YearAccessed>2023</b:YearAccessed>
    <b:MonthAccessed>01</b:MonthAccessed>
    <b:DayAccessed>19</b:DayAccessed>
    <b:URL>https://fire-extinguisher-maintenance.co.uk/blog/the-importance-of-fire-safety-in-the-hospitality-sector/</b:URL>
    <b:RefOrder>1</b:RefOrder>
  </b:Source>
  <b:Source>
    <b:Tag>Cha211</b:Tag>
    <b:SourceType>InternetSite</b:SourceType>
    <b:Guid>{151C838D-4277-4A2E-A321-EF6765989231}</b:Guid>
    <b:Author>
      <b:Author>
        <b:NameList>
          <b:Person>
            <b:Last>Connor</b:Last>
            <b:First>Chad</b:First>
          </b:Person>
        </b:NameList>
      </b:Author>
    </b:Author>
    <b:Title>6 ways for hotels to improve fire safety</b:Title>
    <b:Year>2021</b:Year>
    <b:YearAccessed>2023</b:YearAccessed>
    <b:MonthAccessed>01</b:MonthAccessed>
    <b:DayAccessed>19</b:DayAccessed>
    <b:URL>https://www.hotelmanagement.net/operate/6-ways-to-prevent-fires-hotels</b:URL>
    <b:RefOrder>2</b:RefOrder>
  </b:Source>
</b:Sources>
</file>

<file path=customXml/itemProps1.xml><?xml version="1.0" encoding="utf-8"?>
<ds:datastoreItem xmlns:ds="http://schemas.openxmlformats.org/officeDocument/2006/customXml" ds:itemID="{85BC4FEB-560E-415B-B496-1760496B9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566</Words>
  <Characters>3231</Characters>
  <Application>Microsoft Office Word</Application>
  <DocSecurity>0</DocSecurity>
  <Lines>26</Lines>
  <Paragraphs>7</Paragraphs>
  <ScaleCrop>false</ScaleCrop>
  <Company/>
  <LinksUpToDate>false</LinksUpToDate>
  <CharactersWithSpaces>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2023-01-30T07:55:00Z</dcterms:created>
  <dcterms:modified xsi:type="dcterms:W3CDTF">2023-02-01T10:46:00Z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128ec18ea0c00e6fe46e8b8f8db7848202f9d8cabea215aeae3ab3231496869e</vt:lpwstr>
  </property>
</Properties>
</file>