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EA6DFF" w14:paraId="53B92B0A"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01B50776"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18EBF1C4"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2EA6B304"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4C2E5D85"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29C69295"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41F21ABF"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7FF8E933"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0B17453D"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16C7E471"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p>
    <w:p w:rsidR="00EA6DFF" w14:paraId="0D938E22" w14:textId="77777777">
      <w:pPr>
        <w:pBdr>
          <w:top w:val="nil"/>
          <w:left w:val="nil"/>
          <w:bottom w:val="nil"/>
          <w:right w:val="nil"/>
          <w:between w:val="nil"/>
        </w:pBdr>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“IMPACT OF SOCIAL MEDIA ADVERTISING ON CONSUMER PURCHASE INTENTION”</w:t>
      </w:r>
    </w:p>
    <w:p w:rsidR="00EA6DFF" w14:paraId="70C061F9" w14:textId="77777777">
      <w:pPr>
        <w:rPr>
          <w:rFonts w:ascii="Times New Roman" w:eastAsia="Times New Roman" w:hAnsi="Times New Roman" w:cs="Times New Roman"/>
          <w:b/>
          <w:sz w:val="24"/>
          <w:szCs w:val="24"/>
        </w:rPr>
      </w:pPr>
      <w:r>
        <w:br w:type="page"/>
      </w:r>
    </w:p>
    <w:sdt>
      <w:sdtPr>
        <w:id w:val="-8069219"/>
        <w:docPartObj>
          <w:docPartGallery w:val="Table of Contents"/>
          <w:docPartUnique/>
        </w:docPartObj>
      </w:sdtPr>
      <w:sdtEndPr>
        <w:rPr>
          <w:rFonts w:ascii="Arial" w:eastAsia="Arial" w:hAnsi="Arial" w:cs="Arial"/>
          <w:b/>
          <w:bCs/>
          <w:noProof/>
          <w:color w:val="auto"/>
          <w:sz w:val="22"/>
          <w:szCs w:val="22"/>
          <w:lang w:eastAsia="en-IN"/>
        </w:rPr>
      </w:sdtEndPr>
      <w:sdtContent>
        <w:p w:rsidR="00EF420C" w:rsidRPr="00EF420C" w:rsidP="00EF420C" w14:paraId="3B096CD3" w14:textId="601E26C9">
          <w:pPr>
            <w:pStyle w:val="TOCHeading"/>
            <w:jc w:val="center"/>
            <w:rPr>
              <w:rFonts w:ascii="Times New Roman" w:hAnsi="Times New Roman" w:cs="Times New Roman"/>
              <w:b/>
              <w:bCs/>
              <w:sz w:val="28"/>
              <w:szCs w:val="28"/>
            </w:rPr>
          </w:pPr>
          <w:r w:rsidRPr="00EF420C">
            <w:rPr>
              <w:rFonts w:ascii="Times New Roman" w:hAnsi="Times New Roman" w:cs="Times New Roman"/>
              <w:b/>
              <w:bCs/>
              <w:sz w:val="28"/>
              <w:szCs w:val="28"/>
            </w:rPr>
            <w:t>Table of Contents</w:t>
          </w:r>
        </w:p>
        <w:p w:rsidR="00EF420C" w:rsidRPr="00EF420C" w14:paraId="7E0BAEA5" w14:textId="69011000">
          <w:pPr>
            <w:pStyle w:val="TOC1"/>
            <w:tabs>
              <w:tab w:val="right" w:leader="dot" w:pos="9019"/>
            </w:tabs>
            <w:rPr>
              <w:rFonts w:ascii="Times New Roman" w:hAnsi="Times New Roman" w:cs="Times New Roman"/>
              <w:noProof/>
              <w:sz w:val="24"/>
              <w:szCs w:val="24"/>
            </w:rPr>
          </w:pPr>
          <w:r w:rsidRPr="00EF420C">
            <w:rPr>
              <w:rFonts w:ascii="Times New Roman" w:hAnsi="Times New Roman" w:cs="Times New Roman"/>
              <w:sz w:val="24"/>
              <w:szCs w:val="24"/>
            </w:rPr>
            <w:fldChar w:fldCharType="begin"/>
          </w:r>
          <w:r w:rsidRPr="00EF420C">
            <w:rPr>
              <w:rFonts w:ascii="Times New Roman" w:hAnsi="Times New Roman" w:cs="Times New Roman"/>
              <w:sz w:val="24"/>
              <w:szCs w:val="24"/>
            </w:rPr>
            <w:instrText xml:space="preserve"> TOC \o "1-3" \h \z \u </w:instrText>
          </w:r>
          <w:r w:rsidRPr="00EF420C">
            <w:rPr>
              <w:rFonts w:ascii="Times New Roman" w:hAnsi="Times New Roman" w:cs="Times New Roman"/>
              <w:sz w:val="24"/>
              <w:szCs w:val="24"/>
            </w:rPr>
            <w:fldChar w:fldCharType="separate"/>
          </w:r>
          <w:hyperlink w:anchor="_Toc153477838" w:history="1">
            <w:r w:rsidRPr="00EF420C">
              <w:rPr>
                <w:rStyle w:val="Hyperlink"/>
                <w:rFonts w:ascii="Times New Roman" w:hAnsi="Times New Roman" w:cs="Times New Roman"/>
                <w:noProof/>
                <w:sz w:val="24"/>
                <w:szCs w:val="24"/>
              </w:rPr>
              <w:t>1. Introduction</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_Toc153477838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3</w:t>
            </w:r>
            <w:r w:rsidRPr="00EF420C">
              <w:rPr>
                <w:rFonts w:ascii="Times New Roman" w:hAnsi="Times New Roman" w:cs="Times New Roman"/>
                <w:noProof/>
                <w:webHidden/>
                <w:sz w:val="24"/>
                <w:szCs w:val="24"/>
              </w:rPr>
              <w:fldChar w:fldCharType="end"/>
            </w:r>
          </w:hyperlink>
        </w:p>
        <w:p w:rsidR="00EF420C" w:rsidRPr="00EF420C" w14:paraId="2137F7DD" w14:textId="140C9A9B">
          <w:pPr>
            <w:pStyle w:val="TOC2"/>
            <w:tabs>
              <w:tab w:val="right" w:leader="dot" w:pos="9019"/>
            </w:tabs>
            <w:rPr>
              <w:rFonts w:ascii="Times New Roman" w:hAnsi="Times New Roman" w:cs="Times New Roman"/>
              <w:noProof/>
              <w:sz w:val="24"/>
              <w:szCs w:val="24"/>
            </w:rPr>
          </w:pPr>
          <w:hyperlink w:anchor="_Toc153477839" w:history="1">
            <w:r w:rsidRPr="00EF420C">
              <w:rPr>
                <w:rStyle w:val="Hyperlink"/>
                <w:rFonts w:ascii="Times New Roman" w:hAnsi="Times New Roman" w:cs="Times New Roman"/>
                <w:noProof/>
                <w:sz w:val="24"/>
                <w:szCs w:val="24"/>
              </w:rPr>
              <w:t>1. 1 Background</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_Toc153477839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3</w:t>
            </w:r>
            <w:r w:rsidRPr="00EF420C">
              <w:rPr>
                <w:rFonts w:ascii="Times New Roman" w:hAnsi="Times New Roman" w:cs="Times New Roman"/>
                <w:noProof/>
                <w:webHidden/>
                <w:sz w:val="24"/>
                <w:szCs w:val="24"/>
              </w:rPr>
              <w:fldChar w:fldCharType="end"/>
            </w:r>
          </w:hyperlink>
        </w:p>
        <w:p w:rsidR="00EF420C" w:rsidRPr="00EF420C" w14:paraId="7B2CAB54" w14:textId="5ADB0E2F">
          <w:pPr>
            <w:pStyle w:val="TOC2"/>
            <w:tabs>
              <w:tab w:val="right" w:leader="dot" w:pos="9019"/>
            </w:tabs>
            <w:rPr>
              <w:rFonts w:ascii="Times New Roman" w:hAnsi="Times New Roman" w:cs="Times New Roman"/>
              <w:noProof/>
              <w:sz w:val="24"/>
              <w:szCs w:val="24"/>
            </w:rPr>
          </w:pPr>
          <w:hyperlink w:anchor="_Toc153477840" w:history="1">
            <w:r w:rsidRPr="00EF420C">
              <w:rPr>
                <w:rStyle w:val="Hyperlink"/>
                <w:rFonts w:ascii="Times New Roman" w:hAnsi="Times New Roman" w:cs="Times New Roman"/>
                <w:noProof/>
                <w:sz w:val="24"/>
                <w:szCs w:val="24"/>
              </w:rPr>
              <w:t>1.2 Research Questions</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_Toc153477840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3</w:t>
            </w:r>
            <w:r w:rsidRPr="00EF420C">
              <w:rPr>
                <w:rFonts w:ascii="Times New Roman" w:hAnsi="Times New Roman" w:cs="Times New Roman"/>
                <w:noProof/>
                <w:webHidden/>
                <w:sz w:val="24"/>
                <w:szCs w:val="24"/>
              </w:rPr>
              <w:fldChar w:fldCharType="end"/>
            </w:r>
          </w:hyperlink>
        </w:p>
        <w:p w:rsidR="00EF420C" w:rsidRPr="00EF420C" w14:paraId="7BB5B1BE" w14:textId="23AAA8FC">
          <w:pPr>
            <w:pStyle w:val="TOC2"/>
            <w:tabs>
              <w:tab w:val="right" w:leader="dot" w:pos="9019"/>
            </w:tabs>
            <w:rPr>
              <w:rFonts w:ascii="Times New Roman" w:hAnsi="Times New Roman" w:cs="Times New Roman"/>
              <w:noProof/>
              <w:sz w:val="24"/>
              <w:szCs w:val="24"/>
            </w:rPr>
          </w:pPr>
          <w:hyperlink w:anchor="_Toc153477841" w:history="1">
            <w:r w:rsidRPr="00EF420C">
              <w:rPr>
                <w:rStyle w:val="Hyperlink"/>
                <w:rFonts w:ascii="Times New Roman" w:hAnsi="Times New Roman" w:cs="Times New Roman"/>
                <w:noProof/>
                <w:sz w:val="24"/>
                <w:szCs w:val="24"/>
              </w:rPr>
              <w:t>1.3 Research Aims</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_Toc153477841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4</w:t>
            </w:r>
            <w:r w:rsidRPr="00EF420C">
              <w:rPr>
                <w:rFonts w:ascii="Times New Roman" w:hAnsi="Times New Roman" w:cs="Times New Roman"/>
                <w:noProof/>
                <w:webHidden/>
                <w:sz w:val="24"/>
                <w:szCs w:val="24"/>
              </w:rPr>
              <w:fldChar w:fldCharType="end"/>
            </w:r>
          </w:hyperlink>
        </w:p>
        <w:p w:rsidR="00EF420C" w:rsidRPr="00EF420C" w14:paraId="0470CC86" w14:textId="42FB8B6E">
          <w:pPr>
            <w:pStyle w:val="TOC2"/>
            <w:tabs>
              <w:tab w:val="right" w:leader="dot" w:pos="9019"/>
            </w:tabs>
            <w:rPr>
              <w:rFonts w:ascii="Times New Roman" w:hAnsi="Times New Roman" w:cs="Times New Roman"/>
              <w:noProof/>
              <w:sz w:val="24"/>
              <w:szCs w:val="24"/>
            </w:rPr>
          </w:pPr>
          <w:hyperlink w:anchor="_Toc153477842" w:history="1">
            <w:r w:rsidRPr="00EF420C">
              <w:rPr>
                <w:rStyle w:val="Hyperlink"/>
                <w:rFonts w:ascii="Times New Roman" w:hAnsi="Times New Roman" w:cs="Times New Roman"/>
                <w:noProof/>
                <w:sz w:val="24"/>
                <w:szCs w:val="24"/>
              </w:rPr>
              <w:t>1.4 Research Objectives</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_Toc153477842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4</w:t>
            </w:r>
            <w:r w:rsidRPr="00EF420C">
              <w:rPr>
                <w:rFonts w:ascii="Times New Roman" w:hAnsi="Times New Roman" w:cs="Times New Roman"/>
                <w:noProof/>
                <w:webHidden/>
                <w:sz w:val="24"/>
                <w:szCs w:val="24"/>
              </w:rPr>
              <w:fldChar w:fldCharType="end"/>
            </w:r>
          </w:hyperlink>
        </w:p>
        <w:p w:rsidR="00EF420C" w:rsidRPr="00EF420C" w14:paraId="7662E5F3" w14:textId="3FB4E5EB">
          <w:pPr>
            <w:pStyle w:val="TOC1"/>
            <w:tabs>
              <w:tab w:val="right" w:leader="dot" w:pos="9019"/>
            </w:tabs>
            <w:rPr>
              <w:rFonts w:ascii="Times New Roman" w:hAnsi="Times New Roman" w:cs="Times New Roman"/>
              <w:noProof/>
              <w:sz w:val="24"/>
              <w:szCs w:val="24"/>
            </w:rPr>
          </w:pPr>
          <w:hyperlink w:anchor="_Toc153477843" w:history="1">
            <w:r w:rsidRPr="00EF420C">
              <w:rPr>
                <w:rStyle w:val="Hyperlink"/>
                <w:rFonts w:ascii="Times New Roman" w:hAnsi="Times New Roman" w:cs="Times New Roman"/>
                <w:noProof/>
                <w:sz w:val="24"/>
                <w:szCs w:val="24"/>
              </w:rPr>
              <w:t>2. Literature Review</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_Toc153477843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5</w:t>
            </w:r>
            <w:r w:rsidRPr="00EF420C">
              <w:rPr>
                <w:rFonts w:ascii="Times New Roman" w:hAnsi="Times New Roman" w:cs="Times New Roman"/>
                <w:noProof/>
                <w:webHidden/>
                <w:sz w:val="24"/>
                <w:szCs w:val="24"/>
              </w:rPr>
              <w:fldChar w:fldCharType="end"/>
            </w:r>
          </w:hyperlink>
        </w:p>
        <w:p w:rsidR="00EF420C" w:rsidRPr="00EF420C" w14:paraId="4B1CA119" w14:textId="7C3D71B3">
          <w:pPr>
            <w:pStyle w:val="TOC2"/>
            <w:tabs>
              <w:tab w:val="right" w:leader="dot" w:pos="9019"/>
            </w:tabs>
            <w:rPr>
              <w:rFonts w:ascii="Times New Roman" w:hAnsi="Times New Roman" w:cs="Times New Roman"/>
              <w:noProof/>
              <w:sz w:val="24"/>
              <w:szCs w:val="24"/>
            </w:rPr>
          </w:pPr>
          <w:hyperlink w:anchor="_Toc153477844" w:history="1">
            <w:r w:rsidRPr="00EF420C">
              <w:rPr>
                <w:rStyle w:val="Hyperlink"/>
                <w:rFonts w:ascii="Times New Roman" w:hAnsi="Times New Roman" w:cs="Times New Roman"/>
                <w:noProof/>
                <w:sz w:val="24"/>
                <w:szCs w:val="24"/>
              </w:rPr>
              <w:t>2.1 Impact of social media advertising on consumer purchase intention</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_Toc153477844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5</w:t>
            </w:r>
            <w:r w:rsidRPr="00EF420C">
              <w:rPr>
                <w:rFonts w:ascii="Times New Roman" w:hAnsi="Times New Roman" w:cs="Times New Roman"/>
                <w:noProof/>
                <w:webHidden/>
                <w:sz w:val="24"/>
                <w:szCs w:val="24"/>
              </w:rPr>
              <w:fldChar w:fldCharType="end"/>
            </w:r>
          </w:hyperlink>
        </w:p>
        <w:p w:rsidR="00EF420C" w:rsidRPr="00EF420C" w14:paraId="245D25CF" w14:textId="09719120">
          <w:pPr>
            <w:pStyle w:val="TOC2"/>
            <w:tabs>
              <w:tab w:val="right" w:leader="dot" w:pos="9019"/>
            </w:tabs>
            <w:rPr>
              <w:rFonts w:ascii="Times New Roman" w:hAnsi="Times New Roman" w:cs="Times New Roman"/>
              <w:noProof/>
              <w:sz w:val="24"/>
              <w:szCs w:val="24"/>
            </w:rPr>
          </w:pPr>
          <w:hyperlink w:anchor="_Toc153477845" w:history="1">
            <w:r w:rsidRPr="00EF420C">
              <w:rPr>
                <w:rStyle w:val="Hyperlink"/>
                <w:rFonts w:ascii="Times New Roman" w:hAnsi="Times New Roman" w:cs="Times New Roman"/>
                <w:noProof/>
                <w:sz w:val="24"/>
                <w:szCs w:val="24"/>
              </w:rPr>
              <w:t>2.3 Impact of sponsored ads on consumer purchase intention</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_Toc153477845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7</w:t>
            </w:r>
            <w:r w:rsidRPr="00EF420C">
              <w:rPr>
                <w:rFonts w:ascii="Times New Roman" w:hAnsi="Times New Roman" w:cs="Times New Roman"/>
                <w:noProof/>
                <w:webHidden/>
                <w:sz w:val="24"/>
                <w:szCs w:val="24"/>
              </w:rPr>
              <w:fldChar w:fldCharType="end"/>
            </w:r>
          </w:hyperlink>
        </w:p>
        <w:p w:rsidR="00EF420C" w:rsidRPr="00EF420C" w14:paraId="248034FE" w14:textId="45727D91">
          <w:pPr>
            <w:pStyle w:val="TOC2"/>
            <w:tabs>
              <w:tab w:val="right" w:leader="dot" w:pos="9019"/>
            </w:tabs>
            <w:rPr>
              <w:rFonts w:ascii="Times New Roman" w:hAnsi="Times New Roman" w:cs="Times New Roman"/>
              <w:noProof/>
              <w:sz w:val="24"/>
              <w:szCs w:val="24"/>
            </w:rPr>
          </w:pPr>
          <w:hyperlink w:anchor="_Toc153477846" w:history="1">
            <w:r w:rsidRPr="00EF420C">
              <w:rPr>
                <w:rStyle w:val="Hyperlink"/>
                <w:rFonts w:ascii="Times New Roman" w:hAnsi="Times New Roman" w:cs="Times New Roman"/>
                <w:noProof/>
                <w:sz w:val="24"/>
                <w:szCs w:val="24"/>
              </w:rPr>
              <w:t>2.4 Influence of video ads on consumer purchase intention</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_Toc153477846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7</w:t>
            </w:r>
            <w:r w:rsidRPr="00EF420C">
              <w:rPr>
                <w:rFonts w:ascii="Times New Roman" w:hAnsi="Times New Roman" w:cs="Times New Roman"/>
                <w:noProof/>
                <w:webHidden/>
                <w:sz w:val="24"/>
                <w:szCs w:val="24"/>
              </w:rPr>
              <w:fldChar w:fldCharType="end"/>
            </w:r>
          </w:hyperlink>
        </w:p>
        <w:p w:rsidR="00EF420C" w:rsidRPr="00EF420C" w14:paraId="657DAFFD" w14:textId="2332B9C3">
          <w:pPr>
            <w:pStyle w:val="TOC1"/>
            <w:tabs>
              <w:tab w:val="right" w:leader="dot" w:pos="9019"/>
            </w:tabs>
            <w:rPr>
              <w:rFonts w:ascii="Times New Roman" w:hAnsi="Times New Roman" w:cs="Times New Roman"/>
              <w:noProof/>
              <w:sz w:val="24"/>
              <w:szCs w:val="24"/>
            </w:rPr>
          </w:pPr>
          <w:hyperlink w:anchor="_Toc153477847" w:history="1">
            <w:r w:rsidRPr="00EF420C">
              <w:rPr>
                <w:rStyle w:val="Hyperlink"/>
                <w:rFonts w:ascii="Times New Roman" w:hAnsi="Times New Roman" w:cs="Times New Roman"/>
                <w:noProof/>
                <w:sz w:val="24"/>
                <w:szCs w:val="24"/>
              </w:rPr>
              <w:t>3. Research Methodology</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_Toc153477847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9</w:t>
            </w:r>
            <w:r w:rsidRPr="00EF420C">
              <w:rPr>
                <w:rFonts w:ascii="Times New Roman" w:hAnsi="Times New Roman" w:cs="Times New Roman"/>
                <w:noProof/>
                <w:webHidden/>
                <w:sz w:val="24"/>
                <w:szCs w:val="24"/>
              </w:rPr>
              <w:fldChar w:fldCharType="end"/>
            </w:r>
          </w:hyperlink>
        </w:p>
        <w:p w:rsidR="00EF420C" w:rsidRPr="00EF420C" w14:paraId="21D57433" w14:textId="692952C2">
          <w:pPr>
            <w:pStyle w:val="TOC2"/>
            <w:tabs>
              <w:tab w:val="right" w:leader="dot" w:pos="9019"/>
            </w:tabs>
            <w:rPr>
              <w:rFonts w:ascii="Times New Roman" w:hAnsi="Times New Roman" w:cs="Times New Roman"/>
              <w:noProof/>
              <w:sz w:val="24"/>
              <w:szCs w:val="24"/>
            </w:rPr>
          </w:pPr>
          <w:hyperlink w:anchor="_Toc153477848" w:history="1">
            <w:r w:rsidRPr="00EF420C">
              <w:rPr>
                <w:rStyle w:val="Hyperlink"/>
                <w:rFonts w:ascii="Times New Roman" w:hAnsi="Times New Roman" w:cs="Times New Roman"/>
                <w:noProof/>
                <w:sz w:val="24"/>
                <w:szCs w:val="24"/>
              </w:rPr>
              <w:t>Research Philosophy</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_Toc153477848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9</w:t>
            </w:r>
            <w:r w:rsidRPr="00EF420C">
              <w:rPr>
                <w:rFonts w:ascii="Times New Roman" w:hAnsi="Times New Roman" w:cs="Times New Roman"/>
                <w:noProof/>
                <w:webHidden/>
                <w:sz w:val="24"/>
                <w:szCs w:val="24"/>
              </w:rPr>
              <w:fldChar w:fldCharType="end"/>
            </w:r>
          </w:hyperlink>
        </w:p>
        <w:p w:rsidR="00EF420C" w:rsidRPr="00EF420C" w14:paraId="14D7829A" w14:textId="26C45B5D">
          <w:pPr>
            <w:pStyle w:val="TOC2"/>
            <w:tabs>
              <w:tab w:val="right" w:leader="dot" w:pos="9019"/>
            </w:tabs>
            <w:rPr>
              <w:rFonts w:ascii="Times New Roman" w:hAnsi="Times New Roman" w:cs="Times New Roman"/>
              <w:noProof/>
              <w:sz w:val="24"/>
              <w:szCs w:val="24"/>
            </w:rPr>
          </w:pPr>
          <w:hyperlink w:anchor="_Toc153477849" w:history="1">
            <w:r w:rsidRPr="00EF420C">
              <w:rPr>
                <w:rStyle w:val="Hyperlink"/>
                <w:rFonts w:ascii="Times New Roman" w:hAnsi="Times New Roman" w:cs="Times New Roman"/>
                <w:noProof/>
                <w:sz w:val="24"/>
                <w:szCs w:val="24"/>
              </w:rPr>
              <w:t>Research Approach</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_Toc153477849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9</w:t>
            </w:r>
            <w:r w:rsidRPr="00EF420C">
              <w:rPr>
                <w:rFonts w:ascii="Times New Roman" w:hAnsi="Times New Roman" w:cs="Times New Roman"/>
                <w:noProof/>
                <w:webHidden/>
                <w:sz w:val="24"/>
                <w:szCs w:val="24"/>
              </w:rPr>
              <w:fldChar w:fldCharType="end"/>
            </w:r>
          </w:hyperlink>
        </w:p>
        <w:p w:rsidR="00EF420C" w:rsidRPr="00EF420C" w14:paraId="2AB9F8A8" w14:textId="2F5AEA25">
          <w:pPr>
            <w:pStyle w:val="TOC2"/>
            <w:tabs>
              <w:tab w:val="right" w:leader="dot" w:pos="9019"/>
            </w:tabs>
            <w:rPr>
              <w:rFonts w:ascii="Times New Roman" w:hAnsi="Times New Roman" w:cs="Times New Roman"/>
              <w:noProof/>
              <w:sz w:val="24"/>
              <w:szCs w:val="24"/>
            </w:rPr>
          </w:pPr>
          <w:hyperlink w:anchor="_Toc153477850" w:history="1">
            <w:r w:rsidRPr="00EF420C">
              <w:rPr>
                <w:rStyle w:val="Hyperlink"/>
                <w:rFonts w:ascii="Times New Roman" w:hAnsi="Times New Roman" w:cs="Times New Roman"/>
                <w:noProof/>
                <w:sz w:val="24"/>
                <w:szCs w:val="24"/>
              </w:rPr>
              <w:t>Research Method</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_Toc153477850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9</w:t>
            </w:r>
            <w:r w:rsidRPr="00EF420C">
              <w:rPr>
                <w:rFonts w:ascii="Times New Roman" w:hAnsi="Times New Roman" w:cs="Times New Roman"/>
                <w:noProof/>
                <w:webHidden/>
                <w:sz w:val="24"/>
                <w:szCs w:val="24"/>
              </w:rPr>
              <w:fldChar w:fldCharType="end"/>
            </w:r>
          </w:hyperlink>
        </w:p>
        <w:p w:rsidR="00EF420C" w:rsidRPr="00EF420C" w14:paraId="3B850D0A" w14:textId="33DDCDA2">
          <w:pPr>
            <w:pStyle w:val="TOC2"/>
            <w:tabs>
              <w:tab w:val="right" w:leader="dot" w:pos="9019"/>
            </w:tabs>
            <w:rPr>
              <w:rFonts w:ascii="Times New Roman" w:hAnsi="Times New Roman" w:cs="Times New Roman"/>
              <w:noProof/>
              <w:sz w:val="24"/>
              <w:szCs w:val="24"/>
            </w:rPr>
          </w:pPr>
          <w:hyperlink w:anchor="_Toc153477851" w:history="1">
            <w:r w:rsidRPr="00EF420C">
              <w:rPr>
                <w:rStyle w:val="Hyperlink"/>
                <w:rFonts w:ascii="Times New Roman" w:hAnsi="Times New Roman" w:cs="Times New Roman"/>
                <w:noProof/>
                <w:sz w:val="24"/>
                <w:szCs w:val="24"/>
              </w:rPr>
              <w:t>Research Strategy</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_Toc153477851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10</w:t>
            </w:r>
            <w:r w:rsidRPr="00EF420C">
              <w:rPr>
                <w:rFonts w:ascii="Times New Roman" w:hAnsi="Times New Roman" w:cs="Times New Roman"/>
                <w:noProof/>
                <w:webHidden/>
                <w:sz w:val="24"/>
                <w:szCs w:val="24"/>
              </w:rPr>
              <w:fldChar w:fldCharType="end"/>
            </w:r>
          </w:hyperlink>
        </w:p>
        <w:p w:rsidR="00EF420C" w:rsidRPr="00EF420C" w14:paraId="7A520176" w14:textId="333E5EF5">
          <w:pPr>
            <w:pStyle w:val="TOC1"/>
            <w:tabs>
              <w:tab w:val="right" w:leader="dot" w:pos="9019"/>
            </w:tabs>
            <w:rPr>
              <w:rFonts w:ascii="Times New Roman" w:hAnsi="Times New Roman" w:cs="Times New Roman"/>
              <w:noProof/>
              <w:sz w:val="24"/>
              <w:szCs w:val="24"/>
            </w:rPr>
          </w:pPr>
          <w:hyperlink w:anchor="_Toc153477852" w:history="1">
            <w:r w:rsidRPr="00EF420C">
              <w:rPr>
                <w:rStyle w:val="Hyperlink"/>
                <w:rFonts w:ascii="Times New Roman" w:hAnsi="Times New Roman" w:cs="Times New Roman"/>
                <w:noProof/>
                <w:sz w:val="24"/>
                <w:szCs w:val="24"/>
              </w:rPr>
              <w:t>4. Expected Results</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_Toc153477852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11</w:t>
            </w:r>
            <w:r w:rsidRPr="00EF420C">
              <w:rPr>
                <w:rFonts w:ascii="Times New Roman" w:hAnsi="Times New Roman" w:cs="Times New Roman"/>
                <w:noProof/>
                <w:webHidden/>
                <w:sz w:val="24"/>
                <w:szCs w:val="24"/>
              </w:rPr>
              <w:fldChar w:fldCharType="end"/>
            </w:r>
          </w:hyperlink>
        </w:p>
        <w:p w:rsidR="00EF420C" w:rsidRPr="00EF420C" w14:paraId="370EFAFD" w14:textId="5E11F51F">
          <w:pPr>
            <w:pStyle w:val="TOC1"/>
            <w:tabs>
              <w:tab w:val="right" w:leader="dot" w:pos="9019"/>
            </w:tabs>
            <w:rPr>
              <w:rFonts w:ascii="Times New Roman" w:hAnsi="Times New Roman" w:cs="Times New Roman"/>
              <w:noProof/>
              <w:sz w:val="24"/>
              <w:szCs w:val="24"/>
            </w:rPr>
          </w:pPr>
          <w:hyperlink w:anchor="_Toc153477853" w:history="1">
            <w:r w:rsidRPr="00EF420C">
              <w:rPr>
                <w:rStyle w:val="Hyperlink"/>
                <w:rFonts w:ascii="Times New Roman" w:hAnsi="Times New Roman" w:cs="Times New Roman"/>
                <w:noProof/>
                <w:sz w:val="24"/>
                <w:szCs w:val="24"/>
              </w:rPr>
              <w:t>5. Conclusion</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_Toc153477853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12</w:t>
            </w:r>
            <w:r w:rsidRPr="00EF420C">
              <w:rPr>
                <w:rFonts w:ascii="Times New Roman" w:hAnsi="Times New Roman" w:cs="Times New Roman"/>
                <w:noProof/>
                <w:webHidden/>
                <w:sz w:val="24"/>
                <w:szCs w:val="24"/>
              </w:rPr>
              <w:fldChar w:fldCharType="end"/>
            </w:r>
          </w:hyperlink>
        </w:p>
        <w:p w:rsidR="00EF420C" w:rsidRPr="00EF420C" w14:paraId="54BF7DC5" w14:textId="6F629108">
          <w:pPr>
            <w:pStyle w:val="TOC1"/>
            <w:tabs>
              <w:tab w:val="right" w:leader="dot" w:pos="9019"/>
            </w:tabs>
            <w:rPr>
              <w:rFonts w:ascii="Times New Roman" w:hAnsi="Times New Roman" w:cs="Times New Roman"/>
              <w:noProof/>
              <w:sz w:val="24"/>
              <w:szCs w:val="24"/>
            </w:rPr>
          </w:pPr>
          <w:hyperlink w:anchor="_Toc153477854" w:history="1">
            <w:r w:rsidRPr="00EF420C">
              <w:rPr>
                <w:rStyle w:val="Hyperlink"/>
                <w:rFonts w:ascii="Times New Roman" w:hAnsi="Times New Roman" w:cs="Times New Roman"/>
                <w:noProof/>
                <w:sz w:val="24"/>
                <w:szCs w:val="24"/>
              </w:rPr>
              <w:t>Reference</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_Toc153477854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13</w:t>
            </w:r>
            <w:r w:rsidRPr="00EF420C">
              <w:rPr>
                <w:rFonts w:ascii="Times New Roman" w:hAnsi="Times New Roman" w:cs="Times New Roman"/>
                <w:noProof/>
                <w:webHidden/>
                <w:sz w:val="24"/>
                <w:szCs w:val="24"/>
              </w:rPr>
              <w:fldChar w:fldCharType="end"/>
            </w:r>
          </w:hyperlink>
        </w:p>
        <w:p w:rsidR="00EF420C" w:rsidRPr="00EF420C" w14:paraId="5148E1CE" w14:textId="1E2B07C3">
          <w:pPr>
            <w:pStyle w:val="TOC1"/>
            <w:tabs>
              <w:tab w:val="right" w:leader="dot" w:pos="9019"/>
            </w:tabs>
            <w:rPr>
              <w:rFonts w:ascii="Times New Roman" w:hAnsi="Times New Roman" w:cs="Times New Roman"/>
              <w:noProof/>
              <w:sz w:val="24"/>
              <w:szCs w:val="24"/>
            </w:rPr>
          </w:pPr>
          <w:hyperlink w:anchor="_Toc153477855" w:history="1">
            <w:r w:rsidRPr="00EF420C">
              <w:rPr>
                <w:rStyle w:val="Hyperlink"/>
                <w:rFonts w:ascii="Times New Roman" w:hAnsi="Times New Roman" w:cs="Times New Roman"/>
                <w:noProof/>
                <w:sz w:val="24"/>
                <w:szCs w:val="24"/>
              </w:rPr>
              <w:t>Appendix</w:t>
            </w:r>
            <w:r w:rsidRPr="00EF420C">
              <w:rPr>
                <w:rFonts w:ascii="Times New Roman" w:hAnsi="Times New Roman" w:cs="Times New Roman"/>
                <w:noProof/>
                <w:webHidden/>
                <w:sz w:val="24"/>
                <w:szCs w:val="24"/>
              </w:rPr>
              <w:tab/>
            </w:r>
            <w:r w:rsidRPr="00EF420C">
              <w:rPr>
                <w:rFonts w:ascii="Times New Roman" w:hAnsi="Times New Roman" w:cs="Times New Roman"/>
                <w:noProof/>
                <w:webHidden/>
                <w:sz w:val="24"/>
                <w:szCs w:val="24"/>
              </w:rPr>
              <w:fldChar w:fldCharType="begin"/>
            </w:r>
            <w:r w:rsidRPr="00EF420C">
              <w:rPr>
                <w:rFonts w:ascii="Times New Roman" w:hAnsi="Times New Roman" w:cs="Times New Roman"/>
                <w:noProof/>
                <w:webHidden/>
                <w:sz w:val="24"/>
                <w:szCs w:val="24"/>
              </w:rPr>
              <w:instrText xml:space="preserve"> PAGEREF _Toc153477855 \h </w:instrText>
            </w:r>
            <w:r w:rsidRPr="00EF420C">
              <w:rPr>
                <w:rFonts w:ascii="Times New Roman" w:hAnsi="Times New Roman" w:cs="Times New Roman"/>
                <w:noProof/>
                <w:webHidden/>
                <w:sz w:val="24"/>
                <w:szCs w:val="24"/>
              </w:rPr>
              <w:fldChar w:fldCharType="separate"/>
            </w:r>
            <w:r w:rsidRPr="00EF420C">
              <w:rPr>
                <w:rFonts w:ascii="Times New Roman" w:hAnsi="Times New Roman" w:cs="Times New Roman"/>
                <w:noProof/>
                <w:webHidden/>
                <w:sz w:val="24"/>
                <w:szCs w:val="24"/>
              </w:rPr>
              <w:t>16</w:t>
            </w:r>
            <w:r w:rsidRPr="00EF420C">
              <w:rPr>
                <w:rFonts w:ascii="Times New Roman" w:hAnsi="Times New Roman" w:cs="Times New Roman"/>
                <w:noProof/>
                <w:webHidden/>
                <w:sz w:val="24"/>
                <w:szCs w:val="24"/>
              </w:rPr>
              <w:fldChar w:fldCharType="end"/>
            </w:r>
          </w:hyperlink>
        </w:p>
        <w:p w:rsidR="00EF420C" w14:paraId="73A0A55A" w14:textId="73D57CB5">
          <w:r w:rsidRPr="00EF420C">
            <w:rPr>
              <w:rFonts w:ascii="Times New Roman" w:hAnsi="Times New Roman" w:cs="Times New Roman"/>
              <w:b/>
              <w:bCs/>
              <w:noProof/>
              <w:sz w:val="24"/>
              <w:szCs w:val="24"/>
            </w:rPr>
            <w:fldChar w:fldCharType="end"/>
          </w:r>
        </w:p>
      </w:sdtContent>
    </w:sdt>
    <w:p w:rsidR="00EA6DFF" w14:paraId="286B805E" w14:textId="77777777">
      <w:pPr>
        <w:rPr>
          <w:rFonts w:ascii="Times New Roman" w:eastAsia="Times New Roman" w:hAnsi="Times New Roman" w:cs="Times New Roman"/>
          <w:b/>
          <w:sz w:val="24"/>
          <w:szCs w:val="24"/>
        </w:rPr>
      </w:pPr>
      <w:r>
        <w:br w:type="page"/>
      </w:r>
    </w:p>
    <w:p w:rsidR="00EA6DFF" w14:paraId="3F2856BD" w14:textId="77777777">
      <w:pPr>
        <w:pStyle w:val="Heading1"/>
      </w:pPr>
      <w:bookmarkStart w:id="0" w:name="_Toc153477838"/>
      <w:r>
        <w:t>1. Introduction</w:t>
      </w:r>
      <w:bookmarkEnd w:id="0"/>
      <w:r>
        <w:t xml:space="preserve">  </w:t>
      </w:r>
    </w:p>
    <w:p w:rsidR="00EA6DFF" w14:paraId="09945A2B" w14:textId="06A918C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rapid emergence of the use of social media has developed </w:t>
      </w:r>
      <w:r>
        <w:rPr>
          <w:rFonts w:ascii="Times New Roman" w:eastAsia="Times New Roman" w:hAnsi="Times New Roman" w:cs="Times New Roman"/>
          <w:color w:val="000000"/>
          <w:sz w:val="24"/>
          <w:szCs w:val="24"/>
        </w:rPr>
        <w:t>a  new</w:t>
      </w:r>
      <w:r>
        <w:rPr>
          <w:rFonts w:ascii="Times New Roman" w:eastAsia="Times New Roman" w:hAnsi="Times New Roman" w:cs="Times New Roman"/>
          <w:color w:val="000000"/>
          <w:sz w:val="24"/>
          <w:szCs w:val="24"/>
        </w:rPr>
        <w:t xml:space="preserve"> mode of advertising for business firms to promote their brands. It is known as social media advertising. Social media advertising has been one of the most effective and popular digital marketing tools nowadays. According to Statista Search Department (2023) [1</w:t>
      </w:r>
      <w:r>
        <w:rPr>
          <w:rStyle w:val="FootnoteReference"/>
          <w:rFonts w:ascii="Times New Roman" w:eastAsia="Times New Roman" w:hAnsi="Times New Roman" w:cs="Times New Roman"/>
          <w:color w:val="000000"/>
          <w:sz w:val="24"/>
          <w:szCs w:val="24"/>
        </w:rPr>
        <w:footnoteReference w:id="2"/>
      </w:r>
      <w:r>
        <w:rPr>
          <w:rFonts w:ascii="Times New Roman" w:eastAsia="Times New Roman" w:hAnsi="Times New Roman" w:cs="Times New Roman"/>
          <w:color w:val="000000"/>
          <w:sz w:val="24"/>
          <w:szCs w:val="24"/>
        </w:rPr>
        <w:t xml:space="preserve">], spending on social media ads is projected to be US$207.10 billion in 2023. It is used for boosting the rates of conversion. Advertisements on social media include sponsored content and paid ads on different social media platforms, such as Instagram, Facebook, LinkedIn, </w:t>
      </w:r>
      <w:r>
        <w:rPr>
          <w:rFonts w:ascii="Times New Roman" w:eastAsia="Times New Roman" w:hAnsi="Times New Roman" w:cs="Times New Roman"/>
          <w:color w:val="000000"/>
          <w:sz w:val="24"/>
          <w:szCs w:val="24"/>
        </w:rPr>
        <w:t>Tiktok</w:t>
      </w:r>
      <w:r>
        <w:rPr>
          <w:rFonts w:ascii="Times New Roman" w:eastAsia="Times New Roman" w:hAnsi="Times New Roman" w:cs="Times New Roman"/>
          <w:color w:val="000000"/>
          <w:sz w:val="24"/>
          <w:szCs w:val="24"/>
        </w:rPr>
        <w:t xml:space="preserve">, Pinterest, and Twitter. Business firms aim to target the specific demographics of the customer by some criteria, like age, gender, location, interests, online behaviour, and others </w:t>
      </w:r>
      <w:r>
        <w:rPr>
          <w:rFonts w:ascii="Times New Roman" w:eastAsia="Times New Roman" w:hAnsi="Times New Roman" w:cs="Times New Roman"/>
          <w:sz w:val="24"/>
          <w:szCs w:val="24"/>
        </w:rPr>
        <w:t>[2</w:t>
      </w:r>
      <w:r>
        <w:rPr>
          <w:rStyle w:val="FootnoteReference"/>
          <w:rFonts w:ascii="Times New Roman" w:eastAsia="Times New Roman" w:hAnsi="Times New Roman" w:cs="Times New Roman"/>
          <w:sz w:val="24"/>
          <w:szCs w:val="24"/>
        </w:rPr>
        <w:footnoteReference w:id="3"/>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This research focuses on social media advertisements and customer purchase intention based on three factors. These are influencer marketing, paid advertisements, and video ads.</w:t>
      </w:r>
    </w:p>
    <w:p w:rsidR="00EA6DFF" w14:paraId="1B53DE5E"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7B867F35"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71CB03E5" w14:textId="77777777">
      <w:pPr>
        <w:pStyle w:val="Heading2"/>
      </w:pPr>
      <w:bookmarkStart w:id="1" w:name="_Toc153477839"/>
      <w:r>
        <w:t>1. 1 Background</w:t>
      </w:r>
      <w:bookmarkEnd w:id="1"/>
      <w:r>
        <w:t xml:space="preserve"> </w:t>
      </w:r>
    </w:p>
    <w:p w:rsidR="00EA6DFF" w14:paraId="14615AE9" w14:textId="55DF62B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popularity of </w:t>
      </w:r>
      <w:r>
        <w:rPr>
          <w:rFonts w:ascii="Times New Roman" w:eastAsia="Times New Roman" w:hAnsi="Times New Roman" w:cs="Times New Roman"/>
          <w:color w:val="000000"/>
          <w:sz w:val="24"/>
          <w:szCs w:val="24"/>
        </w:rPr>
        <w:t>Social</w:t>
      </w:r>
      <w:r>
        <w:rPr>
          <w:rFonts w:ascii="Times New Roman" w:eastAsia="Times New Roman" w:hAnsi="Times New Roman" w:cs="Times New Roman"/>
          <w:color w:val="000000"/>
          <w:sz w:val="24"/>
          <w:szCs w:val="24"/>
        </w:rPr>
        <w:t xml:space="preserve"> media has enhanced the path of the growing popularity of social media advertising in recent years. It has emerged as an effective advertising strategy. As the number of users </w:t>
      </w:r>
      <w:r>
        <w:rPr>
          <w:rFonts w:ascii="Times New Roman" w:eastAsia="Times New Roman" w:hAnsi="Times New Roman" w:cs="Times New Roman"/>
          <w:color w:val="000000"/>
          <w:sz w:val="24"/>
          <w:szCs w:val="24"/>
        </w:rPr>
        <w:t>o</w:t>
      </w:r>
      <w:r>
        <w:rPr>
          <w:rFonts w:ascii="Times New Roman" w:eastAsia="Times New Roman" w:hAnsi="Times New Roman" w:cs="Times New Roman"/>
          <w:color w:val="000000"/>
          <w:sz w:val="24"/>
          <w:szCs w:val="24"/>
        </w:rPr>
        <w:t xml:space="preserve">n social media grew from hundreds to millions, business firms are known to utilize this situation to promote their brands with optimum effect at low cost. Traditional advertisement is more expensive than social media ads </w:t>
      </w:r>
      <w:r>
        <w:rPr>
          <w:rFonts w:ascii="Times New Roman" w:eastAsia="Times New Roman" w:hAnsi="Times New Roman" w:cs="Times New Roman"/>
          <w:sz w:val="24"/>
          <w:szCs w:val="24"/>
        </w:rPr>
        <w:t>[3</w:t>
      </w:r>
      <w:r>
        <w:rPr>
          <w:rStyle w:val="FootnoteReference"/>
          <w:rFonts w:ascii="Times New Roman" w:eastAsia="Times New Roman" w:hAnsi="Times New Roman" w:cs="Times New Roman"/>
          <w:sz w:val="24"/>
          <w:szCs w:val="24"/>
        </w:rPr>
        <w:footnoteReference w:id="4"/>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Moreover, social media ads are easily trackable to measure consumer traffic. </w:t>
      </w:r>
      <w:r>
        <w:rPr>
          <w:rFonts w:ascii="Times New Roman" w:eastAsia="Times New Roman" w:hAnsi="Times New Roman" w:cs="Times New Roman"/>
          <w:color w:val="000000"/>
          <w:sz w:val="24"/>
          <w:szCs w:val="24"/>
        </w:rPr>
        <w:t>Therefore</w:t>
      </w:r>
      <w:r>
        <w:rPr>
          <w:rFonts w:ascii="Times New Roman" w:eastAsia="Times New Roman" w:hAnsi="Times New Roman" w:cs="Times New Roman"/>
          <w:color w:val="000000"/>
          <w:sz w:val="24"/>
          <w:szCs w:val="24"/>
        </w:rPr>
        <w:t>, it is important to recognize the salient elements that make social media advertisements successful in triggering customer purchase intention.</w:t>
      </w:r>
    </w:p>
    <w:p w:rsidR="00EA6DFF" w14:paraId="75E953B7"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133D80BB" w14:textId="77777777">
      <w:pPr>
        <w:pStyle w:val="Heading2"/>
      </w:pPr>
      <w:bookmarkStart w:id="2" w:name="_Toc153477840"/>
      <w:r>
        <w:t>1.2 Research Questions</w:t>
      </w:r>
      <w:bookmarkEnd w:id="2"/>
      <w:r>
        <w:t xml:space="preserve"> </w:t>
      </w:r>
    </w:p>
    <w:p w:rsidR="00EA6DFF" w14:paraId="3980331E" w14:textId="77777777">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does social media advertising impact customer purchase intention?</w:t>
      </w:r>
    </w:p>
    <w:p w:rsidR="00EA6DFF" w14:paraId="0635CDAF" w14:textId="77777777">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does influencer marketing impact consumer purchase intention?</w:t>
      </w:r>
    </w:p>
    <w:p w:rsidR="00EA6DFF" w14:paraId="59206680" w14:textId="77777777">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do sponsored ads impact consumers' purchase intention?</w:t>
      </w:r>
    </w:p>
    <w:p w:rsidR="00EA6DFF" w14:paraId="4B09119E" w14:textId="77777777">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do video ads impact consumer purchase intention?</w:t>
      </w:r>
    </w:p>
    <w:p w:rsidR="00EA6DFF" w14:paraId="35F5C16D"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300A4312" w14:textId="77777777">
      <w:pPr>
        <w:pStyle w:val="Heading2"/>
      </w:pPr>
      <w:bookmarkStart w:id="3" w:name="_Toc153477841"/>
      <w:r>
        <w:t>1.3 Research Aims</w:t>
      </w:r>
      <w:bookmarkEnd w:id="3"/>
    </w:p>
    <w:p w:rsidR="00EA6DFF" w14:paraId="14BBE687"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research aims to investigate "the impact of social media advertising on consumer purchase intention and to help the strategist design an effective strategy for creating a long-lasting impact on consumer purchase intention that can result in brand loyalty.</w:t>
      </w:r>
    </w:p>
    <w:p w:rsidR="00EA6DFF" w14:paraId="07878C7B" w14:textId="77777777">
      <w:pPr>
        <w:pStyle w:val="Heading2"/>
      </w:pPr>
      <w:bookmarkStart w:id="4" w:name="_Toc153477842"/>
      <w:r>
        <w:t>1.4 Research objectives</w:t>
      </w:r>
      <w:bookmarkEnd w:id="4"/>
    </w:p>
    <w:p w:rsidR="00EA6DFF" w14:paraId="76251070" w14:textId="77777777">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investigate the impact of social media advertising on consumer purchase intention</w:t>
      </w:r>
    </w:p>
    <w:p w:rsidR="00EA6DFF" w14:paraId="06F49D04" w14:textId="77777777">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determine the effect of influencer marketing on consumer purchase intention</w:t>
      </w:r>
    </w:p>
    <w:p w:rsidR="00EA6DFF" w14:paraId="71384D89" w14:textId="77777777">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analyze the impact of sponsored ads on consumer purchase intention</w:t>
      </w:r>
    </w:p>
    <w:p w:rsidR="00EA6DFF" w14:paraId="18036B9F" w14:textId="5B9E29F1">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find out the influence of video ads on consumer purchase intention</w:t>
      </w:r>
    </w:p>
    <w:p w:rsidR="00EA6DFF" w14:paraId="56446723"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19358248"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34D3D275" w14:textId="7777777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rsidR="00EA6DFF" w14:paraId="3D3DA53A" w14:textId="77777777">
      <w:pPr>
        <w:pStyle w:val="Heading1"/>
      </w:pPr>
      <w:bookmarkStart w:id="5" w:name="_Toc153477843"/>
      <w:r>
        <w:t>2. Literature Review</w:t>
      </w:r>
      <w:bookmarkEnd w:id="5"/>
      <w:r>
        <w:t xml:space="preserve"> </w:t>
      </w:r>
    </w:p>
    <w:p w:rsidR="00EA6DFF" w14:paraId="00F869EE" w14:textId="77777777">
      <w:pPr>
        <w:pStyle w:val="Heading2"/>
        <w:rPr>
          <w:i/>
        </w:rPr>
      </w:pPr>
      <w:bookmarkStart w:id="6" w:name="_Toc153477844"/>
      <w:r>
        <w:rPr>
          <w:i/>
        </w:rPr>
        <w:t>2.1 Impact of social media advertising on consumer purchase intention</w:t>
      </w:r>
      <w:bookmarkEnd w:id="6"/>
      <w:r>
        <w:rPr>
          <w:i/>
        </w:rPr>
        <w:t xml:space="preserve"> </w:t>
      </w:r>
    </w:p>
    <w:p w:rsidR="00EA6DFF" w14:paraId="55048A5B"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2A3C960F" w14:textId="66412BC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S</w:t>
      </w:r>
      <w:r>
        <w:rPr>
          <w:rFonts w:ascii="Times New Roman" w:eastAsia="Times New Roman" w:hAnsi="Times New Roman" w:cs="Times New Roman"/>
          <w:color w:val="000000"/>
          <w:sz w:val="24"/>
          <w:szCs w:val="24"/>
        </w:rPr>
        <w:t>ocial media advertising comes as a more believable promotional campaign than advertisement on traditional media [4</w:t>
      </w:r>
      <w:r>
        <w:rPr>
          <w:rStyle w:val="FootnoteReference"/>
          <w:rFonts w:ascii="Times New Roman" w:eastAsia="Times New Roman" w:hAnsi="Times New Roman" w:cs="Times New Roman"/>
          <w:color w:val="000000"/>
          <w:sz w:val="24"/>
          <w:szCs w:val="24"/>
        </w:rPr>
        <w:footnoteReference w:id="5"/>
      </w:r>
      <w:r>
        <w:rPr>
          <w:rFonts w:ascii="Times New Roman" w:eastAsia="Times New Roman" w:hAnsi="Times New Roman" w:cs="Times New Roman"/>
          <w:color w:val="000000"/>
          <w:sz w:val="24"/>
          <w:szCs w:val="24"/>
        </w:rPr>
        <w:t xml:space="preserve">]. Unlike traditional advertising techniques, a consumer may find the eye-catching details of the products or services an s attractive on social media. Social media ads can also be customized to gain the attention of </w:t>
      </w:r>
      <w:r>
        <w:rPr>
          <w:rFonts w:ascii="Times New Roman" w:eastAsia="Times New Roman" w:hAnsi="Times New Roman" w:cs="Times New Roman"/>
          <w:color w:val="000000"/>
          <w:sz w:val="24"/>
          <w:szCs w:val="24"/>
        </w:rPr>
        <w:t>a  particular</w:t>
      </w:r>
      <w:r>
        <w:rPr>
          <w:rFonts w:ascii="Times New Roman" w:eastAsia="Times New Roman" w:hAnsi="Times New Roman" w:cs="Times New Roman"/>
          <w:color w:val="000000"/>
          <w:sz w:val="24"/>
          <w:szCs w:val="24"/>
        </w:rPr>
        <w:t xml:space="preserve"> user. </w:t>
      </w:r>
      <w:r>
        <w:rPr>
          <w:rFonts w:ascii="Times New Roman" w:eastAsia="Times New Roman" w:hAnsi="Times New Roman" w:cs="Times New Roman"/>
          <w:sz w:val="24"/>
          <w:szCs w:val="24"/>
        </w:rPr>
        <w:t>It is also s</w:t>
      </w:r>
      <w:r>
        <w:rPr>
          <w:rFonts w:ascii="Times New Roman" w:eastAsia="Times New Roman" w:hAnsi="Times New Roman" w:cs="Times New Roman"/>
          <w:color w:val="000000"/>
          <w:sz w:val="24"/>
          <w:szCs w:val="24"/>
        </w:rPr>
        <w:t xml:space="preserve">tated that it is found that customers allow specifying their preferences and attributes in selecting services or products to be more satisfying. Features such as pictures, interactive links, and contrasting colours can improve the chance of noticeability of the post of a brand </w:t>
      </w:r>
      <w:r>
        <w:rPr>
          <w:rFonts w:ascii="Times New Roman" w:eastAsia="Times New Roman" w:hAnsi="Times New Roman" w:cs="Times New Roman"/>
          <w:sz w:val="24"/>
          <w:szCs w:val="24"/>
        </w:rPr>
        <w:t>[5</w:t>
      </w:r>
      <w:r>
        <w:rPr>
          <w:rStyle w:val="FootnoteReference"/>
          <w:rFonts w:ascii="Times New Roman" w:eastAsia="Times New Roman" w:hAnsi="Times New Roman" w:cs="Times New Roman"/>
          <w:sz w:val="24"/>
          <w:szCs w:val="24"/>
        </w:rPr>
        <w:footnoteReference w:id="6"/>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Facebook showcased that the platform gets more activities during working days. Brands' posts also experience high engagement rates on social media. Message length is shown by the marketers to comprehend the effectiveness of performance measures. Messages on social media accompanying emotional appeals are seen to be effective in importing the purchasing decision of the consumers. The messages can boost purchase motivation. Emotional content advertisements have also been seen to be more meaningful in gaining "word of mouth" promotion. These are shared more on social media. </w:t>
      </w:r>
      <w:r>
        <w:rPr>
          <w:rFonts w:ascii="Times New Roman" w:eastAsia="Times New Roman" w:hAnsi="Times New Roman" w:cs="Times New Roman"/>
          <w:sz w:val="24"/>
          <w:szCs w:val="24"/>
        </w:rPr>
        <w:t>E</w:t>
      </w:r>
      <w:r>
        <w:rPr>
          <w:rFonts w:ascii="Times New Roman" w:eastAsia="Times New Roman" w:hAnsi="Times New Roman" w:cs="Times New Roman"/>
          <w:color w:val="000000"/>
          <w:sz w:val="24"/>
          <w:szCs w:val="24"/>
        </w:rPr>
        <w:t>ntertaining, informative, and credible ads positively influence the intention of customers [6</w:t>
      </w:r>
      <w:r>
        <w:rPr>
          <w:rStyle w:val="FootnoteReference"/>
          <w:rFonts w:ascii="Times New Roman" w:eastAsia="Times New Roman" w:hAnsi="Times New Roman" w:cs="Times New Roman"/>
          <w:color w:val="000000"/>
          <w:sz w:val="24"/>
          <w:szCs w:val="24"/>
        </w:rPr>
        <w:footnoteReference w:id="7"/>
      </w:r>
      <w:r>
        <w:rPr>
          <w:rFonts w:ascii="Times New Roman" w:eastAsia="Times New Roman" w:hAnsi="Times New Roman" w:cs="Times New Roman"/>
          <w:color w:val="000000"/>
          <w:sz w:val="24"/>
          <w:szCs w:val="24"/>
        </w:rPr>
        <w:t xml:space="preserve">]. </w:t>
      </w:r>
    </w:p>
    <w:p w:rsidR="00EA6DFF" w14:paraId="715589F3"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799A1A92"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27FA5770" w14:textId="7777777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2.2 Effect of influencer marketing on consumer purchase intention</w:t>
      </w:r>
    </w:p>
    <w:p w:rsidR="00EA6DFF" w14:paraId="49F93C07" w14:textId="0266C28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Influencers on Social </w:t>
      </w:r>
      <w:r w:rsidR="00EF420C">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z w:val="24"/>
          <w:szCs w:val="24"/>
        </w:rPr>
        <w:t xml:space="preserve">edia or SMI are the individuals who use social sites to build their careers by sharing content about their lives. These SMIs are popular faces on the internet with several followers. Most of them become famous on platforms like Instagram, YouTube, TikTok, or </w:t>
      </w:r>
      <w:r>
        <w:rPr>
          <w:rFonts w:ascii="Times New Roman" w:eastAsia="Times New Roman" w:hAnsi="Times New Roman" w:cs="Times New Roman"/>
          <w:color w:val="000000"/>
          <w:sz w:val="24"/>
          <w:szCs w:val="24"/>
        </w:rPr>
        <w:t>YouTube</w:t>
      </w:r>
      <w:r>
        <w:rPr>
          <w:rFonts w:ascii="Times New Roman" w:eastAsia="Times New Roman" w:hAnsi="Times New Roman" w:cs="Times New Roman"/>
          <w:color w:val="000000"/>
          <w:sz w:val="24"/>
          <w:szCs w:val="24"/>
        </w:rPr>
        <w:t xml:space="preserve">. The consumer follows them and likes the connections, finding the stuff relatable.  </w:t>
      </w:r>
      <w:r>
        <w:rPr>
          <w:rFonts w:ascii="Times New Roman" w:eastAsia="Times New Roman" w:hAnsi="Times New Roman" w:cs="Times New Roman"/>
          <w:color w:val="000000"/>
          <w:sz w:val="24"/>
          <w:szCs w:val="24"/>
        </w:rPr>
        <w:t xml:space="preserve">They are likely to be socially connected more and closer to the consumers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7</w:t>
      </w:r>
      <w:r>
        <w:rPr>
          <w:rStyle w:val="FootnoteReference"/>
          <w:rFonts w:ascii="Times New Roman" w:eastAsia="Times New Roman" w:hAnsi="Times New Roman" w:cs="Times New Roman"/>
          <w:color w:val="000000"/>
          <w:sz w:val="24"/>
          <w:szCs w:val="24"/>
        </w:rPr>
        <w:footnoteReference w:id="8"/>
      </w:r>
      <w:r>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The SMIs get explicit sponsorship opportunities from various brands and use hashtags to promote the brands. They use terms like “sponsored”, paid reviews, advertising, or featured to demonstrate the intention of advertisement. As influencers have high credibility </w:t>
      </w:r>
      <w:r>
        <w:rPr>
          <w:rFonts w:ascii="Times New Roman" w:eastAsia="Times New Roman" w:hAnsi="Times New Roman" w:cs="Times New Roman"/>
          <w:color w:val="000000"/>
          <w:sz w:val="24"/>
          <w:szCs w:val="24"/>
        </w:rPr>
        <w:t xml:space="preserve">with consumers, they put a value on the barbs, </w:t>
      </w:r>
      <w:r w:rsidR="005105A2">
        <w:rPr>
          <w:rFonts w:ascii="Times New Roman" w:eastAsia="Times New Roman" w:hAnsi="Times New Roman" w:cs="Times New Roman"/>
          <w:color w:val="000000"/>
          <w:sz w:val="24"/>
          <w:szCs w:val="24"/>
        </w:rPr>
        <w:t>w</w:t>
      </w:r>
      <w:r>
        <w:rPr>
          <w:rFonts w:ascii="Times New Roman" w:eastAsia="Times New Roman" w:hAnsi="Times New Roman" w:cs="Times New Roman"/>
          <w:color w:val="000000"/>
          <w:sz w:val="24"/>
          <w:szCs w:val="24"/>
        </w:rPr>
        <w:t xml:space="preserve">hich is regarded as the most fundamental antecedent for advertisement effectiveness. </w:t>
      </w:r>
      <w:r>
        <w:rPr>
          <w:rFonts w:ascii="Times New Roman" w:eastAsia="Times New Roman" w:hAnsi="Times New Roman" w:cs="Times New Roman"/>
          <w:sz w:val="24"/>
          <w:szCs w:val="24"/>
        </w:rPr>
        <w:t>T</w:t>
      </w:r>
      <w:r>
        <w:rPr>
          <w:rFonts w:ascii="Times New Roman" w:eastAsia="Times New Roman" w:hAnsi="Times New Roman" w:cs="Times New Roman"/>
          <w:color w:val="000000"/>
          <w:sz w:val="24"/>
          <w:szCs w:val="24"/>
        </w:rPr>
        <w:t>here has been an immense function of social media advertising in shaping the buying behaviour and attitudes of customers by using these influencer marketing strategies</w:t>
      </w:r>
      <w:r>
        <w:rPr>
          <w:rFonts w:ascii="Times New Roman" w:eastAsia="Times New Roman" w:hAnsi="Times New Roman" w:cs="Times New Roman"/>
          <w:sz w:val="24"/>
          <w:szCs w:val="24"/>
        </w:rPr>
        <w:t xml:space="preserve"> [8</w:t>
      </w:r>
      <w:r>
        <w:rPr>
          <w:rStyle w:val="FootnoteReference"/>
          <w:rFonts w:ascii="Times New Roman" w:eastAsia="Times New Roman" w:hAnsi="Times New Roman" w:cs="Times New Roman"/>
          <w:sz w:val="24"/>
          <w:szCs w:val="24"/>
        </w:rPr>
        <w:footnoteReference w:id="9"/>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Even though there are situations in which people know that their favourite influencer is promoting a brand </w:t>
      </w:r>
      <w:r>
        <w:rPr>
          <w:rFonts w:ascii="Times New Roman" w:eastAsia="Times New Roman" w:hAnsi="Times New Roman" w:cs="Times New Roman"/>
          <w:color w:val="000000"/>
          <w:sz w:val="24"/>
          <w:szCs w:val="24"/>
        </w:rPr>
        <w:t>product,  they</w:t>
      </w:r>
      <w:r>
        <w:rPr>
          <w:rFonts w:ascii="Times New Roman" w:eastAsia="Times New Roman" w:hAnsi="Times New Roman" w:cs="Times New Roman"/>
          <w:color w:val="000000"/>
          <w:sz w:val="24"/>
          <w:szCs w:val="24"/>
        </w:rPr>
        <w:t xml:space="preserve"> sometimes resist the persuasion. However utilization of highly credible social media influencers can make the consumer buy the products and can bear positive attitudes toward the brand.</w:t>
      </w:r>
    </w:p>
    <w:p w:rsidR="00EA6DFF" w14:paraId="7980B84C"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5A2B410E"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486BA342" w14:textId="77777777">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114300" distB="114300" distL="114300" distR="114300">
            <wp:extent cx="5731200" cy="3771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xmlns:r="http://schemas.openxmlformats.org/officeDocument/2006/relationships" r:embed="rId7"/>
                    <a:stretch>
                      <a:fillRect/>
                    </a:stretch>
                  </pic:blipFill>
                  <pic:spPr>
                    <a:xfrm>
                      <a:off x="0" y="0"/>
                      <a:ext cx="5731200" cy="3771900"/>
                    </a:xfrm>
                    <a:prstGeom prst="rect">
                      <a:avLst/>
                    </a:prstGeom>
                  </pic:spPr>
                </pic:pic>
              </a:graphicData>
            </a:graphic>
          </wp:inline>
        </w:drawing>
      </w:r>
    </w:p>
    <w:p w:rsidR="00EA6DFF" w14:paraId="6462E767" w14:textId="7777777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color w:val="000000"/>
          <w:sz w:val="24"/>
          <w:szCs w:val="24"/>
        </w:rPr>
        <w:t>Size of influencer marketing worldwide</w:t>
      </w:r>
    </w:p>
    <w:p w:rsidR="00EA6DFF" w14:paraId="41543EBF" w14:textId="7777777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Source: </w:t>
      </w: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Dencheva</w:t>
      </w:r>
      <w:r>
        <w:rPr>
          <w:rFonts w:ascii="Times New Roman" w:eastAsia="Times New Roman" w:hAnsi="Times New Roman" w:cs="Times New Roman"/>
          <w:color w:val="000000"/>
          <w:sz w:val="24"/>
          <w:szCs w:val="24"/>
        </w:rPr>
        <w:t>, 2023)</w:t>
      </w:r>
    </w:p>
    <w:p w:rsidR="00EA6DFF" w14:paraId="57F8078B" w14:textId="5F439A1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sz w:val="24"/>
          <w:szCs w:val="24"/>
          <w:highlight w:val="yellow"/>
        </w:rPr>
        <w:t>The figure mentioned above demonstrates t</w:t>
      </w:r>
      <w:r>
        <w:rPr>
          <w:rFonts w:ascii="Times New Roman" w:eastAsia="Times New Roman" w:hAnsi="Times New Roman" w:cs="Times New Roman"/>
          <w:color w:val="000000"/>
          <w:sz w:val="24"/>
          <w:szCs w:val="24"/>
          <w:highlight w:val="yellow"/>
        </w:rPr>
        <w:t>he size of the worldwide influencer market of social media</w:t>
      </w:r>
      <w:r>
        <w:rPr>
          <w:rFonts w:ascii="Times New Roman" w:eastAsia="Times New Roman" w:hAnsi="Times New Roman" w:cs="Times New Roman"/>
          <w:sz w:val="24"/>
          <w:szCs w:val="24"/>
          <w:highlight w:val="yellow"/>
        </w:rPr>
        <w:t xml:space="preserve">. It </w:t>
      </w:r>
      <w:r>
        <w:rPr>
          <w:rFonts w:ascii="Times New Roman" w:eastAsia="Times New Roman" w:hAnsi="Times New Roman" w:cs="Times New Roman"/>
          <w:color w:val="000000"/>
          <w:sz w:val="24"/>
          <w:szCs w:val="24"/>
          <w:highlight w:val="yellow"/>
        </w:rPr>
        <w:t>has doubled since 2019. It is projected to grow by 21.1bn US dollars in 2023 [9</w:t>
      </w:r>
      <w:r>
        <w:rPr>
          <w:rStyle w:val="FootnoteReference"/>
          <w:rFonts w:ascii="Times New Roman" w:eastAsia="Times New Roman" w:hAnsi="Times New Roman" w:cs="Times New Roman"/>
          <w:color w:val="000000"/>
          <w:sz w:val="24"/>
          <w:szCs w:val="24"/>
          <w:highlight w:val="yellow"/>
        </w:rPr>
        <w:footnoteReference w:id="10"/>
      </w:r>
      <w:r>
        <w:rPr>
          <w:rFonts w:ascii="Times New Roman" w:eastAsia="Times New Roman" w:hAnsi="Times New Roman" w:cs="Times New Roman"/>
          <w:color w:val="000000"/>
          <w:sz w:val="24"/>
          <w:szCs w:val="24"/>
          <w:highlight w:val="yellow"/>
        </w:rPr>
        <w:t>].</w:t>
      </w:r>
    </w:p>
    <w:p w:rsidR="00EA6DFF" w14:paraId="61463763" w14:textId="77777777">
      <w:pPr>
        <w:pStyle w:val="Heading2"/>
        <w:rPr>
          <w:i/>
        </w:rPr>
      </w:pPr>
      <w:bookmarkStart w:id="7" w:name="_Toc153477845"/>
      <w:r>
        <w:rPr>
          <w:i/>
        </w:rPr>
        <w:t>2.3 Impact of sponsored ads on consumer purchase intention</w:t>
      </w:r>
      <w:bookmarkEnd w:id="7"/>
    </w:p>
    <w:p w:rsidR="00EA6DFF" w14:paraId="5DC7AD46" w14:textId="03CFEEE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Sponsored ads are the kind of advertisements that are created to target specific search items or shopping keywords. Sponsored ads blend seamlessly with the retail media settings. Business firms use return on advertisement spending.  These are ads known as pay-per-click</w:t>
      </w:r>
      <w:r>
        <w:rPr>
          <w:rFonts w:ascii="Times New Roman" w:eastAsia="Times New Roman" w:hAnsi="Times New Roman" w:cs="Times New Roman"/>
          <w:color w:val="000000"/>
          <w:sz w:val="24"/>
          <w:szCs w:val="24"/>
        </w:rPr>
        <w:t>; it</w:t>
      </w:r>
      <w:r>
        <w:rPr>
          <w:rFonts w:ascii="Times New Roman" w:eastAsia="Times New Roman" w:hAnsi="Times New Roman" w:cs="Times New Roman"/>
          <w:color w:val="000000"/>
          <w:sz w:val="24"/>
          <w:szCs w:val="24"/>
        </w:rPr>
        <w:t xml:space="preserve"> is essential for marketers to set unique ad budgets. Digital marketers spend bid amounts to know how many algorithms will work for each click. Marketers try to understand the intention of consumers by understanding the advertisement campaigns. However, they need help to compare the impact of various kinds of ad products as sponsored ads along with display advertising. But the of these drives to increase product sales. They tend to touch consumers at different points and also in different ways. The benefit of sponsored ads on social media is that they pop up on the feeds of most users. Sponsored ads on social media also boost the rate of engagement. It drags immediate attention to the rust and eventually leads the customers to click the website links.  They get to know about the products and theory, which increases Bard's awareness. Shoppers remember the product. They buy them whenever they need them by searching.  The conversion rate is also high in terms of sponsored ads. </w:t>
      </w:r>
      <w:r>
        <w:rPr>
          <w:rFonts w:ascii="Times New Roman" w:eastAsia="Times New Roman" w:hAnsi="Times New Roman" w:cs="Times New Roman"/>
          <w:sz w:val="24"/>
          <w:szCs w:val="24"/>
        </w:rPr>
        <w:t>In a study, it has been revealed</w:t>
      </w:r>
      <w:r>
        <w:rPr>
          <w:rFonts w:ascii="Times New Roman" w:eastAsia="Times New Roman" w:hAnsi="Times New Roman" w:cs="Times New Roman"/>
          <w:color w:val="000000"/>
          <w:sz w:val="24"/>
          <w:szCs w:val="24"/>
        </w:rPr>
        <w:t xml:space="preserve"> 1.08 per cent rate of conversion than email marketing [10</w:t>
      </w:r>
      <w:r>
        <w:rPr>
          <w:rStyle w:val="FootnoteReference"/>
          <w:rFonts w:ascii="Times New Roman" w:eastAsia="Times New Roman" w:hAnsi="Times New Roman" w:cs="Times New Roman"/>
          <w:color w:val="000000"/>
          <w:sz w:val="24"/>
          <w:szCs w:val="24"/>
        </w:rPr>
        <w:footnoteReference w:id="11"/>
      </w:r>
      <w:r>
        <w:rPr>
          <w:rFonts w:ascii="Times New Roman" w:eastAsia="Times New Roman" w:hAnsi="Times New Roman" w:cs="Times New Roman"/>
          <w:color w:val="000000"/>
          <w:sz w:val="24"/>
          <w:szCs w:val="24"/>
        </w:rPr>
        <w:t>].</w:t>
      </w:r>
    </w:p>
    <w:p w:rsidR="00EA6DFF" w14:paraId="504F4E3D" w14:textId="77777777">
      <w:pPr>
        <w:pStyle w:val="Heading2"/>
        <w:rPr>
          <w:i/>
        </w:rPr>
      </w:pPr>
      <w:bookmarkStart w:id="8" w:name="_Toc153477846"/>
      <w:r>
        <w:rPr>
          <w:i/>
        </w:rPr>
        <w:t>2.4 Influence of video ads on consumer purchase intention</w:t>
      </w:r>
      <w:bookmarkEnd w:id="8"/>
    </w:p>
    <w:p w:rsidR="00EA6DFF" w14:paraId="0D796503" w14:textId="10ABDF9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recent times, video ads have played a major role in triggering purchasing intentions. It is an effective tool to contact and engage potential consumers. </w:t>
      </w:r>
      <w:r>
        <w:rPr>
          <w:rFonts w:ascii="Times New Roman" w:eastAsia="Times New Roman" w:hAnsi="Times New Roman" w:cs="Times New Roman"/>
          <w:sz w:val="24"/>
          <w:szCs w:val="24"/>
        </w:rPr>
        <w:t xml:space="preserve">Around </w:t>
      </w:r>
      <w:r>
        <w:rPr>
          <w:rFonts w:ascii="Times New Roman" w:eastAsia="Times New Roman" w:hAnsi="Times New Roman" w:cs="Times New Roman"/>
          <w:color w:val="000000"/>
          <w:sz w:val="24"/>
          <w:szCs w:val="24"/>
        </w:rPr>
        <w:t>86 per cent of consumers find that video ads are beneficial while buying a product. They also state that video ads are their first choice in terms of getting perceptive on products after watching videos on YouTube [11</w:t>
      </w:r>
      <w:r>
        <w:rPr>
          <w:rStyle w:val="FootnoteReference"/>
          <w:rFonts w:ascii="Times New Roman" w:eastAsia="Times New Roman" w:hAnsi="Times New Roman" w:cs="Times New Roman"/>
          <w:color w:val="000000"/>
          <w:sz w:val="24"/>
          <w:szCs w:val="24"/>
        </w:rPr>
        <w:footnoteReference w:id="12"/>
      </w:r>
      <w:r>
        <w:rPr>
          <w:rFonts w:ascii="Times New Roman" w:eastAsia="Times New Roman" w:hAnsi="Times New Roman" w:cs="Times New Roman"/>
          <w:color w:val="000000"/>
          <w:sz w:val="24"/>
          <w:szCs w:val="24"/>
        </w:rPr>
        <w:t xml:space="preserve">]. Videos influence a brand's performance as it makes them connect much more personally and intimately with the customer. Video ads allow brands to engage and showcase the audience creatively with the features of services or products. It can educate potential buyers </w:t>
      </w:r>
      <w:r>
        <w:rPr>
          <w:rFonts w:ascii="Times New Roman" w:eastAsia="Times New Roman" w:hAnsi="Times New Roman" w:cs="Times New Roman"/>
          <w:color w:val="000000"/>
          <w:sz w:val="24"/>
          <w:szCs w:val="24"/>
        </w:rPr>
        <w:t xml:space="preserve">about the business. </w:t>
      </w:r>
      <w:r>
        <w:rPr>
          <w:rFonts w:ascii="Times New Roman" w:eastAsia="Times New Roman" w:hAnsi="Times New Roman" w:cs="Times New Roman"/>
          <w:color w:val="000000"/>
          <w:sz w:val="24"/>
          <w:szCs w:val="24"/>
        </w:rPr>
        <w:t>It</w:t>
      </w:r>
      <w:r>
        <w:rPr>
          <w:rFonts w:ascii="Times New Roman" w:eastAsia="Times New Roman" w:hAnsi="Times New Roman" w:cs="Times New Roman"/>
          <w:color w:val="000000"/>
          <w:sz w:val="24"/>
          <w:szCs w:val="24"/>
        </w:rPr>
        <w:t xml:space="preserve"> outs value by way of entertainment and endorsing essential product campaigns. It works while creating trust and credibility with customers. Furthermore, consumers do not see video ads at home only. While purchasing products in the stores, also view videos. According to Google, about 55 per cent of buyers use online videos while shopping physically. Generally, customers pull out their smartphones to do quick research about the products to obtain instant information and knowledge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12</w:t>
      </w:r>
      <w:r>
        <w:rPr>
          <w:rStyle w:val="FootnoteReference"/>
          <w:rFonts w:ascii="Times New Roman" w:eastAsia="Times New Roman" w:hAnsi="Times New Roman" w:cs="Times New Roman"/>
          <w:color w:val="000000"/>
          <w:sz w:val="24"/>
          <w:szCs w:val="24"/>
        </w:rPr>
        <w:footnoteReference w:id="13"/>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Google, in the same survey, has revealed that over 50 per cent of consumers utilize online videos to make decisions </w:t>
      </w:r>
      <w:r>
        <w:rPr>
          <w:rFonts w:ascii="Times New Roman" w:eastAsia="Times New Roman" w:hAnsi="Times New Roman" w:cs="Times New Roman"/>
          <w:color w:val="000000"/>
          <w:sz w:val="24"/>
          <w:szCs w:val="24"/>
        </w:rPr>
        <w:t>o</w:t>
      </w:r>
      <w:r>
        <w:rPr>
          <w:rFonts w:ascii="Times New Roman" w:eastAsia="Times New Roman" w:hAnsi="Times New Roman" w:cs="Times New Roman"/>
          <w:color w:val="000000"/>
          <w:sz w:val="24"/>
          <w:szCs w:val="24"/>
        </w:rPr>
        <w:t xml:space="preserve">n which service to buy and which brand will be the best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13</w:t>
      </w:r>
      <w:r>
        <w:rPr>
          <w:rStyle w:val="FootnoteReference"/>
          <w:rFonts w:ascii="Times New Roman" w:eastAsia="Times New Roman" w:hAnsi="Times New Roman" w:cs="Times New Roman"/>
          <w:color w:val="000000"/>
          <w:sz w:val="24"/>
          <w:szCs w:val="24"/>
        </w:rPr>
        <w:footnoteReference w:id="14"/>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Consumers fundamentally use their social media, like YouTube, to get a quick video review. They check the pros and cons of the product or services before buying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14</w:t>
      </w:r>
      <w:r>
        <w:rPr>
          <w:rStyle w:val="FootnoteReference"/>
          <w:rFonts w:ascii="Times New Roman" w:eastAsia="Times New Roman" w:hAnsi="Times New Roman" w:cs="Times New Roman"/>
          <w:color w:val="000000"/>
          <w:sz w:val="24"/>
          <w:szCs w:val="24"/>
        </w:rPr>
        <w:footnoteReference w:id="15"/>
      </w:r>
      <w:r>
        <w:rPr>
          <w:rFonts w:ascii="Times New Roman" w:eastAsia="Times New Roman" w:hAnsi="Times New Roman" w:cs="Times New Roman"/>
          <w:sz w:val="24"/>
          <w:szCs w:val="24"/>
        </w:rPr>
        <w:t>]</w:t>
      </w:r>
    </w:p>
    <w:p w:rsidR="00EA6DFF" w14:paraId="0524D852"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EA6DFF" w14:paraId="718B660D" w14:textId="7777777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rsidR="00EA6DFF" w14:paraId="0BD6FDA2" w14:textId="77777777">
      <w:pPr>
        <w:pStyle w:val="Heading1"/>
      </w:pPr>
      <w:bookmarkStart w:id="9" w:name="_Toc153477847"/>
      <w:r>
        <w:t>3. Research Methodology</w:t>
      </w:r>
      <w:bookmarkEnd w:id="9"/>
    </w:p>
    <w:p w:rsidR="00EA6DFF" w14:paraId="51CCDB89" w14:textId="7777777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rsidR="00EA6DFF" w14:paraId="3B0EECA3" w14:textId="77777777">
      <w:pPr>
        <w:pStyle w:val="Heading2"/>
      </w:pPr>
      <w:bookmarkStart w:id="10" w:name="_Toc153477848"/>
      <w:r>
        <w:t>Research Philosophy</w:t>
      </w:r>
      <w:bookmarkEnd w:id="10"/>
      <w:r>
        <w:t xml:space="preserve"> </w:t>
      </w:r>
    </w:p>
    <w:p w:rsidR="00EA6DFF" w14:paraId="46990933" w14:textId="5550AA3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research will follow the philosophy of </w:t>
      </w:r>
      <w:r>
        <w:rPr>
          <w:rFonts w:ascii="Times New Roman" w:eastAsia="Times New Roman" w:hAnsi="Times New Roman" w:cs="Times New Roman"/>
          <w:b/>
          <w:i/>
          <w:color w:val="000000"/>
          <w:sz w:val="24"/>
          <w:szCs w:val="24"/>
        </w:rPr>
        <w:t>Positivism.</w:t>
      </w:r>
      <w:r>
        <w:rPr>
          <w:rFonts w:ascii="Times New Roman" w:eastAsia="Times New Roman" w:hAnsi="Times New Roman" w:cs="Times New Roman"/>
          <w:color w:val="000000"/>
          <w:sz w:val="24"/>
          <w:szCs w:val="24"/>
        </w:rPr>
        <w:t xml:space="preserve"> Positivism involves observation reasoning and a dual combination of both to gain knowledge. It emphasizes when individuals seek an explanation of facts that is established by a connection of a single phenomenon or by some general data. Therefore, positivism uses clear, brief, and concise discussion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15</w:t>
      </w:r>
      <w:r>
        <w:rPr>
          <w:rStyle w:val="FootnoteReference"/>
          <w:rFonts w:ascii="Times New Roman" w:eastAsia="Times New Roman" w:hAnsi="Times New Roman" w:cs="Times New Roman"/>
          <w:color w:val="000000"/>
          <w:sz w:val="24"/>
          <w:szCs w:val="24"/>
        </w:rPr>
        <w:footnoteReference w:id="16"/>
      </w:r>
      <w:r>
        <w:rPr>
          <w:rFonts w:ascii="Times New Roman" w:eastAsia="Times New Roman" w:hAnsi="Times New Roman" w:cs="Times New Roman"/>
          <w:color w:val="000000"/>
          <w:sz w:val="24"/>
          <w:szCs w:val="24"/>
        </w:rPr>
        <w:t>]. It does not use a descriptive explanation of data or any subjective interpretation. The research here will reflect basic concepts and theories on the impact of social media advertisements on consumers' buying decisions. It will be all about generalizing the facts by narrowing down the universal fac. This study will use statistical methods to gain empirical data. Thus, the research will use quantitative methods.</w:t>
      </w:r>
    </w:p>
    <w:p w:rsidR="00EA6DFF" w14:paraId="7802B726" w14:textId="7777777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rsidR="00EA6DFF" w14:paraId="1B3933E7" w14:textId="77777777">
      <w:pPr>
        <w:pStyle w:val="Heading2"/>
      </w:pPr>
      <w:bookmarkStart w:id="11" w:name="_Toc153477849"/>
      <w:r>
        <w:t>Research Approach</w:t>
      </w:r>
      <w:bookmarkEnd w:id="11"/>
      <w:r>
        <w:t xml:space="preserve"> </w:t>
      </w:r>
    </w:p>
    <w:p w:rsidR="00EA6DFF" w14:paraId="7C88EB92" w14:textId="699E83D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color w:val="000000"/>
          <w:sz w:val="24"/>
          <w:szCs w:val="24"/>
        </w:rPr>
        <w:t xml:space="preserve">This research will adopt a </w:t>
      </w:r>
      <w:r>
        <w:rPr>
          <w:rFonts w:ascii="Times New Roman" w:eastAsia="Times New Roman" w:hAnsi="Times New Roman" w:cs="Times New Roman"/>
          <w:b/>
          <w:i/>
          <w:color w:val="000000"/>
          <w:sz w:val="24"/>
          <w:szCs w:val="24"/>
        </w:rPr>
        <w:t>deductive</w:t>
      </w:r>
      <w:r>
        <w:rPr>
          <w:rFonts w:ascii="Times New Roman" w:eastAsia="Times New Roman" w:hAnsi="Times New Roman" w:cs="Times New Roman"/>
          <w:color w:val="000000"/>
          <w:sz w:val="24"/>
          <w:szCs w:val="24"/>
        </w:rPr>
        <w:t xml:space="preserve"> approach, using theories to test data collection and observation. The initial step of this research will be to develop a hypothesis. And to determine how statistical data can be related to the hypothesis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16</w:t>
      </w:r>
      <w:r>
        <w:rPr>
          <w:rStyle w:val="FootnoteReference"/>
          <w:rFonts w:ascii="Times New Roman" w:eastAsia="Times New Roman" w:hAnsi="Times New Roman" w:cs="Times New Roman"/>
          <w:color w:val="000000"/>
          <w:sz w:val="24"/>
          <w:szCs w:val="24"/>
        </w:rPr>
        <w:footnoteReference w:id="17"/>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highlight w:val="yellow"/>
        </w:rPr>
        <w:t>The data which will be collected will be used to determine whether to support or disapprove of the hypothesis. Statistical methods will be used to perceive the conception of consumers' purchase intention on social media advertisements.</w:t>
      </w:r>
    </w:p>
    <w:p w:rsidR="00EA6DFF" w14:paraId="2BC24B42" w14:textId="77777777">
      <w:pPr>
        <w:pStyle w:val="Heading2"/>
      </w:pPr>
      <w:bookmarkStart w:id="12" w:name="_Toc153477850"/>
      <w:r>
        <w:t>Research Method</w:t>
      </w:r>
      <w:bookmarkEnd w:id="12"/>
      <w:r>
        <w:t xml:space="preserve"> </w:t>
      </w:r>
    </w:p>
    <w:p w:rsidR="00EA6DFF" w14:paraId="57CDE955" w14:textId="3670E55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color w:val="000000"/>
          <w:sz w:val="24"/>
          <w:szCs w:val="24"/>
        </w:rPr>
        <w:t>This research will follow the</w:t>
      </w:r>
      <w:r>
        <w:rPr>
          <w:rFonts w:ascii="Times New Roman" w:eastAsia="Times New Roman" w:hAnsi="Times New Roman" w:cs="Times New Roman"/>
          <w:b/>
          <w:i/>
          <w:color w:val="000000"/>
          <w:sz w:val="24"/>
          <w:szCs w:val="24"/>
        </w:rPr>
        <w:t xml:space="preserve"> Quantitative</w:t>
      </w:r>
      <w:r>
        <w:rPr>
          <w:rFonts w:ascii="Times New Roman" w:eastAsia="Times New Roman" w:hAnsi="Times New Roman" w:cs="Times New Roman"/>
          <w:color w:val="000000"/>
          <w:sz w:val="24"/>
          <w:szCs w:val="24"/>
        </w:rPr>
        <w:t xml:space="preserve"> methodology as the researchers will use statistical and numerical evidence to test the hypothesis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1</w:t>
      </w:r>
      <w:r>
        <w:rPr>
          <w:rFonts w:ascii="Times New Roman" w:eastAsia="Times New Roman" w:hAnsi="Times New Roman" w:cs="Times New Roman"/>
          <w:sz w:val="24"/>
          <w:szCs w:val="24"/>
        </w:rPr>
        <w:t>7</w:t>
      </w:r>
      <w:r>
        <w:rPr>
          <w:rStyle w:val="FootnoteReference"/>
          <w:rFonts w:ascii="Times New Roman" w:eastAsia="Times New Roman" w:hAnsi="Times New Roman" w:cs="Times New Roman"/>
          <w:sz w:val="24"/>
          <w:szCs w:val="24"/>
        </w:rPr>
        <w:footnoteReference w:id="18"/>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highlight w:val="yellow"/>
        </w:rPr>
        <w:t xml:space="preserve"> It will be </w:t>
      </w:r>
      <w:r>
        <w:rPr>
          <w:rFonts w:ascii="Times New Roman" w:eastAsia="Times New Roman" w:hAnsi="Times New Roman" w:cs="Times New Roman"/>
          <w:sz w:val="24"/>
          <w:szCs w:val="24"/>
          <w:highlight w:val="yellow"/>
        </w:rPr>
        <w:t xml:space="preserve">used to know the specific number of majority answers on </w:t>
      </w:r>
      <w:r>
        <w:rPr>
          <w:rFonts w:ascii="Times New Roman" w:eastAsia="Times New Roman" w:hAnsi="Times New Roman" w:cs="Times New Roman"/>
          <w:color w:val="000000"/>
          <w:sz w:val="24"/>
          <w:szCs w:val="24"/>
          <w:highlight w:val="yellow"/>
        </w:rPr>
        <w:t>consumers’ purchase intention after seeing social media advertisements.</w:t>
      </w:r>
      <w:r>
        <w:rPr>
          <w:rFonts w:ascii="Times New Roman" w:eastAsia="Times New Roman" w:hAnsi="Times New Roman" w:cs="Times New Roman"/>
          <w:color w:val="000000"/>
          <w:sz w:val="24"/>
          <w:szCs w:val="24"/>
        </w:rPr>
        <w:t xml:space="preserve"> Researchers will use a sample to testify via a survey questionnaire. The data </w:t>
      </w:r>
      <w:r>
        <w:rPr>
          <w:rFonts w:ascii="Times New Roman" w:eastAsia="Times New Roman" w:hAnsi="Times New Roman" w:cs="Times New Roman"/>
          <w:color w:val="000000"/>
          <w:sz w:val="24"/>
          <w:szCs w:val="24"/>
        </w:rPr>
        <w:t>will be bias-free and measurable relevant data on the current scenario. It will be done without any physical contact with the participants.</w:t>
      </w:r>
      <w:r>
        <w:rPr>
          <w:rFonts w:ascii="Times New Roman" w:eastAsia="Times New Roman" w:hAnsi="Times New Roman" w:cs="Times New Roman"/>
          <w:color w:val="000000"/>
          <w:sz w:val="24"/>
          <w:szCs w:val="24"/>
          <w:highlight w:val="yellow"/>
        </w:rPr>
        <w:t xml:space="preserve"> It will help the researcher to understand the answers to why consumers act or feel that way. It will avoid costly research design mistakes.</w:t>
      </w:r>
    </w:p>
    <w:p w:rsidR="00EA6DFF" w14:paraId="117D513A" w14:textId="77777777">
      <w:pPr>
        <w:pStyle w:val="Heading2"/>
      </w:pPr>
      <w:bookmarkStart w:id="13" w:name="_Toc153477851"/>
      <w:r>
        <w:t>Research Strategy</w:t>
      </w:r>
      <w:bookmarkEnd w:id="13"/>
      <w:r>
        <w:t xml:space="preserve"> </w:t>
      </w:r>
    </w:p>
    <w:p w:rsidR="00EA6DFF" w14:paraId="0FA1CE67" w14:textId="6AF4F9F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color w:val="000000"/>
          <w:sz w:val="24"/>
          <w:szCs w:val="24"/>
        </w:rPr>
        <w:t xml:space="preserve">This research will be conducted through </w:t>
      </w:r>
      <w:r>
        <w:rPr>
          <w:rFonts w:ascii="Times New Roman" w:eastAsia="Times New Roman" w:hAnsi="Times New Roman" w:cs="Times New Roman"/>
          <w:b/>
          <w:i/>
          <w:color w:val="000000"/>
          <w:sz w:val="24"/>
          <w:szCs w:val="24"/>
        </w:rPr>
        <w:t>survey questionnaires</w:t>
      </w:r>
      <w:r>
        <w:rPr>
          <w:rFonts w:ascii="Times New Roman" w:eastAsia="Times New Roman" w:hAnsi="Times New Roman" w:cs="Times New Roman"/>
          <w:color w:val="000000"/>
          <w:sz w:val="24"/>
          <w:szCs w:val="24"/>
        </w:rPr>
        <w:t>. The survey questionnaires will be circulated via</w:t>
      </w:r>
      <w:r>
        <w:rPr>
          <w:rFonts w:ascii="Times New Roman" w:eastAsia="Times New Roman" w:hAnsi="Times New Roman" w:cs="Times New Roman"/>
          <w:b/>
          <w:i/>
          <w:color w:val="000000"/>
          <w:sz w:val="24"/>
          <w:szCs w:val="24"/>
        </w:rPr>
        <w:t xml:space="preserve"> Google Forms</w:t>
      </w:r>
      <w:r>
        <w:rPr>
          <w:rFonts w:ascii="Times New Roman" w:eastAsia="Times New Roman" w:hAnsi="Times New Roman" w:cs="Times New Roman"/>
          <w:color w:val="000000"/>
          <w:sz w:val="24"/>
          <w:szCs w:val="24"/>
        </w:rPr>
        <w:t>, and thereby the data will be collected. After the collection of data, the researcher will analyze and interp</w:t>
      </w:r>
      <w:r>
        <w:rPr>
          <w:rFonts w:ascii="Times New Roman" w:eastAsia="Times New Roman" w:hAnsi="Times New Roman" w:cs="Times New Roman"/>
          <w:color w:val="000000"/>
          <w:sz w:val="24"/>
          <w:szCs w:val="24"/>
          <w:highlight w:val="yellow"/>
        </w:rPr>
        <w:t xml:space="preserve">ret dossiers from the participants. It will use statistical tools like correlation and regression. The main </w:t>
      </w:r>
      <w:r>
        <w:rPr>
          <w:rFonts w:ascii="Times New Roman" w:eastAsia="Times New Roman" w:hAnsi="Times New Roman" w:cs="Times New Roman"/>
          <w:sz w:val="24"/>
          <w:szCs w:val="24"/>
          <w:highlight w:val="yellow"/>
        </w:rPr>
        <w:t>benefit</w:t>
      </w:r>
      <w:r>
        <w:rPr>
          <w:rFonts w:ascii="Times New Roman" w:eastAsia="Times New Roman" w:hAnsi="Times New Roman" w:cs="Times New Roman"/>
          <w:color w:val="000000"/>
          <w:sz w:val="24"/>
          <w:szCs w:val="24"/>
          <w:highlight w:val="yellow"/>
        </w:rPr>
        <w:t xml:space="preserve"> </w:t>
      </w:r>
      <w:r>
        <w:rPr>
          <w:rFonts w:ascii="Times New Roman" w:eastAsia="Times New Roman" w:hAnsi="Times New Roman" w:cs="Times New Roman"/>
          <w:color w:val="000000"/>
          <w:sz w:val="24"/>
          <w:szCs w:val="24"/>
          <w:highlight w:val="yellow"/>
        </w:rPr>
        <w:t xml:space="preserve">of surveying data collection to </w:t>
      </w:r>
      <w:r>
        <w:rPr>
          <w:rFonts w:ascii="Times New Roman" w:eastAsia="Times New Roman" w:hAnsi="Times New Roman" w:cs="Times New Roman"/>
          <w:sz w:val="24"/>
          <w:szCs w:val="24"/>
          <w:highlight w:val="yellow"/>
        </w:rPr>
        <w:t xml:space="preserve">meet the objectives of the research is that the survey will </w:t>
      </w:r>
      <w:r>
        <w:rPr>
          <w:rFonts w:ascii="Times New Roman" w:eastAsia="Times New Roman" w:hAnsi="Times New Roman" w:cs="Times New Roman"/>
          <w:color w:val="000000"/>
          <w:sz w:val="24"/>
          <w:szCs w:val="24"/>
          <w:highlight w:val="yellow"/>
        </w:rPr>
        <w:t xml:space="preserve">determine the perspectives of many individuals. It </w:t>
      </w:r>
      <w:r>
        <w:rPr>
          <w:rFonts w:ascii="Times New Roman" w:eastAsia="Times New Roman" w:hAnsi="Times New Roman" w:cs="Times New Roman"/>
          <w:sz w:val="24"/>
          <w:szCs w:val="24"/>
          <w:highlight w:val="yellow"/>
        </w:rPr>
        <w:t xml:space="preserve">will be a </w:t>
      </w:r>
      <w:r>
        <w:rPr>
          <w:rFonts w:ascii="Times New Roman" w:eastAsia="Times New Roman" w:hAnsi="Times New Roman" w:cs="Times New Roman"/>
          <w:color w:val="000000"/>
          <w:sz w:val="24"/>
          <w:szCs w:val="24"/>
          <w:highlight w:val="yellow"/>
        </w:rPr>
        <w:t xml:space="preserve">cost-effective, fast, and efficient manner of collecting data that can measure consumers’ preferences, </w:t>
      </w:r>
      <w:r>
        <w:rPr>
          <w:rFonts w:ascii="Times New Roman" w:eastAsia="Times New Roman" w:hAnsi="Times New Roman" w:cs="Times New Roman"/>
          <w:sz w:val="24"/>
          <w:szCs w:val="24"/>
          <w:highlight w:val="yellow"/>
        </w:rPr>
        <w:t>behaviours</w:t>
      </w:r>
      <w:r>
        <w:rPr>
          <w:rFonts w:ascii="Times New Roman" w:eastAsia="Times New Roman" w:hAnsi="Times New Roman" w:cs="Times New Roman"/>
          <w:color w:val="000000"/>
          <w:sz w:val="24"/>
          <w:szCs w:val="24"/>
          <w:highlight w:val="yellow"/>
        </w:rPr>
        <w:t xml:space="preserve">, opinions, and intentions </w:t>
      </w:r>
      <w:r>
        <w:rPr>
          <w:rFonts w:ascii="Times New Roman" w:eastAsia="Times New Roman" w:hAnsi="Times New Roman" w:cs="Times New Roman"/>
          <w:sz w:val="24"/>
          <w:szCs w:val="24"/>
          <w:highlight w:val="yellow"/>
        </w:rPr>
        <w:t>[18</w:t>
      </w:r>
      <w:r>
        <w:rPr>
          <w:rStyle w:val="FootnoteReference"/>
          <w:rFonts w:ascii="Times New Roman" w:eastAsia="Times New Roman" w:hAnsi="Times New Roman" w:cs="Times New Roman"/>
          <w:sz w:val="24"/>
          <w:szCs w:val="24"/>
          <w:highlight w:val="yellow"/>
        </w:rPr>
        <w:footnoteReference w:id="19"/>
      </w:r>
      <w:r>
        <w:rPr>
          <w:rFonts w:ascii="Times New Roman" w:eastAsia="Times New Roman" w:hAnsi="Times New Roman" w:cs="Times New Roman"/>
          <w:sz w:val="24"/>
          <w:szCs w:val="24"/>
          <w:highlight w:val="yellow"/>
        </w:rPr>
        <w:t>]</w:t>
      </w:r>
      <w:r>
        <w:rPr>
          <w:rFonts w:ascii="Times New Roman" w:eastAsia="Times New Roman" w:hAnsi="Times New Roman" w:cs="Times New Roman"/>
          <w:color w:val="000000"/>
          <w:sz w:val="24"/>
          <w:szCs w:val="24"/>
          <w:highlight w:val="yellow"/>
        </w:rPr>
        <w:t>.</w:t>
      </w:r>
    </w:p>
    <w:p w:rsidR="00EA6DFF" w14:paraId="4D77FEF6" w14:textId="77777777">
      <w:pPr>
        <w:rPr>
          <w:rFonts w:ascii="Times New Roman" w:eastAsia="Times New Roman" w:hAnsi="Times New Roman" w:cs="Times New Roman"/>
          <w:b/>
          <w:sz w:val="24"/>
          <w:szCs w:val="24"/>
        </w:rPr>
      </w:pPr>
      <w:r>
        <w:br w:type="page"/>
      </w:r>
    </w:p>
    <w:p w:rsidR="00EA6DFF" w14:paraId="0F7D1064" w14:textId="77777777">
      <w:pPr>
        <w:pStyle w:val="Heading1"/>
      </w:pPr>
      <w:bookmarkStart w:id="14" w:name="_Toc153477852"/>
      <w:r>
        <w:t>4. Expected Results</w:t>
      </w:r>
      <w:bookmarkEnd w:id="14"/>
      <w:r>
        <w:t xml:space="preserve"> </w:t>
      </w:r>
    </w:p>
    <w:p w:rsidR="00EA6DFF" w14:paraId="4BEA8AD1" w14:textId="7777777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From the above discussion, social media advertising is a very powerful tool in influencing consumers' purchase intentions. It helps the chargers to track consumer engagement easily. Social media influencers, on the other hand, play an impactful role in motivating consumers' buying decisions. Sponsorship ads and video ads make the consumers' purchasing intention easily determine which product to buy and which not to buy. Therefore, the study will reveal specific strategies that business firms can utilize to create a positive impact on the targeted audience. They can use influencer marketing, emotional appeals, video ads, and user-generated content to attract potential customers.</w:t>
      </w:r>
    </w:p>
    <w:p w:rsidR="00EA6DFF" w14:paraId="7FDC607E" w14:textId="77777777">
      <w:pPr>
        <w:pBdr>
          <w:top w:val="nil"/>
          <w:left w:val="nil"/>
          <w:bottom w:val="nil"/>
          <w:right w:val="nil"/>
          <w:between w:val="nil"/>
        </w:pBdr>
        <w:rPr>
          <w:rFonts w:ascii="Times New Roman" w:eastAsia="Times New Roman" w:hAnsi="Times New Roman" w:cs="Times New Roman"/>
          <w:color w:val="000000"/>
          <w:sz w:val="24"/>
          <w:szCs w:val="24"/>
        </w:rPr>
      </w:pPr>
    </w:p>
    <w:p w:rsidR="00EA6DFF" w14:paraId="446EC98B" w14:textId="77777777">
      <w:pPr>
        <w:pBdr>
          <w:top w:val="nil"/>
          <w:left w:val="nil"/>
          <w:bottom w:val="nil"/>
          <w:right w:val="nil"/>
          <w:between w:val="nil"/>
        </w:pBdr>
        <w:rPr>
          <w:rFonts w:ascii="Times New Roman" w:eastAsia="Times New Roman" w:hAnsi="Times New Roman" w:cs="Times New Roman"/>
          <w:color w:val="000000"/>
          <w:sz w:val="24"/>
          <w:szCs w:val="24"/>
        </w:rPr>
      </w:pPr>
    </w:p>
    <w:p w:rsidR="00EA6DFF" w14:paraId="6936B86E" w14:textId="77777777">
      <w:pPr>
        <w:rPr>
          <w:rFonts w:ascii="Times New Roman" w:eastAsia="Times New Roman" w:hAnsi="Times New Roman" w:cs="Times New Roman"/>
          <w:b/>
          <w:sz w:val="24"/>
          <w:szCs w:val="24"/>
        </w:rPr>
      </w:pPr>
      <w:r>
        <w:br w:type="page"/>
      </w:r>
    </w:p>
    <w:p w:rsidR="00EA6DFF" w14:paraId="734E331E" w14:textId="77777777">
      <w:pPr>
        <w:pStyle w:val="Heading1"/>
      </w:pPr>
      <w:bookmarkStart w:id="15" w:name="_Toc153477853"/>
      <w:r>
        <w:t>5. Conclusion</w:t>
      </w:r>
      <w:bookmarkEnd w:id="15"/>
      <w:r>
        <w:t xml:space="preserve"> </w:t>
      </w:r>
    </w:p>
    <w:p w:rsidR="00EA6DFF" w14:paraId="1A0BF9F7" w14:textId="6ECE1A1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conclusion, this research will focus on the impact of social media advertisements on consumer buying intention. It can be concluded from the discussion that business firms are now focusing more on social media to attract customers via platforms like Instagram, Facebook, </w:t>
      </w:r>
      <w:r>
        <w:rPr>
          <w:rFonts w:ascii="Times New Roman" w:eastAsia="Times New Roman" w:hAnsi="Times New Roman" w:cs="Times New Roman"/>
          <w:color w:val="000000"/>
          <w:sz w:val="24"/>
          <w:szCs w:val="24"/>
        </w:rPr>
        <w:t>TikTok</w:t>
      </w:r>
      <w:r>
        <w:rPr>
          <w:rFonts w:ascii="Times New Roman" w:eastAsia="Times New Roman" w:hAnsi="Times New Roman" w:cs="Times New Roman"/>
          <w:color w:val="000000"/>
          <w:sz w:val="24"/>
          <w:szCs w:val="24"/>
        </w:rPr>
        <w:t>, and Twitter. They are using influencers, sponsorship ads, video ads, and others to grab the attention of customers to purchase their products or services</w:t>
      </w:r>
      <w:r w:rsidR="00295ECA">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This research will provide a comprehensive insight into how this is affecting the buying decisions of the customers. It will further help marketers formulate lucrative strategies to utilize social media as a cost-effective platform for promotion and sale. It will also contribute to the development of more persuasive social media strategies that can help organizations easily allocate funds and resources efficiently.</w:t>
      </w:r>
    </w:p>
    <w:p w:rsidR="00EA6DFF" w14:paraId="58813A24" w14:textId="77777777">
      <w:pPr>
        <w:pBdr>
          <w:top w:val="nil"/>
          <w:left w:val="nil"/>
          <w:bottom w:val="nil"/>
          <w:right w:val="nil"/>
          <w:between w:val="nil"/>
        </w:pBdr>
        <w:jc w:val="both"/>
        <w:rPr>
          <w:rFonts w:ascii="Times New Roman" w:eastAsia="Times New Roman" w:hAnsi="Times New Roman" w:cs="Times New Roman"/>
          <w:color w:val="000000"/>
          <w:sz w:val="24"/>
          <w:szCs w:val="24"/>
        </w:rPr>
      </w:pPr>
      <w:r>
        <w:br w:type="page"/>
      </w:r>
    </w:p>
    <w:p w:rsidR="00EA6DFF" w14:paraId="70A066DE" w14:textId="77777777">
      <w:pPr>
        <w:pStyle w:val="Heading1"/>
      </w:pPr>
      <w:bookmarkStart w:id="16" w:name="_Toc153477854"/>
      <w:r>
        <w:t>Reference</w:t>
      </w:r>
      <w:bookmarkEnd w:id="16"/>
    </w:p>
    <w:p w:rsidR="00295ECA" w:rsidRPr="00A9403F" w:rsidP="00295ECA" w14:paraId="34F58771" w14:textId="77777777">
      <w:pPr>
        <w:pStyle w:val="NormalWeb"/>
        <w:spacing w:before="0" w:beforeAutospacing="0" w:after="240" w:afterAutospacing="0" w:line="360" w:lineRule="auto"/>
      </w:pPr>
      <w:r w:rsidRPr="00A9403F">
        <w:rPr>
          <w:color w:val="000000"/>
        </w:rPr>
        <w:t xml:space="preserve">[1]Statista.com (2023). </w:t>
      </w:r>
      <w:r w:rsidRPr="00A9403F">
        <w:rPr>
          <w:i/>
          <w:iCs/>
          <w:color w:val="000000"/>
        </w:rPr>
        <w:t>Social Media Advertising - Global | Market Forecast</w:t>
      </w:r>
      <w:r w:rsidRPr="00A9403F">
        <w:rPr>
          <w:color w:val="000000"/>
        </w:rPr>
        <w:t xml:space="preserve">. [online] Statista. Available at: </w:t>
      </w:r>
      <w:hyperlink r:id="rId8" w:anchor=":~:text=Social%20Media%20Advertising%20%2D%20Worldwide&amp;text=Ad%20spending%20in%20the%20Social" w:history="1">
        <w:r w:rsidRPr="00A9403F">
          <w:rPr>
            <w:rStyle w:val="Hyperlink"/>
            <w:color w:val="1155CC"/>
          </w:rPr>
          <w:t>https://www.statista.com/outlook/dmo/digital-advertising/social-media-advertising/worldwide#:~:text=Social%20Media%20Advertising%20%2D%20Worldwide&amp;text=Ad%20spending%20in%20the%20Social</w:t>
        </w:r>
      </w:hyperlink>
      <w:r w:rsidRPr="00A9403F">
        <w:rPr>
          <w:color w:val="000000"/>
        </w:rPr>
        <w:t>. [Accessed 31 July. 2023].</w:t>
      </w:r>
    </w:p>
    <w:p w:rsidR="00295ECA" w:rsidRPr="00A9403F" w:rsidP="00295ECA" w14:paraId="4A59C9B3" w14:textId="38F6F535">
      <w:pPr>
        <w:pStyle w:val="NormalWeb"/>
        <w:spacing w:before="240" w:beforeAutospacing="0" w:after="240" w:afterAutospacing="0" w:line="360" w:lineRule="auto"/>
      </w:pPr>
      <w:r w:rsidRPr="00A9403F">
        <w:rPr>
          <w:color w:val="000000"/>
        </w:rPr>
        <w:t xml:space="preserve">[2] </w:t>
      </w:r>
      <w:r w:rsidR="005105A2">
        <w:rPr>
          <w:color w:val="000000"/>
        </w:rPr>
        <w:t xml:space="preserve">D.N, </w:t>
      </w:r>
      <w:r w:rsidRPr="00A9403F">
        <w:rPr>
          <w:color w:val="000000"/>
        </w:rPr>
        <w:t>Aziza, D.N. and R.D.</w:t>
      </w:r>
      <w:r w:rsidR="005105A2">
        <w:rPr>
          <w:color w:val="000000"/>
        </w:rPr>
        <w:t xml:space="preserve"> </w:t>
      </w:r>
      <w:r w:rsidR="005105A2">
        <w:rPr>
          <w:color w:val="000000"/>
        </w:rPr>
        <w:t>Asuti</w:t>
      </w:r>
      <w:r w:rsidRPr="00A9403F">
        <w:rPr>
          <w:color w:val="000000"/>
        </w:rPr>
        <w:t xml:space="preserve">, 2019, March. Evaluating the effect of </w:t>
      </w:r>
      <w:r w:rsidRPr="00A9403F">
        <w:rPr>
          <w:color w:val="000000"/>
        </w:rPr>
        <w:t>YouTube</w:t>
      </w:r>
      <w:r w:rsidRPr="00A9403F">
        <w:rPr>
          <w:color w:val="000000"/>
        </w:rPr>
        <w:t xml:space="preserve"> advertising on young customers' purchase intention. In 12th International Conference on Business and Management Research (ICBMR 2018) (pp. 93-98). Atlantis Press. Available at:  </w:t>
      </w:r>
      <w:hyperlink r:id="rId9" w:history="1">
        <w:r w:rsidRPr="00A9403F">
          <w:rPr>
            <w:rStyle w:val="Hyperlink"/>
            <w:color w:val="1155CC"/>
          </w:rPr>
          <w:t>https://www.atlantis-press.com/proceedings/icbmr-18/55914307</w:t>
        </w:r>
      </w:hyperlink>
      <w:r w:rsidRPr="00A9403F">
        <w:rPr>
          <w:color w:val="000000"/>
        </w:rPr>
        <w:t xml:space="preserve"> [Accessed 31 July. 2023].</w:t>
      </w:r>
    </w:p>
    <w:p w:rsidR="00295ECA" w:rsidRPr="00A9403F" w:rsidP="00295ECA" w14:paraId="719BB516" w14:textId="368AA77A">
      <w:pPr>
        <w:pStyle w:val="NormalWeb"/>
        <w:spacing w:before="0" w:beforeAutospacing="0" w:after="240" w:afterAutospacing="0" w:line="360" w:lineRule="auto"/>
      </w:pPr>
      <w:r w:rsidRPr="00A9403F">
        <w:rPr>
          <w:color w:val="222222"/>
          <w:shd w:val="clear" w:color="auto" w:fill="FFFFFF"/>
        </w:rPr>
        <w:t xml:space="preserve">[3] </w:t>
      </w:r>
      <w:r w:rsidR="005105A2">
        <w:rPr>
          <w:color w:val="222222"/>
          <w:shd w:val="clear" w:color="auto" w:fill="FFFFFF"/>
        </w:rPr>
        <w:t xml:space="preserve">K. </w:t>
      </w:r>
      <w:r w:rsidRPr="00A9403F">
        <w:rPr>
          <w:color w:val="222222"/>
          <w:shd w:val="clear" w:color="auto" w:fill="FFFFFF"/>
        </w:rPr>
        <w:t xml:space="preserve">Lehnert, </w:t>
      </w:r>
      <w:r w:rsidR="005105A2">
        <w:rPr>
          <w:color w:val="222222"/>
          <w:shd w:val="clear" w:color="auto" w:fill="FFFFFF"/>
        </w:rPr>
        <w:t>S.</w:t>
      </w:r>
      <w:r w:rsidRPr="00A9403F">
        <w:rPr>
          <w:color w:val="222222"/>
          <w:shd w:val="clear" w:color="auto" w:fill="FFFFFF"/>
        </w:rPr>
        <w:t xml:space="preserve"> Goupil, S. and </w:t>
      </w:r>
      <w:r w:rsidR="005105A2">
        <w:rPr>
          <w:color w:val="222222"/>
          <w:shd w:val="clear" w:color="auto" w:fill="FFFFFF"/>
        </w:rPr>
        <w:t xml:space="preserve">P. </w:t>
      </w:r>
      <w:r w:rsidRPr="00A9403F">
        <w:rPr>
          <w:color w:val="222222"/>
          <w:shd w:val="clear" w:color="auto" w:fill="FFFFFF"/>
        </w:rPr>
        <w:t xml:space="preserve">Brand., 2021. Content and the customer: inbound ad strategies gain traction. </w:t>
      </w:r>
      <w:r w:rsidRPr="00A9403F">
        <w:rPr>
          <w:i/>
          <w:iCs/>
          <w:color w:val="000000"/>
        </w:rPr>
        <w:t>Journal of Business Strategy</w:t>
      </w:r>
      <w:r w:rsidRPr="00A9403F">
        <w:rPr>
          <w:color w:val="000000"/>
        </w:rPr>
        <w:t xml:space="preserve">, </w:t>
      </w:r>
      <w:r w:rsidRPr="00A9403F">
        <w:rPr>
          <w:i/>
          <w:iCs/>
          <w:color w:val="000000"/>
        </w:rPr>
        <w:t>42</w:t>
      </w:r>
      <w:r w:rsidRPr="00A9403F">
        <w:rPr>
          <w:color w:val="000000"/>
        </w:rPr>
        <w:t>(1), pp.3-12. Available at:</w:t>
      </w:r>
      <w:hyperlink r:id="rId10" w:history="1">
        <w:r w:rsidRPr="00A9403F">
          <w:rPr>
            <w:rStyle w:val="Hyperlink"/>
            <w:color w:val="000000"/>
            <w:u w:val="none"/>
          </w:rPr>
          <w:t xml:space="preserve"> </w:t>
        </w:r>
        <w:r w:rsidRPr="00A9403F">
          <w:rPr>
            <w:rStyle w:val="Hyperlink"/>
            <w:color w:val="1155CC"/>
            <w:shd w:val="clear" w:color="auto" w:fill="FFFFFF"/>
          </w:rPr>
          <w:t>https://www.emerald.com/insight/content/doi/10.1108/JBS-12-2019-0243/full/html</w:t>
        </w:r>
      </w:hyperlink>
      <w:r w:rsidRPr="00A9403F">
        <w:rPr>
          <w:color w:val="222222"/>
          <w:shd w:val="clear" w:color="auto" w:fill="FFFFFF"/>
        </w:rPr>
        <w:t xml:space="preserve"> </w:t>
      </w:r>
      <w:r w:rsidRPr="00A9403F">
        <w:rPr>
          <w:color w:val="000000"/>
        </w:rPr>
        <w:t>[Accessed 31 July. 2023].</w:t>
      </w:r>
    </w:p>
    <w:p w:rsidR="00295ECA" w:rsidRPr="00A9403F" w:rsidP="00295ECA" w14:paraId="7D7EFDC1" w14:textId="1906BA36">
      <w:pPr>
        <w:pStyle w:val="NormalWeb"/>
        <w:spacing w:before="0" w:beforeAutospacing="0" w:after="240" w:afterAutospacing="0" w:line="360" w:lineRule="auto"/>
      </w:pPr>
      <w:r w:rsidRPr="00A9403F">
        <w:rPr>
          <w:color w:val="222222"/>
          <w:shd w:val="clear" w:color="auto" w:fill="FFFFFF"/>
        </w:rPr>
        <w:t xml:space="preserve">[4] </w:t>
      </w:r>
      <w:r w:rsidR="005105A2">
        <w:rPr>
          <w:color w:val="222222"/>
          <w:shd w:val="clear" w:color="auto" w:fill="FFFFFF"/>
        </w:rPr>
        <w:t xml:space="preserve">J. </w:t>
      </w:r>
      <w:r w:rsidRPr="00A9403F">
        <w:rPr>
          <w:color w:val="222222"/>
          <w:shd w:val="clear" w:color="auto" w:fill="FFFFFF"/>
        </w:rPr>
        <w:t>Weismueller</w:t>
      </w:r>
      <w:r w:rsidRPr="00A9403F">
        <w:rPr>
          <w:color w:val="222222"/>
          <w:shd w:val="clear" w:color="auto" w:fill="FFFFFF"/>
        </w:rPr>
        <w:t xml:space="preserve">, </w:t>
      </w:r>
      <w:r w:rsidR="005105A2">
        <w:rPr>
          <w:color w:val="222222"/>
          <w:shd w:val="clear" w:color="auto" w:fill="FFFFFF"/>
        </w:rPr>
        <w:t xml:space="preserve">P. </w:t>
      </w:r>
      <w:r w:rsidRPr="00A9403F">
        <w:rPr>
          <w:color w:val="222222"/>
          <w:shd w:val="clear" w:color="auto" w:fill="FFFFFF"/>
        </w:rPr>
        <w:t xml:space="preserve">Harrigan, </w:t>
      </w:r>
      <w:r w:rsidR="005105A2">
        <w:rPr>
          <w:color w:val="222222"/>
          <w:shd w:val="clear" w:color="auto" w:fill="FFFFFF"/>
        </w:rPr>
        <w:t>S.</w:t>
      </w:r>
      <w:r w:rsidRPr="00A9403F">
        <w:rPr>
          <w:color w:val="222222"/>
          <w:shd w:val="clear" w:color="auto" w:fill="FFFFFF"/>
        </w:rPr>
        <w:t xml:space="preserve"> Wang, and </w:t>
      </w:r>
      <w:r w:rsidR="005105A2">
        <w:rPr>
          <w:color w:val="222222"/>
          <w:shd w:val="clear" w:color="auto" w:fill="FFFFFF"/>
        </w:rPr>
        <w:t xml:space="preserve">G.N </w:t>
      </w:r>
      <w:r w:rsidRPr="00A9403F">
        <w:rPr>
          <w:color w:val="222222"/>
          <w:shd w:val="clear" w:color="auto" w:fill="FFFFFF"/>
        </w:rPr>
        <w:t xml:space="preserve">Soutar., 2020. Influencer endorsements: How advertising disclosure and source credibility affect consumer purchase intention on social media. </w:t>
      </w:r>
      <w:r w:rsidRPr="00A9403F">
        <w:rPr>
          <w:i/>
          <w:iCs/>
          <w:color w:val="000000"/>
        </w:rPr>
        <w:t>Australasian Marketing Journal</w:t>
      </w:r>
      <w:r w:rsidRPr="00A9403F">
        <w:rPr>
          <w:color w:val="000000"/>
        </w:rPr>
        <w:t xml:space="preserve">, </w:t>
      </w:r>
      <w:r w:rsidRPr="00A9403F">
        <w:rPr>
          <w:i/>
          <w:iCs/>
          <w:color w:val="000000"/>
        </w:rPr>
        <w:t>28</w:t>
      </w:r>
      <w:r w:rsidRPr="00A9403F">
        <w:rPr>
          <w:color w:val="000000"/>
        </w:rPr>
        <w:t>(4), pp.160-170. Available at:</w:t>
      </w:r>
      <w:hyperlink r:id="rId11" w:history="1">
        <w:r w:rsidRPr="00A9403F">
          <w:rPr>
            <w:rStyle w:val="Hyperlink"/>
            <w:color w:val="000000"/>
            <w:u w:val="none"/>
          </w:rPr>
          <w:t xml:space="preserve"> </w:t>
        </w:r>
        <w:r w:rsidRPr="00A9403F">
          <w:rPr>
            <w:rStyle w:val="Hyperlink"/>
            <w:color w:val="1155CC"/>
            <w:shd w:val="clear" w:color="auto" w:fill="FFFFFF"/>
          </w:rPr>
          <w:t>https://journals.sagepub.com/doi/abs/10.1016/j.ausmj.2020.03.002</w:t>
        </w:r>
      </w:hyperlink>
      <w:r w:rsidRPr="00A9403F">
        <w:rPr>
          <w:color w:val="222222"/>
          <w:shd w:val="clear" w:color="auto" w:fill="FFFFFF"/>
        </w:rPr>
        <w:t xml:space="preserve"> </w:t>
      </w:r>
      <w:r w:rsidRPr="00A9403F">
        <w:rPr>
          <w:color w:val="000000"/>
        </w:rPr>
        <w:t>[Accessed 31 July. 2023].</w:t>
      </w:r>
    </w:p>
    <w:p w:rsidR="00295ECA" w:rsidRPr="00A9403F" w:rsidP="00295ECA" w14:paraId="0BD9E38E" w14:textId="26B7F094">
      <w:pPr>
        <w:pStyle w:val="NormalWeb"/>
        <w:spacing w:before="0" w:beforeAutospacing="0" w:after="240" w:afterAutospacing="0" w:line="360" w:lineRule="auto"/>
      </w:pPr>
      <w:r w:rsidRPr="00A9403F">
        <w:rPr>
          <w:color w:val="222222"/>
          <w:shd w:val="clear" w:color="auto" w:fill="FFFFFF"/>
        </w:rPr>
        <w:t xml:space="preserve">[5] </w:t>
      </w:r>
      <w:r w:rsidR="005105A2">
        <w:rPr>
          <w:color w:val="222222"/>
          <w:shd w:val="clear" w:color="auto" w:fill="FFFFFF"/>
        </w:rPr>
        <w:t xml:space="preserve">K. </w:t>
      </w:r>
      <w:r w:rsidRPr="00A9403F">
        <w:rPr>
          <w:color w:val="222222"/>
          <w:shd w:val="clear" w:color="auto" w:fill="FFFFFF"/>
        </w:rPr>
        <w:t>Ruhanen</w:t>
      </w:r>
      <w:r w:rsidRPr="00A9403F">
        <w:rPr>
          <w:color w:val="222222"/>
          <w:shd w:val="clear" w:color="auto" w:fill="FFFFFF"/>
        </w:rPr>
        <w:t xml:space="preserve">,., 2023. Personal Branding in </w:t>
      </w:r>
      <w:r w:rsidRPr="00A9403F">
        <w:rPr>
          <w:color w:val="222222"/>
          <w:shd w:val="clear" w:color="auto" w:fill="FFFFFF"/>
        </w:rPr>
        <w:t>Social Media</w:t>
      </w:r>
      <w:r w:rsidRPr="00A9403F">
        <w:rPr>
          <w:color w:val="222222"/>
          <w:shd w:val="clear" w:color="auto" w:fill="FFFFFF"/>
        </w:rPr>
        <w:t>: case: Lilia Mielonen.</w:t>
      </w:r>
      <w:r w:rsidRPr="00A9403F">
        <w:rPr>
          <w:color w:val="000000"/>
        </w:rPr>
        <w:t xml:space="preserve"> Available at:</w:t>
      </w:r>
      <w:hyperlink r:id="rId12" w:history="1">
        <w:r w:rsidRPr="00A9403F">
          <w:rPr>
            <w:rStyle w:val="Hyperlink"/>
            <w:color w:val="000000"/>
            <w:u w:val="none"/>
          </w:rPr>
          <w:t xml:space="preserve"> </w:t>
        </w:r>
        <w:r w:rsidRPr="00A9403F">
          <w:rPr>
            <w:rStyle w:val="Hyperlink"/>
            <w:color w:val="1155CC"/>
            <w:shd w:val="clear" w:color="auto" w:fill="FFFFFF"/>
          </w:rPr>
          <w:t>https://www.theseus.fi/handle/10024/804284</w:t>
        </w:r>
      </w:hyperlink>
      <w:r w:rsidRPr="00A9403F">
        <w:rPr>
          <w:color w:val="222222"/>
          <w:shd w:val="clear" w:color="auto" w:fill="FFFFFF"/>
        </w:rPr>
        <w:t xml:space="preserve"> </w:t>
      </w:r>
      <w:r w:rsidRPr="00A9403F">
        <w:rPr>
          <w:color w:val="000000"/>
        </w:rPr>
        <w:t>[Accessed 31 July. 2023].</w:t>
      </w:r>
    </w:p>
    <w:p w:rsidR="00295ECA" w:rsidRPr="00A9403F" w:rsidP="00295ECA" w14:paraId="40FB7D9A" w14:textId="317EEA2A">
      <w:pPr>
        <w:pStyle w:val="NormalWeb"/>
        <w:spacing w:before="0" w:beforeAutospacing="0" w:after="240" w:afterAutospacing="0" w:line="360" w:lineRule="auto"/>
      </w:pPr>
      <w:r w:rsidRPr="00A9403F">
        <w:rPr>
          <w:color w:val="222222"/>
          <w:shd w:val="clear" w:color="auto" w:fill="FFFFFF"/>
        </w:rPr>
        <w:t xml:space="preserve">[6] </w:t>
      </w:r>
      <w:r w:rsidR="005105A2">
        <w:rPr>
          <w:color w:val="222222"/>
          <w:shd w:val="clear" w:color="auto" w:fill="FFFFFF"/>
        </w:rPr>
        <w:t xml:space="preserve">V.A </w:t>
      </w:r>
      <w:r w:rsidRPr="00A9403F">
        <w:rPr>
          <w:color w:val="222222"/>
          <w:shd w:val="clear" w:color="auto" w:fill="FFFFFF"/>
        </w:rPr>
        <w:t xml:space="preserve">Nasir, </w:t>
      </w:r>
      <w:r w:rsidR="005105A2">
        <w:rPr>
          <w:color w:val="222222"/>
          <w:shd w:val="clear" w:color="auto" w:fill="FFFFFF"/>
        </w:rPr>
        <w:t>A.C</w:t>
      </w:r>
      <w:r w:rsidRPr="00A9403F">
        <w:rPr>
          <w:color w:val="222222"/>
          <w:shd w:val="clear" w:color="auto" w:fill="FFFFFF"/>
        </w:rPr>
        <w:t xml:space="preserve"> </w:t>
      </w:r>
      <w:r w:rsidRPr="00A9403F">
        <w:rPr>
          <w:color w:val="222222"/>
          <w:shd w:val="clear" w:color="auto" w:fill="FFFFFF"/>
        </w:rPr>
        <w:t>Keserel</w:t>
      </w:r>
      <w:r w:rsidRPr="00A9403F">
        <w:rPr>
          <w:color w:val="222222"/>
          <w:shd w:val="clear" w:color="auto" w:fill="FFFFFF"/>
        </w:rPr>
        <w:t xml:space="preserve">, </w:t>
      </w:r>
      <w:r w:rsidR="005105A2">
        <w:rPr>
          <w:color w:val="222222"/>
          <w:shd w:val="clear" w:color="auto" w:fill="FFFFFF"/>
        </w:rPr>
        <w:t xml:space="preserve">O.E </w:t>
      </w:r>
      <w:r w:rsidRPr="00A9403F">
        <w:rPr>
          <w:color w:val="222222"/>
          <w:shd w:val="clear" w:color="auto" w:fill="FFFFFF"/>
        </w:rPr>
        <w:t>Surgit</w:t>
      </w:r>
      <w:r w:rsidRPr="00A9403F">
        <w:rPr>
          <w:color w:val="222222"/>
          <w:shd w:val="clear" w:color="auto" w:fill="FFFFFF"/>
        </w:rPr>
        <w:t xml:space="preserve">, </w:t>
      </w:r>
      <w:r w:rsidR="005105A2">
        <w:rPr>
          <w:color w:val="222222"/>
          <w:shd w:val="clear" w:color="auto" w:fill="FFFFFF"/>
        </w:rPr>
        <w:t xml:space="preserve">and M. </w:t>
      </w:r>
      <w:r w:rsidRPr="00A9403F">
        <w:rPr>
          <w:color w:val="222222"/>
          <w:shd w:val="clear" w:color="auto" w:fill="FFFFFF"/>
        </w:rPr>
        <w:t>Nalbant</w:t>
      </w:r>
      <w:r w:rsidR="005105A2">
        <w:rPr>
          <w:color w:val="222222"/>
          <w:shd w:val="clear" w:color="auto" w:fill="FFFFFF"/>
        </w:rPr>
        <w:t>.</w:t>
      </w:r>
      <w:r w:rsidRPr="00A9403F">
        <w:rPr>
          <w:color w:val="222222"/>
          <w:shd w:val="clear" w:color="auto" w:fill="FFFFFF"/>
        </w:rPr>
        <w:t xml:space="preserve">, 2021. Segmenting consumers based on social media advertising perceptions: How does purchase intention differ across segments? </w:t>
      </w:r>
      <w:r w:rsidRPr="00A9403F">
        <w:rPr>
          <w:i/>
          <w:iCs/>
          <w:color w:val="000000"/>
        </w:rPr>
        <w:t>Telematics and informatics</w:t>
      </w:r>
      <w:r w:rsidRPr="00A9403F">
        <w:rPr>
          <w:color w:val="000000"/>
        </w:rPr>
        <w:t xml:space="preserve">, </w:t>
      </w:r>
      <w:r w:rsidRPr="00A9403F">
        <w:rPr>
          <w:i/>
          <w:iCs/>
          <w:color w:val="000000"/>
        </w:rPr>
        <w:t>64</w:t>
      </w:r>
      <w:r w:rsidRPr="00A9403F">
        <w:rPr>
          <w:color w:val="000000"/>
        </w:rPr>
        <w:t>, p.101687. Available at:</w:t>
      </w:r>
      <w:hyperlink r:id="rId13" w:history="1">
        <w:r w:rsidRPr="00A9403F">
          <w:rPr>
            <w:rStyle w:val="Hyperlink"/>
            <w:color w:val="000000"/>
            <w:u w:val="none"/>
          </w:rPr>
          <w:t xml:space="preserve"> </w:t>
        </w:r>
        <w:r w:rsidRPr="00A9403F">
          <w:rPr>
            <w:rStyle w:val="Hyperlink"/>
            <w:color w:val="1155CC"/>
            <w:shd w:val="clear" w:color="auto" w:fill="FFFFFF"/>
          </w:rPr>
          <w:t>https://www.sciencedirect.com/science/article/abs/pii/S073658532100126X</w:t>
        </w:r>
      </w:hyperlink>
      <w:r w:rsidRPr="00A9403F">
        <w:rPr>
          <w:color w:val="222222"/>
          <w:shd w:val="clear" w:color="auto" w:fill="FFFFFF"/>
        </w:rPr>
        <w:t xml:space="preserve"> </w:t>
      </w:r>
      <w:r w:rsidRPr="00A9403F">
        <w:rPr>
          <w:color w:val="000000"/>
        </w:rPr>
        <w:t>[Accessed 31 July. 2023].</w:t>
      </w:r>
    </w:p>
    <w:p w:rsidR="00295ECA" w:rsidRPr="00A9403F" w:rsidP="00295ECA" w14:paraId="0B0E4D92" w14:textId="1CA62F5C">
      <w:pPr>
        <w:pStyle w:val="NormalWeb"/>
        <w:spacing w:before="0" w:beforeAutospacing="0" w:after="240" w:afterAutospacing="0" w:line="360" w:lineRule="auto"/>
      </w:pPr>
      <w:r w:rsidRPr="00A9403F">
        <w:rPr>
          <w:color w:val="222222"/>
          <w:shd w:val="clear" w:color="auto" w:fill="FFFFFF"/>
        </w:rPr>
        <w:t xml:space="preserve">[7] </w:t>
      </w:r>
      <w:r w:rsidR="005105A2">
        <w:rPr>
          <w:color w:val="222222"/>
          <w:shd w:val="clear" w:color="auto" w:fill="FFFFFF"/>
        </w:rPr>
        <w:t xml:space="preserve">J </w:t>
      </w:r>
      <w:r w:rsidRPr="00A9403F">
        <w:rPr>
          <w:color w:val="222222"/>
          <w:shd w:val="clear" w:color="auto" w:fill="FFFFFF"/>
        </w:rPr>
        <w:t>Verplancke</w:t>
      </w:r>
      <w:r w:rsidRPr="00A9403F">
        <w:rPr>
          <w:color w:val="222222"/>
          <w:shd w:val="clear" w:color="auto" w:fill="FFFFFF"/>
        </w:rPr>
        <w:t xml:space="preserve">, and </w:t>
      </w:r>
      <w:r w:rsidR="005105A2">
        <w:rPr>
          <w:color w:val="222222"/>
          <w:shd w:val="clear" w:color="auto" w:fill="FFFFFF"/>
        </w:rPr>
        <w:t xml:space="preserve">N. </w:t>
      </w:r>
      <w:r w:rsidRPr="00A9403F">
        <w:rPr>
          <w:color w:val="222222"/>
          <w:shd w:val="clear" w:color="auto" w:fill="FFFFFF"/>
        </w:rPr>
        <w:t xml:space="preserve">Gelati., 2022. The effect of influencer marketing on the buying </w:t>
      </w:r>
      <w:r w:rsidRPr="00A9403F">
        <w:rPr>
          <w:color w:val="222222"/>
          <w:shd w:val="clear" w:color="auto" w:fill="FFFFFF"/>
        </w:rPr>
        <w:t>behaviour</w:t>
      </w:r>
      <w:r w:rsidRPr="00A9403F">
        <w:rPr>
          <w:color w:val="222222"/>
          <w:shd w:val="clear" w:color="auto" w:fill="FFFFFF"/>
        </w:rPr>
        <w:t xml:space="preserve"> of young consumers: A study of how the purchase intention of young consumers is affected by brands within the fashion and beauty industries.</w:t>
      </w:r>
      <w:r w:rsidRPr="00A9403F">
        <w:rPr>
          <w:color w:val="000000"/>
        </w:rPr>
        <w:t xml:space="preserve"> Available at:</w:t>
      </w:r>
      <w:hyperlink r:id="rId14" w:history="1">
        <w:r w:rsidRPr="00A9403F">
          <w:rPr>
            <w:rStyle w:val="Hyperlink"/>
            <w:color w:val="000000"/>
            <w:u w:val="none"/>
          </w:rPr>
          <w:t xml:space="preserve"> </w:t>
        </w:r>
        <w:r w:rsidRPr="00A9403F">
          <w:rPr>
            <w:rStyle w:val="Hyperlink"/>
            <w:color w:val="1155CC"/>
            <w:shd w:val="clear" w:color="auto" w:fill="FFFFFF"/>
          </w:rPr>
          <w:t>https://www.diva-portal.org/smash/record.jsf?pid=diva2%3A1668422&amp;dswid=2134</w:t>
        </w:r>
      </w:hyperlink>
      <w:r w:rsidRPr="00A9403F">
        <w:rPr>
          <w:color w:val="222222"/>
          <w:shd w:val="clear" w:color="auto" w:fill="FFFFFF"/>
        </w:rPr>
        <w:t xml:space="preserve"> </w:t>
      </w:r>
      <w:r w:rsidRPr="00A9403F">
        <w:rPr>
          <w:color w:val="000000"/>
        </w:rPr>
        <w:t>[Accessed 31 July. 2023].</w:t>
      </w:r>
    </w:p>
    <w:p w:rsidR="00295ECA" w:rsidRPr="00A9403F" w:rsidP="00295ECA" w14:paraId="3EC29E99" w14:textId="77777777">
      <w:pPr>
        <w:pStyle w:val="NormalWeb"/>
        <w:spacing w:before="0" w:beforeAutospacing="0" w:after="240" w:afterAutospacing="0" w:line="360" w:lineRule="auto"/>
        <w:rPr>
          <w:color w:val="000000"/>
        </w:rPr>
      </w:pPr>
      <w:r w:rsidRPr="00A9403F">
        <w:rPr>
          <w:color w:val="222222"/>
          <w:shd w:val="clear" w:color="auto" w:fill="FFFFFF"/>
        </w:rPr>
        <w:t xml:space="preserve">[8] Zafar, M.Z., Toor, A. and Hussain, T., 2019. Social media as a conduit for women entrepreneurs in Pakistan. </w:t>
      </w:r>
      <w:r w:rsidRPr="00A9403F">
        <w:rPr>
          <w:i/>
          <w:iCs/>
          <w:color w:val="222222"/>
          <w:shd w:val="clear" w:color="auto" w:fill="FFFFFF"/>
        </w:rPr>
        <w:t>Pakistan Business Review</w:t>
      </w:r>
      <w:r w:rsidRPr="00A9403F">
        <w:rPr>
          <w:color w:val="222222"/>
          <w:shd w:val="clear" w:color="auto" w:fill="FFFFFF"/>
        </w:rPr>
        <w:t>, </w:t>
      </w:r>
      <w:r w:rsidRPr="00A9403F">
        <w:rPr>
          <w:i/>
          <w:iCs/>
          <w:color w:val="222222"/>
          <w:shd w:val="clear" w:color="auto" w:fill="FFFFFF"/>
        </w:rPr>
        <w:t>20</w:t>
      </w:r>
      <w:r w:rsidRPr="00A9403F">
        <w:rPr>
          <w:color w:val="222222"/>
          <w:shd w:val="clear" w:color="auto" w:fill="FFFFFF"/>
        </w:rPr>
        <w:t xml:space="preserve">(4), pp.886-889. </w:t>
      </w:r>
      <w:r w:rsidRPr="00A9403F">
        <w:rPr>
          <w:color w:val="000000"/>
        </w:rPr>
        <w:t xml:space="preserve">Available at: </w:t>
      </w:r>
      <w:r w:rsidRPr="00A9403F">
        <w:rPr>
          <w:color w:val="222222"/>
          <w:shd w:val="clear" w:color="auto" w:fill="FFFFFF"/>
        </w:rPr>
        <w:t xml:space="preserve"> </w:t>
      </w:r>
      <w:hyperlink r:id="rId15" w:history="1">
        <w:r w:rsidRPr="00A9403F">
          <w:rPr>
            <w:rStyle w:val="Hyperlink"/>
            <w:shd w:val="clear" w:color="auto" w:fill="FFFFFF"/>
          </w:rPr>
          <w:t>https://pbr.iobm.edu.pk/wp-content/uploads/2019/06/10-Article-1109.pdf</w:t>
        </w:r>
      </w:hyperlink>
      <w:r w:rsidRPr="00A9403F">
        <w:rPr>
          <w:color w:val="222222"/>
          <w:shd w:val="clear" w:color="auto" w:fill="FFFFFF"/>
        </w:rPr>
        <w:t xml:space="preserve"> </w:t>
      </w:r>
      <w:r w:rsidRPr="00A9403F">
        <w:rPr>
          <w:color w:val="000000"/>
        </w:rPr>
        <w:t>[Accessed 31 July. 2023].</w:t>
      </w:r>
    </w:p>
    <w:p w:rsidR="00295ECA" w:rsidRPr="00A9403F" w:rsidP="00295ECA" w14:paraId="4B4B3523" w14:textId="360EA6FF">
      <w:pPr>
        <w:pStyle w:val="NormalWeb"/>
        <w:spacing w:before="0" w:beforeAutospacing="0" w:after="240" w:afterAutospacing="0" w:line="360" w:lineRule="auto"/>
        <w:rPr>
          <w:color w:val="000000"/>
        </w:rPr>
      </w:pPr>
      <w:r w:rsidRPr="00A9403F">
        <w:t xml:space="preserve">[9] </w:t>
      </w:r>
      <w:r w:rsidR="005105A2">
        <w:t xml:space="preserve">V. </w:t>
      </w:r>
      <w:r w:rsidRPr="00A9403F">
        <w:t>Dencheva</w:t>
      </w:r>
      <w:r w:rsidR="005105A2">
        <w:t xml:space="preserve">. </w:t>
      </w:r>
      <w:r w:rsidRPr="00A9403F">
        <w:t xml:space="preserve">(2023). </w:t>
      </w:r>
      <w:r w:rsidRPr="00A9403F">
        <w:rPr>
          <w:i/>
          <w:iCs/>
        </w:rPr>
        <w:t>Global Influencer Market Size 2019</w:t>
      </w:r>
      <w:r w:rsidRPr="00A9403F">
        <w:t xml:space="preserve">. [online] Statista. Available at: </w:t>
      </w:r>
      <w:hyperlink r:id="rId16" w:history="1">
        <w:r w:rsidRPr="00A9403F">
          <w:rPr>
            <w:rStyle w:val="Hyperlink"/>
          </w:rPr>
          <w:t>https://www.statista.com/statistics/1092819/global-influencer-market-size/</w:t>
        </w:r>
      </w:hyperlink>
      <w:r w:rsidRPr="00A9403F">
        <w:t xml:space="preserve"> </w:t>
      </w:r>
      <w:r w:rsidRPr="00A9403F">
        <w:rPr>
          <w:color w:val="000000"/>
        </w:rPr>
        <w:t>[Accessed 31 July. 2023].</w:t>
      </w:r>
    </w:p>
    <w:p w:rsidR="00295ECA" w:rsidRPr="00A9403F" w:rsidP="00295ECA" w14:paraId="1F426C97" w14:textId="77777777">
      <w:pPr>
        <w:pStyle w:val="NormalWeb"/>
        <w:spacing w:before="0" w:beforeAutospacing="0" w:after="240" w:afterAutospacing="0" w:line="360" w:lineRule="auto"/>
      </w:pPr>
      <w:r w:rsidRPr="00A9403F">
        <w:rPr>
          <w:color w:val="222222"/>
          <w:shd w:val="clear" w:color="auto" w:fill="FFFFFF"/>
        </w:rPr>
        <w:t xml:space="preserve">[10] Jang, S., Kim, A.J. and Yoon, J., 2022. Multiple keyword management in sponsored search advertising with interrelated consumer clicks. </w:t>
      </w:r>
      <w:r w:rsidRPr="00A9403F">
        <w:rPr>
          <w:i/>
          <w:iCs/>
          <w:color w:val="000000"/>
        </w:rPr>
        <w:t>Journal of Business Research</w:t>
      </w:r>
      <w:r w:rsidRPr="00A9403F">
        <w:rPr>
          <w:color w:val="000000"/>
        </w:rPr>
        <w:t xml:space="preserve">, </w:t>
      </w:r>
      <w:r w:rsidRPr="00A9403F">
        <w:rPr>
          <w:i/>
          <w:iCs/>
          <w:color w:val="000000"/>
        </w:rPr>
        <w:t>140</w:t>
      </w:r>
      <w:r w:rsidRPr="00A9403F">
        <w:rPr>
          <w:color w:val="000000"/>
        </w:rPr>
        <w:t>, pp.459-470. Available at:</w:t>
      </w:r>
      <w:hyperlink r:id="rId17" w:history="1">
        <w:r w:rsidRPr="00A9403F">
          <w:rPr>
            <w:rStyle w:val="Hyperlink"/>
            <w:color w:val="000000"/>
            <w:u w:val="none"/>
          </w:rPr>
          <w:t xml:space="preserve"> </w:t>
        </w:r>
        <w:r w:rsidRPr="00A9403F">
          <w:rPr>
            <w:rStyle w:val="Hyperlink"/>
            <w:color w:val="1155CC"/>
            <w:shd w:val="clear" w:color="auto" w:fill="FFFFFF"/>
          </w:rPr>
          <w:t>https://www.sciencedirect.com/science/article/abs/pii/S0148296321008225</w:t>
        </w:r>
      </w:hyperlink>
      <w:r w:rsidRPr="00A9403F">
        <w:rPr>
          <w:color w:val="222222"/>
          <w:shd w:val="clear" w:color="auto" w:fill="FFFFFF"/>
        </w:rPr>
        <w:t xml:space="preserve"> </w:t>
      </w:r>
      <w:r w:rsidRPr="00A9403F">
        <w:rPr>
          <w:color w:val="000000"/>
        </w:rPr>
        <w:t>[Accessed 31 July. 2023].</w:t>
      </w:r>
    </w:p>
    <w:p w:rsidR="00295ECA" w:rsidRPr="00A9403F" w:rsidP="00295ECA" w14:paraId="524C8D69" w14:textId="66398143">
      <w:pPr>
        <w:pStyle w:val="NormalWeb"/>
        <w:spacing w:before="0" w:beforeAutospacing="0" w:after="240" w:afterAutospacing="0" w:line="360" w:lineRule="auto"/>
      </w:pPr>
      <w:r w:rsidRPr="00A9403F">
        <w:rPr>
          <w:color w:val="222222"/>
          <w:shd w:val="clear" w:color="auto" w:fill="FFFFFF"/>
        </w:rPr>
        <w:t xml:space="preserve">[11] </w:t>
      </w:r>
      <w:r w:rsidR="005105A2">
        <w:rPr>
          <w:color w:val="222222"/>
          <w:shd w:val="clear" w:color="auto" w:fill="FFFFFF"/>
        </w:rPr>
        <w:t xml:space="preserve">M.T </w:t>
      </w:r>
      <w:r w:rsidRPr="00A9403F">
        <w:rPr>
          <w:color w:val="222222"/>
          <w:shd w:val="clear" w:color="auto" w:fill="FFFFFF"/>
        </w:rPr>
        <w:t>Febriyantoro</w:t>
      </w:r>
      <w:r w:rsidRPr="00A9403F">
        <w:rPr>
          <w:color w:val="222222"/>
          <w:shd w:val="clear" w:color="auto" w:fill="FFFFFF"/>
        </w:rPr>
        <w:t xml:space="preserve">,., 2020. Exploring YouTube Marketing Communication: Brand awareness, brand image and purchase intention in the millennial generation. </w:t>
      </w:r>
      <w:r w:rsidRPr="00A9403F">
        <w:rPr>
          <w:i/>
          <w:iCs/>
          <w:color w:val="000000"/>
        </w:rPr>
        <w:t>Cogent Business &amp; Management</w:t>
      </w:r>
      <w:r w:rsidRPr="00A9403F">
        <w:rPr>
          <w:color w:val="000000"/>
        </w:rPr>
        <w:t xml:space="preserve">, </w:t>
      </w:r>
      <w:r w:rsidRPr="00A9403F">
        <w:rPr>
          <w:i/>
          <w:iCs/>
          <w:color w:val="000000"/>
        </w:rPr>
        <w:t>7</w:t>
      </w:r>
      <w:r w:rsidRPr="00A9403F">
        <w:rPr>
          <w:color w:val="000000"/>
        </w:rPr>
        <w:t>(1), p.1787733. Available at:</w:t>
      </w:r>
      <w:hyperlink r:id="rId18" w:history="1">
        <w:r w:rsidRPr="00A9403F">
          <w:rPr>
            <w:rStyle w:val="Hyperlink"/>
            <w:color w:val="000000"/>
            <w:u w:val="none"/>
          </w:rPr>
          <w:t xml:space="preserve"> </w:t>
        </w:r>
        <w:r w:rsidRPr="00A9403F">
          <w:rPr>
            <w:rStyle w:val="Hyperlink"/>
            <w:color w:val="1155CC"/>
            <w:shd w:val="clear" w:color="auto" w:fill="FFFFFF"/>
          </w:rPr>
          <w:t>https://www.tandfonline.com/doi/full/10.1080/23311975.2020.1787733</w:t>
        </w:r>
      </w:hyperlink>
      <w:r w:rsidRPr="00A9403F">
        <w:rPr>
          <w:color w:val="222222"/>
          <w:shd w:val="clear" w:color="auto" w:fill="FFFFFF"/>
        </w:rPr>
        <w:t xml:space="preserve"> </w:t>
      </w:r>
      <w:r w:rsidRPr="00A9403F">
        <w:rPr>
          <w:color w:val="000000"/>
        </w:rPr>
        <w:t>[Accessed 31 July. 2023].</w:t>
      </w:r>
    </w:p>
    <w:p w:rsidR="00295ECA" w:rsidRPr="00A9403F" w:rsidP="00295ECA" w14:paraId="5DD9C398" w14:textId="2AD125F3">
      <w:pPr>
        <w:pStyle w:val="NormalWeb"/>
        <w:spacing w:before="0" w:beforeAutospacing="0" w:after="240" w:afterAutospacing="0" w:line="360" w:lineRule="auto"/>
      </w:pPr>
      <w:r w:rsidRPr="00A9403F">
        <w:rPr>
          <w:color w:val="222222"/>
          <w:shd w:val="clear" w:color="auto" w:fill="FFFFFF"/>
        </w:rPr>
        <w:t xml:space="preserve">[12] </w:t>
      </w:r>
      <w:r w:rsidR="005105A2">
        <w:rPr>
          <w:color w:val="222222"/>
          <w:shd w:val="clear" w:color="auto" w:fill="FFFFFF"/>
        </w:rPr>
        <w:t xml:space="preserve">T. </w:t>
      </w:r>
      <w:r w:rsidRPr="00A9403F">
        <w:rPr>
          <w:color w:val="222222"/>
          <w:shd w:val="clear" w:color="auto" w:fill="FFFFFF"/>
        </w:rPr>
        <w:t>Sharma</w:t>
      </w:r>
      <w:r w:rsidR="005105A2">
        <w:rPr>
          <w:color w:val="222222"/>
          <w:shd w:val="clear" w:color="auto" w:fill="FFFFFF"/>
        </w:rPr>
        <w:t xml:space="preserve">., S. </w:t>
      </w:r>
      <w:r w:rsidRPr="00A9403F">
        <w:rPr>
          <w:color w:val="222222"/>
          <w:shd w:val="clear" w:color="auto" w:fill="FFFFFF"/>
        </w:rPr>
        <w:t xml:space="preserve">Kaushik, </w:t>
      </w:r>
      <w:r w:rsidR="005105A2">
        <w:rPr>
          <w:color w:val="222222"/>
          <w:shd w:val="clear" w:color="auto" w:fill="FFFFFF"/>
        </w:rPr>
        <w:t>S.I</w:t>
      </w:r>
      <w:r w:rsidRPr="00A9403F">
        <w:rPr>
          <w:color w:val="222222"/>
          <w:shd w:val="clear" w:color="auto" w:fill="FFFFFF"/>
        </w:rPr>
        <w:t xml:space="preserve"> Ahmed,</w:t>
      </w:r>
      <w:r w:rsidR="005105A2">
        <w:rPr>
          <w:color w:val="222222"/>
          <w:shd w:val="clear" w:color="auto" w:fill="FFFFFF"/>
        </w:rPr>
        <w:t xml:space="preserve"> </w:t>
      </w:r>
      <w:r w:rsidRPr="00A9403F">
        <w:rPr>
          <w:color w:val="222222"/>
          <w:shd w:val="clear" w:color="auto" w:fill="FFFFFF"/>
        </w:rPr>
        <w:t xml:space="preserve">and </w:t>
      </w:r>
      <w:r w:rsidR="005105A2">
        <w:rPr>
          <w:color w:val="222222"/>
          <w:shd w:val="clear" w:color="auto" w:fill="FFFFFF"/>
        </w:rPr>
        <w:t xml:space="preserve">Y. </w:t>
      </w:r>
      <w:r w:rsidRPr="00A9403F">
        <w:rPr>
          <w:color w:val="222222"/>
          <w:shd w:val="clear" w:color="auto" w:fill="FFFFFF"/>
        </w:rPr>
        <w:t xml:space="preserve">Wang., 2023, April. User Perceptions and Experiences of Targeted Ads on Social Media Platforms: Learning from Bangladesh and India. In </w:t>
      </w:r>
      <w:r w:rsidRPr="00A9403F">
        <w:rPr>
          <w:i/>
          <w:iCs/>
          <w:color w:val="000000"/>
        </w:rPr>
        <w:t>Proceedings of the 2023 CHI Conference on Human Factors in Computing Systems</w:t>
      </w:r>
      <w:r w:rsidRPr="00A9403F">
        <w:rPr>
          <w:color w:val="000000"/>
        </w:rPr>
        <w:t xml:space="preserve"> (pp. 1-15). Available at:</w:t>
      </w:r>
      <w:hyperlink r:id="rId19" w:history="1">
        <w:r w:rsidRPr="00A9403F">
          <w:rPr>
            <w:rStyle w:val="Hyperlink"/>
            <w:color w:val="000000"/>
            <w:u w:val="none"/>
          </w:rPr>
          <w:t xml:space="preserve"> </w:t>
        </w:r>
        <w:r w:rsidRPr="00A9403F">
          <w:rPr>
            <w:rStyle w:val="Hyperlink"/>
            <w:color w:val="1155CC"/>
            <w:shd w:val="clear" w:color="auto" w:fill="FFFFFF"/>
          </w:rPr>
          <w:t>https://dl.acm.org/doi/abs/10.1145/3544548.3581498</w:t>
        </w:r>
      </w:hyperlink>
      <w:r w:rsidRPr="00A9403F">
        <w:rPr>
          <w:color w:val="222222"/>
          <w:shd w:val="clear" w:color="auto" w:fill="FFFFFF"/>
        </w:rPr>
        <w:t xml:space="preserve"> </w:t>
      </w:r>
      <w:r w:rsidRPr="00A9403F">
        <w:rPr>
          <w:color w:val="000000"/>
        </w:rPr>
        <w:t>[Accessed 31 July. 2023].</w:t>
      </w:r>
    </w:p>
    <w:p w:rsidR="00295ECA" w:rsidRPr="00A9403F" w:rsidP="00295ECA" w14:paraId="06317EE1" w14:textId="5891794F">
      <w:pPr>
        <w:pStyle w:val="NormalWeb"/>
        <w:spacing w:before="0" w:beforeAutospacing="0" w:after="240" w:afterAutospacing="0" w:line="360" w:lineRule="auto"/>
      </w:pPr>
      <w:r w:rsidRPr="00A9403F">
        <w:rPr>
          <w:color w:val="222222"/>
          <w:shd w:val="clear" w:color="auto" w:fill="FFFFFF"/>
        </w:rPr>
        <w:t xml:space="preserve">[13] </w:t>
      </w:r>
      <w:r w:rsidR="005105A2">
        <w:rPr>
          <w:color w:val="222222"/>
          <w:shd w:val="clear" w:color="auto" w:fill="FFFFFF"/>
        </w:rPr>
        <w:t xml:space="preserve">S. </w:t>
      </w:r>
      <w:r w:rsidRPr="00A9403F">
        <w:rPr>
          <w:color w:val="222222"/>
          <w:shd w:val="clear" w:color="auto" w:fill="FFFFFF"/>
        </w:rPr>
        <w:t xml:space="preserve">Galeano-Ospino, </w:t>
      </w:r>
      <w:r w:rsidR="005105A2">
        <w:rPr>
          <w:color w:val="222222"/>
          <w:shd w:val="clear" w:color="auto" w:fill="FFFFFF"/>
        </w:rPr>
        <w:t>L.</w:t>
      </w:r>
      <w:r w:rsidRPr="00A9403F">
        <w:rPr>
          <w:color w:val="222222"/>
          <w:shd w:val="clear" w:color="auto" w:fill="FFFFFF"/>
        </w:rPr>
        <w:t xml:space="preserve"> Machuca-Villegas, and </w:t>
      </w:r>
      <w:r w:rsidR="005105A2">
        <w:rPr>
          <w:color w:val="222222"/>
          <w:shd w:val="clear" w:color="auto" w:fill="FFFFFF"/>
        </w:rPr>
        <w:t xml:space="preserve">G.P </w:t>
      </w:r>
      <w:r w:rsidRPr="00A9403F">
        <w:rPr>
          <w:color w:val="222222"/>
          <w:shd w:val="clear" w:color="auto" w:fill="FFFFFF"/>
        </w:rPr>
        <w:t>Gasca-Hurtado., 2022. Knowledge Transfer in Software Development Teams: a Gamification Strategy to Encourage Collaboration.</w:t>
      </w:r>
      <w:r w:rsidRPr="00A9403F">
        <w:rPr>
          <w:color w:val="000000"/>
        </w:rPr>
        <w:t xml:space="preserve"> Available at:</w:t>
      </w:r>
      <w:r w:rsidRPr="00A9403F">
        <w:rPr>
          <w:color w:val="000000"/>
          <w:u w:val="single"/>
        </w:rPr>
        <w:t xml:space="preserve"> </w:t>
      </w:r>
      <w:r w:rsidRPr="00A9403F">
        <w:rPr>
          <w:color w:val="222222"/>
          <w:shd w:val="clear" w:color="auto" w:fill="FFFFFF"/>
        </w:rPr>
        <w:t> </w:t>
      </w:r>
      <w:hyperlink r:id="rId20" w:history="1">
        <w:r w:rsidRPr="00A9403F">
          <w:rPr>
            <w:rStyle w:val="Hyperlink"/>
            <w:color w:val="1155CC"/>
            <w:shd w:val="clear" w:color="auto" w:fill="FFFFFF"/>
          </w:rPr>
          <w:t>https://repository.udem.edu.co/handle/11407/8218</w:t>
        </w:r>
      </w:hyperlink>
      <w:r w:rsidRPr="00A9403F">
        <w:rPr>
          <w:color w:val="222222"/>
          <w:shd w:val="clear" w:color="auto" w:fill="FFFFFF"/>
        </w:rPr>
        <w:t xml:space="preserve">  </w:t>
      </w:r>
      <w:r w:rsidRPr="00A9403F">
        <w:rPr>
          <w:color w:val="000000"/>
        </w:rPr>
        <w:t>[Accessed 31 July. 2023].</w:t>
      </w:r>
    </w:p>
    <w:p w:rsidR="00295ECA" w:rsidRPr="00A9403F" w:rsidP="00295ECA" w14:paraId="33DD3D5A" w14:textId="77777777">
      <w:pPr>
        <w:pStyle w:val="NormalWeb"/>
        <w:spacing w:before="0" w:beforeAutospacing="0" w:after="240" w:afterAutospacing="0" w:line="360" w:lineRule="auto"/>
      </w:pPr>
      <w:r w:rsidRPr="00A9403F">
        <w:rPr>
          <w:color w:val="222222"/>
          <w:shd w:val="clear" w:color="auto" w:fill="FFFFFF"/>
        </w:rPr>
        <w:t xml:space="preserve">[14] </w:t>
      </w:r>
      <w:r w:rsidRPr="00A9403F">
        <w:rPr>
          <w:color w:val="222222"/>
          <w:shd w:val="clear" w:color="auto" w:fill="FFFFFF"/>
        </w:rPr>
        <w:t>Yalcinkaya</w:t>
      </w:r>
      <w:r w:rsidRPr="00A9403F">
        <w:rPr>
          <w:color w:val="222222"/>
          <w:shd w:val="clear" w:color="auto" w:fill="FFFFFF"/>
        </w:rPr>
        <w:t xml:space="preserve">, B., DÖNMEZ, A.H., Aydin, F. and Kayali, N., 2018. A SURVEY ABOUT UNIVERSITY STUDENTS PERCEPTION OF POST-TRUTH ON SOCIAL MEDIA. </w:t>
      </w:r>
      <w:r w:rsidRPr="00A9403F">
        <w:rPr>
          <w:i/>
          <w:iCs/>
          <w:color w:val="000000"/>
        </w:rPr>
        <w:t>Journal of Awareness</w:t>
      </w:r>
      <w:r w:rsidRPr="00A9403F">
        <w:rPr>
          <w:color w:val="000000"/>
        </w:rPr>
        <w:t xml:space="preserve">, </w:t>
      </w:r>
      <w:r w:rsidRPr="00A9403F">
        <w:rPr>
          <w:i/>
          <w:iCs/>
          <w:color w:val="000000"/>
        </w:rPr>
        <w:t>3</w:t>
      </w:r>
      <w:r w:rsidRPr="00A9403F">
        <w:rPr>
          <w:color w:val="000000"/>
        </w:rPr>
        <w:t>(4), pp.53-64. Available at:</w:t>
      </w:r>
      <w:r w:rsidRPr="00A9403F">
        <w:rPr>
          <w:color w:val="000000"/>
          <w:u w:val="single"/>
        </w:rPr>
        <w:t xml:space="preserve"> </w:t>
      </w:r>
      <w:r w:rsidRPr="00A9403F">
        <w:rPr>
          <w:color w:val="222222"/>
          <w:shd w:val="clear" w:color="auto" w:fill="FFFFFF"/>
        </w:rPr>
        <w:t> </w:t>
      </w:r>
      <w:hyperlink r:id="rId21" w:history="1">
        <w:r w:rsidRPr="00A9403F">
          <w:rPr>
            <w:rStyle w:val="Hyperlink"/>
            <w:color w:val="1155CC"/>
            <w:shd w:val="clear" w:color="auto" w:fill="FFFFFF"/>
          </w:rPr>
          <w:t>https://dergipark.org.tr/en/pub/joa/article/531929</w:t>
        </w:r>
      </w:hyperlink>
      <w:r w:rsidRPr="00A9403F">
        <w:rPr>
          <w:color w:val="222222"/>
          <w:shd w:val="clear" w:color="auto" w:fill="FFFFFF"/>
        </w:rPr>
        <w:t xml:space="preserve">  </w:t>
      </w:r>
      <w:r w:rsidRPr="00A9403F">
        <w:rPr>
          <w:color w:val="000000"/>
        </w:rPr>
        <w:t>[Accessed 31 July. 2023].</w:t>
      </w:r>
    </w:p>
    <w:p w:rsidR="00295ECA" w:rsidRPr="00A9403F" w:rsidP="00295ECA" w14:paraId="498787B4" w14:textId="0D6DFD2D">
      <w:pPr>
        <w:pStyle w:val="NormalWeb"/>
        <w:spacing w:before="0" w:beforeAutospacing="0" w:after="240" w:afterAutospacing="0" w:line="360" w:lineRule="auto"/>
        <w:rPr>
          <w:color w:val="222222"/>
          <w:shd w:val="clear" w:color="auto" w:fill="FFFFFF"/>
        </w:rPr>
      </w:pPr>
      <w:r w:rsidRPr="00A9403F">
        <w:rPr>
          <w:color w:val="222222"/>
          <w:shd w:val="clear" w:color="auto" w:fill="FFFFFF"/>
        </w:rPr>
        <w:t xml:space="preserve">[15] </w:t>
      </w:r>
      <w:r w:rsidR="005105A2">
        <w:rPr>
          <w:color w:val="222222"/>
          <w:shd w:val="clear" w:color="auto" w:fill="FFFFFF"/>
        </w:rPr>
        <w:t xml:space="preserve">M. </w:t>
      </w:r>
      <w:r w:rsidRPr="00A9403F">
        <w:rPr>
          <w:color w:val="222222"/>
          <w:shd w:val="clear" w:color="auto" w:fill="FFFFFF"/>
        </w:rPr>
        <w:t>Hammersle</w:t>
      </w:r>
      <w:r w:rsidR="005105A2">
        <w:rPr>
          <w:color w:val="222222"/>
          <w:shd w:val="clear" w:color="auto" w:fill="FFFFFF"/>
        </w:rPr>
        <w:t>y</w:t>
      </w:r>
      <w:r w:rsidRPr="00A9403F">
        <w:rPr>
          <w:color w:val="222222"/>
          <w:shd w:val="clear" w:color="auto" w:fill="FFFFFF"/>
        </w:rPr>
        <w:t>., 2019. From positivism to post-positivism: Progress or digression?. </w:t>
      </w:r>
      <w:r w:rsidRPr="00A9403F">
        <w:rPr>
          <w:i/>
          <w:iCs/>
          <w:color w:val="222222"/>
          <w:shd w:val="clear" w:color="auto" w:fill="FFFFFF"/>
        </w:rPr>
        <w:t xml:space="preserve">Teoria </w:t>
      </w:r>
      <w:r w:rsidRPr="00A9403F">
        <w:rPr>
          <w:i/>
          <w:iCs/>
          <w:color w:val="222222"/>
          <w:shd w:val="clear" w:color="auto" w:fill="FFFFFF"/>
        </w:rPr>
        <w:t>Polityki</w:t>
      </w:r>
      <w:r w:rsidRPr="00A9403F">
        <w:rPr>
          <w:color w:val="222222"/>
          <w:shd w:val="clear" w:color="auto" w:fill="FFFFFF"/>
        </w:rPr>
        <w:t xml:space="preserve">, (3), pp.175-188. </w:t>
      </w:r>
      <w:r w:rsidRPr="00A9403F">
        <w:rPr>
          <w:color w:val="000000"/>
        </w:rPr>
        <w:t xml:space="preserve">Available at: </w:t>
      </w:r>
      <w:hyperlink r:id="rId22" w:history="1">
        <w:r w:rsidRPr="00A9403F">
          <w:rPr>
            <w:rStyle w:val="Hyperlink"/>
            <w:shd w:val="clear" w:color="auto" w:fill="FFFFFF"/>
          </w:rPr>
          <w:t>https://www.ceeol.com/search/article-detail?id=896324</w:t>
        </w:r>
      </w:hyperlink>
      <w:r w:rsidRPr="00A9403F">
        <w:rPr>
          <w:color w:val="222222"/>
          <w:shd w:val="clear" w:color="auto" w:fill="FFFFFF"/>
        </w:rPr>
        <w:t xml:space="preserve"> </w:t>
      </w:r>
    </w:p>
    <w:p w:rsidR="00295ECA" w:rsidRPr="00A9403F" w:rsidP="00295ECA" w14:paraId="6F6DCE58" w14:textId="0E8A87AD">
      <w:pPr>
        <w:pStyle w:val="NormalWeb"/>
        <w:spacing w:before="0" w:beforeAutospacing="0" w:after="240" w:afterAutospacing="0" w:line="360" w:lineRule="auto"/>
      </w:pPr>
      <w:r w:rsidRPr="00A9403F">
        <w:rPr>
          <w:color w:val="222222"/>
          <w:shd w:val="clear" w:color="auto" w:fill="FFFFFF"/>
        </w:rPr>
        <w:t xml:space="preserve">[16] </w:t>
      </w:r>
      <w:r w:rsidR="005105A2">
        <w:rPr>
          <w:color w:val="222222"/>
          <w:shd w:val="clear" w:color="auto" w:fill="FFFFFF"/>
        </w:rPr>
        <w:t xml:space="preserve">M. </w:t>
      </w:r>
      <w:r w:rsidRPr="00A9403F">
        <w:rPr>
          <w:color w:val="222222"/>
          <w:shd w:val="clear" w:color="auto" w:fill="FFFFFF"/>
        </w:rPr>
        <w:t xml:space="preserve">Casula, </w:t>
      </w:r>
      <w:r w:rsidR="005105A2">
        <w:rPr>
          <w:color w:val="222222"/>
          <w:shd w:val="clear" w:color="auto" w:fill="FFFFFF"/>
        </w:rPr>
        <w:t xml:space="preserve">N. </w:t>
      </w:r>
      <w:r w:rsidRPr="00A9403F">
        <w:rPr>
          <w:color w:val="222222"/>
          <w:shd w:val="clear" w:color="auto" w:fill="FFFFFF"/>
        </w:rPr>
        <w:t xml:space="preserve">Rangarajan, and </w:t>
      </w:r>
      <w:r w:rsidR="005105A2">
        <w:rPr>
          <w:color w:val="222222"/>
          <w:shd w:val="clear" w:color="auto" w:fill="FFFFFF"/>
        </w:rPr>
        <w:t xml:space="preserve">P. </w:t>
      </w:r>
      <w:r w:rsidRPr="00A9403F">
        <w:rPr>
          <w:color w:val="222222"/>
          <w:shd w:val="clear" w:color="auto" w:fill="FFFFFF"/>
        </w:rPr>
        <w:t>Shields., 2021. The potential of working hypotheses for deductive exploratory research. </w:t>
      </w:r>
      <w:r w:rsidRPr="00A9403F">
        <w:rPr>
          <w:i/>
          <w:iCs/>
          <w:color w:val="222222"/>
          <w:shd w:val="clear" w:color="auto" w:fill="FFFFFF"/>
        </w:rPr>
        <w:t>Quality &amp; Quantity</w:t>
      </w:r>
      <w:r w:rsidRPr="00A9403F">
        <w:rPr>
          <w:color w:val="222222"/>
          <w:shd w:val="clear" w:color="auto" w:fill="FFFFFF"/>
        </w:rPr>
        <w:t>, </w:t>
      </w:r>
      <w:r w:rsidRPr="00A9403F">
        <w:rPr>
          <w:i/>
          <w:iCs/>
          <w:color w:val="222222"/>
          <w:shd w:val="clear" w:color="auto" w:fill="FFFFFF"/>
        </w:rPr>
        <w:t>55</w:t>
      </w:r>
      <w:r w:rsidRPr="00A9403F">
        <w:rPr>
          <w:color w:val="222222"/>
          <w:shd w:val="clear" w:color="auto" w:fill="FFFFFF"/>
        </w:rPr>
        <w:t xml:space="preserve">(5), pp.1703-1725. </w:t>
      </w:r>
      <w:r w:rsidRPr="00A9403F">
        <w:rPr>
          <w:color w:val="000000"/>
        </w:rPr>
        <w:t xml:space="preserve">Available at: </w:t>
      </w:r>
      <w:hyperlink r:id="rId23" w:history="1">
        <w:r w:rsidRPr="00A9403F">
          <w:rPr>
            <w:rStyle w:val="Hyperlink"/>
            <w:shd w:val="clear" w:color="auto" w:fill="FFFFFF"/>
          </w:rPr>
          <w:t>https://link.springer.com/article/10.1007/s11135-020-01072-9</w:t>
        </w:r>
      </w:hyperlink>
      <w:r w:rsidRPr="00A9403F">
        <w:rPr>
          <w:color w:val="222222"/>
          <w:shd w:val="clear" w:color="auto" w:fill="FFFFFF"/>
        </w:rPr>
        <w:t xml:space="preserve"> </w:t>
      </w:r>
      <w:r w:rsidRPr="00A9403F">
        <w:rPr>
          <w:color w:val="000000"/>
        </w:rPr>
        <w:t>[Accessed 31 July. 2023].</w:t>
      </w:r>
    </w:p>
    <w:p w:rsidR="00295ECA" w:rsidRPr="00A9403F" w:rsidP="00295ECA" w14:paraId="6291EA85" w14:textId="056F60BA">
      <w:pPr>
        <w:pStyle w:val="NormalWeb"/>
        <w:spacing w:before="0" w:beforeAutospacing="0" w:after="240" w:afterAutospacing="0" w:line="360" w:lineRule="auto"/>
      </w:pPr>
      <w:r w:rsidRPr="00A9403F">
        <w:rPr>
          <w:color w:val="222222"/>
          <w:shd w:val="clear" w:color="auto" w:fill="FFFFFF"/>
        </w:rPr>
        <w:t xml:space="preserve">[17] </w:t>
      </w:r>
      <w:r w:rsidR="005105A2">
        <w:rPr>
          <w:color w:val="222222"/>
          <w:shd w:val="clear" w:color="auto" w:fill="FFFFFF"/>
        </w:rPr>
        <w:t xml:space="preserve">H.K </w:t>
      </w:r>
      <w:r w:rsidRPr="00A9403F">
        <w:rPr>
          <w:color w:val="222222"/>
          <w:shd w:val="clear" w:color="auto" w:fill="FFFFFF"/>
        </w:rPr>
        <w:t>Mohajan</w:t>
      </w:r>
      <w:r w:rsidRPr="00A9403F">
        <w:rPr>
          <w:color w:val="222222"/>
          <w:shd w:val="clear" w:color="auto" w:fill="FFFFFF"/>
        </w:rPr>
        <w:t>., 2020. Quantitative research: A successful investigation in natural and social sciences. </w:t>
      </w:r>
      <w:r w:rsidRPr="00A9403F">
        <w:rPr>
          <w:i/>
          <w:iCs/>
          <w:color w:val="222222"/>
          <w:shd w:val="clear" w:color="auto" w:fill="FFFFFF"/>
        </w:rPr>
        <w:t>Journal of Economic Development, Environment and People</w:t>
      </w:r>
      <w:r w:rsidRPr="00A9403F">
        <w:rPr>
          <w:color w:val="222222"/>
          <w:shd w:val="clear" w:color="auto" w:fill="FFFFFF"/>
        </w:rPr>
        <w:t>, </w:t>
      </w:r>
      <w:r w:rsidRPr="00A9403F">
        <w:rPr>
          <w:i/>
          <w:iCs/>
          <w:color w:val="222222"/>
          <w:shd w:val="clear" w:color="auto" w:fill="FFFFFF"/>
        </w:rPr>
        <w:t>9</w:t>
      </w:r>
      <w:r w:rsidRPr="00A9403F">
        <w:rPr>
          <w:color w:val="222222"/>
          <w:shd w:val="clear" w:color="auto" w:fill="FFFFFF"/>
        </w:rPr>
        <w:t xml:space="preserve">(4), pp.50-79. </w:t>
      </w:r>
      <w:r w:rsidRPr="00A9403F">
        <w:rPr>
          <w:color w:val="000000"/>
        </w:rPr>
        <w:t xml:space="preserve">Available at: </w:t>
      </w:r>
      <w:hyperlink r:id="rId24" w:history="1">
        <w:r w:rsidRPr="00A9403F">
          <w:rPr>
            <w:rStyle w:val="Hyperlink"/>
            <w:shd w:val="clear" w:color="auto" w:fill="FFFFFF"/>
          </w:rPr>
          <w:t>https://www.ceeol.com/search/article-detail?id=939590</w:t>
        </w:r>
      </w:hyperlink>
      <w:r w:rsidRPr="00A9403F">
        <w:rPr>
          <w:color w:val="222222"/>
          <w:shd w:val="clear" w:color="auto" w:fill="FFFFFF"/>
        </w:rPr>
        <w:t xml:space="preserve"> </w:t>
      </w:r>
      <w:r w:rsidRPr="00A9403F">
        <w:rPr>
          <w:color w:val="000000"/>
        </w:rPr>
        <w:t>[Accessed 31 July. 2023].</w:t>
      </w:r>
    </w:p>
    <w:p w:rsidR="00295ECA" w:rsidRPr="00A9403F" w:rsidP="00295ECA" w14:paraId="12DEE788" w14:textId="7FCB7D7F">
      <w:pPr>
        <w:pStyle w:val="NormalWeb"/>
        <w:spacing w:before="0" w:beforeAutospacing="0" w:after="240" w:afterAutospacing="0" w:line="360" w:lineRule="auto"/>
      </w:pPr>
      <w:r w:rsidRPr="00A9403F">
        <w:rPr>
          <w:color w:val="222222"/>
          <w:shd w:val="clear" w:color="auto" w:fill="FFFFFF"/>
        </w:rPr>
        <w:t xml:space="preserve">[18] </w:t>
      </w:r>
      <w:r w:rsidR="005105A2">
        <w:rPr>
          <w:color w:val="222222"/>
          <w:shd w:val="clear" w:color="auto" w:fill="FFFFFF"/>
        </w:rPr>
        <w:t xml:space="preserve">M.S.D.P </w:t>
      </w:r>
      <w:r w:rsidRPr="00A9403F">
        <w:rPr>
          <w:color w:val="222222"/>
          <w:shd w:val="clear" w:color="auto" w:fill="FFFFFF"/>
        </w:rPr>
        <w:t xml:space="preserve">Nayak, and </w:t>
      </w:r>
      <w:r w:rsidR="005105A2">
        <w:rPr>
          <w:color w:val="222222"/>
          <w:shd w:val="clear" w:color="auto" w:fill="FFFFFF"/>
        </w:rPr>
        <w:t xml:space="preserve">K.A </w:t>
      </w:r>
      <w:r w:rsidRPr="00A9403F">
        <w:rPr>
          <w:color w:val="222222"/>
          <w:shd w:val="clear" w:color="auto" w:fill="FFFFFF"/>
        </w:rPr>
        <w:t xml:space="preserve">Narayan., 2019. Strengths and weaknesses of online surveys. </w:t>
      </w:r>
      <w:r w:rsidRPr="00A9403F">
        <w:rPr>
          <w:i/>
          <w:iCs/>
          <w:color w:val="000000"/>
        </w:rPr>
        <w:t>Technology</w:t>
      </w:r>
      <w:r w:rsidRPr="00A9403F">
        <w:rPr>
          <w:color w:val="000000"/>
        </w:rPr>
        <w:t xml:space="preserve">, </w:t>
      </w:r>
      <w:r w:rsidRPr="00A9403F">
        <w:rPr>
          <w:i/>
          <w:iCs/>
          <w:color w:val="000000"/>
        </w:rPr>
        <w:t>6</w:t>
      </w:r>
      <w:r w:rsidRPr="00A9403F">
        <w:rPr>
          <w:color w:val="000000"/>
        </w:rPr>
        <w:t>(7), pp.0837-2405053138. Available at:</w:t>
      </w:r>
      <w:r w:rsidRPr="00A9403F">
        <w:rPr>
          <w:color w:val="000000"/>
          <w:u w:val="single"/>
        </w:rPr>
        <w:t xml:space="preserve"> </w:t>
      </w:r>
      <w:r w:rsidRPr="00A9403F">
        <w:rPr>
          <w:color w:val="222222"/>
          <w:shd w:val="clear" w:color="auto" w:fill="FFFFFF"/>
        </w:rPr>
        <w:t> </w:t>
      </w:r>
      <w:hyperlink r:id="rId25" w:history="1">
        <w:r w:rsidRPr="00A9403F">
          <w:rPr>
            <w:rStyle w:val="Hyperlink"/>
            <w:color w:val="1155CC"/>
            <w:shd w:val="clear" w:color="auto" w:fill="FFFFFF"/>
          </w:rPr>
          <w:t>https://www.researchgate.net/profile/Mudavath-Nayak/publication/333207786_Strengths_and_Weakness_of_Online_Surveys/links/61176e5a0c2bfa282a42253b/Strengths-and-Weakness-of-Online-Surveys.pdf</w:t>
        </w:r>
      </w:hyperlink>
      <w:r w:rsidRPr="00A9403F">
        <w:rPr>
          <w:color w:val="222222"/>
          <w:shd w:val="clear" w:color="auto" w:fill="FFFFFF"/>
        </w:rPr>
        <w:t xml:space="preserve">  </w:t>
      </w:r>
      <w:r w:rsidRPr="00A9403F">
        <w:rPr>
          <w:color w:val="000000"/>
        </w:rPr>
        <w:t>[Accessed 31 July. 2023].</w:t>
      </w:r>
    </w:p>
    <w:p w:rsidR="00295ECA" w:rsidRPr="00A9403F" w:rsidP="00295ECA" w14:paraId="0C64FF83" w14:textId="77777777">
      <w:pPr>
        <w:pStyle w:val="NormalWeb"/>
        <w:spacing w:before="0" w:beforeAutospacing="0" w:after="240" w:afterAutospacing="0" w:line="360" w:lineRule="auto"/>
      </w:pPr>
    </w:p>
    <w:p w:rsidR="00295ECA" w:rsidRPr="00295ECA" w:rsidP="00295ECA" w14:paraId="340EBDF8" w14:textId="77777777"/>
    <w:p w:rsidR="00EA6DFF" w14:paraId="54975326" w14:textId="77777777">
      <w:pPr>
        <w:pBdr>
          <w:top w:val="nil"/>
          <w:left w:val="nil"/>
          <w:bottom w:val="nil"/>
          <w:right w:val="nil"/>
          <w:between w:val="nil"/>
        </w:pBdr>
        <w:spacing w:after="240" w:line="360" w:lineRule="auto"/>
        <w:rPr>
          <w:rFonts w:ascii="Times New Roman" w:eastAsia="Times New Roman" w:hAnsi="Times New Roman" w:cs="Times New Roman"/>
          <w:sz w:val="24"/>
          <w:szCs w:val="24"/>
        </w:rPr>
      </w:pPr>
    </w:p>
    <w:p w:rsidR="00EA6DFF" w14:paraId="4C5DC66D" w14:textId="77777777">
      <w:pPr>
        <w:pBdr>
          <w:top w:val="nil"/>
          <w:left w:val="nil"/>
          <w:bottom w:val="nil"/>
          <w:right w:val="nil"/>
          <w:between w:val="nil"/>
        </w:pBdr>
        <w:spacing w:after="240" w:line="360" w:lineRule="auto"/>
        <w:rPr>
          <w:rFonts w:ascii="Times New Roman" w:eastAsia="Times New Roman" w:hAnsi="Times New Roman" w:cs="Times New Roman"/>
          <w:b/>
          <w:sz w:val="28"/>
          <w:szCs w:val="28"/>
        </w:rPr>
      </w:pPr>
      <w:r>
        <w:br w:type="page"/>
      </w:r>
    </w:p>
    <w:p w:rsidR="00EA6DFF" w:rsidP="00295ECA" w14:paraId="44921379" w14:textId="77777777">
      <w:pPr>
        <w:pStyle w:val="Heading1"/>
      </w:pPr>
      <w:bookmarkStart w:id="17" w:name="_Toc153477855"/>
      <w:r>
        <w:t>Appendix</w:t>
      </w:r>
      <w:bookmarkEnd w:id="17"/>
    </w:p>
    <w:p w:rsidR="00EA6DFF" w14:paraId="3301D490" w14:textId="77777777">
      <w:pPr>
        <w:pBdr>
          <w:top w:val="nil"/>
          <w:left w:val="nil"/>
          <w:bottom w:val="nil"/>
          <w:right w:val="nil"/>
          <w:between w:val="nil"/>
        </w:pBdr>
        <w:spacing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Google Form Survey Questions</w:t>
      </w:r>
    </w:p>
    <w:p w:rsidR="00EA6DFF" w14:paraId="6844565A" w14:textId="77777777">
      <w:pPr>
        <w:numPr>
          <w:ilvl w:val="0"/>
          <w:numId w:val="7"/>
        </w:numPr>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 which age group do you belong to?</w:t>
      </w:r>
    </w:p>
    <w:p w:rsidR="00EA6DFF" w14:paraId="20B1A3D2" w14:textId="77777777">
      <w:pPr>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Between 20 to 25</w:t>
      </w:r>
    </w:p>
    <w:p w:rsidR="00EA6DFF" w14:paraId="59E6830F" w14:textId="77777777">
      <w:pPr>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Between 26 and 31</w:t>
      </w:r>
    </w:p>
    <w:p w:rsidR="00EA6DFF" w14:paraId="7B3EB322" w14:textId="77777777">
      <w:pPr>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Between 32 to 37</w:t>
      </w:r>
    </w:p>
    <w:p w:rsidR="00EA6DFF" w14:paraId="2F6B13A4" w14:textId="77777777">
      <w:pPr>
        <w:numPr>
          <w:ilvl w:val="0"/>
          <w:numId w:val="7"/>
        </w:numPr>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shop after watching an advertisement on social media?</w:t>
      </w:r>
    </w:p>
    <w:p w:rsidR="00EA6DFF" w14:paraId="39DD50D2" w14:textId="77777777">
      <w:pPr>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rsidR="00EA6DFF" w14:paraId="7A7264BF" w14:textId="77777777">
      <w:pPr>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rsidR="00EA6DFF" w14:paraId="118FF923" w14:textId="77777777">
      <w:pPr>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rsidR="00EA6DFF" w14:paraId="5B557008" w14:textId="77777777">
      <w:pPr>
        <w:numPr>
          <w:ilvl w:val="0"/>
          <w:numId w:val="7"/>
        </w:numPr>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Does conversation on social media regarding a product influence your purchasing choice?</w:t>
      </w:r>
    </w:p>
    <w:p w:rsidR="00EA6DFF" w14:paraId="77B7C536" w14:textId="77777777">
      <w:pPr>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rsidR="00EA6DFF" w14:paraId="60158E71" w14:textId="77777777">
      <w:pPr>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rsidR="00EA6DFF" w14:paraId="36067F8F" w14:textId="77777777">
      <w:pPr>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rsidR="00EA6DFF" w14:paraId="32586A1D" w14:textId="77777777">
      <w:pPr>
        <w:numPr>
          <w:ilvl w:val="0"/>
          <w:numId w:val="7"/>
        </w:numPr>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To what extent does a brand's advertisement on social media influence your purchase decision?</w:t>
      </w:r>
    </w:p>
    <w:p w:rsidR="00EA6DFF" w14:paraId="04EBBA39" w14:textId="77777777">
      <w:pPr>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a considerable extent</w:t>
      </w:r>
    </w:p>
    <w:p w:rsidR="00EA6DFF" w14:paraId="6253CE75" w14:textId="77777777">
      <w:pPr>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Seldom</w:t>
      </w:r>
    </w:p>
    <w:p w:rsidR="00EA6DFF" w14:paraId="44244FB8" w14:textId="77777777">
      <w:pPr>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rsidR="00EA6DFF" w14:paraId="4013314B" w14:textId="77777777">
      <w:pPr>
        <w:numPr>
          <w:ilvl w:val="0"/>
          <w:numId w:val="7"/>
        </w:numPr>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According to you, which social media platform is most useful for making purchasing decisions?</w:t>
      </w:r>
    </w:p>
    <w:p w:rsidR="00EA6DFF" w14:paraId="3B56CFDB" w14:textId="77777777">
      <w:pPr>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Facebook</w:t>
      </w:r>
    </w:p>
    <w:p w:rsidR="00EA6DFF" w14:paraId="0C70D496" w14:textId="77777777">
      <w:pPr>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Youtube</w:t>
      </w:r>
    </w:p>
    <w:p w:rsidR="00EA6DFF" w14:paraId="5F9831AB" w14:textId="77777777">
      <w:pPr>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Instagram</w:t>
      </w:r>
    </w:p>
    <w:p w:rsidR="00EA6DFF" w14:paraId="6CB64948" w14:textId="77777777">
      <w:pPr>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content on social media attracts you the most to make your purchasing decision?</w:t>
      </w:r>
    </w:p>
    <w:p w:rsidR="00EA6DFF" w14:paraId="28263908" w14:textId="77777777">
      <w:pPr>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Videos</w:t>
      </w:r>
    </w:p>
    <w:p w:rsidR="00EA6DFF" w14:paraId="5D66B4B5" w14:textId="77777777">
      <w:pPr>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Pictures</w:t>
      </w:r>
    </w:p>
    <w:p w:rsidR="00EA6DFF" w14:paraId="482F6490" w14:textId="77777777">
      <w:pPr>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w:t>
      </w:r>
      <w:r>
        <w:rPr>
          <w:rFonts w:ascii="Times New Roman" w:eastAsia="Times New Roman" w:hAnsi="Times New Roman" w:cs="Times New Roman"/>
          <w:sz w:val="24"/>
          <w:szCs w:val="24"/>
        </w:rPr>
        <w:t>Influencer</w:t>
      </w:r>
      <w:r>
        <w:rPr>
          <w:rFonts w:ascii="Times New Roman" w:eastAsia="Times New Roman" w:hAnsi="Times New Roman" w:cs="Times New Roman"/>
          <w:sz w:val="24"/>
          <w:szCs w:val="24"/>
        </w:rPr>
        <w:t xml:space="preserve"> recommendations</w:t>
      </w:r>
    </w:p>
    <w:p w:rsidR="00EA6DFF" w14:paraId="5D31B5DD" w14:textId="77777777">
      <w:pPr>
        <w:numPr>
          <w:ilvl w:val="0"/>
          <w:numId w:val="7"/>
        </w:numPr>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 your opinion, do social media </w:t>
      </w:r>
      <w:r>
        <w:rPr>
          <w:rFonts w:ascii="Times New Roman" w:eastAsia="Times New Roman" w:hAnsi="Times New Roman" w:cs="Times New Roman"/>
          <w:b/>
          <w:sz w:val="24"/>
          <w:szCs w:val="24"/>
        </w:rPr>
        <w:t>advertisement</w:t>
      </w:r>
      <w:r>
        <w:rPr>
          <w:rFonts w:ascii="Times New Roman" w:eastAsia="Times New Roman" w:hAnsi="Times New Roman" w:cs="Times New Roman"/>
          <w:b/>
          <w:sz w:val="24"/>
          <w:szCs w:val="24"/>
        </w:rPr>
        <w:t>s have</w:t>
      </w:r>
      <w:r>
        <w:rPr>
          <w:rFonts w:ascii="Times New Roman" w:eastAsia="Times New Roman" w:hAnsi="Times New Roman" w:cs="Times New Roman"/>
          <w:b/>
          <w:sz w:val="24"/>
          <w:szCs w:val="24"/>
        </w:rPr>
        <w:t xml:space="preserve"> more acceptance than TV commercials?</w:t>
      </w:r>
    </w:p>
    <w:p w:rsidR="00EA6DFF" w14:paraId="571AB90C" w14:textId="77777777">
      <w:pPr>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p w:rsidR="00EA6DFF" w14:paraId="3739F26D" w14:textId="77777777">
      <w:pPr>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p w:rsidR="00EA6DFF" w14:paraId="45161D1C" w14:textId="77777777">
      <w:pPr>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rsidR="00EA6DFF" w14:paraId="7C678905" w14:textId="77777777">
      <w:pPr>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p w:rsidR="00EA6DFF" w14:paraId="2B007A75" w14:textId="77777777">
      <w:pPr>
        <w:numPr>
          <w:ilvl w:val="0"/>
          <w:numId w:val="8"/>
        </w:numPr>
        <w:pBdr>
          <w:top w:val="nil"/>
          <w:left w:val="nil"/>
          <w:bottom w:val="nil"/>
          <w:right w:val="nil"/>
          <w:between w:val="nil"/>
        </w:pBd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p w:rsidR="00EA6DFF" w14:paraId="4C6694DF" w14:textId="77777777">
      <w:pPr>
        <w:pBdr>
          <w:top w:val="nil"/>
          <w:left w:val="nil"/>
          <w:bottom w:val="nil"/>
          <w:right w:val="nil"/>
          <w:between w:val="nil"/>
        </w:pBdr>
        <w:spacing w:after="240" w:line="360" w:lineRule="auto"/>
        <w:rPr>
          <w:rFonts w:ascii="Times New Roman" w:eastAsia="Times New Roman" w:hAnsi="Times New Roman" w:cs="Times New Roman"/>
          <w:sz w:val="24"/>
          <w:szCs w:val="24"/>
        </w:rPr>
      </w:pPr>
    </w:p>
    <w:p w:rsidR="00EA6DFF" w14:paraId="166A1BF6" w14:textId="77777777">
      <w:pPr>
        <w:pBdr>
          <w:top w:val="nil"/>
          <w:left w:val="nil"/>
          <w:bottom w:val="nil"/>
          <w:right w:val="nil"/>
          <w:between w:val="nil"/>
        </w:pBdr>
        <w:spacing w:after="240" w:line="360" w:lineRule="auto"/>
        <w:rPr>
          <w:rFonts w:ascii="Times New Roman" w:eastAsia="Times New Roman" w:hAnsi="Times New Roman" w:cs="Times New Roman"/>
          <w:sz w:val="24"/>
          <w:szCs w:val="24"/>
        </w:rPr>
      </w:pPr>
    </w:p>
    <w:p w:rsidR="00EA6DFF" w14:paraId="7FBF63E3" w14:textId="77777777">
      <w:pPr>
        <w:pBdr>
          <w:top w:val="nil"/>
          <w:left w:val="nil"/>
          <w:bottom w:val="nil"/>
          <w:right w:val="nil"/>
          <w:between w:val="nil"/>
        </w:pBdr>
        <w:rPr>
          <w:rFonts w:ascii="Times New Roman" w:eastAsia="Times New Roman" w:hAnsi="Times New Roman" w:cs="Times New Roman"/>
          <w:color w:val="000000"/>
          <w:sz w:val="24"/>
          <w:szCs w:val="24"/>
        </w:rPr>
      </w:pPr>
    </w:p>
    <w:sectPr>
      <w:footerReference w:type="default" r:id="rId26"/>
      <w:pgSz w:w="11909" w:h="16834"/>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p w:rsidR="00EA6DFF" w14:paraId="09234006" w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295ECA">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295ECA">
      <w:rPr>
        <w:b/>
        <w:noProof/>
        <w:color w:val="000000"/>
        <w:sz w:val="24"/>
        <w:szCs w:val="24"/>
      </w:rPr>
      <w:t>3</w:t>
    </w:r>
    <w:r>
      <w:rPr>
        <w:b/>
        <w:color w:val="000000"/>
        <w:sz w:val="24"/>
        <w:szCs w:val="24"/>
      </w:rPr>
      <w:fldChar w:fldCharType="end"/>
    </w:r>
  </w:p>
  <w:p w:rsidR="00EA6DFF" w14:paraId="285BE678" w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footnote w:type="separator" w:id="0">
    <w:p w:rsidR="006C0D8F" w14:paraId="466388A2" w14:textId="77777777">
      <w:pPr>
        <w:spacing w:line="240" w:lineRule="auto"/>
      </w:pPr>
      <w:r>
        <w:separator/>
      </w:r>
    </w:p>
  </w:footnote>
  <w:footnote w:type="continuationSeparator" w:id="1">
    <w:p w:rsidR="006C0D8F" w14:paraId="3190045F" w14:textId="77777777">
      <w:pPr>
        <w:spacing w:line="240" w:lineRule="auto"/>
      </w:pPr>
      <w:r>
        <w:continuationSeparator/>
      </w:r>
    </w:p>
  </w:footnote>
  <w:footnote w:id="2">
    <w:p w:rsidR="005105A2" w14:paraId="060EE910" w14:textId="53170CA9">
      <w:pPr>
        <w:pStyle w:val="FootnoteText"/>
      </w:pPr>
      <w:r>
        <w:rPr>
          <w:rStyle w:val="FootnoteReference"/>
        </w:rPr>
        <w:footnoteRef/>
      </w:r>
      <w:r>
        <w:t xml:space="preserve"> </w:t>
      </w:r>
      <w:r w:rsidRPr="00A9403F">
        <w:rPr>
          <w:rFonts w:ascii="Times New Roman" w:hAnsi="Times New Roman" w:cs="Times New Roman"/>
          <w:color w:val="000000"/>
          <w:sz w:val="24"/>
          <w:szCs w:val="24"/>
        </w:rPr>
        <w:t xml:space="preserve">Statista.com (2023). </w:t>
      </w:r>
      <w:r w:rsidRPr="00A9403F">
        <w:rPr>
          <w:rFonts w:ascii="Times New Roman" w:hAnsi="Times New Roman" w:cs="Times New Roman"/>
          <w:i/>
          <w:iCs/>
          <w:color w:val="000000"/>
          <w:sz w:val="24"/>
          <w:szCs w:val="24"/>
        </w:rPr>
        <w:t>Social Media Advertising - Global | Market Forecast</w:t>
      </w:r>
      <w:r w:rsidRPr="00A9403F">
        <w:rPr>
          <w:rFonts w:ascii="Times New Roman" w:hAnsi="Times New Roman" w:cs="Times New Roman"/>
          <w:color w:val="000000"/>
          <w:sz w:val="24"/>
          <w:szCs w:val="24"/>
        </w:rPr>
        <w:t>. [online] Statista</w:t>
      </w:r>
    </w:p>
  </w:footnote>
  <w:footnote w:id="3">
    <w:p w:rsidR="005105A2" w14:paraId="2029569A" w14:textId="1851C79E">
      <w:pPr>
        <w:pStyle w:val="FootnoteText"/>
      </w:pPr>
      <w:r>
        <w:rPr>
          <w:rStyle w:val="FootnoteReference"/>
        </w:rPr>
        <w:footnoteRef/>
      </w:r>
      <w:r>
        <w:t xml:space="preserve"> </w:t>
      </w:r>
      <w:r w:rsidRPr="00A9403F">
        <w:rPr>
          <w:rFonts w:ascii="Times New Roman" w:hAnsi="Times New Roman" w:cs="Times New Roman"/>
          <w:color w:val="000000"/>
          <w:sz w:val="24"/>
          <w:szCs w:val="24"/>
        </w:rPr>
        <w:t xml:space="preserve">Aziza, D.N. and Astuti, R.D., 2019, March. Evaluating the effect of </w:t>
      </w:r>
      <w:r w:rsidRPr="00A9403F">
        <w:rPr>
          <w:rFonts w:ascii="Times New Roman" w:hAnsi="Times New Roman" w:cs="Times New Roman"/>
          <w:color w:val="000000"/>
          <w:sz w:val="24"/>
          <w:szCs w:val="24"/>
        </w:rPr>
        <w:t>YouTube</w:t>
      </w:r>
      <w:r w:rsidRPr="00A9403F">
        <w:rPr>
          <w:rFonts w:ascii="Times New Roman" w:hAnsi="Times New Roman" w:cs="Times New Roman"/>
          <w:color w:val="000000"/>
          <w:sz w:val="24"/>
          <w:szCs w:val="24"/>
        </w:rPr>
        <w:t xml:space="preserve"> advertising on young customers' purchase intention. In 12th International Conference on Business and Management Research (ICBMR 2018) (pp. 93-98).</w:t>
      </w:r>
    </w:p>
  </w:footnote>
  <w:footnote w:id="4">
    <w:p w:rsidR="005105A2" w14:paraId="75DBFE51" w14:textId="7F7DBF01">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 xml:space="preserve">Lehnert, K., Goupil, S. and Brand, P., 2021. Content and the customer: inbound ad strategies gain traction. </w:t>
      </w:r>
      <w:r w:rsidRPr="00A9403F">
        <w:rPr>
          <w:rFonts w:ascii="Times New Roman" w:hAnsi="Times New Roman" w:cs="Times New Roman"/>
          <w:i/>
          <w:iCs/>
          <w:color w:val="000000"/>
          <w:sz w:val="24"/>
          <w:szCs w:val="24"/>
        </w:rPr>
        <w:t>Journal of Business Strategy</w:t>
      </w:r>
      <w:r w:rsidRPr="00A9403F">
        <w:rPr>
          <w:rFonts w:ascii="Times New Roman" w:hAnsi="Times New Roman" w:cs="Times New Roman"/>
          <w:color w:val="000000"/>
          <w:sz w:val="24"/>
          <w:szCs w:val="24"/>
        </w:rPr>
        <w:t xml:space="preserve">, </w:t>
      </w:r>
      <w:r w:rsidRPr="00A9403F">
        <w:rPr>
          <w:rFonts w:ascii="Times New Roman" w:hAnsi="Times New Roman" w:cs="Times New Roman"/>
          <w:i/>
          <w:iCs/>
          <w:color w:val="000000"/>
          <w:sz w:val="24"/>
          <w:szCs w:val="24"/>
        </w:rPr>
        <w:t>42</w:t>
      </w:r>
      <w:r w:rsidRPr="00A9403F">
        <w:rPr>
          <w:rFonts w:ascii="Times New Roman" w:hAnsi="Times New Roman" w:cs="Times New Roman"/>
          <w:color w:val="000000"/>
          <w:sz w:val="24"/>
          <w:szCs w:val="24"/>
        </w:rPr>
        <w:t>(1), pp.3-12.</w:t>
      </w:r>
    </w:p>
  </w:footnote>
  <w:footnote w:id="5">
    <w:p w:rsidR="005105A2" w14:paraId="0A03C16F" w14:textId="1EDA9370">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Weismueller</w:t>
      </w:r>
      <w:r w:rsidRPr="00A9403F">
        <w:rPr>
          <w:rFonts w:ascii="Times New Roman" w:hAnsi="Times New Roman" w:cs="Times New Roman"/>
          <w:color w:val="222222"/>
          <w:sz w:val="24"/>
          <w:szCs w:val="24"/>
          <w:shd w:val="clear" w:color="auto" w:fill="FFFFFF"/>
        </w:rPr>
        <w:t xml:space="preserve">, J., Harrigan, P., Wang, S. and Soutar, G.N., 2020. Influencer endorsements: How advertising disclosure and source credibility affect consumer purchase intention on social media. </w:t>
      </w:r>
      <w:r w:rsidRPr="00A9403F">
        <w:rPr>
          <w:rFonts w:ascii="Times New Roman" w:hAnsi="Times New Roman" w:cs="Times New Roman"/>
          <w:i/>
          <w:iCs/>
          <w:color w:val="000000"/>
          <w:sz w:val="24"/>
          <w:szCs w:val="24"/>
        </w:rPr>
        <w:t>Australasian marketing journal</w:t>
      </w:r>
      <w:r w:rsidRPr="00A9403F">
        <w:rPr>
          <w:rFonts w:ascii="Times New Roman" w:hAnsi="Times New Roman" w:cs="Times New Roman"/>
          <w:color w:val="000000"/>
          <w:sz w:val="24"/>
          <w:szCs w:val="24"/>
        </w:rPr>
        <w:t xml:space="preserve">, </w:t>
      </w:r>
      <w:r w:rsidRPr="00A9403F">
        <w:rPr>
          <w:rFonts w:ascii="Times New Roman" w:hAnsi="Times New Roman" w:cs="Times New Roman"/>
          <w:i/>
          <w:iCs/>
          <w:color w:val="000000"/>
          <w:sz w:val="24"/>
          <w:szCs w:val="24"/>
        </w:rPr>
        <w:t>28</w:t>
      </w:r>
      <w:r w:rsidRPr="00A9403F">
        <w:rPr>
          <w:rFonts w:ascii="Times New Roman" w:hAnsi="Times New Roman" w:cs="Times New Roman"/>
          <w:color w:val="000000"/>
          <w:sz w:val="24"/>
          <w:szCs w:val="24"/>
        </w:rPr>
        <w:t>(4), pp.160-170</w:t>
      </w:r>
    </w:p>
  </w:footnote>
  <w:footnote w:id="6">
    <w:p w:rsidR="005105A2" w14:paraId="62667855" w14:textId="0045E441">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Ruhanen</w:t>
      </w:r>
      <w:r w:rsidRPr="00A9403F">
        <w:rPr>
          <w:rFonts w:ascii="Times New Roman" w:hAnsi="Times New Roman" w:cs="Times New Roman"/>
          <w:color w:val="222222"/>
          <w:sz w:val="24"/>
          <w:szCs w:val="24"/>
          <w:shd w:val="clear" w:color="auto" w:fill="FFFFFF"/>
        </w:rPr>
        <w:t xml:space="preserve">, K., 2023. Personal Branding in </w:t>
      </w:r>
      <w:r w:rsidRPr="00A9403F">
        <w:rPr>
          <w:rFonts w:ascii="Times New Roman" w:hAnsi="Times New Roman" w:cs="Times New Roman"/>
          <w:color w:val="222222"/>
          <w:sz w:val="24"/>
          <w:szCs w:val="24"/>
          <w:shd w:val="clear" w:color="auto" w:fill="FFFFFF"/>
        </w:rPr>
        <w:t>Social Media</w:t>
      </w:r>
      <w:r w:rsidRPr="00A9403F">
        <w:rPr>
          <w:rFonts w:ascii="Times New Roman" w:hAnsi="Times New Roman" w:cs="Times New Roman"/>
          <w:color w:val="222222"/>
          <w:sz w:val="24"/>
          <w:szCs w:val="24"/>
          <w:shd w:val="clear" w:color="auto" w:fill="FFFFFF"/>
        </w:rPr>
        <w:t>: case: Lilia Mielonen</w:t>
      </w:r>
    </w:p>
  </w:footnote>
  <w:footnote w:id="7">
    <w:p w:rsidR="005105A2" w14:paraId="6D38DF88" w14:textId="3B7C981A">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 xml:space="preserve">] Nasir, V.A., </w:t>
      </w:r>
      <w:r w:rsidRPr="00A9403F">
        <w:rPr>
          <w:rFonts w:ascii="Times New Roman" w:hAnsi="Times New Roman" w:cs="Times New Roman"/>
          <w:color w:val="222222"/>
          <w:sz w:val="24"/>
          <w:szCs w:val="24"/>
          <w:shd w:val="clear" w:color="auto" w:fill="FFFFFF"/>
        </w:rPr>
        <w:t>Keserel</w:t>
      </w:r>
      <w:r w:rsidRPr="00A9403F">
        <w:rPr>
          <w:rFonts w:ascii="Times New Roman" w:hAnsi="Times New Roman" w:cs="Times New Roman"/>
          <w:color w:val="222222"/>
          <w:sz w:val="24"/>
          <w:szCs w:val="24"/>
          <w:shd w:val="clear" w:color="auto" w:fill="FFFFFF"/>
        </w:rPr>
        <w:t xml:space="preserve">, A.C., </w:t>
      </w:r>
      <w:r w:rsidRPr="00A9403F">
        <w:rPr>
          <w:rFonts w:ascii="Times New Roman" w:hAnsi="Times New Roman" w:cs="Times New Roman"/>
          <w:color w:val="222222"/>
          <w:sz w:val="24"/>
          <w:szCs w:val="24"/>
          <w:shd w:val="clear" w:color="auto" w:fill="FFFFFF"/>
        </w:rPr>
        <w:t>Surgit</w:t>
      </w:r>
      <w:r w:rsidRPr="00A9403F">
        <w:rPr>
          <w:rFonts w:ascii="Times New Roman" w:hAnsi="Times New Roman" w:cs="Times New Roman"/>
          <w:color w:val="222222"/>
          <w:sz w:val="24"/>
          <w:szCs w:val="24"/>
          <w:shd w:val="clear" w:color="auto" w:fill="FFFFFF"/>
        </w:rPr>
        <w:t xml:space="preserve">, O.E. and Nalbant, M., 2021. Segmenting consumers based on social media advertising perceptions: How does purchase intention differ across </w:t>
      </w:r>
      <w:r w:rsidRPr="00A9403F">
        <w:rPr>
          <w:rFonts w:ascii="Times New Roman" w:hAnsi="Times New Roman" w:cs="Times New Roman"/>
          <w:color w:val="222222"/>
          <w:sz w:val="24"/>
          <w:szCs w:val="24"/>
          <w:shd w:val="clear" w:color="auto" w:fill="FFFFFF"/>
        </w:rPr>
        <w:t>segments?</w:t>
      </w:r>
      <w:r w:rsidRPr="00A9403F">
        <w:rPr>
          <w:rFonts w:ascii="Times New Roman" w:hAnsi="Times New Roman" w:cs="Times New Roman"/>
          <w:color w:val="222222"/>
          <w:sz w:val="24"/>
          <w:szCs w:val="24"/>
          <w:shd w:val="clear" w:color="auto" w:fill="FFFFFF"/>
        </w:rPr>
        <w:t xml:space="preserve"> </w:t>
      </w:r>
      <w:r w:rsidRPr="00A9403F">
        <w:rPr>
          <w:rFonts w:ascii="Times New Roman" w:hAnsi="Times New Roman" w:cs="Times New Roman"/>
          <w:i/>
          <w:iCs/>
          <w:color w:val="000000"/>
          <w:sz w:val="24"/>
          <w:szCs w:val="24"/>
        </w:rPr>
        <w:t>Telematics and informatics</w:t>
      </w:r>
      <w:r w:rsidRPr="00A9403F">
        <w:rPr>
          <w:rFonts w:ascii="Times New Roman" w:hAnsi="Times New Roman" w:cs="Times New Roman"/>
          <w:color w:val="000000"/>
          <w:sz w:val="24"/>
          <w:szCs w:val="24"/>
        </w:rPr>
        <w:t xml:space="preserve">, </w:t>
      </w:r>
      <w:r w:rsidRPr="00A9403F">
        <w:rPr>
          <w:rFonts w:ascii="Times New Roman" w:hAnsi="Times New Roman" w:cs="Times New Roman"/>
          <w:i/>
          <w:iCs/>
          <w:color w:val="000000"/>
          <w:sz w:val="24"/>
          <w:szCs w:val="24"/>
        </w:rPr>
        <w:t>64</w:t>
      </w:r>
      <w:r w:rsidRPr="00A9403F">
        <w:rPr>
          <w:rFonts w:ascii="Times New Roman" w:hAnsi="Times New Roman" w:cs="Times New Roman"/>
          <w:color w:val="000000"/>
          <w:sz w:val="24"/>
          <w:szCs w:val="24"/>
        </w:rPr>
        <w:t>, p.101687.</w:t>
      </w:r>
    </w:p>
  </w:footnote>
  <w:footnote w:id="8">
    <w:p w:rsidR="005105A2" w14:paraId="2CEA115C" w14:textId="7C64CDC5">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Verplancke</w:t>
      </w:r>
      <w:r w:rsidRPr="00A9403F">
        <w:rPr>
          <w:rFonts w:ascii="Times New Roman" w:hAnsi="Times New Roman" w:cs="Times New Roman"/>
          <w:color w:val="222222"/>
          <w:sz w:val="24"/>
          <w:szCs w:val="24"/>
          <w:shd w:val="clear" w:color="auto" w:fill="FFFFFF"/>
        </w:rPr>
        <w:t>, J. and Gelati, N., 2022. The effect of influencer marketing on the buying behaviour of young consumers: A study of how the purchase intention of young consumers is affected by brands within the fashion and beauty industries.</w:t>
      </w:r>
    </w:p>
  </w:footnote>
  <w:footnote w:id="9">
    <w:p w:rsidR="005105A2" w14:paraId="011E332E" w14:textId="5E36DDFA">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 xml:space="preserve">Zafar, M.Z., Toor, A. and Hussain, T., 2019. Social media as a conduit for women entrepreneurs in Pakistan. </w:t>
      </w:r>
      <w:r w:rsidRPr="00A9403F">
        <w:rPr>
          <w:rFonts w:ascii="Times New Roman" w:hAnsi="Times New Roman" w:cs="Times New Roman"/>
          <w:i/>
          <w:iCs/>
          <w:color w:val="222222"/>
          <w:sz w:val="24"/>
          <w:szCs w:val="24"/>
          <w:shd w:val="clear" w:color="auto" w:fill="FFFFFF"/>
        </w:rPr>
        <w:t>Pakistan Business Review</w:t>
      </w:r>
      <w:r w:rsidRPr="00A9403F">
        <w:rPr>
          <w:rFonts w:ascii="Times New Roman" w:hAnsi="Times New Roman" w:cs="Times New Roman"/>
          <w:color w:val="222222"/>
          <w:sz w:val="24"/>
          <w:szCs w:val="24"/>
          <w:shd w:val="clear" w:color="auto" w:fill="FFFFFF"/>
        </w:rPr>
        <w:t>, </w:t>
      </w:r>
      <w:r w:rsidRPr="00A9403F">
        <w:rPr>
          <w:rFonts w:ascii="Times New Roman" w:hAnsi="Times New Roman" w:cs="Times New Roman"/>
          <w:i/>
          <w:iCs/>
          <w:color w:val="222222"/>
          <w:sz w:val="24"/>
          <w:szCs w:val="24"/>
          <w:shd w:val="clear" w:color="auto" w:fill="FFFFFF"/>
        </w:rPr>
        <w:t>20</w:t>
      </w:r>
      <w:r w:rsidRPr="00A9403F">
        <w:rPr>
          <w:rFonts w:ascii="Times New Roman" w:hAnsi="Times New Roman" w:cs="Times New Roman"/>
          <w:color w:val="222222"/>
          <w:sz w:val="24"/>
          <w:szCs w:val="24"/>
          <w:shd w:val="clear" w:color="auto" w:fill="FFFFFF"/>
        </w:rPr>
        <w:t>(4), pp.886-889.</w:t>
      </w:r>
    </w:p>
  </w:footnote>
  <w:footnote w:id="10">
    <w:p w:rsidR="005105A2" w14:paraId="3F7A52FF" w14:textId="5BB1341B">
      <w:pPr>
        <w:pStyle w:val="FootnoteText"/>
      </w:pPr>
      <w:r>
        <w:rPr>
          <w:rStyle w:val="FootnoteReference"/>
        </w:rPr>
        <w:footnoteRef/>
      </w:r>
      <w:r>
        <w:t xml:space="preserve"> </w:t>
      </w:r>
      <w:r w:rsidRPr="00A9403F" w:rsidR="00EF420C">
        <w:rPr>
          <w:rFonts w:ascii="Times New Roman" w:hAnsi="Times New Roman" w:cs="Times New Roman"/>
          <w:sz w:val="24"/>
          <w:szCs w:val="24"/>
        </w:rPr>
        <w:t>Dencheva</w:t>
      </w:r>
      <w:r w:rsidRPr="00A9403F" w:rsidR="00EF420C">
        <w:rPr>
          <w:rFonts w:ascii="Times New Roman" w:hAnsi="Times New Roman" w:cs="Times New Roman"/>
          <w:sz w:val="24"/>
          <w:szCs w:val="24"/>
        </w:rPr>
        <w:t xml:space="preserve">, V. (2023). </w:t>
      </w:r>
      <w:r w:rsidRPr="00A9403F" w:rsidR="00EF420C">
        <w:rPr>
          <w:rFonts w:ascii="Times New Roman" w:hAnsi="Times New Roman" w:cs="Times New Roman"/>
          <w:i/>
          <w:iCs/>
          <w:sz w:val="24"/>
          <w:szCs w:val="24"/>
        </w:rPr>
        <w:t>Global Influencer Market Size 2019</w:t>
      </w:r>
      <w:r w:rsidRPr="00A9403F" w:rsidR="00EF420C">
        <w:rPr>
          <w:rFonts w:ascii="Times New Roman" w:hAnsi="Times New Roman" w:cs="Times New Roman"/>
          <w:sz w:val="24"/>
          <w:szCs w:val="24"/>
        </w:rPr>
        <w:t>.</w:t>
      </w:r>
    </w:p>
  </w:footnote>
  <w:footnote w:id="11">
    <w:p w:rsidR="00EF420C" w14:paraId="5B0BE33C" w14:textId="7D89C1AC">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 xml:space="preserve">Jang, S., Kim, A.J. and Yoon, J., 2022. Multiple keyword management in sponsored search advertising with interrelated consumer clicks. </w:t>
      </w:r>
      <w:r w:rsidRPr="00A9403F">
        <w:rPr>
          <w:rFonts w:ascii="Times New Roman" w:hAnsi="Times New Roman" w:cs="Times New Roman"/>
          <w:i/>
          <w:iCs/>
          <w:color w:val="000000"/>
          <w:sz w:val="24"/>
          <w:szCs w:val="24"/>
        </w:rPr>
        <w:t>Journal of Business Research</w:t>
      </w:r>
      <w:r w:rsidRPr="00A9403F">
        <w:rPr>
          <w:rFonts w:ascii="Times New Roman" w:hAnsi="Times New Roman" w:cs="Times New Roman"/>
          <w:color w:val="000000"/>
          <w:sz w:val="24"/>
          <w:szCs w:val="24"/>
        </w:rPr>
        <w:t xml:space="preserve">, </w:t>
      </w:r>
      <w:r w:rsidRPr="00A9403F">
        <w:rPr>
          <w:rFonts w:ascii="Times New Roman" w:hAnsi="Times New Roman" w:cs="Times New Roman"/>
          <w:i/>
          <w:iCs/>
          <w:color w:val="000000"/>
          <w:sz w:val="24"/>
          <w:szCs w:val="24"/>
        </w:rPr>
        <w:t>140</w:t>
      </w:r>
      <w:r w:rsidRPr="00A9403F">
        <w:rPr>
          <w:rFonts w:ascii="Times New Roman" w:hAnsi="Times New Roman" w:cs="Times New Roman"/>
          <w:color w:val="000000"/>
          <w:sz w:val="24"/>
          <w:szCs w:val="24"/>
        </w:rPr>
        <w:t>, pp.459-470.</w:t>
      </w:r>
    </w:p>
  </w:footnote>
  <w:footnote w:id="12">
    <w:p w:rsidR="00EF420C" w14:paraId="59FB0490" w14:textId="6D82AD7D">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Febriyantoro</w:t>
      </w:r>
      <w:r w:rsidRPr="00A9403F">
        <w:rPr>
          <w:rFonts w:ascii="Times New Roman" w:hAnsi="Times New Roman" w:cs="Times New Roman"/>
          <w:color w:val="222222"/>
          <w:sz w:val="24"/>
          <w:szCs w:val="24"/>
          <w:shd w:val="clear" w:color="auto" w:fill="FFFFFF"/>
        </w:rPr>
        <w:t xml:space="preserve">, M.T., 2020. Exploring YouTube Marketing Communication: Brand awareness, brand image and purchase intention in the millennial generation. </w:t>
      </w:r>
      <w:r w:rsidRPr="00A9403F">
        <w:rPr>
          <w:rFonts w:ascii="Times New Roman" w:hAnsi="Times New Roman" w:cs="Times New Roman"/>
          <w:i/>
          <w:iCs/>
          <w:color w:val="000000"/>
          <w:sz w:val="24"/>
          <w:szCs w:val="24"/>
        </w:rPr>
        <w:t>Cogent Business &amp; Management</w:t>
      </w:r>
      <w:r w:rsidRPr="00A9403F">
        <w:rPr>
          <w:rFonts w:ascii="Times New Roman" w:hAnsi="Times New Roman" w:cs="Times New Roman"/>
          <w:color w:val="000000"/>
          <w:sz w:val="24"/>
          <w:szCs w:val="24"/>
        </w:rPr>
        <w:t xml:space="preserve">, </w:t>
      </w:r>
      <w:r w:rsidRPr="00A9403F">
        <w:rPr>
          <w:rFonts w:ascii="Times New Roman" w:hAnsi="Times New Roman" w:cs="Times New Roman"/>
          <w:i/>
          <w:iCs/>
          <w:color w:val="000000"/>
          <w:sz w:val="24"/>
          <w:szCs w:val="24"/>
        </w:rPr>
        <w:t>7</w:t>
      </w:r>
      <w:r w:rsidRPr="00A9403F">
        <w:rPr>
          <w:rFonts w:ascii="Times New Roman" w:hAnsi="Times New Roman" w:cs="Times New Roman"/>
          <w:color w:val="000000"/>
          <w:sz w:val="24"/>
          <w:szCs w:val="24"/>
        </w:rPr>
        <w:t>(1), p.1787733.</w:t>
      </w:r>
    </w:p>
  </w:footnote>
  <w:footnote w:id="13">
    <w:p w:rsidR="00EF420C" w14:paraId="783AABDE" w14:textId="7494FDD7">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 xml:space="preserve">] Sharma, T., Kaushik, S., Yu, Y., Ahmed, S.I. and Wang, Y., 2023, April. User Perceptions and Experiences of Targeted Ads on Social Media Platforms: Learning from Bangladesh and India. In </w:t>
      </w:r>
      <w:r w:rsidRPr="00A9403F">
        <w:rPr>
          <w:rFonts w:ascii="Times New Roman" w:hAnsi="Times New Roman" w:cs="Times New Roman"/>
          <w:i/>
          <w:iCs/>
          <w:color w:val="000000"/>
          <w:sz w:val="24"/>
          <w:szCs w:val="24"/>
        </w:rPr>
        <w:t>Proceedings of the 2023 CHI Conference on Human Factors in Computing Systems</w:t>
      </w:r>
      <w:r w:rsidRPr="00A9403F">
        <w:rPr>
          <w:rFonts w:ascii="Times New Roman" w:hAnsi="Times New Roman" w:cs="Times New Roman"/>
          <w:color w:val="000000"/>
          <w:sz w:val="24"/>
          <w:szCs w:val="24"/>
        </w:rPr>
        <w:t xml:space="preserve"> (pp. 1-15).</w:t>
      </w:r>
    </w:p>
  </w:footnote>
  <w:footnote w:id="14">
    <w:p w:rsidR="00EF420C" w14:paraId="1C915A64" w14:textId="7266769B">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Galeano-Ospino, S., Machuca-Villegas, L. and Gasca-Hurtado, G.P., 2022. Knowledge Transfer in Software Development Teams: a Gamification Strategy to Encourage Collaboration.</w:t>
      </w:r>
    </w:p>
  </w:footnote>
  <w:footnote w:id="15">
    <w:p w:rsidR="00EF420C" w14:paraId="2CADA4F5" w14:textId="7CAC352C">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Yalcinkaya</w:t>
      </w:r>
      <w:r w:rsidRPr="00A9403F">
        <w:rPr>
          <w:rFonts w:ascii="Times New Roman" w:hAnsi="Times New Roman" w:cs="Times New Roman"/>
          <w:color w:val="222222"/>
          <w:sz w:val="24"/>
          <w:szCs w:val="24"/>
          <w:shd w:val="clear" w:color="auto" w:fill="FFFFFF"/>
        </w:rPr>
        <w:t xml:space="preserve">, B., DÖNMEZ, A.H., Aydin, F. and Kayali, N., 2018. A SURVEY ABOUT UNIVERSITY STUDENTS PERCEPTION OF POST-TRUTH ON SOCIAL MEDIA. </w:t>
      </w:r>
      <w:r w:rsidRPr="00A9403F">
        <w:rPr>
          <w:rFonts w:ascii="Times New Roman" w:hAnsi="Times New Roman" w:cs="Times New Roman"/>
          <w:i/>
          <w:iCs/>
          <w:color w:val="000000"/>
          <w:sz w:val="24"/>
          <w:szCs w:val="24"/>
        </w:rPr>
        <w:t>Journal of Awareness</w:t>
      </w:r>
      <w:r w:rsidRPr="00A9403F">
        <w:rPr>
          <w:rFonts w:ascii="Times New Roman" w:hAnsi="Times New Roman" w:cs="Times New Roman"/>
          <w:color w:val="000000"/>
          <w:sz w:val="24"/>
          <w:szCs w:val="24"/>
        </w:rPr>
        <w:t xml:space="preserve">, </w:t>
      </w:r>
      <w:r w:rsidRPr="00A9403F">
        <w:rPr>
          <w:rFonts w:ascii="Times New Roman" w:hAnsi="Times New Roman" w:cs="Times New Roman"/>
          <w:i/>
          <w:iCs/>
          <w:color w:val="000000"/>
          <w:sz w:val="24"/>
          <w:szCs w:val="24"/>
        </w:rPr>
        <w:t>3</w:t>
      </w:r>
      <w:r w:rsidRPr="00A9403F">
        <w:rPr>
          <w:rFonts w:ascii="Times New Roman" w:hAnsi="Times New Roman" w:cs="Times New Roman"/>
          <w:color w:val="000000"/>
          <w:sz w:val="24"/>
          <w:szCs w:val="24"/>
        </w:rPr>
        <w:t>(4), pp.53-64.</w:t>
      </w:r>
    </w:p>
  </w:footnote>
  <w:footnote w:id="16">
    <w:p w:rsidR="00EF420C" w14:paraId="129FF25B" w14:textId="31C9033E">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Hammersley, M., 2019. From positivism to post-positivism: Progress or</w:t>
      </w:r>
      <w:r>
        <w:rPr>
          <w:rFonts w:ascii="Times New Roman" w:hAnsi="Times New Roman" w:cs="Times New Roman"/>
          <w:color w:val="222222"/>
          <w:sz w:val="24"/>
          <w:szCs w:val="24"/>
          <w:shd w:val="clear" w:color="auto" w:fill="FFFFFF"/>
        </w:rPr>
        <w:t xml:space="preserve"> </w:t>
      </w:r>
      <w:r w:rsidRPr="00A9403F">
        <w:rPr>
          <w:rFonts w:ascii="Times New Roman" w:hAnsi="Times New Roman" w:cs="Times New Roman"/>
          <w:color w:val="222222"/>
          <w:sz w:val="24"/>
          <w:szCs w:val="24"/>
          <w:shd w:val="clear" w:color="auto" w:fill="FFFFFF"/>
        </w:rPr>
        <w:t>digression?</w:t>
      </w:r>
      <w:r w:rsidRPr="00A9403F">
        <w:rPr>
          <w:rFonts w:ascii="Times New Roman" w:hAnsi="Times New Roman" w:cs="Times New Roman"/>
          <w:color w:val="222222"/>
          <w:sz w:val="24"/>
          <w:szCs w:val="24"/>
          <w:shd w:val="clear" w:color="auto" w:fill="FFFFFF"/>
        </w:rPr>
        <w:t> </w:t>
      </w:r>
      <w:r w:rsidRPr="00A9403F">
        <w:rPr>
          <w:rFonts w:ascii="Times New Roman" w:hAnsi="Times New Roman" w:cs="Times New Roman"/>
          <w:i/>
          <w:iCs/>
          <w:color w:val="222222"/>
          <w:sz w:val="24"/>
          <w:szCs w:val="24"/>
          <w:shd w:val="clear" w:color="auto" w:fill="FFFFFF"/>
        </w:rPr>
        <w:t xml:space="preserve">Teoria </w:t>
      </w:r>
      <w:r w:rsidRPr="00A9403F">
        <w:rPr>
          <w:rFonts w:ascii="Times New Roman" w:hAnsi="Times New Roman" w:cs="Times New Roman"/>
          <w:i/>
          <w:iCs/>
          <w:color w:val="222222"/>
          <w:sz w:val="24"/>
          <w:szCs w:val="24"/>
          <w:shd w:val="clear" w:color="auto" w:fill="FFFFFF"/>
        </w:rPr>
        <w:t>Polityki</w:t>
      </w:r>
      <w:r w:rsidRPr="00A9403F">
        <w:rPr>
          <w:rFonts w:ascii="Times New Roman" w:hAnsi="Times New Roman" w:cs="Times New Roman"/>
          <w:color w:val="222222"/>
          <w:sz w:val="24"/>
          <w:szCs w:val="24"/>
          <w:shd w:val="clear" w:color="auto" w:fill="FFFFFF"/>
        </w:rPr>
        <w:t>, (3), pp.175-188</w:t>
      </w:r>
    </w:p>
  </w:footnote>
  <w:footnote w:id="17">
    <w:p w:rsidR="00EF420C" w14:paraId="013566AB" w14:textId="54487857">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Casula, M., Rangarajan, N. and Shields, P., 2021. The potential of working hypotheses for deductive exploratory research. </w:t>
      </w:r>
      <w:r w:rsidRPr="00A9403F">
        <w:rPr>
          <w:rFonts w:ascii="Times New Roman" w:hAnsi="Times New Roman" w:cs="Times New Roman"/>
          <w:i/>
          <w:iCs/>
          <w:color w:val="222222"/>
          <w:sz w:val="24"/>
          <w:szCs w:val="24"/>
          <w:shd w:val="clear" w:color="auto" w:fill="FFFFFF"/>
        </w:rPr>
        <w:t>Quality &amp; Quantity</w:t>
      </w:r>
      <w:r w:rsidRPr="00A9403F">
        <w:rPr>
          <w:rFonts w:ascii="Times New Roman" w:hAnsi="Times New Roman" w:cs="Times New Roman"/>
          <w:color w:val="222222"/>
          <w:sz w:val="24"/>
          <w:szCs w:val="24"/>
          <w:shd w:val="clear" w:color="auto" w:fill="FFFFFF"/>
        </w:rPr>
        <w:t>, </w:t>
      </w:r>
      <w:r w:rsidRPr="00A9403F">
        <w:rPr>
          <w:rFonts w:ascii="Times New Roman" w:hAnsi="Times New Roman" w:cs="Times New Roman"/>
          <w:i/>
          <w:iCs/>
          <w:color w:val="222222"/>
          <w:sz w:val="24"/>
          <w:szCs w:val="24"/>
          <w:shd w:val="clear" w:color="auto" w:fill="FFFFFF"/>
        </w:rPr>
        <w:t>55</w:t>
      </w:r>
      <w:r w:rsidRPr="00A9403F">
        <w:rPr>
          <w:rFonts w:ascii="Times New Roman" w:hAnsi="Times New Roman" w:cs="Times New Roman"/>
          <w:color w:val="222222"/>
          <w:sz w:val="24"/>
          <w:szCs w:val="24"/>
          <w:shd w:val="clear" w:color="auto" w:fill="FFFFFF"/>
        </w:rPr>
        <w:t>(5), pp.1703-1725.</w:t>
      </w:r>
    </w:p>
  </w:footnote>
  <w:footnote w:id="18">
    <w:p w:rsidR="00EF420C" w14:paraId="241B4886" w14:textId="73C07A11">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Mohajan</w:t>
      </w:r>
      <w:r w:rsidRPr="00A9403F">
        <w:rPr>
          <w:rFonts w:ascii="Times New Roman" w:hAnsi="Times New Roman" w:cs="Times New Roman"/>
          <w:color w:val="222222"/>
          <w:sz w:val="24"/>
          <w:szCs w:val="24"/>
          <w:shd w:val="clear" w:color="auto" w:fill="FFFFFF"/>
        </w:rPr>
        <w:t>, H.K., 2020. Quantitative research: A successful investigation in natural and social sciences. </w:t>
      </w:r>
      <w:r w:rsidRPr="00A9403F">
        <w:rPr>
          <w:rFonts w:ascii="Times New Roman" w:hAnsi="Times New Roman" w:cs="Times New Roman"/>
          <w:i/>
          <w:iCs/>
          <w:color w:val="222222"/>
          <w:sz w:val="24"/>
          <w:szCs w:val="24"/>
          <w:shd w:val="clear" w:color="auto" w:fill="FFFFFF"/>
        </w:rPr>
        <w:t>Journal of Economic Development, Environment and People</w:t>
      </w:r>
      <w:r w:rsidRPr="00A9403F">
        <w:rPr>
          <w:rFonts w:ascii="Times New Roman" w:hAnsi="Times New Roman" w:cs="Times New Roman"/>
          <w:color w:val="222222"/>
          <w:sz w:val="24"/>
          <w:szCs w:val="24"/>
          <w:shd w:val="clear" w:color="auto" w:fill="FFFFFF"/>
        </w:rPr>
        <w:t>, </w:t>
      </w:r>
      <w:r w:rsidRPr="00A9403F">
        <w:rPr>
          <w:rFonts w:ascii="Times New Roman" w:hAnsi="Times New Roman" w:cs="Times New Roman"/>
          <w:i/>
          <w:iCs/>
          <w:color w:val="222222"/>
          <w:sz w:val="24"/>
          <w:szCs w:val="24"/>
          <w:shd w:val="clear" w:color="auto" w:fill="FFFFFF"/>
        </w:rPr>
        <w:t>9</w:t>
      </w:r>
      <w:r w:rsidRPr="00A9403F">
        <w:rPr>
          <w:rFonts w:ascii="Times New Roman" w:hAnsi="Times New Roman" w:cs="Times New Roman"/>
          <w:color w:val="222222"/>
          <w:sz w:val="24"/>
          <w:szCs w:val="24"/>
          <w:shd w:val="clear" w:color="auto" w:fill="FFFFFF"/>
        </w:rPr>
        <w:t>(4), pp.50-79.</w:t>
      </w:r>
    </w:p>
  </w:footnote>
  <w:footnote w:id="19">
    <w:p w:rsidR="00EF420C" w14:paraId="5326D937" w14:textId="638C24FD">
      <w:pPr>
        <w:pStyle w:val="FootnoteText"/>
      </w:pPr>
      <w:r>
        <w:rPr>
          <w:rStyle w:val="FootnoteReference"/>
        </w:rPr>
        <w:footnoteRef/>
      </w:r>
      <w:r>
        <w:t xml:space="preserve"> </w:t>
      </w:r>
      <w:r w:rsidRPr="00A9403F">
        <w:rPr>
          <w:rFonts w:ascii="Times New Roman" w:hAnsi="Times New Roman" w:cs="Times New Roman"/>
          <w:color w:val="222222"/>
          <w:sz w:val="24"/>
          <w:szCs w:val="24"/>
          <w:shd w:val="clear" w:color="auto" w:fill="FFFFFF"/>
        </w:rPr>
        <w:t xml:space="preserve">Nayak, M.S.D.P. and Narayan, K.A., 2019. Strengths and weaknesses of online surveys. </w:t>
      </w:r>
      <w:r w:rsidRPr="00A9403F">
        <w:rPr>
          <w:rFonts w:ascii="Times New Roman" w:hAnsi="Times New Roman" w:cs="Times New Roman"/>
          <w:i/>
          <w:iCs/>
          <w:color w:val="000000"/>
          <w:sz w:val="24"/>
          <w:szCs w:val="24"/>
        </w:rPr>
        <w:t>Technology</w:t>
      </w:r>
      <w:r w:rsidRPr="00A9403F">
        <w:rPr>
          <w:rFonts w:ascii="Times New Roman" w:hAnsi="Times New Roman" w:cs="Times New Roman"/>
          <w:color w:val="000000"/>
          <w:sz w:val="24"/>
          <w:szCs w:val="24"/>
        </w:rPr>
        <w:t xml:space="preserve">, </w:t>
      </w:r>
      <w:r w:rsidRPr="00A9403F">
        <w:rPr>
          <w:rFonts w:ascii="Times New Roman" w:hAnsi="Times New Roman" w:cs="Times New Roman"/>
          <w:i/>
          <w:iCs/>
          <w:color w:val="000000"/>
          <w:sz w:val="24"/>
          <w:szCs w:val="24"/>
        </w:rPr>
        <w:t>6</w:t>
      </w:r>
      <w:r w:rsidRPr="00A9403F">
        <w:rPr>
          <w:rFonts w:ascii="Times New Roman" w:hAnsi="Times New Roman" w:cs="Times New Roman"/>
          <w:color w:val="000000"/>
          <w:sz w:val="24"/>
          <w:szCs w:val="24"/>
        </w:rPr>
        <w:t>(7), pp.0837-2405053138.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264551F3"/>
    <w:multiLevelType w:val="multilevel"/>
    <w:tmpl w:val="229C37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6E4294B"/>
    <w:multiLevelType w:val="multilevel"/>
    <w:tmpl w:val="C772EB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AAE300A"/>
    <w:multiLevelType w:val="multilevel"/>
    <w:tmpl w:val="79D43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C6C2131"/>
    <w:multiLevelType w:val="multilevel"/>
    <w:tmpl w:val="271A5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CCB5FAD"/>
    <w:multiLevelType w:val="multilevel"/>
    <w:tmpl w:val="91CEF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7A81EF3"/>
    <w:multiLevelType w:val="multilevel"/>
    <w:tmpl w:val="FC7A93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5D2E0371"/>
    <w:multiLevelType w:val="multilevel"/>
    <w:tmpl w:val="725A4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0C11ED6"/>
    <w:multiLevelType w:val="multilevel"/>
    <w:tmpl w:val="522CB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2DE7491"/>
    <w:multiLevelType w:val="multilevel"/>
    <w:tmpl w:val="6BCE2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D5B53AF"/>
    <w:multiLevelType w:val="multilevel"/>
    <w:tmpl w:val="34167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3645954">
    <w:abstractNumId w:val="6"/>
  </w:num>
  <w:num w:numId="2" w16cid:durableId="1119759482">
    <w:abstractNumId w:val="3"/>
  </w:num>
  <w:num w:numId="3" w16cid:durableId="1629160628">
    <w:abstractNumId w:val="4"/>
  </w:num>
  <w:num w:numId="4" w16cid:durableId="1154764531">
    <w:abstractNumId w:val="7"/>
  </w:num>
  <w:num w:numId="5" w16cid:durableId="1885866166">
    <w:abstractNumId w:val="0"/>
  </w:num>
  <w:num w:numId="6" w16cid:durableId="450904360">
    <w:abstractNumId w:val="1"/>
  </w:num>
  <w:num w:numId="7" w16cid:durableId="491871253">
    <w:abstractNumId w:val="5"/>
  </w:num>
  <w:num w:numId="8" w16cid:durableId="258830416">
    <w:abstractNumId w:val="8"/>
  </w:num>
  <w:num w:numId="9" w16cid:durableId="1295869651">
    <w:abstractNumId w:val="9"/>
  </w:num>
  <w:num w:numId="10" w16cid:durableId="6443584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6DFF"/>
    <w:rsid w:val="00295ECA"/>
    <w:rsid w:val="005105A2"/>
    <w:rsid w:val="006C0D8F"/>
    <w:rsid w:val="00A9403F"/>
    <w:rsid w:val="00EA6DFF"/>
    <w:rsid w:val="00EF420C"/>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3E5374F4"/>
  <w15:docId w15:val="{B5AEAEAA-C191-4E70-A846-0FF73BD34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360" w:after="120"/>
      <w:jc w:val="both"/>
      <w:outlineLvl w:val="1"/>
    </w:pPr>
    <w:rPr>
      <w:rFonts w:ascii="Times New Roman" w:eastAsia="Times New Roman" w:hAnsi="Times New Roman" w:cs="Times New Roman"/>
      <w:b/>
      <w:color w:val="000000"/>
      <w:sz w:val="26"/>
      <w:szCs w:val="26"/>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character" w:styleId="Hyperlink">
    <w:name w:val="Hyperlink"/>
    <w:basedOn w:val="DefaultParagraphFont"/>
    <w:uiPriority w:val="99"/>
    <w:unhideWhenUsed/>
    <w:rsid w:val="00295ECA"/>
    <w:rPr>
      <w:color w:val="0000FF" w:themeColor="hyperlink"/>
      <w:u w:val="single"/>
    </w:rPr>
  </w:style>
  <w:style w:type="paragraph" w:styleId="NormalWeb">
    <w:name w:val="Normal (Web)"/>
    <w:basedOn w:val="Normal"/>
    <w:uiPriority w:val="99"/>
    <w:unhideWhenUsed/>
    <w:rsid w:val="00295ECA"/>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FootnoteText">
    <w:name w:val="footnote text"/>
    <w:basedOn w:val="Normal"/>
    <w:link w:val="FootnoteTextChar"/>
    <w:uiPriority w:val="99"/>
    <w:semiHidden/>
    <w:unhideWhenUsed/>
    <w:rsid w:val="005105A2"/>
    <w:pPr>
      <w:spacing w:line="240" w:lineRule="auto"/>
    </w:pPr>
    <w:rPr>
      <w:sz w:val="20"/>
      <w:szCs w:val="20"/>
    </w:rPr>
  </w:style>
  <w:style w:type="character" w:customStyle="1" w:styleId="FootnoteTextChar">
    <w:name w:val="Footnote Text Char"/>
    <w:basedOn w:val="DefaultParagraphFont"/>
    <w:link w:val="FootnoteText"/>
    <w:uiPriority w:val="99"/>
    <w:semiHidden/>
    <w:rsid w:val="005105A2"/>
    <w:rPr>
      <w:sz w:val="20"/>
      <w:szCs w:val="20"/>
    </w:rPr>
  </w:style>
  <w:style w:type="character" w:styleId="FootnoteReference">
    <w:name w:val="footnote reference"/>
    <w:basedOn w:val="DefaultParagraphFont"/>
    <w:uiPriority w:val="99"/>
    <w:semiHidden/>
    <w:unhideWhenUsed/>
    <w:rsid w:val="005105A2"/>
    <w:rPr>
      <w:vertAlign w:val="superscript"/>
    </w:rPr>
  </w:style>
  <w:style w:type="paragraph" w:styleId="TOCHeading">
    <w:name w:val="TOC Heading"/>
    <w:basedOn w:val="Heading1"/>
    <w:next w:val="Normal"/>
    <w:uiPriority w:val="39"/>
    <w:unhideWhenUsed/>
    <w:qFormat/>
    <w:rsid w:val="00EF420C"/>
    <w:pPr>
      <w:pBdr>
        <w:top w:val="none" w:sz="0" w:space="0" w:color="auto"/>
        <w:left w:val="none" w:sz="0" w:space="0" w:color="auto"/>
        <w:bottom w:val="none" w:sz="0" w:space="0" w:color="auto"/>
        <w:right w:val="none" w:sz="0" w:space="0" w:color="auto"/>
        <w:between w:val="none" w:sz="0" w:space="0" w:color="auto"/>
      </w:pBd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EF420C"/>
    <w:pPr>
      <w:spacing w:after="100"/>
    </w:pPr>
  </w:style>
  <w:style w:type="paragraph" w:styleId="TOC2">
    <w:name w:val="toc 2"/>
    <w:basedOn w:val="Normal"/>
    <w:next w:val="Normal"/>
    <w:autoRedefine/>
    <w:uiPriority w:val="39"/>
    <w:unhideWhenUsed/>
    <w:rsid w:val="00EF420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Relationships xmlns="http://schemas.openxmlformats.org/package/2006/relationships"><Relationship Id="rId1" Type="http://schemas.openxmlformats.org/officeDocument/2006/relationships/footnotes" Target="footnotes.xml" /><Relationship Id="rId10" Type="http://schemas.openxmlformats.org/officeDocument/2006/relationships/hyperlink" Target="https://www.emerald.com/insight/content/doi/10.1108/JBS-12-2019-0243/full/html" TargetMode="External" /><Relationship Id="rId11" Type="http://schemas.openxmlformats.org/officeDocument/2006/relationships/hyperlink" Target="https://journals.sagepub.com/doi/abs/10.1016/j.ausmj.2020.03.002" TargetMode="External" /><Relationship Id="rId12" Type="http://schemas.openxmlformats.org/officeDocument/2006/relationships/hyperlink" Target="https://www.theseus.fi/handle/10024/804284" TargetMode="External" /><Relationship Id="rId13" Type="http://schemas.openxmlformats.org/officeDocument/2006/relationships/hyperlink" Target="https://www.sciencedirect.com/science/article/abs/pii/S073658532100126X" TargetMode="External" /><Relationship Id="rId14" Type="http://schemas.openxmlformats.org/officeDocument/2006/relationships/hyperlink" Target="https://www.diva-portal.org/smash/record.jsf?pid=diva2%3A1668422&amp;dswid=2134" TargetMode="External" /><Relationship Id="rId15" Type="http://schemas.openxmlformats.org/officeDocument/2006/relationships/hyperlink" Target="https://pbr.iobm.edu.pk/wp-content/uploads/2019/06/10-Article-1109.pdf" TargetMode="External" /><Relationship Id="rId16" Type="http://schemas.openxmlformats.org/officeDocument/2006/relationships/hyperlink" Target="https://www.statista.com/statistics/1092819/global-influencer-market-size/" TargetMode="External" /><Relationship Id="rId17" Type="http://schemas.openxmlformats.org/officeDocument/2006/relationships/hyperlink" Target="https://www.sciencedirect.com/science/article/abs/pii/S0148296321008225" TargetMode="External" /><Relationship Id="rId18" Type="http://schemas.openxmlformats.org/officeDocument/2006/relationships/hyperlink" Target="https://www.tandfonline.com/doi/full/10.1080/23311975.2020.1787733" TargetMode="External" /><Relationship Id="rId19" Type="http://schemas.openxmlformats.org/officeDocument/2006/relationships/hyperlink" Target="https://dl.acm.org/doi/abs/10.1145/3544548.3581498" TargetMode="External" /><Relationship Id="rId2" Type="http://schemas.openxmlformats.org/officeDocument/2006/relationships/settings" Target="settings.xml" /><Relationship Id="rId20" Type="http://schemas.openxmlformats.org/officeDocument/2006/relationships/hyperlink" Target="https://repository.udem.edu.co/handle/11407/8218" TargetMode="External" /><Relationship Id="rId21" Type="http://schemas.openxmlformats.org/officeDocument/2006/relationships/hyperlink" Target="https://dergipark.org.tr/en/pub/joa/article/531929" TargetMode="External" /><Relationship Id="rId22" Type="http://schemas.openxmlformats.org/officeDocument/2006/relationships/hyperlink" Target="https://www.ceeol.com/search/article-detail?id=896324" TargetMode="External" /><Relationship Id="rId23" Type="http://schemas.openxmlformats.org/officeDocument/2006/relationships/hyperlink" Target="https://link.springer.com/article/10.1007/s11135-020-01072-9" TargetMode="External" /><Relationship Id="rId24" Type="http://schemas.openxmlformats.org/officeDocument/2006/relationships/hyperlink" Target="https://www.ceeol.com/search/article-detail?id=939590" TargetMode="External" /><Relationship Id="rId25" Type="http://schemas.openxmlformats.org/officeDocument/2006/relationships/hyperlink" Target="https://www.researchgate.net/profile/Mudavath-Nayak/publication/333207786_Strengths_and_Weakness_of_Online_Surveys/links/61176e5a0c2bfa282a42253b/Strengths-and-Weakness-of-Online-Surveys.pdf" TargetMode="External" /><Relationship Id="rId26" Type="http://schemas.openxmlformats.org/officeDocument/2006/relationships/footer" Target="footer1.xml" /><Relationship Id="rId27" Type="http://schemas.openxmlformats.org/officeDocument/2006/relationships/theme" Target="theme/theme1.xml" /><Relationship Id="rId28" Type="http://schemas.openxmlformats.org/officeDocument/2006/relationships/numbering" Target="numbering.xml" /><Relationship Id="rId29" Type="http://schemas.openxmlformats.org/officeDocument/2006/relationships/styles" Target="style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customXml" Target="../customXml/item1.xml" /><Relationship Id="rId6" Type="http://schemas.openxmlformats.org/officeDocument/2006/relationships/customXml" Target="../customXml/item2.xml" /><Relationship Id="rId7" Type="http://schemas.openxmlformats.org/officeDocument/2006/relationships/image" Target="media/image1.png" /><Relationship Id="rId8" Type="http://schemas.openxmlformats.org/officeDocument/2006/relationships/hyperlink" Target="https://www.statista.com/outlook/dmo/digital-advertising/social-media-advertising/worldwide" TargetMode="External" /><Relationship Id="rId9" Type="http://schemas.openxmlformats.org/officeDocument/2006/relationships/hyperlink" Target="https://www.atlantis-press.com/proceedings/icbmr-18/5591430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cr3/2ZfCDTy5u9Qhi+BAQ6Edow==">CgMxLjAyCGguZ2pkZ3hzMgloLjMwajB6bGwyCWguMWZvYjl0ZTIJaC4zem55c2g3MgloLjJldDkycDAyCGgudHlqY3d0MgloLjNkeTZ2a20yCWguMXQzaDVzZjIJaC40ZDM0b2c4MgloLjJzOGV5bzEyCWguMTdkcDh2dTIJaC4zcmRjcmpuMgloLjI2aW4xcmcyCGgubG54Yno5MgloLjM1bmt1bjIyCWguMWtzdjR1djIJaC40NHNpbmlvOAByITExVHk0Z2g4cnA2U212NXpOTUVncWFoMHJ5akpQWW1Je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B899EF3-55EF-46CE-A152-652C81FF5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3350</Words>
  <Characters>19095</Characters>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2023-12-14T14:54:00Z</dcterms:created>
  <dcterms:modified xsi:type="dcterms:W3CDTF">2023-12-14T14:54:00Z</dcterms:modified>
</cp:coreProperties>
</file>