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68880674" w:rsidR="00DB116D" w:rsidRPr="00A406E5" w:rsidRDefault="00197C94" w:rsidP="00E51AAC">
            <w:pPr>
              <w:spacing w:before="120" w:after="120"/>
              <w:jc w:val="both"/>
              <w:rPr>
                <w:rFonts w:ascii="Arial" w:hAnsi="Arial" w:cs="Arial"/>
                <w:b/>
                <w:sz w:val="22"/>
                <w:szCs w:val="22"/>
              </w:rPr>
            </w:pPr>
            <w:r>
              <w:rPr>
                <w:rFonts w:ascii="Arial" w:hAnsi="Arial" w:cs="Arial"/>
                <w:b/>
                <w:sz w:val="22"/>
                <w:szCs w:val="22"/>
              </w:rPr>
              <w:t>BSc Supply Chain and Logistics Apprenticeship</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4AA08DF4" w:rsidR="008F1308" w:rsidRPr="00A406E5" w:rsidRDefault="00836E35" w:rsidP="00E51AAC">
            <w:pPr>
              <w:spacing w:before="120" w:after="120"/>
              <w:jc w:val="both"/>
              <w:rPr>
                <w:rFonts w:ascii="Arial" w:hAnsi="Arial" w:cs="Arial"/>
                <w:b/>
                <w:sz w:val="22"/>
                <w:szCs w:val="22"/>
              </w:rPr>
            </w:pPr>
            <w:r>
              <w:rPr>
                <w:rFonts w:ascii="Arial" w:hAnsi="Arial" w:cs="Arial"/>
                <w:b/>
                <w:sz w:val="22"/>
                <w:szCs w:val="22"/>
              </w:rPr>
              <w:t>Managing Change</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75D78692" w:rsidR="00B84B5B" w:rsidRPr="00A406E5" w:rsidRDefault="00836E35" w:rsidP="00152E9D">
            <w:pPr>
              <w:spacing w:before="120" w:after="120"/>
              <w:jc w:val="both"/>
              <w:rPr>
                <w:rFonts w:ascii="Arial" w:hAnsi="Arial" w:cs="Arial"/>
                <w:b/>
                <w:sz w:val="22"/>
                <w:szCs w:val="22"/>
              </w:rPr>
            </w:pPr>
            <w:r>
              <w:rPr>
                <w:rFonts w:ascii="Arial" w:hAnsi="Arial" w:cs="Arial"/>
                <w:b/>
                <w:sz w:val="22"/>
                <w:szCs w:val="22"/>
              </w:rPr>
              <w:t>ACMA5017</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6BDA64F" w:rsidR="00B84B5B" w:rsidRPr="00A406E5" w:rsidRDefault="00706B66"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63C1F282" w:rsidR="00DB116D" w:rsidRPr="00A406E5" w:rsidRDefault="0031767A" w:rsidP="00E51AAC">
            <w:pPr>
              <w:spacing w:before="120" w:after="120"/>
              <w:jc w:val="both"/>
              <w:rPr>
                <w:rFonts w:ascii="Arial" w:hAnsi="Arial" w:cs="Arial"/>
                <w:b/>
                <w:sz w:val="22"/>
                <w:szCs w:val="22"/>
              </w:rPr>
            </w:pPr>
            <w:r>
              <w:rPr>
                <w:rFonts w:ascii="Arial" w:hAnsi="Arial" w:cs="Arial"/>
                <w:b/>
                <w:sz w:val="22"/>
                <w:szCs w:val="22"/>
              </w:rPr>
              <w:t>Marie Pitson</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05E1C55C" w:rsidR="00DB116D" w:rsidRPr="00A406E5" w:rsidRDefault="0031767A" w:rsidP="00E51AAC">
            <w:pPr>
              <w:spacing w:before="120" w:after="120"/>
              <w:jc w:val="both"/>
              <w:rPr>
                <w:rFonts w:ascii="Arial" w:hAnsi="Arial" w:cs="Arial"/>
                <w:b/>
                <w:sz w:val="22"/>
                <w:szCs w:val="22"/>
              </w:rPr>
            </w:pPr>
            <w:r>
              <w:rPr>
                <w:rFonts w:ascii="Arial" w:hAnsi="Arial" w:cs="Arial"/>
                <w:b/>
                <w:sz w:val="22"/>
                <w:szCs w:val="22"/>
              </w:rPr>
              <w:t>Rebecca Francis Davies</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6003EC94" w:rsidR="00DB116D" w:rsidRPr="00A406E5" w:rsidRDefault="0031767A" w:rsidP="005F0579">
            <w:pPr>
              <w:spacing w:before="120" w:after="120"/>
              <w:jc w:val="both"/>
              <w:rPr>
                <w:rFonts w:ascii="Arial" w:hAnsi="Arial" w:cs="Arial"/>
                <w:b/>
                <w:sz w:val="22"/>
                <w:szCs w:val="22"/>
              </w:rPr>
            </w:pPr>
            <w:r>
              <w:rPr>
                <w:rFonts w:ascii="Arial" w:hAnsi="Arial" w:cs="Arial"/>
                <w:b/>
                <w:sz w:val="22"/>
                <w:szCs w:val="22"/>
              </w:rPr>
              <w:t>The Management of Change</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502F3A37" w:rsidR="00DB116D" w:rsidRPr="00A406E5" w:rsidRDefault="00691A20"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13D9CDF2" w:rsidR="00B84B5B" w:rsidRPr="00A406E5" w:rsidRDefault="00706B66" w:rsidP="005F0579">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1A93D3B3" w:rsidR="00B84B5B" w:rsidRPr="00A406E5" w:rsidRDefault="00706B66" w:rsidP="005F0579">
            <w:pPr>
              <w:spacing w:before="120" w:after="120"/>
              <w:jc w:val="both"/>
              <w:rPr>
                <w:rFonts w:ascii="Arial" w:hAnsi="Arial" w:cs="Arial"/>
                <w:b/>
                <w:sz w:val="22"/>
                <w:szCs w:val="22"/>
              </w:rPr>
            </w:pPr>
            <w:r>
              <w:rPr>
                <w:rFonts w:ascii="Arial" w:hAnsi="Arial" w:cs="Arial"/>
                <w:b/>
                <w:sz w:val="22"/>
                <w:szCs w:val="22"/>
              </w:rPr>
              <w:t>TBC</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470A64" w:rsidRPr="00A406E5" w14:paraId="6245BAAA" w14:textId="77777777" w:rsidTr="00A406E5">
        <w:tc>
          <w:tcPr>
            <w:tcW w:w="2093" w:type="dxa"/>
            <w:shd w:val="pct15" w:color="auto" w:fill="auto"/>
          </w:tcPr>
          <w:p w14:paraId="67B78D27" w14:textId="0723FBD4" w:rsidR="00470A64" w:rsidRPr="00A406E5" w:rsidRDefault="00470A64" w:rsidP="00470A64">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470A64" w:rsidRPr="0042432E" w14:paraId="28C4AAD5" w14:textId="77777777" w:rsidTr="008F1BBB">
              <w:tc>
                <w:tcPr>
                  <w:tcW w:w="7611" w:type="dxa"/>
                  <w:tcBorders>
                    <w:left w:val="nil"/>
                  </w:tcBorders>
                  <w:tcMar>
                    <w:top w:w="0" w:type="dxa"/>
                    <w:left w:w="108" w:type="dxa"/>
                    <w:bottom w:w="0" w:type="dxa"/>
                    <w:right w:w="108" w:type="dxa"/>
                  </w:tcMar>
                </w:tcPr>
                <w:p w14:paraId="0A80B85B" w14:textId="77777777" w:rsidR="00470A64" w:rsidRPr="0042432E" w:rsidRDefault="00470A64" w:rsidP="00470A64">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14:paraId="072D215A" w14:textId="77777777" w:rsidR="00470A64" w:rsidRPr="0042432E" w:rsidRDefault="00470A64" w:rsidP="00470A64">
                  <w:pPr>
                    <w:numPr>
                      <w:ilvl w:val="0"/>
                      <w:numId w:val="18"/>
                    </w:numPr>
                    <w:rPr>
                      <w:rFonts w:ascii="Arial" w:hAnsi="Arial" w:cs="Arial"/>
                      <w:sz w:val="22"/>
                      <w:szCs w:val="22"/>
                    </w:rPr>
                  </w:pPr>
                  <w:r w:rsidRPr="0042432E">
                    <w:rPr>
                      <w:rFonts w:ascii="Arial" w:hAnsi="Arial" w:cs="Arial"/>
                      <w:sz w:val="22"/>
                      <w:szCs w:val="22"/>
                    </w:rPr>
                    <w:t>You write clearly and concisely.</w:t>
                  </w:r>
                </w:p>
                <w:p w14:paraId="69652633" w14:textId="77777777" w:rsidR="00470A64" w:rsidRPr="0042432E" w:rsidRDefault="00470A64" w:rsidP="00470A64">
                  <w:pPr>
                    <w:numPr>
                      <w:ilvl w:val="0"/>
                      <w:numId w:val="18"/>
                    </w:numPr>
                    <w:rPr>
                      <w:rFonts w:ascii="Arial" w:hAnsi="Arial" w:cs="Arial"/>
                      <w:sz w:val="22"/>
                      <w:szCs w:val="22"/>
                    </w:rPr>
                  </w:pPr>
                  <w:r w:rsidRPr="0042432E">
                    <w:rPr>
                      <w:rFonts w:ascii="Arial" w:hAnsi="Arial" w:cs="Arial"/>
                      <w:sz w:val="22"/>
                      <w:szCs w:val="22"/>
                    </w:rPr>
                    <w:t>All students complete the assessment on an equal basis.</w:t>
                  </w:r>
                </w:p>
                <w:p w14:paraId="68776EAE" w14:textId="77777777" w:rsidR="00470A64" w:rsidRPr="0042432E" w:rsidRDefault="00470A64" w:rsidP="00470A64">
                  <w:pPr>
                    <w:ind w:left="-10"/>
                    <w:rPr>
                      <w:rFonts w:ascii="Arial" w:hAnsi="Arial" w:cs="Arial"/>
                      <w:b/>
                      <w:bCs/>
                      <w:sz w:val="22"/>
                      <w:szCs w:val="22"/>
                    </w:rPr>
                  </w:pPr>
                </w:p>
                <w:p w14:paraId="48DE0897" w14:textId="77777777" w:rsidR="00470A64" w:rsidRPr="0042432E" w:rsidRDefault="00470A64" w:rsidP="00470A64">
                  <w:pPr>
                    <w:keepNext/>
                    <w:rPr>
                      <w:rFonts w:ascii="Arial" w:hAnsi="Arial" w:cs="Arial"/>
                      <w:b/>
                      <w:bCs/>
                      <w:sz w:val="22"/>
                      <w:szCs w:val="22"/>
                    </w:rPr>
                  </w:pPr>
                  <w:r w:rsidRPr="0042432E">
                    <w:rPr>
                      <w:rFonts w:ascii="Arial" w:hAnsi="Arial" w:cs="Arial"/>
                      <w:b/>
                      <w:bCs/>
                      <w:sz w:val="22"/>
                      <w:szCs w:val="22"/>
                    </w:rPr>
                    <w:lastRenderedPageBreak/>
                    <w:t>If You Go Over the Word Limit</w:t>
                  </w:r>
                </w:p>
                <w:p w14:paraId="08FC5A9B" w14:textId="77777777" w:rsidR="00470A64" w:rsidRPr="0042432E" w:rsidRDefault="00470A64" w:rsidP="00470A64">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14:paraId="542CA64D" w14:textId="77777777" w:rsidR="00470A64" w:rsidRPr="0042432E" w:rsidRDefault="00470A64" w:rsidP="00470A64">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470A64" w:rsidRPr="0042432E" w14:paraId="157BA42B"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F4C870"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CBA632D"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Penalty Applied</w:t>
                        </w:r>
                      </w:p>
                    </w:tc>
                  </w:tr>
                  <w:tr w:rsidR="00470A64" w:rsidRPr="0042432E" w14:paraId="17C2A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55D1F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651AD1"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No penalty</w:t>
                        </w:r>
                      </w:p>
                    </w:tc>
                  </w:tr>
                  <w:tr w:rsidR="00470A64" w:rsidRPr="0042432E" w14:paraId="3443721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208646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00C99E" w14:textId="77777777" w:rsidR="00470A64" w:rsidRPr="0042432E" w:rsidRDefault="00470A64" w:rsidP="00470A64">
                        <w:pPr>
                          <w:ind w:left="-10"/>
                          <w:rPr>
                            <w:rFonts w:ascii="Arial" w:hAnsi="Arial" w:cs="Arial"/>
                            <w:sz w:val="22"/>
                            <w:szCs w:val="22"/>
                          </w:rPr>
                        </w:pPr>
                        <w:proofErr w:type="gramStart"/>
                        <w:r w:rsidRPr="0042432E">
                          <w:rPr>
                            <w:rFonts w:ascii="Arial" w:hAnsi="Arial" w:cs="Arial"/>
                            <w:sz w:val="22"/>
                            <w:szCs w:val="22"/>
                          </w:rPr>
                          <w:t>5 mark</w:t>
                        </w:r>
                        <w:proofErr w:type="gramEnd"/>
                        <w:r w:rsidRPr="0042432E">
                          <w:rPr>
                            <w:rFonts w:ascii="Arial" w:hAnsi="Arial" w:cs="Arial"/>
                            <w:sz w:val="22"/>
                            <w:szCs w:val="22"/>
                          </w:rPr>
                          <w:t xml:space="preserve">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70A64" w:rsidRPr="0042432E" w14:paraId="144C4A0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7C9EF8" w14:textId="2F00F69E" w:rsidR="00470A64" w:rsidRPr="0042432E" w:rsidRDefault="00470A64" w:rsidP="00470A64">
                        <w:pPr>
                          <w:ind w:left="-10"/>
                          <w:rPr>
                            <w:rFonts w:ascii="Arial" w:hAnsi="Arial" w:cs="Arial"/>
                            <w:sz w:val="22"/>
                            <w:szCs w:val="22"/>
                          </w:rPr>
                        </w:pPr>
                        <w:r w:rsidRPr="0042432E">
                          <w:rPr>
                            <w:rFonts w:ascii="Arial" w:hAnsi="Arial" w:cs="Arial"/>
                            <w:b/>
                            <w:bCs/>
                            <w:sz w:val="22"/>
                            <w:szCs w:val="22"/>
                          </w:rPr>
                          <w:t>2</w:t>
                        </w:r>
                        <w:r w:rsidR="00C018D1" w:rsidRPr="0042432E">
                          <w:rPr>
                            <w:rFonts w:ascii="Arial" w:hAnsi="Arial" w:cs="Arial"/>
                            <w:b/>
                            <w:bCs/>
                            <w:sz w:val="22"/>
                            <w:szCs w:val="22"/>
                          </w:rPr>
                          <w:t>6</w:t>
                        </w:r>
                        <w:r w:rsidRPr="0042432E">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EB55ED" w14:textId="77777777" w:rsidR="00470A64" w:rsidRPr="0042432E" w:rsidRDefault="00470A64" w:rsidP="00470A64">
                        <w:pPr>
                          <w:ind w:left="-10"/>
                          <w:rPr>
                            <w:rFonts w:ascii="Arial" w:hAnsi="Arial" w:cs="Arial"/>
                            <w:sz w:val="22"/>
                            <w:szCs w:val="22"/>
                          </w:rPr>
                        </w:pPr>
                        <w:proofErr w:type="gramStart"/>
                        <w:r w:rsidRPr="0042432E">
                          <w:rPr>
                            <w:rFonts w:ascii="Arial" w:hAnsi="Arial" w:cs="Arial"/>
                            <w:sz w:val="22"/>
                            <w:szCs w:val="22"/>
                          </w:rPr>
                          <w:t>10 mark</w:t>
                        </w:r>
                        <w:proofErr w:type="gramEnd"/>
                        <w:r w:rsidRPr="0042432E">
                          <w:rPr>
                            <w:rFonts w:ascii="Arial" w:hAnsi="Arial" w:cs="Arial"/>
                            <w:sz w:val="22"/>
                            <w:szCs w:val="22"/>
                          </w:rPr>
                          <w:t xml:space="preserve">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70A64" w:rsidRPr="0042432E" w14:paraId="54C4544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C0BBB8" w14:textId="686D92D2" w:rsidR="00470A64" w:rsidRPr="0042432E" w:rsidRDefault="00C018D1" w:rsidP="00470A64">
                        <w:pPr>
                          <w:ind w:left="-10"/>
                          <w:rPr>
                            <w:rFonts w:ascii="Arial" w:hAnsi="Arial" w:cs="Arial"/>
                            <w:sz w:val="22"/>
                            <w:szCs w:val="22"/>
                          </w:rPr>
                        </w:pPr>
                        <w:r w:rsidRPr="0042432E">
                          <w:rPr>
                            <w:rFonts w:ascii="Arial" w:hAnsi="Arial" w:cs="Arial"/>
                            <w:b/>
                            <w:bCs/>
                            <w:sz w:val="22"/>
                            <w:szCs w:val="22"/>
                          </w:rPr>
                          <w:t xml:space="preserve">Over </w:t>
                        </w:r>
                        <w:r w:rsidR="00470A64" w:rsidRPr="0042432E">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EE5F20"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Mark capped at the pass mark</w:t>
                        </w:r>
                      </w:p>
                    </w:tc>
                  </w:tr>
                </w:tbl>
                <w:p w14:paraId="0AE2C340" w14:textId="77777777" w:rsidR="00470A64" w:rsidRPr="0042432E" w:rsidRDefault="00470A64" w:rsidP="00470A64">
                  <w:pPr>
                    <w:ind w:left="-10"/>
                    <w:rPr>
                      <w:rFonts w:ascii="Arial" w:eastAsiaTheme="minorEastAsia" w:hAnsi="Arial" w:cs="Arial"/>
                      <w:sz w:val="22"/>
                      <w:szCs w:val="22"/>
                      <w14:ligatures w14:val="standardContextual"/>
                    </w:rPr>
                  </w:pPr>
                </w:p>
                <w:p w14:paraId="3869275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Examples (Undergraduate):</w:t>
                  </w:r>
                </w:p>
                <w:p w14:paraId="3517448B"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14:paraId="58AD5FB6"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14:paraId="0E3DB372"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14:paraId="7019C639"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14:paraId="27D6602F" w14:textId="77777777" w:rsidR="00470A64" w:rsidRPr="0042432E" w:rsidRDefault="00470A64" w:rsidP="00470A64">
                  <w:pPr>
                    <w:ind w:left="-10"/>
                    <w:rPr>
                      <w:rFonts w:ascii="Arial" w:eastAsiaTheme="minorEastAsia" w:hAnsi="Arial" w:cs="Arial"/>
                      <w:b/>
                      <w:bCs/>
                      <w:sz w:val="22"/>
                      <w:szCs w:val="22"/>
                    </w:rPr>
                  </w:pPr>
                </w:p>
                <w:p w14:paraId="6634BF11" w14:textId="77777777" w:rsidR="00470A64" w:rsidRPr="0042432E" w:rsidRDefault="00470A64" w:rsidP="00470A64">
                  <w:pPr>
                    <w:ind w:left="-10"/>
                    <w:rPr>
                      <w:rFonts w:ascii="Arial" w:hAnsi="Arial" w:cs="Arial"/>
                      <w:b/>
                      <w:bCs/>
                      <w:sz w:val="22"/>
                      <w:szCs w:val="22"/>
                    </w:rPr>
                  </w:pPr>
                  <w:r w:rsidRPr="0042432E">
                    <w:rPr>
                      <w:rFonts w:ascii="Arial" w:hAnsi="Arial" w:cs="Arial"/>
                      <w:b/>
                      <w:bCs/>
                      <w:sz w:val="22"/>
                      <w:szCs w:val="22"/>
                    </w:rPr>
                    <w:t>If You Are Under the Word Limit</w:t>
                  </w:r>
                </w:p>
                <w:p w14:paraId="1092E0C5"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14:paraId="6DC5A720" w14:textId="77777777" w:rsidR="00470A64" w:rsidRPr="0042432E" w:rsidRDefault="00470A64" w:rsidP="00470A64">
                  <w:pPr>
                    <w:ind w:left="-10"/>
                    <w:rPr>
                      <w:rFonts w:ascii="Arial" w:hAnsi="Arial" w:cs="Arial"/>
                      <w:b/>
                      <w:bCs/>
                      <w:sz w:val="22"/>
                      <w:szCs w:val="22"/>
                    </w:rPr>
                  </w:pPr>
                </w:p>
                <w:p w14:paraId="52A9745B" w14:textId="77777777" w:rsidR="00470A64" w:rsidRPr="0042432E" w:rsidRDefault="00470A64" w:rsidP="00470A64">
                  <w:pPr>
                    <w:ind w:left="-10"/>
                    <w:rPr>
                      <w:rFonts w:ascii="Arial" w:hAnsi="Arial" w:cs="Arial"/>
                      <w:b/>
                      <w:bCs/>
                      <w:sz w:val="22"/>
                      <w:szCs w:val="22"/>
                    </w:rPr>
                  </w:pPr>
                  <w:r w:rsidRPr="0042432E">
                    <w:rPr>
                      <w:rFonts w:ascii="Arial" w:hAnsi="Arial" w:cs="Arial"/>
                      <w:b/>
                      <w:bCs/>
                      <w:sz w:val="22"/>
                      <w:szCs w:val="22"/>
                    </w:rPr>
                    <w:t>Feedback</w:t>
                  </w:r>
                </w:p>
                <w:p w14:paraId="49E1991B"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t>limit penalty is applied, this will be stated clearly in your feedback, along with the reason.</w:t>
                  </w:r>
                </w:p>
                <w:p w14:paraId="6EBB76AD" w14:textId="77777777" w:rsidR="00470A64" w:rsidRPr="0042432E" w:rsidRDefault="00470A64" w:rsidP="00470A64">
                  <w:pPr>
                    <w:rPr>
                      <w:rFonts w:ascii="Arial" w:hAnsi="Arial" w:cs="Arial"/>
                      <w:color w:val="0F4761"/>
                      <w:sz w:val="22"/>
                      <w:szCs w:val="22"/>
                    </w:rPr>
                  </w:pPr>
                </w:p>
              </w:tc>
            </w:tr>
          </w:tbl>
          <w:p w14:paraId="07AF11AC" w14:textId="77777777" w:rsidR="00470A64" w:rsidRPr="00A406E5" w:rsidRDefault="00470A64" w:rsidP="00470A64">
            <w:pPr>
              <w:spacing w:before="120" w:after="120"/>
              <w:jc w:val="both"/>
              <w:rPr>
                <w:rFonts w:ascii="Arial" w:hAnsi="Arial" w:cs="Arial"/>
                <w:sz w:val="22"/>
                <w:szCs w:val="22"/>
              </w:rPr>
            </w:pP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35656193" w14:textId="77777777" w:rsidR="00C01A3F" w:rsidRPr="00A406E5" w:rsidRDefault="00C01A3F" w:rsidP="00152E9D">
            <w:pPr>
              <w:ind w:left="360"/>
              <w:rPr>
                <w:rFonts w:ascii="Arial" w:hAnsi="Arial" w:cs="Arial"/>
                <w:sz w:val="22"/>
                <w:szCs w:val="22"/>
              </w:rPr>
            </w:pPr>
          </w:p>
          <w:p w14:paraId="3D635C12" w14:textId="60D85E78" w:rsidR="00836E35" w:rsidRDefault="00836E35" w:rsidP="00152E9D">
            <w:pPr>
              <w:ind w:left="360"/>
              <w:rPr>
                <w:rFonts w:asciiTheme="minorBidi" w:hAnsiTheme="minorBidi" w:cstheme="minorBidi"/>
                <w:sz w:val="22"/>
                <w:szCs w:val="22"/>
              </w:rPr>
            </w:pPr>
            <w:r w:rsidRPr="00836E35">
              <w:rPr>
                <w:rFonts w:asciiTheme="minorBidi" w:hAnsiTheme="minorBidi" w:cstheme="minorBidi"/>
                <w:sz w:val="22"/>
                <w:szCs w:val="22"/>
              </w:rPr>
              <w:t xml:space="preserve">Upon the successful completion of this module, the student should be able to: </w:t>
            </w:r>
          </w:p>
          <w:p w14:paraId="71026CB3" w14:textId="77777777" w:rsidR="00836E35" w:rsidRDefault="00836E35" w:rsidP="00152E9D">
            <w:pPr>
              <w:ind w:left="360"/>
              <w:rPr>
                <w:rFonts w:asciiTheme="minorBidi" w:hAnsiTheme="minorBidi" w:cstheme="minorBidi"/>
                <w:sz w:val="22"/>
                <w:szCs w:val="22"/>
              </w:rPr>
            </w:pPr>
          </w:p>
          <w:p w14:paraId="168EC1FF" w14:textId="77777777" w:rsidR="00836E35" w:rsidRDefault="00836E35" w:rsidP="00836E35">
            <w:pPr>
              <w:pStyle w:val="ListParagraph"/>
              <w:numPr>
                <w:ilvl w:val="0"/>
                <w:numId w:val="17"/>
              </w:numPr>
              <w:rPr>
                <w:rFonts w:asciiTheme="minorBidi" w:hAnsiTheme="minorBidi" w:cstheme="minorBidi"/>
                <w:sz w:val="22"/>
                <w:szCs w:val="22"/>
              </w:rPr>
            </w:pPr>
            <w:r w:rsidRPr="00836E35">
              <w:rPr>
                <w:rFonts w:asciiTheme="minorBidi" w:hAnsiTheme="minorBidi" w:cstheme="minorBidi"/>
                <w:sz w:val="22"/>
                <w:szCs w:val="22"/>
              </w:rPr>
              <w:t xml:space="preserve">develop knowledge and skills for organisational change and culture in a logistics company; </w:t>
            </w:r>
          </w:p>
          <w:p w14:paraId="273A5A0D" w14:textId="77777777" w:rsidR="00836E35" w:rsidRDefault="00836E35" w:rsidP="00836E35">
            <w:pPr>
              <w:pStyle w:val="ListParagraph"/>
              <w:rPr>
                <w:rFonts w:asciiTheme="minorBidi" w:hAnsiTheme="minorBidi" w:cstheme="minorBidi"/>
                <w:sz w:val="22"/>
                <w:szCs w:val="22"/>
              </w:rPr>
            </w:pPr>
          </w:p>
          <w:p w14:paraId="0D5D1C4C" w14:textId="7DB516D8" w:rsidR="00C01A3F" w:rsidRPr="00836E35" w:rsidRDefault="00836E35" w:rsidP="00836E35">
            <w:pPr>
              <w:pStyle w:val="ListParagraph"/>
              <w:numPr>
                <w:ilvl w:val="0"/>
                <w:numId w:val="17"/>
              </w:numPr>
              <w:rPr>
                <w:rFonts w:asciiTheme="minorBidi" w:hAnsiTheme="minorBidi" w:cstheme="minorBidi"/>
                <w:sz w:val="22"/>
                <w:szCs w:val="22"/>
              </w:rPr>
            </w:pPr>
            <w:r w:rsidRPr="00836E35">
              <w:rPr>
                <w:rFonts w:asciiTheme="minorBidi" w:hAnsiTheme="minorBidi" w:cstheme="minorBidi"/>
                <w:sz w:val="22"/>
                <w:szCs w:val="22"/>
              </w:rPr>
              <w:t>critically evaluate strategies and practices for managing change.</w:t>
            </w:r>
          </w:p>
          <w:p w14:paraId="4813458F" w14:textId="77777777" w:rsidR="00C01A3F" w:rsidRDefault="00C01A3F" w:rsidP="00152E9D">
            <w:pPr>
              <w:ind w:left="360"/>
              <w:rPr>
                <w:rFonts w:ascii="Arial" w:hAnsi="Arial" w:cs="Arial"/>
                <w:sz w:val="22"/>
                <w:szCs w:val="22"/>
              </w:rPr>
            </w:pPr>
          </w:p>
          <w:p w14:paraId="25D1ED86" w14:textId="77777777" w:rsidR="00470A64" w:rsidRDefault="00470A64" w:rsidP="00152E9D">
            <w:pPr>
              <w:ind w:left="360"/>
              <w:rPr>
                <w:rFonts w:ascii="Arial" w:hAnsi="Arial" w:cs="Arial"/>
                <w:sz w:val="22"/>
                <w:szCs w:val="22"/>
              </w:rPr>
            </w:pPr>
          </w:p>
          <w:p w14:paraId="5A2EAB60" w14:textId="77777777" w:rsidR="00470A64" w:rsidRDefault="00470A64" w:rsidP="00152E9D">
            <w:pPr>
              <w:ind w:left="360"/>
              <w:rPr>
                <w:rFonts w:ascii="Arial" w:hAnsi="Arial" w:cs="Arial"/>
                <w:sz w:val="22"/>
                <w:szCs w:val="22"/>
              </w:rPr>
            </w:pPr>
          </w:p>
          <w:p w14:paraId="58A1640D" w14:textId="77777777" w:rsidR="00470A64" w:rsidRDefault="00470A64" w:rsidP="00152E9D">
            <w:pPr>
              <w:ind w:left="360"/>
              <w:rPr>
                <w:rFonts w:ascii="Arial" w:hAnsi="Arial" w:cs="Arial"/>
                <w:sz w:val="22"/>
                <w:szCs w:val="22"/>
              </w:rPr>
            </w:pPr>
          </w:p>
          <w:p w14:paraId="7F5B17AF" w14:textId="77777777" w:rsidR="00470A64" w:rsidRPr="00A406E5" w:rsidRDefault="00470A64"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5D1CED97" w:rsidR="00470A64" w:rsidRDefault="00470A64">
      <w:pPr>
        <w:rPr>
          <w:rFonts w:ascii="Arial" w:hAnsi="Arial" w:cs="Arial"/>
          <w:b/>
        </w:rPr>
      </w:pPr>
      <w:r>
        <w:rPr>
          <w:rFonts w:ascii="Arial" w:hAnsi="Arial" w:cs="Arial"/>
          <w:b/>
        </w:rPr>
        <w:br w:type="page"/>
      </w:r>
    </w:p>
    <w:p w14:paraId="39D3B4A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44070B52"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322A30">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E75DF4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322A30">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565ECA53"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2E0043">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39FCF07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2E0043">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F46839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2E0043">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41EDB91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2E0043">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000000"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7C79CE14" w14:textId="77777777" w:rsidR="00417BF0" w:rsidRDefault="00417BF0" w:rsidP="00417BF0">
      <w:pPr>
        <w:shd w:val="clear" w:color="auto" w:fill="FFFFFF"/>
        <w:spacing w:line="390" w:lineRule="atLeast"/>
        <w:outlineLvl w:val="1"/>
        <w:rPr>
          <w:rFonts w:ascii="Arial" w:hAnsi="Arial" w:cs="Arial"/>
          <w:sz w:val="24"/>
          <w:szCs w:val="24"/>
        </w:rPr>
      </w:pPr>
    </w:p>
    <w:p w14:paraId="2EBC77DD" w14:textId="77777777" w:rsidR="002E0043" w:rsidRDefault="002E0043" w:rsidP="00417BF0">
      <w:pPr>
        <w:shd w:val="clear" w:color="auto" w:fill="FFFFFF"/>
        <w:spacing w:line="390" w:lineRule="atLeast"/>
        <w:outlineLvl w:val="1"/>
        <w:rPr>
          <w:rFonts w:ascii="Arial" w:hAnsi="Arial" w:cs="Arial"/>
          <w:sz w:val="24"/>
          <w:szCs w:val="24"/>
        </w:rPr>
      </w:pPr>
    </w:p>
    <w:p w14:paraId="692A69AB" w14:textId="77777777" w:rsidR="002E0043" w:rsidRDefault="002E0043" w:rsidP="00417BF0">
      <w:pPr>
        <w:shd w:val="clear" w:color="auto" w:fill="FFFFFF"/>
        <w:spacing w:line="390" w:lineRule="atLeast"/>
        <w:outlineLvl w:val="1"/>
        <w:rPr>
          <w:rFonts w:ascii="Arial" w:hAnsi="Arial" w:cs="Arial"/>
          <w:sz w:val="24"/>
          <w:szCs w:val="24"/>
        </w:rPr>
      </w:pPr>
    </w:p>
    <w:p w14:paraId="6CE3B0A0" w14:textId="77777777" w:rsidR="002E0043" w:rsidRDefault="002E0043" w:rsidP="00417BF0">
      <w:pPr>
        <w:shd w:val="clear" w:color="auto" w:fill="FFFFFF"/>
        <w:spacing w:line="390" w:lineRule="atLeast"/>
        <w:outlineLvl w:val="1"/>
        <w:rPr>
          <w:rFonts w:ascii="Arial" w:hAnsi="Arial" w:cs="Arial"/>
          <w:sz w:val="24"/>
          <w:szCs w:val="24"/>
        </w:rPr>
      </w:pPr>
    </w:p>
    <w:p w14:paraId="578841D1" w14:textId="77777777" w:rsidR="002E0043" w:rsidRDefault="002E0043" w:rsidP="00417BF0">
      <w:pPr>
        <w:shd w:val="clear" w:color="auto" w:fill="FFFFFF"/>
        <w:spacing w:line="390" w:lineRule="atLeast"/>
        <w:outlineLvl w:val="1"/>
        <w:rPr>
          <w:rFonts w:ascii="Arial" w:hAnsi="Arial" w:cs="Arial"/>
          <w:sz w:val="24"/>
          <w:szCs w:val="24"/>
        </w:rPr>
      </w:pPr>
    </w:p>
    <w:p w14:paraId="5C13BBE8" w14:textId="77777777" w:rsidR="002E0043" w:rsidRDefault="002E0043" w:rsidP="00417BF0">
      <w:pPr>
        <w:shd w:val="clear" w:color="auto" w:fill="FFFFFF"/>
        <w:spacing w:line="390" w:lineRule="atLeast"/>
        <w:outlineLvl w:val="1"/>
        <w:rPr>
          <w:rFonts w:ascii="Arial" w:hAnsi="Arial" w:cs="Arial"/>
          <w:sz w:val="24"/>
          <w:szCs w:val="24"/>
        </w:rPr>
      </w:pPr>
    </w:p>
    <w:p w14:paraId="6DF174D8" w14:textId="77777777" w:rsidR="002E0043" w:rsidRDefault="002E0043" w:rsidP="00417BF0">
      <w:pPr>
        <w:shd w:val="clear" w:color="auto" w:fill="FFFFFF"/>
        <w:spacing w:line="390" w:lineRule="atLeast"/>
        <w:outlineLvl w:val="1"/>
        <w:rPr>
          <w:rFonts w:ascii="Arial" w:hAnsi="Arial" w:cs="Arial"/>
          <w:sz w:val="24"/>
          <w:szCs w:val="24"/>
        </w:rPr>
      </w:pPr>
    </w:p>
    <w:p w14:paraId="58354D93" w14:textId="77777777" w:rsidR="002E0043" w:rsidRDefault="002E0043" w:rsidP="00417BF0">
      <w:pPr>
        <w:shd w:val="clear" w:color="auto" w:fill="FFFFFF"/>
        <w:spacing w:line="390" w:lineRule="atLeast"/>
        <w:outlineLvl w:val="1"/>
        <w:rPr>
          <w:rFonts w:ascii="Arial" w:hAnsi="Arial" w:cs="Arial"/>
          <w:sz w:val="24"/>
          <w:szCs w:val="24"/>
        </w:rPr>
      </w:pPr>
    </w:p>
    <w:p w14:paraId="3497DA27" w14:textId="77777777" w:rsidR="002E0043" w:rsidRDefault="002E0043" w:rsidP="00417BF0">
      <w:pPr>
        <w:shd w:val="clear" w:color="auto" w:fill="FFFFFF"/>
        <w:spacing w:line="390" w:lineRule="atLeast"/>
        <w:outlineLvl w:val="1"/>
        <w:rPr>
          <w:rFonts w:ascii="Arial" w:hAnsi="Arial" w:cs="Arial"/>
          <w:sz w:val="24"/>
          <w:szCs w:val="24"/>
        </w:rPr>
      </w:pPr>
    </w:p>
    <w:p w14:paraId="40A17E3D" w14:textId="77777777" w:rsidR="002E0043" w:rsidRDefault="002E0043" w:rsidP="00417BF0">
      <w:pPr>
        <w:shd w:val="clear" w:color="auto" w:fill="FFFFFF"/>
        <w:spacing w:line="390" w:lineRule="atLeast"/>
        <w:outlineLvl w:val="1"/>
        <w:rPr>
          <w:rFonts w:ascii="Arial" w:hAnsi="Arial" w:cs="Arial"/>
          <w:sz w:val="24"/>
          <w:szCs w:val="24"/>
        </w:rPr>
      </w:pPr>
    </w:p>
    <w:p w14:paraId="32E30AE7" w14:textId="77777777" w:rsidR="002E0043" w:rsidRDefault="002E0043" w:rsidP="00417BF0">
      <w:pPr>
        <w:shd w:val="clear" w:color="auto" w:fill="FFFFFF"/>
        <w:spacing w:line="390" w:lineRule="atLeast"/>
        <w:outlineLvl w:val="1"/>
        <w:rPr>
          <w:rFonts w:ascii="Arial" w:hAnsi="Arial" w:cs="Arial"/>
          <w:sz w:val="24"/>
          <w:szCs w:val="24"/>
        </w:rPr>
      </w:pPr>
    </w:p>
    <w:p w14:paraId="0E49E993" w14:textId="77777777" w:rsidR="002E0043" w:rsidRDefault="002E0043" w:rsidP="00417BF0">
      <w:pPr>
        <w:shd w:val="clear" w:color="auto" w:fill="FFFFFF"/>
        <w:spacing w:line="390" w:lineRule="atLeast"/>
        <w:outlineLvl w:val="1"/>
        <w:rPr>
          <w:rFonts w:ascii="Arial" w:hAnsi="Arial" w:cs="Arial"/>
          <w:sz w:val="24"/>
          <w:szCs w:val="24"/>
        </w:rPr>
      </w:pPr>
    </w:p>
    <w:p w14:paraId="421582A3" w14:textId="77777777" w:rsidR="002E0043" w:rsidRDefault="002E0043" w:rsidP="00417BF0">
      <w:pPr>
        <w:shd w:val="clear" w:color="auto" w:fill="FFFFFF"/>
        <w:spacing w:line="390" w:lineRule="atLeast"/>
        <w:outlineLvl w:val="1"/>
        <w:rPr>
          <w:rFonts w:ascii="Arial" w:hAnsi="Arial" w:cs="Arial"/>
          <w:sz w:val="24"/>
          <w:szCs w:val="24"/>
        </w:rPr>
      </w:pPr>
    </w:p>
    <w:p w14:paraId="43AD147D" w14:textId="77777777" w:rsidR="002E0043" w:rsidRDefault="002E0043" w:rsidP="00417BF0">
      <w:pPr>
        <w:shd w:val="clear" w:color="auto" w:fill="FFFFFF"/>
        <w:spacing w:line="390" w:lineRule="atLeast"/>
        <w:outlineLvl w:val="1"/>
        <w:rPr>
          <w:rFonts w:ascii="Arial" w:hAnsi="Arial" w:cs="Arial"/>
          <w:sz w:val="24"/>
          <w:szCs w:val="24"/>
        </w:rPr>
      </w:pPr>
    </w:p>
    <w:p w14:paraId="7C3C5F15" w14:textId="77777777" w:rsidR="002E0043" w:rsidRDefault="002E0043" w:rsidP="00417BF0">
      <w:pPr>
        <w:shd w:val="clear" w:color="auto" w:fill="FFFFFF"/>
        <w:spacing w:line="390" w:lineRule="atLeast"/>
        <w:outlineLvl w:val="1"/>
        <w:rPr>
          <w:rFonts w:ascii="Arial" w:hAnsi="Arial" w:cs="Arial"/>
          <w:sz w:val="24"/>
          <w:szCs w:val="24"/>
        </w:rPr>
      </w:pPr>
    </w:p>
    <w:p w14:paraId="5C19654C" w14:textId="4250B5DB" w:rsidR="00417BF0" w:rsidRPr="00836E35" w:rsidRDefault="00417BF0" w:rsidP="00836E35">
      <w:pPr>
        <w:shd w:val="clear" w:color="auto" w:fill="FFFFFF"/>
        <w:spacing w:line="390" w:lineRule="atLeast"/>
        <w:jc w:val="center"/>
        <w:outlineLvl w:val="1"/>
        <w:rPr>
          <w:rFonts w:asciiTheme="minorBidi" w:hAnsiTheme="minorBidi" w:cstheme="minorBidi"/>
          <w:b/>
          <w:bCs/>
          <w:color w:val="000000"/>
          <w:sz w:val="24"/>
          <w:szCs w:val="24"/>
          <w:lang w:eastAsia="zh-CN"/>
        </w:rPr>
      </w:pPr>
      <w:r w:rsidRPr="00836E35">
        <w:rPr>
          <w:rFonts w:asciiTheme="minorBidi" w:hAnsiTheme="minorBidi" w:cstheme="minorBidi"/>
          <w:b/>
          <w:bCs/>
          <w:color w:val="000000"/>
          <w:sz w:val="24"/>
          <w:szCs w:val="24"/>
          <w:lang w:eastAsia="zh-CN"/>
        </w:rPr>
        <w:lastRenderedPageBreak/>
        <w:t>The only constant is change" is a philosophical statement by Heraclitus</w:t>
      </w:r>
      <w:r w:rsidRPr="00836E35">
        <w:rPr>
          <w:rFonts w:asciiTheme="minorBidi" w:hAnsiTheme="minorBidi" w:cstheme="minorBidi"/>
          <w:b/>
          <w:bCs/>
          <w:color w:val="000000"/>
          <w:sz w:val="24"/>
          <w:szCs w:val="24"/>
          <w:lang w:eastAsia="zh-CN"/>
        </w:rPr>
        <w:t xml:space="preserve"> (</w:t>
      </w:r>
      <w:r w:rsidRPr="00836E35">
        <w:rPr>
          <w:rFonts w:asciiTheme="minorBidi" w:hAnsiTheme="minorBidi" w:cstheme="minorBidi"/>
          <w:b/>
          <w:bCs/>
          <w:color w:val="000000"/>
          <w:sz w:val="24"/>
          <w:szCs w:val="24"/>
          <w:shd w:val="clear" w:color="auto" w:fill="FFFFFF"/>
        </w:rPr>
        <w:t>535–475 BC</w:t>
      </w:r>
      <w:r w:rsidRPr="00836E35">
        <w:rPr>
          <w:rFonts w:asciiTheme="minorBidi" w:hAnsiTheme="minorBidi" w:cstheme="minorBidi"/>
          <w:b/>
          <w:bCs/>
          <w:color w:val="000000"/>
          <w:sz w:val="24"/>
          <w:szCs w:val="24"/>
          <w:shd w:val="clear" w:color="auto" w:fill="FFFFFF"/>
        </w:rPr>
        <w:t>)</w:t>
      </w:r>
      <w:r w:rsidRPr="00836E35">
        <w:rPr>
          <w:rFonts w:asciiTheme="minorBidi" w:hAnsiTheme="minorBidi" w:cstheme="minorBidi"/>
          <w:b/>
          <w:bCs/>
          <w:color w:val="000000"/>
          <w:sz w:val="24"/>
          <w:szCs w:val="24"/>
          <w:lang w:eastAsia="zh-CN"/>
        </w:rPr>
        <w:t>, emphasizing that change is the fundamental and unending aspect of existence.</w:t>
      </w:r>
      <w:r w:rsidRPr="00836E35">
        <w:rPr>
          <w:rFonts w:asciiTheme="minorBidi" w:hAnsiTheme="minorBidi" w:cstheme="minorBidi"/>
          <w:b/>
          <w:bCs/>
          <w:color w:val="000000"/>
          <w:sz w:val="24"/>
          <w:szCs w:val="24"/>
          <w:lang w:eastAsia="zh-CN"/>
        </w:rPr>
        <w:t xml:space="preserve"> </w:t>
      </w:r>
      <w:r w:rsidR="003B61C6">
        <w:rPr>
          <w:rFonts w:asciiTheme="minorBidi" w:hAnsiTheme="minorBidi" w:cstheme="minorBidi"/>
          <w:b/>
          <w:bCs/>
          <w:color w:val="000000"/>
          <w:sz w:val="24"/>
          <w:szCs w:val="24"/>
          <w:lang w:eastAsia="zh-CN"/>
        </w:rPr>
        <w:t xml:space="preserve"> </w:t>
      </w:r>
    </w:p>
    <w:p w14:paraId="554FFF28" w14:textId="77777777" w:rsidR="00417BF0" w:rsidRPr="0031767A" w:rsidRDefault="00417BF0" w:rsidP="00417BF0">
      <w:pPr>
        <w:pStyle w:val="ListParagraph"/>
        <w:jc w:val="both"/>
        <w:rPr>
          <w:rFonts w:asciiTheme="minorBidi" w:hAnsiTheme="minorBidi" w:cstheme="minorBidi"/>
          <w:sz w:val="24"/>
          <w:szCs w:val="24"/>
        </w:rPr>
      </w:pPr>
    </w:p>
    <w:p w14:paraId="78FC869B" w14:textId="77777777" w:rsidR="00417BF0" w:rsidRPr="0031767A" w:rsidRDefault="00417BF0" w:rsidP="00417BF0">
      <w:pPr>
        <w:pStyle w:val="ListParagraph"/>
        <w:jc w:val="both"/>
        <w:rPr>
          <w:rFonts w:asciiTheme="minorBidi" w:hAnsiTheme="minorBidi" w:cstheme="minorBidi"/>
          <w:sz w:val="24"/>
          <w:szCs w:val="24"/>
        </w:rPr>
      </w:pPr>
    </w:p>
    <w:p w14:paraId="55405ED0" w14:textId="4B1FB869" w:rsidR="00152E9D" w:rsidRPr="0031767A" w:rsidRDefault="00417BF0" w:rsidP="00836E35">
      <w:pPr>
        <w:rPr>
          <w:rFonts w:asciiTheme="minorBidi" w:hAnsiTheme="minorBidi" w:cstheme="minorBidi"/>
          <w:sz w:val="24"/>
          <w:szCs w:val="24"/>
        </w:rPr>
      </w:pPr>
      <w:r w:rsidRPr="0031767A">
        <w:rPr>
          <w:rFonts w:asciiTheme="minorBidi" w:hAnsiTheme="minorBidi" w:cstheme="minorBidi"/>
          <w:sz w:val="24"/>
          <w:szCs w:val="24"/>
        </w:rPr>
        <w:t xml:space="preserve">Supply Chain and Logistics management work in a field of continuous change, requiring organisations to adapt to new technologies, market demand and a range of external factors.  Effective change management approaches are essential to ensure smooth transition to minimise disruptions. </w:t>
      </w:r>
    </w:p>
    <w:p w14:paraId="732C1281" w14:textId="77777777" w:rsidR="00322A30" w:rsidRPr="0031767A" w:rsidRDefault="00322A30" w:rsidP="00417BF0">
      <w:pPr>
        <w:ind w:left="720"/>
        <w:rPr>
          <w:rFonts w:asciiTheme="minorBidi" w:hAnsiTheme="minorBidi" w:cstheme="minorBidi"/>
          <w:sz w:val="24"/>
          <w:szCs w:val="24"/>
        </w:rPr>
      </w:pPr>
    </w:p>
    <w:p w14:paraId="06DBBB9D" w14:textId="4EE4E399" w:rsidR="0031767A" w:rsidRPr="0031767A" w:rsidRDefault="00322A30" w:rsidP="00836E35">
      <w:pPr>
        <w:rPr>
          <w:rFonts w:asciiTheme="minorBidi" w:hAnsiTheme="minorBidi" w:cstheme="minorBidi"/>
          <w:b/>
          <w:bCs/>
          <w:sz w:val="24"/>
          <w:szCs w:val="24"/>
        </w:rPr>
      </w:pPr>
      <w:r w:rsidRPr="0031767A">
        <w:rPr>
          <w:rFonts w:asciiTheme="minorBidi" w:hAnsiTheme="minorBidi" w:cstheme="minorBidi"/>
          <w:b/>
          <w:bCs/>
          <w:sz w:val="24"/>
          <w:szCs w:val="24"/>
        </w:rPr>
        <w:t>Task</w:t>
      </w:r>
    </w:p>
    <w:p w14:paraId="1354EB7E" w14:textId="4ADEA384" w:rsidR="0031767A" w:rsidRPr="0031767A" w:rsidRDefault="003B61C6" w:rsidP="0031767A">
      <w:pPr>
        <w:ind w:left="720"/>
        <w:rPr>
          <w:rFonts w:asciiTheme="minorBidi" w:hAnsiTheme="minorBidi" w:cstheme="minorBidi"/>
          <w:sz w:val="24"/>
          <w:szCs w:val="24"/>
        </w:rPr>
      </w:pPr>
      <w:r>
        <w:rPr>
          <w:rFonts w:asciiTheme="minorBidi" w:hAnsiTheme="minorBidi" w:cstheme="minorBidi"/>
          <w:sz w:val="24"/>
          <w:szCs w:val="24"/>
        </w:rPr>
        <w:t xml:space="preserve">Produce and submit a report addressing the following requirements. </w:t>
      </w:r>
    </w:p>
    <w:p w14:paraId="6104A2CA" w14:textId="77777777" w:rsidR="0031767A" w:rsidRPr="0031767A" w:rsidRDefault="0031767A" w:rsidP="0031767A">
      <w:pPr>
        <w:ind w:left="720"/>
        <w:rPr>
          <w:rStyle w:val="gstkn"/>
          <w:rFonts w:asciiTheme="minorBidi" w:hAnsiTheme="minorBidi" w:cstheme="minorBidi"/>
          <w:sz w:val="24"/>
          <w:szCs w:val="24"/>
        </w:rPr>
      </w:pPr>
    </w:p>
    <w:p w14:paraId="23F72133" w14:textId="544A8FB3" w:rsidR="00955FD0" w:rsidRPr="00836E35" w:rsidRDefault="002E0043" w:rsidP="00836E35">
      <w:pPr>
        <w:jc w:val="both"/>
        <w:rPr>
          <w:rFonts w:asciiTheme="minorBidi" w:hAnsiTheme="minorBidi" w:cstheme="minorBidi"/>
          <w:sz w:val="24"/>
          <w:szCs w:val="24"/>
        </w:rPr>
      </w:pPr>
      <w:r>
        <w:rPr>
          <w:rFonts w:asciiTheme="minorBidi" w:hAnsiTheme="minorBidi" w:cstheme="minorBidi"/>
          <w:sz w:val="24"/>
          <w:szCs w:val="24"/>
        </w:rPr>
        <w:t>S</w:t>
      </w:r>
      <w:r w:rsidR="0031767A" w:rsidRPr="00836E35">
        <w:rPr>
          <w:rFonts w:asciiTheme="minorBidi" w:hAnsiTheme="minorBidi" w:cstheme="minorBidi"/>
          <w:sz w:val="24"/>
          <w:szCs w:val="24"/>
        </w:rPr>
        <w:t>tudents should i</w:t>
      </w:r>
      <w:r w:rsidR="00955FD0" w:rsidRPr="00836E35">
        <w:rPr>
          <w:rFonts w:asciiTheme="minorBidi" w:hAnsiTheme="minorBidi" w:cstheme="minorBidi"/>
          <w:sz w:val="24"/>
          <w:szCs w:val="24"/>
        </w:rPr>
        <w:t xml:space="preserve">dentify </w:t>
      </w:r>
      <w:r w:rsidR="00955FD0" w:rsidRPr="00836E35">
        <w:rPr>
          <w:rFonts w:asciiTheme="minorBidi" w:hAnsiTheme="minorBidi" w:cstheme="minorBidi"/>
          <w:sz w:val="24"/>
          <w:szCs w:val="24"/>
        </w:rPr>
        <w:t>an</w:t>
      </w:r>
      <w:r w:rsidR="00955FD0" w:rsidRPr="00836E35">
        <w:rPr>
          <w:rFonts w:asciiTheme="minorBidi" w:hAnsiTheme="minorBidi" w:cstheme="minorBidi"/>
          <w:sz w:val="24"/>
          <w:szCs w:val="24"/>
        </w:rPr>
        <w:t xml:space="preserve"> organisational change, </w:t>
      </w:r>
      <w:r w:rsidR="0031767A" w:rsidRPr="00836E35">
        <w:rPr>
          <w:rFonts w:asciiTheme="minorBidi" w:hAnsiTheme="minorBidi" w:cstheme="minorBidi"/>
          <w:sz w:val="24"/>
          <w:szCs w:val="24"/>
        </w:rPr>
        <w:t xml:space="preserve">either </w:t>
      </w:r>
      <w:r w:rsidR="00955FD0" w:rsidRPr="00836E35">
        <w:rPr>
          <w:rFonts w:asciiTheme="minorBidi" w:hAnsiTheme="minorBidi" w:cstheme="minorBidi"/>
          <w:sz w:val="24"/>
          <w:szCs w:val="24"/>
        </w:rPr>
        <w:t xml:space="preserve">within </w:t>
      </w:r>
      <w:r w:rsidR="0031767A" w:rsidRPr="00836E35">
        <w:rPr>
          <w:rFonts w:asciiTheme="minorBidi" w:hAnsiTheme="minorBidi" w:cstheme="minorBidi"/>
          <w:sz w:val="24"/>
          <w:szCs w:val="24"/>
        </w:rPr>
        <w:t xml:space="preserve">their </w:t>
      </w:r>
      <w:r w:rsidR="00955FD0" w:rsidRPr="00836E35">
        <w:rPr>
          <w:rFonts w:asciiTheme="minorBidi" w:hAnsiTheme="minorBidi" w:cstheme="minorBidi"/>
          <w:sz w:val="24"/>
          <w:szCs w:val="24"/>
        </w:rPr>
        <w:t xml:space="preserve">current place of work or </w:t>
      </w:r>
      <w:r w:rsidR="0031767A" w:rsidRPr="00836E35">
        <w:rPr>
          <w:rFonts w:asciiTheme="minorBidi" w:hAnsiTheme="minorBidi" w:cstheme="minorBidi"/>
          <w:sz w:val="24"/>
          <w:szCs w:val="24"/>
        </w:rPr>
        <w:t>within a</w:t>
      </w:r>
      <w:r>
        <w:rPr>
          <w:rFonts w:asciiTheme="minorBidi" w:hAnsiTheme="minorBidi" w:cstheme="minorBidi"/>
          <w:sz w:val="24"/>
          <w:szCs w:val="24"/>
        </w:rPr>
        <w:t xml:space="preserve">nother organisation that has gone through significant change. </w:t>
      </w:r>
    </w:p>
    <w:p w14:paraId="5AC179B7" w14:textId="77777777" w:rsidR="00955FD0" w:rsidRPr="0031767A" w:rsidRDefault="00955FD0" w:rsidP="00955FD0">
      <w:pPr>
        <w:pStyle w:val="ListParagraph"/>
        <w:jc w:val="both"/>
        <w:rPr>
          <w:rFonts w:asciiTheme="minorBidi" w:hAnsiTheme="minorBidi" w:cstheme="minorBidi"/>
          <w:sz w:val="24"/>
          <w:szCs w:val="24"/>
        </w:rPr>
      </w:pPr>
    </w:p>
    <w:p w14:paraId="16D541B2" w14:textId="2BB50508" w:rsidR="002E0043" w:rsidRDefault="002E0043" w:rsidP="00836E35">
      <w:pPr>
        <w:jc w:val="both"/>
        <w:rPr>
          <w:rFonts w:asciiTheme="minorBidi" w:hAnsiTheme="minorBidi" w:cstheme="minorBidi"/>
          <w:sz w:val="24"/>
          <w:szCs w:val="24"/>
        </w:rPr>
      </w:pPr>
      <w:r>
        <w:rPr>
          <w:rFonts w:asciiTheme="minorBidi" w:hAnsiTheme="minorBidi" w:cstheme="minorBidi"/>
          <w:sz w:val="24"/>
          <w:szCs w:val="24"/>
        </w:rPr>
        <w:t>Describe the change process at the organisation, outlining whether the change was planned or emergent.  Using Kotter’s 8-step model, c</w:t>
      </w:r>
      <w:r w:rsidR="00955FD0" w:rsidRPr="00836E35">
        <w:rPr>
          <w:rFonts w:asciiTheme="minorBidi" w:hAnsiTheme="minorBidi" w:cstheme="minorBidi"/>
          <w:sz w:val="24"/>
          <w:szCs w:val="24"/>
        </w:rPr>
        <w:t>ritically examine how the change was managed</w:t>
      </w:r>
      <w:r w:rsidR="00836E35">
        <w:rPr>
          <w:rFonts w:asciiTheme="minorBidi" w:hAnsiTheme="minorBidi" w:cstheme="minorBidi"/>
          <w:sz w:val="24"/>
          <w:szCs w:val="24"/>
        </w:rPr>
        <w:t>, outlining any challenges faced</w:t>
      </w:r>
      <w:r>
        <w:rPr>
          <w:rFonts w:asciiTheme="minorBidi" w:hAnsiTheme="minorBidi" w:cstheme="minorBidi"/>
          <w:sz w:val="24"/>
          <w:szCs w:val="24"/>
        </w:rPr>
        <w:t xml:space="preserve">, including </w:t>
      </w:r>
      <w:r w:rsidR="00955FD0" w:rsidRPr="00836E35">
        <w:rPr>
          <w:rFonts w:asciiTheme="minorBidi" w:hAnsiTheme="minorBidi" w:cstheme="minorBidi"/>
          <w:sz w:val="24"/>
          <w:szCs w:val="24"/>
        </w:rPr>
        <w:t xml:space="preserve">any resisting factors.  </w:t>
      </w:r>
      <w:r>
        <w:rPr>
          <w:rFonts w:asciiTheme="minorBidi" w:hAnsiTheme="minorBidi" w:cstheme="minorBidi"/>
          <w:sz w:val="24"/>
          <w:szCs w:val="24"/>
        </w:rPr>
        <w:t xml:space="preserve"> </w:t>
      </w:r>
      <w:r w:rsidR="00955FD0" w:rsidRPr="00836E35">
        <w:rPr>
          <w:rFonts w:asciiTheme="minorBidi" w:hAnsiTheme="minorBidi" w:cstheme="minorBidi"/>
          <w:sz w:val="24"/>
          <w:szCs w:val="24"/>
        </w:rPr>
        <w:t xml:space="preserve">  </w:t>
      </w:r>
    </w:p>
    <w:p w14:paraId="35DDBA0F" w14:textId="77777777" w:rsidR="002E0043" w:rsidRDefault="002E0043" w:rsidP="00836E35">
      <w:pPr>
        <w:jc w:val="both"/>
        <w:rPr>
          <w:rFonts w:asciiTheme="minorBidi" w:hAnsiTheme="minorBidi" w:cstheme="minorBidi"/>
          <w:sz w:val="24"/>
          <w:szCs w:val="24"/>
        </w:rPr>
      </w:pPr>
    </w:p>
    <w:p w14:paraId="4B6759AA" w14:textId="6C4CDC37" w:rsidR="00955FD0" w:rsidRPr="00836E35" w:rsidRDefault="00955FD0" w:rsidP="00836E35">
      <w:pPr>
        <w:jc w:val="both"/>
        <w:rPr>
          <w:rFonts w:asciiTheme="minorBidi" w:hAnsiTheme="minorBidi" w:cstheme="minorBidi"/>
          <w:sz w:val="24"/>
          <w:szCs w:val="24"/>
        </w:rPr>
      </w:pPr>
      <w:r w:rsidRPr="00836E35">
        <w:rPr>
          <w:rFonts w:asciiTheme="minorBidi" w:hAnsiTheme="minorBidi" w:cstheme="minorBidi"/>
          <w:sz w:val="24"/>
          <w:szCs w:val="24"/>
        </w:rPr>
        <w:t>Students should also consider how employees can be guided and supported throughout the change process and the impact upon motivation</w:t>
      </w:r>
      <w:r w:rsidR="003B61C6">
        <w:rPr>
          <w:rFonts w:asciiTheme="minorBidi" w:hAnsiTheme="minorBidi" w:cstheme="minorBidi"/>
          <w:sz w:val="24"/>
          <w:szCs w:val="24"/>
        </w:rPr>
        <w:t xml:space="preserve"> and employee engagement.</w:t>
      </w:r>
      <w:r w:rsidRPr="00836E35">
        <w:rPr>
          <w:rFonts w:asciiTheme="minorBidi" w:hAnsiTheme="minorBidi" w:cstheme="minorBidi"/>
          <w:sz w:val="24"/>
          <w:szCs w:val="24"/>
        </w:rPr>
        <w:t xml:space="preserve">  </w:t>
      </w:r>
    </w:p>
    <w:p w14:paraId="56E7B615" w14:textId="77777777" w:rsidR="00955FD0" w:rsidRPr="0031767A" w:rsidRDefault="00955FD0" w:rsidP="00955FD0">
      <w:pPr>
        <w:pStyle w:val="ListParagraph"/>
        <w:jc w:val="both"/>
        <w:rPr>
          <w:rFonts w:asciiTheme="minorBidi" w:hAnsiTheme="minorBidi" w:cstheme="minorBidi"/>
          <w:sz w:val="24"/>
          <w:szCs w:val="24"/>
        </w:rPr>
      </w:pPr>
    </w:p>
    <w:p w14:paraId="12412FFA" w14:textId="3481CA2D" w:rsidR="00955FD0" w:rsidRPr="00836E35" w:rsidRDefault="00955FD0" w:rsidP="00836E35">
      <w:pPr>
        <w:jc w:val="both"/>
        <w:rPr>
          <w:rFonts w:asciiTheme="minorBidi" w:hAnsiTheme="minorBidi" w:cstheme="minorBidi"/>
          <w:sz w:val="24"/>
          <w:szCs w:val="24"/>
        </w:rPr>
      </w:pPr>
      <w:r w:rsidRPr="00836E35">
        <w:rPr>
          <w:rFonts w:asciiTheme="minorBidi" w:hAnsiTheme="minorBidi" w:cstheme="minorBidi"/>
          <w:sz w:val="24"/>
          <w:szCs w:val="24"/>
        </w:rPr>
        <w:t xml:space="preserve">Your response should identify elements of good practice and highlight instances where current practice could be improved. </w:t>
      </w:r>
    </w:p>
    <w:p w14:paraId="69DA5652" w14:textId="77777777" w:rsidR="00955FD0" w:rsidRPr="00A406E5" w:rsidRDefault="00955FD0" w:rsidP="00955FD0">
      <w:pPr>
        <w:rPr>
          <w:rFonts w:ascii="Arial" w:hAnsi="Arial" w:cs="Arial"/>
          <w:sz w:val="24"/>
          <w:szCs w:val="24"/>
        </w:rPr>
      </w:pPr>
    </w:p>
    <w:p w14:paraId="782E7315" w14:textId="77777777" w:rsidR="00955FD0" w:rsidRPr="00A406E5" w:rsidRDefault="00955FD0" w:rsidP="00955FD0">
      <w:pPr>
        <w:ind w:left="720"/>
        <w:rPr>
          <w:rFonts w:ascii="Arial" w:hAnsi="Arial" w:cs="Arial"/>
          <w:sz w:val="24"/>
          <w:szCs w:val="24"/>
        </w:rPr>
      </w:pPr>
    </w:p>
    <w:p w14:paraId="7FFC5FDC" w14:textId="77777777" w:rsidR="00322A30" w:rsidRDefault="00322A30" w:rsidP="00417BF0">
      <w:pPr>
        <w:ind w:left="720"/>
        <w:rPr>
          <w:rStyle w:val="gstkn"/>
          <w:rFonts w:ascii="Roboto" w:hAnsi="Roboto"/>
          <w:sz w:val="27"/>
          <w:szCs w:val="27"/>
          <w:shd w:val="clear" w:color="auto" w:fill="F8F4F1"/>
        </w:rPr>
      </w:pPr>
    </w:p>
    <w:p w14:paraId="7CC4990B" w14:textId="283BB4B9" w:rsidR="00322A30" w:rsidRPr="00A406E5" w:rsidRDefault="00322A30" w:rsidP="00417BF0">
      <w:pPr>
        <w:ind w:left="720"/>
        <w:rPr>
          <w:rFonts w:ascii="Arial" w:hAnsi="Arial" w:cs="Arial"/>
          <w:sz w:val="24"/>
          <w:szCs w:val="24"/>
        </w:rPr>
      </w:pPr>
      <w:r>
        <w:rPr>
          <w:rStyle w:val="gstkn"/>
          <w:rFonts w:ascii="Roboto" w:hAnsi="Roboto"/>
          <w:sz w:val="27"/>
          <w:szCs w:val="27"/>
          <w:shd w:val="clear" w:color="auto" w:fill="F8F4F1"/>
        </w:rPr>
        <w:t xml:space="preserve"> </w:t>
      </w: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268A26B5" w14:textId="70A1C854" w:rsidR="00A85BFE" w:rsidRDefault="00A85BFE" w:rsidP="002E0043">
      <w:pPr>
        <w:jc w:val="both"/>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17CC5D9D" w14:textId="5DCF8AC7" w:rsidR="002E0043" w:rsidRPr="00EC7A8C" w:rsidRDefault="008042F0" w:rsidP="002E0043">
      <w:pPr>
        <w:jc w:val="both"/>
        <w:rPr>
          <w:rFonts w:ascii="Arial" w:hAnsi="Arial" w:cs="Arial"/>
          <w:b/>
          <w:bCs/>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E0043">
        <w:rPr>
          <w:rFonts w:ascii="Arial" w:hAnsi="Arial" w:cs="Arial"/>
          <w:i/>
          <w:sz w:val="22"/>
          <w:szCs w:val="22"/>
        </w:rPr>
        <w:t xml:space="preserve"> </w:t>
      </w:r>
      <w:r w:rsidR="002E0043" w:rsidRPr="00EC7A8C">
        <w:rPr>
          <w:rFonts w:ascii="Arial" w:hAnsi="Arial" w:cs="Arial"/>
          <w:b/>
          <w:bCs/>
          <w:i/>
          <w:sz w:val="22"/>
          <w:szCs w:val="22"/>
        </w:rPr>
        <w:t>A minimum of 2</w:t>
      </w:r>
      <w:r w:rsidR="002E0043">
        <w:rPr>
          <w:rFonts w:ascii="Arial" w:hAnsi="Arial" w:cs="Arial"/>
          <w:b/>
          <w:bCs/>
          <w:i/>
          <w:sz w:val="22"/>
          <w:szCs w:val="22"/>
        </w:rPr>
        <w:t>0</w:t>
      </w:r>
      <w:r w:rsidR="002E0043" w:rsidRPr="00EC7A8C">
        <w:rPr>
          <w:rFonts w:ascii="Arial" w:hAnsi="Arial" w:cs="Arial"/>
          <w:b/>
          <w:bCs/>
          <w:i/>
          <w:sz w:val="22"/>
          <w:szCs w:val="22"/>
        </w:rPr>
        <w:t xml:space="preserve"> academic </w:t>
      </w:r>
      <w:r w:rsidR="002E0043" w:rsidRPr="00EC7A8C">
        <w:rPr>
          <w:rFonts w:asciiTheme="minorBidi" w:hAnsiTheme="minorBidi" w:cstheme="minorBidi"/>
          <w:b/>
          <w:bCs/>
          <w:i/>
          <w:sz w:val="22"/>
          <w:szCs w:val="22"/>
        </w:rPr>
        <w:t>sources including Mullins (2016 or 2013).   should be accessed as part of the assignment research.  The Harvard referencing system must</w:t>
      </w:r>
      <w:r w:rsidR="002E0043" w:rsidRPr="00EC7A8C">
        <w:rPr>
          <w:rFonts w:ascii="Arial" w:hAnsi="Arial" w:cs="Arial"/>
          <w:b/>
          <w:bCs/>
          <w:i/>
          <w:sz w:val="22"/>
          <w:szCs w:val="22"/>
        </w:rPr>
        <w:t xml:space="preserve"> be used, including for in-text citations in the main body of your work and a bibliography at the end of your work. </w:t>
      </w:r>
    </w:p>
    <w:p w14:paraId="513DC955" w14:textId="16300324" w:rsidR="00C01A3F" w:rsidRPr="00A406E5" w:rsidRDefault="00C01A3F" w:rsidP="002E0043">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1D1950D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E0043" w:rsidRPr="004F155B">
        <w:rPr>
          <w:rFonts w:ascii="Arial" w:hAnsi="Arial" w:cs="Arial"/>
          <w:b/>
          <w:bCs/>
          <w:i/>
          <w:sz w:val="22"/>
          <w:szCs w:val="22"/>
        </w:rPr>
        <w:t>You should demonstrate knowledge and understanding of the theories/models associated with change management</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50DC190B" w14:textId="12D26A26" w:rsidR="002E0043" w:rsidRPr="00EC7A8C" w:rsidRDefault="008042F0" w:rsidP="002E0043">
      <w:pPr>
        <w:rPr>
          <w:b/>
          <w:bCs/>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E0043" w:rsidRPr="00EC7A8C">
        <w:rPr>
          <w:rFonts w:ascii="Arial" w:hAnsi="Arial" w:cs="Arial"/>
          <w:b/>
          <w:bCs/>
          <w:i/>
          <w:sz w:val="22"/>
          <w:szCs w:val="22"/>
        </w:rPr>
        <w:t xml:space="preserve">You should critically evaluate your sources, synthesis of information from your research and academic theories/ models specifically </w:t>
      </w:r>
      <w:r w:rsidR="002E0043">
        <w:rPr>
          <w:rFonts w:ascii="Arial" w:hAnsi="Arial" w:cs="Arial"/>
          <w:b/>
          <w:bCs/>
          <w:i/>
          <w:sz w:val="22"/>
          <w:szCs w:val="22"/>
        </w:rPr>
        <w:t>Kotter’s 8-step</w:t>
      </w:r>
      <w:r w:rsidR="002E0043" w:rsidRPr="00EC7A8C">
        <w:rPr>
          <w:rFonts w:ascii="Arial" w:hAnsi="Arial" w:cs="Arial"/>
          <w:b/>
          <w:bCs/>
          <w:i/>
          <w:sz w:val="22"/>
          <w:szCs w:val="22"/>
        </w:rPr>
        <w:t xml:space="preserve"> model and draw appropriate conclusions and recommendations</w:t>
      </w:r>
    </w:p>
    <w:p w14:paraId="0C4DBCFD" w14:textId="26B98F11" w:rsidR="00C01A3F" w:rsidRPr="00A406E5" w:rsidRDefault="00C01A3F" w:rsidP="00C01A3F">
      <w:pPr>
        <w:jc w:val="both"/>
        <w:rPr>
          <w:rFonts w:ascii="Arial" w:hAnsi="Arial" w:cs="Arial"/>
          <w:i/>
          <w:sz w:val="22"/>
          <w:szCs w:val="22"/>
        </w:rPr>
      </w:pP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4E29C6C4" w14:textId="77777777" w:rsidR="00D22D9C" w:rsidRPr="00A406E5" w:rsidRDefault="00D22D9C" w:rsidP="00D22D9C">
      <w:pPr>
        <w:jc w:val="both"/>
        <w:rPr>
          <w:rFonts w:ascii="Arial" w:hAnsi="Arial" w:cs="Arial"/>
          <w:sz w:val="22"/>
          <w:szCs w:val="22"/>
        </w:rPr>
      </w:pPr>
    </w:p>
    <w:p w14:paraId="73ADC90E" w14:textId="36B31844" w:rsidR="002E0043" w:rsidRPr="00EC7A8C" w:rsidRDefault="008042F0" w:rsidP="002E0043">
      <w:pPr>
        <w:rPr>
          <w:b/>
          <w:bCs/>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E0043" w:rsidRPr="00EC7A8C">
        <w:rPr>
          <w:rFonts w:ascii="Arial" w:hAnsi="Arial" w:cs="Arial"/>
          <w:b/>
          <w:bCs/>
          <w:sz w:val="22"/>
          <w:szCs w:val="22"/>
        </w:rPr>
        <w:t>The report should include a</w:t>
      </w:r>
      <w:r w:rsidR="002E0043">
        <w:rPr>
          <w:rFonts w:ascii="Arial" w:hAnsi="Arial" w:cs="Arial"/>
          <w:b/>
          <w:bCs/>
          <w:sz w:val="22"/>
          <w:szCs w:val="22"/>
        </w:rPr>
        <w:t xml:space="preserve">n </w:t>
      </w:r>
      <w:r w:rsidR="002E0043" w:rsidRPr="00EC7A8C">
        <w:rPr>
          <w:rFonts w:ascii="Arial" w:hAnsi="Arial" w:cs="Arial"/>
          <w:b/>
          <w:bCs/>
          <w:sz w:val="22"/>
          <w:szCs w:val="22"/>
        </w:rPr>
        <w:t xml:space="preserve">evaluation of the success or failure of the change process undertaken by the organisation. This should be undertaken by the application of </w:t>
      </w:r>
      <w:r w:rsidR="002E0043">
        <w:rPr>
          <w:rFonts w:ascii="Arial" w:hAnsi="Arial" w:cs="Arial"/>
          <w:b/>
          <w:bCs/>
          <w:sz w:val="22"/>
          <w:szCs w:val="22"/>
        </w:rPr>
        <w:t>Kotter</w:t>
      </w:r>
      <w:r w:rsidR="002E0043" w:rsidRPr="00EC7A8C">
        <w:rPr>
          <w:rFonts w:ascii="Arial" w:hAnsi="Arial" w:cs="Arial"/>
          <w:b/>
          <w:bCs/>
          <w:sz w:val="22"/>
          <w:szCs w:val="22"/>
        </w:rPr>
        <w:t>’s model being applied to the organisation</w:t>
      </w:r>
    </w:p>
    <w:p w14:paraId="33BB21B9" w14:textId="6D0710F3" w:rsidR="00C01A3F" w:rsidRPr="00A406E5" w:rsidRDefault="00C01A3F" w:rsidP="00C01A3F">
      <w:pPr>
        <w:jc w:val="both"/>
        <w:rPr>
          <w:rFonts w:ascii="Arial" w:hAnsi="Arial" w:cs="Arial"/>
          <w:i/>
          <w:sz w:val="22"/>
          <w:szCs w:val="22"/>
        </w:rPr>
      </w:pP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721B571D" w14:textId="77777777" w:rsidR="002E0043" w:rsidRDefault="008042F0" w:rsidP="002E0043">
      <w:pPr>
        <w:jc w:val="both"/>
        <w:rPr>
          <w:rFonts w:ascii="Arial" w:hAnsi="Arial" w:cs="Arial"/>
          <w:b/>
          <w:bCs/>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E0043" w:rsidRPr="5E720F33">
        <w:rPr>
          <w:rFonts w:ascii="Arial" w:hAnsi="Arial" w:cs="Arial"/>
          <w:b/>
          <w:bCs/>
          <w:i/>
          <w:iCs/>
          <w:sz w:val="22"/>
          <w:szCs w:val="22"/>
        </w:rPr>
        <w:t xml:space="preserve">The report should be presented using a formal business report using the template provided. The content should be of a professional standard with correct spelling, grammar and a logical flow to your discussion.   </w:t>
      </w:r>
    </w:p>
    <w:p w14:paraId="507DD0EB" w14:textId="1DE9DF5C" w:rsidR="00C01A3F" w:rsidRPr="00A406E5" w:rsidRDefault="00C01A3F" w:rsidP="00C01A3F">
      <w:pPr>
        <w:jc w:val="both"/>
        <w:rPr>
          <w:rFonts w:ascii="Arial" w:hAnsi="Arial" w:cs="Arial"/>
          <w:i/>
          <w:sz w:val="22"/>
          <w:szCs w:val="22"/>
        </w:rPr>
      </w:pP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20B1FCEC" w:rsidR="00152E9D" w:rsidRPr="00A406E5" w:rsidRDefault="002E0043"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3BFF7A69" w:rsidR="00152E9D" w:rsidRPr="00A406E5" w:rsidRDefault="002E0043"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52C5EE24" w:rsidR="00152E9D" w:rsidRPr="00A406E5" w:rsidRDefault="002E0043"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34ADF45C" w:rsidR="00152E9D" w:rsidRPr="00A406E5" w:rsidRDefault="002E0043"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1F0F97E" w:rsidR="00152E9D" w:rsidRPr="00A406E5" w:rsidRDefault="002E004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71300" w14:textId="77777777" w:rsidR="002B7735" w:rsidRDefault="002B7735">
      <w:r>
        <w:separator/>
      </w:r>
    </w:p>
  </w:endnote>
  <w:endnote w:type="continuationSeparator" w:id="0">
    <w:p w14:paraId="7580ED10" w14:textId="77777777" w:rsidR="002B7735" w:rsidRDefault="002B7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Pr="0042432E" w:rsidRDefault="00152E9D">
    <w:pPr>
      <w:pStyle w:val="Footer"/>
      <w:jc w:val="center"/>
      <w:rPr>
        <w:rFonts w:ascii="Arial" w:hAnsi="Arial" w:cs="Arial"/>
      </w:rPr>
    </w:pPr>
    <w:r w:rsidRPr="0042432E">
      <w:rPr>
        <w:rFonts w:ascii="Arial" w:hAnsi="Arial" w:cs="Arial"/>
      </w:rPr>
      <w:t xml:space="preserve">Page </w:t>
    </w:r>
    <w:r w:rsidR="0017512A" w:rsidRPr="0042432E">
      <w:rPr>
        <w:rFonts w:ascii="Arial" w:hAnsi="Arial" w:cs="Arial"/>
        <w:b/>
        <w:sz w:val="24"/>
        <w:szCs w:val="24"/>
      </w:rPr>
      <w:fldChar w:fldCharType="begin"/>
    </w:r>
    <w:r w:rsidRPr="0042432E">
      <w:rPr>
        <w:rFonts w:ascii="Arial" w:hAnsi="Arial" w:cs="Arial"/>
        <w:b/>
      </w:rPr>
      <w:instrText xml:space="preserve"> PAGE </w:instrText>
    </w:r>
    <w:r w:rsidR="0017512A" w:rsidRPr="0042432E">
      <w:rPr>
        <w:rFonts w:ascii="Arial" w:hAnsi="Arial" w:cs="Arial"/>
        <w:b/>
        <w:sz w:val="24"/>
        <w:szCs w:val="24"/>
      </w:rPr>
      <w:fldChar w:fldCharType="separate"/>
    </w:r>
    <w:r w:rsidR="00F66489" w:rsidRPr="0042432E">
      <w:rPr>
        <w:rFonts w:ascii="Arial" w:hAnsi="Arial" w:cs="Arial"/>
        <w:b/>
        <w:noProof/>
      </w:rPr>
      <w:t>4</w:t>
    </w:r>
    <w:r w:rsidR="0017512A" w:rsidRPr="0042432E">
      <w:rPr>
        <w:rFonts w:ascii="Arial" w:hAnsi="Arial" w:cs="Arial"/>
        <w:b/>
        <w:sz w:val="24"/>
        <w:szCs w:val="24"/>
      </w:rPr>
      <w:fldChar w:fldCharType="end"/>
    </w:r>
    <w:r w:rsidRPr="0042432E">
      <w:rPr>
        <w:rFonts w:ascii="Arial" w:hAnsi="Arial" w:cs="Arial"/>
      </w:rPr>
      <w:t xml:space="preserve"> of </w:t>
    </w:r>
    <w:r w:rsidR="0017512A" w:rsidRPr="0042432E">
      <w:rPr>
        <w:rFonts w:ascii="Arial" w:hAnsi="Arial" w:cs="Arial"/>
        <w:b/>
        <w:sz w:val="24"/>
        <w:szCs w:val="24"/>
      </w:rPr>
      <w:fldChar w:fldCharType="begin"/>
    </w:r>
    <w:r w:rsidRPr="0042432E">
      <w:rPr>
        <w:rFonts w:ascii="Arial" w:hAnsi="Arial" w:cs="Arial"/>
        <w:b/>
      </w:rPr>
      <w:instrText xml:space="preserve"> NUMPAGES  </w:instrText>
    </w:r>
    <w:r w:rsidR="0017512A" w:rsidRPr="0042432E">
      <w:rPr>
        <w:rFonts w:ascii="Arial" w:hAnsi="Arial" w:cs="Arial"/>
        <w:b/>
        <w:sz w:val="24"/>
        <w:szCs w:val="24"/>
      </w:rPr>
      <w:fldChar w:fldCharType="separate"/>
    </w:r>
    <w:r w:rsidR="00F66489" w:rsidRPr="0042432E">
      <w:rPr>
        <w:rFonts w:ascii="Arial" w:hAnsi="Arial" w:cs="Arial"/>
        <w:b/>
        <w:noProof/>
      </w:rPr>
      <w:t>10</w:t>
    </w:r>
    <w:r w:rsidR="0017512A" w:rsidRPr="0042432E">
      <w:rPr>
        <w:rFonts w:ascii="Arial" w:hAnsi="Arial" w:cs="Arial"/>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B9461" w14:textId="77777777" w:rsidR="002B7735" w:rsidRDefault="002B7735">
      <w:r>
        <w:separator/>
      </w:r>
    </w:p>
  </w:footnote>
  <w:footnote w:type="continuationSeparator" w:id="0">
    <w:p w14:paraId="11C23840" w14:textId="77777777" w:rsidR="002B7735" w:rsidRDefault="002B77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7"/>
  </w:num>
  <w:num w:numId="4" w16cid:durableId="1328249599">
    <w:abstractNumId w:val="11"/>
  </w:num>
  <w:num w:numId="5" w16cid:durableId="1629507774">
    <w:abstractNumId w:val="7"/>
  </w:num>
  <w:num w:numId="6" w16cid:durableId="815100522">
    <w:abstractNumId w:val="16"/>
  </w:num>
  <w:num w:numId="7" w16cid:durableId="1664971962">
    <w:abstractNumId w:val="2"/>
  </w:num>
  <w:num w:numId="8" w16cid:durableId="420836819">
    <w:abstractNumId w:val="15"/>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3"/>
  </w:num>
  <w:num w:numId="14" w16cid:durableId="1550071778">
    <w:abstractNumId w:val="3"/>
  </w:num>
  <w:num w:numId="15" w16cid:durableId="255409480">
    <w:abstractNumId w:val="0"/>
  </w:num>
  <w:num w:numId="16" w16cid:durableId="595863372">
    <w:abstractNumId w:val="6"/>
  </w:num>
  <w:num w:numId="17" w16cid:durableId="2061047979">
    <w:abstractNumId w:val="14"/>
  </w:num>
  <w:num w:numId="18" w16cid:durableId="127016676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97C94"/>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878BF"/>
    <w:rsid w:val="00291841"/>
    <w:rsid w:val="002B7735"/>
    <w:rsid w:val="002C449B"/>
    <w:rsid w:val="002C6040"/>
    <w:rsid w:val="002D5B3F"/>
    <w:rsid w:val="002E0043"/>
    <w:rsid w:val="002E272E"/>
    <w:rsid w:val="002F5778"/>
    <w:rsid w:val="0031767A"/>
    <w:rsid w:val="003223E0"/>
    <w:rsid w:val="00322A30"/>
    <w:rsid w:val="00352C4A"/>
    <w:rsid w:val="00362560"/>
    <w:rsid w:val="003732FD"/>
    <w:rsid w:val="003753B2"/>
    <w:rsid w:val="00376559"/>
    <w:rsid w:val="00382BAA"/>
    <w:rsid w:val="00384D73"/>
    <w:rsid w:val="00393EB6"/>
    <w:rsid w:val="003A3CE5"/>
    <w:rsid w:val="003B366F"/>
    <w:rsid w:val="003B3F9D"/>
    <w:rsid w:val="003B61C6"/>
    <w:rsid w:val="003B6C95"/>
    <w:rsid w:val="003C1C1B"/>
    <w:rsid w:val="003E5751"/>
    <w:rsid w:val="004046A9"/>
    <w:rsid w:val="00404C50"/>
    <w:rsid w:val="00417BF0"/>
    <w:rsid w:val="00423934"/>
    <w:rsid w:val="0042432E"/>
    <w:rsid w:val="00426244"/>
    <w:rsid w:val="00451810"/>
    <w:rsid w:val="00470A38"/>
    <w:rsid w:val="00470A64"/>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A20"/>
    <w:rsid w:val="00691EA9"/>
    <w:rsid w:val="006934D4"/>
    <w:rsid w:val="006A3F78"/>
    <w:rsid w:val="006A6DC3"/>
    <w:rsid w:val="006C513A"/>
    <w:rsid w:val="006D49ED"/>
    <w:rsid w:val="006D55CE"/>
    <w:rsid w:val="006D637A"/>
    <w:rsid w:val="006D6F24"/>
    <w:rsid w:val="006F0F95"/>
    <w:rsid w:val="006F45BF"/>
    <w:rsid w:val="006F60E0"/>
    <w:rsid w:val="00702F71"/>
    <w:rsid w:val="00706B66"/>
    <w:rsid w:val="007366DF"/>
    <w:rsid w:val="00757839"/>
    <w:rsid w:val="00770C81"/>
    <w:rsid w:val="00791024"/>
    <w:rsid w:val="00793F0A"/>
    <w:rsid w:val="007A2657"/>
    <w:rsid w:val="007B0D88"/>
    <w:rsid w:val="007C682C"/>
    <w:rsid w:val="007D2385"/>
    <w:rsid w:val="007F214F"/>
    <w:rsid w:val="00800069"/>
    <w:rsid w:val="008042F0"/>
    <w:rsid w:val="008310A0"/>
    <w:rsid w:val="00835D29"/>
    <w:rsid w:val="00836E35"/>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55FD0"/>
    <w:rsid w:val="00965881"/>
    <w:rsid w:val="009871FF"/>
    <w:rsid w:val="00990799"/>
    <w:rsid w:val="00995D51"/>
    <w:rsid w:val="009A0631"/>
    <w:rsid w:val="009B10ED"/>
    <w:rsid w:val="009D3EA4"/>
    <w:rsid w:val="009D649C"/>
    <w:rsid w:val="009E4BC1"/>
    <w:rsid w:val="009F5CB2"/>
    <w:rsid w:val="00A01F46"/>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D4F9E"/>
    <w:rsid w:val="00BE0B01"/>
    <w:rsid w:val="00BE79C7"/>
    <w:rsid w:val="00BF3CB5"/>
    <w:rsid w:val="00C018D1"/>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gstkn">
    <w:name w:val="gs_tkn"/>
    <w:basedOn w:val="DefaultParagraphFont"/>
    <w:rsid w:val="00417B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4041</Words>
  <Characters>23038</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27025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Marie Pitson</cp:lastModifiedBy>
  <cp:revision>2</cp:revision>
  <cp:lastPrinted>2014-10-10T07:42:00Z</cp:lastPrinted>
  <dcterms:created xsi:type="dcterms:W3CDTF">2026-06-18T15:40:00Z</dcterms:created>
  <dcterms:modified xsi:type="dcterms:W3CDTF">2026-06-18T15:40:00Z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