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3FD12" w14:textId="6B93A69D" w:rsidR="00117160" w:rsidRPr="00117160" w:rsidRDefault="00117160" w:rsidP="00117160">
      <w:pPr>
        <w:rPr>
          <w:b/>
          <w:bCs/>
          <w:sz w:val="24"/>
          <w:szCs w:val="24"/>
          <w:lang w:val="en-GB"/>
        </w:rPr>
      </w:pPr>
      <w:r w:rsidRPr="00117160">
        <w:rPr>
          <w:b/>
          <w:bCs/>
          <w:sz w:val="24"/>
          <w:szCs w:val="24"/>
          <w:lang w:val="en-GB"/>
        </w:rPr>
        <w:drawing>
          <wp:inline distT="0" distB="0" distL="0" distR="0" wp14:anchorId="2EE276CA" wp14:editId="6E6D20E3">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B4085A3" w14:textId="77777777" w:rsidR="00117160" w:rsidRPr="00117160" w:rsidRDefault="00117160" w:rsidP="00117160">
      <w:pPr>
        <w:rPr>
          <w:b/>
          <w:bCs/>
          <w:sz w:val="24"/>
          <w:szCs w:val="24"/>
          <w:lang w:val="en-GB"/>
        </w:rPr>
      </w:pPr>
    </w:p>
    <w:p w14:paraId="25539FD9" w14:textId="77777777" w:rsidR="00117160" w:rsidRPr="00117160" w:rsidRDefault="00117160" w:rsidP="00117160">
      <w:pPr>
        <w:rPr>
          <w:b/>
          <w:bCs/>
          <w:sz w:val="24"/>
          <w:szCs w:val="24"/>
          <w:lang w:val="en-GB"/>
        </w:rPr>
      </w:pPr>
    </w:p>
    <w:p w14:paraId="14281563" w14:textId="77777777" w:rsidR="00117160" w:rsidRPr="00117160" w:rsidRDefault="00117160" w:rsidP="00117160">
      <w:pPr>
        <w:rPr>
          <w:b/>
          <w:bCs/>
          <w:sz w:val="24"/>
          <w:szCs w:val="24"/>
          <w:lang w:val="cy-GB"/>
        </w:rPr>
      </w:pPr>
      <w:r w:rsidRPr="00117160">
        <w:rPr>
          <w:b/>
          <w:bCs/>
          <w:sz w:val="24"/>
          <w:szCs w:val="24"/>
          <w:lang w:val="cy-GB"/>
        </w:rPr>
        <w:t xml:space="preserve">Postgraduate/Distance Learning </w:t>
      </w:r>
    </w:p>
    <w:p w14:paraId="60C92A5D" w14:textId="77777777" w:rsidR="00117160" w:rsidRPr="00117160" w:rsidRDefault="00117160" w:rsidP="00117160">
      <w:pPr>
        <w:rPr>
          <w:b/>
          <w:bCs/>
          <w:sz w:val="24"/>
          <w:szCs w:val="24"/>
          <w:lang w:val="en-GB"/>
        </w:rPr>
      </w:pPr>
      <w:r w:rsidRPr="00117160">
        <w:rPr>
          <w:b/>
          <w:bCs/>
          <w:sz w:val="24"/>
          <w:szCs w:val="24"/>
          <w:lang w:val="cy-GB"/>
        </w:rPr>
        <w:t>Assignment coversheet &amp; feedback form</w:t>
      </w:r>
    </w:p>
    <w:p w14:paraId="206B22DB" w14:textId="77777777" w:rsidR="00117160" w:rsidRPr="00117160" w:rsidRDefault="00117160" w:rsidP="00117160">
      <w:pPr>
        <w:rPr>
          <w:b/>
          <w:bCs/>
          <w:sz w:val="24"/>
          <w:szCs w:val="24"/>
          <w:lang w:val="cy-GB"/>
        </w:rPr>
      </w:pPr>
    </w:p>
    <w:p w14:paraId="4924E2B5" w14:textId="77777777" w:rsidR="00117160" w:rsidRPr="00117160" w:rsidRDefault="00117160" w:rsidP="00117160">
      <w:pPr>
        <w:rPr>
          <w:b/>
          <w:bCs/>
          <w:sz w:val="24"/>
          <w:szCs w:val="24"/>
          <w:lang w:val="cy-GB"/>
        </w:rPr>
      </w:pPr>
      <w:r w:rsidRPr="00117160">
        <w:rPr>
          <w:b/>
          <w:bCs/>
          <w:sz w:val="24"/>
          <w:szCs w:val="24"/>
          <w:lang w:val="cy-GB"/>
        </w:rPr>
        <w:t>THIS SHEET MUST BE THE FIRST PAGE OF THE ASSIGNMENT YOU ARE SUBMITTING  (DO NOT SEND AS A SEPARATE FILE)</w:t>
      </w:r>
    </w:p>
    <w:p w14:paraId="271A079B" w14:textId="77777777" w:rsidR="00117160" w:rsidRPr="00117160" w:rsidRDefault="00117160" w:rsidP="00117160">
      <w:pPr>
        <w:rPr>
          <w:b/>
          <w:bCs/>
          <w:sz w:val="24"/>
          <w:szCs w:val="24"/>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17160" w:rsidRPr="00117160" w14:paraId="742AF8B5" w14:textId="77777777" w:rsidTr="00670B93">
        <w:trPr>
          <w:trHeight w:val="614"/>
        </w:trPr>
        <w:tc>
          <w:tcPr>
            <w:tcW w:w="8856" w:type="dxa"/>
            <w:gridSpan w:val="5"/>
          </w:tcPr>
          <w:p w14:paraId="2CA29496" w14:textId="77777777" w:rsidR="00117160" w:rsidRPr="00117160" w:rsidRDefault="00117160" w:rsidP="00117160">
            <w:pPr>
              <w:rPr>
                <w:b/>
                <w:bCs/>
                <w:sz w:val="24"/>
                <w:szCs w:val="24"/>
                <w:lang w:val="en-GB"/>
              </w:rPr>
            </w:pPr>
            <w:r w:rsidRPr="00117160">
              <w:rPr>
                <w:b/>
                <w:bCs/>
                <w:sz w:val="24"/>
                <w:szCs w:val="24"/>
                <w:lang w:val="en-GB"/>
              </w:rPr>
              <w:t>For completion by the student:</w:t>
            </w:r>
          </w:p>
        </w:tc>
      </w:tr>
      <w:tr w:rsidR="00117160" w:rsidRPr="00117160" w14:paraId="6049E7B1" w14:textId="77777777" w:rsidTr="00670B93">
        <w:trPr>
          <w:trHeight w:val="718"/>
        </w:trPr>
        <w:tc>
          <w:tcPr>
            <w:tcW w:w="8856" w:type="dxa"/>
            <w:gridSpan w:val="5"/>
          </w:tcPr>
          <w:p w14:paraId="2F943D21" w14:textId="77777777" w:rsidR="00117160" w:rsidRPr="00117160" w:rsidRDefault="00117160" w:rsidP="00117160">
            <w:pPr>
              <w:rPr>
                <w:b/>
                <w:bCs/>
                <w:sz w:val="24"/>
                <w:szCs w:val="24"/>
                <w:lang w:val="en-GB"/>
              </w:rPr>
            </w:pPr>
            <w:r w:rsidRPr="00117160">
              <w:rPr>
                <w:b/>
                <w:bCs/>
                <w:sz w:val="24"/>
                <w:szCs w:val="24"/>
                <w:lang w:val="en-GB"/>
              </w:rPr>
              <w:t>Student Name: Clive Paul Davies</w:t>
            </w:r>
          </w:p>
          <w:p w14:paraId="64F9DAC0" w14:textId="77777777" w:rsidR="00117160" w:rsidRPr="00117160" w:rsidRDefault="00117160" w:rsidP="00117160">
            <w:pPr>
              <w:rPr>
                <w:b/>
                <w:bCs/>
                <w:sz w:val="24"/>
                <w:szCs w:val="24"/>
                <w:lang w:val="en-GB"/>
              </w:rPr>
            </w:pPr>
          </w:p>
        </w:tc>
      </w:tr>
      <w:tr w:rsidR="00117160" w:rsidRPr="00117160" w14:paraId="7BB03331" w14:textId="77777777" w:rsidTr="00670B93">
        <w:trPr>
          <w:trHeight w:val="849"/>
        </w:trPr>
        <w:tc>
          <w:tcPr>
            <w:tcW w:w="4788" w:type="dxa"/>
          </w:tcPr>
          <w:p w14:paraId="0E4A5961" w14:textId="77777777" w:rsidR="00117160" w:rsidRPr="00117160" w:rsidRDefault="00117160" w:rsidP="00117160">
            <w:pPr>
              <w:rPr>
                <w:b/>
                <w:bCs/>
                <w:sz w:val="24"/>
                <w:szCs w:val="24"/>
                <w:lang w:val="en-GB"/>
              </w:rPr>
            </w:pPr>
            <w:r w:rsidRPr="00117160">
              <w:rPr>
                <w:b/>
                <w:bCs/>
                <w:sz w:val="24"/>
                <w:szCs w:val="24"/>
                <w:lang w:val="en-GB"/>
              </w:rPr>
              <w:t>Module code: HPMS7006</w:t>
            </w:r>
          </w:p>
          <w:p w14:paraId="55539D2D" w14:textId="77777777" w:rsidR="00117160" w:rsidRPr="00117160" w:rsidRDefault="00117160" w:rsidP="00117160">
            <w:pPr>
              <w:rPr>
                <w:b/>
                <w:bCs/>
                <w:sz w:val="24"/>
                <w:szCs w:val="24"/>
                <w:lang w:val="en-GB"/>
              </w:rPr>
            </w:pPr>
          </w:p>
          <w:p w14:paraId="03C1B75F" w14:textId="77777777" w:rsidR="00117160" w:rsidRPr="00117160" w:rsidRDefault="00117160" w:rsidP="00117160">
            <w:pPr>
              <w:rPr>
                <w:b/>
                <w:bCs/>
                <w:sz w:val="24"/>
                <w:szCs w:val="24"/>
                <w:lang w:val="en-GB"/>
              </w:rPr>
            </w:pPr>
            <w:r w:rsidRPr="00117160">
              <w:rPr>
                <w:b/>
                <w:bCs/>
                <w:sz w:val="24"/>
                <w:szCs w:val="24"/>
                <w:lang w:val="en-GB"/>
              </w:rPr>
              <w:t>Module title: Thomas Becket</w:t>
            </w:r>
          </w:p>
          <w:p w14:paraId="39A459D4" w14:textId="77777777" w:rsidR="00117160" w:rsidRPr="00117160" w:rsidRDefault="00117160" w:rsidP="00117160">
            <w:pPr>
              <w:rPr>
                <w:b/>
                <w:bCs/>
                <w:sz w:val="24"/>
                <w:szCs w:val="24"/>
                <w:lang w:val="en-GB"/>
              </w:rPr>
            </w:pPr>
          </w:p>
          <w:p w14:paraId="7116FB32" w14:textId="77777777" w:rsidR="00117160" w:rsidRPr="00117160" w:rsidRDefault="00117160" w:rsidP="00117160">
            <w:pPr>
              <w:rPr>
                <w:b/>
                <w:bCs/>
                <w:sz w:val="24"/>
                <w:szCs w:val="24"/>
                <w:lang w:val="en-GB"/>
              </w:rPr>
            </w:pPr>
          </w:p>
        </w:tc>
        <w:tc>
          <w:tcPr>
            <w:tcW w:w="2266" w:type="dxa"/>
            <w:gridSpan w:val="3"/>
          </w:tcPr>
          <w:p w14:paraId="19AF9D8F" w14:textId="77777777" w:rsidR="00117160" w:rsidRPr="00117160" w:rsidRDefault="00117160" w:rsidP="00117160">
            <w:pPr>
              <w:rPr>
                <w:b/>
                <w:bCs/>
                <w:sz w:val="24"/>
                <w:szCs w:val="24"/>
                <w:lang w:val="en-GB"/>
              </w:rPr>
            </w:pPr>
            <w:r w:rsidRPr="00117160">
              <w:rPr>
                <w:b/>
                <w:bCs/>
                <w:sz w:val="24"/>
                <w:szCs w:val="24"/>
                <w:lang w:val="en-GB"/>
              </w:rPr>
              <w:t>Student ID number:</w:t>
            </w:r>
          </w:p>
          <w:p w14:paraId="013C3C1D" w14:textId="77777777" w:rsidR="00117160" w:rsidRPr="00117160" w:rsidRDefault="00117160" w:rsidP="00117160">
            <w:pPr>
              <w:rPr>
                <w:b/>
                <w:bCs/>
                <w:sz w:val="24"/>
                <w:szCs w:val="24"/>
                <w:lang w:val="en-GB"/>
              </w:rPr>
            </w:pPr>
            <w:r w:rsidRPr="00117160">
              <w:rPr>
                <w:b/>
                <w:bCs/>
                <w:sz w:val="24"/>
                <w:szCs w:val="24"/>
                <w:lang w:val="en-GB"/>
              </w:rPr>
              <w:t>2005775</w:t>
            </w:r>
          </w:p>
        </w:tc>
        <w:tc>
          <w:tcPr>
            <w:tcW w:w="1802" w:type="dxa"/>
          </w:tcPr>
          <w:p w14:paraId="7EDACABF" w14:textId="77777777" w:rsidR="00117160" w:rsidRPr="00117160" w:rsidRDefault="00117160" w:rsidP="00117160">
            <w:pPr>
              <w:rPr>
                <w:b/>
                <w:bCs/>
                <w:sz w:val="24"/>
                <w:szCs w:val="24"/>
                <w:lang w:val="en-GB"/>
              </w:rPr>
            </w:pPr>
            <w:r w:rsidRPr="00117160">
              <w:rPr>
                <w:b/>
                <w:bCs/>
                <w:sz w:val="24"/>
                <w:szCs w:val="24"/>
                <w:lang w:val="en-GB"/>
              </w:rPr>
              <w:t>Educational support needs:</w:t>
            </w:r>
          </w:p>
          <w:p w14:paraId="2AA0F3A8" w14:textId="77777777" w:rsidR="00117160" w:rsidRPr="00117160" w:rsidRDefault="00117160" w:rsidP="00117160">
            <w:pPr>
              <w:rPr>
                <w:b/>
                <w:bCs/>
                <w:sz w:val="24"/>
                <w:szCs w:val="24"/>
                <w:lang w:val="en-GB"/>
              </w:rPr>
            </w:pPr>
            <w:r w:rsidRPr="00117160">
              <w:rPr>
                <w:b/>
                <w:bCs/>
                <w:sz w:val="24"/>
                <w:szCs w:val="24"/>
                <w:lang w:val="en-GB"/>
              </w:rPr>
              <w:t>Yes/No</w:t>
            </w:r>
          </w:p>
        </w:tc>
      </w:tr>
      <w:tr w:rsidR="00117160" w:rsidRPr="00117160" w14:paraId="3DB9662B" w14:textId="77777777" w:rsidTr="00670B93">
        <w:trPr>
          <w:trHeight w:val="1139"/>
        </w:trPr>
        <w:tc>
          <w:tcPr>
            <w:tcW w:w="8856" w:type="dxa"/>
            <w:gridSpan w:val="5"/>
          </w:tcPr>
          <w:p w14:paraId="31A8E3BA" w14:textId="77777777" w:rsidR="00117160" w:rsidRPr="00117160" w:rsidRDefault="00117160" w:rsidP="00117160">
            <w:pPr>
              <w:rPr>
                <w:b/>
                <w:bCs/>
                <w:sz w:val="24"/>
                <w:szCs w:val="24"/>
              </w:rPr>
            </w:pPr>
            <w:r w:rsidRPr="00117160">
              <w:rPr>
                <w:b/>
                <w:bCs/>
                <w:sz w:val="24"/>
                <w:szCs w:val="24"/>
              </w:rPr>
              <w:t>Module tutor: Prof Janet Burton</w:t>
            </w:r>
          </w:p>
          <w:p w14:paraId="3735130A" w14:textId="77777777" w:rsidR="00117160" w:rsidRPr="00117160" w:rsidRDefault="00117160" w:rsidP="00117160">
            <w:pPr>
              <w:rPr>
                <w:b/>
                <w:bCs/>
                <w:sz w:val="24"/>
                <w:szCs w:val="24"/>
              </w:rPr>
            </w:pPr>
          </w:p>
          <w:p w14:paraId="0A283084" w14:textId="77777777" w:rsidR="00117160" w:rsidRPr="00117160" w:rsidRDefault="00117160" w:rsidP="00117160">
            <w:pPr>
              <w:rPr>
                <w:b/>
                <w:bCs/>
                <w:sz w:val="24"/>
                <w:szCs w:val="24"/>
              </w:rPr>
            </w:pPr>
          </w:p>
          <w:p w14:paraId="42D9EF2D" w14:textId="77777777" w:rsidR="00117160" w:rsidRPr="00117160" w:rsidRDefault="00117160" w:rsidP="00117160">
            <w:pPr>
              <w:rPr>
                <w:b/>
                <w:bCs/>
                <w:sz w:val="24"/>
                <w:szCs w:val="24"/>
                <w:lang w:val="en-GB"/>
              </w:rPr>
            </w:pPr>
            <w:r w:rsidRPr="00117160">
              <w:rPr>
                <w:b/>
                <w:bCs/>
                <w:sz w:val="24"/>
                <w:szCs w:val="24"/>
                <w:lang w:val="en-GB"/>
              </w:rPr>
              <w:t>Assignment due date: 10/01/2022</w:t>
            </w:r>
          </w:p>
        </w:tc>
      </w:tr>
      <w:tr w:rsidR="00117160" w:rsidRPr="00117160" w14:paraId="60BCC329" w14:textId="77777777" w:rsidTr="00670B93">
        <w:trPr>
          <w:trHeight w:val="978"/>
        </w:trPr>
        <w:tc>
          <w:tcPr>
            <w:tcW w:w="8856" w:type="dxa"/>
            <w:gridSpan w:val="5"/>
            <w:tcBorders>
              <w:bottom w:val="single" w:sz="4" w:space="0" w:color="000000"/>
            </w:tcBorders>
          </w:tcPr>
          <w:p w14:paraId="0C914AC7" w14:textId="77777777" w:rsidR="00117160" w:rsidRPr="00117160" w:rsidRDefault="00117160" w:rsidP="00117160">
            <w:pPr>
              <w:rPr>
                <w:b/>
                <w:bCs/>
                <w:sz w:val="24"/>
                <w:szCs w:val="24"/>
                <w:lang w:val="en-GB"/>
              </w:rPr>
            </w:pPr>
            <w:r w:rsidRPr="00117160">
              <w:rPr>
                <w:b/>
                <w:bCs/>
                <w:sz w:val="24"/>
                <w:szCs w:val="24"/>
                <w:lang w:val="en-GB"/>
              </w:rPr>
              <w:t>If your module has multiple submissions please indicate which piece of work this is.</w:t>
            </w:r>
          </w:p>
          <w:p w14:paraId="3CEE6EE3" w14:textId="77777777" w:rsidR="00117160" w:rsidRPr="00117160" w:rsidRDefault="00117160" w:rsidP="00117160">
            <w:pPr>
              <w:rPr>
                <w:b/>
                <w:bCs/>
                <w:sz w:val="24"/>
                <w:szCs w:val="24"/>
                <w:lang w:val="en-GB"/>
              </w:rPr>
            </w:pPr>
          </w:p>
          <w:p w14:paraId="2220D5F4" w14:textId="77777777" w:rsidR="00117160" w:rsidRPr="00117160" w:rsidRDefault="00117160" w:rsidP="00117160">
            <w:pPr>
              <w:rPr>
                <w:b/>
                <w:bCs/>
                <w:sz w:val="24"/>
                <w:szCs w:val="24"/>
                <w:lang w:val="en-GB"/>
              </w:rPr>
            </w:pPr>
            <w:r w:rsidRPr="00117160">
              <w:rPr>
                <w:b/>
                <w:bCs/>
                <w:sz w:val="24"/>
                <w:szCs w:val="24"/>
                <w:lang w:val="en-GB"/>
              </w:rPr>
              <w:t>1</w:t>
            </w:r>
            <w:r w:rsidRPr="00117160">
              <w:rPr>
                <w:b/>
                <w:bCs/>
                <w:sz w:val="24"/>
                <w:szCs w:val="24"/>
                <w:vertAlign w:val="superscript"/>
                <w:lang w:val="en-GB"/>
              </w:rPr>
              <w:t xml:space="preserve">st </w:t>
            </w:r>
            <w:r w:rsidRPr="00117160">
              <w:rPr>
                <w:b/>
                <w:bCs/>
                <w:sz w:val="24"/>
                <w:szCs w:val="24"/>
                <w:lang w:val="en-GB"/>
              </w:rPr>
              <w:fldChar w:fldCharType="begin">
                <w:ffData>
                  <w:name w:val="Check13"/>
                  <w:enabled/>
                  <w:calcOnExit w:val="0"/>
                  <w:checkBox>
                    <w:sizeAuto/>
                    <w:default w:val="0"/>
                  </w:checkBox>
                </w:ffData>
              </w:fldChar>
            </w:r>
            <w:bookmarkStart w:id="0" w:name="Check13"/>
            <w:r w:rsidRPr="00117160">
              <w:rPr>
                <w:b/>
                <w:bCs/>
                <w:sz w:val="24"/>
                <w:szCs w:val="24"/>
                <w:lang w:val="en-GB"/>
              </w:rPr>
              <w:instrText xml:space="preserve"> FORMCHECKBOX </w:instrText>
            </w:r>
            <w:r w:rsidRPr="00117160">
              <w:rPr>
                <w:b/>
                <w:bCs/>
                <w:sz w:val="24"/>
                <w:szCs w:val="24"/>
                <w:lang w:val="en-GB"/>
              </w:rPr>
            </w:r>
            <w:r w:rsidRPr="00117160">
              <w:rPr>
                <w:b/>
                <w:bCs/>
                <w:sz w:val="24"/>
                <w:szCs w:val="24"/>
                <w:lang w:val="en-GB"/>
              </w:rPr>
              <w:fldChar w:fldCharType="end"/>
            </w:r>
            <w:bookmarkEnd w:id="0"/>
            <w:r w:rsidRPr="00117160">
              <w:rPr>
                <w:b/>
                <w:bCs/>
                <w:sz w:val="24"/>
                <w:szCs w:val="24"/>
                <w:lang w:val="en-GB"/>
              </w:rPr>
              <w:t xml:space="preserve">    2</w:t>
            </w:r>
            <w:r w:rsidRPr="00117160">
              <w:rPr>
                <w:b/>
                <w:bCs/>
                <w:sz w:val="24"/>
                <w:szCs w:val="24"/>
                <w:vertAlign w:val="superscript"/>
                <w:lang w:val="en-GB"/>
              </w:rPr>
              <w:t>nd</w:t>
            </w:r>
            <w:r w:rsidRPr="00117160">
              <w:rPr>
                <w:b/>
                <w:bCs/>
                <w:sz w:val="24"/>
                <w:szCs w:val="24"/>
                <w:lang w:val="en-GB"/>
              </w:rPr>
              <w:t xml:space="preserve">  </w:t>
            </w:r>
            <w:r w:rsidRPr="00117160">
              <w:rPr>
                <w:b/>
                <w:bCs/>
                <w:sz w:val="24"/>
                <w:szCs w:val="24"/>
                <w:lang w:val="en-GB"/>
              </w:rPr>
              <w:fldChar w:fldCharType="begin">
                <w:ffData>
                  <w:name w:val="Check14"/>
                  <w:enabled/>
                  <w:calcOnExit w:val="0"/>
                  <w:checkBox>
                    <w:sizeAuto/>
                    <w:default w:val="0"/>
                  </w:checkBox>
                </w:ffData>
              </w:fldChar>
            </w:r>
            <w:bookmarkStart w:id="1" w:name="Check14"/>
            <w:r w:rsidRPr="00117160">
              <w:rPr>
                <w:b/>
                <w:bCs/>
                <w:sz w:val="24"/>
                <w:szCs w:val="24"/>
                <w:lang w:val="en-GB"/>
              </w:rPr>
              <w:instrText xml:space="preserve"> FORMCHECKBOX </w:instrText>
            </w:r>
            <w:r w:rsidRPr="00117160">
              <w:rPr>
                <w:b/>
                <w:bCs/>
                <w:sz w:val="24"/>
                <w:szCs w:val="24"/>
                <w:lang w:val="en-GB"/>
              </w:rPr>
            </w:r>
            <w:r w:rsidRPr="00117160">
              <w:rPr>
                <w:b/>
                <w:bCs/>
                <w:sz w:val="24"/>
                <w:szCs w:val="24"/>
                <w:lang w:val="en-GB"/>
              </w:rPr>
              <w:fldChar w:fldCharType="end"/>
            </w:r>
            <w:bookmarkEnd w:id="1"/>
            <w:r w:rsidRPr="00117160">
              <w:rPr>
                <w:b/>
                <w:bCs/>
                <w:sz w:val="24"/>
                <w:szCs w:val="24"/>
                <w:lang w:val="en-GB"/>
              </w:rPr>
              <w:t xml:space="preserve">     3</w:t>
            </w:r>
            <w:r w:rsidRPr="00117160">
              <w:rPr>
                <w:b/>
                <w:bCs/>
                <w:sz w:val="24"/>
                <w:szCs w:val="24"/>
                <w:vertAlign w:val="superscript"/>
                <w:lang w:val="en-GB"/>
              </w:rPr>
              <w:t>rd</w:t>
            </w:r>
            <w:r w:rsidRPr="00117160">
              <w:rPr>
                <w:b/>
                <w:bCs/>
                <w:sz w:val="24"/>
                <w:szCs w:val="24"/>
                <w:lang w:val="en-GB"/>
              </w:rPr>
              <w:t xml:space="preserve">  </w:t>
            </w:r>
            <w:r w:rsidRPr="00117160">
              <w:rPr>
                <w:b/>
                <w:bCs/>
                <w:strike/>
                <w:sz w:val="24"/>
                <w:szCs w:val="24"/>
                <w:lang w:val="en-GB"/>
              </w:rPr>
              <w:fldChar w:fldCharType="begin">
                <w:ffData>
                  <w:name w:val="Check15"/>
                  <w:enabled/>
                  <w:calcOnExit w:val="0"/>
                  <w:checkBox>
                    <w:sizeAuto/>
                    <w:default w:val="0"/>
                  </w:checkBox>
                </w:ffData>
              </w:fldChar>
            </w:r>
            <w:bookmarkStart w:id="2" w:name="Check15"/>
            <w:r w:rsidRPr="00117160">
              <w:rPr>
                <w:b/>
                <w:bCs/>
                <w:strike/>
                <w:sz w:val="24"/>
                <w:szCs w:val="24"/>
                <w:lang w:val="en-GB"/>
              </w:rPr>
              <w:instrText xml:space="preserve"> FORMCHECKBOX </w:instrText>
            </w:r>
            <w:r w:rsidRPr="00117160">
              <w:rPr>
                <w:b/>
                <w:bCs/>
                <w:strike/>
                <w:sz w:val="24"/>
                <w:szCs w:val="24"/>
                <w:lang w:val="en-GB"/>
              </w:rPr>
            </w:r>
            <w:r w:rsidRPr="00117160">
              <w:rPr>
                <w:b/>
                <w:bCs/>
                <w:strike/>
                <w:sz w:val="24"/>
                <w:szCs w:val="24"/>
                <w:lang w:val="en-GB"/>
              </w:rPr>
              <w:fldChar w:fldCharType="end"/>
            </w:r>
            <w:bookmarkEnd w:id="2"/>
            <w:r w:rsidRPr="00117160">
              <w:rPr>
                <w:b/>
                <w:bCs/>
                <w:strike/>
                <w:sz w:val="24"/>
                <w:szCs w:val="24"/>
                <w:lang w:val="en-GB"/>
              </w:rPr>
              <w:t xml:space="preserve"> </w:t>
            </w:r>
            <w:r w:rsidRPr="00117160">
              <w:rPr>
                <w:b/>
                <w:bCs/>
                <w:sz w:val="24"/>
                <w:szCs w:val="24"/>
                <w:lang w:val="en-GB"/>
              </w:rPr>
              <w:t xml:space="preserve">     4</w:t>
            </w:r>
            <w:r w:rsidRPr="00117160">
              <w:rPr>
                <w:b/>
                <w:bCs/>
                <w:sz w:val="24"/>
                <w:szCs w:val="24"/>
                <w:vertAlign w:val="superscript"/>
                <w:lang w:val="en-GB"/>
              </w:rPr>
              <w:t>th</w:t>
            </w:r>
            <w:r w:rsidRPr="00117160">
              <w:rPr>
                <w:b/>
                <w:bCs/>
                <w:sz w:val="24"/>
                <w:szCs w:val="24"/>
                <w:lang w:val="en-GB"/>
              </w:rPr>
              <w:t xml:space="preserve"> </w:t>
            </w:r>
            <w:r w:rsidRPr="00117160">
              <w:rPr>
                <w:b/>
                <w:bCs/>
                <w:sz w:val="24"/>
                <w:szCs w:val="24"/>
                <w:lang w:val="en-GB"/>
              </w:rPr>
              <w:fldChar w:fldCharType="begin">
                <w:ffData>
                  <w:name w:val="Check16"/>
                  <w:enabled/>
                  <w:calcOnExit w:val="0"/>
                  <w:checkBox>
                    <w:sizeAuto/>
                    <w:default w:val="0"/>
                  </w:checkBox>
                </w:ffData>
              </w:fldChar>
            </w:r>
            <w:bookmarkStart w:id="3" w:name="Check16"/>
            <w:r w:rsidRPr="00117160">
              <w:rPr>
                <w:b/>
                <w:bCs/>
                <w:sz w:val="24"/>
                <w:szCs w:val="24"/>
                <w:lang w:val="en-GB"/>
              </w:rPr>
              <w:instrText xml:space="preserve"> FORMCHECKBOX </w:instrText>
            </w:r>
            <w:r w:rsidRPr="00117160">
              <w:rPr>
                <w:b/>
                <w:bCs/>
                <w:sz w:val="24"/>
                <w:szCs w:val="24"/>
                <w:lang w:val="en-GB"/>
              </w:rPr>
            </w:r>
            <w:r w:rsidRPr="00117160">
              <w:rPr>
                <w:b/>
                <w:bCs/>
                <w:sz w:val="24"/>
                <w:szCs w:val="24"/>
                <w:lang w:val="en-GB"/>
              </w:rPr>
              <w:fldChar w:fldCharType="end"/>
            </w:r>
            <w:bookmarkEnd w:id="3"/>
            <w:r w:rsidRPr="00117160">
              <w:rPr>
                <w:b/>
                <w:bCs/>
                <w:sz w:val="24"/>
                <w:szCs w:val="24"/>
                <w:lang w:val="en-GB"/>
              </w:rPr>
              <w:t xml:space="preserve">      5</w:t>
            </w:r>
            <w:r w:rsidRPr="00117160">
              <w:rPr>
                <w:b/>
                <w:bCs/>
                <w:sz w:val="24"/>
                <w:szCs w:val="24"/>
                <w:vertAlign w:val="superscript"/>
                <w:lang w:val="en-GB"/>
              </w:rPr>
              <w:t>th</w:t>
            </w:r>
            <w:r w:rsidRPr="00117160">
              <w:rPr>
                <w:b/>
                <w:bCs/>
                <w:sz w:val="24"/>
                <w:szCs w:val="24"/>
                <w:lang w:val="en-GB"/>
              </w:rPr>
              <w:t xml:space="preserve"> </w:t>
            </w:r>
            <w:r w:rsidRPr="00117160">
              <w:rPr>
                <w:b/>
                <w:bCs/>
                <w:sz w:val="24"/>
                <w:szCs w:val="24"/>
                <w:lang w:val="en-GB"/>
              </w:rPr>
              <w:fldChar w:fldCharType="begin">
                <w:ffData>
                  <w:name w:val="Check17"/>
                  <w:enabled/>
                  <w:calcOnExit w:val="0"/>
                  <w:checkBox>
                    <w:sizeAuto/>
                    <w:default w:val="0"/>
                  </w:checkBox>
                </w:ffData>
              </w:fldChar>
            </w:r>
            <w:bookmarkStart w:id="4" w:name="Check17"/>
            <w:r w:rsidRPr="00117160">
              <w:rPr>
                <w:b/>
                <w:bCs/>
                <w:sz w:val="24"/>
                <w:szCs w:val="24"/>
                <w:lang w:val="en-GB"/>
              </w:rPr>
              <w:instrText xml:space="preserve"> FORMCHECKBOX </w:instrText>
            </w:r>
            <w:r w:rsidRPr="00117160">
              <w:rPr>
                <w:b/>
                <w:bCs/>
                <w:sz w:val="24"/>
                <w:szCs w:val="24"/>
                <w:lang w:val="en-GB"/>
              </w:rPr>
            </w:r>
            <w:r w:rsidRPr="00117160">
              <w:rPr>
                <w:b/>
                <w:bCs/>
                <w:sz w:val="24"/>
                <w:szCs w:val="24"/>
                <w:lang w:val="en-GB"/>
              </w:rPr>
              <w:fldChar w:fldCharType="end"/>
            </w:r>
            <w:bookmarkEnd w:id="4"/>
            <w:r w:rsidRPr="00117160">
              <w:rPr>
                <w:b/>
                <w:bCs/>
                <w:sz w:val="24"/>
                <w:szCs w:val="24"/>
                <w:lang w:val="en-GB"/>
              </w:rPr>
              <w:t xml:space="preserve">      6</w:t>
            </w:r>
            <w:r w:rsidRPr="00117160">
              <w:rPr>
                <w:b/>
                <w:bCs/>
                <w:sz w:val="24"/>
                <w:szCs w:val="24"/>
                <w:vertAlign w:val="superscript"/>
                <w:lang w:val="en-GB"/>
              </w:rPr>
              <w:t>th</w:t>
            </w:r>
            <w:r w:rsidRPr="00117160">
              <w:rPr>
                <w:b/>
                <w:bCs/>
                <w:sz w:val="24"/>
                <w:szCs w:val="24"/>
                <w:lang w:val="en-GB"/>
              </w:rPr>
              <w:t xml:space="preserve"> </w:t>
            </w:r>
            <w:r w:rsidRPr="00117160">
              <w:rPr>
                <w:b/>
                <w:bCs/>
                <w:sz w:val="24"/>
                <w:szCs w:val="24"/>
                <w:lang w:val="en-GB"/>
              </w:rPr>
              <w:fldChar w:fldCharType="begin">
                <w:ffData>
                  <w:name w:val="Check18"/>
                  <w:enabled/>
                  <w:calcOnExit w:val="0"/>
                  <w:checkBox>
                    <w:sizeAuto/>
                    <w:default w:val="0"/>
                  </w:checkBox>
                </w:ffData>
              </w:fldChar>
            </w:r>
            <w:bookmarkStart w:id="5" w:name="Check18"/>
            <w:r w:rsidRPr="00117160">
              <w:rPr>
                <w:b/>
                <w:bCs/>
                <w:sz w:val="24"/>
                <w:szCs w:val="24"/>
                <w:lang w:val="en-GB"/>
              </w:rPr>
              <w:instrText xml:space="preserve"> FORMCHECKBOX </w:instrText>
            </w:r>
            <w:r w:rsidRPr="00117160">
              <w:rPr>
                <w:b/>
                <w:bCs/>
                <w:sz w:val="24"/>
                <w:szCs w:val="24"/>
                <w:lang w:val="en-GB"/>
              </w:rPr>
            </w:r>
            <w:r w:rsidRPr="00117160">
              <w:rPr>
                <w:b/>
                <w:bCs/>
                <w:sz w:val="24"/>
                <w:szCs w:val="24"/>
                <w:lang w:val="en-GB"/>
              </w:rPr>
              <w:fldChar w:fldCharType="end"/>
            </w:r>
            <w:bookmarkEnd w:id="5"/>
          </w:p>
        </w:tc>
      </w:tr>
      <w:tr w:rsidR="00117160" w:rsidRPr="00117160" w14:paraId="35D5A743" w14:textId="77777777" w:rsidTr="00670B93">
        <w:trPr>
          <w:trHeight w:val="978"/>
        </w:trPr>
        <w:tc>
          <w:tcPr>
            <w:tcW w:w="8856" w:type="dxa"/>
            <w:gridSpan w:val="5"/>
            <w:shd w:val="clear" w:color="auto" w:fill="D9D9D9"/>
          </w:tcPr>
          <w:p w14:paraId="4497EDB6" w14:textId="77777777" w:rsidR="00117160" w:rsidRPr="00117160" w:rsidRDefault="00117160" w:rsidP="00117160">
            <w:pPr>
              <w:rPr>
                <w:b/>
                <w:bCs/>
                <w:sz w:val="24"/>
                <w:szCs w:val="24"/>
                <w:lang w:val="en-GB"/>
              </w:rPr>
            </w:pPr>
            <w:r w:rsidRPr="00117160">
              <w:rPr>
                <w:b/>
                <w:bCs/>
                <w:sz w:val="24"/>
                <w:szCs w:val="24"/>
                <w:lang w:val="en-GB"/>
              </w:rPr>
              <w:lastRenderedPageBreak/>
              <w:t>I confirm that this is my original work and that I have adhered to the University policy on plagiarism.</w:t>
            </w:r>
          </w:p>
          <w:p w14:paraId="13873596" w14:textId="77777777" w:rsidR="00117160" w:rsidRPr="00117160" w:rsidRDefault="00117160" w:rsidP="00117160">
            <w:pPr>
              <w:rPr>
                <w:b/>
                <w:bCs/>
                <w:sz w:val="24"/>
                <w:szCs w:val="24"/>
                <w:lang w:val="en-GB"/>
              </w:rPr>
            </w:pPr>
            <w:r w:rsidRPr="00117160">
              <w:rPr>
                <w:b/>
                <w:bCs/>
                <w:sz w:val="24"/>
                <w:szCs w:val="24"/>
                <w:lang w:val="en-GB"/>
              </w:rPr>
              <w:t>Signed: Clive Davies</w:t>
            </w:r>
          </w:p>
          <w:p w14:paraId="451F867F" w14:textId="77777777" w:rsidR="00117160" w:rsidRPr="00117160" w:rsidRDefault="00117160" w:rsidP="00117160">
            <w:pPr>
              <w:rPr>
                <w:b/>
                <w:bCs/>
                <w:sz w:val="24"/>
                <w:szCs w:val="24"/>
                <w:lang w:val="en-GB"/>
              </w:rPr>
            </w:pPr>
            <w:r w:rsidRPr="00117160">
              <w:rPr>
                <w:b/>
                <w:bCs/>
                <w:sz w:val="24"/>
                <w:szCs w:val="24"/>
                <w:lang w:val="en-GB"/>
              </w:rPr>
              <w:t>Email submission: if you are submitting this form via email, please tick this box □</w:t>
            </w:r>
          </w:p>
          <w:p w14:paraId="65778928" w14:textId="77777777" w:rsidR="00117160" w:rsidRPr="00117160" w:rsidRDefault="00117160" w:rsidP="00117160">
            <w:pPr>
              <w:rPr>
                <w:b/>
                <w:bCs/>
                <w:sz w:val="24"/>
                <w:szCs w:val="24"/>
                <w:lang w:val="en-GB"/>
              </w:rPr>
            </w:pPr>
            <w:r w:rsidRPr="00117160">
              <w:rPr>
                <w:b/>
                <w:bCs/>
                <w:sz w:val="24"/>
                <w:szCs w:val="24"/>
                <w:lang w:val="en-GB"/>
              </w:rPr>
              <w:t>(as a substitute for your signature) to confirm that you agree to the above declaration.</w:t>
            </w:r>
          </w:p>
        </w:tc>
      </w:tr>
      <w:tr w:rsidR="00117160" w:rsidRPr="00117160" w14:paraId="25EB8343" w14:textId="77777777" w:rsidTr="00670B93">
        <w:trPr>
          <w:trHeight w:val="3972"/>
        </w:trPr>
        <w:tc>
          <w:tcPr>
            <w:tcW w:w="8856" w:type="dxa"/>
            <w:gridSpan w:val="5"/>
          </w:tcPr>
          <w:p w14:paraId="607E861C" w14:textId="77777777" w:rsidR="00117160" w:rsidRPr="00117160" w:rsidRDefault="00117160" w:rsidP="00117160">
            <w:pPr>
              <w:rPr>
                <w:b/>
                <w:bCs/>
                <w:sz w:val="24"/>
                <w:szCs w:val="24"/>
                <w:lang w:val="en-GB"/>
              </w:rPr>
            </w:pPr>
          </w:p>
          <w:p w14:paraId="70EBD907" w14:textId="77777777" w:rsidR="00117160" w:rsidRPr="00117160" w:rsidRDefault="00117160" w:rsidP="00117160">
            <w:pPr>
              <w:rPr>
                <w:b/>
                <w:bCs/>
                <w:sz w:val="24"/>
                <w:szCs w:val="24"/>
                <w:lang w:val="en-GB"/>
              </w:rPr>
            </w:pPr>
            <w:r w:rsidRPr="00117160">
              <w:rPr>
                <w:b/>
                <w:bCs/>
                <w:sz w:val="24"/>
                <w:szCs w:val="24"/>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17160" w:rsidRPr="00117160" w14:paraId="6A9AAAE9" w14:textId="77777777" w:rsidTr="00670B93">
              <w:tc>
                <w:tcPr>
                  <w:tcW w:w="6970" w:type="dxa"/>
                </w:tcPr>
                <w:p w14:paraId="22F1E139" w14:textId="77777777" w:rsidR="00117160" w:rsidRPr="00117160" w:rsidRDefault="00117160" w:rsidP="00117160">
                  <w:pPr>
                    <w:rPr>
                      <w:b/>
                      <w:bCs/>
                      <w:sz w:val="24"/>
                      <w:szCs w:val="24"/>
                      <w:lang w:val="en-GB"/>
                    </w:rPr>
                  </w:pPr>
                </w:p>
                <w:p w14:paraId="345A0EF7" w14:textId="77777777" w:rsidR="00117160" w:rsidRPr="00117160" w:rsidRDefault="00117160" w:rsidP="00117160">
                  <w:pPr>
                    <w:rPr>
                      <w:b/>
                      <w:bCs/>
                      <w:sz w:val="24"/>
                      <w:szCs w:val="24"/>
                      <w:lang w:val="en-GB"/>
                    </w:rPr>
                  </w:pPr>
                  <w:r w:rsidRPr="00117160">
                    <w:rPr>
                      <w:b/>
                      <w:bCs/>
                      <w:sz w:val="24"/>
                      <w:szCs w:val="24"/>
                      <w:lang w:val="en-GB"/>
                    </w:rPr>
                    <w:t>1</w:t>
                  </w:r>
                  <w:r w:rsidRPr="00117160">
                    <w:rPr>
                      <w:b/>
                      <w:bCs/>
                      <w:sz w:val="24"/>
                      <w:szCs w:val="24"/>
                      <w:vertAlign w:val="superscript"/>
                      <w:lang w:val="en-GB"/>
                    </w:rPr>
                    <w:t>st</w:t>
                  </w:r>
                  <w:r w:rsidRPr="00117160">
                    <w:rPr>
                      <w:b/>
                      <w:bCs/>
                      <w:sz w:val="24"/>
                      <w:szCs w:val="24"/>
                      <w:lang w:val="en-GB"/>
                    </w:rPr>
                    <w:t xml:space="preserve"> Marker’s Provisional mark</w:t>
                  </w:r>
                </w:p>
              </w:tc>
              <w:tc>
                <w:tcPr>
                  <w:tcW w:w="1660" w:type="dxa"/>
                </w:tcPr>
                <w:p w14:paraId="7DFCE99A" w14:textId="77777777" w:rsidR="00117160" w:rsidRPr="00117160" w:rsidRDefault="00117160" w:rsidP="00117160">
                  <w:pPr>
                    <w:rPr>
                      <w:b/>
                      <w:bCs/>
                      <w:sz w:val="24"/>
                      <w:szCs w:val="24"/>
                      <w:lang w:val="en-GB"/>
                    </w:rPr>
                  </w:pPr>
                </w:p>
              </w:tc>
            </w:tr>
            <w:tr w:rsidR="00117160" w:rsidRPr="00117160" w14:paraId="48D038D1" w14:textId="77777777" w:rsidTr="00670B93">
              <w:tc>
                <w:tcPr>
                  <w:tcW w:w="6970" w:type="dxa"/>
                </w:tcPr>
                <w:p w14:paraId="4A9B9120" w14:textId="77777777" w:rsidR="00117160" w:rsidRPr="00117160" w:rsidRDefault="00117160" w:rsidP="00117160">
                  <w:pPr>
                    <w:rPr>
                      <w:b/>
                      <w:bCs/>
                      <w:sz w:val="24"/>
                      <w:szCs w:val="24"/>
                      <w:lang w:val="en-GB"/>
                    </w:rPr>
                  </w:pPr>
                </w:p>
                <w:p w14:paraId="4D1B425B" w14:textId="77777777" w:rsidR="00117160" w:rsidRPr="00117160" w:rsidRDefault="00117160" w:rsidP="00117160">
                  <w:pPr>
                    <w:rPr>
                      <w:b/>
                      <w:bCs/>
                      <w:sz w:val="24"/>
                      <w:szCs w:val="24"/>
                      <w:lang w:val="en-GB"/>
                    </w:rPr>
                  </w:pPr>
                  <w:r w:rsidRPr="00117160">
                    <w:rPr>
                      <w:b/>
                      <w:bCs/>
                      <w:sz w:val="24"/>
                      <w:szCs w:val="24"/>
                      <w:lang w:val="en-GB"/>
                    </w:rPr>
                    <w:t>2</w:t>
                  </w:r>
                  <w:r w:rsidRPr="00117160">
                    <w:rPr>
                      <w:b/>
                      <w:bCs/>
                      <w:sz w:val="24"/>
                      <w:szCs w:val="24"/>
                      <w:vertAlign w:val="superscript"/>
                      <w:lang w:val="en-GB"/>
                    </w:rPr>
                    <w:t>nd</w:t>
                  </w:r>
                  <w:r w:rsidRPr="00117160">
                    <w:rPr>
                      <w:b/>
                      <w:bCs/>
                      <w:sz w:val="24"/>
                      <w:szCs w:val="24"/>
                      <w:lang w:val="en-GB"/>
                    </w:rPr>
                    <w:t xml:space="preserve"> Marker’s/Moderator’s provisional mark</w:t>
                  </w:r>
                </w:p>
              </w:tc>
              <w:tc>
                <w:tcPr>
                  <w:tcW w:w="1660" w:type="dxa"/>
                </w:tcPr>
                <w:p w14:paraId="29CD6CB6" w14:textId="77777777" w:rsidR="00117160" w:rsidRPr="00117160" w:rsidRDefault="00117160" w:rsidP="00117160">
                  <w:pPr>
                    <w:rPr>
                      <w:b/>
                      <w:bCs/>
                      <w:sz w:val="24"/>
                      <w:szCs w:val="24"/>
                      <w:lang w:val="en-GB"/>
                    </w:rPr>
                  </w:pPr>
                </w:p>
              </w:tc>
            </w:tr>
            <w:tr w:rsidR="00117160" w:rsidRPr="00117160" w14:paraId="33E464A9" w14:textId="77777777" w:rsidTr="00670B93">
              <w:tc>
                <w:tcPr>
                  <w:tcW w:w="6970" w:type="dxa"/>
                </w:tcPr>
                <w:p w14:paraId="77207454" w14:textId="77777777" w:rsidR="00117160" w:rsidRPr="00117160" w:rsidRDefault="00117160" w:rsidP="00117160">
                  <w:pPr>
                    <w:rPr>
                      <w:b/>
                      <w:bCs/>
                      <w:sz w:val="24"/>
                      <w:szCs w:val="24"/>
                      <w:lang w:val="en-GB"/>
                    </w:rPr>
                  </w:pPr>
                </w:p>
                <w:p w14:paraId="331BA284" w14:textId="77777777" w:rsidR="00117160" w:rsidRPr="00117160" w:rsidRDefault="00117160" w:rsidP="00117160">
                  <w:pPr>
                    <w:rPr>
                      <w:b/>
                      <w:bCs/>
                      <w:sz w:val="24"/>
                      <w:szCs w:val="24"/>
                      <w:lang w:val="en-GB"/>
                    </w:rPr>
                  </w:pPr>
                  <w:r w:rsidRPr="00117160">
                    <w:rPr>
                      <w:b/>
                      <w:bCs/>
                      <w:sz w:val="24"/>
                      <w:szCs w:val="24"/>
                      <w:lang w:val="en-GB"/>
                    </w:rPr>
                    <w:t>External Examiner’s mark (if relevant)</w:t>
                  </w:r>
                </w:p>
              </w:tc>
              <w:tc>
                <w:tcPr>
                  <w:tcW w:w="1660" w:type="dxa"/>
                </w:tcPr>
                <w:p w14:paraId="4636804A" w14:textId="77777777" w:rsidR="00117160" w:rsidRPr="00117160" w:rsidRDefault="00117160" w:rsidP="00117160">
                  <w:pPr>
                    <w:rPr>
                      <w:b/>
                      <w:bCs/>
                      <w:sz w:val="24"/>
                      <w:szCs w:val="24"/>
                      <w:lang w:val="en-GB"/>
                    </w:rPr>
                  </w:pPr>
                </w:p>
              </w:tc>
            </w:tr>
            <w:tr w:rsidR="00117160" w:rsidRPr="00117160" w14:paraId="390E1857" w14:textId="77777777" w:rsidTr="00670B93">
              <w:tc>
                <w:tcPr>
                  <w:tcW w:w="6970" w:type="dxa"/>
                </w:tcPr>
                <w:p w14:paraId="5BF66FB3" w14:textId="77777777" w:rsidR="00117160" w:rsidRPr="00117160" w:rsidRDefault="00117160" w:rsidP="00117160">
                  <w:pPr>
                    <w:rPr>
                      <w:b/>
                      <w:bCs/>
                      <w:sz w:val="24"/>
                      <w:szCs w:val="24"/>
                      <w:lang w:val="en-GB"/>
                    </w:rPr>
                  </w:pPr>
                </w:p>
                <w:p w14:paraId="18280ABC" w14:textId="77777777" w:rsidR="00117160" w:rsidRPr="00117160" w:rsidRDefault="00117160" w:rsidP="00117160">
                  <w:pPr>
                    <w:rPr>
                      <w:b/>
                      <w:bCs/>
                      <w:sz w:val="24"/>
                      <w:szCs w:val="24"/>
                      <w:lang w:val="en-GB"/>
                    </w:rPr>
                  </w:pPr>
                  <w:r w:rsidRPr="00117160">
                    <w:rPr>
                      <w:b/>
                      <w:bCs/>
                      <w:sz w:val="24"/>
                      <w:szCs w:val="24"/>
                      <w:lang w:val="en-GB"/>
                    </w:rPr>
                    <w:t>Final Mark</w:t>
                  </w:r>
                </w:p>
                <w:p w14:paraId="53308691" w14:textId="77777777" w:rsidR="00117160" w:rsidRPr="00117160" w:rsidRDefault="00117160" w:rsidP="00117160">
                  <w:pPr>
                    <w:rPr>
                      <w:b/>
                      <w:bCs/>
                      <w:sz w:val="24"/>
                      <w:szCs w:val="24"/>
                      <w:lang w:val="en-GB"/>
                    </w:rPr>
                  </w:pPr>
                </w:p>
              </w:tc>
              <w:tc>
                <w:tcPr>
                  <w:tcW w:w="1660" w:type="dxa"/>
                </w:tcPr>
                <w:p w14:paraId="07A75254" w14:textId="77777777" w:rsidR="00117160" w:rsidRPr="00117160" w:rsidRDefault="00117160" w:rsidP="00117160">
                  <w:pPr>
                    <w:rPr>
                      <w:b/>
                      <w:bCs/>
                      <w:sz w:val="24"/>
                      <w:szCs w:val="24"/>
                      <w:lang w:val="en-GB"/>
                    </w:rPr>
                  </w:pPr>
                </w:p>
              </w:tc>
            </w:tr>
          </w:tbl>
          <w:p w14:paraId="6CC88171" w14:textId="77777777" w:rsidR="00117160" w:rsidRPr="00117160" w:rsidRDefault="00117160" w:rsidP="00117160">
            <w:pPr>
              <w:rPr>
                <w:b/>
                <w:bCs/>
                <w:sz w:val="24"/>
                <w:szCs w:val="24"/>
                <w:lang w:val="en-GB"/>
              </w:rPr>
            </w:pPr>
          </w:p>
          <w:p w14:paraId="631AC2F6" w14:textId="77777777" w:rsidR="00117160" w:rsidRPr="00117160" w:rsidRDefault="00117160" w:rsidP="00117160">
            <w:pPr>
              <w:rPr>
                <w:b/>
                <w:bCs/>
                <w:sz w:val="24"/>
                <w:szCs w:val="24"/>
                <w:lang w:val="en-GB"/>
              </w:rPr>
            </w:pPr>
            <w:r w:rsidRPr="00117160">
              <w:rPr>
                <w:b/>
                <w:bCs/>
                <w:sz w:val="24"/>
                <w:szCs w:val="24"/>
                <w:lang w:val="en-GB"/>
              </w:rPr>
              <w:t>NB.  All marks are provisional until confirmed by the Final Examination Board.</w:t>
            </w:r>
          </w:p>
          <w:p w14:paraId="14B63B66" w14:textId="77777777" w:rsidR="00117160" w:rsidRPr="00117160" w:rsidRDefault="00117160" w:rsidP="00117160">
            <w:pPr>
              <w:rPr>
                <w:b/>
                <w:bCs/>
                <w:sz w:val="24"/>
                <w:szCs w:val="24"/>
                <w:lang w:val="en-GB"/>
              </w:rPr>
            </w:pPr>
          </w:p>
          <w:p w14:paraId="2E117E57" w14:textId="77777777" w:rsidR="00117160" w:rsidRPr="00117160" w:rsidRDefault="00117160" w:rsidP="00117160">
            <w:pPr>
              <w:rPr>
                <w:b/>
                <w:bCs/>
                <w:sz w:val="24"/>
                <w:szCs w:val="24"/>
                <w:lang w:val="en-GB"/>
              </w:rPr>
            </w:pPr>
          </w:p>
          <w:p w14:paraId="7028919D" w14:textId="77777777" w:rsidR="00117160" w:rsidRPr="00117160" w:rsidRDefault="00117160" w:rsidP="00117160">
            <w:pPr>
              <w:rPr>
                <w:b/>
                <w:bCs/>
                <w:sz w:val="24"/>
                <w:szCs w:val="24"/>
                <w:lang w:val="en-GB"/>
              </w:rPr>
            </w:pPr>
          </w:p>
          <w:p w14:paraId="5F673536" w14:textId="77777777" w:rsidR="00117160" w:rsidRPr="00117160" w:rsidRDefault="00117160" w:rsidP="00117160">
            <w:pPr>
              <w:rPr>
                <w:b/>
                <w:bCs/>
                <w:sz w:val="24"/>
                <w:szCs w:val="24"/>
                <w:lang w:val="en-GB"/>
              </w:rPr>
            </w:pPr>
          </w:p>
          <w:p w14:paraId="15713827" w14:textId="77777777" w:rsidR="00117160" w:rsidRPr="00117160" w:rsidRDefault="00117160" w:rsidP="00117160">
            <w:pPr>
              <w:rPr>
                <w:b/>
                <w:bCs/>
                <w:sz w:val="24"/>
                <w:szCs w:val="24"/>
                <w:lang w:val="en-GB"/>
              </w:rPr>
            </w:pPr>
          </w:p>
          <w:p w14:paraId="3383FA59" w14:textId="77777777" w:rsidR="00117160" w:rsidRPr="00117160" w:rsidRDefault="00117160" w:rsidP="00117160">
            <w:pPr>
              <w:rPr>
                <w:b/>
                <w:bCs/>
                <w:sz w:val="24"/>
                <w:szCs w:val="24"/>
                <w:lang w:val="en-GB"/>
              </w:rPr>
            </w:pPr>
            <w:r w:rsidRPr="00117160">
              <w:rPr>
                <w:b/>
                <w:bCs/>
                <w:sz w:val="24"/>
                <w:szCs w:val="24"/>
                <w:lang w:val="en-GB"/>
              </w:rPr>
              <w:t>For completion by Marker 1 :</w:t>
            </w:r>
          </w:p>
          <w:p w14:paraId="6927FB6D" w14:textId="77777777" w:rsidR="00117160" w:rsidRPr="00117160" w:rsidRDefault="00117160" w:rsidP="00117160">
            <w:pPr>
              <w:rPr>
                <w:b/>
                <w:bCs/>
                <w:sz w:val="24"/>
                <w:szCs w:val="24"/>
                <w:lang w:val="en-GB"/>
              </w:rPr>
            </w:pPr>
            <w:r w:rsidRPr="00117160">
              <w:rPr>
                <w:b/>
                <w:bCs/>
                <w:sz w:val="24"/>
                <w:szCs w:val="24"/>
                <w:lang w:val="en-GB"/>
              </w:rPr>
              <w:t>Comments:</w:t>
            </w:r>
          </w:p>
          <w:p w14:paraId="3DE56F4C" w14:textId="77777777" w:rsidR="00117160" w:rsidRPr="00117160" w:rsidRDefault="00117160" w:rsidP="00117160">
            <w:pPr>
              <w:rPr>
                <w:b/>
                <w:bCs/>
                <w:sz w:val="24"/>
                <w:szCs w:val="24"/>
                <w:lang w:val="en-GB"/>
              </w:rPr>
            </w:pPr>
          </w:p>
        </w:tc>
      </w:tr>
      <w:tr w:rsidR="00117160" w:rsidRPr="00117160" w14:paraId="4AF2C229" w14:textId="77777777" w:rsidTr="00670B93">
        <w:trPr>
          <w:trHeight w:val="492"/>
        </w:trPr>
        <w:tc>
          <w:tcPr>
            <w:tcW w:w="6768" w:type="dxa"/>
            <w:gridSpan w:val="3"/>
          </w:tcPr>
          <w:p w14:paraId="57177436" w14:textId="77777777" w:rsidR="00117160" w:rsidRPr="00117160" w:rsidRDefault="00117160" w:rsidP="00117160">
            <w:pPr>
              <w:rPr>
                <w:b/>
                <w:bCs/>
                <w:sz w:val="24"/>
                <w:szCs w:val="24"/>
                <w:lang w:val="en-GB"/>
              </w:rPr>
            </w:pPr>
            <w:r w:rsidRPr="00117160">
              <w:rPr>
                <w:b/>
                <w:bCs/>
                <w:sz w:val="24"/>
                <w:szCs w:val="24"/>
                <w:lang w:val="en-GB"/>
              </w:rPr>
              <w:t>Marker’s signature:</w:t>
            </w:r>
          </w:p>
        </w:tc>
        <w:tc>
          <w:tcPr>
            <w:tcW w:w="2088" w:type="dxa"/>
            <w:gridSpan w:val="2"/>
          </w:tcPr>
          <w:p w14:paraId="39D21169" w14:textId="77777777" w:rsidR="00117160" w:rsidRPr="00117160" w:rsidRDefault="00117160" w:rsidP="00117160">
            <w:pPr>
              <w:rPr>
                <w:b/>
                <w:bCs/>
                <w:sz w:val="24"/>
                <w:szCs w:val="24"/>
                <w:lang w:val="en-GB"/>
              </w:rPr>
            </w:pPr>
            <w:r w:rsidRPr="00117160">
              <w:rPr>
                <w:b/>
                <w:bCs/>
                <w:sz w:val="24"/>
                <w:szCs w:val="24"/>
                <w:lang w:val="en-GB"/>
              </w:rPr>
              <w:t>Date:</w:t>
            </w:r>
          </w:p>
        </w:tc>
      </w:tr>
      <w:tr w:rsidR="00117160" w:rsidRPr="00117160" w14:paraId="26DFE4E0" w14:textId="77777777" w:rsidTr="00670B93">
        <w:tc>
          <w:tcPr>
            <w:tcW w:w="8856" w:type="dxa"/>
            <w:gridSpan w:val="5"/>
          </w:tcPr>
          <w:p w14:paraId="5E0F70A4" w14:textId="77777777" w:rsidR="00117160" w:rsidRPr="00117160" w:rsidRDefault="00117160" w:rsidP="00117160">
            <w:pPr>
              <w:rPr>
                <w:b/>
                <w:bCs/>
                <w:i/>
                <w:sz w:val="24"/>
                <w:szCs w:val="24"/>
                <w:lang w:val="en-GB"/>
              </w:rPr>
            </w:pPr>
          </w:p>
          <w:p w14:paraId="116123F0" w14:textId="77777777" w:rsidR="00117160" w:rsidRPr="00117160" w:rsidRDefault="00117160" w:rsidP="00117160">
            <w:pPr>
              <w:rPr>
                <w:b/>
                <w:bCs/>
                <w:sz w:val="24"/>
                <w:szCs w:val="24"/>
                <w:lang w:val="en-GB"/>
              </w:rPr>
            </w:pPr>
            <w:r w:rsidRPr="00117160">
              <w:rPr>
                <w:b/>
                <w:bCs/>
                <w:sz w:val="24"/>
                <w:szCs w:val="24"/>
                <w:lang w:val="en-GB"/>
              </w:rPr>
              <w:t>For completion by Marker 2/Moderator:</w:t>
            </w:r>
          </w:p>
          <w:p w14:paraId="56AC784A" w14:textId="77777777" w:rsidR="00117160" w:rsidRPr="00117160" w:rsidRDefault="00117160" w:rsidP="00117160">
            <w:pPr>
              <w:rPr>
                <w:b/>
                <w:bCs/>
                <w:sz w:val="24"/>
                <w:szCs w:val="24"/>
                <w:lang w:val="en-GB"/>
              </w:rPr>
            </w:pPr>
          </w:p>
          <w:p w14:paraId="318FA160" w14:textId="77777777" w:rsidR="00117160" w:rsidRPr="00117160" w:rsidRDefault="00117160" w:rsidP="00117160">
            <w:pPr>
              <w:rPr>
                <w:b/>
                <w:bCs/>
                <w:sz w:val="24"/>
                <w:szCs w:val="24"/>
                <w:lang w:val="en-GB"/>
              </w:rPr>
            </w:pPr>
            <w:r w:rsidRPr="00117160">
              <w:rPr>
                <w:b/>
                <w:bCs/>
                <w:sz w:val="24"/>
                <w:szCs w:val="24"/>
                <w:lang w:val="en-GB"/>
              </w:rPr>
              <w:t>Comments:</w:t>
            </w:r>
          </w:p>
          <w:p w14:paraId="6E2EA854" w14:textId="77777777" w:rsidR="00117160" w:rsidRPr="00117160" w:rsidRDefault="00117160" w:rsidP="00117160">
            <w:pPr>
              <w:rPr>
                <w:b/>
                <w:bCs/>
                <w:sz w:val="24"/>
                <w:szCs w:val="24"/>
                <w:lang w:val="en-GB"/>
              </w:rPr>
            </w:pPr>
          </w:p>
          <w:p w14:paraId="0EFC9129" w14:textId="77777777" w:rsidR="00117160" w:rsidRPr="00117160" w:rsidRDefault="00117160" w:rsidP="00117160">
            <w:pPr>
              <w:rPr>
                <w:b/>
                <w:bCs/>
                <w:sz w:val="24"/>
                <w:szCs w:val="24"/>
                <w:lang w:val="en-GB"/>
              </w:rPr>
            </w:pPr>
          </w:p>
          <w:p w14:paraId="0A598214" w14:textId="77777777" w:rsidR="00117160" w:rsidRPr="00117160" w:rsidRDefault="00117160" w:rsidP="00117160">
            <w:pPr>
              <w:rPr>
                <w:b/>
                <w:bCs/>
                <w:sz w:val="24"/>
                <w:szCs w:val="24"/>
                <w:lang w:val="en-GB"/>
              </w:rPr>
            </w:pPr>
          </w:p>
        </w:tc>
      </w:tr>
      <w:tr w:rsidR="00117160" w:rsidRPr="00117160" w14:paraId="37CE6605" w14:textId="77777777" w:rsidTr="00670B93">
        <w:trPr>
          <w:trHeight w:val="720"/>
        </w:trPr>
        <w:tc>
          <w:tcPr>
            <w:tcW w:w="5211" w:type="dxa"/>
            <w:gridSpan w:val="2"/>
          </w:tcPr>
          <w:p w14:paraId="765C3446" w14:textId="77777777" w:rsidR="00117160" w:rsidRPr="00117160" w:rsidRDefault="00117160" w:rsidP="00117160">
            <w:pPr>
              <w:rPr>
                <w:b/>
                <w:bCs/>
                <w:sz w:val="24"/>
                <w:szCs w:val="24"/>
                <w:lang w:val="en-GB"/>
              </w:rPr>
            </w:pPr>
            <w:r w:rsidRPr="00117160">
              <w:rPr>
                <w:b/>
                <w:bCs/>
                <w:sz w:val="24"/>
                <w:szCs w:val="24"/>
                <w:lang w:val="en-GB"/>
              </w:rPr>
              <w:t>Marker’s Signature:</w:t>
            </w:r>
          </w:p>
        </w:tc>
        <w:tc>
          <w:tcPr>
            <w:tcW w:w="3645" w:type="dxa"/>
            <w:gridSpan w:val="3"/>
          </w:tcPr>
          <w:p w14:paraId="4A4E4589" w14:textId="77777777" w:rsidR="00117160" w:rsidRPr="00117160" w:rsidRDefault="00117160" w:rsidP="00117160">
            <w:pPr>
              <w:rPr>
                <w:b/>
                <w:bCs/>
                <w:sz w:val="24"/>
                <w:szCs w:val="24"/>
                <w:lang w:val="en-GB"/>
              </w:rPr>
            </w:pPr>
            <w:r w:rsidRPr="00117160">
              <w:rPr>
                <w:b/>
                <w:bCs/>
                <w:sz w:val="24"/>
                <w:szCs w:val="24"/>
                <w:lang w:val="en-GB"/>
              </w:rPr>
              <w:t>Date:</w:t>
            </w:r>
          </w:p>
        </w:tc>
      </w:tr>
      <w:tr w:rsidR="00117160" w:rsidRPr="00117160" w14:paraId="2292B726" w14:textId="77777777" w:rsidTr="00670B93">
        <w:trPr>
          <w:trHeight w:val="720"/>
        </w:trPr>
        <w:tc>
          <w:tcPr>
            <w:tcW w:w="8856" w:type="dxa"/>
            <w:gridSpan w:val="5"/>
          </w:tcPr>
          <w:p w14:paraId="042CB213" w14:textId="77777777" w:rsidR="00117160" w:rsidRPr="00117160" w:rsidRDefault="00117160" w:rsidP="00117160">
            <w:pPr>
              <w:rPr>
                <w:b/>
                <w:bCs/>
                <w:sz w:val="24"/>
                <w:szCs w:val="24"/>
                <w:lang w:val="en-GB"/>
              </w:rPr>
            </w:pPr>
            <w:r w:rsidRPr="00117160">
              <w:rPr>
                <w:b/>
                <w:bCs/>
                <w:sz w:val="24"/>
                <w:szCs w:val="24"/>
                <w:lang w:val="en-GB"/>
              </w:rPr>
              <w:t>External Examiner’s comments (if relevant)</w:t>
            </w:r>
          </w:p>
          <w:p w14:paraId="41B837BA" w14:textId="77777777" w:rsidR="00117160" w:rsidRPr="00117160" w:rsidRDefault="00117160" w:rsidP="00117160">
            <w:pPr>
              <w:rPr>
                <w:b/>
                <w:bCs/>
                <w:sz w:val="24"/>
                <w:szCs w:val="24"/>
                <w:lang w:val="en-GB"/>
              </w:rPr>
            </w:pPr>
          </w:p>
          <w:p w14:paraId="533EB695" w14:textId="77777777" w:rsidR="00117160" w:rsidRPr="00117160" w:rsidRDefault="00117160" w:rsidP="00117160">
            <w:pPr>
              <w:rPr>
                <w:b/>
                <w:bCs/>
                <w:sz w:val="24"/>
                <w:szCs w:val="24"/>
                <w:lang w:val="en-GB"/>
              </w:rPr>
            </w:pPr>
          </w:p>
          <w:p w14:paraId="27EF4E11" w14:textId="77777777" w:rsidR="00117160" w:rsidRPr="00117160" w:rsidRDefault="00117160" w:rsidP="00117160">
            <w:pPr>
              <w:rPr>
                <w:b/>
                <w:bCs/>
                <w:sz w:val="24"/>
                <w:szCs w:val="24"/>
                <w:lang w:val="en-GB"/>
              </w:rPr>
            </w:pPr>
          </w:p>
        </w:tc>
      </w:tr>
      <w:tr w:rsidR="00117160" w:rsidRPr="00117160" w14:paraId="76D9AA7F" w14:textId="77777777" w:rsidTr="00670B93">
        <w:trPr>
          <w:trHeight w:val="720"/>
        </w:trPr>
        <w:tc>
          <w:tcPr>
            <w:tcW w:w="5211" w:type="dxa"/>
            <w:gridSpan w:val="2"/>
          </w:tcPr>
          <w:p w14:paraId="7188DF87" w14:textId="77777777" w:rsidR="00117160" w:rsidRPr="00117160" w:rsidRDefault="00117160" w:rsidP="00117160">
            <w:pPr>
              <w:rPr>
                <w:b/>
                <w:bCs/>
                <w:sz w:val="24"/>
                <w:szCs w:val="24"/>
                <w:lang w:val="en-GB"/>
              </w:rPr>
            </w:pPr>
            <w:r w:rsidRPr="00117160">
              <w:rPr>
                <w:b/>
                <w:bCs/>
                <w:sz w:val="24"/>
                <w:szCs w:val="24"/>
                <w:lang w:val="en-GB"/>
              </w:rPr>
              <w:t>External Examiner’s Signature:</w:t>
            </w:r>
          </w:p>
        </w:tc>
        <w:tc>
          <w:tcPr>
            <w:tcW w:w="3645" w:type="dxa"/>
            <w:gridSpan w:val="3"/>
          </w:tcPr>
          <w:p w14:paraId="2AF43D1F" w14:textId="77777777" w:rsidR="00117160" w:rsidRPr="00117160" w:rsidRDefault="00117160" w:rsidP="00117160">
            <w:pPr>
              <w:rPr>
                <w:b/>
                <w:bCs/>
                <w:sz w:val="24"/>
                <w:szCs w:val="24"/>
                <w:lang w:val="en-GB"/>
              </w:rPr>
            </w:pPr>
            <w:r w:rsidRPr="00117160">
              <w:rPr>
                <w:b/>
                <w:bCs/>
                <w:sz w:val="24"/>
                <w:szCs w:val="24"/>
                <w:lang w:val="en-GB"/>
              </w:rPr>
              <w:t>Date:</w:t>
            </w:r>
          </w:p>
        </w:tc>
      </w:tr>
    </w:tbl>
    <w:p w14:paraId="176EBAFB" w14:textId="77777777" w:rsidR="00117160" w:rsidRPr="00117160" w:rsidRDefault="00117160" w:rsidP="00117160">
      <w:pPr>
        <w:rPr>
          <w:b/>
          <w:bCs/>
          <w:sz w:val="24"/>
          <w:szCs w:val="24"/>
          <w:lang w:val="en-GB"/>
        </w:rPr>
      </w:pPr>
    </w:p>
    <w:p w14:paraId="5D125E62" w14:textId="77777777" w:rsidR="00D113F9" w:rsidRDefault="00D113F9">
      <w:pPr>
        <w:rPr>
          <w:b/>
          <w:bCs/>
          <w:sz w:val="24"/>
          <w:szCs w:val="24"/>
          <w:lang w:val="en-GB"/>
        </w:rPr>
      </w:pPr>
    </w:p>
    <w:p w14:paraId="513D5D17" w14:textId="77777777" w:rsidR="00D113F9" w:rsidRDefault="00D113F9">
      <w:pPr>
        <w:rPr>
          <w:b/>
          <w:bCs/>
          <w:sz w:val="24"/>
          <w:szCs w:val="24"/>
          <w:lang w:val="en-GB"/>
        </w:rPr>
      </w:pPr>
    </w:p>
    <w:p w14:paraId="5635C44A" w14:textId="77777777" w:rsidR="00D113F9" w:rsidRDefault="00D113F9">
      <w:pPr>
        <w:rPr>
          <w:b/>
          <w:bCs/>
          <w:sz w:val="24"/>
          <w:szCs w:val="24"/>
          <w:lang w:val="en-GB"/>
        </w:rPr>
      </w:pPr>
    </w:p>
    <w:p w14:paraId="21AA193F" w14:textId="77777777" w:rsidR="00D113F9" w:rsidRDefault="00D113F9">
      <w:pPr>
        <w:rPr>
          <w:b/>
          <w:bCs/>
          <w:sz w:val="24"/>
          <w:szCs w:val="24"/>
          <w:lang w:val="en-GB"/>
        </w:rPr>
      </w:pPr>
    </w:p>
    <w:p w14:paraId="69B0A637" w14:textId="77777777" w:rsidR="00D113F9" w:rsidRDefault="00D113F9">
      <w:pPr>
        <w:rPr>
          <w:b/>
          <w:bCs/>
          <w:sz w:val="24"/>
          <w:szCs w:val="24"/>
          <w:lang w:val="en-GB"/>
        </w:rPr>
      </w:pPr>
    </w:p>
    <w:p w14:paraId="58C9DE0C" w14:textId="77777777" w:rsidR="00D113F9" w:rsidRDefault="00D113F9">
      <w:pPr>
        <w:rPr>
          <w:b/>
          <w:bCs/>
          <w:sz w:val="24"/>
          <w:szCs w:val="24"/>
          <w:lang w:val="en-GB"/>
        </w:rPr>
      </w:pPr>
    </w:p>
    <w:p w14:paraId="7FB1D833" w14:textId="77777777" w:rsidR="00D113F9" w:rsidRDefault="00D113F9">
      <w:pPr>
        <w:rPr>
          <w:b/>
          <w:bCs/>
          <w:sz w:val="24"/>
          <w:szCs w:val="24"/>
          <w:lang w:val="en-GB"/>
        </w:rPr>
      </w:pPr>
    </w:p>
    <w:p w14:paraId="3B628981" w14:textId="77777777" w:rsidR="00D113F9" w:rsidRDefault="00D113F9">
      <w:pPr>
        <w:rPr>
          <w:b/>
          <w:bCs/>
          <w:sz w:val="24"/>
          <w:szCs w:val="24"/>
          <w:lang w:val="en-GB"/>
        </w:rPr>
      </w:pPr>
    </w:p>
    <w:p w14:paraId="50915032" w14:textId="77777777" w:rsidR="00D113F9" w:rsidRDefault="00D113F9">
      <w:pPr>
        <w:rPr>
          <w:b/>
          <w:bCs/>
          <w:sz w:val="24"/>
          <w:szCs w:val="24"/>
          <w:lang w:val="en-GB"/>
        </w:rPr>
      </w:pPr>
    </w:p>
    <w:p w14:paraId="30C29EDF" w14:textId="77777777" w:rsidR="00D113F9" w:rsidRDefault="00D113F9">
      <w:pPr>
        <w:rPr>
          <w:b/>
          <w:bCs/>
          <w:sz w:val="24"/>
          <w:szCs w:val="24"/>
          <w:lang w:val="en-GB"/>
        </w:rPr>
      </w:pPr>
    </w:p>
    <w:p w14:paraId="50309E32" w14:textId="77777777" w:rsidR="00D113F9" w:rsidRDefault="00D113F9">
      <w:pPr>
        <w:rPr>
          <w:b/>
          <w:bCs/>
          <w:sz w:val="24"/>
          <w:szCs w:val="24"/>
          <w:lang w:val="en-GB"/>
        </w:rPr>
      </w:pPr>
    </w:p>
    <w:p w14:paraId="768D6419" w14:textId="77777777" w:rsidR="00117160" w:rsidRDefault="00117160">
      <w:pPr>
        <w:rPr>
          <w:b/>
          <w:bCs/>
          <w:sz w:val="24"/>
          <w:szCs w:val="24"/>
          <w:lang w:val="en-GB"/>
        </w:rPr>
      </w:pPr>
    </w:p>
    <w:p w14:paraId="794DA42A" w14:textId="36A1C19D" w:rsidR="006557D6" w:rsidRDefault="00174FFF">
      <w:pPr>
        <w:rPr>
          <w:b/>
          <w:bCs/>
          <w:sz w:val="24"/>
          <w:szCs w:val="24"/>
          <w:lang w:val="en-GB"/>
        </w:rPr>
      </w:pPr>
      <w:r>
        <w:rPr>
          <w:b/>
          <w:bCs/>
          <w:sz w:val="24"/>
          <w:szCs w:val="24"/>
          <w:lang w:val="en-GB"/>
        </w:rPr>
        <w:lastRenderedPageBreak/>
        <w:t>Clive Paul Davies 2005775</w:t>
      </w:r>
    </w:p>
    <w:p w14:paraId="145C29F7" w14:textId="75BF6499" w:rsidR="00174FFF" w:rsidRDefault="00174FFF">
      <w:pPr>
        <w:rPr>
          <w:b/>
          <w:bCs/>
          <w:sz w:val="24"/>
          <w:szCs w:val="24"/>
          <w:lang w:val="en-GB"/>
        </w:rPr>
      </w:pPr>
      <w:r>
        <w:rPr>
          <w:b/>
          <w:bCs/>
          <w:sz w:val="24"/>
          <w:szCs w:val="24"/>
          <w:lang w:val="en-GB"/>
        </w:rPr>
        <w:t>Thomas Becket (HPMS7006)</w:t>
      </w:r>
    </w:p>
    <w:p w14:paraId="4A832610" w14:textId="6A7CCA47" w:rsidR="00174FFF" w:rsidRDefault="00174FFF">
      <w:pPr>
        <w:rPr>
          <w:b/>
          <w:bCs/>
          <w:sz w:val="24"/>
          <w:szCs w:val="24"/>
          <w:lang w:val="en-GB"/>
        </w:rPr>
      </w:pPr>
      <w:r>
        <w:rPr>
          <w:b/>
          <w:bCs/>
          <w:sz w:val="24"/>
          <w:szCs w:val="24"/>
          <w:lang w:val="en-GB"/>
        </w:rPr>
        <w:t>Assignment 3 – Essay</w:t>
      </w:r>
    </w:p>
    <w:p w14:paraId="025400D2" w14:textId="77777777" w:rsidR="00174FFF" w:rsidRPr="00174FFF" w:rsidRDefault="00174FFF" w:rsidP="00174FFF">
      <w:pPr>
        <w:rPr>
          <w:b/>
          <w:bCs/>
          <w:sz w:val="24"/>
          <w:szCs w:val="24"/>
          <w:lang w:val="en-GB"/>
        </w:rPr>
      </w:pPr>
      <w:r w:rsidRPr="00174FFF">
        <w:rPr>
          <w:b/>
          <w:bCs/>
          <w:sz w:val="24"/>
          <w:szCs w:val="24"/>
          <w:lang w:val="en-GB"/>
        </w:rPr>
        <w:t xml:space="preserve">Why throughout Thomas’s exile did Thomas and Henry fail to reconcile their </w:t>
      </w:r>
    </w:p>
    <w:p w14:paraId="378718C1" w14:textId="6013154F" w:rsidR="00174FFF" w:rsidRDefault="00174FFF" w:rsidP="00174FFF">
      <w:pPr>
        <w:rPr>
          <w:b/>
          <w:bCs/>
          <w:sz w:val="24"/>
          <w:szCs w:val="24"/>
          <w:lang w:val="en-GB"/>
        </w:rPr>
      </w:pPr>
      <w:r w:rsidRPr="00174FFF">
        <w:rPr>
          <w:b/>
          <w:bCs/>
          <w:sz w:val="24"/>
          <w:szCs w:val="24"/>
          <w:lang w:val="en-GB"/>
        </w:rPr>
        <w:t xml:space="preserve">differences? Why did they do so at </w:t>
      </w:r>
      <w:proofErr w:type="spellStart"/>
      <w:r w:rsidRPr="00174FFF">
        <w:rPr>
          <w:b/>
          <w:bCs/>
          <w:sz w:val="24"/>
          <w:szCs w:val="24"/>
          <w:lang w:val="en-GB"/>
        </w:rPr>
        <w:t>Frétéval</w:t>
      </w:r>
      <w:proofErr w:type="spellEnd"/>
      <w:r w:rsidRPr="00174FFF">
        <w:rPr>
          <w:b/>
          <w:bCs/>
          <w:sz w:val="24"/>
          <w:szCs w:val="24"/>
          <w:lang w:val="en-GB"/>
        </w:rPr>
        <w:t>?</w:t>
      </w:r>
      <w:r w:rsidRPr="00174FFF">
        <w:rPr>
          <w:b/>
          <w:bCs/>
          <w:sz w:val="24"/>
          <w:szCs w:val="24"/>
          <w:lang w:val="en-GB"/>
        </w:rPr>
        <w:cr/>
      </w:r>
    </w:p>
    <w:p w14:paraId="5725556F" w14:textId="630BB5D3" w:rsidR="00174FFF" w:rsidRDefault="00174FFF" w:rsidP="00174FFF">
      <w:pPr>
        <w:rPr>
          <w:sz w:val="24"/>
          <w:szCs w:val="24"/>
          <w:lang w:val="en-GB"/>
        </w:rPr>
      </w:pPr>
      <w:r>
        <w:rPr>
          <w:sz w:val="24"/>
          <w:szCs w:val="24"/>
          <w:lang w:val="en-GB"/>
        </w:rPr>
        <w:t xml:space="preserve">An archbishop going into exile was not a unique occurrence in medieval England, </w:t>
      </w:r>
      <w:r w:rsidR="0098304D">
        <w:rPr>
          <w:sz w:val="24"/>
          <w:szCs w:val="24"/>
          <w:lang w:val="en-GB"/>
        </w:rPr>
        <w:t xml:space="preserve">Anselm and </w:t>
      </w:r>
      <w:proofErr w:type="spellStart"/>
      <w:r w:rsidR="0098304D">
        <w:rPr>
          <w:sz w:val="24"/>
          <w:szCs w:val="24"/>
          <w:lang w:val="en-GB"/>
        </w:rPr>
        <w:t>Thurstin</w:t>
      </w:r>
      <w:proofErr w:type="spellEnd"/>
      <w:r w:rsidR="0098304D">
        <w:rPr>
          <w:sz w:val="24"/>
          <w:szCs w:val="24"/>
          <w:lang w:val="en-GB"/>
        </w:rPr>
        <w:t xml:space="preserve"> had fled from William Rufus and Henry I respectively and</w:t>
      </w:r>
      <w:r w:rsidR="000A7318">
        <w:rPr>
          <w:sz w:val="24"/>
          <w:szCs w:val="24"/>
          <w:lang w:val="en-GB"/>
        </w:rPr>
        <w:t xml:space="preserve"> Theobald experienced two periods in exile </w:t>
      </w:r>
      <w:r w:rsidR="008B3198">
        <w:rPr>
          <w:sz w:val="24"/>
          <w:szCs w:val="24"/>
          <w:lang w:val="en-GB"/>
        </w:rPr>
        <w:t>during</w:t>
      </w:r>
      <w:r w:rsidR="0098304D">
        <w:rPr>
          <w:sz w:val="24"/>
          <w:szCs w:val="24"/>
          <w:lang w:val="en-GB"/>
        </w:rPr>
        <w:t xml:space="preserve"> Stephen</w:t>
      </w:r>
      <w:r w:rsidR="000A7318">
        <w:rPr>
          <w:sz w:val="24"/>
          <w:szCs w:val="24"/>
          <w:lang w:val="en-GB"/>
        </w:rPr>
        <w:t>’s reign.</w:t>
      </w:r>
      <w:r w:rsidR="000A7318">
        <w:rPr>
          <w:rStyle w:val="FootnoteReference"/>
          <w:sz w:val="24"/>
          <w:szCs w:val="24"/>
          <w:lang w:val="en-GB"/>
        </w:rPr>
        <w:footnoteReference w:id="1"/>
      </w:r>
      <w:r w:rsidR="00222284">
        <w:rPr>
          <w:sz w:val="24"/>
          <w:szCs w:val="24"/>
          <w:lang w:val="en-GB"/>
        </w:rPr>
        <w:t xml:space="preserve"> What made the exile of Thomas Becket exceptional was the longevity of his absence from his see of Canterbury</w:t>
      </w:r>
      <w:r w:rsidR="000F0F39">
        <w:rPr>
          <w:sz w:val="24"/>
          <w:szCs w:val="24"/>
          <w:lang w:val="en-GB"/>
        </w:rPr>
        <w:t xml:space="preserve">, the result of a six year stalemate between the archbishop and his king, Henry II. This essay will examine the reasons why Thomas and Henry failed to reconcile their differences during this period and why they were eventually able to do so at </w:t>
      </w:r>
      <w:proofErr w:type="spellStart"/>
      <w:r w:rsidR="000F0F39">
        <w:rPr>
          <w:sz w:val="24"/>
          <w:szCs w:val="24"/>
          <w:lang w:val="en-GB"/>
        </w:rPr>
        <w:t>Freteval</w:t>
      </w:r>
      <w:proofErr w:type="spellEnd"/>
      <w:r w:rsidR="000F0F39">
        <w:rPr>
          <w:sz w:val="24"/>
          <w:szCs w:val="24"/>
          <w:lang w:val="en-GB"/>
        </w:rPr>
        <w:t xml:space="preserve">. In order to do this it will discuss the </w:t>
      </w:r>
      <w:r w:rsidR="000E7878">
        <w:rPr>
          <w:sz w:val="24"/>
          <w:szCs w:val="24"/>
          <w:lang w:val="en-GB"/>
        </w:rPr>
        <w:t>events that led to Thomas’ secretive flight to France in October of 1164 and the machinations that ensued</w:t>
      </w:r>
      <w:r w:rsidR="006C5745">
        <w:rPr>
          <w:sz w:val="24"/>
          <w:szCs w:val="24"/>
          <w:lang w:val="en-GB"/>
        </w:rPr>
        <w:t>,</w:t>
      </w:r>
      <w:r w:rsidR="000E7878">
        <w:rPr>
          <w:sz w:val="24"/>
          <w:szCs w:val="24"/>
          <w:lang w:val="en-GB"/>
        </w:rPr>
        <w:t xml:space="preserve"> leading up to his fateful return in the December of 1170,  </w:t>
      </w:r>
      <w:r w:rsidR="006C5745">
        <w:rPr>
          <w:sz w:val="24"/>
          <w:szCs w:val="24"/>
          <w:lang w:val="en-GB"/>
        </w:rPr>
        <w:t>which climaxed with</w:t>
      </w:r>
      <w:r w:rsidR="000E7878">
        <w:rPr>
          <w:sz w:val="24"/>
          <w:szCs w:val="24"/>
          <w:lang w:val="en-GB"/>
        </w:rPr>
        <w:t xml:space="preserve"> </w:t>
      </w:r>
      <w:r w:rsidR="006C5745">
        <w:rPr>
          <w:sz w:val="24"/>
          <w:szCs w:val="24"/>
          <w:lang w:val="en-GB"/>
        </w:rPr>
        <w:t>Becket’s</w:t>
      </w:r>
      <w:r w:rsidR="000E7878">
        <w:rPr>
          <w:sz w:val="24"/>
          <w:szCs w:val="24"/>
          <w:lang w:val="en-GB"/>
        </w:rPr>
        <w:t xml:space="preserve"> murder</w:t>
      </w:r>
      <w:r w:rsidR="00190381">
        <w:rPr>
          <w:sz w:val="24"/>
          <w:szCs w:val="24"/>
          <w:lang w:val="en-GB"/>
        </w:rPr>
        <w:t xml:space="preserve"> in his own cathedral at Canterbury,</w:t>
      </w:r>
      <w:r w:rsidR="000E7878">
        <w:rPr>
          <w:sz w:val="24"/>
          <w:szCs w:val="24"/>
          <w:lang w:val="en-GB"/>
        </w:rPr>
        <w:t xml:space="preserve"> at the hands of</w:t>
      </w:r>
      <w:r w:rsidR="00190381">
        <w:rPr>
          <w:sz w:val="24"/>
          <w:szCs w:val="24"/>
          <w:lang w:val="en-GB"/>
        </w:rPr>
        <w:t xml:space="preserve"> four of</w:t>
      </w:r>
      <w:r w:rsidR="000E7878">
        <w:rPr>
          <w:sz w:val="24"/>
          <w:szCs w:val="24"/>
          <w:lang w:val="en-GB"/>
        </w:rPr>
        <w:t xml:space="preserve"> </w:t>
      </w:r>
      <w:r w:rsidR="006C5745">
        <w:rPr>
          <w:sz w:val="24"/>
          <w:szCs w:val="24"/>
          <w:lang w:val="en-GB"/>
        </w:rPr>
        <w:t>Henry</w:t>
      </w:r>
      <w:r w:rsidR="000E7878">
        <w:rPr>
          <w:sz w:val="24"/>
          <w:szCs w:val="24"/>
          <w:lang w:val="en-GB"/>
        </w:rPr>
        <w:t>’s knights</w:t>
      </w:r>
      <w:r w:rsidR="006C5745">
        <w:rPr>
          <w:sz w:val="24"/>
          <w:szCs w:val="24"/>
          <w:lang w:val="en-GB"/>
        </w:rPr>
        <w:t>.</w:t>
      </w:r>
      <w:r w:rsidR="006C5745">
        <w:rPr>
          <w:rStyle w:val="FootnoteReference"/>
          <w:sz w:val="24"/>
          <w:szCs w:val="24"/>
          <w:lang w:val="en-GB"/>
        </w:rPr>
        <w:footnoteReference w:id="2"/>
      </w:r>
      <w:r w:rsidR="006C5745">
        <w:rPr>
          <w:sz w:val="24"/>
          <w:szCs w:val="24"/>
          <w:lang w:val="en-GB"/>
        </w:rPr>
        <w:t xml:space="preserve"> </w:t>
      </w:r>
      <w:r w:rsidR="00927BD6">
        <w:rPr>
          <w:sz w:val="24"/>
          <w:szCs w:val="24"/>
          <w:lang w:val="en-GB"/>
        </w:rPr>
        <w:t>Hugh Thomas has suggested</w:t>
      </w:r>
      <w:r w:rsidR="00E45210">
        <w:rPr>
          <w:sz w:val="24"/>
          <w:szCs w:val="24"/>
          <w:lang w:val="en-GB"/>
        </w:rPr>
        <w:t xml:space="preserve"> that</w:t>
      </w:r>
      <w:r w:rsidR="007C2094">
        <w:rPr>
          <w:sz w:val="24"/>
          <w:szCs w:val="24"/>
          <w:lang w:val="en-GB"/>
        </w:rPr>
        <w:t xml:space="preserve"> </w:t>
      </w:r>
      <w:r w:rsidR="00927BD6">
        <w:rPr>
          <w:sz w:val="24"/>
          <w:szCs w:val="24"/>
          <w:lang w:val="en-GB"/>
        </w:rPr>
        <w:t xml:space="preserve">the </w:t>
      </w:r>
      <w:r w:rsidR="007C2094">
        <w:rPr>
          <w:sz w:val="24"/>
          <w:szCs w:val="24"/>
          <w:lang w:val="en-GB"/>
        </w:rPr>
        <w:t xml:space="preserve">‘strong </w:t>
      </w:r>
      <w:r w:rsidR="00927BD6">
        <w:rPr>
          <w:sz w:val="24"/>
          <w:szCs w:val="24"/>
          <w:lang w:val="en-GB"/>
        </w:rPr>
        <w:t>personalities</w:t>
      </w:r>
      <w:r w:rsidR="007C2094">
        <w:rPr>
          <w:sz w:val="24"/>
          <w:szCs w:val="24"/>
          <w:lang w:val="en-GB"/>
        </w:rPr>
        <w:t xml:space="preserve"> and personal mistakes’</w:t>
      </w:r>
      <w:r w:rsidR="00927BD6">
        <w:rPr>
          <w:sz w:val="24"/>
          <w:szCs w:val="24"/>
          <w:lang w:val="en-GB"/>
        </w:rPr>
        <w:t xml:space="preserve"> of the two protagonists</w:t>
      </w:r>
      <w:r w:rsidR="00E45210">
        <w:rPr>
          <w:sz w:val="24"/>
          <w:szCs w:val="24"/>
          <w:lang w:val="en-GB"/>
        </w:rPr>
        <w:t xml:space="preserve"> had an impact on the eventual outcome</w:t>
      </w:r>
      <w:r w:rsidR="005B3132">
        <w:rPr>
          <w:sz w:val="24"/>
          <w:szCs w:val="24"/>
          <w:lang w:val="en-GB"/>
        </w:rPr>
        <w:t xml:space="preserve"> and that</w:t>
      </w:r>
      <w:r w:rsidR="00E45210">
        <w:rPr>
          <w:sz w:val="24"/>
          <w:szCs w:val="24"/>
          <w:lang w:val="en-GB"/>
        </w:rPr>
        <w:t xml:space="preserve"> they</w:t>
      </w:r>
      <w:r w:rsidR="005B3132">
        <w:rPr>
          <w:sz w:val="24"/>
          <w:szCs w:val="24"/>
          <w:lang w:val="en-GB"/>
        </w:rPr>
        <w:t xml:space="preserve"> were</w:t>
      </w:r>
      <w:r w:rsidR="007C2094">
        <w:rPr>
          <w:sz w:val="24"/>
          <w:szCs w:val="24"/>
          <w:lang w:val="en-GB"/>
        </w:rPr>
        <w:t xml:space="preserve"> shaped by </w:t>
      </w:r>
      <w:r w:rsidR="00E45210">
        <w:rPr>
          <w:sz w:val="24"/>
          <w:szCs w:val="24"/>
          <w:lang w:val="en-GB"/>
        </w:rPr>
        <w:t xml:space="preserve">‘concepts of </w:t>
      </w:r>
      <w:proofErr w:type="spellStart"/>
      <w:r w:rsidR="00E45210">
        <w:rPr>
          <w:sz w:val="24"/>
          <w:szCs w:val="24"/>
          <w:lang w:val="en-GB"/>
        </w:rPr>
        <w:t>honor</w:t>
      </w:r>
      <w:proofErr w:type="spellEnd"/>
      <w:r w:rsidR="00E45210">
        <w:rPr>
          <w:sz w:val="24"/>
          <w:szCs w:val="24"/>
          <w:lang w:val="en-GB"/>
        </w:rPr>
        <w:t>, shame and masculinity’.</w:t>
      </w:r>
      <w:r w:rsidR="00E45210">
        <w:rPr>
          <w:rStyle w:val="FootnoteReference"/>
          <w:sz w:val="24"/>
          <w:szCs w:val="24"/>
          <w:lang w:val="en-GB"/>
        </w:rPr>
        <w:footnoteReference w:id="3"/>
      </w:r>
      <w:r w:rsidR="00E45210">
        <w:rPr>
          <w:sz w:val="24"/>
          <w:szCs w:val="24"/>
          <w:lang w:val="en-GB"/>
        </w:rPr>
        <w:t xml:space="preserve"> Whilst the author agrees to a certain extent with this perspective</w:t>
      </w:r>
      <w:r w:rsidR="00301FFA">
        <w:rPr>
          <w:sz w:val="24"/>
          <w:szCs w:val="24"/>
          <w:lang w:val="en-GB"/>
        </w:rPr>
        <w:t xml:space="preserve">, they will demonstrate that the actions of other powerful outside agents such as King Louis VII, Frederick </w:t>
      </w:r>
      <w:proofErr w:type="spellStart"/>
      <w:r w:rsidR="00301FFA">
        <w:rPr>
          <w:sz w:val="24"/>
          <w:szCs w:val="24"/>
          <w:lang w:val="en-GB"/>
        </w:rPr>
        <w:t>Barabarossa</w:t>
      </w:r>
      <w:proofErr w:type="spellEnd"/>
      <w:r w:rsidR="00301FFA">
        <w:rPr>
          <w:sz w:val="24"/>
          <w:szCs w:val="24"/>
          <w:lang w:val="en-GB"/>
        </w:rPr>
        <w:t xml:space="preserve"> and Pope Alexander III</w:t>
      </w:r>
      <w:r w:rsidR="002A61F6">
        <w:rPr>
          <w:sz w:val="24"/>
          <w:szCs w:val="24"/>
          <w:lang w:val="en-GB"/>
        </w:rPr>
        <w:t>,</w:t>
      </w:r>
      <w:r w:rsidR="00A0649C">
        <w:rPr>
          <w:sz w:val="24"/>
          <w:szCs w:val="24"/>
          <w:lang w:val="en-GB"/>
        </w:rPr>
        <w:t xml:space="preserve"> provided a tangled web of political and dynastic intrigue and their conflicting agendas were </w:t>
      </w:r>
      <w:r w:rsidR="005353A8">
        <w:rPr>
          <w:sz w:val="24"/>
          <w:szCs w:val="24"/>
          <w:lang w:val="en-GB"/>
        </w:rPr>
        <w:t>conducive</w:t>
      </w:r>
      <w:r w:rsidR="00B85F88">
        <w:rPr>
          <w:sz w:val="24"/>
          <w:szCs w:val="24"/>
          <w:lang w:val="en-GB"/>
        </w:rPr>
        <w:t xml:space="preserve"> in prolonging any successful resolution. However, before entering into any narrative of the events of the exile, it is first necessary to e</w:t>
      </w:r>
      <w:r w:rsidR="00C36A09">
        <w:rPr>
          <w:sz w:val="24"/>
          <w:szCs w:val="24"/>
          <w:lang w:val="en-GB"/>
        </w:rPr>
        <w:t>lucidat</w:t>
      </w:r>
      <w:r w:rsidR="00B85F88">
        <w:rPr>
          <w:sz w:val="24"/>
          <w:szCs w:val="24"/>
          <w:lang w:val="en-GB"/>
        </w:rPr>
        <w:t>e the dynamics of the relationship between king and archbishop in twelfth-century Western Christendom.</w:t>
      </w:r>
    </w:p>
    <w:p w14:paraId="51616225" w14:textId="28010C11" w:rsidR="00CC14C9" w:rsidRDefault="005353A8" w:rsidP="00174FFF">
      <w:pPr>
        <w:rPr>
          <w:sz w:val="24"/>
          <w:szCs w:val="24"/>
          <w:lang w:val="en-GB"/>
        </w:rPr>
      </w:pPr>
      <w:r>
        <w:rPr>
          <w:sz w:val="24"/>
          <w:szCs w:val="24"/>
          <w:lang w:val="en-GB"/>
        </w:rPr>
        <w:t>In the second half of the eleventh-century Pope Gregory VII set in motion a papal revolution when the pontiff declared</w:t>
      </w:r>
      <w:r w:rsidR="00971A03">
        <w:rPr>
          <w:sz w:val="24"/>
          <w:szCs w:val="24"/>
          <w:lang w:val="en-GB"/>
        </w:rPr>
        <w:t xml:space="preserve"> ‘papal supremacy and independence from secular power’</w:t>
      </w:r>
      <w:r>
        <w:rPr>
          <w:sz w:val="24"/>
          <w:szCs w:val="24"/>
          <w:lang w:val="en-GB"/>
        </w:rPr>
        <w:t xml:space="preserve"> in 1075</w:t>
      </w:r>
      <w:r w:rsidR="00971A03">
        <w:rPr>
          <w:sz w:val="24"/>
          <w:szCs w:val="24"/>
          <w:lang w:val="en-GB"/>
        </w:rPr>
        <w:t>.</w:t>
      </w:r>
      <w:r w:rsidR="00971A03">
        <w:rPr>
          <w:rStyle w:val="FootnoteReference"/>
          <w:sz w:val="24"/>
          <w:szCs w:val="24"/>
          <w:lang w:val="en-GB"/>
        </w:rPr>
        <w:footnoteReference w:id="4"/>
      </w:r>
      <w:r w:rsidR="00971A03">
        <w:rPr>
          <w:sz w:val="24"/>
          <w:szCs w:val="24"/>
          <w:lang w:val="en-GB"/>
        </w:rPr>
        <w:t xml:space="preserve"> This led to a twelfth-century reformation </w:t>
      </w:r>
      <w:r w:rsidR="00580522">
        <w:rPr>
          <w:sz w:val="24"/>
          <w:szCs w:val="24"/>
          <w:lang w:val="en-GB"/>
        </w:rPr>
        <w:t>which</w:t>
      </w:r>
      <w:r w:rsidR="002648EA">
        <w:rPr>
          <w:sz w:val="24"/>
          <w:szCs w:val="24"/>
          <w:lang w:val="en-GB"/>
        </w:rPr>
        <w:t xml:space="preserve"> saw the rise of canon law </w:t>
      </w:r>
      <w:r w:rsidR="00580522">
        <w:rPr>
          <w:sz w:val="24"/>
          <w:szCs w:val="24"/>
          <w:lang w:val="en-GB"/>
        </w:rPr>
        <w:t>as a result of Gratian’s writing of</w:t>
      </w:r>
      <w:r w:rsidR="00C36A09">
        <w:rPr>
          <w:sz w:val="24"/>
          <w:szCs w:val="24"/>
          <w:lang w:val="en-GB"/>
        </w:rPr>
        <w:t xml:space="preserve"> </w:t>
      </w:r>
      <w:r w:rsidR="00E01FC6">
        <w:rPr>
          <w:sz w:val="24"/>
          <w:szCs w:val="24"/>
          <w:lang w:val="en-GB"/>
        </w:rPr>
        <w:t>the</w:t>
      </w:r>
      <w:r w:rsidR="00580522">
        <w:rPr>
          <w:sz w:val="24"/>
          <w:szCs w:val="24"/>
          <w:lang w:val="en-GB"/>
        </w:rPr>
        <w:t xml:space="preserve"> </w:t>
      </w:r>
      <w:proofErr w:type="spellStart"/>
      <w:r w:rsidR="00580522">
        <w:rPr>
          <w:i/>
          <w:iCs/>
          <w:sz w:val="24"/>
          <w:szCs w:val="24"/>
          <w:lang w:val="en-GB"/>
        </w:rPr>
        <w:t>Decret</w:t>
      </w:r>
      <w:r w:rsidR="00E01FC6">
        <w:rPr>
          <w:i/>
          <w:iCs/>
          <w:sz w:val="24"/>
          <w:szCs w:val="24"/>
          <w:lang w:val="en-GB"/>
        </w:rPr>
        <w:t>um</w:t>
      </w:r>
      <w:proofErr w:type="spellEnd"/>
      <w:r w:rsidR="00580522">
        <w:rPr>
          <w:sz w:val="24"/>
          <w:szCs w:val="24"/>
          <w:lang w:val="en-GB"/>
        </w:rPr>
        <w:t xml:space="preserve"> at Bologna in</w:t>
      </w:r>
      <w:r w:rsidR="00E01FC6">
        <w:rPr>
          <w:sz w:val="24"/>
          <w:szCs w:val="24"/>
          <w:lang w:val="en-GB"/>
        </w:rPr>
        <w:t xml:space="preserve"> </w:t>
      </w:r>
      <w:r w:rsidR="00580522">
        <w:rPr>
          <w:sz w:val="24"/>
          <w:szCs w:val="24"/>
          <w:lang w:val="en-GB"/>
        </w:rPr>
        <w:t>1140.</w:t>
      </w:r>
      <w:r w:rsidR="00580522">
        <w:rPr>
          <w:rStyle w:val="FootnoteReference"/>
          <w:sz w:val="24"/>
          <w:szCs w:val="24"/>
          <w:lang w:val="en-GB"/>
        </w:rPr>
        <w:footnoteReference w:id="5"/>
      </w:r>
      <w:r w:rsidR="00C36A09">
        <w:rPr>
          <w:sz w:val="24"/>
          <w:szCs w:val="24"/>
          <w:lang w:val="en-GB"/>
        </w:rPr>
        <w:t xml:space="preserve"> </w:t>
      </w:r>
      <w:r w:rsidR="00C72E56">
        <w:rPr>
          <w:sz w:val="24"/>
          <w:szCs w:val="24"/>
          <w:lang w:val="en-GB"/>
        </w:rPr>
        <w:t xml:space="preserve">Emerging from these canonical reforms </w:t>
      </w:r>
      <w:r w:rsidR="00C72E56">
        <w:rPr>
          <w:sz w:val="24"/>
          <w:szCs w:val="24"/>
          <w:lang w:val="en-GB"/>
        </w:rPr>
        <w:lastRenderedPageBreak/>
        <w:t>was the</w:t>
      </w:r>
      <w:r w:rsidR="00EF33E1">
        <w:rPr>
          <w:sz w:val="24"/>
          <w:szCs w:val="24"/>
          <w:lang w:val="en-GB"/>
        </w:rPr>
        <w:t xml:space="preserve"> model of the</w:t>
      </w:r>
      <w:r w:rsidR="00C72E56">
        <w:rPr>
          <w:sz w:val="24"/>
          <w:szCs w:val="24"/>
          <w:lang w:val="en-GB"/>
        </w:rPr>
        <w:t xml:space="preserve"> two</w:t>
      </w:r>
      <w:r w:rsidR="00EF33E1">
        <w:rPr>
          <w:sz w:val="24"/>
          <w:szCs w:val="24"/>
          <w:lang w:val="en-GB"/>
        </w:rPr>
        <w:t>-</w:t>
      </w:r>
      <w:r w:rsidR="00C72E56">
        <w:rPr>
          <w:sz w:val="24"/>
          <w:szCs w:val="24"/>
          <w:lang w:val="en-GB"/>
        </w:rPr>
        <w:t>sword</w:t>
      </w:r>
      <w:r w:rsidR="00EF33E1">
        <w:rPr>
          <w:sz w:val="24"/>
          <w:szCs w:val="24"/>
          <w:lang w:val="en-GB"/>
        </w:rPr>
        <w:t>s</w:t>
      </w:r>
      <w:r w:rsidR="00C72E56">
        <w:rPr>
          <w:sz w:val="24"/>
          <w:szCs w:val="24"/>
          <w:lang w:val="en-GB"/>
        </w:rPr>
        <w:t xml:space="preserve"> theory </w:t>
      </w:r>
      <w:r w:rsidR="00EF33E1">
        <w:rPr>
          <w:sz w:val="24"/>
          <w:szCs w:val="24"/>
          <w:lang w:val="en-GB"/>
        </w:rPr>
        <w:t xml:space="preserve">of the Roman Catholic Church based on the teachings of the </w:t>
      </w:r>
      <w:r w:rsidR="00292235">
        <w:rPr>
          <w:sz w:val="24"/>
          <w:szCs w:val="24"/>
          <w:lang w:val="en-GB"/>
        </w:rPr>
        <w:t>B</w:t>
      </w:r>
      <w:r w:rsidR="00EF33E1">
        <w:rPr>
          <w:sz w:val="24"/>
          <w:szCs w:val="24"/>
          <w:lang w:val="en-GB"/>
        </w:rPr>
        <w:t xml:space="preserve">ible, </w:t>
      </w:r>
      <w:r w:rsidR="00C72E56">
        <w:rPr>
          <w:sz w:val="24"/>
          <w:szCs w:val="24"/>
          <w:lang w:val="en-GB"/>
        </w:rPr>
        <w:t xml:space="preserve">which </w:t>
      </w:r>
      <w:r w:rsidR="00EF33E1">
        <w:rPr>
          <w:sz w:val="24"/>
          <w:szCs w:val="24"/>
          <w:lang w:val="en-GB"/>
        </w:rPr>
        <w:t xml:space="preserve">taught that the pope was the vicar of Christ and, as </w:t>
      </w:r>
      <w:r w:rsidR="00292235">
        <w:rPr>
          <w:sz w:val="24"/>
          <w:szCs w:val="24"/>
          <w:lang w:val="en-GB"/>
        </w:rPr>
        <w:t>‘the highest being in the human world’</w:t>
      </w:r>
      <w:r w:rsidR="00EF33E1">
        <w:rPr>
          <w:sz w:val="24"/>
          <w:szCs w:val="24"/>
          <w:lang w:val="en-GB"/>
        </w:rPr>
        <w:t xml:space="preserve">, he was given the </w:t>
      </w:r>
      <w:r w:rsidR="00292235">
        <w:rPr>
          <w:sz w:val="24"/>
          <w:szCs w:val="24"/>
          <w:lang w:val="en-GB"/>
        </w:rPr>
        <w:t>both the spiritual and the temporal swords.</w:t>
      </w:r>
      <w:r w:rsidR="00292235">
        <w:rPr>
          <w:rStyle w:val="FootnoteReference"/>
          <w:sz w:val="24"/>
          <w:szCs w:val="24"/>
          <w:lang w:val="en-GB"/>
        </w:rPr>
        <w:footnoteReference w:id="6"/>
      </w:r>
      <w:r w:rsidR="00DB2F64">
        <w:rPr>
          <w:sz w:val="24"/>
          <w:szCs w:val="24"/>
          <w:lang w:val="en-GB"/>
        </w:rPr>
        <w:t xml:space="preserve"> The pope and the clergy wielded the spiritual sword but the temporal sword was delegated to kings</w:t>
      </w:r>
      <w:r w:rsidR="00384534">
        <w:rPr>
          <w:sz w:val="24"/>
          <w:szCs w:val="24"/>
          <w:lang w:val="en-GB"/>
        </w:rPr>
        <w:t>,</w:t>
      </w:r>
      <w:r w:rsidR="00DB2F64">
        <w:rPr>
          <w:sz w:val="24"/>
          <w:szCs w:val="24"/>
          <w:lang w:val="en-GB"/>
        </w:rPr>
        <w:t xml:space="preserve"> who ‘held their swords “of” and “for” the church’.</w:t>
      </w:r>
      <w:r w:rsidR="00DB2F64">
        <w:rPr>
          <w:rStyle w:val="FootnoteReference"/>
          <w:sz w:val="24"/>
          <w:szCs w:val="24"/>
          <w:lang w:val="en-GB"/>
        </w:rPr>
        <w:footnoteReference w:id="7"/>
      </w:r>
      <w:r w:rsidR="00384534">
        <w:rPr>
          <w:sz w:val="24"/>
          <w:szCs w:val="24"/>
          <w:lang w:val="en-GB"/>
        </w:rPr>
        <w:t xml:space="preserve"> Unsurprisingly, this led to conflict between the monarchy and the clergy, for as Frank Barlow explained, ‘unless he</w:t>
      </w:r>
      <w:r w:rsidR="00D11720">
        <w:rPr>
          <w:sz w:val="24"/>
          <w:szCs w:val="24"/>
          <w:lang w:val="en-GB"/>
        </w:rPr>
        <w:t xml:space="preserve"> </w:t>
      </w:r>
      <w:r w:rsidR="00384534">
        <w:rPr>
          <w:sz w:val="24"/>
          <w:szCs w:val="24"/>
          <w:lang w:val="en-GB"/>
        </w:rPr>
        <w:t>(the king) could rule his ecclesiastical as effectively as his lay subjects, his power would be much diminished’.</w:t>
      </w:r>
      <w:r w:rsidR="00384534">
        <w:rPr>
          <w:rStyle w:val="FootnoteReference"/>
          <w:sz w:val="24"/>
          <w:szCs w:val="24"/>
          <w:lang w:val="en-GB"/>
        </w:rPr>
        <w:footnoteReference w:id="8"/>
      </w:r>
      <w:r w:rsidR="00F55884">
        <w:rPr>
          <w:sz w:val="24"/>
          <w:szCs w:val="24"/>
          <w:lang w:val="en-GB"/>
        </w:rPr>
        <w:t xml:space="preserve"> </w:t>
      </w:r>
      <w:r w:rsidR="00ED49DE">
        <w:rPr>
          <w:sz w:val="24"/>
          <w:szCs w:val="24"/>
          <w:lang w:val="en-GB"/>
        </w:rPr>
        <w:t>During the ‘anarchy’ of King</w:t>
      </w:r>
      <w:r w:rsidR="00D16BCC">
        <w:rPr>
          <w:sz w:val="24"/>
          <w:szCs w:val="24"/>
          <w:lang w:val="en-GB"/>
        </w:rPr>
        <w:t xml:space="preserve"> Stephen’s reign the Church had made further inroads </w:t>
      </w:r>
      <w:r w:rsidR="00B106DC">
        <w:rPr>
          <w:sz w:val="24"/>
          <w:szCs w:val="24"/>
          <w:lang w:val="en-GB"/>
        </w:rPr>
        <w:t xml:space="preserve">into the domain of the monarchy through Stephen’s dependence upon the support of the </w:t>
      </w:r>
      <w:r w:rsidR="00907E84">
        <w:rPr>
          <w:sz w:val="24"/>
          <w:szCs w:val="24"/>
          <w:lang w:val="en-GB"/>
        </w:rPr>
        <w:t>clergy and, on gaining the throne, Henry II looked to re</w:t>
      </w:r>
      <w:r w:rsidR="0024503C">
        <w:rPr>
          <w:sz w:val="24"/>
          <w:szCs w:val="24"/>
          <w:lang w:val="en-GB"/>
        </w:rPr>
        <w:t>gain what he called ‘</w:t>
      </w:r>
      <w:r w:rsidR="003D3F78">
        <w:rPr>
          <w:sz w:val="24"/>
          <w:szCs w:val="24"/>
          <w:lang w:val="en-GB"/>
        </w:rPr>
        <w:t>the ancient customs of the realm’</w:t>
      </w:r>
      <w:r w:rsidR="00AD4867">
        <w:rPr>
          <w:sz w:val="24"/>
          <w:szCs w:val="24"/>
          <w:lang w:val="en-GB"/>
        </w:rPr>
        <w:t>, that had existed during the reign of his father, Henry I.</w:t>
      </w:r>
      <w:r w:rsidR="00AD4867">
        <w:rPr>
          <w:rStyle w:val="FootnoteReference"/>
          <w:sz w:val="24"/>
          <w:szCs w:val="24"/>
          <w:lang w:val="en-GB"/>
        </w:rPr>
        <w:footnoteReference w:id="9"/>
      </w:r>
      <w:r w:rsidR="00AD4867">
        <w:rPr>
          <w:sz w:val="24"/>
          <w:szCs w:val="24"/>
          <w:lang w:val="en-GB"/>
        </w:rPr>
        <w:t xml:space="preserve"> </w:t>
      </w:r>
    </w:p>
    <w:p w14:paraId="4D5EF747" w14:textId="6DA3E716" w:rsidR="00D918EA" w:rsidRDefault="003E7E3A" w:rsidP="00174FFF">
      <w:pPr>
        <w:rPr>
          <w:sz w:val="24"/>
          <w:szCs w:val="24"/>
          <w:lang w:val="en-GB"/>
        </w:rPr>
      </w:pPr>
      <w:r>
        <w:rPr>
          <w:sz w:val="24"/>
          <w:szCs w:val="24"/>
          <w:lang w:val="en-GB"/>
        </w:rPr>
        <w:t>By the time of Henry II’s rule</w:t>
      </w:r>
      <w:r w:rsidR="00C954F8">
        <w:rPr>
          <w:sz w:val="24"/>
          <w:szCs w:val="24"/>
          <w:lang w:val="en-GB"/>
        </w:rPr>
        <w:t>, as many as one in five men in England w</w:t>
      </w:r>
      <w:r w:rsidR="00692FBD">
        <w:rPr>
          <w:sz w:val="24"/>
          <w:szCs w:val="24"/>
          <w:lang w:val="en-GB"/>
        </w:rPr>
        <w:t>ere</w:t>
      </w:r>
      <w:r w:rsidR="00C954F8">
        <w:rPr>
          <w:sz w:val="24"/>
          <w:szCs w:val="24"/>
          <w:lang w:val="en-GB"/>
        </w:rPr>
        <w:t xml:space="preserve"> a member of the clergy</w:t>
      </w:r>
      <w:r w:rsidR="00B67BDD">
        <w:rPr>
          <w:sz w:val="24"/>
          <w:szCs w:val="24"/>
          <w:lang w:val="en-GB"/>
        </w:rPr>
        <w:t xml:space="preserve"> and could only been tried for their crimes by the Church</w:t>
      </w:r>
      <w:r w:rsidR="008C575F">
        <w:rPr>
          <w:sz w:val="24"/>
          <w:szCs w:val="24"/>
          <w:lang w:val="en-GB"/>
        </w:rPr>
        <w:t>,</w:t>
      </w:r>
      <w:r w:rsidR="005C0227">
        <w:rPr>
          <w:sz w:val="24"/>
          <w:szCs w:val="24"/>
          <w:lang w:val="en-GB"/>
        </w:rPr>
        <w:t xml:space="preserve"> even though many</w:t>
      </w:r>
      <w:r w:rsidR="009A6B44">
        <w:rPr>
          <w:sz w:val="24"/>
          <w:szCs w:val="24"/>
          <w:lang w:val="en-GB"/>
        </w:rPr>
        <w:t xml:space="preserve"> of them ‘lived lives like ordinary men</w:t>
      </w:r>
      <w:r w:rsidR="00B67BDD">
        <w:rPr>
          <w:sz w:val="24"/>
          <w:szCs w:val="24"/>
          <w:lang w:val="en-GB"/>
        </w:rPr>
        <w:t>.</w:t>
      </w:r>
      <w:r w:rsidR="000D34F0">
        <w:rPr>
          <w:rStyle w:val="FootnoteReference"/>
          <w:sz w:val="24"/>
          <w:szCs w:val="24"/>
          <w:lang w:val="en-GB"/>
        </w:rPr>
        <w:footnoteReference w:id="10"/>
      </w:r>
      <w:r w:rsidR="009A6B44">
        <w:rPr>
          <w:sz w:val="24"/>
          <w:szCs w:val="24"/>
          <w:lang w:val="en-GB"/>
        </w:rPr>
        <w:t xml:space="preserve"> </w:t>
      </w:r>
      <w:r w:rsidR="00CF242B">
        <w:rPr>
          <w:sz w:val="24"/>
          <w:szCs w:val="24"/>
          <w:lang w:val="en-GB"/>
        </w:rPr>
        <w:t xml:space="preserve">The Church often dealt leniently when punishing their own and this </w:t>
      </w:r>
      <w:r w:rsidR="00F62BD3">
        <w:rPr>
          <w:sz w:val="24"/>
          <w:szCs w:val="24"/>
          <w:lang w:val="en-GB"/>
        </w:rPr>
        <w:t>i</w:t>
      </w:r>
      <w:r w:rsidR="00CF242B">
        <w:rPr>
          <w:sz w:val="24"/>
          <w:szCs w:val="24"/>
          <w:lang w:val="en-GB"/>
        </w:rPr>
        <w:t>nfuriated the king</w:t>
      </w:r>
      <w:r w:rsidR="00F62BD3">
        <w:rPr>
          <w:sz w:val="24"/>
          <w:szCs w:val="24"/>
          <w:lang w:val="en-GB"/>
        </w:rPr>
        <w:t xml:space="preserve"> and undermined his efforts </w:t>
      </w:r>
      <w:r w:rsidR="00DF2B31">
        <w:rPr>
          <w:sz w:val="24"/>
          <w:szCs w:val="24"/>
          <w:lang w:val="en-GB"/>
        </w:rPr>
        <w:t>to enforce law and order.</w:t>
      </w:r>
      <w:r w:rsidR="00DF2B31">
        <w:rPr>
          <w:rStyle w:val="FootnoteReference"/>
          <w:sz w:val="24"/>
          <w:szCs w:val="24"/>
          <w:lang w:val="en-GB"/>
        </w:rPr>
        <w:footnoteReference w:id="11"/>
      </w:r>
      <w:r w:rsidR="00C91144">
        <w:rPr>
          <w:sz w:val="24"/>
          <w:szCs w:val="24"/>
          <w:lang w:val="en-GB"/>
        </w:rPr>
        <w:t xml:space="preserve"> </w:t>
      </w:r>
      <w:r w:rsidR="00046661">
        <w:rPr>
          <w:sz w:val="24"/>
          <w:szCs w:val="24"/>
          <w:lang w:val="en-GB"/>
        </w:rPr>
        <w:t xml:space="preserve">Following his consecration as Archbishop of Canterbury, Becket </w:t>
      </w:r>
      <w:r w:rsidR="00144BB9">
        <w:rPr>
          <w:sz w:val="24"/>
          <w:szCs w:val="24"/>
          <w:lang w:val="en-GB"/>
        </w:rPr>
        <w:t>clashed with the king over the issue of ‘criminous clerks’</w:t>
      </w:r>
      <w:r w:rsidR="00F65963">
        <w:rPr>
          <w:sz w:val="24"/>
          <w:szCs w:val="24"/>
          <w:lang w:val="en-GB"/>
        </w:rPr>
        <w:t>.</w:t>
      </w:r>
      <w:r w:rsidR="00F65963">
        <w:rPr>
          <w:rStyle w:val="FootnoteReference"/>
          <w:sz w:val="24"/>
          <w:szCs w:val="24"/>
          <w:lang w:val="en-GB"/>
        </w:rPr>
        <w:footnoteReference w:id="12"/>
      </w:r>
      <w:r w:rsidR="007959B5">
        <w:rPr>
          <w:sz w:val="24"/>
          <w:szCs w:val="24"/>
          <w:lang w:val="en-GB"/>
        </w:rPr>
        <w:t xml:space="preserve"> </w:t>
      </w:r>
      <w:r w:rsidR="00E80AB8">
        <w:rPr>
          <w:sz w:val="24"/>
          <w:szCs w:val="24"/>
          <w:lang w:val="en-GB"/>
        </w:rPr>
        <w:t>T</w:t>
      </w:r>
      <w:r w:rsidR="003028C1">
        <w:rPr>
          <w:sz w:val="24"/>
          <w:szCs w:val="24"/>
          <w:lang w:val="en-GB"/>
        </w:rPr>
        <w:t xml:space="preserve">homas </w:t>
      </w:r>
      <w:r w:rsidR="00A94FAB">
        <w:rPr>
          <w:sz w:val="24"/>
          <w:szCs w:val="24"/>
          <w:lang w:val="en-GB"/>
        </w:rPr>
        <w:t>had opposed Henry</w:t>
      </w:r>
      <w:r w:rsidR="00C936AA">
        <w:rPr>
          <w:sz w:val="24"/>
          <w:szCs w:val="24"/>
          <w:lang w:val="en-GB"/>
        </w:rPr>
        <w:t xml:space="preserve"> </w:t>
      </w:r>
      <w:r w:rsidR="00A94FAB">
        <w:rPr>
          <w:sz w:val="24"/>
          <w:szCs w:val="24"/>
          <w:lang w:val="en-GB"/>
        </w:rPr>
        <w:t xml:space="preserve">in the case of a clerk </w:t>
      </w:r>
      <w:r w:rsidR="00E62EBC">
        <w:rPr>
          <w:sz w:val="24"/>
          <w:szCs w:val="24"/>
          <w:lang w:val="en-GB"/>
        </w:rPr>
        <w:t xml:space="preserve">accused of seducing the daughter </w:t>
      </w:r>
      <w:r w:rsidR="000C67F1">
        <w:rPr>
          <w:sz w:val="24"/>
          <w:szCs w:val="24"/>
          <w:lang w:val="en-GB"/>
        </w:rPr>
        <w:t>of a local ‘worthy’</w:t>
      </w:r>
      <w:r w:rsidR="0090036D">
        <w:rPr>
          <w:sz w:val="24"/>
          <w:szCs w:val="24"/>
          <w:lang w:val="en-GB"/>
        </w:rPr>
        <w:t xml:space="preserve"> in the diocese of Worcester</w:t>
      </w:r>
      <w:r w:rsidR="000C67F1">
        <w:rPr>
          <w:sz w:val="24"/>
          <w:szCs w:val="24"/>
          <w:lang w:val="en-GB"/>
        </w:rPr>
        <w:t xml:space="preserve"> and murdering him</w:t>
      </w:r>
      <w:r w:rsidR="000557AA">
        <w:rPr>
          <w:sz w:val="24"/>
          <w:szCs w:val="24"/>
          <w:lang w:val="en-GB"/>
        </w:rPr>
        <w:t xml:space="preserve"> and the king wanted him to face a lay court.</w:t>
      </w:r>
      <w:r w:rsidR="000557AA">
        <w:rPr>
          <w:rStyle w:val="FootnoteReference"/>
          <w:sz w:val="24"/>
          <w:szCs w:val="24"/>
          <w:lang w:val="en-GB"/>
        </w:rPr>
        <w:footnoteReference w:id="13"/>
      </w:r>
      <w:r w:rsidR="000557AA">
        <w:rPr>
          <w:sz w:val="24"/>
          <w:szCs w:val="24"/>
          <w:lang w:val="en-GB"/>
        </w:rPr>
        <w:t xml:space="preserve"> </w:t>
      </w:r>
      <w:r w:rsidR="003E0978">
        <w:rPr>
          <w:sz w:val="24"/>
          <w:szCs w:val="24"/>
          <w:lang w:val="en-GB"/>
        </w:rPr>
        <w:t>The archbishop</w:t>
      </w:r>
      <w:r w:rsidR="00124EAA">
        <w:rPr>
          <w:sz w:val="24"/>
          <w:szCs w:val="24"/>
          <w:lang w:val="en-GB"/>
        </w:rPr>
        <w:t xml:space="preserve"> also </w:t>
      </w:r>
      <w:r w:rsidR="00A67DB0">
        <w:rPr>
          <w:sz w:val="24"/>
          <w:szCs w:val="24"/>
          <w:lang w:val="en-GB"/>
        </w:rPr>
        <w:t xml:space="preserve">protected </w:t>
      </w:r>
      <w:r w:rsidR="003E0978">
        <w:rPr>
          <w:sz w:val="24"/>
          <w:szCs w:val="24"/>
          <w:lang w:val="en-GB"/>
        </w:rPr>
        <w:t>a clerk arrested for the theft of a silver chalice, stripping him of his benefices</w:t>
      </w:r>
      <w:r w:rsidR="00C04CAE">
        <w:rPr>
          <w:sz w:val="24"/>
          <w:szCs w:val="24"/>
          <w:lang w:val="en-GB"/>
        </w:rPr>
        <w:t>.</w:t>
      </w:r>
      <w:r w:rsidR="00C04CAE">
        <w:rPr>
          <w:rStyle w:val="FootnoteReference"/>
          <w:sz w:val="24"/>
          <w:szCs w:val="24"/>
          <w:lang w:val="en-GB"/>
        </w:rPr>
        <w:footnoteReference w:id="14"/>
      </w:r>
      <w:r w:rsidR="003E0978">
        <w:rPr>
          <w:sz w:val="24"/>
          <w:szCs w:val="24"/>
          <w:lang w:val="en-GB"/>
        </w:rPr>
        <w:t xml:space="preserve"> </w:t>
      </w:r>
      <w:r w:rsidR="004F61F7">
        <w:rPr>
          <w:sz w:val="24"/>
          <w:szCs w:val="24"/>
          <w:lang w:val="en-GB"/>
        </w:rPr>
        <w:t xml:space="preserve">These, as well as other similar cases, led to </w:t>
      </w:r>
      <w:r w:rsidR="0029515A">
        <w:rPr>
          <w:sz w:val="24"/>
          <w:szCs w:val="24"/>
          <w:lang w:val="en-GB"/>
        </w:rPr>
        <w:t xml:space="preserve">a confrontation between the </w:t>
      </w:r>
      <w:r w:rsidR="00530D94">
        <w:rPr>
          <w:sz w:val="24"/>
          <w:szCs w:val="24"/>
          <w:lang w:val="en-GB"/>
        </w:rPr>
        <w:t>two at the council of Westminster</w:t>
      </w:r>
      <w:r w:rsidR="00DF2CA2">
        <w:rPr>
          <w:sz w:val="24"/>
          <w:szCs w:val="24"/>
          <w:lang w:val="en-GB"/>
        </w:rPr>
        <w:t xml:space="preserve"> in October, 1163</w:t>
      </w:r>
      <w:r w:rsidR="009249AC">
        <w:rPr>
          <w:sz w:val="24"/>
          <w:szCs w:val="24"/>
          <w:lang w:val="en-GB"/>
        </w:rPr>
        <w:t xml:space="preserve"> and </w:t>
      </w:r>
      <w:r w:rsidR="00AC31C2">
        <w:rPr>
          <w:sz w:val="24"/>
          <w:szCs w:val="24"/>
          <w:lang w:val="en-GB"/>
        </w:rPr>
        <w:t xml:space="preserve">from </w:t>
      </w:r>
      <w:r w:rsidR="009249AC">
        <w:rPr>
          <w:sz w:val="24"/>
          <w:szCs w:val="24"/>
          <w:lang w:val="en-GB"/>
        </w:rPr>
        <w:t>the</w:t>
      </w:r>
      <w:r w:rsidR="00AC31C2">
        <w:rPr>
          <w:sz w:val="24"/>
          <w:szCs w:val="24"/>
          <w:lang w:val="en-GB"/>
        </w:rPr>
        <w:t xml:space="preserve">reon in their </w:t>
      </w:r>
      <w:r w:rsidR="009249AC">
        <w:rPr>
          <w:sz w:val="24"/>
          <w:szCs w:val="24"/>
          <w:lang w:val="en-GB"/>
        </w:rPr>
        <w:t xml:space="preserve">relationship rapidly </w:t>
      </w:r>
      <w:r w:rsidR="002B57AC">
        <w:rPr>
          <w:sz w:val="24"/>
          <w:szCs w:val="24"/>
          <w:lang w:val="en-GB"/>
        </w:rPr>
        <w:t>deteriorated</w:t>
      </w:r>
      <w:r w:rsidR="00F32AA5">
        <w:rPr>
          <w:sz w:val="24"/>
          <w:szCs w:val="24"/>
          <w:lang w:val="en-GB"/>
        </w:rPr>
        <w:t>.</w:t>
      </w:r>
      <w:r w:rsidR="00DF2CA2">
        <w:rPr>
          <w:rStyle w:val="FootnoteReference"/>
          <w:sz w:val="24"/>
          <w:szCs w:val="24"/>
          <w:lang w:val="en-GB"/>
        </w:rPr>
        <w:footnoteReference w:id="15"/>
      </w:r>
      <w:r w:rsidR="003C55F1">
        <w:rPr>
          <w:sz w:val="24"/>
          <w:szCs w:val="24"/>
          <w:lang w:val="en-GB"/>
        </w:rPr>
        <w:t xml:space="preserve"> </w:t>
      </w:r>
      <w:r w:rsidR="00D10847">
        <w:rPr>
          <w:sz w:val="24"/>
          <w:szCs w:val="24"/>
          <w:lang w:val="en-GB"/>
        </w:rPr>
        <w:t xml:space="preserve">Matters </w:t>
      </w:r>
      <w:r w:rsidR="00334A1F">
        <w:rPr>
          <w:sz w:val="24"/>
          <w:szCs w:val="24"/>
          <w:lang w:val="en-GB"/>
        </w:rPr>
        <w:t>reached a head at the Council of Clarendon</w:t>
      </w:r>
      <w:r w:rsidR="00421A87">
        <w:rPr>
          <w:sz w:val="24"/>
          <w:szCs w:val="24"/>
          <w:lang w:val="en-GB"/>
        </w:rPr>
        <w:t xml:space="preserve"> in January of 1164</w:t>
      </w:r>
      <w:r w:rsidR="008E63EE">
        <w:rPr>
          <w:sz w:val="24"/>
          <w:szCs w:val="24"/>
          <w:lang w:val="en-GB"/>
        </w:rPr>
        <w:t xml:space="preserve"> where Becket vacillated</w:t>
      </w:r>
      <w:r w:rsidR="00A45A7C">
        <w:rPr>
          <w:sz w:val="24"/>
          <w:szCs w:val="24"/>
          <w:lang w:val="en-GB"/>
        </w:rPr>
        <w:t xml:space="preserve"> under pressure</w:t>
      </w:r>
      <w:r w:rsidR="008E63EE">
        <w:rPr>
          <w:sz w:val="24"/>
          <w:szCs w:val="24"/>
          <w:lang w:val="en-GB"/>
        </w:rPr>
        <w:t xml:space="preserve"> when presented him </w:t>
      </w:r>
      <w:r w:rsidR="008326AB">
        <w:rPr>
          <w:sz w:val="24"/>
          <w:szCs w:val="24"/>
          <w:lang w:val="en-GB"/>
        </w:rPr>
        <w:t xml:space="preserve">with </w:t>
      </w:r>
      <w:r w:rsidR="00421A87">
        <w:rPr>
          <w:sz w:val="24"/>
          <w:szCs w:val="24"/>
          <w:lang w:val="en-GB"/>
        </w:rPr>
        <w:t xml:space="preserve"> </w:t>
      </w:r>
      <w:r w:rsidR="00A0285C">
        <w:rPr>
          <w:sz w:val="24"/>
          <w:szCs w:val="24"/>
          <w:lang w:val="en-GB"/>
        </w:rPr>
        <w:t xml:space="preserve">the </w:t>
      </w:r>
      <w:r w:rsidR="00421A87">
        <w:rPr>
          <w:sz w:val="24"/>
          <w:szCs w:val="24"/>
          <w:lang w:val="en-GB"/>
        </w:rPr>
        <w:t>Constitution</w:t>
      </w:r>
      <w:r w:rsidR="00A0285C">
        <w:rPr>
          <w:sz w:val="24"/>
          <w:szCs w:val="24"/>
          <w:lang w:val="en-GB"/>
        </w:rPr>
        <w:t xml:space="preserve">s, a statement of sixteen statutes </w:t>
      </w:r>
      <w:r w:rsidR="0017247E">
        <w:rPr>
          <w:sz w:val="24"/>
          <w:szCs w:val="24"/>
          <w:lang w:val="en-GB"/>
        </w:rPr>
        <w:t>favouring civil power over that of the Church.</w:t>
      </w:r>
      <w:r w:rsidR="0017247E">
        <w:rPr>
          <w:rStyle w:val="FootnoteReference"/>
          <w:sz w:val="24"/>
          <w:szCs w:val="24"/>
          <w:lang w:val="en-GB"/>
        </w:rPr>
        <w:footnoteReference w:id="16"/>
      </w:r>
      <w:r w:rsidR="00421A87">
        <w:rPr>
          <w:sz w:val="24"/>
          <w:szCs w:val="24"/>
          <w:lang w:val="en-GB"/>
        </w:rPr>
        <w:t xml:space="preserve"> </w:t>
      </w:r>
      <w:r w:rsidR="00C22C2E">
        <w:rPr>
          <w:sz w:val="24"/>
          <w:szCs w:val="24"/>
          <w:lang w:val="en-GB"/>
        </w:rPr>
        <w:t xml:space="preserve">Following Henry’s attempt </w:t>
      </w:r>
      <w:r w:rsidR="0098448B">
        <w:rPr>
          <w:sz w:val="24"/>
          <w:szCs w:val="24"/>
          <w:lang w:val="en-GB"/>
        </w:rPr>
        <w:t xml:space="preserve">to convict </w:t>
      </w:r>
      <w:r w:rsidR="00B15D61">
        <w:rPr>
          <w:sz w:val="24"/>
          <w:szCs w:val="24"/>
          <w:lang w:val="en-GB"/>
        </w:rPr>
        <w:t xml:space="preserve">Thomas </w:t>
      </w:r>
      <w:r w:rsidR="000F63F6">
        <w:rPr>
          <w:sz w:val="24"/>
          <w:szCs w:val="24"/>
          <w:lang w:val="en-GB"/>
        </w:rPr>
        <w:t>of a number of trumped up charges at Northampton</w:t>
      </w:r>
      <w:r w:rsidR="004A4F86">
        <w:rPr>
          <w:sz w:val="24"/>
          <w:szCs w:val="24"/>
          <w:lang w:val="en-GB"/>
        </w:rPr>
        <w:t xml:space="preserve"> in October that year, Becket fled to France </w:t>
      </w:r>
      <w:r w:rsidR="002A0236">
        <w:rPr>
          <w:sz w:val="24"/>
          <w:szCs w:val="24"/>
          <w:lang w:val="en-GB"/>
        </w:rPr>
        <w:t xml:space="preserve">and would spend the next six years </w:t>
      </w:r>
      <w:r w:rsidR="002A0236">
        <w:rPr>
          <w:sz w:val="24"/>
          <w:szCs w:val="24"/>
          <w:lang w:val="en-GB"/>
        </w:rPr>
        <w:lastRenderedPageBreak/>
        <w:t>trying to overturn the Constitutions.</w:t>
      </w:r>
      <w:r w:rsidR="003574FA">
        <w:rPr>
          <w:rStyle w:val="FootnoteReference"/>
          <w:sz w:val="24"/>
          <w:szCs w:val="24"/>
          <w:lang w:val="en-GB"/>
        </w:rPr>
        <w:footnoteReference w:id="17"/>
      </w:r>
      <w:r w:rsidR="006E427E">
        <w:rPr>
          <w:sz w:val="24"/>
          <w:szCs w:val="24"/>
          <w:lang w:val="en-GB"/>
        </w:rPr>
        <w:t xml:space="preserve"> </w:t>
      </w:r>
      <w:r w:rsidR="008945A9">
        <w:rPr>
          <w:sz w:val="24"/>
          <w:szCs w:val="24"/>
          <w:lang w:val="en-GB"/>
        </w:rPr>
        <w:t>Whilst it was th</w:t>
      </w:r>
      <w:r w:rsidR="00E4110C">
        <w:rPr>
          <w:sz w:val="24"/>
          <w:szCs w:val="24"/>
          <w:lang w:val="en-GB"/>
        </w:rPr>
        <w:t>is was the catalyst fo</w:t>
      </w:r>
      <w:r w:rsidR="005F7F2D">
        <w:rPr>
          <w:sz w:val="24"/>
          <w:szCs w:val="24"/>
          <w:lang w:val="en-GB"/>
        </w:rPr>
        <w:t xml:space="preserve">r the archbishop’s </w:t>
      </w:r>
      <w:r w:rsidR="003D73E4">
        <w:rPr>
          <w:sz w:val="24"/>
          <w:szCs w:val="24"/>
          <w:lang w:val="en-GB"/>
        </w:rPr>
        <w:t>est</w:t>
      </w:r>
      <w:r w:rsidR="00104307">
        <w:rPr>
          <w:sz w:val="24"/>
          <w:szCs w:val="24"/>
          <w:lang w:val="en-GB"/>
        </w:rPr>
        <w:t>rangement from his duties to his flock</w:t>
      </w:r>
      <w:r w:rsidR="00C145A7">
        <w:rPr>
          <w:sz w:val="24"/>
          <w:szCs w:val="24"/>
          <w:lang w:val="en-GB"/>
        </w:rPr>
        <w:t xml:space="preserve">, the </w:t>
      </w:r>
      <w:r w:rsidR="00383718">
        <w:rPr>
          <w:sz w:val="24"/>
          <w:szCs w:val="24"/>
          <w:lang w:val="en-GB"/>
        </w:rPr>
        <w:t xml:space="preserve">stubbornness and pride of both parties served </w:t>
      </w:r>
      <w:r w:rsidR="00F4264E">
        <w:rPr>
          <w:sz w:val="24"/>
          <w:szCs w:val="24"/>
          <w:lang w:val="en-GB"/>
        </w:rPr>
        <w:t>only to pour oil onto the flames</w:t>
      </w:r>
      <w:r w:rsidR="00D009B7">
        <w:rPr>
          <w:sz w:val="24"/>
          <w:szCs w:val="24"/>
          <w:lang w:val="en-GB"/>
        </w:rPr>
        <w:t>. During the ne</w:t>
      </w:r>
      <w:r w:rsidR="001D5D34">
        <w:rPr>
          <w:sz w:val="24"/>
          <w:szCs w:val="24"/>
          <w:lang w:val="en-GB"/>
        </w:rPr>
        <w:t>x</w:t>
      </w:r>
      <w:r w:rsidR="00D009B7">
        <w:rPr>
          <w:sz w:val="24"/>
          <w:szCs w:val="24"/>
          <w:lang w:val="en-GB"/>
        </w:rPr>
        <w:t xml:space="preserve">t eighteen months </w:t>
      </w:r>
      <w:r w:rsidR="00F2341E">
        <w:rPr>
          <w:sz w:val="24"/>
          <w:szCs w:val="24"/>
          <w:lang w:val="en-GB"/>
        </w:rPr>
        <w:t xml:space="preserve">Thomas was </w:t>
      </w:r>
      <w:r w:rsidR="007B423F">
        <w:rPr>
          <w:sz w:val="24"/>
          <w:szCs w:val="24"/>
          <w:lang w:val="en-GB"/>
        </w:rPr>
        <w:t xml:space="preserve">very much on the defensive as Henry sought </w:t>
      </w:r>
      <w:r w:rsidR="00991397">
        <w:rPr>
          <w:sz w:val="24"/>
          <w:szCs w:val="24"/>
          <w:lang w:val="en-GB"/>
        </w:rPr>
        <w:t>revenge against the prelate.</w:t>
      </w:r>
    </w:p>
    <w:p w14:paraId="1D59B69B" w14:textId="3EB6E55A" w:rsidR="00554120" w:rsidRPr="003D6880" w:rsidRDefault="002E699A" w:rsidP="00174FFF">
      <w:pPr>
        <w:rPr>
          <w:sz w:val="24"/>
          <w:szCs w:val="24"/>
          <w:lang w:val="en-GB"/>
        </w:rPr>
      </w:pPr>
      <w:r>
        <w:rPr>
          <w:sz w:val="24"/>
          <w:szCs w:val="24"/>
          <w:lang w:val="en-GB"/>
        </w:rPr>
        <w:t xml:space="preserve">Both sides </w:t>
      </w:r>
      <w:r w:rsidR="0003342B">
        <w:rPr>
          <w:sz w:val="24"/>
          <w:szCs w:val="24"/>
          <w:lang w:val="en-GB"/>
        </w:rPr>
        <w:t xml:space="preserve">appealed to the papal curia </w:t>
      </w:r>
      <w:r w:rsidR="000148B3">
        <w:rPr>
          <w:sz w:val="24"/>
          <w:szCs w:val="24"/>
          <w:lang w:val="en-GB"/>
        </w:rPr>
        <w:t xml:space="preserve">and Becket offered his resignation to Pope Alexander III </w:t>
      </w:r>
      <w:r w:rsidR="00874A56">
        <w:rPr>
          <w:sz w:val="24"/>
          <w:szCs w:val="24"/>
          <w:lang w:val="en-GB"/>
        </w:rPr>
        <w:t xml:space="preserve">but the pope </w:t>
      </w:r>
      <w:r w:rsidR="00F97208">
        <w:rPr>
          <w:sz w:val="24"/>
          <w:szCs w:val="24"/>
          <w:lang w:val="en-GB"/>
        </w:rPr>
        <w:t>refused to</w:t>
      </w:r>
      <w:r w:rsidR="00874A56">
        <w:rPr>
          <w:sz w:val="24"/>
          <w:szCs w:val="24"/>
          <w:lang w:val="en-GB"/>
        </w:rPr>
        <w:t xml:space="preserve"> accept it</w:t>
      </w:r>
      <w:r w:rsidR="007613F0">
        <w:rPr>
          <w:sz w:val="24"/>
          <w:szCs w:val="24"/>
          <w:lang w:val="en-GB"/>
        </w:rPr>
        <w:t>, contrary to the advice of his counsellors</w:t>
      </w:r>
      <w:r w:rsidR="000E240B">
        <w:rPr>
          <w:sz w:val="24"/>
          <w:szCs w:val="24"/>
          <w:lang w:val="en-GB"/>
        </w:rPr>
        <w:t>.</w:t>
      </w:r>
      <w:r w:rsidR="000E240B">
        <w:rPr>
          <w:rStyle w:val="FootnoteReference"/>
          <w:sz w:val="24"/>
          <w:szCs w:val="24"/>
          <w:lang w:val="en-GB"/>
        </w:rPr>
        <w:footnoteReference w:id="18"/>
      </w:r>
      <w:r w:rsidR="00C71A27">
        <w:rPr>
          <w:sz w:val="24"/>
          <w:szCs w:val="24"/>
          <w:lang w:val="en-GB"/>
        </w:rPr>
        <w:t xml:space="preserve"> </w:t>
      </w:r>
      <w:r w:rsidR="002944A2">
        <w:rPr>
          <w:sz w:val="24"/>
          <w:szCs w:val="24"/>
          <w:lang w:val="en-GB"/>
        </w:rPr>
        <w:t xml:space="preserve">Henry declared that he had not </w:t>
      </w:r>
      <w:r w:rsidR="006F78A9">
        <w:rPr>
          <w:sz w:val="24"/>
          <w:szCs w:val="24"/>
          <w:lang w:val="en-GB"/>
        </w:rPr>
        <w:t>sent</w:t>
      </w:r>
      <w:r w:rsidR="002944A2">
        <w:rPr>
          <w:sz w:val="24"/>
          <w:szCs w:val="24"/>
          <w:lang w:val="en-GB"/>
        </w:rPr>
        <w:t xml:space="preserve"> </w:t>
      </w:r>
      <w:r w:rsidR="002F6F2D">
        <w:rPr>
          <w:sz w:val="24"/>
          <w:szCs w:val="24"/>
          <w:lang w:val="en-GB"/>
        </w:rPr>
        <w:t xml:space="preserve">the archbishop into exile and Becket </w:t>
      </w:r>
      <w:r w:rsidR="00524F2B">
        <w:rPr>
          <w:sz w:val="24"/>
          <w:szCs w:val="24"/>
          <w:lang w:val="en-GB"/>
        </w:rPr>
        <w:t xml:space="preserve">was holding out for </w:t>
      </w:r>
      <w:r w:rsidR="00DC7B74">
        <w:rPr>
          <w:sz w:val="24"/>
          <w:szCs w:val="24"/>
          <w:lang w:val="en-GB"/>
        </w:rPr>
        <w:t xml:space="preserve">exoneration </w:t>
      </w:r>
      <w:r w:rsidR="00782286">
        <w:rPr>
          <w:sz w:val="24"/>
          <w:szCs w:val="24"/>
          <w:lang w:val="en-GB"/>
        </w:rPr>
        <w:t>from all of the accusations.</w:t>
      </w:r>
      <w:r w:rsidR="00782286">
        <w:rPr>
          <w:rStyle w:val="FootnoteReference"/>
          <w:sz w:val="24"/>
          <w:szCs w:val="24"/>
          <w:lang w:val="en-GB"/>
        </w:rPr>
        <w:footnoteReference w:id="19"/>
      </w:r>
      <w:r w:rsidR="00B90BB2">
        <w:rPr>
          <w:sz w:val="24"/>
          <w:szCs w:val="24"/>
          <w:lang w:val="en-GB"/>
        </w:rPr>
        <w:t xml:space="preserve"> </w:t>
      </w:r>
      <w:r w:rsidR="00C066B9">
        <w:rPr>
          <w:sz w:val="24"/>
          <w:szCs w:val="24"/>
          <w:lang w:val="en-GB"/>
        </w:rPr>
        <w:t>At Christmas</w:t>
      </w:r>
      <w:r w:rsidR="00ED18B5">
        <w:rPr>
          <w:sz w:val="24"/>
          <w:szCs w:val="24"/>
          <w:lang w:val="en-GB"/>
        </w:rPr>
        <w:t xml:space="preserve"> in 1164, Henry </w:t>
      </w:r>
      <w:r w:rsidR="004A77EC">
        <w:rPr>
          <w:sz w:val="24"/>
          <w:szCs w:val="24"/>
          <w:lang w:val="en-GB"/>
        </w:rPr>
        <w:t xml:space="preserve">seized all of the churches and </w:t>
      </w:r>
      <w:r w:rsidR="009469CD">
        <w:rPr>
          <w:sz w:val="24"/>
          <w:szCs w:val="24"/>
          <w:lang w:val="en-GB"/>
        </w:rPr>
        <w:t xml:space="preserve">revenues of Thomas’ </w:t>
      </w:r>
      <w:r w:rsidR="00663B2B">
        <w:rPr>
          <w:sz w:val="24"/>
          <w:szCs w:val="24"/>
          <w:lang w:val="en-GB"/>
        </w:rPr>
        <w:t xml:space="preserve">clerks and on Boxing Day </w:t>
      </w:r>
      <w:r w:rsidR="00263C55">
        <w:rPr>
          <w:sz w:val="24"/>
          <w:szCs w:val="24"/>
          <w:lang w:val="en-GB"/>
        </w:rPr>
        <w:t>deported and exiled his relatives, servants and their families.</w:t>
      </w:r>
      <w:r w:rsidR="00263C55">
        <w:rPr>
          <w:rStyle w:val="FootnoteReference"/>
          <w:sz w:val="24"/>
          <w:szCs w:val="24"/>
          <w:lang w:val="en-GB"/>
        </w:rPr>
        <w:footnoteReference w:id="20"/>
      </w:r>
      <w:r w:rsidR="000E1512">
        <w:rPr>
          <w:sz w:val="24"/>
          <w:szCs w:val="24"/>
          <w:lang w:val="en-GB"/>
        </w:rPr>
        <w:t xml:space="preserve"> </w:t>
      </w:r>
      <w:r w:rsidR="008E7BB8">
        <w:rPr>
          <w:sz w:val="24"/>
          <w:szCs w:val="24"/>
          <w:lang w:val="en-GB"/>
        </w:rPr>
        <w:t xml:space="preserve">Meanwhile, </w:t>
      </w:r>
      <w:r w:rsidR="00A9148F">
        <w:rPr>
          <w:sz w:val="24"/>
          <w:szCs w:val="24"/>
          <w:lang w:val="en-GB"/>
        </w:rPr>
        <w:t xml:space="preserve">Becket spent his time at the abbey of </w:t>
      </w:r>
      <w:proofErr w:type="spellStart"/>
      <w:r w:rsidR="00A9148F">
        <w:rPr>
          <w:sz w:val="24"/>
          <w:szCs w:val="24"/>
          <w:lang w:val="en-GB"/>
        </w:rPr>
        <w:t>Pontigny</w:t>
      </w:r>
      <w:proofErr w:type="spellEnd"/>
      <w:r w:rsidR="00343D3F">
        <w:rPr>
          <w:sz w:val="24"/>
          <w:szCs w:val="24"/>
          <w:lang w:val="en-GB"/>
        </w:rPr>
        <w:t xml:space="preserve"> collecting books and deepening his understanding of canon law </w:t>
      </w:r>
      <w:r w:rsidR="001D2E0C">
        <w:rPr>
          <w:sz w:val="24"/>
          <w:szCs w:val="24"/>
          <w:lang w:val="en-GB"/>
        </w:rPr>
        <w:t>in order to defend his position.</w:t>
      </w:r>
      <w:r w:rsidR="001D2E0C">
        <w:rPr>
          <w:rStyle w:val="FootnoteReference"/>
          <w:sz w:val="24"/>
          <w:szCs w:val="24"/>
          <w:lang w:val="en-GB"/>
        </w:rPr>
        <w:footnoteReference w:id="21"/>
      </w:r>
      <w:r w:rsidR="006468DC">
        <w:rPr>
          <w:sz w:val="24"/>
          <w:szCs w:val="24"/>
          <w:lang w:val="en-GB"/>
        </w:rPr>
        <w:t xml:space="preserve"> </w:t>
      </w:r>
      <w:r w:rsidR="00845D73">
        <w:rPr>
          <w:sz w:val="24"/>
          <w:szCs w:val="24"/>
          <w:lang w:val="en-GB"/>
        </w:rPr>
        <w:t>However, w</w:t>
      </w:r>
      <w:r w:rsidR="00880572">
        <w:rPr>
          <w:sz w:val="24"/>
          <w:szCs w:val="24"/>
          <w:lang w:val="en-GB"/>
        </w:rPr>
        <w:t xml:space="preserve">hilst Alexander was very much in </w:t>
      </w:r>
      <w:r w:rsidR="00845D73">
        <w:rPr>
          <w:sz w:val="24"/>
          <w:szCs w:val="24"/>
          <w:lang w:val="en-GB"/>
        </w:rPr>
        <w:t xml:space="preserve">support of Becket’s defence of the Catholic Church’s ancient customs, </w:t>
      </w:r>
      <w:r w:rsidR="003D6880">
        <w:rPr>
          <w:sz w:val="24"/>
          <w:szCs w:val="24"/>
          <w:lang w:val="en-GB"/>
        </w:rPr>
        <w:t>he was forced to</w:t>
      </w:r>
      <w:r w:rsidR="0002364A">
        <w:rPr>
          <w:sz w:val="24"/>
          <w:szCs w:val="24"/>
          <w:lang w:val="en-GB"/>
        </w:rPr>
        <w:t xml:space="preserve"> follow</w:t>
      </w:r>
      <w:r w:rsidR="003D6880">
        <w:rPr>
          <w:sz w:val="24"/>
          <w:szCs w:val="24"/>
          <w:lang w:val="en-GB"/>
        </w:rPr>
        <w:t xml:space="preserve"> a </w:t>
      </w:r>
      <w:r w:rsidR="003D6880">
        <w:rPr>
          <w:i/>
          <w:iCs/>
          <w:sz w:val="24"/>
          <w:szCs w:val="24"/>
          <w:lang w:val="en-GB"/>
        </w:rPr>
        <w:t>via media</w:t>
      </w:r>
      <w:r w:rsidR="003D6880">
        <w:rPr>
          <w:sz w:val="24"/>
          <w:szCs w:val="24"/>
          <w:lang w:val="en-GB"/>
        </w:rPr>
        <w:t xml:space="preserve"> </w:t>
      </w:r>
      <w:r w:rsidR="00431AB5">
        <w:rPr>
          <w:sz w:val="24"/>
          <w:szCs w:val="24"/>
          <w:lang w:val="en-GB"/>
        </w:rPr>
        <w:t>due to his precarious position at this time</w:t>
      </w:r>
      <w:r w:rsidR="006C3976">
        <w:rPr>
          <w:sz w:val="24"/>
          <w:szCs w:val="24"/>
          <w:lang w:val="en-GB"/>
        </w:rPr>
        <w:t>.</w:t>
      </w:r>
      <w:r w:rsidR="006C3976">
        <w:rPr>
          <w:rStyle w:val="FootnoteReference"/>
          <w:sz w:val="24"/>
          <w:szCs w:val="24"/>
          <w:lang w:val="en-GB"/>
        </w:rPr>
        <w:footnoteReference w:id="22"/>
      </w:r>
      <w:r w:rsidR="00D87D04">
        <w:rPr>
          <w:sz w:val="24"/>
          <w:szCs w:val="24"/>
          <w:lang w:val="en-GB"/>
        </w:rPr>
        <w:t xml:space="preserve"> </w:t>
      </w:r>
      <w:r w:rsidR="00387E60">
        <w:rPr>
          <w:sz w:val="24"/>
          <w:szCs w:val="24"/>
          <w:lang w:val="en-GB"/>
        </w:rPr>
        <w:t>Alexander had also gone into exile in</w:t>
      </w:r>
      <w:r w:rsidR="006A25D2">
        <w:rPr>
          <w:sz w:val="24"/>
          <w:szCs w:val="24"/>
          <w:lang w:val="en-GB"/>
        </w:rPr>
        <w:t xml:space="preserve"> France in</w:t>
      </w:r>
      <w:r w:rsidR="00387E60">
        <w:rPr>
          <w:sz w:val="24"/>
          <w:szCs w:val="24"/>
          <w:lang w:val="en-GB"/>
        </w:rPr>
        <w:t xml:space="preserve"> 1162 following the papal schism in which Frederick I supported the anti-pope</w:t>
      </w:r>
      <w:r w:rsidR="00340081">
        <w:rPr>
          <w:sz w:val="24"/>
          <w:szCs w:val="24"/>
          <w:lang w:val="en-GB"/>
        </w:rPr>
        <w:t>, Victor IV, in an attempt to challenge</w:t>
      </w:r>
      <w:r w:rsidR="00E92830">
        <w:rPr>
          <w:sz w:val="24"/>
          <w:szCs w:val="24"/>
          <w:lang w:val="en-GB"/>
        </w:rPr>
        <w:t xml:space="preserve"> h</w:t>
      </w:r>
      <w:r w:rsidR="00C93552">
        <w:rPr>
          <w:sz w:val="24"/>
          <w:szCs w:val="24"/>
          <w:lang w:val="en-GB"/>
        </w:rPr>
        <w:t>is</w:t>
      </w:r>
      <w:r w:rsidR="00340081">
        <w:rPr>
          <w:sz w:val="24"/>
          <w:szCs w:val="24"/>
          <w:lang w:val="en-GB"/>
        </w:rPr>
        <w:t xml:space="preserve"> papal s</w:t>
      </w:r>
      <w:r w:rsidR="006A25D2">
        <w:rPr>
          <w:sz w:val="24"/>
          <w:szCs w:val="24"/>
          <w:lang w:val="en-GB"/>
        </w:rPr>
        <w:t>upremacy.</w:t>
      </w:r>
      <w:r w:rsidR="006A25D2">
        <w:rPr>
          <w:rStyle w:val="FootnoteReference"/>
          <w:sz w:val="24"/>
          <w:szCs w:val="24"/>
          <w:lang w:val="en-GB"/>
        </w:rPr>
        <w:footnoteReference w:id="23"/>
      </w:r>
      <w:r w:rsidR="004F2390">
        <w:rPr>
          <w:sz w:val="24"/>
          <w:szCs w:val="24"/>
          <w:lang w:val="en-GB"/>
        </w:rPr>
        <w:t xml:space="preserve"> </w:t>
      </w:r>
      <w:r w:rsidR="0050071C">
        <w:rPr>
          <w:sz w:val="24"/>
          <w:szCs w:val="24"/>
          <w:lang w:val="en-GB"/>
        </w:rPr>
        <w:t xml:space="preserve">As a result, he was reluctant to put his full support behind Becket through fear of </w:t>
      </w:r>
      <w:r w:rsidR="00BE7BB6">
        <w:rPr>
          <w:sz w:val="24"/>
          <w:szCs w:val="24"/>
          <w:lang w:val="en-GB"/>
        </w:rPr>
        <w:t>jeopardising his role.</w:t>
      </w:r>
      <w:r w:rsidR="00BE7BB6">
        <w:rPr>
          <w:rStyle w:val="FootnoteReference"/>
          <w:sz w:val="24"/>
          <w:szCs w:val="24"/>
          <w:lang w:val="en-GB"/>
        </w:rPr>
        <w:footnoteReference w:id="24"/>
      </w:r>
      <w:r w:rsidR="0097680B">
        <w:rPr>
          <w:sz w:val="24"/>
          <w:szCs w:val="24"/>
          <w:lang w:val="en-GB"/>
        </w:rPr>
        <w:t xml:space="preserve"> Henry used this to his advantage</w:t>
      </w:r>
      <w:r w:rsidR="005A77D6">
        <w:rPr>
          <w:sz w:val="24"/>
          <w:szCs w:val="24"/>
          <w:lang w:val="en-GB"/>
        </w:rPr>
        <w:t>, applying pressure on the pope when it suited his purpose by threatening to support Frederick.</w:t>
      </w:r>
      <w:r w:rsidR="00B66E17">
        <w:rPr>
          <w:rStyle w:val="FootnoteReference"/>
          <w:sz w:val="24"/>
          <w:szCs w:val="24"/>
          <w:lang w:val="en-GB"/>
        </w:rPr>
        <w:footnoteReference w:id="25"/>
      </w:r>
      <w:r w:rsidR="00922F7A">
        <w:rPr>
          <w:sz w:val="24"/>
          <w:szCs w:val="24"/>
          <w:lang w:val="en-GB"/>
        </w:rPr>
        <w:t xml:space="preserve"> </w:t>
      </w:r>
      <w:r w:rsidR="005A02ED">
        <w:rPr>
          <w:sz w:val="24"/>
          <w:szCs w:val="24"/>
          <w:lang w:val="en-GB"/>
        </w:rPr>
        <w:t xml:space="preserve">The king could afford to bide his time in the early </w:t>
      </w:r>
      <w:r w:rsidR="00F97610">
        <w:rPr>
          <w:sz w:val="24"/>
          <w:szCs w:val="24"/>
          <w:lang w:val="en-GB"/>
        </w:rPr>
        <w:t xml:space="preserve">years of the dispute and </w:t>
      </w:r>
      <w:r w:rsidR="00A9702D">
        <w:rPr>
          <w:sz w:val="24"/>
          <w:szCs w:val="24"/>
          <w:lang w:val="en-GB"/>
        </w:rPr>
        <w:t xml:space="preserve">was prepared to sit </w:t>
      </w:r>
      <w:r w:rsidR="00912C8D">
        <w:rPr>
          <w:sz w:val="24"/>
          <w:szCs w:val="24"/>
          <w:lang w:val="en-GB"/>
        </w:rPr>
        <w:t xml:space="preserve">it out and this was a major factor in the </w:t>
      </w:r>
      <w:r w:rsidR="00557A14">
        <w:rPr>
          <w:sz w:val="24"/>
          <w:szCs w:val="24"/>
          <w:lang w:val="en-GB"/>
        </w:rPr>
        <w:t xml:space="preserve">lack of a </w:t>
      </w:r>
      <w:r w:rsidR="00566590">
        <w:rPr>
          <w:sz w:val="24"/>
          <w:szCs w:val="24"/>
          <w:lang w:val="en-GB"/>
        </w:rPr>
        <w:t>re</w:t>
      </w:r>
      <w:r w:rsidR="00557A14">
        <w:rPr>
          <w:sz w:val="24"/>
          <w:szCs w:val="24"/>
          <w:lang w:val="en-GB"/>
        </w:rPr>
        <w:t>s</w:t>
      </w:r>
      <w:r w:rsidR="00566590">
        <w:rPr>
          <w:sz w:val="24"/>
          <w:szCs w:val="24"/>
          <w:lang w:val="en-GB"/>
        </w:rPr>
        <w:t xml:space="preserve">olution </w:t>
      </w:r>
      <w:r w:rsidR="00557A14">
        <w:rPr>
          <w:sz w:val="24"/>
          <w:szCs w:val="24"/>
          <w:lang w:val="en-GB"/>
        </w:rPr>
        <w:t>during this period.</w:t>
      </w:r>
      <w:r w:rsidR="001F7569">
        <w:rPr>
          <w:rStyle w:val="FootnoteReference"/>
          <w:sz w:val="24"/>
          <w:szCs w:val="24"/>
          <w:lang w:val="en-GB"/>
        </w:rPr>
        <w:footnoteReference w:id="26"/>
      </w:r>
      <w:r w:rsidR="006F7B84">
        <w:rPr>
          <w:sz w:val="24"/>
          <w:szCs w:val="24"/>
          <w:lang w:val="en-GB"/>
        </w:rPr>
        <w:t xml:space="preserve"> </w:t>
      </w:r>
      <w:r w:rsidR="001900E8">
        <w:rPr>
          <w:sz w:val="24"/>
          <w:szCs w:val="24"/>
          <w:lang w:val="en-GB"/>
        </w:rPr>
        <w:t>Furthermore, Gilbert Foliot had effect</w:t>
      </w:r>
      <w:r w:rsidR="006F5072">
        <w:rPr>
          <w:sz w:val="24"/>
          <w:szCs w:val="24"/>
          <w:lang w:val="en-GB"/>
        </w:rPr>
        <w:t xml:space="preserve">ively filled Becket’s role in all but name </w:t>
      </w:r>
      <w:r w:rsidR="009D32B0">
        <w:rPr>
          <w:sz w:val="24"/>
          <w:szCs w:val="24"/>
          <w:lang w:val="en-GB"/>
        </w:rPr>
        <w:t xml:space="preserve">as head of the English Church and </w:t>
      </w:r>
      <w:r w:rsidR="00467534">
        <w:rPr>
          <w:sz w:val="24"/>
          <w:szCs w:val="24"/>
          <w:lang w:val="en-GB"/>
        </w:rPr>
        <w:t xml:space="preserve">shared </w:t>
      </w:r>
      <w:r w:rsidR="00324371">
        <w:rPr>
          <w:sz w:val="24"/>
          <w:szCs w:val="24"/>
          <w:lang w:val="en-GB"/>
        </w:rPr>
        <w:t>many of Henry’s views.</w:t>
      </w:r>
      <w:r w:rsidR="00324371">
        <w:rPr>
          <w:rStyle w:val="FootnoteReference"/>
          <w:sz w:val="24"/>
          <w:szCs w:val="24"/>
          <w:lang w:val="en-GB"/>
        </w:rPr>
        <w:footnoteReference w:id="27"/>
      </w:r>
      <w:r w:rsidR="00CB1782">
        <w:rPr>
          <w:sz w:val="24"/>
          <w:szCs w:val="24"/>
          <w:lang w:val="en-GB"/>
        </w:rPr>
        <w:t xml:space="preserve"> </w:t>
      </w:r>
      <w:r w:rsidR="00175DCA">
        <w:rPr>
          <w:sz w:val="24"/>
          <w:szCs w:val="24"/>
          <w:lang w:val="en-GB"/>
        </w:rPr>
        <w:t xml:space="preserve">Whilst the pope and archbishop were important players </w:t>
      </w:r>
      <w:r w:rsidR="00087D6A">
        <w:rPr>
          <w:sz w:val="24"/>
          <w:szCs w:val="24"/>
          <w:lang w:val="en-GB"/>
        </w:rPr>
        <w:t>in Western Christendom, they had to play second fiddle</w:t>
      </w:r>
      <w:r w:rsidR="00CB1782">
        <w:rPr>
          <w:sz w:val="24"/>
          <w:szCs w:val="24"/>
          <w:lang w:val="en-GB"/>
        </w:rPr>
        <w:t xml:space="preserve"> when it came</w:t>
      </w:r>
      <w:r w:rsidR="00087D6A">
        <w:rPr>
          <w:sz w:val="24"/>
          <w:szCs w:val="24"/>
          <w:lang w:val="en-GB"/>
        </w:rPr>
        <w:t xml:space="preserve"> to the whims of emperors and kings.</w:t>
      </w:r>
      <w:r w:rsidR="00F174E3">
        <w:rPr>
          <w:sz w:val="24"/>
          <w:szCs w:val="24"/>
          <w:lang w:val="en-GB"/>
        </w:rPr>
        <w:t xml:space="preserve"> </w:t>
      </w:r>
      <w:r w:rsidR="00926130">
        <w:rPr>
          <w:sz w:val="24"/>
          <w:szCs w:val="24"/>
          <w:lang w:val="en-GB"/>
        </w:rPr>
        <w:t xml:space="preserve">Cleverly, Henry </w:t>
      </w:r>
      <w:r w:rsidR="00663454">
        <w:rPr>
          <w:sz w:val="24"/>
          <w:szCs w:val="24"/>
          <w:lang w:val="en-GB"/>
        </w:rPr>
        <w:t>merge</w:t>
      </w:r>
      <w:r w:rsidR="00E03CC6">
        <w:rPr>
          <w:sz w:val="24"/>
          <w:szCs w:val="24"/>
          <w:lang w:val="en-GB"/>
        </w:rPr>
        <w:t>d</w:t>
      </w:r>
      <w:r w:rsidR="00663454">
        <w:rPr>
          <w:sz w:val="24"/>
          <w:szCs w:val="24"/>
          <w:lang w:val="en-GB"/>
        </w:rPr>
        <w:t xml:space="preserve"> his disagreement with Becket into the wider </w:t>
      </w:r>
      <w:r w:rsidR="00700288">
        <w:rPr>
          <w:sz w:val="24"/>
          <w:szCs w:val="24"/>
          <w:lang w:val="en-GB"/>
        </w:rPr>
        <w:t xml:space="preserve">argument of the papal schism by threatening </w:t>
      </w:r>
      <w:r w:rsidR="005E5B94">
        <w:rPr>
          <w:sz w:val="24"/>
          <w:szCs w:val="24"/>
          <w:lang w:val="en-GB"/>
        </w:rPr>
        <w:t>to switch his allegiance</w:t>
      </w:r>
      <w:r w:rsidR="00443CD6">
        <w:rPr>
          <w:sz w:val="24"/>
          <w:szCs w:val="24"/>
          <w:lang w:val="en-GB"/>
        </w:rPr>
        <w:t>.</w:t>
      </w:r>
      <w:r w:rsidR="001D3CF6">
        <w:rPr>
          <w:rStyle w:val="FootnoteReference"/>
          <w:sz w:val="24"/>
          <w:szCs w:val="24"/>
          <w:lang w:val="en-GB"/>
        </w:rPr>
        <w:footnoteReference w:id="28"/>
      </w:r>
      <w:r w:rsidR="0019022A">
        <w:rPr>
          <w:sz w:val="24"/>
          <w:szCs w:val="24"/>
          <w:lang w:val="en-GB"/>
        </w:rPr>
        <w:t xml:space="preserve"> It became a game of ‘cat and mouse’, each time Alexander felt emboldened to </w:t>
      </w:r>
      <w:r w:rsidR="00205A9F">
        <w:rPr>
          <w:sz w:val="24"/>
          <w:szCs w:val="24"/>
          <w:lang w:val="en-GB"/>
        </w:rPr>
        <w:t>throw his weight behind Becket</w:t>
      </w:r>
      <w:r w:rsidR="00723B49">
        <w:rPr>
          <w:sz w:val="24"/>
          <w:szCs w:val="24"/>
          <w:lang w:val="en-GB"/>
        </w:rPr>
        <w:t xml:space="preserve"> he found himself shut down again by fresh threats</w:t>
      </w:r>
      <w:r w:rsidR="000C379A">
        <w:rPr>
          <w:sz w:val="24"/>
          <w:szCs w:val="24"/>
          <w:lang w:val="en-GB"/>
        </w:rPr>
        <w:t xml:space="preserve"> from the King.</w:t>
      </w:r>
      <w:r w:rsidR="00BC02D4">
        <w:rPr>
          <w:sz w:val="24"/>
          <w:szCs w:val="24"/>
          <w:lang w:val="en-GB"/>
        </w:rPr>
        <w:t xml:space="preserve"> </w:t>
      </w:r>
    </w:p>
    <w:p w14:paraId="2A89A10E" w14:textId="680A454F" w:rsidR="00CD445D" w:rsidRPr="00580522" w:rsidRDefault="00227655" w:rsidP="00174FFF">
      <w:pPr>
        <w:rPr>
          <w:sz w:val="24"/>
          <w:szCs w:val="24"/>
          <w:lang w:val="en-GB"/>
        </w:rPr>
      </w:pPr>
      <w:r>
        <w:rPr>
          <w:sz w:val="24"/>
          <w:szCs w:val="24"/>
          <w:lang w:val="en-GB"/>
        </w:rPr>
        <w:t xml:space="preserve">Despite Henry’s </w:t>
      </w:r>
      <w:r w:rsidR="00F729D2">
        <w:rPr>
          <w:sz w:val="24"/>
          <w:szCs w:val="24"/>
          <w:lang w:val="en-GB"/>
        </w:rPr>
        <w:t xml:space="preserve">dogged attempts </w:t>
      </w:r>
      <w:r w:rsidR="0006197A">
        <w:rPr>
          <w:sz w:val="24"/>
          <w:szCs w:val="24"/>
          <w:lang w:val="en-GB"/>
        </w:rPr>
        <w:t>to de</w:t>
      </w:r>
      <w:r w:rsidR="009D4041">
        <w:rPr>
          <w:sz w:val="24"/>
          <w:szCs w:val="24"/>
          <w:lang w:val="en-GB"/>
        </w:rPr>
        <w:t>pose</w:t>
      </w:r>
      <w:r w:rsidR="0006197A">
        <w:rPr>
          <w:sz w:val="24"/>
          <w:szCs w:val="24"/>
          <w:lang w:val="en-GB"/>
        </w:rPr>
        <w:t xml:space="preserve"> the archbishop, Thomas was no innocent bystander</w:t>
      </w:r>
      <w:r w:rsidR="002B2A41">
        <w:rPr>
          <w:sz w:val="24"/>
          <w:szCs w:val="24"/>
          <w:lang w:val="en-GB"/>
        </w:rPr>
        <w:t xml:space="preserve"> in the dispute </w:t>
      </w:r>
      <w:r w:rsidR="00A945ED">
        <w:rPr>
          <w:sz w:val="24"/>
          <w:szCs w:val="24"/>
          <w:lang w:val="en-GB"/>
        </w:rPr>
        <w:t xml:space="preserve">and once Alexander had </w:t>
      </w:r>
      <w:r w:rsidR="00187BD5">
        <w:rPr>
          <w:sz w:val="24"/>
          <w:szCs w:val="24"/>
          <w:lang w:val="en-GB"/>
        </w:rPr>
        <w:t>rejected his resignation</w:t>
      </w:r>
      <w:r w:rsidR="007659D8">
        <w:rPr>
          <w:sz w:val="24"/>
          <w:szCs w:val="24"/>
          <w:lang w:val="en-GB"/>
        </w:rPr>
        <w:t xml:space="preserve"> Becket took full </w:t>
      </w:r>
      <w:r w:rsidR="007659D8">
        <w:rPr>
          <w:sz w:val="24"/>
          <w:szCs w:val="24"/>
          <w:lang w:val="en-GB"/>
        </w:rPr>
        <w:lastRenderedPageBreak/>
        <w:t xml:space="preserve">advantage </w:t>
      </w:r>
      <w:r w:rsidR="0075337D">
        <w:rPr>
          <w:sz w:val="24"/>
          <w:szCs w:val="24"/>
          <w:lang w:val="en-GB"/>
        </w:rPr>
        <w:t>by</w:t>
      </w:r>
      <w:r w:rsidR="007659D8">
        <w:rPr>
          <w:sz w:val="24"/>
          <w:szCs w:val="24"/>
          <w:lang w:val="en-GB"/>
        </w:rPr>
        <w:t xml:space="preserve"> hitting back at th</w:t>
      </w:r>
      <w:r w:rsidR="0039450E">
        <w:rPr>
          <w:sz w:val="24"/>
          <w:szCs w:val="24"/>
          <w:lang w:val="en-GB"/>
        </w:rPr>
        <w:t xml:space="preserve">e royal officials and </w:t>
      </w:r>
      <w:r w:rsidR="004A587F">
        <w:rPr>
          <w:sz w:val="24"/>
          <w:szCs w:val="24"/>
          <w:lang w:val="en-GB"/>
        </w:rPr>
        <w:t>English bishops</w:t>
      </w:r>
      <w:r w:rsidR="007659D8">
        <w:rPr>
          <w:sz w:val="24"/>
          <w:szCs w:val="24"/>
          <w:lang w:val="en-GB"/>
        </w:rPr>
        <w:t xml:space="preserve"> he felt had wronged him</w:t>
      </w:r>
      <w:r w:rsidR="009443B8">
        <w:rPr>
          <w:sz w:val="24"/>
          <w:szCs w:val="24"/>
          <w:lang w:val="en-GB"/>
        </w:rPr>
        <w:t>.</w:t>
      </w:r>
      <w:r w:rsidR="009443B8">
        <w:rPr>
          <w:rStyle w:val="FootnoteReference"/>
          <w:sz w:val="24"/>
          <w:szCs w:val="24"/>
          <w:lang w:val="en-GB"/>
        </w:rPr>
        <w:footnoteReference w:id="29"/>
      </w:r>
      <w:r w:rsidR="0075337D">
        <w:rPr>
          <w:sz w:val="24"/>
          <w:szCs w:val="24"/>
          <w:lang w:val="en-GB"/>
        </w:rPr>
        <w:t xml:space="preserve"> </w:t>
      </w:r>
      <w:r w:rsidR="00411A61">
        <w:rPr>
          <w:sz w:val="24"/>
          <w:szCs w:val="24"/>
          <w:lang w:val="en-GB"/>
        </w:rPr>
        <w:t xml:space="preserve">Much of the </w:t>
      </w:r>
      <w:r w:rsidR="009E36CA">
        <w:rPr>
          <w:sz w:val="24"/>
          <w:szCs w:val="24"/>
          <w:lang w:val="en-GB"/>
        </w:rPr>
        <w:t>six years in exile was spent in communication by letter between England</w:t>
      </w:r>
      <w:r w:rsidR="0084541A">
        <w:rPr>
          <w:sz w:val="24"/>
          <w:szCs w:val="24"/>
          <w:lang w:val="en-GB"/>
        </w:rPr>
        <w:t xml:space="preserve"> and France</w:t>
      </w:r>
      <w:r w:rsidR="00401AD3">
        <w:rPr>
          <w:sz w:val="24"/>
          <w:szCs w:val="24"/>
          <w:lang w:val="en-GB"/>
        </w:rPr>
        <w:t xml:space="preserve"> or through </w:t>
      </w:r>
      <w:r w:rsidR="00DF61EA">
        <w:rPr>
          <w:sz w:val="24"/>
          <w:szCs w:val="24"/>
          <w:lang w:val="en-GB"/>
        </w:rPr>
        <w:t>diplomatic envoys and papal legates</w:t>
      </w:r>
      <w:r w:rsidR="0084541A">
        <w:rPr>
          <w:sz w:val="24"/>
          <w:szCs w:val="24"/>
          <w:lang w:val="en-GB"/>
        </w:rPr>
        <w:t xml:space="preserve"> </w:t>
      </w:r>
      <w:r w:rsidR="005243F6">
        <w:rPr>
          <w:sz w:val="24"/>
          <w:szCs w:val="24"/>
          <w:lang w:val="en-GB"/>
        </w:rPr>
        <w:t xml:space="preserve">which was time consuming with each party waiting </w:t>
      </w:r>
      <w:r w:rsidR="00401AD3">
        <w:rPr>
          <w:sz w:val="24"/>
          <w:szCs w:val="24"/>
          <w:lang w:val="en-GB"/>
        </w:rPr>
        <w:t>for response before composing their own rep</w:t>
      </w:r>
      <w:r w:rsidR="0084541A">
        <w:rPr>
          <w:sz w:val="24"/>
          <w:szCs w:val="24"/>
          <w:lang w:val="en-GB"/>
        </w:rPr>
        <w:t>ly</w:t>
      </w:r>
      <w:r w:rsidR="00035E4F">
        <w:rPr>
          <w:sz w:val="24"/>
          <w:szCs w:val="24"/>
          <w:lang w:val="en-GB"/>
        </w:rPr>
        <w:t xml:space="preserve">. In the author’s opinion, the lack of face to face meetings to discuss the issues </w:t>
      </w:r>
      <w:r w:rsidR="009A2E65">
        <w:rPr>
          <w:sz w:val="24"/>
          <w:szCs w:val="24"/>
          <w:lang w:val="en-GB"/>
        </w:rPr>
        <w:t>prolonged</w:t>
      </w:r>
      <w:r w:rsidR="00DA645B">
        <w:rPr>
          <w:sz w:val="24"/>
          <w:szCs w:val="24"/>
          <w:lang w:val="en-GB"/>
        </w:rPr>
        <w:t xml:space="preserve"> the chances of a successful resolution</w:t>
      </w:r>
      <w:r w:rsidR="00CF5FEE">
        <w:rPr>
          <w:sz w:val="24"/>
          <w:szCs w:val="24"/>
          <w:lang w:val="en-GB"/>
        </w:rPr>
        <w:t xml:space="preserve"> although there was little desire to do so</w:t>
      </w:r>
      <w:r w:rsidR="00145880">
        <w:rPr>
          <w:sz w:val="24"/>
          <w:szCs w:val="24"/>
          <w:lang w:val="en-GB"/>
        </w:rPr>
        <w:t xml:space="preserve"> from either side</w:t>
      </w:r>
      <w:r w:rsidR="00CF5FEE">
        <w:rPr>
          <w:sz w:val="24"/>
          <w:szCs w:val="24"/>
          <w:lang w:val="en-GB"/>
        </w:rPr>
        <w:t xml:space="preserve"> in the </w:t>
      </w:r>
      <w:r w:rsidR="00145880">
        <w:rPr>
          <w:sz w:val="24"/>
          <w:szCs w:val="24"/>
          <w:lang w:val="en-GB"/>
        </w:rPr>
        <w:t>early years</w:t>
      </w:r>
      <w:r w:rsidR="00DA645B">
        <w:rPr>
          <w:sz w:val="24"/>
          <w:szCs w:val="24"/>
          <w:lang w:val="en-GB"/>
        </w:rPr>
        <w:t xml:space="preserve">. In addition to this, Alexander was forced to restrain Becket </w:t>
      </w:r>
      <w:r w:rsidR="001F5166">
        <w:rPr>
          <w:sz w:val="24"/>
          <w:szCs w:val="24"/>
          <w:lang w:val="en-GB"/>
        </w:rPr>
        <w:t xml:space="preserve">from doing anything that might provoke the </w:t>
      </w:r>
      <w:r w:rsidR="00636974">
        <w:rPr>
          <w:sz w:val="24"/>
          <w:szCs w:val="24"/>
          <w:lang w:val="en-GB"/>
        </w:rPr>
        <w:t xml:space="preserve">king until Easter 1166, whilst </w:t>
      </w:r>
      <w:r w:rsidR="004F7469">
        <w:rPr>
          <w:sz w:val="24"/>
          <w:szCs w:val="24"/>
          <w:lang w:val="en-GB"/>
        </w:rPr>
        <w:t>the pope’s position was under serious threat.</w:t>
      </w:r>
      <w:r w:rsidR="004F7469">
        <w:rPr>
          <w:rStyle w:val="FootnoteReference"/>
          <w:sz w:val="24"/>
          <w:szCs w:val="24"/>
          <w:lang w:val="en-GB"/>
        </w:rPr>
        <w:footnoteReference w:id="30"/>
      </w:r>
      <w:r w:rsidR="00DC69B6">
        <w:rPr>
          <w:sz w:val="24"/>
          <w:szCs w:val="24"/>
          <w:lang w:val="en-GB"/>
        </w:rPr>
        <w:t xml:space="preserve"> </w:t>
      </w:r>
      <w:r w:rsidR="004A13C2">
        <w:rPr>
          <w:sz w:val="24"/>
          <w:szCs w:val="24"/>
          <w:lang w:val="en-GB"/>
        </w:rPr>
        <w:t xml:space="preserve">Once the restrictions on him were lifted Becket wasted no time in resuming where he had left off. </w:t>
      </w:r>
      <w:r w:rsidR="00B06306">
        <w:rPr>
          <w:sz w:val="24"/>
          <w:szCs w:val="24"/>
          <w:lang w:val="en-GB"/>
        </w:rPr>
        <w:t xml:space="preserve">At </w:t>
      </w:r>
      <w:proofErr w:type="spellStart"/>
      <w:r w:rsidR="00B06306">
        <w:rPr>
          <w:sz w:val="24"/>
          <w:szCs w:val="24"/>
          <w:lang w:val="en-GB"/>
        </w:rPr>
        <w:t>V</w:t>
      </w:r>
      <w:r w:rsidR="0038339B">
        <w:rPr>
          <w:sz w:val="24"/>
          <w:szCs w:val="24"/>
          <w:lang w:val="en-GB"/>
        </w:rPr>
        <w:t>ezelay</w:t>
      </w:r>
      <w:proofErr w:type="spellEnd"/>
      <w:r w:rsidR="0038339B">
        <w:rPr>
          <w:sz w:val="24"/>
          <w:szCs w:val="24"/>
          <w:lang w:val="en-GB"/>
        </w:rPr>
        <w:t xml:space="preserve">, on 3 June, 1166, Thomas intended to place an </w:t>
      </w:r>
      <w:r w:rsidR="007B6ABB">
        <w:rPr>
          <w:sz w:val="24"/>
          <w:szCs w:val="24"/>
          <w:lang w:val="en-GB"/>
        </w:rPr>
        <w:t>anathema on the king and his supporters.</w:t>
      </w:r>
      <w:r w:rsidR="007B6ABB">
        <w:rPr>
          <w:rStyle w:val="FootnoteReference"/>
          <w:sz w:val="24"/>
          <w:szCs w:val="24"/>
          <w:lang w:val="en-GB"/>
        </w:rPr>
        <w:footnoteReference w:id="31"/>
      </w:r>
      <w:r w:rsidR="00BD2F14">
        <w:rPr>
          <w:sz w:val="24"/>
          <w:szCs w:val="24"/>
          <w:lang w:val="en-GB"/>
        </w:rPr>
        <w:t xml:space="preserve"> However, on hearing that Henry was ill, </w:t>
      </w:r>
      <w:r w:rsidR="00D8221B">
        <w:rPr>
          <w:sz w:val="24"/>
          <w:szCs w:val="24"/>
          <w:lang w:val="en-GB"/>
        </w:rPr>
        <w:t>he pub</w:t>
      </w:r>
      <w:r w:rsidR="007F39C2">
        <w:rPr>
          <w:sz w:val="24"/>
          <w:szCs w:val="24"/>
          <w:lang w:val="en-GB"/>
        </w:rPr>
        <w:t xml:space="preserve">licly excommunicated </w:t>
      </w:r>
      <w:r w:rsidR="00B5067C">
        <w:rPr>
          <w:sz w:val="24"/>
          <w:szCs w:val="24"/>
          <w:lang w:val="en-GB"/>
        </w:rPr>
        <w:t>John of Oxford</w:t>
      </w:r>
      <w:r w:rsidR="008912F7">
        <w:rPr>
          <w:sz w:val="24"/>
          <w:szCs w:val="24"/>
          <w:lang w:val="en-GB"/>
        </w:rPr>
        <w:t xml:space="preserve"> for his dealings with the </w:t>
      </w:r>
      <w:r w:rsidR="005A6BC9">
        <w:rPr>
          <w:sz w:val="24"/>
          <w:szCs w:val="24"/>
          <w:lang w:val="en-GB"/>
        </w:rPr>
        <w:t>anti-pope</w:t>
      </w:r>
      <w:r w:rsidR="00C60B6C">
        <w:rPr>
          <w:sz w:val="24"/>
          <w:szCs w:val="24"/>
          <w:lang w:val="en-GB"/>
        </w:rPr>
        <w:t xml:space="preserve"> along with several others who had </w:t>
      </w:r>
      <w:r w:rsidR="007D0CDE">
        <w:rPr>
          <w:sz w:val="24"/>
          <w:szCs w:val="24"/>
          <w:lang w:val="en-GB"/>
        </w:rPr>
        <w:t>encroached on the goods and possessions of the church of Canterbury.</w:t>
      </w:r>
      <w:r w:rsidR="007B32F7">
        <w:rPr>
          <w:rStyle w:val="FootnoteReference"/>
          <w:sz w:val="24"/>
          <w:szCs w:val="24"/>
          <w:lang w:val="en-GB"/>
        </w:rPr>
        <w:footnoteReference w:id="32"/>
      </w:r>
      <w:r w:rsidR="00D31D95">
        <w:rPr>
          <w:sz w:val="24"/>
          <w:szCs w:val="24"/>
          <w:lang w:val="en-GB"/>
        </w:rPr>
        <w:t xml:space="preserve"> </w:t>
      </w:r>
      <w:r w:rsidR="00053BE0">
        <w:rPr>
          <w:sz w:val="24"/>
          <w:szCs w:val="24"/>
          <w:lang w:val="en-GB"/>
        </w:rPr>
        <w:t>It had taken eighteen months</w:t>
      </w:r>
      <w:r w:rsidR="007E78CF">
        <w:rPr>
          <w:sz w:val="24"/>
          <w:szCs w:val="24"/>
          <w:lang w:val="en-GB"/>
        </w:rPr>
        <w:t xml:space="preserve"> for Thomas to go on the offensive but rather than strengthening his position</w:t>
      </w:r>
      <w:r w:rsidR="00E054D4">
        <w:rPr>
          <w:sz w:val="24"/>
          <w:szCs w:val="24"/>
          <w:lang w:val="en-GB"/>
        </w:rPr>
        <w:t xml:space="preserve"> he ha</w:t>
      </w:r>
      <w:r w:rsidR="00B86A6F">
        <w:rPr>
          <w:sz w:val="24"/>
          <w:szCs w:val="24"/>
          <w:lang w:val="en-GB"/>
        </w:rPr>
        <w:t xml:space="preserve">d played into </w:t>
      </w:r>
      <w:r w:rsidR="00911D27">
        <w:rPr>
          <w:sz w:val="24"/>
          <w:szCs w:val="24"/>
          <w:lang w:val="en-GB"/>
        </w:rPr>
        <w:t>Henry’s hands by merging their personal dispute with the papal schism.</w:t>
      </w:r>
      <w:r w:rsidR="00B2393B">
        <w:rPr>
          <w:rStyle w:val="FootnoteReference"/>
          <w:sz w:val="24"/>
          <w:szCs w:val="24"/>
          <w:lang w:val="en-GB"/>
        </w:rPr>
        <w:footnoteReference w:id="33"/>
      </w:r>
      <w:r w:rsidR="006E754C">
        <w:rPr>
          <w:sz w:val="24"/>
          <w:szCs w:val="24"/>
          <w:lang w:val="en-GB"/>
        </w:rPr>
        <w:t xml:space="preserve"> The king responded by</w:t>
      </w:r>
      <w:r w:rsidR="0012781A">
        <w:rPr>
          <w:sz w:val="24"/>
          <w:szCs w:val="24"/>
          <w:lang w:val="en-GB"/>
        </w:rPr>
        <w:t xml:space="preserve"> betrothing his daughter his daughter</w:t>
      </w:r>
      <w:r w:rsidR="00E27AD4">
        <w:rPr>
          <w:sz w:val="24"/>
          <w:szCs w:val="24"/>
          <w:lang w:val="en-GB"/>
        </w:rPr>
        <w:t xml:space="preserve"> to Frederick’s son and </w:t>
      </w:r>
      <w:r w:rsidR="006E754C">
        <w:rPr>
          <w:sz w:val="24"/>
          <w:szCs w:val="24"/>
          <w:lang w:val="en-GB"/>
        </w:rPr>
        <w:t xml:space="preserve">applying pressure on </w:t>
      </w:r>
      <w:r w:rsidR="00391BCE">
        <w:rPr>
          <w:sz w:val="24"/>
          <w:szCs w:val="24"/>
          <w:lang w:val="en-GB"/>
        </w:rPr>
        <w:t>t</w:t>
      </w:r>
      <w:r w:rsidR="006E754C">
        <w:rPr>
          <w:sz w:val="24"/>
          <w:szCs w:val="24"/>
          <w:lang w:val="en-GB"/>
        </w:rPr>
        <w:t>he Cistercians</w:t>
      </w:r>
      <w:r w:rsidR="00E27AD4">
        <w:rPr>
          <w:sz w:val="24"/>
          <w:szCs w:val="24"/>
          <w:lang w:val="en-GB"/>
        </w:rPr>
        <w:t>,</w:t>
      </w:r>
      <w:r w:rsidR="006E754C">
        <w:rPr>
          <w:sz w:val="24"/>
          <w:szCs w:val="24"/>
          <w:lang w:val="en-GB"/>
        </w:rPr>
        <w:t xml:space="preserve"> who were </w:t>
      </w:r>
      <w:r w:rsidR="00544E0C">
        <w:rPr>
          <w:sz w:val="24"/>
          <w:szCs w:val="24"/>
          <w:lang w:val="en-GB"/>
        </w:rPr>
        <w:t>harbou</w:t>
      </w:r>
      <w:r w:rsidR="006E754C">
        <w:rPr>
          <w:sz w:val="24"/>
          <w:szCs w:val="24"/>
          <w:lang w:val="en-GB"/>
        </w:rPr>
        <w:t xml:space="preserve">ring </w:t>
      </w:r>
      <w:r w:rsidR="00021D65">
        <w:rPr>
          <w:sz w:val="24"/>
          <w:szCs w:val="24"/>
          <w:lang w:val="en-GB"/>
        </w:rPr>
        <w:t xml:space="preserve">Becket </w:t>
      </w:r>
      <w:r w:rsidR="006E754C">
        <w:rPr>
          <w:sz w:val="24"/>
          <w:szCs w:val="24"/>
          <w:lang w:val="en-GB"/>
        </w:rPr>
        <w:t xml:space="preserve">at </w:t>
      </w:r>
      <w:proofErr w:type="spellStart"/>
      <w:r w:rsidR="006E754C">
        <w:rPr>
          <w:sz w:val="24"/>
          <w:szCs w:val="24"/>
          <w:lang w:val="en-GB"/>
        </w:rPr>
        <w:t>Pontigny</w:t>
      </w:r>
      <w:proofErr w:type="spellEnd"/>
      <w:r w:rsidR="00B854C4">
        <w:rPr>
          <w:sz w:val="24"/>
          <w:szCs w:val="24"/>
          <w:lang w:val="en-GB"/>
        </w:rPr>
        <w:t>,</w:t>
      </w:r>
      <w:r w:rsidR="006E754C">
        <w:rPr>
          <w:sz w:val="24"/>
          <w:szCs w:val="24"/>
          <w:lang w:val="en-GB"/>
        </w:rPr>
        <w:t xml:space="preserve"> by threatening to </w:t>
      </w:r>
      <w:r w:rsidR="006C05DC">
        <w:rPr>
          <w:sz w:val="24"/>
          <w:szCs w:val="24"/>
          <w:lang w:val="en-GB"/>
        </w:rPr>
        <w:t>expel the order from England and Thomas decided to move his party to Sens.</w:t>
      </w:r>
      <w:r w:rsidR="006C05DC">
        <w:rPr>
          <w:rStyle w:val="FootnoteReference"/>
          <w:sz w:val="24"/>
          <w:szCs w:val="24"/>
          <w:lang w:val="en-GB"/>
        </w:rPr>
        <w:footnoteReference w:id="34"/>
      </w:r>
      <w:r w:rsidR="00C27F19">
        <w:rPr>
          <w:sz w:val="24"/>
          <w:szCs w:val="24"/>
          <w:lang w:val="en-GB"/>
        </w:rPr>
        <w:t xml:space="preserve"> </w:t>
      </w:r>
    </w:p>
    <w:p w14:paraId="11B7FE47" w14:textId="08B3E6BE" w:rsidR="00B85F88" w:rsidRDefault="00F35D80" w:rsidP="00174FFF">
      <w:pPr>
        <w:rPr>
          <w:sz w:val="24"/>
          <w:szCs w:val="24"/>
          <w:lang w:val="en-GB"/>
        </w:rPr>
      </w:pPr>
      <w:r>
        <w:rPr>
          <w:sz w:val="24"/>
          <w:szCs w:val="24"/>
          <w:lang w:val="en-GB"/>
        </w:rPr>
        <w:t xml:space="preserve">A major </w:t>
      </w:r>
      <w:r w:rsidR="00BE7CC4">
        <w:rPr>
          <w:sz w:val="24"/>
          <w:szCs w:val="24"/>
          <w:lang w:val="en-GB"/>
        </w:rPr>
        <w:t>turning point in the dispute</w:t>
      </w:r>
      <w:r w:rsidR="00A27000">
        <w:rPr>
          <w:sz w:val="24"/>
          <w:szCs w:val="24"/>
          <w:lang w:val="en-GB"/>
        </w:rPr>
        <w:t xml:space="preserve"> occurred in the </w:t>
      </w:r>
      <w:r w:rsidR="00CC7731">
        <w:rPr>
          <w:sz w:val="24"/>
          <w:szCs w:val="24"/>
          <w:lang w:val="en-GB"/>
        </w:rPr>
        <w:t>March</w:t>
      </w:r>
      <w:r w:rsidR="00B5291C">
        <w:rPr>
          <w:sz w:val="24"/>
          <w:szCs w:val="24"/>
          <w:lang w:val="en-GB"/>
        </w:rPr>
        <w:t xml:space="preserve"> of 1168</w:t>
      </w:r>
      <w:r w:rsidR="00BE7CC4">
        <w:rPr>
          <w:sz w:val="24"/>
          <w:szCs w:val="24"/>
          <w:lang w:val="en-GB"/>
        </w:rPr>
        <w:t xml:space="preserve"> </w:t>
      </w:r>
      <w:r w:rsidR="001D7A9A">
        <w:rPr>
          <w:sz w:val="24"/>
          <w:szCs w:val="24"/>
          <w:lang w:val="en-GB"/>
        </w:rPr>
        <w:t>when</w:t>
      </w:r>
      <w:r w:rsidR="00A27000">
        <w:rPr>
          <w:sz w:val="24"/>
          <w:szCs w:val="24"/>
          <w:lang w:val="en-GB"/>
        </w:rPr>
        <w:t>,</w:t>
      </w:r>
      <w:r w:rsidR="001D7A9A">
        <w:rPr>
          <w:sz w:val="24"/>
          <w:szCs w:val="24"/>
          <w:lang w:val="en-GB"/>
        </w:rPr>
        <w:t xml:space="preserve"> having taken Rome</w:t>
      </w:r>
      <w:r w:rsidR="008D7E80">
        <w:rPr>
          <w:sz w:val="24"/>
          <w:szCs w:val="24"/>
          <w:lang w:val="en-GB"/>
        </w:rPr>
        <w:t xml:space="preserve"> the previous summer</w:t>
      </w:r>
      <w:r w:rsidR="00A27000">
        <w:rPr>
          <w:sz w:val="24"/>
          <w:szCs w:val="24"/>
          <w:lang w:val="en-GB"/>
        </w:rPr>
        <w:t xml:space="preserve">, </w:t>
      </w:r>
      <w:r w:rsidR="00F040F3">
        <w:rPr>
          <w:sz w:val="24"/>
          <w:szCs w:val="24"/>
          <w:lang w:val="en-GB"/>
        </w:rPr>
        <w:t>Frederick’s forces were devastated by disease and the German forces were forced</w:t>
      </w:r>
      <w:r w:rsidR="00301BD7">
        <w:rPr>
          <w:sz w:val="24"/>
          <w:szCs w:val="24"/>
          <w:lang w:val="en-GB"/>
        </w:rPr>
        <w:t xml:space="preserve"> into a humiliating</w:t>
      </w:r>
      <w:r w:rsidR="00F040F3">
        <w:rPr>
          <w:sz w:val="24"/>
          <w:szCs w:val="24"/>
          <w:lang w:val="en-GB"/>
        </w:rPr>
        <w:t xml:space="preserve"> </w:t>
      </w:r>
      <w:r w:rsidR="00301BD7">
        <w:rPr>
          <w:sz w:val="24"/>
          <w:szCs w:val="24"/>
          <w:lang w:val="en-GB"/>
        </w:rPr>
        <w:t>retreat from</w:t>
      </w:r>
      <w:r w:rsidR="00667632">
        <w:rPr>
          <w:sz w:val="24"/>
          <w:szCs w:val="24"/>
          <w:lang w:val="en-GB"/>
        </w:rPr>
        <w:t xml:space="preserve"> Italy</w:t>
      </w:r>
      <w:r w:rsidR="00B5291C">
        <w:rPr>
          <w:sz w:val="24"/>
          <w:szCs w:val="24"/>
          <w:lang w:val="en-GB"/>
        </w:rPr>
        <w:t>.</w:t>
      </w:r>
      <w:r w:rsidR="00301BD7">
        <w:rPr>
          <w:rStyle w:val="FootnoteReference"/>
          <w:sz w:val="24"/>
          <w:szCs w:val="24"/>
          <w:lang w:val="en-GB"/>
        </w:rPr>
        <w:footnoteReference w:id="35"/>
      </w:r>
      <w:r w:rsidR="00F26E93">
        <w:rPr>
          <w:sz w:val="24"/>
          <w:szCs w:val="24"/>
          <w:lang w:val="en-GB"/>
        </w:rPr>
        <w:t xml:space="preserve"> It would still </w:t>
      </w:r>
      <w:r w:rsidR="008767BC">
        <w:rPr>
          <w:sz w:val="24"/>
          <w:szCs w:val="24"/>
          <w:lang w:val="en-GB"/>
        </w:rPr>
        <w:t>be nearly three more years before Becket returned to his see</w:t>
      </w:r>
      <w:r w:rsidR="00F85ACB">
        <w:rPr>
          <w:sz w:val="24"/>
          <w:szCs w:val="24"/>
          <w:lang w:val="en-GB"/>
        </w:rPr>
        <w:t xml:space="preserve"> but there can be no underestimating this dramatic turn of events. </w:t>
      </w:r>
      <w:r w:rsidR="00CB5C33">
        <w:rPr>
          <w:sz w:val="24"/>
          <w:szCs w:val="24"/>
          <w:lang w:val="en-GB"/>
        </w:rPr>
        <w:t xml:space="preserve">Since Thomas had fled to France in </w:t>
      </w:r>
      <w:r w:rsidR="00E37C92">
        <w:rPr>
          <w:sz w:val="24"/>
          <w:szCs w:val="24"/>
          <w:lang w:val="en-GB"/>
        </w:rPr>
        <w:t>November 1164</w:t>
      </w:r>
      <w:r w:rsidR="00010461">
        <w:rPr>
          <w:sz w:val="24"/>
          <w:szCs w:val="24"/>
          <w:lang w:val="en-GB"/>
        </w:rPr>
        <w:t xml:space="preserve">, </w:t>
      </w:r>
      <w:r w:rsidR="00E37C92">
        <w:rPr>
          <w:sz w:val="24"/>
          <w:szCs w:val="24"/>
          <w:lang w:val="en-GB"/>
        </w:rPr>
        <w:t xml:space="preserve">Alexander had never been able to </w:t>
      </w:r>
      <w:r w:rsidR="002D46C4">
        <w:rPr>
          <w:sz w:val="24"/>
          <w:szCs w:val="24"/>
          <w:lang w:val="en-GB"/>
        </w:rPr>
        <w:t xml:space="preserve">put the full weight of his support behind his embattled prelate. </w:t>
      </w:r>
      <w:r w:rsidR="008B1DE6">
        <w:rPr>
          <w:sz w:val="24"/>
          <w:szCs w:val="24"/>
          <w:lang w:val="en-GB"/>
        </w:rPr>
        <w:t xml:space="preserve">The pope had had to walk a tightrope of diplomacy in his dealings with the English king </w:t>
      </w:r>
      <w:r w:rsidR="00C44008">
        <w:rPr>
          <w:sz w:val="24"/>
          <w:szCs w:val="24"/>
          <w:lang w:val="en-GB"/>
        </w:rPr>
        <w:t xml:space="preserve">in order to maintain his control of the papacy. </w:t>
      </w:r>
      <w:r w:rsidR="007F3D1B">
        <w:rPr>
          <w:sz w:val="24"/>
          <w:szCs w:val="24"/>
          <w:lang w:val="en-GB"/>
        </w:rPr>
        <w:t xml:space="preserve">This temporary lull in the pressure from Frederick allowed Alexander to </w:t>
      </w:r>
      <w:r w:rsidR="00D056D5">
        <w:rPr>
          <w:sz w:val="24"/>
          <w:szCs w:val="24"/>
          <w:lang w:val="en-GB"/>
        </w:rPr>
        <w:t xml:space="preserve">invest more effort into resolving the unsettled position of the church in England. </w:t>
      </w:r>
      <w:r w:rsidR="00B13ECE">
        <w:rPr>
          <w:sz w:val="24"/>
          <w:szCs w:val="24"/>
          <w:lang w:val="en-GB"/>
        </w:rPr>
        <w:t>Yet despite this encouraging breakthrough</w:t>
      </w:r>
      <w:r w:rsidR="00C95104">
        <w:rPr>
          <w:sz w:val="24"/>
          <w:szCs w:val="24"/>
          <w:lang w:val="en-GB"/>
        </w:rPr>
        <w:t xml:space="preserve">, </w:t>
      </w:r>
      <w:r w:rsidR="00466366">
        <w:rPr>
          <w:sz w:val="24"/>
          <w:szCs w:val="24"/>
          <w:lang w:val="en-GB"/>
        </w:rPr>
        <w:t xml:space="preserve">the </w:t>
      </w:r>
      <w:r w:rsidR="00F45A7F">
        <w:rPr>
          <w:sz w:val="24"/>
          <w:szCs w:val="24"/>
          <w:lang w:val="en-GB"/>
        </w:rPr>
        <w:t xml:space="preserve">level of animosity that existed between both parties </w:t>
      </w:r>
      <w:r w:rsidR="00644067">
        <w:rPr>
          <w:sz w:val="24"/>
          <w:szCs w:val="24"/>
          <w:lang w:val="en-GB"/>
        </w:rPr>
        <w:t xml:space="preserve">would </w:t>
      </w:r>
      <w:r w:rsidR="00653473">
        <w:rPr>
          <w:sz w:val="24"/>
          <w:szCs w:val="24"/>
          <w:lang w:val="en-GB"/>
        </w:rPr>
        <w:t xml:space="preserve">not </w:t>
      </w:r>
      <w:r w:rsidR="00644067">
        <w:rPr>
          <w:sz w:val="24"/>
          <w:szCs w:val="24"/>
          <w:lang w:val="en-GB"/>
        </w:rPr>
        <w:t>prove so easy to break down.</w:t>
      </w:r>
      <w:r w:rsidR="00644067">
        <w:rPr>
          <w:rStyle w:val="FootnoteReference"/>
          <w:sz w:val="24"/>
          <w:szCs w:val="24"/>
          <w:lang w:val="en-GB"/>
        </w:rPr>
        <w:footnoteReference w:id="36"/>
      </w:r>
    </w:p>
    <w:p w14:paraId="54A98828" w14:textId="7CB2F562" w:rsidR="00FE4491" w:rsidRDefault="00765971" w:rsidP="00174FFF">
      <w:pPr>
        <w:rPr>
          <w:sz w:val="24"/>
          <w:szCs w:val="24"/>
          <w:lang w:val="en-GB"/>
        </w:rPr>
      </w:pPr>
      <w:r>
        <w:rPr>
          <w:sz w:val="24"/>
          <w:szCs w:val="24"/>
          <w:lang w:val="en-GB"/>
        </w:rPr>
        <w:lastRenderedPageBreak/>
        <w:t xml:space="preserve">Alongside the events of </w:t>
      </w:r>
      <w:r w:rsidR="00147327">
        <w:rPr>
          <w:sz w:val="24"/>
          <w:szCs w:val="24"/>
          <w:lang w:val="en-GB"/>
        </w:rPr>
        <w:t xml:space="preserve">the Becket dispute and papal schism, Henry was also preoccupied </w:t>
      </w:r>
      <w:r w:rsidR="00E0690D">
        <w:rPr>
          <w:sz w:val="24"/>
          <w:szCs w:val="24"/>
          <w:lang w:val="en-GB"/>
        </w:rPr>
        <w:t xml:space="preserve">with affairs in Normandy and Anjou and </w:t>
      </w:r>
      <w:r w:rsidR="00EF70CA">
        <w:rPr>
          <w:sz w:val="24"/>
          <w:szCs w:val="24"/>
          <w:lang w:val="en-GB"/>
        </w:rPr>
        <w:t>in 1168 he was also distracted by revolts in Poitou.</w:t>
      </w:r>
      <w:r w:rsidR="00EF70CA">
        <w:rPr>
          <w:rStyle w:val="FootnoteReference"/>
          <w:sz w:val="24"/>
          <w:szCs w:val="24"/>
          <w:lang w:val="en-GB"/>
        </w:rPr>
        <w:footnoteReference w:id="37"/>
      </w:r>
      <w:r w:rsidR="00C174D7">
        <w:rPr>
          <w:sz w:val="24"/>
          <w:szCs w:val="24"/>
          <w:lang w:val="en-GB"/>
        </w:rPr>
        <w:t xml:space="preserve"> </w:t>
      </w:r>
      <w:r w:rsidR="009159C3">
        <w:rPr>
          <w:sz w:val="24"/>
          <w:szCs w:val="24"/>
          <w:lang w:val="en-GB"/>
        </w:rPr>
        <w:t xml:space="preserve">However, </w:t>
      </w:r>
      <w:r w:rsidR="003B3DC9">
        <w:rPr>
          <w:sz w:val="24"/>
          <w:szCs w:val="24"/>
          <w:lang w:val="en-GB"/>
        </w:rPr>
        <w:t xml:space="preserve">by the end of the year he was becoming </w:t>
      </w:r>
      <w:r w:rsidR="00BE49D0">
        <w:rPr>
          <w:sz w:val="24"/>
          <w:szCs w:val="24"/>
          <w:lang w:val="en-GB"/>
        </w:rPr>
        <w:t xml:space="preserve">tired of rebellions and he became anxious to settle matters regarding his succession by </w:t>
      </w:r>
      <w:r w:rsidR="00094681">
        <w:rPr>
          <w:sz w:val="24"/>
          <w:szCs w:val="24"/>
          <w:lang w:val="en-GB"/>
        </w:rPr>
        <w:t>arranging the coronation of his son Henry the Young</w:t>
      </w:r>
      <w:r w:rsidR="00945B43">
        <w:rPr>
          <w:sz w:val="24"/>
          <w:szCs w:val="24"/>
          <w:lang w:val="en-GB"/>
        </w:rPr>
        <w:t>.</w:t>
      </w:r>
      <w:r w:rsidR="00945B43">
        <w:rPr>
          <w:rStyle w:val="FootnoteReference"/>
          <w:sz w:val="24"/>
          <w:szCs w:val="24"/>
          <w:lang w:val="en-GB"/>
        </w:rPr>
        <w:footnoteReference w:id="38"/>
      </w:r>
      <w:r w:rsidR="00283940">
        <w:rPr>
          <w:sz w:val="24"/>
          <w:szCs w:val="24"/>
          <w:lang w:val="en-GB"/>
        </w:rPr>
        <w:t xml:space="preserve"> In order to achieve his aims he began to realise that </w:t>
      </w:r>
      <w:r w:rsidR="00AA4D5C">
        <w:rPr>
          <w:sz w:val="24"/>
          <w:szCs w:val="24"/>
          <w:lang w:val="en-GB"/>
        </w:rPr>
        <w:t>at some point in the near future he must orchestrate a settlement of his dispute with Becket.</w:t>
      </w:r>
      <w:r w:rsidR="00AA4D5C">
        <w:rPr>
          <w:rStyle w:val="FootnoteReference"/>
          <w:sz w:val="24"/>
          <w:szCs w:val="24"/>
          <w:lang w:val="en-GB"/>
        </w:rPr>
        <w:footnoteReference w:id="39"/>
      </w:r>
      <w:r w:rsidR="00AA4D5C">
        <w:rPr>
          <w:sz w:val="24"/>
          <w:szCs w:val="24"/>
          <w:lang w:val="en-GB"/>
        </w:rPr>
        <w:t xml:space="preserve"> </w:t>
      </w:r>
      <w:r w:rsidR="004852AF">
        <w:rPr>
          <w:sz w:val="24"/>
          <w:szCs w:val="24"/>
          <w:lang w:val="en-GB"/>
        </w:rPr>
        <w:t>Alexander had</w:t>
      </w:r>
      <w:r w:rsidR="00975611">
        <w:rPr>
          <w:sz w:val="24"/>
          <w:szCs w:val="24"/>
          <w:lang w:val="en-GB"/>
        </w:rPr>
        <w:t xml:space="preserve"> act</w:t>
      </w:r>
      <w:r w:rsidR="00391DF8">
        <w:rPr>
          <w:sz w:val="24"/>
          <w:szCs w:val="24"/>
          <w:lang w:val="en-GB"/>
        </w:rPr>
        <w:t>ed</w:t>
      </w:r>
      <w:r w:rsidR="00975611">
        <w:rPr>
          <w:sz w:val="24"/>
          <w:szCs w:val="24"/>
          <w:lang w:val="en-GB"/>
        </w:rPr>
        <w:t xml:space="preserve"> with fairness</w:t>
      </w:r>
      <w:r w:rsidR="00391DF8">
        <w:rPr>
          <w:sz w:val="24"/>
          <w:szCs w:val="24"/>
          <w:lang w:val="en-GB"/>
        </w:rPr>
        <w:t xml:space="preserve"> and</w:t>
      </w:r>
      <w:r w:rsidR="004852AF">
        <w:rPr>
          <w:sz w:val="24"/>
          <w:szCs w:val="24"/>
          <w:lang w:val="en-GB"/>
        </w:rPr>
        <w:t xml:space="preserve"> </w:t>
      </w:r>
      <w:r w:rsidR="00975611">
        <w:rPr>
          <w:sz w:val="24"/>
          <w:szCs w:val="24"/>
          <w:lang w:val="en-GB"/>
        </w:rPr>
        <w:t xml:space="preserve">cautioned restraint to both sides involved in the quarrel </w:t>
      </w:r>
      <w:r w:rsidR="00391DF8">
        <w:rPr>
          <w:sz w:val="24"/>
          <w:szCs w:val="24"/>
          <w:lang w:val="en-GB"/>
        </w:rPr>
        <w:t xml:space="preserve">and a legation </w:t>
      </w:r>
      <w:r w:rsidR="006D7690">
        <w:rPr>
          <w:sz w:val="24"/>
          <w:szCs w:val="24"/>
          <w:lang w:val="en-GB"/>
        </w:rPr>
        <w:t xml:space="preserve">was appointed to settle the dispute, resulting in a </w:t>
      </w:r>
      <w:r w:rsidR="0044678F">
        <w:rPr>
          <w:sz w:val="24"/>
          <w:szCs w:val="24"/>
          <w:lang w:val="en-GB"/>
        </w:rPr>
        <w:t xml:space="preserve">conference at </w:t>
      </w:r>
      <w:proofErr w:type="spellStart"/>
      <w:r w:rsidR="0044678F">
        <w:rPr>
          <w:sz w:val="24"/>
          <w:szCs w:val="24"/>
          <w:lang w:val="en-GB"/>
        </w:rPr>
        <w:t>Montmirail</w:t>
      </w:r>
      <w:proofErr w:type="spellEnd"/>
      <w:r w:rsidR="0044678F">
        <w:rPr>
          <w:sz w:val="24"/>
          <w:szCs w:val="24"/>
          <w:lang w:val="en-GB"/>
        </w:rPr>
        <w:t xml:space="preserve"> </w:t>
      </w:r>
      <w:r w:rsidR="00145F69">
        <w:rPr>
          <w:sz w:val="24"/>
          <w:szCs w:val="24"/>
          <w:lang w:val="en-GB"/>
        </w:rPr>
        <w:t>in January, 1169 including the kings of England and France</w:t>
      </w:r>
      <w:r w:rsidR="00643B15">
        <w:rPr>
          <w:sz w:val="24"/>
          <w:szCs w:val="24"/>
          <w:lang w:val="en-GB"/>
        </w:rPr>
        <w:t>, with Becket also present.</w:t>
      </w:r>
      <w:r w:rsidR="00643B15">
        <w:rPr>
          <w:rStyle w:val="FootnoteReference"/>
          <w:sz w:val="24"/>
          <w:szCs w:val="24"/>
          <w:lang w:val="en-GB"/>
        </w:rPr>
        <w:footnoteReference w:id="40"/>
      </w:r>
      <w:r w:rsidR="00E8016A">
        <w:rPr>
          <w:sz w:val="24"/>
          <w:szCs w:val="24"/>
          <w:lang w:val="en-GB"/>
        </w:rPr>
        <w:t xml:space="preserve"> Becket was advised by all those present to submit to the mercy of the king</w:t>
      </w:r>
      <w:r w:rsidR="00680AD9">
        <w:rPr>
          <w:sz w:val="24"/>
          <w:szCs w:val="24"/>
          <w:lang w:val="en-GB"/>
        </w:rPr>
        <w:t xml:space="preserve"> which accepted </w:t>
      </w:r>
      <w:r w:rsidR="007C1E3E">
        <w:rPr>
          <w:sz w:val="24"/>
          <w:szCs w:val="24"/>
          <w:lang w:val="en-GB"/>
        </w:rPr>
        <w:t xml:space="preserve">to do </w:t>
      </w:r>
      <w:r w:rsidR="00C9259C">
        <w:rPr>
          <w:sz w:val="24"/>
          <w:szCs w:val="24"/>
          <w:lang w:val="en-GB"/>
        </w:rPr>
        <w:t>‘saving God’s honour’.</w:t>
      </w:r>
      <w:r w:rsidR="00C9259C">
        <w:rPr>
          <w:rStyle w:val="FootnoteReference"/>
          <w:sz w:val="24"/>
          <w:szCs w:val="24"/>
          <w:lang w:val="en-GB"/>
        </w:rPr>
        <w:footnoteReference w:id="41"/>
      </w:r>
      <w:r w:rsidR="00C9259C">
        <w:rPr>
          <w:sz w:val="24"/>
          <w:szCs w:val="24"/>
          <w:lang w:val="en-GB"/>
        </w:rPr>
        <w:t xml:space="preserve"> </w:t>
      </w:r>
      <w:r w:rsidR="00124BFD">
        <w:rPr>
          <w:sz w:val="24"/>
          <w:szCs w:val="24"/>
          <w:lang w:val="en-GB"/>
        </w:rPr>
        <w:t xml:space="preserve">When </w:t>
      </w:r>
      <w:r w:rsidR="003A50EF">
        <w:rPr>
          <w:sz w:val="24"/>
          <w:szCs w:val="24"/>
          <w:lang w:val="en-GB"/>
        </w:rPr>
        <w:t xml:space="preserve">those present </w:t>
      </w:r>
      <w:r w:rsidR="00D0105E">
        <w:rPr>
          <w:sz w:val="24"/>
          <w:szCs w:val="24"/>
          <w:lang w:val="en-GB"/>
        </w:rPr>
        <w:t>felt he had been persuaded to omit the clause they presented Thomas to the two kings</w:t>
      </w:r>
      <w:r w:rsidR="00486A27">
        <w:rPr>
          <w:sz w:val="24"/>
          <w:szCs w:val="24"/>
          <w:lang w:val="en-GB"/>
        </w:rPr>
        <w:t>, but to their dismay once he had sub</w:t>
      </w:r>
      <w:r w:rsidR="00807373">
        <w:rPr>
          <w:sz w:val="24"/>
          <w:szCs w:val="24"/>
          <w:lang w:val="en-GB"/>
        </w:rPr>
        <w:t xml:space="preserve">mitted to Henry’s ‘clemency and judgement’, </w:t>
      </w:r>
      <w:r w:rsidR="00996989">
        <w:rPr>
          <w:sz w:val="24"/>
          <w:szCs w:val="24"/>
          <w:lang w:val="en-GB"/>
        </w:rPr>
        <w:t xml:space="preserve">he went on to include ‘saving the honour of God’. </w:t>
      </w:r>
      <w:r w:rsidR="00996989">
        <w:rPr>
          <w:rStyle w:val="FootnoteReference"/>
          <w:sz w:val="24"/>
          <w:szCs w:val="24"/>
          <w:lang w:val="en-GB"/>
        </w:rPr>
        <w:footnoteReference w:id="42"/>
      </w:r>
      <w:r w:rsidR="0019419D">
        <w:rPr>
          <w:sz w:val="24"/>
          <w:szCs w:val="24"/>
          <w:lang w:val="en-GB"/>
        </w:rPr>
        <w:t xml:space="preserve"> This enraged the king who </w:t>
      </w:r>
      <w:r w:rsidR="00845D48">
        <w:rPr>
          <w:sz w:val="24"/>
          <w:szCs w:val="24"/>
          <w:lang w:val="en-GB"/>
        </w:rPr>
        <w:t>proceeded to bring u</w:t>
      </w:r>
      <w:r w:rsidR="00816457">
        <w:rPr>
          <w:sz w:val="24"/>
          <w:szCs w:val="24"/>
          <w:lang w:val="en-GB"/>
        </w:rPr>
        <w:t>p the matter of the ancient customs of the realm</w:t>
      </w:r>
      <w:r w:rsidR="00CE0633">
        <w:rPr>
          <w:sz w:val="24"/>
          <w:szCs w:val="24"/>
          <w:lang w:val="en-GB"/>
        </w:rPr>
        <w:t xml:space="preserve"> and Becket’s stubbornness even lost him favour with Louis.</w:t>
      </w:r>
      <w:r w:rsidR="00CE0633">
        <w:rPr>
          <w:rStyle w:val="FootnoteReference"/>
          <w:sz w:val="24"/>
          <w:szCs w:val="24"/>
          <w:lang w:val="en-GB"/>
        </w:rPr>
        <w:footnoteReference w:id="43"/>
      </w:r>
      <w:r w:rsidR="00BD3929">
        <w:rPr>
          <w:sz w:val="24"/>
          <w:szCs w:val="24"/>
          <w:lang w:val="en-GB"/>
        </w:rPr>
        <w:t xml:space="preserve"> </w:t>
      </w:r>
      <w:r w:rsidR="009C509C">
        <w:rPr>
          <w:sz w:val="24"/>
          <w:szCs w:val="24"/>
          <w:lang w:val="en-GB"/>
        </w:rPr>
        <w:t xml:space="preserve">There can be no question that the stubbornness </w:t>
      </w:r>
      <w:r w:rsidR="00D119C7">
        <w:rPr>
          <w:sz w:val="24"/>
          <w:szCs w:val="24"/>
          <w:lang w:val="en-GB"/>
        </w:rPr>
        <w:t>and inflexibility</w:t>
      </w:r>
      <w:r w:rsidR="00CD219D">
        <w:rPr>
          <w:sz w:val="24"/>
          <w:szCs w:val="24"/>
          <w:lang w:val="en-GB"/>
        </w:rPr>
        <w:t xml:space="preserve"> of Becket was the reason for the breakdown in negotiations</w:t>
      </w:r>
      <w:r w:rsidR="00BD4EE1">
        <w:rPr>
          <w:sz w:val="24"/>
          <w:szCs w:val="24"/>
          <w:lang w:val="en-GB"/>
        </w:rPr>
        <w:t>. As at Clarendon in 1164, Thomas refused to back down from his principles regard</w:t>
      </w:r>
      <w:r w:rsidR="007644D2">
        <w:rPr>
          <w:sz w:val="24"/>
          <w:szCs w:val="24"/>
          <w:lang w:val="en-GB"/>
        </w:rPr>
        <w:t>less of the overwhelming advice that he receiv</w:t>
      </w:r>
      <w:r w:rsidR="0021419E">
        <w:rPr>
          <w:sz w:val="24"/>
          <w:szCs w:val="24"/>
          <w:lang w:val="en-GB"/>
        </w:rPr>
        <w:t xml:space="preserve">ed to swallow his pride. </w:t>
      </w:r>
      <w:r w:rsidR="004320EE">
        <w:rPr>
          <w:sz w:val="24"/>
          <w:szCs w:val="24"/>
          <w:lang w:val="en-GB"/>
        </w:rPr>
        <w:t>On the Palm Sunday</w:t>
      </w:r>
      <w:r w:rsidR="008102DA">
        <w:rPr>
          <w:sz w:val="24"/>
          <w:szCs w:val="24"/>
          <w:lang w:val="en-GB"/>
        </w:rPr>
        <w:t>, 13 April, 1169, Thomas excommunicated Gilbert Foliot a</w:t>
      </w:r>
      <w:r w:rsidR="009E4D9A">
        <w:rPr>
          <w:sz w:val="24"/>
          <w:szCs w:val="24"/>
          <w:lang w:val="en-GB"/>
        </w:rPr>
        <w:t>long with ten other ‘offenders’</w:t>
      </w:r>
      <w:r w:rsidR="00B7584A">
        <w:rPr>
          <w:sz w:val="24"/>
          <w:szCs w:val="24"/>
          <w:lang w:val="en-GB"/>
        </w:rPr>
        <w:t xml:space="preserve"> in a repeat of his actions at </w:t>
      </w:r>
      <w:proofErr w:type="spellStart"/>
      <w:r w:rsidR="00B7584A">
        <w:rPr>
          <w:sz w:val="24"/>
          <w:szCs w:val="24"/>
          <w:lang w:val="en-GB"/>
        </w:rPr>
        <w:t>Ve</w:t>
      </w:r>
      <w:r w:rsidR="0006331D">
        <w:rPr>
          <w:sz w:val="24"/>
          <w:szCs w:val="24"/>
          <w:lang w:val="en-GB"/>
        </w:rPr>
        <w:t>zelay</w:t>
      </w:r>
      <w:proofErr w:type="spellEnd"/>
      <w:r w:rsidR="0006331D">
        <w:rPr>
          <w:sz w:val="24"/>
          <w:szCs w:val="24"/>
          <w:lang w:val="en-GB"/>
        </w:rPr>
        <w:t xml:space="preserve"> two years previously.</w:t>
      </w:r>
      <w:r w:rsidR="0006331D">
        <w:rPr>
          <w:rStyle w:val="FootnoteReference"/>
          <w:sz w:val="24"/>
          <w:szCs w:val="24"/>
          <w:lang w:val="en-GB"/>
        </w:rPr>
        <w:footnoteReference w:id="44"/>
      </w:r>
      <w:r w:rsidR="00D461C0">
        <w:rPr>
          <w:sz w:val="24"/>
          <w:szCs w:val="24"/>
          <w:lang w:val="en-GB"/>
        </w:rPr>
        <w:t xml:space="preserve"> </w:t>
      </w:r>
      <w:r w:rsidR="00C92428">
        <w:rPr>
          <w:sz w:val="24"/>
          <w:szCs w:val="24"/>
          <w:lang w:val="en-GB"/>
        </w:rPr>
        <w:t xml:space="preserve">Excommunication and interdict were powerful tools </w:t>
      </w:r>
      <w:r w:rsidR="00C83BC4">
        <w:rPr>
          <w:sz w:val="24"/>
          <w:szCs w:val="24"/>
          <w:lang w:val="en-GB"/>
        </w:rPr>
        <w:t xml:space="preserve">that the church could wield in times of </w:t>
      </w:r>
      <w:r w:rsidR="00103F58">
        <w:rPr>
          <w:sz w:val="24"/>
          <w:szCs w:val="24"/>
          <w:lang w:val="en-GB"/>
        </w:rPr>
        <w:t xml:space="preserve">strife but when they are used to the extent </w:t>
      </w:r>
      <w:r w:rsidR="00B150C8">
        <w:rPr>
          <w:sz w:val="24"/>
          <w:szCs w:val="24"/>
          <w:lang w:val="en-GB"/>
        </w:rPr>
        <w:t>with</w:t>
      </w:r>
      <w:r w:rsidR="00103F58">
        <w:rPr>
          <w:sz w:val="24"/>
          <w:szCs w:val="24"/>
          <w:lang w:val="en-GB"/>
        </w:rPr>
        <w:t xml:space="preserve"> which Becket used them throughout the dispute they lose the </w:t>
      </w:r>
      <w:r w:rsidR="004142A8">
        <w:rPr>
          <w:sz w:val="24"/>
          <w:szCs w:val="24"/>
          <w:lang w:val="en-GB"/>
        </w:rPr>
        <w:t xml:space="preserve">impact for which they were intended. </w:t>
      </w:r>
    </w:p>
    <w:p w14:paraId="7FE3C442" w14:textId="77777777" w:rsidR="00B57420" w:rsidRDefault="001E021C" w:rsidP="00174FFF">
      <w:pPr>
        <w:rPr>
          <w:sz w:val="24"/>
          <w:szCs w:val="24"/>
          <w:lang w:val="en-GB"/>
        </w:rPr>
      </w:pPr>
      <w:r>
        <w:rPr>
          <w:sz w:val="24"/>
          <w:szCs w:val="24"/>
          <w:lang w:val="en-GB"/>
        </w:rPr>
        <w:t>Despite the</w:t>
      </w:r>
      <w:r w:rsidR="00FE0A90">
        <w:rPr>
          <w:sz w:val="24"/>
          <w:szCs w:val="24"/>
          <w:lang w:val="en-GB"/>
        </w:rPr>
        <w:t>se</w:t>
      </w:r>
      <w:r>
        <w:rPr>
          <w:sz w:val="24"/>
          <w:szCs w:val="24"/>
          <w:lang w:val="en-GB"/>
        </w:rPr>
        <w:t xml:space="preserve"> setbacks</w:t>
      </w:r>
      <w:r w:rsidR="00FE0A90">
        <w:rPr>
          <w:sz w:val="24"/>
          <w:szCs w:val="24"/>
          <w:lang w:val="en-GB"/>
        </w:rPr>
        <w:t xml:space="preserve">, Henry was still determined to settle and </w:t>
      </w:r>
      <w:r w:rsidR="00F60292">
        <w:rPr>
          <w:sz w:val="24"/>
          <w:szCs w:val="24"/>
          <w:lang w:val="en-GB"/>
        </w:rPr>
        <w:t xml:space="preserve">concerned that Becket </w:t>
      </w:r>
      <w:r w:rsidR="00761F9D">
        <w:rPr>
          <w:sz w:val="24"/>
          <w:szCs w:val="24"/>
          <w:lang w:val="en-GB"/>
        </w:rPr>
        <w:t xml:space="preserve">was about to impose an interdict on England, </w:t>
      </w:r>
      <w:r w:rsidR="00B67269">
        <w:rPr>
          <w:sz w:val="24"/>
          <w:szCs w:val="24"/>
          <w:lang w:val="en-GB"/>
        </w:rPr>
        <w:t>a conference took place at Montmartre</w:t>
      </w:r>
      <w:r w:rsidR="005718C1">
        <w:rPr>
          <w:sz w:val="24"/>
          <w:szCs w:val="24"/>
          <w:lang w:val="en-GB"/>
        </w:rPr>
        <w:t xml:space="preserve"> on 18 November, 1169, once again attended by the two kings and B</w:t>
      </w:r>
      <w:r w:rsidR="00B21CDF">
        <w:rPr>
          <w:sz w:val="24"/>
          <w:szCs w:val="24"/>
          <w:lang w:val="en-GB"/>
        </w:rPr>
        <w:t>ecket.</w:t>
      </w:r>
      <w:r w:rsidR="00B21CDF">
        <w:rPr>
          <w:rStyle w:val="FootnoteReference"/>
          <w:sz w:val="24"/>
          <w:szCs w:val="24"/>
          <w:lang w:val="en-GB"/>
        </w:rPr>
        <w:footnoteReference w:id="45"/>
      </w:r>
      <w:r w:rsidR="009979C2">
        <w:rPr>
          <w:sz w:val="24"/>
          <w:szCs w:val="24"/>
          <w:lang w:val="en-GB"/>
        </w:rPr>
        <w:t xml:space="preserve"> The king had agreed to withdraw the disagreeable customs </w:t>
      </w:r>
      <w:r w:rsidR="007D0BE9">
        <w:rPr>
          <w:sz w:val="24"/>
          <w:szCs w:val="24"/>
          <w:lang w:val="en-GB"/>
        </w:rPr>
        <w:t xml:space="preserve">and in return </w:t>
      </w:r>
      <w:r w:rsidR="000621CB">
        <w:rPr>
          <w:sz w:val="24"/>
          <w:szCs w:val="24"/>
          <w:lang w:val="en-GB"/>
        </w:rPr>
        <w:t>Thomas had conceded on the saving clause and would go straight back to Eng</w:t>
      </w:r>
      <w:r w:rsidR="001D1CEB">
        <w:rPr>
          <w:sz w:val="24"/>
          <w:szCs w:val="24"/>
          <w:lang w:val="en-GB"/>
        </w:rPr>
        <w:t>land.</w:t>
      </w:r>
      <w:r w:rsidR="001D1CEB">
        <w:rPr>
          <w:rStyle w:val="FootnoteReference"/>
          <w:sz w:val="24"/>
          <w:szCs w:val="24"/>
          <w:lang w:val="en-GB"/>
        </w:rPr>
        <w:footnoteReference w:id="46"/>
      </w:r>
      <w:r w:rsidR="001D1CEB">
        <w:rPr>
          <w:sz w:val="24"/>
          <w:szCs w:val="24"/>
          <w:lang w:val="en-GB"/>
        </w:rPr>
        <w:t xml:space="preserve"> </w:t>
      </w:r>
      <w:r w:rsidR="001E1D98">
        <w:rPr>
          <w:sz w:val="24"/>
          <w:szCs w:val="24"/>
          <w:lang w:val="en-GB"/>
        </w:rPr>
        <w:t>Unbelievably, despite the concess</w:t>
      </w:r>
      <w:r w:rsidR="000C07D3">
        <w:rPr>
          <w:sz w:val="24"/>
          <w:szCs w:val="24"/>
          <w:lang w:val="en-GB"/>
        </w:rPr>
        <w:t>ions made on both sides, the negotiations broke down when Thomas demanded the kiss of peace from Henry.</w:t>
      </w:r>
      <w:r w:rsidR="000C07D3">
        <w:rPr>
          <w:rStyle w:val="FootnoteReference"/>
          <w:sz w:val="24"/>
          <w:szCs w:val="24"/>
          <w:lang w:val="en-GB"/>
        </w:rPr>
        <w:footnoteReference w:id="47"/>
      </w:r>
      <w:r w:rsidR="006628C7">
        <w:rPr>
          <w:sz w:val="24"/>
          <w:szCs w:val="24"/>
          <w:lang w:val="en-GB"/>
        </w:rPr>
        <w:t xml:space="preserve"> Becket’s advisors were distraught and pointed out to their </w:t>
      </w:r>
      <w:r w:rsidR="009205C4">
        <w:rPr>
          <w:sz w:val="24"/>
          <w:szCs w:val="24"/>
          <w:lang w:val="en-GB"/>
        </w:rPr>
        <w:t xml:space="preserve">leader that the kiss did not constitute </w:t>
      </w:r>
      <w:r w:rsidR="002F0666">
        <w:rPr>
          <w:sz w:val="24"/>
          <w:szCs w:val="24"/>
          <w:lang w:val="en-GB"/>
        </w:rPr>
        <w:t xml:space="preserve">a reason to prevent their return and pointed out to him that it was longer the archbishop who was in danger, but the English Church that would be under threat </w:t>
      </w:r>
      <w:r w:rsidR="001B18D6">
        <w:rPr>
          <w:sz w:val="24"/>
          <w:szCs w:val="24"/>
          <w:lang w:val="en-GB"/>
        </w:rPr>
        <w:t xml:space="preserve">without him </w:t>
      </w:r>
      <w:r w:rsidR="001B18D6">
        <w:rPr>
          <w:sz w:val="24"/>
          <w:szCs w:val="24"/>
          <w:lang w:val="en-GB"/>
        </w:rPr>
        <w:lastRenderedPageBreak/>
        <w:t>to guide his flock</w:t>
      </w:r>
      <w:r w:rsidR="009402A8">
        <w:rPr>
          <w:sz w:val="24"/>
          <w:szCs w:val="24"/>
          <w:lang w:val="en-GB"/>
        </w:rPr>
        <w:t>.</w:t>
      </w:r>
      <w:r w:rsidR="009402A8">
        <w:rPr>
          <w:rStyle w:val="FootnoteReference"/>
          <w:sz w:val="24"/>
          <w:szCs w:val="24"/>
          <w:lang w:val="en-GB"/>
        </w:rPr>
        <w:footnoteReference w:id="48"/>
      </w:r>
      <w:r w:rsidR="009402A8">
        <w:rPr>
          <w:sz w:val="24"/>
          <w:szCs w:val="24"/>
          <w:lang w:val="en-GB"/>
        </w:rPr>
        <w:t xml:space="preserve"> </w:t>
      </w:r>
      <w:r w:rsidR="003631B6">
        <w:rPr>
          <w:sz w:val="24"/>
          <w:szCs w:val="24"/>
          <w:lang w:val="en-GB"/>
        </w:rPr>
        <w:t xml:space="preserve">Once again we can see another opportunity </w:t>
      </w:r>
      <w:r w:rsidR="00AE27DE">
        <w:rPr>
          <w:sz w:val="24"/>
          <w:szCs w:val="24"/>
          <w:lang w:val="en-GB"/>
        </w:rPr>
        <w:t xml:space="preserve">for resolution suppressed by the </w:t>
      </w:r>
      <w:r w:rsidR="006434AC">
        <w:rPr>
          <w:sz w:val="24"/>
          <w:szCs w:val="24"/>
          <w:lang w:val="en-GB"/>
        </w:rPr>
        <w:t xml:space="preserve">fastidious attention to the minutiae </w:t>
      </w:r>
      <w:r w:rsidR="00A40A0B">
        <w:rPr>
          <w:sz w:val="24"/>
          <w:szCs w:val="24"/>
          <w:lang w:val="en-GB"/>
        </w:rPr>
        <w:t xml:space="preserve">which Becket insisted upon. It could be argued that Henry </w:t>
      </w:r>
      <w:r w:rsidR="005E0682">
        <w:rPr>
          <w:sz w:val="24"/>
          <w:szCs w:val="24"/>
          <w:lang w:val="en-GB"/>
        </w:rPr>
        <w:t>was as much to blame by his refusal to give the kiss or to accept the saving clause</w:t>
      </w:r>
      <w:r w:rsidR="00D565AD">
        <w:rPr>
          <w:sz w:val="24"/>
          <w:szCs w:val="24"/>
          <w:lang w:val="en-GB"/>
        </w:rPr>
        <w:t xml:space="preserve"> but that would be splitting hairs</w:t>
      </w:r>
      <w:r w:rsidR="00612B87">
        <w:rPr>
          <w:sz w:val="24"/>
          <w:szCs w:val="24"/>
          <w:lang w:val="en-GB"/>
        </w:rPr>
        <w:t xml:space="preserve"> and the king had already made sweeping concessions to his original demands.</w:t>
      </w:r>
      <w:r w:rsidR="00F94EF4">
        <w:rPr>
          <w:sz w:val="24"/>
          <w:szCs w:val="24"/>
          <w:lang w:val="en-GB"/>
        </w:rPr>
        <w:t xml:space="preserve"> To his followers</w:t>
      </w:r>
      <w:r w:rsidR="000A009A">
        <w:rPr>
          <w:sz w:val="24"/>
          <w:szCs w:val="24"/>
          <w:lang w:val="en-GB"/>
        </w:rPr>
        <w:t>, although they had supported him in his flight from England when it had appeared that his life was in danger</w:t>
      </w:r>
      <w:r w:rsidR="00E72F4B">
        <w:rPr>
          <w:sz w:val="24"/>
          <w:szCs w:val="24"/>
          <w:lang w:val="en-GB"/>
        </w:rPr>
        <w:t xml:space="preserve">, they were unable to understand his reluctance to </w:t>
      </w:r>
      <w:r w:rsidR="00982F88">
        <w:rPr>
          <w:sz w:val="24"/>
          <w:szCs w:val="24"/>
          <w:lang w:val="en-GB"/>
        </w:rPr>
        <w:t xml:space="preserve">concede to the king on such </w:t>
      </w:r>
      <w:r w:rsidR="008B4190">
        <w:rPr>
          <w:sz w:val="24"/>
          <w:szCs w:val="24"/>
          <w:lang w:val="en-GB"/>
        </w:rPr>
        <w:t xml:space="preserve">minor details when the </w:t>
      </w:r>
      <w:r w:rsidR="00D42CD6">
        <w:rPr>
          <w:sz w:val="24"/>
          <w:szCs w:val="24"/>
          <w:lang w:val="en-GB"/>
        </w:rPr>
        <w:t xml:space="preserve">very church that he had sought to defend was becoming </w:t>
      </w:r>
      <w:r w:rsidR="001D2D47">
        <w:rPr>
          <w:sz w:val="24"/>
          <w:szCs w:val="24"/>
          <w:lang w:val="en-GB"/>
        </w:rPr>
        <w:t xml:space="preserve">endangered through his absence. It is very difficult to </w:t>
      </w:r>
      <w:r w:rsidR="00CC5AC4">
        <w:rPr>
          <w:sz w:val="24"/>
          <w:szCs w:val="24"/>
          <w:lang w:val="en-GB"/>
        </w:rPr>
        <w:t xml:space="preserve">empathise with Becket at this juncture when all parties were advising him </w:t>
      </w:r>
      <w:r w:rsidR="0088361F">
        <w:rPr>
          <w:sz w:val="24"/>
          <w:szCs w:val="24"/>
          <w:lang w:val="en-GB"/>
        </w:rPr>
        <w:t xml:space="preserve">to show humility and his enemies were going to such lengths to accommodate his demands. At this point it can only be Becket who is </w:t>
      </w:r>
      <w:r w:rsidR="00B57420">
        <w:rPr>
          <w:sz w:val="24"/>
          <w:szCs w:val="24"/>
          <w:lang w:val="en-GB"/>
        </w:rPr>
        <w:t>guilty of stalling the negotiations.</w:t>
      </w:r>
    </w:p>
    <w:p w14:paraId="66AC4E6F" w14:textId="798EBBFB" w:rsidR="008F05DA" w:rsidRDefault="0088361F" w:rsidP="00174FFF">
      <w:pPr>
        <w:rPr>
          <w:sz w:val="24"/>
          <w:szCs w:val="24"/>
          <w:lang w:val="en-GB"/>
        </w:rPr>
      </w:pPr>
      <w:r>
        <w:rPr>
          <w:sz w:val="24"/>
          <w:szCs w:val="24"/>
          <w:lang w:val="en-GB"/>
        </w:rPr>
        <w:t xml:space="preserve"> </w:t>
      </w:r>
      <w:r w:rsidR="005935CC">
        <w:rPr>
          <w:sz w:val="24"/>
          <w:szCs w:val="24"/>
          <w:lang w:val="en-GB"/>
        </w:rPr>
        <w:t>But Henry was determined to go ahead with the coronation of Henry the Youn</w:t>
      </w:r>
      <w:r w:rsidR="004F1030">
        <w:rPr>
          <w:sz w:val="24"/>
          <w:szCs w:val="24"/>
          <w:lang w:val="en-GB"/>
        </w:rPr>
        <w:t>g, with or without Becket</w:t>
      </w:r>
      <w:r w:rsidR="000527DD">
        <w:rPr>
          <w:sz w:val="24"/>
          <w:szCs w:val="24"/>
          <w:lang w:val="en-GB"/>
        </w:rPr>
        <w:t>,</w:t>
      </w:r>
      <w:r w:rsidR="004F1030">
        <w:rPr>
          <w:sz w:val="24"/>
          <w:szCs w:val="24"/>
          <w:lang w:val="en-GB"/>
        </w:rPr>
        <w:t xml:space="preserve"> despite the tradition that coronations were only carried out by the Archbishop of Canterbury. Shunning </w:t>
      </w:r>
      <w:r w:rsidR="00EE2575">
        <w:rPr>
          <w:sz w:val="24"/>
          <w:szCs w:val="24"/>
          <w:lang w:val="en-GB"/>
        </w:rPr>
        <w:t xml:space="preserve">tradition, the young Henry was crowned by the Archbishop of York </w:t>
      </w:r>
      <w:r w:rsidR="00803639">
        <w:rPr>
          <w:sz w:val="24"/>
          <w:szCs w:val="24"/>
          <w:lang w:val="en-GB"/>
        </w:rPr>
        <w:t>and once it had taken place</w:t>
      </w:r>
      <w:r w:rsidR="00C74EED">
        <w:rPr>
          <w:sz w:val="24"/>
          <w:szCs w:val="24"/>
          <w:lang w:val="en-GB"/>
        </w:rPr>
        <w:t xml:space="preserve"> Henry announced that he was willing </w:t>
      </w:r>
      <w:r w:rsidR="00BD7A2E">
        <w:rPr>
          <w:sz w:val="24"/>
          <w:szCs w:val="24"/>
          <w:lang w:val="en-GB"/>
        </w:rPr>
        <w:t>to make peace with Becket under similar terms to those at Montmartre.</w:t>
      </w:r>
      <w:r w:rsidR="00084F00">
        <w:rPr>
          <w:rStyle w:val="FootnoteReference"/>
          <w:sz w:val="24"/>
          <w:szCs w:val="24"/>
          <w:lang w:val="en-GB"/>
        </w:rPr>
        <w:footnoteReference w:id="49"/>
      </w:r>
      <w:r w:rsidR="00EF1E27">
        <w:rPr>
          <w:sz w:val="24"/>
          <w:szCs w:val="24"/>
          <w:lang w:val="en-GB"/>
        </w:rPr>
        <w:t xml:space="preserve"> Thomas was outraged at this </w:t>
      </w:r>
      <w:r w:rsidR="00E36A97">
        <w:rPr>
          <w:sz w:val="24"/>
          <w:szCs w:val="24"/>
          <w:lang w:val="en-GB"/>
        </w:rPr>
        <w:t xml:space="preserve">violation </w:t>
      </w:r>
      <w:r w:rsidR="00641A90">
        <w:rPr>
          <w:sz w:val="24"/>
          <w:szCs w:val="24"/>
          <w:lang w:val="en-GB"/>
        </w:rPr>
        <w:t xml:space="preserve">of Canterbury’s privileges and </w:t>
      </w:r>
      <w:r w:rsidR="00B43E9C">
        <w:rPr>
          <w:sz w:val="24"/>
          <w:szCs w:val="24"/>
          <w:lang w:val="en-GB"/>
        </w:rPr>
        <w:t xml:space="preserve">threatened </w:t>
      </w:r>
      <w:r w:rsidR="0092104B">
        <w:rPr>
          <w:sz w:val="24"/>
          <w:szCs w:val="24"/>
          <w:lang w:val="en-GB"/>
        </w:rPr>
        <w:t xml:space="preserve">the imposition of an interdict on England before </w:t>
      </w:r>
      <w:r w:rsidR="00342FD8">
        <w:rPr>
          <w:sz w:val="24"/>
          <w:szCs w:val="24"/>
          <w:lang w:val="en-GB"/>
        </w:rPr>
        <w:t xml:space="preserve">Thomas surprised everyone by making peace with Henry at </w:t>
      </w:r>
      <w:proofErr w:type="spellStart"/>
      <w:r w:rsidR="00342FD8">
        <w:rPr>
          <w:sz w:val="24"/>
          <w:szCs w:val="24"/>
          <w:lang w:val="en-GB"/>
        </w:rPr>
        <w:t>Freteval</w:t>
      </w:r>
      <w:proofErr w:type="spellEnd"/>
      <w:r w:rsidR="00342FD8">
        <w:rPr>
          <w:sz w:val="24"/>
          <w:szCs w:val="24"/>
          <w:lang w:val="en-GB"/>
        </w:rPr>
        <w:t xml:space="preserve"> </w:t>
      </w:r>
      <w:r w:rsidR="00107A03">
        <w:rPr>
          <w:sz w:val="24"/>
          <w:szCs w:val="24"/>
          <w:lang w:val="en-GB"/>
        </w:rPr>
        <w:t xml:space="preserve">on 22 </w:t>
      </w:r>
      <w:r w:rsidR="00DE4CC2">
        <w:rPr>
          <w:sz w:val="24"/>
          <w:szCs w:val="24"/>
          <w:lang w:val="en-GB"/>
        </w:rPr>
        <w:t>July, 1170.</w:t>
      </w:r>
      <w:r w:rsidR="00DE4CC2">
        <w:rPr>
          <w:rStyle w:val="FootnoteReference"/>
          <w:sz w:val="24"/>
          <w:szCs w:val="24"/>
          <w:lang w:val="en-GB"/>
        </w:rPr>
        <w:footnoteReference w:id="50"/>
      </w:r>
      <w:r w:rsidR="008D39CE">
        <w:rPr>
          <w:sz w:val="24"/>
          <w:szCs w:val="24"/>
          <w:lang w:val="en-GB"/>
        </w:rPr>
        <w:t xml:space="preserve"> </w:t>
      </w:r>
      <w:r w:rsidR="009A7522">
        <w:rPr>
          <w:sz w:val="24"/>
          <w:szCs w:val="24"/>
          <w:lang w:val="en-GB"/>
        </w:rPr>
        <w:t xml:space="preserve">William </w:t>
      </w:r>
      <w:proofErr w:type="spellStart"/>
      <w:r w:rsidR="009A7522">
        <w:rPr>
          <w:sz w:val="24"/>
          <w:szCs w:val="24"/>
          <w:lang w:val="en-GB"/>
        </w:rPr>
        <w:t>Fitzstephen</w:t>
      </w:r>
      <w:proofErr w:type="spellEnd"/>
      <w:r w:rsidR="009A7522">
        <w:rPr>
          <w:sz w:val="24"/>
          <w:szCs w:val="24"/>
          <w:lang w:val="en-GB"/>
        </w:rPr>
        <w:t xml:space="preserve"> wrote that Henry</w:t>
      </w:r>
      <w:r w:rsidR="00485575">
        <w:rPr>
          <w:sz w:val="24"/>
          <w:szCs w:val="24"/>
          <w:lang w:val="en-GB"/>
        </w:rPr>
        <w:t xml:space="preserve"> had</w:t>
      </w:r>
      <w:r w:rsidR="009A7522">
        <w:rPr>
          <w:sz w:val="24"/>
          <w:szCs w:val="24"/>
          <w:lang w:val="en-GB"/>
        </w:rPr>
        <w:t xml:space="preserve"> alienated himself from the pope and his legates </w:t>
      </w:r>
      <w:r w:rsidR="00AF7C1A">
        <w:rPr>
          <w:sz w:val="24"/>
          <w:szCs w:val="24"/>
          <w:lang w:val="en-GB"/>
        </w:rPr>
        <w:t>by going through with the coronation</w:t>
      </w:r>
      <w:r w:rsidR="00485575">
        <w:rPr>
          <w:sz w:val="24"/>
          <w:szCs w:val="24"/>
          <w:lang w:val="en-GB"/>
        </w:rPr>
        <w:t xml:space="preserve"> and he</w:t>
      </w:r>
      <w:r w:rsidR="00AF7C1A">
        <w:rPr>
          <w:sz w:val="24"/>
          <w:szCs w:val="24"/>
          <w:lang w:val="en-GB"/>
        </w:rPr>
        <w:t xml:space="preserve"> </w:t>
      </w:r>
      <w:r w:rsidR="0068671C">
        <w:rPr>
          <w:sz w:val="24"/>
          <w:szCs w:val="24"/>
          <w:lang w:val="en-GB"/>
        </w:rPr>
        <w:t xml:space="preserve">was fearful of Alexander </w:t>
      </w:r>
      <w:r w:rsidR="00485575">
        <w:rPr>
          <w:sz w:val="24"/>
          <w:szCs w:val="24"/>
          <w:lang w:val="en-GB"/>
        </w:rPr>
        <w:t>follow</w:t>
      </w:r>
      <w:r w:rsidR="00EA614D">
        <w:rPr>
          <w:sz w:val="24"/>
          <w:szCs w:val="24"/>
          <w:lang w:val="en-GB"/>
        </w:rPr>
        <w:t>ing</w:t>
      </w:r>
      <w:r w:rsidR="008F05DA">
        <w:rPr>
          <w:sz w:val="24"/>
          <w:szCs w:val="24"/>
          <w:lang w:val="en-GB"/>
        </w:rPr>
        <w:t xml:space="preserve"> through with</w:t>
      </w:r>
      <w:r w:rsidR="00EA614D">
        <w:rPr>
          <w:sz w:val="24"/>
          <w:szCs w:val="24"/>
          <w:lang w:val="en-GB"/>
        </w:rPr>
        <w:t xml:space="preserve"> the</w:t>
      </w:r>
      <w:r w:rsidR="008F05DA">
        <w:rPr>
          <w:sz w:val="24"/>
          <w:szCs w:val="24"/>
          <w:lang w:val="en-GB"/>
        </w:rPr>
        <w:t xml:space="preserve"> threat of</w:t>
      </w:r>
      <w:r w:rsidR="00EA614D">
        <w:rPr>
          <w:sz w:val="24"/>
          <w:szCs w:val="24"/>
          <w:lang w:val="en-GB"/>
        </w:rPr>
        <w:t xml:space="preserve"> interdict if he did not </w:t>
      </w:r>
      <w:r w:rsidR="001B6CE6">
        <w:rPr>
          <w:sz w:val="24"/>
          <w:szCs w:val="24"/>
          <w:lang w:val="en-GB"/>
        </w:rPr>
        <w:t>give in to the archbishop.</w:t>
      </w:r>
      <w:r w:rsidR="001B6CE6">
        <w:rPr>
          <w:rStyle w:val="FootnoteReference"/>
          <w:sz w:val="24"/>
          <w:szCs w:val="24"/>
          <w:lang w:val="en-GB"/>
        </w:rPr>
        <w:footnoteReference w:id="51"/>
      </w:r>
    </w:p>
    <w:p w14:paraId="56B89A9A" w14:textId="454F403E" w:rsidR="00D64286" w:rsidRDefault="00D64286" w:rsidP="00174FFF">
      <w:pPr>
        <w:rPr>
          <w:sz w:val="24"/>
          <w:szCs w:val="24"/>
          <w:lang w:val="en-GB"/>
        </w:rPr>
      </w:pPr>
      <w:r>
        <w:rPr>
          <w:sz w:val="24"/>
          <w:szCs w:val="24"/>
          <w:lang w:val="en-GB"/>
        </w:rPr>
        <w:t xml:space="preserve">The question of why </w:t>
      </w:r>
      <w:r w:rsidR="00E80DF8">
        <w:rPr>
          <w:sz w:val="24"/>
          <w:szCs w:val="24"/>
          <w:lang w:val="en-GB"/>
        </w:rPr>
        <w:t>Thomas and Henry failed to reconcile their differences during Thomas’ exile is a complex one t</w:t>
      </w:r>
      <w:r w:rsidR="008A648E">
        <w:rPr>
          <w:sz w:val="24"/>
          <w:szCs w:val="24"/>
          <w:lang w:val="en-GB"/>
        </w:rPr>
        <w:t>o which there is no straightforward answer</w:t>
      </w:r>
      <w:r w:rsidR="00157207">
        <w:rPr>
          <w:sz w:val="24"/>
          <w:szCs w:val="24"/>
          <w:lang w:val="en-GB"/>
        </w:rPr>
        <w:t xml:space="preserve"> although the question of why they were able to do so at </w:t>
      </w:r>
      <w:proofErr w:type="spellStart"/>
      <w:r w:rsidR="00157207">
        <w:rPr>
          <w:sz w:val="24"/>
          <w:szCs w:val="24"/>
          <w:lang w:val="en-GB"/>
        </w:rPr>
        <w:t>Freteval</w:t>
      </w:r>
      <w:proofErr w:type="spellEnd"/>
      <w:r w:rsidR="00157207">
        <w:rPr>
          <w:sz w:val="24"/>
          <w:szCs w:val="24"/>
          <w:lang w:val="en-GB"/>
        </w:rPr>
        <w:t xml:space="preserve"> is a little more straightforward</w:t>
      </w:r>
      <w:r w:rsidR="00BD0FE9">
        <w:rPr>
          <w:sz w:val="24"/>
          <w:szCs w:val="24"/>
          <w:lang w:val="en-GB"/>
        </w:rPr>
        <w:t xml:space="preserve">. There can be no doubt that the strong personalities of both men played a major role in the </w:t>
      </w:r>
      <w:r w:rsidR="0080369B">
        <w:rPr>
          <w:sz w:val="24"/>
          <w:szCs w:val="24"/>
          <w:lang w:val="en-GB"/>
        </w:rPr>
        <w:t>dispute, with neither side w</w:t>
      </w:r>
      <w:r w:rsidR="00CF4515">
        <w:rPr>
          <w:sz w:val="24"/>
          <w:szCs w:val="24"/>
          <w:lang w:val="en-GB"/>
        </w:rPr>
        <w:t xml:space="preserve">anting to lose face. Between November 1164 and Easter of 1166 neither party showed any inclination to back down from their positions. </w:t>
      </w:r>
      <w:r w:rsidR="004632D7">
        <w:rPr>
          <w:sz w:val="24"/>
          <w:szCs w:val="24"/>
          <w:lang w:val="en-GB"/>
        </w:rPr>
        <w:t xml:space="preserve">During this period, Henry has the upper hand and he is on the attack to </w:t>
      </w:r>
      <w:r w:rsidR="006408A2">
        <w:rPr>
          <w:sz w:val="24"/>
          <w:szCs w:val="24"/>
          <w:lang w:val="en-GB"/>
        </w:rPr>
        <w:t>destroy Becket by any means possible. The fragile position that pope A</w:t>
      </w:r>
      <w:r w:rsidR="00E7362B">
        <w:rPr>
          <w:sz w:val="24"/>
          <w:szCs w:val="24"/>
          <w:lang w:val="en-GB"/>
        </w:rPr>
        <w:t>lexander III found himself in at this time was a major reason why Thomas was unable to fight his corner</w:t>
      </w:r>
      <w:r w:rsidR="00C0411E">
        <w:rPr>
          <w:sz w:val="24"/>
          <w:szCs w:val="24"/>
          <w:lang w:val="en-GB"/>
        </w:rPr>
        <w:t xml:space="preserve"> as strongly as he would have liked due to the restraints put on him by the pope. </w:t>
      </w:r>
      <w:r w:rsidR="002D157C">
        <w:rPr>
          <w:sz w:val="24"/>
          <w:szCs w:val="24"/>
          <w:lang w:val="en-GB"/>
        </w:rPr>
        <w:t xml:space="preserve">Henry was able to bide his time, Gilbert Foliot was </w:t>
      </w:r>
      <w:r w:rsidR="003A09B2">
        <w:rPr>
          <w:i/>
          <w:iCs/>
          <w:sz w:val="24"/>
          <w:szCs w:val="24"/>
          <w:lang w:val="en-GB"/>
        </w:rPr>
        <w:t>de facto</w:t>
      </w:r>
      <w:r w:rsidR="003A09B2">
        <w:rPr>
          <w:sz w:val="24"/>
          <w:szCs w:val="24"/>
          <w:lang w:val="en-GB"/>
        </w:rPr>
        <w:t xml:space="preserve"> head of the English church and enjoyed amicable relations with the king. </w:t>
      </w:r>
      <w:r w:rsidR="00055900">
        <w:rPr>
          <w:sz w:val="24"/>
          <w:szCs w:val="24"/>
          <w:lang w:val="en-GB"/>
        </w:rPr>
        <w:t xml:space="preserve">It was not until the pope was free from the threat to his position posed by Frederick I </w:t>
      </w:r>
      <w:r w:rsidR="006977B5">
        <w:rPr>
          <w:sz w:val="24"/>
          <w:szCs w:val="24"/>
          <w:lang w:val="en-GB"/>
        </w:rPr>
        <w:t xml:space="preserve">was alleviated that he was able to throw the full weight </w:t>
      </w:r>
      <w:r w:rsidR="00A01B72">
        <w:rPr>
          <w:sz w:val="24"/>
          <w:szCs w:val="24"/>
          <w:lang w:val="en-GB"/>
        </w:rPr>
        <w:t xml:space="preserve">of his support behind his prelate. Henry was also distracted by </w:t>
      </w:r>
      <w:r w:rsidR="00BA540E">
        <w:rPr>
          <w:sz w:val="24"/>
          <w:szCs w:val="24"/>
          <w:lang w:val="en-GB"/>
        </w:rPr>
        <w:t>issues with his dominions in France and it was not until he began to focus on settling his succession</w:t>
      </w:r>
      <w:r w:rsidR="00526CFE">
        <w:rPr>
          <w:sz w:val="24"/>
          <w:szCs w:val="24"/>
          <w:lang w:val="en-GB"/>
        </w:rPr>
        <w:t xml:space="preserve"> issues by crowning Henry the Young that he began to consider any form of settlement</w:t>
      </w:r>
      <w:r w:rsidR="00741DBE">
        <w:rPr>
          <w:sz w:val="24"/>
          <w:szCs w:val="24"/>
          <w:lang w:val="en-GB"/>
        </w:rPr>
        <w:t xml:space="preserve">. From this point on the blame can only </w:t>
      </w:r>
      <w:r w:rsidR="00741DBE">
        <w:rPr>
          <w:sz w:val="24"/>
          <w:szCs w:val="24"/>
          <w:lang w:val="en-GB"/>
        </w:rPr>
        <w:lastRenderedPageBreak/>
        <w:t xml:space="preserve">lay with Thomas and his </w:t>
      </w:r>
      <w:r w:rsidR="00257769">
        <w:rPr>
          <w:sz w:val="24"/>
          <w:szCs w:val="24"/>
          <w:lang w:val="en-GB"/>
        </w:rPr>
        <w:t>insistence on adhering to the formalities of his saving clause and the kiss of peace</w:t>
      </w:r>
      <w:r w:rsidR="00583BF8">
        <w:rPr>
          <w:sz w:val="24"/>
          <w:szCs w:val="24"/>
          <w:lang w:val="en-GB"/>
        </w:rPr>
        <w:t xml:space="preserve">. Once Henry had succeeded on crowning his son as his heir he was </w:t>
      </w:r>
      <w:r w:rsidR="00896F47">
        <w:rPr>
          <w:sz w:val="24"/>
          <w:szCs w:val="24"/>
          <w:lang w:val="en-GB"/>
        </w:rPr>
        <w:t xml:space="preserve">favourably displaced to make up his differences with his old friend. The threat of interdict undoubtedly swayed his decision and Becket was under pressure from his supporters to resolve matters in order to return to England and put right the </w:t>
      </w:r>
      <w:r w:rsidR="00AF7A48">
        <w:rPr>
          <w:sz w:val="24"/>
          <w:szCs w:val="24"/>
          <w:lang w:val="en-GB"/>
        </w:rPr>
        <w:t>problems that had befallen the church.</w:t>
      </w:r>
    </w:p>
    <w:p w14:paraId="792AB9CD" w14:textId="77777777" w:rsidR="00AF7A48" w:rsidRDefault="00AF7A48" w:rsidP="00174FFF">
      <w:pPr>
        <w:rPr>
          <w:sz w:val="24"/>
          <w:szCs w:val="24"/>
          <w:lang w:val="en-GB"/>
        </w:rPr>
      </w:pPr>
    </w:p>
    <w:p w14:paraId="7929CC9B" w14:textId="7678599E" w:rsidR="00AF7A48" w:rsidRDefault="00AF7A48" w:rsidP="00174FFF">
      <w:pPr>
        <w:rPr>
          <w:b/>
          <w:bCs/>
          <w:sz w:val="24"/>
          <w:szCs w:val="24"/>
          <w:u w:val="single"/>
          <w:lang w:val="en-GB"/>
        </w:rPr>
      </w:pPr>
      <w:r>
        <w:rPr>
          <w:b/>
          <w:bCs/>
          <w:sz w:val="24"/>
          <w:szCs w:val="24"/>
          <w:u w:val="single"/>
          <w:lang w:val="en-GB"/>
        </w:rPr>
        <w:t>Bibliography</w:t>
      </w:r>
    </w:p>
    <w:p w14:paraId="639E66D2" w14:textId="77777777" w:rsidR="00C616A7" w:rsidRDefault="00C616A7" w:rsidP="00174FFF">
      <w:pPr>
        <w:rPr>
          <w:sz w:val="24"/>
          <w:szCs w:val="24"/>
          <w:lang w:val="en-GB"/>
        </w:rPr>
      </w:pPr>
      <w:r w:rsidRPr="00C616A7">
        <w:rPr>
          <w:sz w:val="24"/>
          <w:szCs w:val="24"/>
          <w:lang w:val="en-GB"/>
        </w:rPr>
        <w:t xml:space="preserve"> Barlow, </w:t>
      </w:r>
      <w:r>
        <w:rPr>
          <w:sz w:val="24"/>
          <w:szCs w:val="24"/>
          <w:lang w:val="en-GB"/>
        </w:rPr>
        <w:t xml:space="preserve">Frank, </w:t>
      </w:r>
      <w:r w:rsidRPr="00C616A7">
        <w:rPr>
          <w:i/>
          <w:iCs/>
          <w:sz w:val="24"/>
          <w:szCs w:val="24"/>
          <w:lang w:val="en-GB"/>
        </w:rPr>
        <w:t>The English Church, 1066-1154</w:t>
      </w:r>
      <w:r w:rsidRPr="00C616A7">
        <w:rPr>
          <w:sz w:val="24"/>
          <w:szCs w:val="24"/>
          <w:lang w:val="en-GB"/>
        </w:rPr>
        <w:t xml:space="preserve"> (London: Longman, 1979) </w:t>
      </w:r>
    </w:p>
    <w:p w14:paraId="5E40ED77" w14:textId="2E007BE9" w:rsidR="00C616A7" w:rsidRDefault="00C616A7" w:rsidP="00174FFF">
      <w:pPr>
        <w:rPr>
          <w:sz w:val="24"/>
          <w:szCs w:val="24"/>
          <w:lang w:val="en-GB"/>
        </w:rPr>
      </w:pPr>
      <w:r w:rsidRPr="00C616A7">
        <w:rPr>
          <w:sz w:val="24"/>
          <w:szCs w:val="24"/>
          <w:lang w:val="en-GB"/>
        </w:rPr>
        <w:t>&lt; https://archive.org/details/englishchurch1060000barl&gt; [Accessed: 31 December 2021]</w:t>
      </w:r>
    </w:p>
    <w:p w14:paraId="2AF9467E" w14:textId="1ABCF648" w:rsidR="00AF7A48" w:rsidRDefault="00086664" w:rsidP="00174FFF">
      <w:pPr>
        <w:rPr>
          <w:sz w:val="24"/>
          <w:szCs w:val="24"/>
          <w:lang w:val="en-GB"/>
        </w:rPr>
      </w:pPr>
      <w:r w:rsidRPr="00086664">
        <w:rPr>
          <w:sz w:val="24"/>
          <w:szCs w:val="24"/>
          <w:lang w:val="en-GB"/>
        </w:rPr>
        <w:t xml:space="preserve">Barlow, Frank, </w:t>
      </w:r>
      <w:r w:rsidRPr="00AC4A5C">
        <w:rPr>
          <w:i/>
          <w:iCs/>
          <w:sz w:val="24"/>
          <w:szCs w:val="24"/>
          <w:lang w:val="en-GB"/>
        </w:rPr>
        <w:t>Thomas Becket</w:t>
      </w:r>
      <w:r w:rsidRPr="00086664">
        <w:rPr>
          <w:sz w:val="24"/>
          <w:szCs w:val="24"/>
          <w:lang w:val="en-GB"/>
        </w:rPr>
        <w:t>, (London: The Folio Society, 2002).</w:t>
      </w:r>
    </w:p>
    <w:p w14:paraId="422BA471" w14:textId="65F9F722" w:rsidR="00AC4A5C" w:rsidRDefault="00AC4A5C" w:rsidP="00174FFF">
      <w:pPr>
        <w:rPr>
          <w:sz w:val="24"/>
          <w:szCs w:val="24"/>
          <w:lang w:val="en-GB"/>
        </w:rPr>
      </w:pPr>
      <w:r w:rsidRPr="00AC4A5C">
        <w:rPr>
          <w:sz w:val="24"/>
          <w:szCs w:val="24"/>
          <w:lang w:val="en-GB"/>
        </w:rPr>
        <w:t>Constable,</w:t>
      </w:r>
      <w:r>
        <w:rPr>
          <w:sz w:val="24"/>
          <w:szCs w:val="24"/>
          <w:lang w:val="en-GB"/>
        </w:rPr>
        <w:t xml:space="preserve"> Giles,</w:t>
      </w:r>
      <w:r w:rsidRPr="00AC4A5C">
        <w:rPr>
          <w:sz w:val="24"/>
          <w:szCs w:val="24"/>
          <w:lang w:val="en-GB"/>
        </w:rPr>
        <w:t xml:space="preserve"> </w:t>
      </w:r>
      <w:r w:rsidRPr="00AC4A5C">
        <w:rPr>
          <w:i/>
          <w:iCs/>
          <w:sz w:val="24"/>
          <w:szCs w:val="24"/>
          <w:lang w:val="en-GB"/>
        </w:rPr>
        <w:t>The Reformation of the Twelfth-Century</w:t>
      </w:r>
      <w:r w:rsidRPr="00AC4A5C">
        <w:rPr>
          <w:sz w:val="24"/>
          <w:szCs w:val="24"/>
          <w:lang w:val="en-GB"/>
        </w:rPr>
        <w:t xml:space="preserve"> (Cambridge, Cambridge University Press, 2002)</w:t>
      </w:r>
    </w:p>
    <w:p w14:paraId="47B12652" w14:textId="1660BDE8" w:rsidR="00086664" w:rsidRDefault="004F0A96" w:rsidP="00174FFF">
      <w:pPr>
        <w:rPr>
          <w:sz w:val="24"/>
          <w:szCs w:val="24"/>
          <w:lang w:val="en-GB"/>
        </w:rPr>
      </w:pPr>
      <w:proofErr w:type="spellStart"/>
      <w:r>
        <w:rPr>
          <w:sz w:val="24"/>
          <w:szCs w:val="24"/>
          <w:lang w:val="en-GB"/>
        </w:rPr>
        <w:t>F</w:t>
      </w:r>
      <w:r w:rsidRPr="004F0A96">
        <w:rPr>
          <w:sz w:val="24"/>
          <w:szCs w:val="24"/>
          <w:lang w:val="en-GB"/>
        </w:rPr>
        <w:t>itzStephen</w:t>
      </w:r>
      <w:proofErr w:type="spellEnd"/>
      <w:r w:rsidRPr="004F0A96">
        <w:rPr>
          <w:sz w:val="24"/>
          <w:szCs w:val="24"/>
          <w:lang w:val="en-GB"/>
        </w:rPr>
        <w:t xml:space="preserve">, William, </w:t>
      </w:r>
      <w:r w:rsidRPr="00AC4A5C">
        <w:rPr>
          <w:i/>
          <w:iCs/>
          <w:sz w:val="24"/>
          <w:szCs w:val="24"/>
          <w:lang w:val="en-GB"/>
        </w:rPr>
        <w:t>The Life and Death of Thomas Becket</w:t>
      </w:r>
      <w:r w:rsidRPr="004F0A96">
        <w:rPr>
          <w:sz w:val="24"/>
          <w:szCs w:val="24"/>
          <w:lang w:val="en-GB"/>
        </w:rPr>
        <w:t xml:space="preserve"> 2nd Ed., trans. and ed. George Greenaway (London: The Folio Society, 1962).</w:t>
      </w:r>
    </w:p>
    <w:p w14:paraId="5A900FD4" w14:textId="1BFA90E1" w:rsidR="00E43944" w:rsidRPr="00E43944" w:rsidRDefault="00E43944" w:rsidP="00E43944">
      <w:pPr>
        <w:rPr>
          <w:sz w:val="24"/>
          <w:szCs w:val="24"/>
          <w:lang w:val="en-GB"/>
        </w:rPr>
      </w:pPr>
      <w:r w:rsidRPr="00E43944">
        <w:rPr>
          <w:sz w:val="24"/>
          <w:szCs w:val="24"/>
          <w:lang w:val="en-GB"/>
        </w:rPr>
        <w:t>Foster Barham,</w:t>
      </w:r>
      <w:r>
        <w:rPr>
          <w:sz w:val="24"/>
          <w:szCs w:val="24"/>
          <w:lang w:val="en-GB"/>
        </w:rPr>
        <w:t xml:space="preserve"> Francis,</w:t>
      </w:r>
      <w:r w:rsidRPr="00E43944">
        <w:rPr>
          <w:sz w:val="24"/>
          <w:szCs w:val="24"/>
          <w:lang w:val="en-GB"/>
        </w:rPr>
        <w:t xml:space="preserve"> </w:t>
      </w:r>
      <w:r w:rsidRPr="00E43944">
        <w:rPr>
          <w:i/>
          <w:iCs/>
          <w:sz w:val="24"/>
          <w:szCs w:val="24"/>
          <w:lang w:val="en-GB"/>
        </w:rPr>
        <w:t>An Ecclesiastical History of Great Britain</w:t>
      </w:r>
      <w:r w:rsidRPr="00E43944">
        <w:rPr>
          <w:sz w:val="24"/>
          <w:szCs w:val="24"/>
          <w:lang w:val="en-GB"/>
        </w:rPr>
        <w:t xml:space="preserve"> (London: W. Straker, 1840-41) </w:t>
      </w:r>
    </w:p>
    <w:p w14:paraId="5838A2F4" w14:textId="63BC14DA" w:rsidR="00E43944" w:rsidRDefault="00E43944" w:rsidP="00E43944">
      <w:pPr>
        <w:rPr>
          <w:sz w:val="24"/>
          <w:szCs w:val="24"/>
          <w:lang w:val="en-GB"/>
        </w:rPr>
      </w:pPr>
      <w:r w:rsidRPr="00E43944">
        <w:rPr>
          <w:sz w:val="24"/>
          <w:szCs w:val="24"/>
          <w:lang w:val="en-GB"/>
        </w:rPr>
        <w:t>&lt; https://archive.org/details/ecclesiasticalhi09coll&gt; [Accessed: 2 January 2022]</w:t>
      </w:r>
    </w:p>
    <w:p w14:paraId="064A8066" w14:textId="1593DE2E" w:rsidR="00E43944" w:rsidRDefault="00E43944" w:rsidP="00E43944">
      <w:pPr>
        <w:rPr>
          <w:sz w:val="24"/>
          <w:szCs w:val="24"/>
          <w:lang w:val="en-GB"/>
        </w:rPr>
      </w:pPr>
      <w:proofErr w:type="spellStart"/>
      <w:r w:rsidRPr="00E43944">
        <w:rPr>
          <w:sz w:val="24"/>
          <w:szCs w:val="24"/>
          <w:lang w:val="en-GB"/>
        </w:rPr>
        <w:t>Giurlato</w:t>
      </w:r>
      <w:proofErr w:type="spellEnd"/>
      <w:r w:rsidRPr="00E43944">
        <w:rPr>
          <w:sz w:val="24"/>
          <w:szCs w:val="24"/>
          <w:lang w:val="en-GB"/>
        </w:rPr>
        <w:t xml:space="preserve">, </w:t>
      </w:r>
      <w:r>
        <w:rPr>
          <w:sz w:val="24"/>
          <w:szCs w:val="24"/>
          <w:lang w:val="en-GB"/>
        </w:rPr>
        <w:t xml:space="preserve">L., </w:t>
      </w:r>
      <w:r w:rsidRPr="00E43944">
        <w:rPr>
          <w:sz w:val="24"/>
          <w:szCs w:val="24"/>
          <w:lang w:val="en-GB"/>
        </w:rPr>
        <w:t xml:space="preserve"> ‘Combining Autocracy and Majority Voting: The Canonical Succession Rules of the Latin Church’ in M. Ferrero, R. </w:t>
      </w:r>
      <w:proofErr w:type="spellStart"/>
      <w:r w:rsidRPr="00E43944">
        <w:rPr>
          <w:sz w:val="24"/>
          <w:szCs w:val="24"/>
          <w:lang w:val="en-GB"/>
        </w:rPr>
        <w:t>Wintrobe</w:t>
      </w:r>
      <w:proofErr w:type="spellEnd"/>
      <w:r w:rsidRPr="00E43944">
        <w:rPr>
          <w:sz w:val="24"/>
          <w:szCs w:val="24"/>
          <w:lang w:val="en-GB"/>
        </w:rPr>
        <w:t xml:space="preserve"> (eds) </w:t>
      </w:r>
      <w:r w:rsidRPr="00E43944">
        <w:rPr>
          <w:i/>
          <w:iCs/>
          <w:sz w:val="24"/>
          <w:szCs w:val="24"/>
          <w:lang w:val="en-GB"/>
        </w:rPr>
        <w:t>The Political Economy of Theocracy</w:t>
      </w:r>
      <w:r w:rsidRPr="00E43944">
        <w:rPr>
          <w:sz w:val="24"/>
          <w:szCs w:val="24"/>
          <w:lang w:val="en-GB"/>
        </w:rPr>
        <w:t xml:space="preserve"> (New York: Palgrave MacMillan, 2009) &lt;https://doi.org/10.1057/9780230620063_7&gt; [Accessed: 29 December 2021] 143-164</w:t>
      </w:r>
      <w:r>
        <w:rPr>
          <w:sz w:val="24"/>
          <w:szCs w:val="24"/>
          <w:lang w:val="en-GB"/>
        </w:rPr>
        <w:t>.</w:t>
      </w:r>
    </w:p>
    <w:p w14:paraId="45F57CD3" w14:textId="7D7D25FC" w:rsidR="00076531" w:rsidRDefault="00076531" w:rsidP="00174FFF">
      <w:pPr>
        <w:rPr>
          <w:sz w:val="24"/>
          <w:szCs w:val="24"/>
          <w:lang w:val="en-GB"/>
        </w:rPr>
      </w:pPr>
      <w:r w:rsidRPr="00076531">
        <w:rPr>
          <w:sz w:val="24"/>
          <w:szCs w:val="24"/>
          <w:lang w:val="en-GB"/>
        </w:rPr>
        <w:t xml:space="preserve">Guy, John, </w:t>
      </w:r>
      <w:r w:rsidRPr="00076531">
        <w:rPr>
          <w:i/>
          <w:iCs/>
          <w:sz w:val="24"/>
          <w:szCs w:val="24"/>
          <w:lang w:val="en-GB"/>
        </w:rPr>
        <w:t>Thomas Becket</w:t>
      </w:r>
      <w:r w:rsidRPr="00076531">
        <w:rPr>
          <w:sz w:val="24"/>
          <w:szCs w:val="24"/>
          <w:lang w:val="en-GB"/>
        </w:rPr>
        <w:t xml:space="preserve"> (London: Penguin, 2013)</w:t>
      </w:r>
    </w:p>
    <w:p w14:paraId="6D23719A" w14:textId="5AF26F9E" w:rsidR="008E2913" w:rsidRDefault="008E2913" w:rsidP="00174FFF">
      <w:pPr>
        <w:rPr>
          <w:sz w:val="24"/>
          <w:szCs w:val="24"/>
          <w:lang w:val="en-GB"/>
        </w:rPr>
      </w:pPr>
      <w:r w:rsidRPr="008E2913">
        <w:rPr>
          <w:sz w:val="24"/>
          <w:szCs w:val="24"/>
          <w:lang w:val="en-GB"/>
        </w:rPr>
        <w:t>Harper-Bill</w:t>
      </w:r>
      <w:r w:rsidR="00E43944">
        <w:rPr>
          <w:sz w:val="24"/>
          <w:szCs w:val="24"/>
          <w:lang w:val="en-GB"/>
        </w:rPr>
        <w:t>, C.</w:t>
      </w:r>
      <w:r w:rsidRPr="008E2913">
        <w:rPr>
          <w:sz w:val="24"/>
          <w:szCs w:val="24"/>
          <w:lang w:val="en-GB"/>
        </w:rPr>
        <w:t xml:space="preserve"> and Vincent, </w:t>
      </w:r>
      <w:r w:rsidR="00E43944">
        <w:rPr>
          <w:sz w:val="24"/>
          <w:szCs w:val="24"/>
          <w:lang w:val="en-GB"/>
        </w:rPr>
        <w:t>N</w:t>
      </w:r>
      <w:r w:rsidR="00E43944" w:rsidRPr="00E43944">
        <w:rPr>
          <w:i/>
          <w:iCs/>
          <w:sz w:val="24"/>
          <w:szCs w:val="24"/>
          <w:lang w:val="en-GB"/>
        </w:rPr>
        <w:t xml:space="preserve">., </w:t>
      </w:r>
      <w:r w:rsidRPr="00E43944">
        <w:rPr>
          <w:i/>
          <w:iCs/>
          <w:sz w:val="24"/>
          <w:szCs w:val="24"/>
          <w:lang w:val="en-GB"/>
        </w:rPr>
        <w:t>Henry II New Interpretations</w:t>
      </w:r>
      <w:r w:rsidRPr="008E2913">
        <w:rPr>
          <w:sz w:val="24"/>
          <w:szCs w:val="24"/>
          <w:lang w:val="en-GB"/>
        </w:rPr>
        <w:t xml:space="preserve"> (Woodbridge: Boydell Press, 2007)</w:t>
      </w:r>
    </w:p>
    <w:p w14:paraId="7106BC55" w14:textId="613CD8E6" w:rsidR="005B7366" w:rsidRDefault="005B7366" w:rsidP="00174FFF">
      <w:pPr>
        <w:rPr>
          <w:sz w:val="24"/>
          <w:szCs w:val="24"/>
          <w:lang w:val="en-GB"/>
        </w:rPr>
      </w:pPr>
      <w:r w:rsidRPr="005B7366">
        <w:rPr>
          <w:sz w:val="24"/>
          <w:szCs w:val="24"/>
          <w:lang w:val="en-GB"/>
        </w:rPr>
        <w:t xml:space="preserve">Murray, Patrick, ‘Thomas Becket of Canterbury: Eight Hundred Years On’, </w:t>
      </w:r>
      <w:r w:rsidRPr="005B7366">
        <w:rPr>
          <w:i/>
          <w:iCs/>
          <w:sz w:val="24"/>
          <w:szCs w:val="24"/>
          <w:lang w:val="en-GB"/>
        </w:rPr>
        <w:t>Studies: An Irish Quarterly Review</w:t>
      </w:r>
      <w:r w:rsidRPr="005B7366">
        <w:rPr>
          <w:sz w:val="24"/>
          <w:szCs w:val="24"/>
          <w:lang w:val="en-GB"/>
        </w:rPr>
        <w:t>, 59(233) (1970) 68-80.</w:t>
      </w:r>
    </w:p>
    <w:p w14:paraId="60B21240" w14:textId="07507EE7" w:rsidR="00E81B31" w:rsidRDefault="00E81B31" w:rsidP="00174FFF">
      <w:pPr>
        <w:rPr>
          <w:sz w:val="24"/>
          <w:szCs w:val="24"/>
          <w:lang w:val="en-GB"/>
        </w:rPr>
      </w:pPr>
      <w:r w:rsidRPr="00E81B31">
        <w:rPr>
          <w:sz w:val="24"/>
          <w:szCs w:val="24"/>
          <w:lang w:val="en-GB"/>
        </w:rPr>
        <w:t>James M.</w:t>
      </w:r>
      <w:r w:rsidR="00366E61">
        <w:rPr>
          <w:sz w:val="24"/>
          <w:szCs w:val="24"/>
          <w:lang w:val="en-GB"/>
        </w:rPr>
        <w:t xml:space="preserve"> Powell,</w:t>
      </w:r>
      <w:r w:rsidRPr="00E81B31">
        <w:rPr>
          <w:sz w:val="24"/>
          <w:szCs w:val="24"/>
          <w:lang w:val="en-GB"/>
        </w:rPr>
        <w:t xml:space="preserve"> </w:t>
      </w:r>
      <w:r w:rsidRPr="00366E61">
        <w:rPr>
          <w:i/>
          <w:iCs/>
          <w:sz w:val="24"/>
          <w:szCs w:val="24"/>
          <w:lang w:val="en-GB"/>
        </w:rPr>
        <w:t>Alexander III</w:t>
      </w:r>
      <w:r w:rsidR="00366E61">
        <w:rPr>
          <w:sz w:val="24"/>
          <w:szCs w:val="24"/>
          <w:lang w:val="en-GB"/>
        </w:rPr>
        <w:t xml:space="preserve">, </w:t>
      </w:r>
      <w:r w:rsidRPr="003D551C">
        <w:rPr>
          <w:sz w:val="24"/>
          <w:szCs w:val="24"/>
        </w:rPr>
        <w:t>Encyclopedia Britannica</w:t>
      </w:r>
      <w:r w:rsidR="00366E61">
        <w:rPr>
          <w:sz w:val="24"/>
          <w:szCs w:val="24"/>
        </w:rPr>
        <w:t xml:space="preserve"> (</w:t>
      </w:r>
      <w:r w:rsidRPr="003D551C">
        <w:rPr>
          <w:sz w:val="24"/>
          <w:szCs w:val="24"/>
        </w:rPr>
        <w:t>2021</w:t>
      </w:r>
      <w:r w:rsidR="00366E61">
        <w:rPr>
          <w:sz w:val="24"/>
          <w:szCs w:val="24"/>
        </w:rPr>
        <w:t xml:space="preserve">) </w:t>
      </w:r>
      <w:hyperlink r:id="rId8" w:history="1">
        <w:r w:rsidR="007704AA" w:rsidRPr="004825A8">
          <w:rPr>
            <w:rStyle w:val="Hyperlink"/>
            <w:sz w:val="24"/>
            <w:szCs w:val="24"/>
          </w:rPr>
          <w:t>https://www.britannica.com/biography/Alexander-III-pope</w:t>
        </w:r>
      </w:hyperlink>
      <w:r w:rsidR="003D551C" w:rsidRPr="003D551C">
        <w:rPr>
          <w:sz w:val="24"/>
          <w:szCs w:val="24"/>
        </w:rPr>
        <w:t xml:space="preserve"> [</w:t>
      </w:r>
      <w:r w:rsidRPr="00E81B31">
        <w:rPr>
          <w:sz w:val="24"/>
          <w:szCs w:val="24"/>
          <w:lang w:val="en-GB"/>
        </w:rPr>
        <w:t>Accessed 9 January 2022</w:t>
      </w:r>
      <w:r w:rsidR="003D551C">
        <w:rPr>
          <w:sz w:val="24"/>
          <w:szCs w:val="24"/>
          <w:lang w:val="en-GB"/>
        </w:rPr>
        <w:t>]</w:t>
      </w:r>
    </w:p>
    <w:p w14:paraId="40094892" w14:textId="572C54B5" w:rsidR="00226734" w:rsidRDefault="00226734" w:rsidP="00174FFF">
      <w:pPr>
        <w:rPr>
          <w:sz w:val="24"/>
          <w:szCs w:val="24"/>
          <w:lang w:val="en-GB"/>
        </w:rPr>
      </w:pPr>
      <w:r w:rsidRPr="00226734">
        <w:rPr>
          <w:sz w:val="24"/>
          <w:szCs w:val="24"/>
          <w:lang w:val="en-GB"/>
        </w:rPr>
        <w:t xml:space="preserve">Spencer, </w:t>
      </w:r>
      <w:r>
        <w:rPr>
          <w:sz w:val="24"/>
          <w:szCs w:val="24"/>
          <w:lang w:val="en-GB"/>
        </w:rPr>
        <w:t xml:space="preserve">M.G., </w:t>
      </w:r>
      <w:r w:rsidRPr="00226734">
        <w:rPr>
          <w:sz w:val="24"/>
          <w:szCs w:val="24"/>
          <w:lang w:val="en-GB"/>
        </w:rPr>
        <w:t xml:space="preserve">‘The ‘Transformation’ of Thomas Becket’, </w:t>
      </w:r>
      <w:r w:rsidRPr="00226734">
        <w:rPr>
          <w:i/>
          <w:iCs/>
          <w:sz w:val="24"/>
          <w:szCs w:val="24"/>
          <w:lang w:val="en-GB"/>
        </w:rPr>
        <w:t>Theoria: A Journal of Social and Political Theory</w:t>
      </w:r>
      <w:r w:rsidRPr="00226734">
        <w:rPr>
          <w:sz w:val="24"/>
          <w:szCs w:val="24"/>
          <w:lang w:val="en-GB"/>
        </w:rPr>
        <w:t>, 58 (1982)</w:t>
      </w:r>
      <w:r>
        <w:rPr>
          <w:sz w:val="24"/>
          <w:szCs w:val="24"/>
          <w:lang w:val="en-GB"/>
        </w:rPr>
        <w:t xml:space="preserve"> </w:t>
      </w:r>
      <w:hyperlink r:id="rId9" w:history="1">
        <w:r w:rsidR="00A30209" w:rsidRPr="004825A8">
          <w:rPr>
            <w:rStyle w:val="Hyperlink"/>
            <w:sz w:val="24"/>
            <w:szCs w:val="24"/>
            <w:lang w:val="en-GB"/>
          </w:rPr>
          <w:t>file:///C:/Users/clive/OneDrive/Documents/MA%20Medieval%20Studies/Thomas%20Becket/Essay%20Assignment/The%20Transformation.pdf</w:t>
        </w:r>
      </w:hyperlink>
      <w:r w:rsidR="00A30209">
        <w:rPr>
          <w:sz w:val="24"/>
          <w:szCs w:val="24"/>
          <w:lang w:val="en-GB"/>
        </w:rPr>
        <w:t xml:space="preserve"> </w:t>
      </w:r>
      <w:r w:rsidR="0081269D">
        <w:rPr>
          <w:sz w:val="24"/>
          <w:szCs w:val="24"/>
          <w:lang w:val="en-GB"/>
        </w:rPr>
        <w:t xml:space="preserve">[Accessed: 18 December 2021] </w:t>
      </w:r>
      <w:r w:rsidRPr="00226734">
        <w:rPr>
          <w:sz w:val="24"/>
          <w:szCs w:val="24"/>
          <w:lang w:val="en-GB"/>
        </w:rPr>
        <w:t>25-32</w:t>
      </w:r>
      <w:r w:rsidR="0081269D">
        <w:rPr>
          <w:sz w:val="24"/>
          <w:szCs w:val="24"/>
          <w:lang w:val="en-GB"/>
        </w:rPr>
        <w:t>.</w:t>
      </w:r>
    </w:p>
    <w:p w14:paraId="0BC6319D" w14:textId="77777777" w:rsidR="00F32EC8" w:rsidRDefault="00A23894" w:rsidP="00174FFF">
      <w:pPr>
        <w:rPr>
          <w:sz w:val="24"/>
          <w:szCs w:val="24"/>
          <w:lang w:val="en-GB"/>
        </w:rPr>
      </w:pPr>
      <w:r w:rsidRPr="00A23894">
        <w:rPr>
          <w:sz w:val="24"/>
          <w:szCs w:val="24"/>
          <w:lang w:val="en-GB"/>
        </w:rPr>
        <w:t xml:space="preserve">Staunton, Michael, </w:t>
      </w:r>
      <w:r w:rsidRPr="00AC4A5C">
        <w:rPr>
          <w:i/>
          <w:iCs/>
          <w:sz w:val="24"/>
          <w:szCs w:val="24"/>
          <w:lang w:val="en-GB"/>
        </w:rPr>
        <w:t>Thomas Becket and his Biographers</w:t>
      </w:r>
      <w:r w:rsidRPr="00A23894">
        <w:rPr>
          <w:sz w:val="24"/>
          <w:szCs w:val="24"/>
          <w:lang w:val="en-GB"/>
        </w:rPr>
        <w:t xml:space="preserve"> (Manchester: Manchester University Press, 2001).</w:t>
      </w:r>
    </w:p>
    <w:p w14:paraId="76A7A8FA" w14:textId="06D11446" w:rsidR="00F32EC8" w:rsidRPr="00AF7A48" w:rsidRDefault="00F32EC8" w:rsidP="00174FFF">
      <w:pPr>
        <w:rPr>
          <w:sz w:val="24"/>
          <w:szCs w:val="24"/>
          <w:lang w:val="en-GB"/>
        </w:rPr>
      </w:pPr>
      <w:r w:rsidRPr="00F32EC8">
        <w:rPr>
          <w:sz w:val="24"/>
          <w:szCs w:val="24"/>
          <w:lang w:val="en-GB"/>
        </w:rPr>
        <w:lastRenderedPageBreak/>
        <w:t>Warren,</w:t>
      </w:r>
      <w:r>
        <w:rPr>
          <w:sz w:val="24"/>
          <w:szCs w:val="24"/>
          <w:lang w:val="en-GB"/>
        </w:rPr>
        <w:t xml:space="preserve"> W.L.,</w:t>
      </w:r>
      <w:r w:rsidRPr="00F32EC8">
        <w:rPr>
          <w:sz w:val="24"/>
          <w:szCs w:val="24"/>
          <w:lang w:val="en-GB"/>
        </w:rPr>
        <w:t xml:space="preserve"> </w:t>
      </w:r>
      <w:r w:rsidRPr="00F32EC8">
        <w:rPr>
          <w:i/>
          <w:iCs/>
          <w:sz w:val="24"/>
          <w:szCs w:val="24"/>
          <w:lang w:val="en-GB"/>
        </w:rPr>
        <w:t>Henry II</w:t>
      </w:r>
      <w:r w:rsidRPr="00F32EC8">
        <w:rPr>
          <w:sz w:val="24"/>
          <w:szCs w:val="24"/>
          <w:lang w:val="en-GB"/>
        </w:rPr>
        <w:t xml:space="preserve"> (California: University of California Press. 1992)</w:t>
      </w:r>
    </w:p>
    <w:p w14:paraId="607EAA19" w14:textId="57E9D897" w:rsidR="00BC2C5B" w:rsidRPr="00BC2C5B" w:rsidRDefault="00BC2C5B" w:rsidP="00BC2C5B">
      <w:pPr>
        <w:rPr>
          <w:sz w:val="24"/>
          <w:szCs w:val="24"/>
          <w:lang w:val="en-GB"/>
        </w:rPr>
      </w:pPr>
      <w:r w:rsidRPr="00BC2C5B">
        <w:rPr>
          <w:sz w:val="24"/>
          <w:szCs w:val="24"/>
          <w:lang w:val="en-GB"/>
        </w:rPr>
        <w:t>Witte,</w:t>
      </w:r>
      <w:r>
        <w:rPr>
          <w:sz w:val="24"/>
          <w:szCs w:val="24"/>
          <w:lang w:val="en-GB"/>
        </w:rPr>
        <w:t xml:space="preserve"> John,</w:t>
      </w:r>
      <w:r w:rsidRPr="00BC2C5B">
        <w:rPr>
          <w:sz w:val="24"/>
          <w:szCs w:val="24"/>
          <w:lang w:val="en-GB"/>
        </w:rPr>
        <w:t xml:space="preserve"> JR, ‘Facts and Fictions About the History of Separation of Church and State’,</w:t>
      </w:r>
      <w:r w:rsidR="00384305">
        <w:rPr>
          <w:sz w:val="24"/>
          <w:szCs w:val="24"/>
          <w:lang w:val="en-GB"/>
        </w:rPr>
        <w:t xml:space="preserve"> </w:t>
      </w:r>
      <w:r w:rsidR="00384305" w:rsidRPr="00384305">
        <w:rPr>
          <w:i/>
          <w:iCs/>
          <w:sz w:val="24"/>
          <w:szCs w:val="24"/>
          <w:lang w:val="en-GB"/>
        </w:rPr>
        <w:t>Journal of Church and State</w:t>
      </w:r>
      <w:r w:rsidRPr="00BC2C5B">
        <w:rPr>
          <w:sz w:val="24"/>
          <w:szCs w:val="24"/>
          <w:lang w:val="en-GB"/>
        </w:rPr>
        <w:t xml:space="preserve"> 48(1) (2006) 15-45</w:t>
      </w:r>
      <w:r>
        <w:rPr>
          <w:sz w:val="24"/>
          <w:szCs w:val="24"/>
          <w:lang w:val="en-GB"/>
        </w:rPr>
        <w:t>.</w:t>
      </w:r>
      <w:r w:rsidRPr="00BC2C5B">
        <w:rPr>
          <w:sz w:val="24"/>
          <w:szCs w:val="24"/>
          <w:lang w:val="en-GB"/>
        </w:rPr>
        <w:t xml:space="preserve"> </w:t>
      </w:r>
    </w:p>
    <w:p w14:paraId="22FE4A00" w14:textId="7F063E98" w:rsidR="00F36AE0" w:rsidRDefault="00F36AE0" w:rsidP="00BC2C5B">
      <w:pPr>
        <w:rPr>
          <w:sz w:val="24"/>
          <w:szCs w:val="24"/>
          <w:lang w:val="en-GB"/>
        </w:rPr>
      </w:pPr>
    </w:p>
    <w:p w14:paraId="6B4093D2" w14:textId="77777777" w:rsidR="00644067" w:rsidRPr="00174FFF" w:rsidRDefault="00644067" w:rsidP="00174FFF">
      <w:pPr>
        <w:rPr>
          <w:sz w:val="24"/>
          <w:szCs w:val="24"/>
          <w:lang w:val="en-GB"/>
        </w:rPr>
      </w:pPr>
    </w:p>
    <w:sectPr w:rsidR="00644067" w:rsidRPr="00174FF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EA4C" w14:textId="77777777" w:rsidR="00174FFF" w:rsidRDefault="00174FFF" w:rsidP="00174FFF">
      <w:pPr>
        <w:spacing w:after="0" w:line="240" w:lineRule="auto"/>
      </w:pPr>
      <w:r>
        <w:separator/>
      </w:r>
    </w:p>
  </w:endnote>
  <w:endnote w:type="continuationSeparator" w:id="0">
    <w:p w14:paraId="7CBE9A69" w14:textId="77777777" w:rsidR="00174FFF" w:rsidRDefault="00174FFF" w:rsidP="0017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897320"/>
      <w:docPartObj>
        <w:docPartGallery w:val="Page Numbers (Bottom of Page)"/>
        <w:docPartUnique/>
      </w:docPartObj>
    </w:sdtPr>
    <w:sdtEndPr>
      <w:rPr>
        <w:noProof/>
      </w:rPr>
    </w:sdtEndPr>
    <w:sdtContent>
      <w:p w14:paraId="71B92A1B" w14:textId="47D2EFCE" w:rsidR="00174FFF" w:rsidRDefault="00174F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DDFEC6" w14:textId="77777777" w:rsidR="00174FFF" w:rsidRDefault="0017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274E9" w14:textId="77777777" w:rsidR="00174FFF" w:rsidRDefault="00174FFF" w:rsidP="00174FFF">
      <w:pPr>
        <w:spacing w:after="0" w:line="240" w:lineRule="auto"/>
      </w:pPr>
      <w:r>
        <w:separator/>
      </w:r>
    </w:p>
  </w:footnote>
  <w:footnote w:type="continuationSeparator" w:id="0">
    <w:p w14:paraId="3AAA187C" w14:textId="77777777" w:rsidR="00174FFF" w:rsidRDefault="00174FFF" w:rsidP="00174FFF">
      <w:pPr>
        <w:spacing w:after="0" w:line="240" w:lineRule="auto"/>
      </w:pPr>
      <w:r>
        <w:continuationSeparator/>
      </w:r>
    </w:p>
  </w:footnote>
  <w:footnote w:id="1">
    <w:p w14:paraId="02EDFC68" w14:textId="77777777" w:rsidR="00E43944" w:rsidRDefault="000A7318">
      <w:pPr>
        <w:pStyle w:val="FootnoteText"/>
        <w:rPr>
          <w:lang w:val="en-GB"/>
        </w:rPr>
      </w:pPr>
      <w:r>
        <w:rPr>
          <w:rStyle w:val="FootnoteReference"/>
        </w:rPr>
        <w:footnoteRef/>
      </w:r>
      <w:r>
        <w:t xml:space="preserve"> </w:t>
      </w:r>
      <w:r w:rsidR="00920135">
        <w:t xml:space="preserve">Frank </w:t>
      </w:r>
      <w:r>
        <w:rPr>
          <w:lang w:val="en-GB"/>
        </w:rPr>
        <w:t xml:space="preserve">Barlow, </w:t>
      </w:r>
      <w:r w:rsidR="00920135" w:rsidRPr="0031767F">
        <w:rPr>
          <w:i/>
          <w:iCs/>
          <w:lang w:val="en-GB"/>
        </w:rPr>
        <w:t xml:space="preserve">Thomas </w:t>
      </w:r>
      <w:r w:rsidRPr="0031767F">
        <w:rPr>
          <w:i/>
          <w:iCs/>
          <w:lang w:val="en-GB"/>
        </w:rPr>
        <w:t>Becket</w:t>
      </w:r>
      <w:r w:rsidR="0031767F">
        <w:rPr>
          <w:lang w:val="en-GB"/>
        </w:rPr>
        <w:t xml:space="preserve"> (</w:t>
      </w:r>
      <w:r w:rsidR="005D7BE9">
        <w:rPr>
          <w:lang w:val="en-GB"/>
        </w:rPr>
        <w:t xml:space="preserve">London: The Folio Society, 2002) </w:t>
      </w:r>
      <w:r>
        <w:rPr>
          <w:lang w:val="en-GB"/>
        </w:rPr>
        <w:t xml:space="preserve">p. 146 and </w:t>
      </w:r>
      <w:r w:rsidR="00383ADC">
        <w:rPr>
          <w:lang w:val="en-GB"/>
        </w:rPr>
        <w:t>Francis Foster Barham</w:t>
      </w:r>
      <w:r>
        <w:rPr>
          <w:lang w:val="en-GB"/>
        </w:rPr>
        <w:t xml:space="preserve">, </w:t>
      </w:r>
      <w:r w:rsidRPr="009D51F8">
        <w:rPr>
          <w:i/>
          <w:iCs/>
          <w:lang w:val="en-GB"/>
        </w:rPr>
        <w:t>An Ecclesiastical History of Great Britain</w:t>
      </w:r>
      <w:r w:rsidR="009D51F8">
        <w:rPr>
          <w:lang w:val="en-GB"/>
        </w:rPr>
        <w:t xml:space="preserve"> (</w:t>
      </w:r>
      <w:r w:rsidR="006C1DEF">
        <w:rPr>
          <w:lang w:val="en-GB"/>
        </w:rPr>
        <w:t>London: W. Straker, 1840-41</w:t>
      </w:r>
      <w:r w:rsidR="009D51F8">
        <w:rPr>
          <w:lang w:val="en-GB"/>
        </w:rPr>
        <w:t>)</w:t>
      </w:r>
      <w:r w:rsidR="00895B60">
        <w:rPr>
          <w:lang w:val="en-GB"/>
        </w:rPr>
        <w:t xml:space="preserve"> </w:t>
      </w:r>
    </w:p>
    <w:p w14:paraId="6A073A1C" w14:textId="6F14903A" w:rsidR="000A7318" w:rsidRPr="000A7318" w:rsidRDefault="00895B60">
      <w:pPr>
        <w:pStyle w:val="FootnoteText"/>
        <w:rPr>
          <w:lang w:val="en-GB"/>
        </w:rPr>
      </w:pPr>
      <w:r>
        <w:rPr>
          <w:lang w:val="en-GB"/>
        </w:rPr>
        <w:t>&lt;</w:t>
      </w:r>
      <w:r w:rsidR="00C218CD" w:rsidRPr="00C218CD">
        <w:t xml:space="preserve"> </w:t>
      </w:r>
      <w:hyperlink r:id="rId1" w:history="1">
        <w:r w:rsidR="00C218CD" w:rsidRPr="004825A8">
          <w:rPr>
            <w:rStyle w:val="Hyperlink"/>
            <w:lang w:val="en-GB"/>
          </w:rPr>
          <w:t>https://archive.org/details/ecclesiasticalhi09coll</w:t>
        </w:r>
      </w:hyperlink>
      <w:r w:rsidR="00C218CD">
        <w:rPr>
          <w:lang w:val="en-GB"/>
        </w:rPr>
        <w:t xml:space="preserve">&gt; [Accessed: </w:t>
      </w:r>
      <w:r w:rsidR="00F30142">
        <w:rPr>
          <w:lang w:val="en-GB"/>
        </w:rPr>
        <w:t>2 January 2022]</w:t>
      </w:r>
      <w:r w:rsidR="000A7318">
        <w:rPr>
          <w:lang w:val="en-GB"/>
        </w:rPr>
        <w:t xml:space="preserve"> pp. 227 and 232.</w:t>
      </w:r>
    </w:p>
  </w:footnote>
  <w:footnote w:id="2">
    <w:p w14:paraId="1998C3B7" w14:textId="790BBB83" w:rsidR="006C5745" w:rsidRPr="006C5745" w:rsidRDefault="006C5745">
      <w:pPr>
        <w:pStyle w:val="FootnoteText"/>
        <w:rPr>
          <w:lang w:val="en-GB"/>
        </w:rPr>
      </w:pPr>
      <w:r>
        <w:rPr>
          <w:rStyle w:val="FootnoteReference"/>
        </w:rPr>
        <w:footnoteRef/>
      </w:r>
      <w:r>
        <w:t xml:space="preserve"> </w:t>
      </w:r>
      <w:r w:rsidR="006C1DEF">
        <w:t xml:space="preserve">Richard </w:t>
      </w:r>
      <w:r>
        <w:rPr>
          <w:lang w:val="en-GB"/>
        </w:rPr>
        <w:t xml:space="preserve">Huscroft, </w:t>
      </w:r>
      <w:r w:rsidRPr="006C1DEF">
        <w:rPr>
          <w:i/>
          <w:iCs/>
          <w:lang w:val="en-GB"/>
        </w:rPr>
        <w:t>Ruling England</w:t>
      </w:r>
      <w:r w:rsidR="009B06C5">
        <w:rPr>
          <w:i/>
          <w:iCs/>
          <w:lang w:val="en-GB"/>
        </w:rPr>
        <w:t>, 1042 to 1217</w:t>
      </w:r>
      <w:r w:rsidR="00895B60">
        <w:rPr>
          <w:i/>
          <w:iCs/>
          <w:lang w:val="en-GB"/>
        </w:rPr>
        <w:t xml:space="preserve"> </w:t>
      </w:r>
      <w:r w:rsidR="006C1DEF">
        <w:rPr>
          <w:lang w:val="en-GB"/>
        </w:rPr>
        <w:t xml:space="preserve"> (</w:t>
      </w:r>
      <w:r w:rsidR="00895B60">
        <w:rPr>
          <w:lang w:val="en-GB"/>
        </w:rPr>
        <w:t>Harlow: Pearson Education Limited, 2005</w:t>
      </w:r>
      <w:r w:rsidR="006C1DEF">
        <w:rPr>
          <w:lang w:val="en-GB"/>
        </w:rPr>
        <w:t>)</w:t>
      </w:r>
      <w:r>
        <w:rPr>
          <w:lang w:val="en-GB"/>
        </w:rPr>
        <w:t>, p. 194.</w:t>
      </w:r>
    </w:p>
  </w:footnote>
  <w:footnote w:id="3">
    <w:p w14:paraId="70ED1C90" w14:textId="0C421C3F" w:rsidR="00E45210" w:rsidRPr="00E45210" w:rsidRDefault="00E45210" w:rsidP="00E45210">
      <w:pPr>
        <w:pStyle w:val="FootnoteText"/>
        <w:rPr>
          <w:lang w:val="en-GB"/>
        </w:rPr>
      </w:pPr>
      <w:r>
        <w:rPr>
          <w:rStyle w:val="FootnoteReference"/>
        </w:rPr>
        <w:footnoteRef/>
      </w:r>
      <w:r>
        <w:t xml:space="preserve"> </w:t>
      </w:r>
      <w:r>
        <w:rPr>
          <w:lang w:val="en-GB"/>
        </w:rPr>
        <w:t>Hugh</w:t>
      </w:r>
      <w:r w:rsidR="00673518">
        <w:rPr>
          <w:lang w:val="en-GB"/>
        </w:rPr>
        <w:t xml:space="preserve"> M.</w:t>
      </w:r>
      <w:r>
        <w:rPr>
          <w:lang w:val="en-GB"/>
        </w:rPr>
        <w:t xml:space="preserve"> Thomas, </w:t>
      </w:r>
      <w:r w:rsidR="00B6722E">
        <w:rPr>
          <w:lang w:val="en-GB"/>
        </w:rPr>
        <w:t>‘</w:t>
      </w:r>
      <w:r w:rsidRPr="00E45210">
        <w:rPr>
          <w:lang w:val="en-GB"/>
        </w:rPr>
        <w:t>Shame, Masculinity, and the Death</w:t>
      </w:r>
      <w:r>
        <w:rPr>
          <w:lang w:val="en-GB"/>
        </w:rPr>
        <w:t xml:space="preserve"> </w:t>
      </w:r>
      <w:r w:rsidRPr="00E45210">
        <w:rPr>
          <w:lang w:val="en-GB"/>
        </w:rPr>
        <w:t>of Thomas Becket</w:t>
      </w:r>
      <w:r w:rsidR="00B6722E">
        <w:rPr>
          <w:lang w:val="en-GB"/>
        </w:rPr>
        <w:t>’</w:t>
      </w:r>
      <w:r>
        <w:rPr>
          <w:lang w:val="en-GB"/>
        </w:rPr>
        <w:t>,</w:t>
      </w:r>
      <w:r w:rsidR="00B6722E">
        <w:rPr>
          <w:lang w:val="en-GB"/>
        </w:rPr>
        <w:t xml:space="preserve"> </w:t>
      </w:r>
      <w:r>
        <w:rPr>
          <w:lang w:val="en-GB"/>
        </w:rPr>
        <w:t xml:space="preserve"> </w:t>
      </w:r>
      <w:r w:rsidR="00B6722E" w:rsidRPr="00B6722E">
        <w:rPr>
          <w:i/>
          <w:iCs/>
          <w:lang w:val="en-GB"/>
        </w:rPr>
        <w:t>Speculum</w:t>
      </w:r>
      <w:r w:rsidR="00B6722E" w:rsidRPr="00B6722E">
        <w:rPr>
          <w:lang w:val="en-GB"/>
        </w:rPr>
        <w:t xml:space="preserve"> 87</w:t>
      </w:r>
      <w:r w:rsidR="001C7BD3">
        <w:rPr>
          <w:lang w:val="en-GB"/>
        </w:rPr>
        <w:t>(</w:t>
      </w:r>
      <w:r w:rsidR="00B6722E" w:rsidRPr="00B6722E">
        <w:rPr>
          <w:lang w:val="en-GB"/>
        </w:rPr>
        <w:t>4</w:t>
      </w:r>
      <w:r w:rsidR="001C7BD3">
        <w:rPr>
          <w:lang w:val="en-GB"/>
        </w:rPr>
        <w:t xml:space="preserve">) </w:t>
      </w:r>
      <w:r w:rsidR="00B6722E" w:rsidRPr="00B6722E">
        <w:rPr>
          <w:lang w:val="en-GB"/>
        </w:rPr>
        <w:t>(2012)</w:t>
      </w:r>
      <w:r w:rsidR="001C7BD3">
        <w:rPr>
          <w:lang w:val="en-GB"/>
        </w:rPr>
        <w:t xml:space="preserve"> </w:t>
      </w:r>
      <w:r>
        <w:rPr>
          <w:lang w:val="en-GB"/>
        </w:rPr>
        <w:t>pp. 1 and 38</w:t>
      </w:r>
      <w:r w:rsidR="001C7BD3">
        <w:rPr>
          <w:lang w:val="en-GB"/>
        </w:rPr>
        <w:t>.</w:t>
      </w:r>
    </w:p>
  </w:footnote>
  <w:footnote w:id="4">
    <w:p w14:paraId="5DCBC74B" w14:textId="2021AD43" w:rsidR="00971A03" w:rsidRPr="00AB0A2D" w:rsidRDefault="00971A03">
      <w:pPr>
        <w:pStyle w:val="FootnoteText"/>
      </w:pPr>
      <w:r>
        <w:rPr>
          <w:rStyle w:val="FootnoteReference"/>
        </w:rPr>
        <w:footnoteRef/>
      </w:r>
      <w:r>
        <w:t xml:space="preserve"> </w:t>
      </w:r>
      <w:r w:rsidR="001435A3" w:rsidRPr="001435A3">
        <w:t>L.</w:t>
      </w:r>
      <w:r w:rsidR="007547DC">
        <w:t xml:space="preserve"> </w:t>
      </w:r>
      <w:proofErr w:type="spellStart"/>
      <w:r w:rsidR="007547DC">
        <w:t>Giurlato</w:t>
      </w:r>
      <w:proofErr w:type="spellEnd"/>
      <w:r w:rsidR="00B719BA">
        <w:t xml:space="preserve">, </w:t>
      </w:r>
      <w:r w:rsidR="001435A3" w:rsidRPr="001435A3">
        <w:t xml:space="preserve"> </w:t>
      </w:r>
      <w:r w:rsidR="006A4C2D">
        <w:t>‘</w:t>
      </w:r>
      <w:r w:rsidR="001435A3" w:rsidRPr="001435A3">
        <w:t>Combining Autocracy and Majority Voting: The Canonical Succession Rules of the Latin Church</w:t>
      </w:r>
      <w:r w:rsidR="006A4C2D">
        <w:t>’</w:t>
      </w:r>
      <w:r w:rsidR="001435A3" w:rsidRPr="001435A3">
        <w:t xml:space="preserve"> </w:t>
      </w:r>
      <w:r w:rsidR="006A4C2D">
        <w:t xml:space="preserve">in </w:t>
      </w:r>
      <w:r w:rsidR="001435A3" w:rsidRPr="001435A3">
        <w:t>M.</w:t>
      </w:r>
      <w:r w:rsidR="00D85E3E">
        <w:t xml:space="preserve"> Ferrero</w:t>
      </w:r>
      <w:r w:rsidR="001435A3" w:rsidRPr="001435A3">
        <w:t xml:space="preserve">, </w:t>
      </w:r>
      <w:r w:rsidR="00D85E3E">
        <w:t xml:space="preserve">R. </w:t>
      </w:r>
      <w:proofErr w:type="spellStart"/>
      <w:r w:rsidR="001435A3" w:rsidRPr="001435A3">
        <w:t>Wintrobe</w:t>
      </w:r>
      <w:proofErr w:type="spellEnd"/>
      <w:r w:rsidR="00D85E3E">
        <w:t xml:space="preserve"> </w:t>
      </w:r>
      <w:r w:rsidR="001435A3" w:rsidRPr="001435A3">
        <w:t xml:space="preserve">(eds) </w:t>
      </w:r>
      <w:r w:rsidR="001435A3" w:rsidRPr="00D85E3E">
        <w:rPr>
          <w:i/>
          <w:iCs/>
        </w:rPr>
        <w:t>The Political Economy of Theocracy</w:t>
      </w:r>
      <w:r w:rsidR="00D85E3E">
        <w:t xml:space="preserve"> </w:t>
      </w:r>
      <w:r w:rsidR="006A4C2D">
        <w:t>(</w:t>
      </w:r>
      <w:r w:rsidR="001435A3" w:rsidRPr="001435A3">
        <w:t>New York</w:t>
      </w:r>
      <w:r w:rsidR="006A4C2D">
        <w:t xml:space="preserve">: Palgrave MacMillan, </w:t>
      </w:r>
      <w:r w:rsidR="00B719BA">
        <w:t>2009) &lt;</w:t>
      </w:r>
      <w:hyperlink r:id="rId2" w:history="1">
        <w:r w:rsidR="00B719BA" w:rsidRPr="004825A8">
          <w:rPr>
            <w:rStyle w:val="Hyperlink"/>
          </w:rPr>
          <w:t>https://doi.org/10.1057/9780230620063_7</w:t>
        </w:r>
      </w:hyperlink>
      <w:r w:rsidR="00B719BA">
        <w:t>&gt;</w:t>
      </w:r>
      <w:r w:rsidR="00D85E3E">
        <w:t xml:space="preserve"> [Accessed: 29 December 2021]</w:t>
      </w:r>
      <w:r w:rsidR="001724FD">
        <w:t xml:space="preserve"> 143-164, </w:t>
      </w:r>
      <w:r w:rsidR="00AC4A5C">
        <w:t>(</w:t>
      </w:r>
      <w:r w:rsidR="00B719BA">
        <w:t>p. 143</w:t>
      </w:r>
      <w:r w:rsidR="00AC4A5C">
        <w:t xml:space="preserve">)  </w:t>
      </w:r>
      <w:r w:rsidR="002648EA">
        <w:t xml:space="preserve">and Giles Constable, </w:t>
      </w:r>
      <w:r w:rsidR="002648EA" w:rsidRPr="00AB0A2D">
        <w:rPr>
          <w:i/>
          <w:iCs/>
        </w:rPr>
        <w:t xml:space="preserve">The Reformation of the </w:t>
      </w:r>
      <w:r w:rsidR="00AB0A2D" w:rsidRPr="00AB0A2D">
        <w:rPr>
          <w:i/>
          <w:iCs/>
        </w:rPr>
        <w:t>Twelfth-Century</w:t>
      </w:r>
      <w:r w:rsidR="00AB0A2D">
        <w:t xml:space="preserve"> (Cambridge</w:t>
      </w:r>
      <w:r w:rsidR="002648EA">
        <w:t>,</w:t>
      </w:r>
      <w:r w:rsidR="00AB0A2D">
        <w:t xml:space="preserve"> Cambridge University Press, </w:t>
      </w:r>
      <w:r w:rsidR="005A7CE3">
        <w:t>2002)</w:t>
      </w:r>
      <w:r w:rsidR="002648EA">
        <w:t xml:space="preserve"> </w:t>
      </w:r>
      <w:r w:rsidR="00387EB8">
        <w:t xml:space="preserve">p. </w:t>
      </w:r>
      <w:r w:rsidR="00071F60">
        <w:t>4.</w:t>
      </w:r>
    </w:p>
  </w:footnote>
  <w:footnote w:id="5">
    <w:p w14:paraId="574FBD0C" w14:textId="6F330C81" w:rsidR="00580522" w:rsidRPr="00580522" w:rsidRDefault="00580522">
      <w:pPr>
        <w:pStyle w:val="FootnoteText"/>
        <w:rPr>
          <w:lang w:val="en-GB"/>
        </w:rPr>
      </w:pPr>
      <w:r>
        <w:rPr>
          <w:rStyle w:val="FootnoteReference"/>
        </w:rPr>
        <w:footnoteRef/>
      </w:r>
      <w:r>
        <w:t xml:space="preserve"> </w:t>
      </w:r>
      <w:r>
        <w:rPr>
          <w:lang w:val="en-GB"/>
        </w:rPr>
        <w:t>Huscroft, Ruling England, p. 189.</w:t>
      </w:r>
    </w:p>
  </w:footnote>
  <w:footnote w:id="6">
    <w:p w14:paraId="3DC480DC" w14:textId="08A58637" w:rsidR="006B2CE2" w:rsidRDefault="00292235" w:rsidP="00292235">
      <w:pPr>
        <w:pStyle w:val="FootnoteText"/>
        <w:rPr>
          <w:lang w:val="en-GB"/>
        </w:rPr>
      </w:pPr>
      <w:r>
        <w:rPr>
          <w:rStyle w:val="FootnoteReference"/>
        </w:rPr>
        <w:footnoteRef/>
      </w:r>
      <w:r>
        <w:t xml:space="preserve"> </w:t>
      </w:r>
      <w:bookmarkStart w:id="6" w:name="_Hlk92918456"/>
      <w:r>
        <w:rPr>
          <w:lang w:val="en-GB"/>
        </w:rPr>
        <w:t xml:space="preserve">John Witte, JR, </w:t>
      </w:r>
      <w:r w:rsidR="001778C3">
        <w:rPr>
          <w:lang w:val="en-GB"/>
        </w:rPr>
        <w:t>‘</w:t>
      </w:r>
      <w:r w:rsidRPr="00292235">
        <w:rPr>
          <w:lang w:val="en-GB"/>
        </w:rPr>
        <w:t>Facts and Fictions About the History of Separation of Church and State</w:t>
      </w:r>
      <w:r w:rsidR="007B302F">
        <w:rPr>
          <w:lang w:val="en-GB"/>
        </w:rPr>
        <w:t>’</w:t>
      </w:r>
      <w:r>
        <w:rPr>
          <w:lang w:val="en-GB"/>
        </w:rPr>
        <w:t>,</w:t>
      </w:r>
      <w:r w:rsidR="00384305">
        <w:rPr>
          <w:lang w:val="en-GB"/>
        </w:rPr>
        <w:t xml:space="preserve"> </w:t>
      </w:r>
      <w:r>
        <w:rPr>
          <w:lang w:val="en-GB"/>
        </w:rPr>
        <w:t xml:space="preserve"> </w:t>
      </w:r>
      <w:r w:rsidR="00384305" w:rsidRPr="00384305">
        <w:rPr>
          <w:i/>
          <w:iCs/>
          <w:lang w:val="en-GB"/>
        </w:rPr>
        <w:t>Journal of Church and State</w:t>
      </w:r>
      <w:r w:rsidR="00384305">
        <w:rPr>
          <w:i/>
          <w:iCs/>
          <w:lang w:val="en-GB"/>
        </w:rPr>
        <w:t xml:space="preserve"> </w:t>
      </w:r>
      <w:r w:rsidR="00AE1A8A">
        <w:rPr>
          <w:lang w:val="en-GB"/>
        </w:rPr>
        <w:t xml:space="preserve">48(1) (2006) </w:t>
      </w:r>
      <w:r w:rsidR="000C49D5">
        <w:rPr>
          <w:lang w:val="en-GB"/>
        </w:rPr>
        <w:t>15-45</w:t>
      </w:r>
      <w:r w:rsidR="006B2CE2">
        <w:rPr>
          <w:lang w:val="en-GB"/>
        </w:rPr>
        <w:t xml:space="preserve"> </w:t>
      </w:r>
    </w:p>
    <w:p w14:paraId="6EA587E4" w14:textId="1B739FC1" w:rsidR="00292235" w:rsidRPr="00292235" w:rsidRDefault="006B2CE2" w:rsidP="00292235">
      <w:pPr>
        <w:pStyle w:val="FootnoteText"/>
        <w:rPr>
          <w:lang w:val="en-GB"/>
        </w:rPr>
      </w:pPr>
      <w:r>
        <w:rPr>
          <w:lang w:val="en-GB"/>
        </w:rPr>
        <w:t>(</w:t>
      </w:r>
      <w:r w:rsidR="00292235">
        <w:rPr>
          <w:lang w:val="en-GB"/>
        </w:rPr>
        <w:t xml:space="preserve">pp. </w:t>
      </w:r>
      <w:r w:rsidR="00DB2F64">
        <w:rPr>
          <w:lang w:val="en-GB"/>
        </w:rPr>
        <w:t>19-20</w:t>
      </w:r>
      <w:r>
        <w:rPr>
          <w:lang w:val="en-GB"/>
        </w:rPr>
        <w:t>)</w:t>
      </w:r>
      <w:r w:rsidR="00384534">
        <w:rPr>
          <w:lang w:val="en-GB"/>
        </w:rPr>
        <w:t>.</w:t>
      </w:r>
    </w:p>
    <w:bookmarkEnd w:id="6"/>
  </w:footnote>
  <w:footnote w:id="7">
    <w:p w14:paraId="551B8893" w14:textId="29345BDF" w:rsidR="00DB2F64" w:rsidRPr="00DB2F64" w:rsidRDefault="00DB2F64">
      <w:pPr>
        <w:pStyle w:val="FootnoteText"/>
        <w:rPr>
          <w:lang w:val="en-GB"/>
        </w:rPr>
      </w:pPr>
      <w:r>
        <w:rPr>
          <w:rStyle w:val="FootnoteReference"/>
        </w:rPr>
        <w:footnoteRef/>
      </w:r>
      <w:r>
        <w:t xml:space="preserve"> </w:t>
      </w:r>
      <w:r>
        <w:rPr>
          <w:lang w:val="en-GB"/>
        </w:rPr>
        <w:t xml:space="preserve">Ibid.  </w:t>
      </w:r>
    </w:p>
  </w:footnote>
  <w:footnote w:id="8">
    <w:p w14:paraId="1D1076E4" w14:textId="094EF033" w:rsidR="00384534" w:rsidRPr="00384534" w:rsidRDefault="00384534">
      <w:pPr>
        <w:pStyle w:val="FootnoteText"/>
        <w:rPr>
          <w:lang w:val="en-GB"/>
        </w:rPr>
      </w:pPr>
      <w:r>
        <w:rPr>
          <w:rStyle w:val="FootnoteReference"/>
        </w:rPr>
        <w:footnoteRef/>
      </w:r>
      <w:r>
        <w:t xml:space="preserve"> </w:t>
      </w:r>
      <w:r>
        <w:rPr>
          <w:lang w:val="en-GB"/>
        </w:rPr>
        <w:t xml:space="preserve">Frank Barlow, </w:t>
      </w:r>
      <w:r w:rsidRPr="00820B41">
        <w:rPr>
          <w:i/>
          <w:iCs/>
          <w:lang w:val="en-GB"/>
        </w:rPr>
        <w:t>The English Church, 1066-11</w:t>
      </w:r>
      <w:r w:rsidR="007008F4" w:rsidRPr="00820B41">
        <w:rPr>
          <w:i/>
          <w:iCs/>
          <w:lang w:val="en-GB"/>
        </w:rPr>
        <w:t>54</w:t>
      </w:r>
      <w:r w:rsidR="00820B41">
        <w:rPr>
          <w:lang w:val="en-GB"/>
        </w:rPr>
        <w:t xml:space="preserve"> (London: Longman, </w:t>
      </w:r>
      <w:r w:rsidR="007A51B6">
        <w:rPr>
          <w:lang w:val="en-GB"/>
        </w:rPr>
        <w:t>1979) &lt;</w:t>
      </w:r>
      <w:r w:rsidR="007A51B6" w:rsidRPr="007A51B6">
        <w:t xml:space="preserve"> </w:t>
      </w:r>
      <w:hyperlink r:id="rId3" w:history="1">
        <w:r w:rsidR="007A51B6" w:rsidRPr="004825A8">
          <w:rPr>
            <w:rStyle w:val="Hyperlink"/>
            <w:lang w:val="en-GB"/>
          </w:rPr>
          <w:t>https://archive.org/details/englishchurch1060000barl</w:t>
        </w:r>
      </w:hyperlink>
      <w:r w:rsidR="007A51B6">
        <w:rPr>
          <w:lang w:val="en-GB"/>
        </w:rPr>
        <w:t xml:space="preserve">&gt; </w:t>
      </w:r>
      <w:r w:rsidR="00C616A7">
        <w:rPr>
          <w:lang w:val="en-GB"/>
        </w:rPr>
        <w:t>[Accessed: 31 December 2021]</w:t>
      </w:r>
      <w:r w:rsidR="007008F4">
        <w:rPr>
          <w:lang w:val="en-GB"/>
        </w:rPr>
        <w:t xml:space="preserve"> p. 110.</w:t>
      </w:r>
    </w:p>
  </w:footnote>
  <w:footnote w:id="9">
    <w:p w14:paraId="4B38C191" w14:textId="5BB612F0" w:rsidR="00AD4867" w:rsidRPr="00AD4867" w:rsidRDefault="00AD4867">
      <w:pPr>
        <w:pStyle w:val="FootnoteText"/>
        <w:rPr>
          <w:lang w:val="en-GB"/>
        </w:rPr>
      </w:pPr>
      <w:r>
        <w:rPr>
          <w:rStyle w:val="FootnoteReference"/>
        </w:rPr>
        <w:footnoteRef/>
      </w:r>
      <w:r>
        <w:t xml:space="preserve"> </w:t>
      </w:r>
      <w:r w:rsidR="00EB65E2" w:rsidRPr="00EB65E2">
        <w:t xml:space="preserve">  Patrick Murray, ‘Thomas Becket of Canterbury: Eight Hundred Years On’, Studies: An Irish Quarterly Review, 59(233) (1970) 68-80 </w:t>
      </w:r>
      <w:r w:rsidR="00EB65E2">
        <w:t>(</w:t>
      </w:r>
      <w:r w:rsidR="00AE2017">
        <w:rPr>
          <w:lang w:val="en-GB"/>
        </w:rPr>
        <w:t>p. 75</w:t>
      </w:r>
      <w:r w:rsidR="00EB65E2">
        <w:rPr>
          <w:lang w:val="en-GB"/>
        </w:rPr>
        <w:t>)</w:t>
      </w:r>
      <w:r w:rsidR="00AE2017">
        <w:rPr>
          <w:lang w:val="en-GB"/>
        </w:rPr>
        <w:t>.</w:t>
      </w:r>
    </w:p>
  </w:footnote>
  <w:footnote w:id="10">
    <w:p w14:paraId="408742A3" w14:textId="3B8900F7" w:rsidR="000D34F0" w:rsidRPr="000D34F0" w:rsidRDefault="000D34F0">
      <w:pPr>
        <w:pStyle w:val="FootnoteText"/>
        <w:rPr>
          <w:lang w:val="en-GB"/>
        </w:rPr>
      </w:pPr>
      <w:r>
        <w:rPr>
          <w:rStyle w:val="FootnoteReference"/>
        </w:rPr>
        <w:footnoteRef/>
      </w:r>
      <w:r>
        <w:t xml:space="preserve"> </w:t>
      </w:r>
      <w:r>
        <w:rPr>
          <w:lang w:val="en-GB"/>
        </w:rPr>
        <w:t xml:space="preserve">Huscroft, </w:t>
      </w:r>
      <w:r w:rsidRPr="00C616A7">
        <w:rPr>
          <w:i/>
          <w:iCs/>
          <w:lang w:val="en-GB"/>
        </w:rPr>
        <w:t>Ruling England</w:t>
      </w:r>
      <w:r>
        <w:rPr>
          <w:lang w:val="en-GB"/>
        </w:rPr>
        <w:t xml:space="preserve">, p. </w:t>
      </w:r>
      <w:r w:rsidR="005C0227">
        <w:rPr>
          <w:lang w:val="en-GB"/>
        </w:rPr>
        <w:t>192.</w:t>
      </w:r>
    </w:p>
  </w:footnote>
  <w:footnote w:id="11">
    <w:p w14:paraId="2B8F76EB" w14:textId="6E60A392" w:rsidR="00DF2B31" w:rsidRPr="00DF2B31" w:rsidRDefault="00DF2B31">
      <w:pPr>
        <w:pStyle w:val="FootnoteText"/>
        <w:rPr>
          <w:lang w:val="en-GB"/>
        </w:rPr>
      </w:pPr>
      <w:r>
        <w:rPr>
          <w:rStyle w:val="FootnoteReference"/>
        </w:rPr>
        <w:footnoteRef/>
      </w:r>
      <w:r>
        <w:t xml:space="preserve"> </w:t>
      </w:r>
      <w:r>
        <w:rPr>
          <w:lang w:val="en-GB"/>
        </w:rPr>
        <w:t>Ibid. p. 193.</w:t>
      </w:r>
    </w:p>
  </w:footnote>
  <w:footnote w:id="12">
    <w:p w14:paraId="20FC37BA" w14:textId="5393062C" w:rsidR="00F65963" w:rsidRPr="00F65963" w:rsidRDefault="00F65963">
      <w:pPr>
        <w:pStyle w:val="FootnoteText"/>
        <w:rPr>
          <w:lang w:val="en-GB"/>
        </w:rPr>
      </w:pPr>
      <w:r>
        <w:rPr>
          <w:rStyle w:val="FootnoteReference"/>
        </w:rPr>
        <w:footnoteRef/>
      </w:r>
      <w:r>
        <w:t xml:space="preserve"> </w:t>
      </w:r>
      <w:r w:rsidR="00AF2992" w:rsidRPr="00AF2992">
        <w:t xml:space="preserve">William </w:t>
      </w:r>
      <w:proofErr w:type="spellStart"/>
      <w:r w:rsidR="00AF2992" w:rsidRPr="00AF2992">
        <w:t>fitz</w:t>
      </w:r>
      <w:proofErr w:type="spellEnd"/>
      <w:r w:rsidR="00AF2992" w:rsidRPr="00AF2992">
        <w:t xml:space="preserve"> Stephen, </w:t>
      </w:r>
      <w:r w:rsidR="00AF2992" w:rsidRPr="00AF2992">
        <w:rPr>
          <w:i/>
          <w:iCs/>
        </w:rPr>
        <w:t>The Life and Death of Thomas Becket</w:t>
      </w:r>
      <w:r w:rsidR="00AF2992" w:rsidRPr="00AF2992">
        <w:t xml:space="preserve"> 2nd edition, trans. and ed. George Greenaway (London: The Folio Society, 1962) </w:t>
      </w:r>
      <w:r w:rsidR="007959B5">
        <w:rPr>
          <w:lang w:val="en-GB"/>
        </w:rPr>
        <w:t>p. 61.</w:t>
      </w:r>
    </w:p>
  </w:footnote>
  <w:footnote w:id="13">
    <w:p w14:paraId="55C8ABBB" w14:textId="578A4B20" w:rsidR="000557AA" w:rsidRPr="000557AA" w:rsidRDefault="000557AA">
      <w:pPr>
        <w:pStyle w:val="FootnoteText"/>
        <w:rPr>
          <w:lang w:val="en-GB"/>
        </w:rPr>
      </w:pPr>
      <w:r>
        <w:rPr>
          <w:rStyle w:val="FootnoteReference"/>
        </w:rPr>
        <w:footnoteRef/>
      </w:r>
      <w:r>
        <w:t xml:space="preserve"> </w:t>
      </w:r>
      <w:r>
        <w:rPr>
          <w:lang w:val="en-GB"/>
        </w:rPr>
        <w:t>Ibid.</w:t>
      </w:r>
    </w:p>
  </w:footnote>
  <w:footnote w:id="14">
    <w:p w14:paraId="4C56A427" w14:textId="0984BAC1" w:rsidR="00C04CAE" w:rsidRPr="00C04CAE" w:rsidRDefault="00C04CAE">
      <w:pPr>
        <w:pStyle w:val="FootnoteText"/>
        <w:rPr>
          <w:lang w:val="en-GB"/>
        </w:rPr>
      </w:pPr>
      <w:r>
        <w:rPr>
          <w:rStyle w:val="FootnoteReference"/>
        </w:rPr>
        <w:footnoteRef/>
      </w:r>
      <w:r>
        <w:t xml:space="preserve"> </w:t>
      </w:r>
      <w:r>
        <w:rPr>
          <w:lang w:val="en-GB"/>
        </w:rPr>
        <w:t xml:space="preserve">Frank Barlow, </w:t>
      </w:r>
      <w:r w:rsidR="004F61F7" w:rsidRPr="00AF2992">
        <w:rPr>
          <w:i/>
          <w:iCs/>
          <w:lang w:val="en-GB"/>
        </w:rPr>
        <w:t>Thomas Becket</w:t>
      </w:r>
      <w:r w:rsidR="004F61F7">
        <w:rPr>
          <w:lang w:val="en-GB"/>
        </w:rPr>
        <w:t>, p. 115.</w:t>
      </w:r>
    </w:p>
  </w:footnote>
  <w:footnote w:id="15">
    <w:p w14:paraId="5DD27279" w14:textId="01C3E96F" w:rsidR="00DF2CA2" w:rsidRPr="00DF2CA2" w:rsidRDefault="00DF2CA2">
      <w:pPr>
        <w:pStyle w:val="FootnoteText"/>
        <w:rPr>
          <w:lang w:val="en-GB"/>
        </w:rPr>
      </w:pPr>
      <w:r>
        <w:rPr>
          <w:rStyle w:val="FootnoteReference"/>
        </w:rPr>
        <w:footnoteRef/>
      </w:r>
      <w:r>
        <w:t xml:space="preserve"> </w:t>
      </w:r>
      <w:proofErr w:type="spellStart"/>
      <w:r>
        <w:rPr>
          <w:lang w:val="en-GB"/>
        </w:rPr>
        <w:t>Fitzstephen</w:t>
      </w:r>
      <w:proofErr w:type="spellEnd"/>
      <w:r>
        <w:rPr>
          <w:lang w:val="en-GB"/>
        </w:rPr>
        <w:t xml:space="preserve">, </w:t>
      </w:r>
      <w:r w:rsidRPr="00AF2992">
        <w:rPr>
          <w:i/>
          <w:iCs/>
          <w:lang w:val="en-GB"/>
        </w:rPr>
        <w:t>The Life</w:t>
      </w:r>
      <w:r>
        <w:rPr>
          <w:lang w:val="en-GB"/>
        </w:rPr>
        <w:t xml:space="preserve">, </w:t>
      </w:r>
      <w:r w:rsidR="003C55F1">
        <w:rPr>
          <w:lang w:val="en-GB"/>
        </w:rPr>
        <w:t>pp. 62-64.</w:t>
      </w:r>
    </w:p>
  </w:footnote>
  <w:footnote w:id="16">
    <w:p w14:paraId="6319FD3B" w14:textId="5DCA6E0F" w:rsidR="0017247E" w:rsidRPr="0017247E" w:rsidRDefault="0017247E">
      <w:pPr>
        <w:pStyle w:val="FootnoteText"/>
        <w:rPr>
          <w:lang w:val="en-GB"/>
        </w:rPr>
      </w:pPr>
      <w:r>
        <w:rPr>
          <w:rStyle w:val="FootnoteReference"/>
        </w:rPr>
        <w:footnoteRef/>
      </w:r>
      <w:r>
        <w:t xml:space="preserve"> </w:t>
      </w:r>
      <w:r w:rsidR="00B67281">
        <w:rPr>
          <w:lang w:val="en-GB"/>
        </w:rPr>
        <w:t xml:space="preserve">Murray, </w:t>
      </w:r>
      <w:r w:rsidR="00AF2992">
        <w:rPr>
          <w:lang w:val="en-GB"/>
        </w:rPr>
        <w:t>‘</w:t>
      </w:r>
      <w:r w:rsidR="00B67281">
        <w:rPr>
          <w:lang w:val="en-GB"/>
        </w:rPr>
        <w:t>Eight Hundred Years</w:t>
      </w:r>
      <w:r w:rsidR="00BC2C5B">
        <w:rPr>
          <w:lang w:val="en-GB"/>
        </w:rPr>
        <w:t xml:space="preserve"> On’</w:t>
      </w:r>
      <w:r w:rsidR="00B67281">
        <w:rPr>
          <w:lang w:val="en-GB"/>
        </w:rPr>
        <w:t xml:space="preserve">, </w:t>
      </w:r>
      <w:r w:rsidR="00E33306">
        <w:rPr>
          <w:lang w:val="en-GB"/>
        </w:rPr>
        <w:t>p. 75.</w:t>
      </w:r>
    </w:p>
  </w:footnote>
  <w:footnote w:id="17">
    <w:p w14:paraId="73E92820" w14:textId="2D546FE3" w:rsidR="003574FA" w:rsidRPr="003574FA" w:rsidRDefault="003574FA">
      <w:pPr>
        <w:pStyle w:val="FootnoteText"/>
        <w:rPr>
          <w:lang w:val="en-GB"/>
        </w:rPr>
      </w:pPr>
      <w:r>
        <w:rPr>
          <w:rStyle w:val="FootnoteReference"/>
        </w:rPr>
        <w:footnoteRef/>
      </w:r>
      <w:r>
        <w:t xml:space="preserve"> </w:t>
      </w:r>
      <w:r>
        <w:rPr>
          <w:lang w:val="en-GB"/>
        </w:rPr>
        <w:t xml:space="preserve">Barlow, </w:t>
      </w:r>
      <w:r w:rsidRPr="00AF2992">
        <w:rPr>
          <w:i/>
          <w:iCs/>
          <w:lang w:val="en-GB"/>
        </w:rPr>
        <w:t>Thomas Becket</w:t>
      </w:r>
      <w:r>
        <w:rPr>
          <w:lang w:val="en-GB"/>
        </w:rPr>
        <w:t xml:space="preserve">, </w:t>
      </w:r>
      <w:r w:rsidR="006E427E">
        <w:rPr>
          <w:lang w:val="en-GB"/>
        </w:rPr>
        <w:t>pp. 140-145.</w:t>
      </w:r>
    </w:p>
  </w:footnote>
  <w:footnote w:id="18">
    <w:p w14:paraId="78D3337F" w14:textId="581E13DE" w:rsidR="000E240B" w:rsidRPr="000E240B" w:rsidRDefault="000E240B">
      <w:pPr>
        <w:pStyle w:val="FootnoteText"/>
        <w:rPr>
          <w:lang w:val="en-GB"/>
        </w:rPr>
      </w:pPr>
      <w:r>
        <w:rPr>
          <w:rStyle w:val="FootnoteReference"/>
        </w:rPr>
        <w:footnoteRef/>
      </w:r>
      <w:r>
        <w:t xml:space="preserve"> </w:t>
      </w:r>
      <w:r w:rsidR="00413719">
        <w:rPr>
          <w:lang w:val="en-GB"/>
        </w:rPr>
        <w:t xml:space="preserve"> </w:t>
      </w:r>
      <w:r w:rsidR="00076531" w:rsidRPr="00076531">
        <w:rPr>
          <w:lang w:val="en-GB"/>
        </w:rPr>
        <w:t xml:space="preserve">W.L. Warren, </w:t>
      </w:r>
      <w:r w:rsidR="00076531" w:rsidRPr="00076531">
        <w:rPr>
          <w:i/>
          <w:iCs/>
          <w:lang w:val="en-GB"/>
        </w:rPr>
        <w:t>Henry II</w:t>
      </w:r>
      <w:r w:rsidR="00076531" w:rsidRPr="00076531">
        <w:rPr>
          <w:lang w:val="en-GB"/>
        </w:rPr>
        <w:t xml:space="preserve"> (California: University of California Press. 1992) </w:t>
      </w:r>
      <w:r w:rsidR="00C71A27">
        <w:rPr>
          <w:lang w:val="en-GB"/>
        </w:rPr>
        <w:t>pp. 489-490.</w:t>
      </w:r>
    </w:p>
  </w:footnote>
  <w:footnote w:id="19">
    <w:p w14:paraId="5A60DC3A" w14:textId="50C74DF4" w:rsidR="00782286" w:rsidRPr="00782286" w:rsidRDefault="00782286">
      <w:pPr>
        <w:pStyle w:val="FootnoteText"/>
        <w:rPr>
          <w:lang w:val="en-GB"/>
        </w:rPr>
      </w:pPr>
      <w:r>
        <w:rPr>
          <w:rStyle w:val="FootnoteReference"/>
        </w:rPr>
        <w:footnoteRef/>
      </w:r>
      <w:r>
        <w:t xml:space="preserve"> </w:t>
      </w:r>
      <w:r w:rsidRPr="00076531">
        <w:rPr>
          <w:i/>
          <w:iCs/>
          <w:lang w:val="en-GB"/>
        </w:rPr>
        <w:t>Ibid</w:t>
      </w:r>
      <w:r>
        <w:rPr>
          <w:lang w:val="en-GB"/>
        </w:rPr>
        <w:t xml:space="preserve">. </w:t>
      </w:r>
    </w:p>
  </w:footnote>
  <w:footnote w:id="20">
    <w:p w14:paraId="32EA16C6" w14:textId="4E44E80C" w:rsidR="00263C55" w:rsidRPr="00263C55" w:rsidRDefault="00263C55">
      <w:pPr>
        <w:pStyle w:val="FootnoteText"/>
        <w:rPr>
          <w:lang w:val="en-GB"/>
        </w:rPr>
      </w:pPr>
      <w:r>
        <w:rPr>
          <w:rStyle w:val="FootnoteReference"/>
        </w:rPr>
        <w:footnoteRef/>
      </w:r>
      <w:r>
        <w:t xml:space="preserve"> </w:t>
      </w:r>
      <w:r w:rsidR="00076531" w:rsidRPr="00076531">
        <w:t xml:space="preserve"> John</w:t>
      </w:r>
      <w:r w:rsidR="00076531">
        <w:t xml:space="preserve"> Guy</w:t>
      </w:r>
      <w:r w:rsidR="00076531" w:rsidRPr="00076531">
        <w:t xml:space="preserve">, </w:t>
      </w:r>
      <w:r w:rsidR="00076531" w:rsidRPr="00076531">
        <w:rPr>
          <w:i/>
          <w:iCs/>
        </w:rPr>
        <w:t>Thomas Becket</w:t>
      </w:r>
      <w:r w:rsidR="00076531" w:rsidRPr="00076531">
        <w:t xml:space="preserve"> (London: Penguin, 2013)</w:t>
      </w:r>
      <w:r>
        <w:rPr>
          <w:lang w:val="en-GB"/>
        </w:rPr>
        <w:t xml:space="preserve"> p. </w:t>
      </w:r>
      <w:r w:rsidR="000E1512">
        <w:rPr>
          <w:lang w:val="en-GB"/>
        </w:rPr>
        <w:t>227.</w:t>
      </w:r>
    </w:p>
  </w:footnote>
  <w:footnote w:id="21">
    <w:p w14:paraId="5133F30B" w14:textId="424D7E56" w:rsidR="001D2E0C" w:rsidRPr="001D2E0C" w:rsidRDefault="001D2E0C">
      <w:pPr>
        <w:pStyle w:val="FootnoteText"/>
        <w:rPr>
          <w:lang w:val="en-GB"/>
        </w:rPr>
      </w:pPr>
      <w:r>
        <w:rPr>
          <w:rStyle w:val="FootnoteReference"/>
        </w:rPr>
        <w:footnoteRef/>
      </w:r>
      <w:r>
        <w:t xml:space="preserve"> </w:t>
      </w:r>
      <w:r w:rsidR="006A726D" w:rsidRPr="00076531">
        <w:rPr>
          <w:i/>
          <w:iCs/>
          <w:lang w:val="en-GB"/>
        </w:rPr>
        <w:t>Ibid.</w:t>
      </w:r>
      <w:r w:rsidR="006A726D">
        <w:rPr>
          <w:lang w:val="en-GB"/>
        </w:rPr>
        <w:t xml:space="preserve"> p. 226.</w:t>
      </w:r>
    </w:p>
  </w:footnote>
  <w:footnote w:id="22">
    <w:p w14:paraId="0E5A0926" w14:textId="3AAB481B" w:rsidR="006C3976" w:rsidRPr="008F5011" w:rsidRDefault="006C3976">
      <w:pPr>
        <w:pStyle w:val="FootnoteText"/>
      </w:pPr>
      <w:r>
        <w:rPr>
          <w:rStyle w:val="FootnoteReference"/>
        </w:rPr>
        <w:footnoteRef/>
      </w:r>
      <w:r w:rsidRPr="008F5011">
        <w:t xml:space="preserve"> Warren, </w:t>
      </w:r>
      <w:r w:rsidRPr="008F5011">
        <w:rPr>
          <w:i/>
          <w:iCs/>
        </w:rPr>
        <w:t>Henry II</w:t>
      </w:r>
      <w:r w:rsidR="008F5011" w:rsidRPr="008F5011">
        <w:t xml:space="preserve"> </w:t>
      </w:r>
      <w:r w:rsidR="00076531">
        <w:t xml:space="preserve">, </w:t>
      </w:r>
      <w:r w:rsidR="00856DB1" w:rsidRPr="008F5011">
        <w:t>pp. 492-493.</w:t>
      </w:r>
    </w:p>
  </w:footnote>
  <w:footnote w:id="23">
    <w:p w14:paraId="29D3BF4F" w14:textId="5D43473D" w:rsidR="006A25D2" w:rsidRPr="006A25D2" w:rsidRDefault="006A25D2">
      <w:pPr>
        <w:pStyle w:val="FootnoteText"/>
        <w:rPr>
          <w:lang w:val="en-GB"/>
        </w:rPr>
      </w:pPr>
      <w:r>
        <w:rPr>
          <w:rStyle w:val="FootnoteReference"/>
        </w:rPr>
        <w:footnoteRef/>
      </w:r>
      <w:r>
        <w:t xml:space="preserve"> </w:t>
      </w:r>
      <w:bookmarkStart w:id="7" w:name="_Hlk92919043"/>
      <w:r w:rsidRPr="006A25D2">
        <w:t>James M.</w:t>
      </w:r>
      <w:r w:rsidR="00076531">
        <w:t xml:space="preserve"> Powell, </w:t>
      </w:r>
      <w:r w:rsidRPr="008C4F1E">
        <w:rPr>
          <w:i/>
          <w:iCs/>
        </w:rPr>
        <w:t>Alexander III</w:t>
      </w:r>
      <w:r w:rsidRPr="008C4F1E">
        <w:t xml:space="preserve"> Encyclopedia Britannica</w:t>
      </w:r>
      <w:r w:rsidR="00E47E8F" w:rsidRPr="008C4F1E">
        <w:t xml:space="preserve"> (2</w:t>
      </w:r>
      <w:r w:rsidRPr="008C4F1E">
        <w:t>021</w:t>
      </w:r>
      <w:r w:rsidR="00E47E8F" w:rsidRPr="008C4F1E">
        <w:t>) &lt;</w:t>
      </w:r>
      <w:r w:rsidRPr="008C4F1E">
        <w:t>https://www.britannica.com/biography/Alexander-III-pope</w:t>
      </w:r>
      <w:r w:rsidR="00E47E8F" w:rsidRPr="008C4F1E">
        <w:t>&gt;</w:t>
      </w:r>
      <w:r w:rsidRPr="008C4F1E">
        <w:t xml:space="preserve"> </w:t>
      </w:r>
      <w:r w:rsidR="008C4F1E" w:rsidRPr="008C4F1E">
        <w:t>[</w:t>
      </w:r>
      <w:r w:rsidRPr="006A25D2">
        <w:t>Accessed 9 January 2022</w:t>
      </w:r>
      <w:bookmarkEnd w:id="7"/>
      <w:r w:rsidR="008C4F1E">
        <w:t>]</w:t>
      </w:r>
    </w:p>
  </w:footnote>
  <w:footnote w:id="24">
    <w:p w14:paraId="7BDF1F9F" w14:textId="5F08B1DC" w:rsidR="00BE7BB6" w:rsidRPr="00BE7BB6" w:rsidRDefault="00BE7BB6">
      <w:pPr>
        <w:pStyle w:val="FootnoteText"/>
        <w:rPr>
          <w:lang w:val="en-GB"/>
        </w:rPr>
      </w:pPr>
      <w:r>
        <w:rPr>
          <w:rStyle w:val="FootnoteReference"/>
        </w:rPr>
        <w:footnoteRef/>
      </w:r>
      <w:r>
        <w:t xml:space="preserve"> </w:t>
      </w:r>
      <w:proofErr w:type="spellStart"/>
      <w:r>
        <w:rPr>
          <w:lang w:val="en-GB"/>
        </w:rPr>
        <w:t>Fitzstephen</w:t>
      </w:r>
      <w:proofErr w:type="spellEnd"/>
      <w:r>
        <w:rPr>
          <w:lang w:val="en-GB"/>
        </w:rPr>
        <w:t xml:space="preserve">, </w:t>
      </w:r>
      <w:r w:rsidRPr="00076531">
        <w:rPr>
          <w:i/>
          <w:iCs/>
          <w:lang w:val="en-GB"/>
        </w:rPr>
        <w:t>The Life</w:t>
      </w:r>
      <w:r>
        <w:rPr>
          <w:lang w:val="en-GB"/>
        </w:rPr>
        <w:t xml:space="preserve">, p. </w:t>
      </w:r>
      <w:r w:rsidR="00456E08">
        <w:rPr>
          <w:lang w:val="en-GB"/>
        </w:rPr>
        <w:t>104-105.</w:t>
      </w:r>
    </w:p>
  </w:footnote>
  <w:footnote w:id="25">
    <w:p w14:paraId="5F3B063F" w14:textId="57BA8BD3" w:rsidR="00B66E17" w:rsidRPr="00B66E17" w:rsidRDefault="00B66E17">
      <w:pPr>
        <w:pStyle w:val="FootnoteText"/>
        <w:rPr>
          <w:lang w:val="en-GB"/>
        </w:rPr>
      </w:pPr>
      <w:r>
        <w:rPr>
          <w:rStyle w:val="FootnoteReference"/>
        </w:rPr>
        <w:footnoteRef/>
      </w:r>
      <w:r>
        <w:t xml:space="preserve"> </w:t>
      </w:r>
      <w:r>
        <w:rPr>
          <w:lang w:val="en-GB"/>
        </w:rPr>
        <w:t xml:space="preserve">Warren, </w:t>
      </w:r>
      <w:r w:rsidRPr="00076531">
        <w:rPr>
          <w:i/>
          <w:iCs/>
          <w:lang w:val="en-GB"/>
        </w:rPr>
        <w:t>Henry II</w:t>
      </w:r>
      <w:r>
        <w:rPr>
          <w:lang w:val="en-GB"/>
        </w:rPr>
        <w:t xml:space="preserve">, </w:t>
      </w:r>
      <w:r w:rsidR="005456FC">
        <w:rPr>
          <w:lang w:val="en-GB"/>
        </w:rPr>
        <w:t>pp</w:t>
      </w:r>
      <w:r w:rsidR="00C825B1">
        <w:rPr>
          <w:lang w:val="en-GB"/>
        </w:rPr>
        <w:t>. 492-493.</w:t>
      </w:r>
    </w:p>
  </w:footnote>
  <w:footnote w:id="26">
    <w:p w14:paraId="29786965" w14:textId="10E5E572" w:rsidR="001F7569" w:rsidRPr="001F7569" w:rsidRDefault="001F7569">
      <w:pPr>
        <w:pStyle w:val="FootnoteText"/>
        <w:rPr>
          <w:lang w:val="en-GB"/>
        </w:rPr>
      </w:pPr>
      <w:r>
        <w:rPr>
          <w:rStyle w:val="FootnoteReference"/>
        </w:rPr>
        <w:footnoteRef/>
      </w:r>
      <w:r>
        <w:t xml:space="preserve"> </w:t>
      </w:r>
      <w:r w:rsidRPr="00076531">
        <w:rPr>
          <w:i/>
          <w:iCs/>
          <w:lang w:val="en-GB"/>
        </w:rPr>
        <w:t>Ibid</w:t>
      </w:r>
      <w:r>
        <w:rPr>
          <w:lang w:val="en-GB"/>
        </w:rPr>
        <w:t>. p. 496.</w:t>
      </w:r>
    </w:p>
  </w:footnote>
  <w:footnote w:id="27">
    <w:p w14:paraId="0989837E" w14:textId="0ED9EB64" w:rsidR="00324371" w:rsidRPr="00324371" w:rsidRDefault="00324371">
      <w:pPr>
        <w:pStyle w:val="FootnoteText"/>
        <w:rPr>
          <w:lang w:val="en-GB"/>
        </w:rPr>
      </w:pPr>
      <w:r>
        <w:rPr>
          <w:rStyle w:val="FootnoteReference"/>
        </w:rPr>
        <w:footnoteRef/>
      </w:r>
      <w:r>
        <w:t xml:space="preserve"> </w:t>
      </w:r>
      <w:r>
        <w:rPr>
          <w:lang w:val="en-GB"/>
        </w:rPr>
        <w:t xml:space="preserve">Barlow, </w:t>
      </w:r>
      <w:r w:rsidRPr="00076531">
        <w:rPr>
          <w:i/>
          <w:iCs/>
          <w:lang w:val="en-GB"/>
        </w:rPr>
        <w:t>Thomas Becket</w:t>
      </w:r>
      <w:r>
        <w:rPr>
          <w:lang w:val="en-GB"/>
        </w:rPr>
        <w:t xml:space="preserve">, p. </w:t>
      </w:r>
      <w:r w:rsidR="009150F4">
        <w:rPr>
          <w:lang w:val="en-GB"/>
        </w:rPr>
        <w:t>175.</w:t>
      </w:r>
    </w:p>
  </w:footnote>
  <w:footnote w:id="28">
    <w:p w14:paraId="44F10835" w14:textId="5264EBDB" w:rsidR="001D3CF6" w:rsidRPr="001D3CF6" w:rsidRDefault="001D3CF6">
      <w:pPr>
        <w:pStyle w:val="FootnoteText"/>
        <w:rPr>
          <w:lang w:val="en-GB"/>
        </w:rPr>
      </w:pPr>
      <w:r>
        <w:rPr>
          <w:rStyle w:val="FootnoteReference"/>
        </w:rPr>
        <w:footnoteRef/>
      </w:r>
      <w:r>
        <w:t xml:space="preserve"> </w:t>
      </w:r>
      <w:r>
        <w:rPr>
          <w:lang w:val="en-GB"/>
        </w:rPr>
        <w:t xml:space="preserve">Guy, </w:t>
      </w:r>
      <w:r w:rsidRPr="00076531">
        <w:rPr>
          <w:i/>
          <w:iCs/>
          <w:lang w:val="en-GB"/>
        </w:rPr>
        <w:t>Thomas Becket</w:t>
      </w:r>
      <w:r>
        <w:rPr>
          <w:lang w:val="en-GB"/>
        </w:rPr>
        <w:t xml:space="preserve">, </w:t>
      </w:r>
      <w:r w:rsidR="0019022A">
        <w:rPr>
          <w:lang w:val="en-GB"/>
        </w:rPr>
        <w:t>pp. 240-241.</w:t>
      </w:r>
    </w:p>
  </w:footnote>
  <w:footnote w:id="29">
    <w:p w14:paraId="0CD2B5F2" w14:textId="77251942" w:rsidR="009443B8" w:rsidRPr="009443B8" w:rsidRDefault="009443B8" w:rsidP="00B7519A">
      <w:pPr>
        <w:pStyle w:val="FootnoteText"/>
        <w:rPr>
          <w:lang w:val="en-GB"/>
        </w:rPr>
      </w:pPr>
      <w:r>
        <w:rPr>
          <w:rStyle w:val="FootnoteReference"/>
        </w:rPr>
        <w:footnoteRef/>
      </w:r>
      <w:r>
        <w:t xml:space="preserve"> </w:t>
      </w:r>
      <w:bookmarkStart w:id="8" w:name="_Hlk92920213"/>
      <w:r>
        <w:rPr>
          <w:lang w:val="en-GB"/>
        </w:rPr>
        <w:t xml:space="preserve">M.G. Spencer, </w:t>
      </w:r>
      <w:r w:rsidR="00B7519A">
        <w:rPr>
          <w:lang w:val="en-GB"/>
        </w:rPr>
        <w:t>‘</w:t>
      </w:r>
      <w:r w:rsidR="00C54506">
        <w:rPr>
          <w:lang w:val="en-GB"/>
        </w:rPr>
        <w:t>The ‘Transformation’ of Thomas Becket</w:t>
      </w:r>
      <w:r w:rsidR="0026718F">
        <w:rPr>
          <w:lang w:val="en-GB"/>
        </w:rPr>
        <w:t>’</w:t>
      </w:r>
      <w:r w:rsidR="00B7519A">
        <w:rPr>
          <w:lang w:val="en-GB"/>
        </w:rPr>
        <w:t xml:space="preserve">, </w:t>
      </w:r>
      <w:r w:rsidR="00B7519A" w:rsidRPr="00B7519A">
        <w:rPr>
          <w:i/>
          <w:iCs/>
          <w:lang w:val="en-GB"/>
        </w:rPr>
        <w:t>Theoria: A Journal of Social and Political Theory</w:t>
      </w:r>
      <w:r w:rsidR="00B7519A">
        <w:rPr>
          <w:lang w:val="en-GB"/>
        </w:rPr>
        <w:t xml:space="preserve">, </w:t>
      </w:r>
      <w:r w:rsidR="00391E2A">
        <w:rPr>
          <w:lang w:val="en-GB"/>
        </w:rPr>
        <w:t>58 (</w:t>
      </w:r>
      <w:r w:rsidR="00B7519A" w:rsidRPr="00B7519A">
        <w:rPr>
          <w:lang w:val="en-GB"/>
        </w:rPr>
        <w:t>1982</w:t>
      </w:r>
      <w:r w:rsidR="00391E2A">
        <w:rPr>
          <w:lang w:val="en-GB"/>
        </w:rPr>
        <w:t>)</w:t>
      </w:r>
      <w:r w:rsidR="0081269D">
        <w:rPr>
          <w:lang w:val="en-GB"/>
        </w:rPr>
        <w:t xml:space="preserve"> </w:t>
      </w:r>
      <w:r w:rsidR="0081269D" w:rsidRPr="0081269D">
        <w:rPr>
          <w:lang w:val="en-GB"/>
        </w:rPr>
        <w:t>file:///C:/Users/clive/OneDrive/Documents/MA%20Medieval%20Studies/Thomas%20Becket/Essay%20Assignment/The%20Transformation.pdf [Accessed: 18 December 2021]</w:t>
      </w:r>
      <w:r w:rsidR="00391E2A">
        <w:rPr>
          <w:lang w:val="en-GB"/>
        </w:rPr>
        <w:t xml:space="preserve"> </w:t>
      </w:r>
      <w:r w:rsidR="00B7519A" w:rsidRPr="00B7519A">
        <w:rPr>
          <w:lang w:val="en-GB"/>
        </w:rPr>
        <w:t>25-32</w:t>
      </w:r>
      <w:r w:rsidR="00BB4FBF">
        <w:rPr>
          <w:lang w:val="en-GB"/>
        </w:rPr>
        <w:t xml:space="preserve"> </w:t>
      </w:r>
      <w:bookmarkEnd w:id="8"/>
      <w:r w:rsidR="00226734">
        <w:rPr>
          <w:lang w:val="en-GB"/>
        </w:rPr>
        <w:t>(</w:t>
      </w:r>
      <w:r w:rsidR="00C54506">
        <w:rPr>
          <w:lang w:val="en-GB"/>
        </w:rPr>
        <w:t xml:space="preserve">p. </w:t>
      </w:r>
      <w:r w:rsidR="00226734">
        <w:rPr>
          <w:lang w:val="en-GB"/>
        </w:rPr>
        <w:t>2</w:t>
      </w:r>
      <w:r w:rsidR="00C54506">
        <w:rPr>
          <w:lang w:val="en-GB"/>
        </w:rPr>
        <w:t>6</w:t>
      </w:r>
      <w:r w:rsidR="00226734">
        <w:rPr>
          <w:lang w:val="en-GB"/>
        </w:rPr>
        <w:t>)</w:t>
      </w:r>
      <w:r w:rsidR="00C54506">
        <w:rPr>
          <w:lang w:val="en-GB"/>
        </w:rPr>
        <w:t>.</w:t>
      </w:r>
    </w:p>
  </w:footnote>
  <w:footnote w:id="30">
    <w:p w14:paraId="761A379B" w14:textId="5CAE7104" w:rsidR="004F7469" w:rsidRPr="004F7469" w:rsidRDefault="004F7469">
      <w:pPr>
        <w:pStyle w:val="FootnoteText"/>
        <w:rPr>
          <w:lang w:val="en-GB"/>
        </w:rPr>
      </w:pPr>
      <w:r>
        <w:rPr>
          <w:rStyle w:val="FootnoteReference"/>
        </w:rPr>
        <w:footnoteRef/>
      </w:r>
      <w:r>
        <w:t xml:space="preserve"> </w:t>
      </w:r>
      <w:r w:rsidR="00DC69B6">
        <w:rPr>
          <w:lang w:val="en-GB"/>
        </w:rPr>
        <w:t xml:space="preserve">Barlow, </w:t>
      </w:r>
      <w:r w:rsidR="00DC69B6" w:rsidRPr="00AC724B">
        <w:rPr>
          <w:i/>
          <w:iCs/>
          <w:lang w:val="en-GB"/>
        </w:rPr>
        <w:t>Thomas Becket</w:t>
      </w:r>
      <w:r w:rsidR="00DC69B6">
        <w:rPr>
          <w:lang w:val="en-GB"/>
        </w:rPr>
        <w:t>, p. 173.</w:t>
      </w:r>
    </w:p>
  </w:footnote>
  <w:footnote w:id="31">
    <w:p w14:paraId="77BF7CA7" w14:textId="5BC54E46" w:rsidR="007B6ABB" w:rsidRPr="007B6ABB" w:rsidRDefault="007B6ABB">
      <w:pPr>
        <w:pStyle w:val="FootnoteText"/>
        <w:rPr>
          <w:lang w:val="en-GB"/>
        </w:rPr>
      </w:pPr>
      <w:r>
        <w:rPr>
          <w:rStyle w:val="FootnoteReference"/>
        </w:rPr>
        <w:footnoteRef/>
      </w:r>
      <w:r>
        <w:t xml:space="preserve"> </w:t>
      </w:r>
      <w:proofErr w:type="spellStart"/>
      <w:r>
        <w:rPr>
          <w:lang w:val="en-GB"/>
        </w:rPr>
        <w:t>Fit</w:t>
      </w:r>
      <w:r w:rsidR="00BD2F14">
        <w:rPr>
          <w:lang w:val="en-GB"/>
        </w:rPr>
        <w:t>zstephen</w:t>
      </w:r>
      <w:proofErr w:type="spellEnd"/>
      <w:r w:rsidR="00BD2F14">
        <w:rPr>
          <w:lang w:val="en-GB"/>
        </w:rPr>
        <w:t xml:space="preserve">, </w:t>
      </w:r>
      <w:r w:rsidR="00BD2F14" w:rsidRPr="00AC724B">
        <w:rPr>
          <w:i/>
          <w:iCs/>
          <w:lang w:val="en-GB"/>
        </w:rPr>
        <w:t>The Life</w:t>
      </w:r>
      <w:r w:rsidR="00BD2F14">
        <w:rPr>
          <w:lang w:val="en-GB"/>
        </w:rPr>
        <w:t>, p. 112.</w:t>
      </w:r>
    </w:p>
  </w:footnote>
  <w:footnote w:id="32">
    <w:p w14:paraId="057AD11A" w14:textId="2871CC3B" w:rsidR="007B32F7" w:rsidRPr="007B32F7" w:rsidRDefault="007B32F7">
      <w:pPr>
        <w:pStyle w:val="FootnoteText"/>
        <w:rPr>
          <w:lang w:val="en-GB"/>
        </w:rPr>
      </w:pPr>
      <w:r>
        <w:rPr>
          <w:rStyle w:val="FootnoteReference"/>
        </w:rPr>
        <w:footnoteRef/>
      </w:r>
      <w:r>
        <w:t xml:space="preserve"> </w:t>
      </w:r>
      <w:r>
        <w:rPr>
          <w:lang w:val="en-GB"/>
        </w:rPr>
        <w:t>Ibid.</w:t>
      </w:r>
    </w:p>
  </w:footnote>
  <w:footnote w:id="33">
    <w:p w14:paraId="5090AD94" w14:textId="2E2EE989" w:rsidR="00B2393B" w:rsidRPr="00B2393B" w:rsidRDefault="00B2393B">
      <w:pPr>
        <w:pStyle w:val="FootnoteText"/>
        <w:rPr>
          <w:lang w:val="en-GB"/>
        </w:rPr>
      </w:pPr>
      <w:r>
        <w:rPr>
          <w:rStyle w:val="FootnoteReference"/>
        </w:rPr>
        <w:footnoteRef/>
      </w:r>
      <w:r>
        <w:t xml:space="preserve"> </w:t>
      </w:r>
      <w:r>
        <w:rPr>
          <w:lang w:val="en-GB"/>
        </w:rPr>
        <w:t xml:space="preserve">Guy, </w:t>
      </w:r>
      <w:r w:rsidRPr="00AC724B">
        <w:rPr>
          <w:i/>
          <w:iCs/>
          <w:lang w:val="en-GB"/>
        </w:rPr>
        <w:t>Thomas Becket</w:t>
      </w:r>
      <w:r>
        <w:rPr>
          <w:lang w:val="en-GB"/>
        </w:rPr>
        <w:t xml:space="preserve">, p. </w:t>
      </w:r>
      <w:r w:rsidR="006E754C">
        <w:rPr>
          <w:lang w:val="en-GB"/>
        </w:rPr>
        <w:t>241.</w:t>
      </w:r>
    </w:p>
  </w:footnote>
  <w:footnote w:id="34">
    <w:p w14:paraId="0273BF98" w14:textId="38050C3C" w:rsidR="006C05DC" w:rsidRPr="006C05DC" w:rsidRDefault="006C05DC">
      <w:pPr>
        <w:pStyle w:val="FootnoteText"/>
        <w:rPr>
          <w:lang w:val="en-GB"/>
        </w:rPr>
      </w:pPr>
      <w:r>
        <w:rPr>
          <w:rStyle w:val="FootnoteReference"/>
        </w:rPr>
        <w:footnoteRef/>
      </w:r>
      <w:r>
        <w:t xml:space="preserve"> </w:t>
      </w:r>
      <w:r w:rsidR="00103A21" w:rsidRPr="00AC724B">
        <w:rPr>
          <w:i/>
          <w:iCs/>
          <w:lang w:val="en-GB"/>
        </w:rPr>
        <w:t>Ibid.</w:t>
      </w:r>
      <w:r w:rsidR="00103A21">
        <w:rPr>
          <w:lang w:val="en-GB"/>
        </w:rPr>
        <w:t xml:space="preserve"> p. 240.</w:t>
      </w:r>
    </w:p>
  </w:footnote>
  <w:footnote w:id="35">
    <w:p w14:paraId="183763EB" w14:textId="36B5C431" w:rsidR="00301BD7" w:rsidRPr="00301BD7" w:rsidRDefault="00301BD7">
      <w:pPr>
        <w:pStyle w:val="FootnoteText"/>
        <w:rPr>
          <w:lang w:val="en-GB"/>
        </w:rPr>
      </w:pPr>
      <w:r>
        <w:rPr>
          <w:rStyle w:val="FootnoteReference"/>
        </w:rPr>
        <w:footnoteRef/>
      </w:r>
      <w:r>
        <w:t xml:space="preserve"> </w:t>
      </w:r>
      <w:r>
        <w:rPr>
          <w:lang w:val="en-GB"/>
        </w:rPr>
        <w:t>Ba</w:t>
      </w:r>
      <w:r w:rsidR="00F26E93">
        <w:rPr>
          <w:lang w:val="en-GB"/>
        </w:rPr>
        <w:t xml:space="preserve">rlow, </w:t>
      </w:r>
      <w:r w:rsidR="00F26E93" w:rsidRPr="00AC724B">
        <w:rPr>
          <w:i/>
          <w:iCs/>
          <w:lang w:val="en-GB"/>
        </w:rPr>
        <w:t>Thomas Becket</w:t>
      </w:r>
      <w:r w:rsidR="00F26E93">
        <w:rPr>
          <w:lang w:val="en-GB"/>
        </w:rPr>
        <w:t>, p. 213.</w:t>
      </w:r>
    </w:p>
  </w:footnote>
  <w:footnote w:id="36">
    <w:p w14:paraId="7988F067" w14:textId="5C172B89" w:rsidR="00644067" w:rsidRPr="00644067" w:rsidRDefault="00644067">
      <w:pPr>
        <w:pStyle w:val="FootnoteText"/>
        <w:rPr>
          <w:lang w:val="en-GB"/>
        </w:rPr>
      </w:pPr>
      <w:r>
        <w:rPr>
          <w:rStyle w:val="FootnoteReference"/>
        </w:rPr>
        <w:footnoteRef/>
      </w:r>
      <w:r>
        <w:t xml:space="preserve"> </w:t>
      </w:r>
      <w:r w:rsidRPr="00AC724B">
        <w:rPr>
          <w:i/>
          <w:iCs/>
          <w:lang w:val="en-GB"/>
        </w:rPr>
        <w:t>Ibid</w:t>
      </w:r>
      <w:r>
        <w:rPr>
          <w:lang w:val="en-GB"/>
        </w:rPr>
        <w:t xml:space="preserve">. p. 146. </w:t>
      </w:r>
    </w:p>
  </w:footnote>
  <w:footnote w:id="37">
    <w:p w14:paraId="5682A02E" w14:textId="78ED2AE7" w:rsidR="00EF70CA" w:rsidRPr="00EF70CA" w:rsidRDefault="00EF70CA">
      <w:pPr>
        <w:pStyle w:val="FootnoteText"/>
        <w:rPr>
          <w:lang w:val="en-GB"/>
        </w:rPr>
      </w:pPr>
      <w:r>
        <w:rPr>
          <w:rStyle w:val="FootnoteReference"/>
        </w:rPr>
        <w:footnoteRef/>
      </w:r>
      <w:r>
        <w:t xml:space="preserve"> </w:t>
      </w:r>
      <w:r w:rsidR="00C94C3A">
        <w:rPr>
          <w:lang w:val="en-GB"/>
        </w:rPr>
        <w:t>Warren</w:t>
      </w:r>
      <w:r w:rsidR="00C94C3A" w:rsidRPr="00AC724B">
        <w:rPr>
          <w:i/>
          <w:iCs/>
          <w:lang w:val="en-GB"/>
        </w:rPr>
        <w:t>, Henry II</w:t>
      </w:r>
      <w:r w:rsidR="00C94C3A">
        <w:rPr>
          <w:lang w:val="en-GB"/>
        </w:rPr>
        <w:t xml:space="preserve">, p. 506 and Guy, </w:t>
      </w:r>
      <w:r w:rsidR="00C94C3A" w:rsidRPr="00AC724B">
        <w:rPr>
          <w:i/>
          <w:iCs/>
          <w:lang w:val="en-GB"/>
        </w:rPr>
        <w:t>Thomas Becket</w:t>
      </w:r>
      <w:r w:rsidR="00C94C3A">
        <w:rPr>
          <w:lang w:val="en-GB"/>
        </w:rPr>
        <w:t xml:space="preserve">, p. </w:t>
      </w:r>
      <w:r w:rsidR="00C174D7">
        <w:rPr>
          <w:lang w:val="en-GB"/>
        </w:rPr>
        <w:t>249.</w:t>
      </w:r>
    </w:p>
  </w:footnote>
  <w:footnote w:id="38">
    <w:p w14:paraId="052B81F5" w14:textId="6D92357A" w:rsidR="00945B43" w:rsidRPr="00945B43" w:rsidRDefault="00945B43">
      <w:pPr>
        <w:pStyle w:val="FootnoteText"/>
        <w:rPr>
          <w:lang w:val="en-GB"/>
        </w:rPr>
      </w:pPr>
      <w:r>
        <w:rPr>
          <w:rStyle w:val="FootnoteReference"/>
        </w:rPr>
        <w:footnoteRef/>
      </w:r>
      <w:r>
        <w:t xml:space="preserve"> </w:t>
      </w:r>
      <w:bookmarkStart w:id="9" w:name="_Hlk92920553"/>
      <w:r>
        <w:rPr>
          <w:lang w:val="en-GB"/>
        </w:rPr>
        <w:t xml:space="preserve">C. Harper-Bill and N. Vincent, </w:t>
      </w:r>
      <w:r w:rsidR="000D56E7" w:rsidRPr="008E2913">
        <w:rPr>
          <w:i/>
          <w:iCs/>
          <w:lang w:val="en-GB"/>
        </w:rPr>
        <w:t>Henry II New Interpretations</w:t>
      </w:r>
      <w:r w:rsidR="008E2913">
        <w:rPr>
          <w:lang w:val="en-GB"/>
        </w:rPr>
        <w:t xml:space="preserve"> (Woodbridge: Boydell Press, 2007)</w:t>
      </w:r>
      <w:bookmarkEnd w:id="9"/>
      <w:r w:rsidR="000D56E7">
        <w:rPr>
          <w:lang w:val="en-GB"/>
        </w:rPr>
        <w:t xml:space="preserve">, p. 59. </w:t>
      </w:r>
    </w:p>
  </w:footnote>
  <w:footnote w:id="39">
    <w:p w14:paraId="749C8255" w14:textId="391B40E4" w:rsidR="00AA4D5C" w:rsidRPr="00AA4D5C" w:rsidRDefault="00AA4D5C">
      <w:pPr>
        <w:pStyle w:val="FootnoteText"/>
        <w:rPr>
          <w:lang w:val="en-GB"/>
        </w:rPr>
      </w:pPr>
      <w:r>
        <w:rPr>
          <w:rStyle w:val="FootnoteReference"/>
        </w:rPr>
        <w:footnoteRef/>
      </w:r>
      <w:r>
        <w:t xml:space="preserve"> </w:t>
      </w:r>
      <w:r>
        <w:rPr>
          <w:lang w:val="en-GB"/>
        </w:rPr>
        <w:t>Ibid.</w:t>
      </w:r>
    </w:p>
  </w:footnote>
  <w:footnote w:id="40">
    <w:p w14:paraId="5613F500" w14:textId="6426D6E3" w:rsidR="00643B15" w:rsidRPr="00643B15" w:rsidRDefault="00643B15">
      <w:pPr>
        <w:pStyle w:val="FootnoteText"/>
        <w:rPr>
          <w:lang w:val="en-GB"/>
        </w:rPr>
      </w:pPr>
      <w:r>
        <w:rPr>
          <w:rStyle w:val="FootnoteReference"/>
        </w:rPr>
        <w:footnoteRef/>
      </w:r>
      <w:r>
        <w:t xml:space="preserve"> </w:t>
      </w:r>
      <w:proofErr w:type="spellStart"/>
      <w:r>
        <w:rPr>
          <w:lang w:val="en-GB"/>
        </w:rPr>
        <w:t>Fitzstephe</w:t>
      </w:r>
      <w:r w:rsidR="00EB1238">
        <w:rPr>
          <w:lang w:val="en-GB"/>
        </w:rPr>
        <w:t>n</w:t>
      </w:r>
      <w:proofErr w:type="spellEnd"/>
      <w:r w:rsidR="00EB1238">
        <w:rPr>
          <w:lang w:val="en-GB"/>
        </w:rPr>
        <w:t xml:space="preserve">, </w:t>
      </w:r>
      <w:r w:rsidR="00EB1238" w:rsidRPr="00384305">
        <w:rPr>
          <w:i/>
          <w:iCs/>
          <w:lang w:val="en-GB"/>
        </w:rPr>
        <w:t>The Life</w:t>
      </w:r>
      <w:r w:rsidR="00EB1238">
        <w:rPr>
          <w:lang w:val="en-GB"/>
        </w:rPr>
        <w:t>, p. 123.</w:t>
      </w:r>
    </w:p>
  </w:footnote>
  <w:footnote w:id="41">
    <w:p w14:paraId="03A1EEA3" w14:textId="0A608D94" w:rsidR="00C9259C" w:rsidRPr="00C9259C" w:rsidRDefault="00C9259C">
      <w:pPr>
        <w:pStyle w:val="FootnoteText"/>
        <w:rPr>
          <w:lang w:val="en-GB"/>
        </w:rPr>
      </w:pPr>
      <w:r>
        <w:rPr>
          <w:rStyle w:val="FootnoteReference"/>
        </w:rPr>
        <w:footnoteRef/>
      </w:r>
      <w:r>
        <w:t xml:space="preserve"> </w:t>
      </w:r>
      <w:r w:rsidRPr="00384305">
        <w:rPr>
          <w:i/>
          <w:iCs/>
          <w:lang w:val="en-GB"/>
        </w:rPr>
        <w:t>Ibid</w:t>
      </w:r>
      <w:r>
        <w:rPr>
          <w:lang w:val="en-GB"/>
        </w:rPr>
        <w:t>.</w:t>
      </w:r>
    </w:p>
  </w:footnote>
  <w:footnote w:id="42">
    <w:p w14:paraId="3F6FCA3A" w14:textId="063982A8" w:rsidR="00996989" w:rsidRPr="00996989" w:rsidRDefault="00996989">
      <w:pPr>
        <w:pStyle w:val="FootnoteText"/>
        <w:rPr>
          <w:lang w:val="en-GB"/>
        </w:rPr>
      </w:pPr>
      <w:r>
        <w:rPr>
          <w:rStyle w:val="FootnoteReference"/>
        </w:rPr>
        <w:footnoteRef/>
      </w:r>
      <w:r>
        <w:t xml:space="preserve"> </w:t>
      </w:r>
      <w:r>
        <w:rPr>
          <w:lang w:val="en-GB"/>
        </w:rPr>
        <w:t xml:space="preserve">Barlow, Thomas Becket’, </w:t>
      </w:r>
      <w:r w:rsidR="0019419D">
        <w:rPr>
          <w:lang w:val="en-GB"/>
        </w:rPr>
        <w:t>pp. 225-226.</w:t>
      </w:r>
    </w:p>
  </w:footnote>
  <w:footnote w:id="43">
    <w:p w14:paraId="62ACBFC9" w14:textId="64883901" w:rsidR="00CE0633" w:rsidRPr="00CE0633" w:rsidRDefault="00CE0633">
      <w:pPr>
        <w:pStyle w:val="FootnoteText"/>
        <w:rPr>
          <w:lang w:val="en-GB"/>
        </w:rPr>
      </w:pPr>
      <w:r>
        <w:rPr>
          <w:rStyle w:val="FootnoteReference"/>
        </w:rPr>
        <w:footnoteRef/>
      </w:r>
      <w:r>
        <w:t xml:space="preserve"> </w:t>
      </w:r>
      <w:r w:rsidR="003E4A4B" w:rsidRPr="00384305">
        <w:rPr>
          <w:i/>
          <w:iCs/>
          <w:lang w:val="en-GB"/>
        </w:rPr>
        <w:t>Ibid</w:t>
      </w:r>
      <w:r w:rsidR="003E4A4B">
        <w:rPr>
          <w:lang w:val="en-GB"/>
        </w:rPr>
        <w:t>. pp. 226-227.</w:t>
      </w:r>
    </w:p>
  </w:footnote>
  <w:footnote w:id="44">
    <w:p w14:paraId="0FE7B41D" w14:textId="6A7E399E" w:rsidR="0006331D" w:rsidRPr="0006331D" w:rsidRDefault="0006331D">
      <w:pPr>
        <w:pStyle w:val="FootnoteText"/>
        <w:rPr>
          <w:lang w:val="en-GB"/>
        </w:rPr>
      </w:pPr>
      <w:r>
        <w:rPr>
          <w:rStyle w:val="FootnoteReference"/>
        </w:rPr>
        <w:footnoteRef/>
      </w:r>
      <w:r>
        <w:t xml:space="preserve"> </w:t>
      </w:r>
      <w:proofErr w:type="spellStart"/>
      <w:r>
        <w:rPr>
          <w:lang w:val="en-GB"/>
        </w:rPr>
        <w:t>Fit</w:t>
      </w:r>
      <w:r w:rsidR="00860C5E">
        <w:rPr>
          <w:lang w:val="en-GB"/>
        </w:rPr>
        <w:t>zstephen</w:t>
      </w:r>
      <w:proofErr w:type="spellEnd"/>
      <w:r w:rsidR="00860C5E">
        <w:rPr>
          <w:lang w:val="en-GB"/>
        </w:rPr>
        <w:t xml:space="preserve">, </w:t>
      </w:r>
      <w:r w:rsidR="00860C5E" w:rsidRPr="0081269D">
        <w:rPr>
          <w:i/>
          <w:iCs/>
          <w:lang w:val="en-GB"/>
        </w:rPr>
        <w:t xml:space="preserve">The </w:t>
      </w:r>
      <w:r w:rsidR="00D461C0" w:rsidRPr="0081269D">
        <w:rPr>
          <w:i/>
          <w:iCs/>
          <w:lang w:val="en-GB"/>
        </w:rPr>
        <w:t>L</w:t>
      </w:r>
      <w:r w:rsidR="00860C5E" w:rsidRPr="0081269D">
        <w:rPr>
          <w:i/>
          <w:iCs/>
          <w:lang w:val="en-GB"/>
        </w:rPr>
        <w:t>ife</w:t>
      </w:r>
      <w:r w:rsidR="00860C5E">
        <w:rPr>
          <w:lang w:val="en-GB"/>
        </w:rPr>
        <w:t xml:space="preserve">, </w:t>
      </w:r>
      <w:r w:rsidR="00D461C0">
        <w:rPr>
          <w:lang w:val="en-GB"/>
        </w:rPr>
        <w:t>pp. 127-128.</w:t>
      </w:r>
    </w:p>
  </w:footnote>
  <w:footnote w:id="45">
    <w:p w14:paraId="2B3458E2" w14:textId="5EBD2443" w:rsidR="00B21CDF" w:rsidRPr="00B21CDF" w:rsidRDefault="00B21CDF">
      <w:pPr>
        <w:pStyle w:val="FootnoteText"/>
        <w:rPr>
          <w:lang w:val="en-GB"/>
        </w:rPr>
      </w:pPr>
      <w:r>
        <w:rPr>
          <w:rStyle w:val="FootnoteReference"/>
        </w:rPr>
        <w:footnoteRef/>
      </w:r>
      <w:r>
        <w:t xml:space="preserve"> </w:t>
      </w:r>
      <w:r w:rsidRPr="00384305">
        <w:rPr>
          <w:i/>
          <w:iCs/>
          <w:lang w:val="en-GB"/>
        </w:rPr>
        <w:t>Ibid</w:t>
      </w:r>
      <w:r>
        <w:rPr>
          <w:lang w:val="en-GB"/>
        </w:rPr>
        <w:t xml:space="preserve">. p. </w:t>
      </w:r>
      <w:r w:rsidR="008642D4">
        <w:rPr>
          <w:lang w:val="en-GB"/>
        </w:rPr>
        <w:t>128</w:t>
      </w:r>
      <w:r w:rsidR="009979C2">
        <w:rPr>
          <w:lang w:val="en-GB"/>
        </w:rPr>
        <w:t>.</w:t>
      </w:r>
    </w:p>
  </w:footnote>
  <w:footnote w:id="46">
    <w:p w14:paraId="4DB50883" w14:textId="7282E1F7" w:rsidR="001D1CEB" w:rsidRPr="001D1CEB" w:rsidRDefault="001D1CEB">
      <w:pPr>
        <w:pStyle w:val="FootnoteText"/>
        <w:rPr>
          <w:lang w:val="en-GB"/>
        </w:rPr>
      </w:pPr>
      <w:r>
        <w:rPr>
          <w:rStyle w:val="FootnoteReference"/>
        </w:rPr>
        <w:footnoteRef/>
      </w:r>
      <w:r>
        <w:t xml:space="preserve"> </w:t>
      </w:r>
      <w:r w:rsidRPr="00384305">
        <w:rPr>
          <w:i/>
          <w:iCs/>
          <w:lang w:val="en-GB"/>
        </w:rPr>
        <w:t>Ibid</w:t>
      </w:r>
      <w:r>
        <w:rPr>
          <w:lang w:val="en-GB"/>
        </w:rPr>
        <w:t>.</w:t>
      </w:r>
    </w:p>
  </w:footnote>
  <w:footnote w:id="47">
    <w:p w14:paraId="3D01B4A6" w14:textId="58EF4AC7" w:rsidR="000C07D3" w:rsidRPr="000C07D3" w:rsidRDefault="000C07D3">
      <w:pPr>
        <w:pStyle w:val="FootnoteText"/>
        <w:rPr>
          <w:lang w:val="en-GB"/>
        </w:rPr>
      </w:pPr>
      <w:r>
        <w:rPr>
          <w:rStyle w:val="FootnoteReference"/>
        </w:rPr>
        <w:footnoteRef/>
      </w:r>
      <w:r>
        <w:t xml:space="preserve"> </w:t>
      </w:r>
      <w:r>
        <w:rPr>
          <w:lang w:val="en-GB"/>
        </w:rPr>
        <w:t xml:space="preserve">Michael Staunton, </w:t>
      </w:r>
      <w:r w:rsidR="00616CFC" w:rsidRPr="00384305">
        <w:rPr>
          <w:i/>
          <w:iCs/>
          <w:lang w:val="en-GB"/>
        </w:rPr>
        <w:t>Thomas Becket and his Biographers</w:t>
      </w:r>
      <w:r w:rsidR="00E43944">
        <w:rPr>
          <w:lang w:val="en-GB"/>
        </w:rPr>
        <w:t xml:space="preserve"> </w:t>
      </w:r>
      <w:r w:rsidR="00616CFC">
        <w:rPr>
          <w:lang w:val="en-GB"/>
        </w:rPr>
        <w:t xml:space="preserve"> </w:t>
      </w:r>
      <w:r w:rsidR="00E43944" w:rsidRPr="00E43944">
        <w:rPr>
          <w:lang w:val="en-GB"/>
        </w:rPr>
        <w:t>(Manchester: Manchester University Press, 2001)</w:t>
      </w:r>
      <w:r w:rsidR="00E43944">
        <w:rPr>
          <w:lang w:val="en-GB"/>
        </w:rPr>
        <w:t xml:space="preserve"> </w:t>
      </w:r>
      <w:r w:rsidR="00616CFC">
        <w:rPr>
          <w:lang w:val="en-GB"/>
        </w:rPr>
        <w:t>p. 178.</w:t>
      </w:r>
    </w:p>
  </w:footnote>
  <w:footnote w:id="48">
    <w:p w14:paraId="55185432" w14:textId="2AEA668B" w:rsidR="009402A8" w:rsidRPr="009402A8" w:rsidRDefault="009402A8">
      <w:pPr>
        <w:pStyle w:val="FootnoteText"/>
        <w:rPr>
          <w:lang w:val="en-GB"/>
        </w:rPr>
      </w:pPr>
      <w:r>
        <w:rPr>
          <w:rStyle w:val="FootnoteReference"/>
        </w:rPr>
        <w:footnoteRef/>
      </w:r>
      <w:r>
        <w:t xml:space="preserve"> </w:t>
      </w:r>
      <w:r w:rsidRPr="00384305">
        <w:rPr>
          <w:i/>
          <w:iCs/>
          <w:lang w:val="en-GB"/>
        </w:rPr>
        <w:t>Ibid</w:t>
      </w:r>
      <w:r>
        <w:rPr>
          <w:lang w:val="en-GB"/>
        </w:rPr>
        <w:t>. pp. 178-</w:t>
      </w:r>
      <w:r w:rsidR="00B57420">
        <w:rPr>
          <w:lang w:val="en-GB"/>
        </w:rPr>
        <w:t>179.</w:t>
      </w:r>
    </w:p>
  </w:footnote>
  <w:footnote w:id="49">
    <w:p w14:paraId="07DF9273" w14:textId="340C7A81" w:rsidR="00084F00" w:rsidRPr="00084F00" w:rsidRDefault="00084F00">
      <w:pPr>
        <w:pStyle w:val="FootnoteText"/>
        <w:rPr>
          <w:lang w:val="en-GB"/>
        </w:rPr>
      </w:pPr>
      <w:r>
        <w:rPr>
          <w:rStyle w:val="FootnoteReference"/>
        </w:rPr>
        <w:footnoteRef/>
      </w:r>
      <w:r>
        <w:t xml:space="preserve"> </w:t>
      </w:r>
      <w:r>
        <w:rPr>
          <w:lang w:val="en-GB"/>
        </w:rPr>
        <w:t>Warren</w:t>
      </w:r>
      <w:r w:rsidRPr="0081269D">
        <w:rPr>
          <w:i/>
          <w:iCs/>
          <w:lang w:val="en-GB"/>
        </w:rPr>
        <w:t>, Henry II</w:t>
      </w:r>
      <w:r>
        <w:rPr>
          <w:lang w:val="en-GB"/>
        </w:rPr>
        <w:t>, pp. 505-506.</w:t>
      </w:r>
    </w:p>
  </w:footnote>
  <w:footnote w:id="50">
    <w:p w14:paraId="1BF59DDD" w14:textId="04B856E8" w:rsidR="00DE4CC2" w:rsidRPr="00DE4CC2" w:rsidRDefault="00DE4CC2">
      <w:pPr>
        <w:pStyle w:val="FootnoteText"/>
        <w:rPr>
          <w:lang w:val="en-GB"/>
        </w:rPr>
      </w:pPr>
      <w:r>
        <w:rPr>
          <w:rStyle w:val="FootnoteReference"/>
        </w:rPr>
        <w:footnoteRef/>
      </w:r>
      <w:r>
        <w:t xml:space="preserve"> </w:t>
      </w:r>
      <w:r>
        <w:rPr>
          <w:lang w:val="en-GB"/>
        </w:rPr>
        <w:t>B</w:t>
      </w:r>
      <w:r w:rsidR="008D39CE">
        <w:rPr>
          <w:lang w:val="en-GB"/>
        </w:rPr>
        <w:t>a</w:t>
      </w:r>
      <w:r>
        <w:rPr>
          <w:lang w:val="en-GB"/>
        </w:rPr>
        <w:t xml:space="preserve">rlow, </w:t>
      </w:r>
      <w:r w:rsidRPr="0081269D">
        <w:rPr>
          <w:i/>
          <w:iCs/>
          <w:lang w:val="en-GB"/>
        </w:rPr>
        <w:t>Thomas Becket</w:t>
      </w:r>
      <w:r>
        <w:rPr>
          <w:lang w:val="en-GB"/>
        </w:rPr>
        <w:t xml:space="preserve">, pp. </w:t>
      </w:r>
      <w:r w:rsidR="008D39CE">
        <w:rPr>
          <w:lang w:val="en-GB"/>
        </w:rPr>
        <w:t>259-260.</w:t>
      </w:r>
    </w:p>
  </w:footnote>
  <w:footnote w:id="51">
    <w:p w14:paraId="3B09B718" w14:textId="73077973" w:rsidR="001B6CE6" w:rsidRPr="001B6CE6" w:rsidRDefault="001B6CE6">
      <w:pPr>
        <w:pStyle w:val="FootnoteText"/>
        <w:rPr>
          <w:lang w:val="en-GB"/>
        </w:rPr>
      </w:pPr>
      <w:r>
        <w:rPr>
          <w:rStyle w:val="FootnoteReference"/>
        </w:rPr>
        <w:footnoteRef/>
      </w:r>
      <w:r>
        <w:t xml:space="preserve"> </w:t>
      </w:r>
      <w:proofErr w:type="spellStart"/>
      <w:r>
        <w:rPr>
          <w:lang w:val="en-GB"/>
        </w:rPr>
        <w:t>Fitxstephen</w:t>
      </w:r>
      <w:proofErr w:type="spellEnd"/>
      <w:r>
        <w:rPr>
          <w:lang w:val="en-GB"/>
        </w:rPr>
        <w:t xml:space="preserve">, </w:t>
      </w:r>
      <w:r w:rsidRPr="0081269D">
        <w:rPr>
          <w:i/>
          <w:iCs/>
          <w:lang w:val="en-GB"/>
        </w:rPr>
        <w:t>The Life</w:t>
      </w:r>
      <w:r>
        <w:rPr>
          <w:lang w:val="en-GB"/>
        </w:rPr>
        <w:t xml:space="preserve">, </w:t>
      </w:r>
      <w:r w:rsidR="00485575">
        <w:rPr>
          <w:lang w:val="en-GB"/>
        </w:rPr>
        <w:t>pp. 135-136.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FFF"/>
    <w:rsid w:val="00010461"/>
    <w:rsid w:val="000148B3"/>
    <w:rsid w:val="00021D1D"/>
    <w:rsid w:val="00021D65"/>
    <w:rsid w:val="0002364A"/>
    <w:rsid w:val="0003342B"/>
    <w:rsid w:val="00035E4F"/>
    <w:rsid w:val="00046661"/>
    <w:rsid w:val="000513FF"/>
    <w:rsid w:val="000527DD"/>
    <w:rsid w:val="00053BE0"/>
    <w:rsid w:val="000557AA"/>
    <w:rsid w:val="00055900"/>
    <w:rsid w:val="0006197A"/>
    <w:rsid w:val="000621CB"/>
    <w:rsid w:val="0006331D"/>
    <w:rsid w:val="00066C4A"/>
    <w:rsid w:val="00071F60"/>
    <w:rsid w:val="00076531"/>
    <w:rsid w:val="00084F00"/>
    <w:rsid w:val="00086664"/>
    <w:rsid w:val="00087D6A"/>
    <w:rsid w:val="00094681"/>
    <w:rsid w:val="000A009A"/>
    <w:rsid w:val="000A7318"/>
    <w:rsid w:val="000C07D3"/>
    <w:rsid w:val="000C379A"/>
    <w:rsid w:val="000C49D5"/>
    <w:rsid w:val="000C67F1"/>
    <w:rsid w:val="000D15DD"/>
    <w:rsid w:val="000D34F0"/>
    <w:rsid w:val="000D56E7"/>
    <w:rsid w:val="000E1512"/>
    <w:rsid w:val="000E240B"/>
    <w:rsid w:val="000E7878"/>
    <w:rsid w:val="000F0F39"/>
    <w:rsid w:val="000F63F6"/>
    <w:rsid w:val="00103A21"/>
    <w:rsid w:val="00103F58"/>
    <w:rsid w:val="00104307"/>
    <w:rsid w:val="00107A03"/>
    <w:rsid w:val="00117160"/>
    <w:rsid w:val="0012446B"/>
    <w:rsid w:val="00124BFD"/>
    <w:rsid w:val="00124EAA"/>
    <w:rsid w:val="0012781A"/>
    <w:rsid w:val="001435A3"/>
    <w:rsid w:val="00144BB9"/>
    <w:rsid w:val="00145880"/>
    <w:rsid w:val="00145F69"/>
    <w:rsid w:val="00147327"/>
    <w:rsid w:val="00157207"/>
    <w:rsid w:val="0017247E"/>
    <w:rsid w:val="001724FD"/>
    <w:rsid w:val="00174FFF"/>
    <w:rsid w:val="00175DCA"/>
    <w:rsid w:val="001778C3"/>
    <w:rsid w:val="00187BD5"/>
    <w:rsid w:val="001900E8"/>
    <w:rsid w:val="0019022A"/>
    <w:rsid w:val="00190381"/>
    <w:rsid w:val="0019419D"/>
    <w:rsid w:val="00196610"/>
    <w:rsid w:val="001B18D6"/>
    <w:rsid w:val="001B6CE6"/>
    <w:rsid w:val="001C7BD3"/>
    <w:rsid w:val="001D1CEB"/>
    <w:rsid w:val="001D2D47"/>
    <w:rsid w:val="001D2E0C"/>
    <w:rsid w:val="001D3CF6"/>
    <w:rsid w:val="001D5D34"/>
    <w:rsid w:val="001D7A9A"/>
    <w:rsid w:val="001E021C"/>
    <w:rsid w:val="001E1D98"/>
    <w:rsid w:val="001F5166"/>
    <w:rsid w:val="001F7569"/>
    <w:rsid w:val="00200665"/>
    <w:rsid w:val="00205A9F"/>
    <w:rsid w:val="0021419E"/>
    <w:rsid w:val="00222284"/>
    <w:rsid w:val="00226734"/>
    <w:rsid w:val="00227655"/>
    <w:rsid w:val="0024503C"/>
    <w:rsid w:val="00257769"/>
    <w:rsid w:val="002604EB"/>
    <w:rsid w:val="00263C55"/>
    <w:rsid w:val="002648EA"/>
    <w:rsid w:val="0026718F"/>
    <w:rsid w:val="00283940"/>
    <w:rsid w:val="00292235"/>
    <w:rsid w:val="002944A2"/>
    <w:rsid w:val="0029515A"/>
    <w:rsid w:val="002A0236"/>
    <w:rsid w:val="002A61F6"/>
    <w:rsid w:val="002B2A41"/>
    <w:rsid w:val="002B57AC"/>
    <w:rsid w:val="002D157C"/>
    <w:rsid w:val="002D46C4"/>
    <w:rsid w:val="002E699A"/>
    <w:rsid w:val="002F0666"/>
    <w:rsid w:val="002F69E0"/>
    <w:rsid w:val="002F6F2D"/>
    <w:rsid w:val="00301BD7"/>
    <w:rsid w:val="00301FFA"/>
    <w:rsid w:val="003028C1"/>
    <w:rsid w:val="00312B22"/>
    <w:rsid w:val="0031767F"/>
    <w:rsid w:val="00324371"/>
    <w:rsid w:val="003326B8"/>
    <w:rsid w:val="00334A1F"/>
    <w:rsid w:val="00340081"/>
    <w:rsid w:val="00342FD8"/>
    <w:rsid w:val="00343D3F"/>
    <w:rsid w:val="003574FA"/>
    <w:rsid w:val="003631B6"/>
    <w:rsid w:val="00366E61"/>
    <w:rsid w:val="0038339B"/>
    <w:rsid w:val="00383718"/>
    <w:rsid w:val="00383ADC"/>
    <w:rsid w:val="00384305"/>
    <w:rsid w:val="00384534"/>
    <w:rsid w:val="00387E60"/>
    <w:rsid w:val="00387EB8"/>
    <w:rsid w:val="00391BCE"/>
    <w:rsid w:val="00391DF8"/>
    <w:rsid w:val="00391E2A"/>
    <w:rsid w:val="00393354"/>
    <w:rsid w:val="0039450E"/>
    <w:rsid w:val="003A09B2"/>
    <w:rsid w:val="003A50EF"/>
    <w:rsid w:val="003A73CF"/>
    <w:rsid w:val="003B3DC9"/>
    <w:rsid w:val="003C55F1"/>
    <w:rsid w:val="003D3F78"/>
    <w:rsid w:val="003D551C"/>
    <w:rsid w:val="003D6880"/>
    <w:rsid w:val="003D73E4"/>
    <w:rsid w:val="003E0978"/>
    <w:rsid w:val="003E4A4B"/>
    <w:rsid w:val="003E7E3A"/>
    <w:rsid w:val="00401AD3"/>
    <w:rsid w:val="00411A61"/>
    <w:rsid w:val="00413719"/>
    <w:rsid w:val="004142A8"/>
    <w:rsid w:val="00421A87"/>
    <w:rsid w:val="00431AB5"/>
    <w:rsid w:val="004320EE"/>
    <w:rsid w:val="00443CD6"/>
    <w:rsid w:val="0044678F"/>
    <w:rsid w:val="00456E08"/>
    <w:rsid w:val="004632D7"/>
    <w:rsid w:val="00466366"/>
    <w:rsid w:val="00467534"/>
    <w:rsid w:val="004852AF"/>
    <w:rsid w:val="00485575"/>
    <w:rsid w:val="00486A27"/>
    <w:rsid w:val="004A0C6C"/>
    <w:rsid w:val="004A13C2"/>
    <w:rsid w:val="004A4F86"/>
    <w:rsid w:val="004A587F"/>
    <w:rsid w:val="004A77EC"/>
    <w:rsid w:val="004F0A96"/>
    <w:rsid w:val="004F1030"/>
    <w:rsid w:val="004F2390"/>
    <w:rsid w:val="004F61F7"/>
    <w:rsid w:val="004F7469"/>
    <w:rsid w:val="004F7582"/>
    <w:rsid w:val="0050071C"/>
    <w:rsid w:val="005243F6"/>
    <w:rsid w:val="00524F2B"/>
    <w:rsid w:val="00526CFE"/>
    <w:rsid w:val="00530D94"/>
    <w:rsid w:val="005353A8"/>
    <w:rsid w:val="00544E0C"/>
    <w:rsid w:val="005456FC"/>
    <w:rsid w:val="00554120"/>
    <w:rsid w:val="00557A14"/>
    <w:rsid w:val="00566590"/>
    <w:rsid w:val="005677C4"/>
    <w:rsid w:val="005718C1"/>
    <w:rsid w:val="00580522"/>
    <w:rsid w:val="00583BF8"/>
    <w:rsid w:val="005935CC"/>
    <w:rsid w:val="005A02ED"/>
    <w:rsid w:val="005A6BC9"/>
    <w:rsid w:val="005A77D6"/>
    <w:rsid w:val="005A7CE3"/>
    <w:rsid w:val="005B3132"/>
    <w:rsid w:val="005B7366"/>
    <w:rsid w:val="005C0227"/>
    <w:rsid w:val="005D6DCE"/>
    <w:rsid w:val="005D7BE9"/>
    <w:rsid w:val="005E0682"/>
    <w:rsid w:val="005E5B94"/>
    <w:rsid w:val="005F08F5"/>
    <w:rsid w:val="005F268C"/>
    <w:rsid w:val="005F7F2D"/>
    <w:rsid w:val="00612B87"/>
    <w:rsid w:val="00616CFC"/>
    <w:rsid w:val="00636974"/>
    <w:rsid w:val="006408A2"/>
    <w:rsid w:val="00641A90"/>
    <w:rsid w:val="006434AC"/>
    <w:rsid w:val="00643B15"/>
    <w:rsid w:val="00644067"/>
    <w:rsid w:val="006468DC"/>
    <w:rsid w:val="00653473"/>
    <w:rsid w:val="006557D6"/>
    <w:rsid w:val="006628C7"/>
    <w:rsid w:val="00663454"/>
    <w:rsid w:val="00663B2B"/>
    <w:rsid w:val="00667632"/>
    <w:rsid w:val="00673518"/>
    <w:rsid w:val="00680AD9"/>
    <w:rsid w:val="0068671C"/>
    <w:rsid w:val="00692FBD"/>
    <w:rsid w:val="006977B5"/>
    <w:rsid w:val="006A25D2"/>
    <w:rsid w:val="006A4C2D"/>
    <w:rsid w:val="006A726D"/>
    <w:rsid w:val="006B2CE2"/>
    <w:rsid w:val="006C05DC"/>
    <w:rsid w:val="006C1DEF"/>
    <w:rsid w:val="006C3976"/>
    <w:rsid w:val="006C5745"/>
    <w:rsid w:val="006D32C0"/>
    <w:rsid w:val="006D7690"/>
    <w:rsid w:val="006E427E"/>
    <w:rsid w:val="006E754C"/>
    <w:rsid w:val="006F3A4A"/>
    <w:rsid w:val="006F5072"/>
    <w:rsid w:val="006F78A9"/>
    <w:rsid w:val="006F7B84"/>
    <w:rsid w:val="00700288"/>
    <w:rsid w:val="007008F4"/>
    <w:rsid w:val="00723B49"/>
    <w:rsid w:val="00741DBE"/>
    <w:rsid w:val="0075337D"/>
    <w:rsid w:val="007547DC"/>
    <w:rsid w:val="007613F0"/>
    <w:rsid w:val="00761C4C"/>
    <w:rsid w:val="00761F9D"/>
    <w:rsid w:val="007644D2"/>
    <w:rsid w:val="00765971"/>
    <w:rsid w:val="007659D8"/>
    <w:rsid w:val="00765D28"/>
    <w:rsid w:val="007704AA"/>
    <w:rsid w:val="00782286"/>
    <w:rsid w:val="007959B5"/>
    <w:rsid w:val="007A51B6"/>
    <w:rsid w:val="007B302F"/>
    <w:rsid w:val="007B32F7"/>
    <w:rsid w:val="007B423F"/>
    <w:rsid w:val="007B6ABB"/>
    <w:rsid w:val="007C1E3E"/>
    <w:rsid w:val="007C2094"/>
    <w:rsid w:val="007D0BE9"/>
    <w:rsid w:val="007D0CDE"/>
    <w:rsid w:val="007E78CF"/>
    <w:rsid w:val="007F39C2"/>
    <w:rsid w:val="007F3D1B"/>
    <w:rsid w:val="007F6EBF"/>
    <w:rsid w:val="00803639"/>
    <w:rsid w:val="0080369B"/>
    <w:rsid w:val="00807373"/>
    <w:rsid w:val="008102DA"/>
    <w:rsid w:val="0081269D"/>
    <w:rsid w:val="00816457"/>
    <w:rsid w:val="00820B41"/>
    <w:rsid w:val="008326AB"/>
    <w:rsid w:val="00835D06"/>
    <w:rsid w:val="0084541A"/>
    <w:rsid w:val="00845B7F"/>
    <w:rsid w:val="00845D48"/>
    <w:rsid w:val="00845D73"/>
    <w:rsid w:val="00846B05"/>
    <w:rsid w:val="00856DB1"/>
    <w:rsid w:val="00860C5E"/>
    <w:rsid w:val="008642D4"/>
    <w:rsid w:val="00874A56"/>
    <w:rsid w:val="00876324"/>
    <w:rsid w:val="008767BC"/>
    <w:rsid w:val="00880572"/>
    <w:rsid w:val="0088361F"/>
    <w:rsid w:val="00887AC8"/>
    <w:rsid w:val="008912F7"/>
    <w:rsid w:val="008945A9"/>
    <w:rsid w:val="00895B60"/>
    <w:rsid w:val="00896F47"/>
    <w:rsid w:val="008A4B41"/>
    <w:rsid w:val="008A648E"/>
    <w:rsid w:val="008B0DBC"/>
    <w:rsid w:val="008B1DE6"/>
    <w:rsid w:val="008B3198"/>
    <w:rsid w:val="008B4190"/>
    <w:rsid w:val="008C03EF"/>
    <w:rsid w:val="008C4F1E"/>
    <w:rsid w:val="008C575F"/>
    <w:rsid w:val="008D39CE"/>
    <w:rsid w:val="008D5F94"/>
    <w:rsid w:val="008D7E80"/>
    <w:rsid w:val="008E1489"/>
    <w:rsid w:val="008E2913"/>
    <w:rsid w:val="008E63EE"/>
    <w:rsid w:val="008E7BB8"/>
    <w:rsid w:val="008F05DA"/>
    <w:rsid w:val="008F3CC8"/>
    <w:rsid w:val="008F5011"/>
    <w:rsid w:val="0090036D"/>
    <w:rsid w:val="00907E84"/>
    <w:rsid w:val="00911D27"/>
    <w:rsid w:val="00912C8D"/>
    <w:rsid w:val="00914891"/>
    <w:rsid w:val="009150F4"/>
    <w:rsid w:val="009159C3"/>
    <w:rsid w:val="00920135"/>
    <w:rsid w:val="009205C4"/>
    <w:rsid w:val="0092104B"/>
    <w:rsid w:val="00922F7A"/>
    <w:rsid w:val="009249AC"/>
    <w:rsid w:val="00926130"/>
    <w:rsid w:val="00927BD6"/>
    <w:rsid w:val="00931447"/>
    <w:rsid w:val="0093194E"/>
    <w:rsid w:val="009402A8"/>
    <w:rsid w:val="009443B8"/>
    <w:rsid w:val="00945B43"/>
    <w:rsid w:val="009469CD"/>
    <w:rsid w:val="00971A03"/>
    <w:rsid w:val="00975611"/>
    <w:rsid w:val="0097680B"/>
    <w:rsid w:val="00982F88"/>
    <w:rsid w:val="0098304D"/>
    <w:rsid w:val="00983EDD"/>
    <w:rsid w:val="0098448B"/>
    <w:rsid w:val="0099094F"/>
    <w:rsid w:val="00991397"/>
    <w:rsid w:val="00996989"/>
    <w:rsid w:val="009976E5"/>
    <w:rsid w:val="009979C2"/>
    <w:rsid w:val="009A1ECF"/>
    <w:rsid w:val="009A2E65"/>
    <w:rsid w:val="009A6B44"/>
    <w:rsid w:val="009A7522"/>
    <w:rsid w:val="009B06C5"/>
    <w:rsid w:val="009C509C"/>
    <w:rsid w:val="009D32B0"/>
    <w:rsid w:val="009D3569"/>
    <w:rsid w:val="009D4041"/>
    <w:rsid w:val="009D51F8"/>
    <w:rsid w:val="009E36CA"/>
    <w:rsid w:val="009E4D9A"/>
    <w:rsid w:val="00A01B72"/>
    <w:rsid w:val="00A0285C"/>
    <w:rsid w:val="00A05173"/>
    <w:rsid w:val="00A0649C"/>
    <w:rsid w:val="00A23894"/>
    <w:rsid w:val="00A27000"/>
    <w:rsid w:val="00A30209"/>
    <w:rsid w:val="00A37F93"/>
    <w:rsid w:val="00A403BF"/>
    <w:rsid w:val="00A40A0B"/>
    <w:rsid w:val="00A45A7C"/>
    <w:rsid w:val="00A506DF"/>
    <w:rsid w:val="00A67DB0"/>
    <w:rsid w:val="00A9148F"/>
    <w:rsid w:val="00A945ED"/>
    <w:rsid w:val="00A94FAB"/>
    <w:rsid w:val="00A9702D"/>
    <w:rsid w:val="00AA4D5C"/>
    <w:rsid w:val="00AB0430"/>
    <w:rsid w:val="00AB0A2D"/>
    <w:rsid w:val="00AC1959"/>
    <w:rsid w:val="00AC31C2"/>
    <w:rsid w:val="00AC4A5C"/>
    <w:rsid w:val="00AC724B"/>
    <w:rsid w:val="00AD4867"/>
    <w:rsid w:val="00AE1A8A"/>
    <w:rsid w:val="00AE2017"/>
    <w:rsid w:val="00AE27DE"/>
    <w:rsid w:val="00AF2992"/>
    <w:rsid w:val="00AF7A48"/>
    <w:rsid w:val="00AF7C1A"/>
    <w:rsid w:val="00B06306"/>
    <w:rsid w:val="00B106DC"/>
    <w:rsid w:val="00B129E9"/>
    <w:rsid w:val="00B13ECE"/>
    <w:rsid w:val="00B150C8"/>
    <w:rsid w:val="00B15D61"/>
    <w:rsid w:val="00B17A9C"/>
    <w:rsid w:val="00B21CDF"/>
    <w:rsid w:val="00B2393B"/>
    <w:rsid w:val="00B43E9C"/>
    <w:rsid w:val="00B5067C"/>
    <w:rsid w:val="00B51E38"/>
    <w:rsid w:val="00B5291C"/>
    <w:rsid w:val="00B57420"/>
    <w:rsid w:val="00B66E17"/>
    <w:rsid w:val="00B6722E"/>
    <w:rsid w:val="00B67269"/>
    <w:rsid w:val="00B67281"/>
    <w:rsid w:val="00B67BDD"/>
    <w:rsid w:val="00B719BA"/>
    <w:rsid w:val="00B72E8B"/>
    <w:rsid w:val="00B7519A"/>
    <w:rsid w:val="00B7584A"/>
    <w:rsid w:val="00B854C4"/>
    <w:rsid w:val="00B85F88"/>
    <w:rsid w:val="00B86A6F"/>
    <w:rsid w:val="00B90BB2"/>
    <w:rsid w:val="00BA540E"/>
    <w:rsid w:val="00BB4FBF"/>
    <w:rsid w:val="00BC02D4"/>
    <w:rsid w:val="00BC2C5B"/>
    <w:rsid w:val="00BD0FE9"/>
    <w:rsid w:val="00BD2F14"/>
    <w:rsid w:val="00BD3929"/>
    <w:rsid w:val="00BD4EE1"/>
    <w:rsid w:val="00BD7A2E"/>
    <w:rsid w:val="00BE49D0"/>
    <w:rsid w:val="00BE7BB6"/>
    <w:rsid w:val="00BE7CC4"/>
    <w:rsid w:val="00C00C88"/>
    <w:rsid w:val="00C0411E"/>
    <w:rsid w:val="00C04CAE"/>
    <w:rsid w:val="00C066B9"/>
    <w:rsid w:val="00C1441C"/>
    <w:rsid w:val="00C145A7"/>
    <w:rsid w:val="00C174D7"/>
    <w:rsid w:val="00C218CD"/>
    <w:rsid w:val="00C22C2E"/>
    <w:rsid w:val="00C27F19"/>
    <w:rsid w:val="00C36A09"/>
    <w:rsid w:val="00C44008"/>
    <w:rsid w:val="00C54506"/>
    <w:rsid w:val="00C60B6C"/>
    <w:rsid w:val="00C616A7"/>
    <w:rsid w:val="00C71A27"/>
    <w:rsid w:val="00C72E56"/>
    <w:rsid w:val="00C74EED"/>
    <w:rsid w:val="00C825B1"/>
    <w:rsid w:val="00C825BA"/>
    <w:rsid w:val="00C83B21"/>
    <w:rsid w:val="00C83BC4"/>
    <w:rsid w:val="00C91144"/>
    <w:rsid w:val="00C92428"/>
    <w:rsid w:val="00C9259C"/>
    <w:rsid w:val="00C93552"/>
    <w:rsid w:val="00C936AA"/>
    <w:rsid w:val="00C94C3A"/>
    <w:rsid w:val="00C95104"/>
    <w:rsid w:val="00C954F8"/>
    <w:rsid w:val="00CB1782"/>
    <w:rsid w:val="00CB5C33"/>
    <w:rsid w:val="00CC14C9"/>
    <w:rsid w:val="00CC5AC4"/>
    <w:rsid w:val="00CC7731"/>
    <w:rsid w:val="00CD219D"/>
    <w:rsid w:val="00CD445D"/>
    <w:rsid w:val="00CE0633"/>
    <w:rsid w:val="00CF242B"/>
    <w:rsid w:val="00CF4515"/>
    <w:rsid w:val="00CF5FEE"/>
    <w:rsid w:val="00D009B7"/>
    <w:rsid w:val="00D0105E"/>
    <w:rsid w:val="00D056D5"/>
    <w:rsid w:val="00D10847"/>
    <w:rsid w:val="00D113F9"/>
    <w:rsid w:val="00D11720"/>
    <w:rsid w:val="00D119C7"/>
    <w:rsid w:val="00D16BCC"/>
    <w:rsid w:val="00D31D95"/>
    <w:rsid w:val="00D42CD6"/>
    <w:rsid w:val="00D461C0"/>
    <w:rsid w:val="00D565AD"/>
    <w:rsid w:val="00D61CA0"/>
    <w:rsid w:val="00D64286"/>
    <w:rsid w:val="00D8221B"/>
    <w:rsid w:val="00D85E3E"/>
    <w:rsid w:val="00D87D04"/>
    <w:rsid w:val="00D918EA"/>
    <w:rsid w:val="00DA645B"/>
    <w:rsid w:val="00DB2F64"/>
    <w:rsid w:val="00DC69B6"/>
    <w:rsid w:val="00DC7B74"/>
    <w:rsid w:val="00DD4110"/>
    <w:rsid w:val="00DE4CC2"/>
    <w:rsid w:val="00DF2B31"/>
    <w:rsid w:val="00DF2CA2"/>
    <w:rsid w:val="00DF42D7"/>
    <w:rsid w:val="00DF61EA"/>
    <w:rsid w:val="00E01FC6"/>
    <w:rsid w:val="00E03CC6"/>
    <w:rsid w:val="00E054D4"/>
    <w:rsid w:val="00E0690D"/>
    <w:rsid w:val="00E269A9"/>
    <w:rsid w:val="00E27AD4"/>
    <w:rsid w:val="00E33306"/>
    <w:rsid w:val="00E36A97"/>
    <w:rsid w:val="00E37C92"/>
    <w:rsid w:val="00E4110C"/>
    <w:rsid w:val="00E43944"/>
    <w:rsid w:val="00E45210"/>
    <w:rsid w:val="00E47E8F"/>
    <w:rsid w:val="00E62EBC"/>
    <w:rsid w:val="00E72F4B"/>
    <w:rsid w:val="00E7362B"/>
    <w:rsid w:val="00E75288"/>
    <w:rsid w:val="00E8016A"/>
    <w:rsid w:val="00E80AB8"/>
    <w:rsid w:val="00E80DF8"/>
    <w:rsid w:val="00E81B31"/>
    <w:rsid w:val="00E92830"/>
    <w:rsid w:val="00E951D6"/>
    <w:rsid w:val="00EA614D"/>
    <w:rsid w:val="00EB1238"/>
    <w:rsid w:val="00EB65E2"/>
    <w:rsid w:val="00ED18B5"/>
    <w:rsid w:val="00ED49DE"/>
    <w:rsid w:val="00EE2575"/>
    <w:rsid w:val="00EF1E27"/>
    <w:rsid w:val="00EF33E1"/>
    <w:rsid w:val="00EF70CA"/>
    <w:rsid w:val="00F040F3"/>
    <w:rsid w:val="00F174E3"/>
    <w:rsid w:val="00F2341E"/>
    <w:rsid w:val="00F26E93"/>
    <w:rsid w:val="00F30142"/>
    <w:rsid w:val="00F32AA5"/>
    <w:rsid w:val="00F32EC8"/>
    <w:rsid w:val="00F35D80"/>
    <w:rsid w:val="00F36AE0"/>
    <w:rsid w:val="00F4264E"/>
    <w:rsid w:val="00F45A7F"/>
    <w:rsid w:val="00F4772C"/>
    <w:rsid w:val="00F55884"/>
    <w:rsid w:val="00F570AF"/>
    <w:rsid w:val="00F60292"/>
    <w:rsid w:val="00F62BD3"/>
    <w:rsid w:val="00F65963"/>
    <w:rsid w:val="00F729D2"/>
    <w:rsid w:val="00F843C6"/>
    <w:rsid w:val="00F85ACB"/>
    <w:rsid w:val="00F94EF4"/>
    <w:rsid w:val="00F97208"/>
    <w:rsid w:val="00F97610"/>
    <w:rsid w:val="00FC5633"/>
    <w:rsid w:val="00FE0A90"/>
    <w:rsid w:val="00FE4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FBDB"/>
  <w15:chartTrackingRefBased/>
  <w15:docId w15:val="{17C45565-7D2B-4EFC-BE79-90AA84D4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4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4FFF"/>
  </w:style>
  <w:style w:type="paragraph" w:styleId="Footer">
    <w:name w:val="footer"/>
    <w:basedOn w:val="Normal"/>
    <w:link w:val="FooterChar"/>
    <w:uiPriority w:val="99"/>
    <w:unhideWhenUsed/>
    <w:rsid w:val="00174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4FFF"/>
  </w:style>
  <w:style w:type="paragraph" w:styleId="FootnoteText">
    <w:name w:val="footnote text"/>
    <w:basedOn w:val="Normal"/>
    <w:link w:val="FootnoteTextChar"/>
    <w:uiPriority w:val="99"/>
    <w:semiHidden/>
    <w:unhideWhenUsed/>
    <w:rsid w:val="000A73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7318"/>
    <w:rPr>
      <w:sz w:val="20"/>
      <w:szCs w:val="20"/>
    </w:rPr>
  </w:style>
  <w:style w:type="character" w:styleId="FootnoteReference">
    <w:name w:val="footnote reference"/>
    <w:basedOn w:val="DefaultParagraphFont"/>
    <w:uiPriority w:val="99"/>
    <w:semiHidden/>
    <w:unhideWhenUsed/>
    <w:rsid w:val="000A7318"/>
    <w:rPr>
      <w:vertAlign w:val="superscript"/>
    </w:rPr>
  </w:style>
  <w:style w:type="character" w:styleId="Hyperlink">
    <w:name w:val="Hyperlink"/>
    <w:basedOn w:val="DefaultParagraphFont"/>
    <w:uiPriority w:val="99"/>
    <w:unhideWhenUsed/>
    <w:rsid w:val="00C218CD"/>
    <w:rPr>
      <w:color w:val="0563C1" w:themeColor="hyperlink"/>
      <w:u w:val="single"/>
    </w:rPr>
  </w:style>
  <w:style w:type="character" w:styleId="UnresolvedMention">
    <w:name w:val="Unresolved Mention"/>
    <w:basedOn w:val="DefaultParagraphFont"/>
    <w:uiPriority w:val="99"/>
    <w:semiHidden/>
    <w:unhideWhenUsed/>
    <w:rsid w:val="00C21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Alexander-III-pop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clive/OneDrive/Documents/MA%20Medieval%20Studies/Thomas%20Becket/Essay%20Assignment/The%20Transformation.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details/englishchurch1060000barl" TargetMode="External"/><Relationship Id="rId2" Type="http://schemas.openxmlformats.org/officeDocument/2006/relationships/hyperlink" Target="https://doi.org/10.1057/9780230620063_7" TargetMode="External"/><Relationship Id="rId1" Type="http://schemas.openxmlformats.org/officeDocument/2006/relationships/hyperlink" Target="https://archive.org/details/ecclesiasticalhi09co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AD9E3-5239-444B-96B6-52A56623E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Davies</dc:creator>
  <cp:keywords/>
  <dc:description/>
  <cp:lastModifiedBy>Clive Davies</cp:lastModifiedBy>
  <cp:revision>522</cp:revision>
  <dcterms:created xsi:type="dcterms:W3CDTF">2022-01-08T11:20:00Z</dcterms:created>
  <dcterms:modified xsi:type="dcterms:W3CDTF">2022-01-12T22:00:00Z</dcterms:modified>
</cp:coreProperties>
</file>