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8A1F0D" w14:textId="77777777" w:rsidR="00F86D0E" w:rsidRPr="00827600" w:rsidRDefault="00F86D0E" w:rsidP="00827600">
      <w:pPr>
        <w:spacing w:before="0" w:after="0"/>
        <w:jc w:val="center"/>
        <w:rPr>
          <w:rFonts w:ascii="Arial" w:hAnsi="Arial" w:cs="Arial"/>
        </w:rPr>
      </w:pPr>
    </w:p>
    <w:p w14:paraId="1C68C536" w14:textId="53ED8870" w:rsidR="00F86D0E" w:rsidRPr="009D0669" w:rsidRDefault="00F86D0E" w:rsidP="00827600">
      <w:pPr>
        <w:spacing w:before="0" w:after="0"/>
        <w:jc w:val="center"/>
        <w:rPr>
          <w:rFonts w:ascii="Arial" w:hAnsi="Arial" w:cs="Arial"/>
          <w:b/>
        </w:rPr>
      </w:pPr>
      <w:r w:rsidRPr="009D0669">
        <w:rPr>
          <w:rFonts w:ascii="Arial" w:hAnsi="Arial" w:cs="Arial"/>
          <w:b/>
        </w:rPr>
        <w:t>Module Title: Personnel Resourcing and Development</w:t>
      </w:r>
    </w:p>
    <w:p w14:paraId="1A7F942A" w14:textId="10ACAD51" w:rsidR="006215EA" w:rsidRPr="009D0669" w:rsidRDefault="00F86D0E" w:rsidP="00827600">
      <w:pPr>
        <w:spacing w:before="0" w:after="0"/>
        <w:jc w:val="center"/>
        <w:rPr>
          <w:rFonts w:ascii="Arial" w:hAnsi="Arial" w:cs="Arial"/>
          <w:b/>
        </w:rPr>
      </w:pPr>
      <w:r w:rsidRPr="009D0669">
        <w:rPr>
          <w:rFonts w:ascii="Arial" w:hAnsi="Arial" w:cs="Arial"/>
          <w:b/>
        </w:rPr>
        <w:t>Module Code: BMIH5005</w:t>
      </w:r>
    </w:p>
    <w:p w14:paraId="2B63C74E" w14:textId="46B52646" w:rsidR="006215EA" w:rsidRPr="009D0669" w:rsidRDefault="00F86D0E" w:rsidP="00827600">
      <w:pPr>
        <w:spacing w:before="0" w:after="0"/>
        <w:jc w:val="center"/>
        <w:rPr>
          <w:rFonts w:ascii="Arial" w:hAnsi="Arial" w:cs="Arial"/>
          <w:b/>
        </w:rPr>
      </w:pPr>
      <w:r w:rsidRPr="009D0669">
        <w:rPr>
          <w:rFonts w:ascii="Arial" w:hAnsi="Arial" w:cs="Arial"/>
          <w:b/>
        </w:rPr>
        <w:t>Lecturer’s Name: Scott James</w:t>
      </w:r>
    </w:p>
    <w:p w14:paraId="2DE1D015" w14:textId="18AA2E42" w:rsidR="006215EA" w:rsidRPr="009D0669" w:rsidRDefault="00F86D0E" w:rsidP="00827600">
      <w:pPr>
        <w:spacing w:before="0" w:after="0"/>
        <w:jc w:val="center"/>
        <w:rPr>
          <w:rFonts w:ascii="Arial" w:hAnsi="Arial" w:cs="Arial"/>
          <w:b/>
        </w:rPr>
      </w:pPr>
      <w:r w:rsidRPr="009D0669">
        <w:rPr>
          <w:rFonts w:ascii="Arial" w:hAnsi="Arial" w:cs="Arial"/>
          <w:b/>
        </w:rPr>
        <w:t xml:space="preserve">Name: </w:t>
      </w:r>
    </w:p>
    <w:p w14:paraId="0DED17FA" w14:textId="0E1EDD1F" w:rsidR="00F86D0E" w:rsidRPr="009D0669" w:rsidRDefault="00F86D0E" w:rsidP="00827600">
      <w:pPr>
        <w:spacing w:before="0" w:after="0"/>
        <w:jc w:val="center"/>
        <w:rPr>
          <w:rFonts w:ascii="Arial" w:hAnsi="Arial" w:cs="Arial"/>
          <w:b/>
        </w:rPr>
      </w:pPr>
      <w:bookmarkStart w:id="0" w:name="_GoBack"/>
      <w:bookmarkEnd w:id="0"/>
      <w:r w:rsidRPr="009D0669">
        <w:rPr>
          <w:rFonts w:ascii="Arial" w:hAnsi="Arial" w:cs="Arial"/>
          <w:b/>
        </w:rPr>
        <w:t xml:space="preserve">ID: </w:t>
      </w:r>
    </w:p>
    <w:p w14:paraId="21F4889F" w14:textId="70C8F853" w:rsidR="003B2264" w:rsidRPr="009D0669" w:rsidRDefault="003B2264" w:rsidP="00827600">
      <w:pPr>
        <w:spacing w:before="0" w:after="0"/>
        <w:jc w:val="center"/>
        <w:rPr>
          <w:rFonts w:ascii="Arial" w:hAnsi="Arial" w:cs="Arial"/>
          <w:b/>
        </w:rPr>
      </w:pPr>
      <w:r w:rsidRPr="009D0669">
        <w:rPr>
          <w:rFonts w:ascii="Arial" w:hAnsi="Arial" w:cs="Arial"/>
          <w:b/>
        </w:rPr>
        <w:t xml:space="preserve">Research Project </w:t>
      </w:r>
      <w:r w:rsidR="00102BD0" w:rsidRPr="009D0669">
        <w:rPr>
          <w:rFonts w:ascii="Arial" w:hAnsi="Arial" w:cs="Arial"/>
          <w:b/>
        </w:rPr>
        <w:t>Proposal</w:t>
      </w:r>
    </w:p>
    <w:p w14:paraId="1D78D212" w14:textId="58F36EDA" w:rsidR="000A0B34" w:rsidRPr="009D0669" w:rsidRDefault="0070470A" w:rsidP="00827600">
      <w:pPr>
        <w:spacing w:before="0" w:after="0"/>
        <w:jc w:val="center"/>
        <w:rPr>
          <w:rFonts w:ascii="Arial" w:hAnsi="Arial" w:cs="Arial"/>
          <w:b/>
        </w:rPr>
      </w:pPr>
      <w:r w:rsidRPr="009D0669">
        <w:rPr>
          <w:rFonts w:ascii="Arial" w:hAnsi="Arial" w:cs="Arial"/>
          <w:b/>
        </w:rPr>
        <w:t>Analyze</w:t>
      </w:r>
      <w:r w:rsidR="003B2264" w:rsidRPr="009D0669">
        <w:rPr>
          <w:rFonts w:ascii="Arial" w:hAnsi="Arial" w:cs="Arial"/>
          <w:b/>
        </w:rPr>
        <w:t xml:space="preserve"> the impacts of socio- economic force on employees’ performance management and monitoring in different work modes: </w:t>
      </w:r>
      <w:r w:rsidR="003B2264" w:rsidRPr="009D0669">
        <w:rPr>
          <w:rFonts w:ascii="Arial" w:hAnsi="Arial" w:cs="Arial"/>
          <w:b/>
        </w:rPr>
        <w:t>Hospitality HR’s perspective</w:t>
      </w:r>
    </w:p>
    <w:p w14:paraId="0DF09171" w14:textId="77777777" w:rsidR="000A0B34" w:rsidRPr="00827600" w:rsidRDefault="000A0B34" w:rsidP="00827600">
      <w:pPr>
        <w:spacing w:before="0" w:after="0"/>
        <w:jc w:val="left"/>
        <w:rPr>
          <w:rFonts w:ascii="Arial" w:hAnsi="Arial" w:cs="Arial"/>
        </w:rPr>
      </w:pPr>
      <w:r w:rsidRPr="00827600">
        <w:rPr>
          <w:rFonts w:ascii="Arial" w:hAnsi="Arial" w:cs="Arial"/>
        </w:rPr>
        <w:br w:type="page"/>
      </w:r>
    </w:p>
    <w:sdt>
      <w:sdtPr>
        <w:rPr>
          <w:rFonts w:ascii="Arial" w:hAnsi="Arial" w:cs="Arial"/>
          <w:color w:val="auto"/>
          <w:sz w:val="24"/>
          <w:szCs w:val="24"/>
        </w:rPr>
        <w:id w:val="1029458771"/>
        <w:docPartObj>
          <w:docPartGallery w:val="Table of Contents"/>
          <w:docPartUnique/>
        </w:docPartObj>
      </w:sdtPr>
      <w:sdtEndPr>
        <w:rPr>
          <w:rFonts w:eastAsiaTheme="minorHAnsi"/>
          <w:b/>
          <w:bCs/>
          <w:noProof/>
        </w:rPr>
      </w:sdtEndPr>
      <w:sdtContent>
        <w:p w14:paraId="571BB461" w14:textId="3220B68E" w:rsidR="000A0B34" w:rsidRPr="00827600" w:rsidRDefault="000A0B34" w:rsidP="00827600">
          <w:pPr>
            <w:pStyle w:val="TOCHeading"/>
            <w:spacing w:before="0" w:line="360" w:lineRule="auto"/>
            <w:jc w:val="center"/>
            <w:rPr>
              <w:rFonts w:ascii="Arial" w:hAnsi="Arial" w:cs="Arial"/>
              <w:b/>
              <w:color w:val="auto"/>
              <w:sz w:val="24"/>
              <w:szCs w:val="24"/>
            </w:rPr>
          </w:pPr>
          <w:r w:rsidRPr="00827600">
            <w:rPr>
              <w:rFonts w:ascii="Arial" w:hAnsi="Arial" w:cs="Arial"/>
              <w:b/>
              <w:color w:val="auto"/>
              <w:sz w:val="24"/>
              <w:szCs w:val="24"/>
            </w:rPr>
            <w:t>Table of Contents</w:t>
          </w:r>
        </w:p>
        <w:p w14:paraId="20AD178C" w14:textId="77777777" w:rsidR="00827600" w:rsidRPr="00827600" w:rsidRDefault="000A0B34" w:rsidP="00827600">
          <w:pPr>
            <w:pStyle w:val="TOC1"/>
            <w:tabs>
              <w:tab w:val="left" w:pos="480"/>
              <w:tab w:val="right" w:leader="dot" w:pos="9016"/>
            </w:tabs>
            <w:rPr>
              <w:rFonts w:ascii="Arial" w:eastAsiaTheme="minorEastAsia" w:hAnsi="Arial" w:cs="Arial"/>
              <w:noProof/>
            </w:rPr>
          </w:pPr>
          <w:r w:rsidRPr="00827600">
            <w:rPr>
              <w:rFonts w:ascii="Arial" w:hAnsi="Arial" w:cs="Arial"/>
              <w:b/>
              <w:bCs/>
              <w:noProof/>
            </w:rPr>
            <w:fldChar w:fldCharType="begin"/>
          </w:r>
          <w:r w:rsidRPr="00827600">
            <w:rPr>
              <w:rFonts w:ascii="Arial" w:hAnsi="Arial" w:cs="Arial"/>
              <w:b/>
              <w:bCs/>
              <w:noProof/>
            </w:rPr>
            <w:instrText xml:space="preserve"> TOC \o "1-3" \h \z \u </w:instrText>
          </w:r>
          <w:r w:rsidRPr="00827600">
            <w:rPr>
              <w:rFonts w:ascii="Arial" w:hAnsi="Arial" w:cs="Arial"/>
              <w:b/>
              <w:bCs/>
              <w:noProof/>
            </w:rPr>
            <w:fldChar w:fldCharType="separate"/>
          </w:r>
          <w:hyperlink w:anchor="_Toc181143715" w:history="1">
            <w:r w:rsidR="00827600" w:rsidRPr="00827600">
              <w:rPr>
                <w:rStyle w:val="Hyperlink"/>
                <w:rFonts w:ascii="Arial" w:hAnsi="Arial" w:cs="Arial"/>
                <w:noProof/>
                <w:color w:val="auto"/>
              </w:rPr>
              <w:t>1</w:t>
            </w:r>
            <w:r w:rsidR="00827600" w:rsidRPr="00827600">
              <w:rPr>
                <w:rFonts w:ascii="Arial" w:eastAsiaTheme="minorEastAsia" w:hAnsi="Arial" w:cs="Arial"/>
                <w:noProof/>
              </w:rPr>
              <w:tab/>
            </w:r>
            <w:r w:rsidR="00827600" w:rsidRPr="00827600">
              <w:rPr>
                <w:rStyle w:val="Hyperlink"/>
                <w:rFonts w:ascii="Arial" w:hAnsi="Arial" w:cs="Arial"/>
                <w:noProof/>
                <w:color w:val="auto"/>
              </w:rPr>
              <w:t>Introduction and Background</w:t>
            </w:r>
            <w:r w:rsidR="00827600" w:rsidRPr="00827600">
              <w:rPr>
                <w:rFonts w:ascii="Arial" w:hAnsi="Arial" w:cs="Arial"/>
                <w:noProof/>
                <w:webHidden/>
              </w:rPr>
              <w:tab/>
            </w:r>
            <w:r w:rsidR="00827600" w:rsidRPr="00827600">
              <w:rPr>
                <w:rFonts w:ascii="Arial" w:hAnsi="Arial" w:cs="Arial"/>
                <w:noProof/>
                <w:webHidden/>
              </w:rPr>
              <w:fldChar w:fldCharType="begin"/>
            </w:r>
            <w:r w:rsidR="00827600" w:rsidRPr="00827600">
              <w:rPr>
                <w:rFonts w:ascii="Arial" w:hAnsi="Arial" w:cs="Arial"/>
                <w:noProof/>
                <w:webHidden/>
              </w:rPr>
              <w:instrText xml:space="preserve"> PAGEREF _Toc181143715 \h </w:instrText>
            </w:r>
            <w:r w:rsidR="00827600" w:rsidRPr="00827600">
              <w:rPr>
                <w:rFonts w:ascii="Arial" w:hAnsi="Arial" w:cs="Arial"/>
                <w:noProof/>
                <w:webHidden/>
              </w:rPr>
            </w:r>
            <w:r w:rsidR="00827600" w:rsidRPr="00827600">
              <w:rPr>
                <w:rFonts w:ascii="Arial" w:hAnsi="Arial" w:cs="Arial"/>
                <w:noProof/>
                <w:webHidden/>
              </w:rPr>
              <w:fldChar w:fldCharType="separate"/>
            </w:r>
            <w:r w:rsidR="00827600" w:rsidRPr="00827600">
              <w:rPr>
                <w:rFonts w:ascii="Arial" w:hAnsi="Arial" w:cs="Arial"/>
                <w:noProof/>
                <w:webHidden/>
              </w:rPr>
              <w:t>3</w:t>
            </w:r>
            <w:r w:rsidR="00827600" w:rsidRPr="00827600">
              <w:rPr>
                <w:rFonts w:ascii="Arial" w:hAnsi="Arial" w:cs="Arial"/>
                <w:noProof/>
                <w:webHidden/>
              </w:rPr>
              <w:fldChar w:fldCharType="end"/>
            </w:r>
          </w:hyperlink>
        </w:p>
        <w:p w14:paraId="2B6D1493" w14:textId="77777777" w:rsidR="00827600" w:rsidRPr="00827600" w:rsidRDefault="00827600" w:rsidP="00827600">
          <w:pPr>
            <w:pStyle w:val="TOC1"/>
            <w:tabs>
              <w:tab w:val="left" w:pos="480"/>
              <w:tab w:val="right" w:leader="dot" w:pos="9016"/>
            </w:tabs>
            <w:rPr>
              <w:rFonts w:ascii="Arial" w:eastAsiaTheme="minorEastAsia" w:hAnsi="Arial" w:cs="Arial"/>
              <w:noProof/>
            </w:rPr>
          </w:pPr>
          <w:hyperlink w:anchor="_Toc181143716" w:history="1">
            <w:r w:rsidRPr="00827600">
              <w:rPr>
                <w:rStyle w:val="Hyperlink"/>
                <w:rFonts w:ascii="Arial" w:hAnsi="Arial" w:cs="Arial"/>
                <w:noProof/>
                <w:color w:val="auto"/>
              </w:rPr>
              <w:t>2</w:t>
            </w:r>
            <w:r w:rsidRPr="00827600">
              <w:rPr>
                <w:rFonts w:ascii="Arial" w:eastAsiaTheme="minorEastAsia" w:hAnsi="Arial" w:cs="Arial"/>
                <w:noProof/>
              </w:rPr>
              <w:tab/>
            </w:r>
            <w:r w:rsidRPr="00827600">
              <w:rPr>
                <w:rStyle w:val="Hyperlink"/>
                <w:rFonts w:ascii="Arial" w:hAnsi="Arial" w:cs="Arial"/>
                <w:noProof/>
                <w:color w:val="auto"/>
              </w:rPr>
              <w:t>Discussion</w:t>
            </w:r>
            <w:r w:rsidRPr="00827600">
              <w:rPr>
                <w:rFonts w:ascii="Arial" w:hAnsi="Arial" w:cs="Arial"/>
                <w:noProof/>
                <w:webHidden/>
              </w:rPr>
              <w:tab/>
            </w:r>
            <w:r w:rsidRPr="00827600">
              <w:rPr>
                <w:rFonts w:ascii="Arial" w:hAnsi="Arial" w:cs="Arial"/>
                <w:noProof/>
                <w:webHidden/>
              </w:rPr>
              <w:fldChar w:fldCharType="begin"/>
            </w:r>
            <w:r w:rsidRPr="00827600">
              <w:rPr>
                <w:rFonts w:ascii="Arial" w:hAnsi="Arial" w:cs="Arial"/>
                <w:noProof/>
                <w:webHidden/>
              </w:rPr>
              <w:instrText xml:space="preserve"> PAGEREF _Toc181143716 \h </w:instrText>
            </w:r>
            <w:r w:rsidRPr="00827600">
              <w:rPr>
                <w:rFonts w:ascii="Arial" w:hAnsi="Arial" w:cs="Arial"/>
                <w:noProof/>
                <w:webHidden/>
              </w:rPr>
            </w:r>
            <w:r w:rsidRPr="00827600">
              <w:rPr>
                <w:rFonts w:ascii="Arial" w:hAnsi="Arial" w:cs="Arial"/>
                <w:noProof/>
                <w:webHidden/>
              </w:rPr>
              <w:fldChar w:fldCharType="separate"/>
            </w:r>
            <w:r w:rsidRPr="00827600">
              <w:rPr>
                <w:rFonts w:ascii="Arial" w:hAnsi="Arial" w:cs="Arial"/>
                <w:noProof/>
                <w:webHidden/>
              </w:rPr>
              <w:t>4</w:t>
            </w:r>
            <w:r w:rsidRPr="00827600">
              <w:rPr>
                <w:rFonts w:ascii="Arial" w:hAnsi="Arial" w:cs="Arial"/>
                <w:noProof/>
                <w:webHidden/>
              </w:rPr>
              <w:fldChar w:fldCharType="end"/>
            </w:r>
          </w:hyperlink>
        </w:p>
        <w:p w14:paraId="12BB2685" w14:textId="77777777" w:rsidR="00827600" w:rsidRPr="00827600" w:rsidRDefault="00827600" w:rsidP="00827600">
          <w:pPr>
            <w:pStyle w:val="TOC2"/>
            <w:tabs>
              <w:tab w:val="left" w:pos="880"/>
              <w:tab w:val="right" w:leader="dot" w:pos="9016"/>
            </w:tabs>
            <w:rPr>
              <w:rFonts w:ascii="Arial" w:eastAsiaTheme="minorEastAsia" w:hAnsi="Arial" w:cs="Arial"/>
              <w:noProof/>
            </w:rPr>
          </w:pPr>
          <w:hyperlink w:anchor="_Toc181143717" w:history="1">
            <w:r w:rsidRPr="00827600">
              <w:rPr>
                <w:rStyle w:val="Hyperlink"/>
                <w:rFonts w:ascii="Arial" w:hAnsi="Arial" w:cs="Arial"/>
                <w:noProof/>
                <w:color w:val="auto"/>
              </w:rPr>
              <w:t>2.1</w:t>
            </w:r>
            <w:r w:rsidRPr="00827600">
              <w:rPr>
                <w:rFonts w:ascii="Arial" w:eastAsiaTheme="minorEastAsia" w:hAnsi="Arial" w:cs="Arial"/>
                <w:noProof/>
              </w:rPr>
              <w:tab/>
            </w:r>
            <w:r w:rsidRPr="00827600">
              <w:rPr>
                <w:rStyle w:val="Hyperlink"/>
                <w:rFonts w:ascii="Arial" w:hAnsi="Arial" w:cs="Arial"/>
                <w:noProof/>
                <w:color w:val="auto"/>
              </w:rPr>
              <w:t>Employee Performance Management in Hospitality</w:t>
            </w:r>
            <w:r w:rsidRPr="00827600">
              <w:rPr>
                <w:rFonts w:ascii="Arial" w:hAnsi="Arial" w:cs="Arial"/>
                <w:noProof/>
                <w:webHidden/>
              </w:rPr>
              <w:tab/>
            </w:r>
            <w:r w:rsidRPr="00827600">
              <w:rPr>
                <w:rFonts w:ascii="Arial" w:hAnsi="Arial" w:cs="Arial"/>
                <w:noProof/>
                <w:webHidden/>
              </w:rPr>
              <w:fldChar w:fldCharType="begin"/>
            </w:r>
            <w:r w:rsidRPr="00827600">
              <w:rPr>
                <w:rFonts w:ascii="Arial" w:hAnsi="Arial" w:cs="Arial"/>
                <w:noProof/>
                <w:webHidden/>
              </w:rPr>
              <w:instrText xml:space="preserve"> PAGEREF _Toc181143717 \h </w:instrText>
            </w:r>
            <w:r w:rsidRPr="00827600">
              <w:rPr>
                <w:rFonts w:ascii="Arial" w:hAnsi="Arial" w:cs="Arial"/>
                <w:noProof/>
                <w:webHidden/>
              </w:rPr>
            </w:r>
            <w:r w:rsidRPr="00827600">
              <w:rPr>
                <w:rFonts w:ascii="Arial" w:hAnsi="Arial" w:cs="Arial"/>
                <w:noProof/>
                <w:webHidden/>
              </w:rPr>
              <w:fldChar w:fldCharType="separate"/>
            </w:r>
            <w:r w:rsidRPr="00827600">
              <w:rPr>
                <w:rFonts w:ascii="Arial" w:hAnsi="Arial" w:cs="Arial"/>
                <w:noProof/>
                <w:webHidden/>
              </w:rPr>
              <w:t>4</w:t>
            </w:r>
            <w:r w:rsidRPr="00827600">
              <w:rPr>
                <w:rFonts w:ascii="Arial" w:hAnsi="Arial" w:cs="Arial"/>
                <w:noProof/>
                <w:webHidden/>
              </w:rPr>
              <w:fldChar w:fldCharType="end"/>
            </w:r>
          </w:hyperlink>
        </w:p>
        <w:p w14:paraId="30C16AFF" w14:textId="77777777" w:rsidR="00827600" w:rsidRPr="00827600" w:rsidRDefault="00827600" w:rsidP="00827600">
          <w:pPr>
            <w:pStyle w:val="TOC2"/>
            <w:tabs>
              <w:tab w:val="left" w:pos="880"/>
              <w:tab w:val="right" w:leader="dot" w:pos="9016"/>
            </w:tabs>
            <w:rPr>
              <w:rFonts w:ascii="Arial" w:eastAsiaTheme="minorEastAsia" w:hAnsi="Arial" w:cs="Arial"/>
              <w:noProof/>
            </w:rPr>
          </w:pPr>
          <w:hyperlink w:anchor="_Toc181143718" w:history="1">
            <w:r w:rsidRPr="00827600">
              <w:rPr>
                <w:rStyle w:val="Hyperlink"/>
                <w:rFonts w:ascii="Arial" w:hAnsi="Arial" w:cs="Arial"/>
                <w:noProof/>
                <w:color w:val="auto"/>
              </w:rPr>
              <w:t>2.2</w:t>
            </w:r>
            <w:r w:rsidRPr="00827600">
              <w:rPr>
                <w:rFonts w:ascii="Arial" w:eastAsiaTheme="minorEastAsia" w:hAnsi="Arial" w:cs="Arial"/>
                <w:noProof/>
              </w:rPr>
              <w:tab/>
            </w:r>
            <w:r w:rsidRPr="00827600">
              <w:rPr>
                <w:rStyle w:val="Hyperlink"/>
                <w:rFonts w:ascii="Arial" w:hAnsi="Arial" w:cs="Arial"/>
                <w:noProof/>
                <w:color w:val="auto"/>
              </w:rPr>
              <w:t>Socio-Economic Factors Affecting Performance Management</w:t>
            </w:r>
            <w:r w:rsidRPr="00827600">
              <w:rPr>
                <w:rFonts w:ascii="Arial" w:hAnsi="Arial" w:cs="Arial"/>
                <w:noProof/>
                <w:webHidden/>
              </w:rPr>
              <w:tab/>
            </w:r>
            <w:r w:rsidRPr="00827600">
              <w:rPr>
                <w:rFonts w:ascii="Arial" w:hAnsi="Arial" w:cs="Arial"/>
                <w:noProof/>
                <w:webHidden/>
              </w:rPr>
              <w:fldChar w:fldCharType="begin"/>
            </w:r>
            <w:r w:rsidRPr="00827600">
              <w:rPr>
                <w:rFonts w:ascii="Arial" w:hAnsi="Arial" w:cs="Arial"/>
                <w:noProof/>
                <w:webHidden/>
              </w:rPr>
              <w:instrText xml:space="preserve"> PAGEREF _Toc181143718 \h </w:instrText>
            </w:r>
            <w:r w:rsidRPr="00827600">
              <w:rPr>
                <w:rFonts w:ascii="Arial" w:hAnsi="Arial" w:cs="Arial"/>
                <w:noProof/>
                <w:webHidden/>
              </w:rPr>
            </w:r>
            <w:r w:rsidRPr="00827600">
              <w:rPr>
                <w:rFonts w:ascii="Arial" w:hAnsi="Arial" w:cs="Arial"/>
                <w:noProof/>
                <w:webHidden/>
              </w:rPr>
              <w:fldChar w:fldCharType="separate"/>
            </w:r>
            <w:r w:rsidRPr="00827600">
              <w:rPr>
                <w:rFonts w:ascii="Arial" w:hAnsi="Arial" w:cs="Arial"/>
                <w:noProof/>
                <w:webHidden/>
              </w:rPr>
              <w:t>4</w:t>
            </w:r>
            <w:r w:rsidRPr="00827600">
              <w:rPr>
                <w:rFonts w:ascii="Arial" w:hAnsi="Arial" w:cs="Arial"/>
                <w:noProof/>
                <w:webHidden/>
              </w:rPr>
              <w:fldChar w:fldCharType="end"/>
            </w:r>
          </w:hyperlink>
        </w:p>
        <w:p w14:paraId="073298B3" w14:textId="77777777" w:rsidR="00827600" w:rsidRPr="00827600" w:rsidRDefault="00827600" w:rsidP="00827600">
          <w:pPr>
            <w:pStyle w:val="TOC2"/>
            <w:tabs>
              <w:tab w:val="left" w:pos="880"/>
              <w:tab w:val="right" w:leader="dot" w:pos="9016"/>
            </w:tabs>
            <w:rPr>
              <w:rFonts w:ascii="Arial" w:eastAsiaTheme="minorEastAsia" w:hAnsi="Arial" w:cs="Arial"/>
              <w:noProof/>
            </w:rPr>
          </w:pPr>
          <w:hyperlink w:anchor="_Toc181143719" w:history="1">
            <w:r w:rsidRPr="00827600">
              <w:rPr>
                <w:rStyle w:val="Hyperlink"/>
                <w:rFonts w:ascii="Arial" w:hAnsi="Arial" w:cs="Arial"/>
                <w:noProof/>
                <w:color w:val="auto"/>
              </w:rPr>
              <w:t>2.3</w:t>
            </w:r>
            <w:r w:rsidRPr="00827600">
              <w:rPr>
                <w:rFonts w:ascii="Arial" w:eastAsiaTheme="minorEastAsia" w:hAnsi="Arial" w:cs="Arial"/>
                <w:noProof/>
              </w:rPr>
              <w:tab/>
            </w:r>
            <w:r w:rsidRPr="00827600">
              <w:rPr>
                <w:rStyle w:val="Hyperlink"/>
                <w:rFonts w:ascii="Arial" w:hAnsi="Arial" w:cs="Arial"/>
                <w:noProof/>
                <w:color w:val="auto"/>
              </w:rPr>
              <w:t>Current Trends in Employee Performance Management in Different Work Modes</w:t>
            </w:r>
            <w:r w:rsidRPr="00827600">
              <w:rPr>
                <w:rFonts w:ascii="Arial" w:hAnsi="Arial" w:cs="Arial"/>
                <w:noProof/>
                <w:webHidden/>
              </w:rPr>
              <w:tab/>
            </w:r>
            <w:r w:rsidRPr="00827600">
              <w:rPr>
                <w:rFonts w:ascii="Arial" w:hAnsi="Arial" w:cs="Arial"/>
                <w:noProof/>
                <w:webHidden/>
              </w:rPr>
              <w:fldChar w:fldCharType="begin"/>
            </w:r>
            <w:r w:rsidRPr="00827600">
              <w:rPr>
                <w:rFonts w:ascii="Arial" w:hAnsi="Arial" w:cs="Arial"/>
                <w:noProof/>
                <w:webHidden/>
              </w:rPr>
              <w:instrText xml:space="preserve"> PAGEREF _Toc181143719 \h </w:instrText>
            </w:r>
            <w:r w:rsidRPr="00827600">
              <w:rPr>
                <w:rFonts w:ascii="Arial" w:hAnsi="Arial" w:cs="Arial"/>
                <w:noProof/>
                <w:webHidden/>
              </w:rPr>
            </w:r>
            <w:r w:rsidRPr="00827600">
              <w:rPr>
                <w:rFonts w:ascii="Arial" w:hAnsi="Arial" w:cs="Arial"/>
                <w:noProof/>
                <w:webHidden/>
              </w:rPr>
              <w:fldChar w:fldCharType="separate"/>
            </w:r>
            <w:r w:rsidRPr="00827600">
              <w:rPr>
                <w:rFonts w:ascii="Arial" w:hAnsi="Arial" w:cs="Arial"/>
                <w:noProof/>
                <w:webHidden/>
              </w:rPr>
              <w:t>5</w:t>
            </w:r>
            <w:r w:rsidRPr="00827600">
              <w:rPr>
                <w:rFonts w:ascii="Arial" w:hAnsi="Arial" w:cs="Arial"/>
                <w:noProof/>
                <w:webHidden/>
              </w:rPr>
              <w:fldChar w:fldCharType="end"/>
            </w:r>
          </w:hyperlink>
        </w:p>
        <w:p w14:paraId="3B18B942" w14:textId="77777777" w:rsidR="00827600" w:rsidRPr="00827600" w:rsidRDefault="00827600" w:rsidP="00827600">
          <w:pPr>
            <w:pStyle w:val="TOC2"/>
            <w:tabs>
              <w:tab w:val="left" w:pos="880"/>
              <w:tab w:val="right" w:leader="dot" w:pos="9016"/>
            </w:tabs>
            <w:rPr>
              <w:rFonts w:ascii="Arial" w:eastAsiaTheme="minorEastAsia" w:hAnsi="Arial" w:cs="Arial"/>
              <w:noProof/>
            </w:rPr>
          </w:pPr>
          <w:hyperlink w:anchor="_Toc181143720" w:history="1">
            <w:r w:rsidRPr="00827600">
              <w:rPr>
                <w:rStyle w:val="Hyperlink"/>
                <w:rFonts w:ascii="Arial" w:hAnsi="Arial" w:cs="Arial"/>
                <w:noProof/>
                <w:color w:val="auto"/>
              </w:rPr>
              <w:t>2.4</w:t>
            </w:r>
            <w:r w:rsidRPr="00827600">
              <w:rPr>
                <w:rFonts w:ascii="Arial" w:eastAsiaTheme="minorEastAsia" w:hAnsi="Arial" w:cs="Arial"/>
                <w:noProof/>
              </w:rPr>
              <w:tab/>
            </w:r>
            <w:r w:rsidRPr="00827600">
              <w:rPr>
                <w:rStyle w:val="Hyperlink"/>
                <w:rFonts w:ascii="Arial" w:hAnsi="Arial" w:cs="Arial"/>
                <w:noProof/>
                <w:color w:val="auto"/>
              </w:rPr>
              <w:t>Case Studies</w:t>
            </w:r>
            <w:r w:rsidRPr="00827600">
              <w:rPr>
                <w:rFonts w:ascii="Arial" w:hAnsi="Arial" w:cs="Arial"/>
                <w:noProof/>
                <w:webHidden/>
              </w:rPr>
              <w:tab/>
            </w:r>
            <w:r w:rsidRPr="00827600">
              <w:rPr>
                <w:rFonts w:ascii="Arial" w:hAnsi="Arial" w:cs="Arial"/>
                <w:noProof/>
                <w:webHidden/>
              </w:rPr>
              <w:fldChar w:fldCharType="begin"/>
            </w:r>
            <w:r w:rsidRPr="00827600">
              <w:rPr>
                <w:rFonts w:ascii="Arial" w:hAnsi="Arial" w:cs="Arial"/>
                <w:noProof/>
                <w:webHidden/>
              </w:rPr>
              <w:instrText xml:space="preserve"> PAGEREF _Toc181143720 \h </w:instrText>
            </w:r>
            <w:r w:rsidRPr="00827600">
              <w:rPr>
                <w:rFonts w:ascii="Arial" w:hAnsi="Arial" w:cs="Arial"/>
                <w:noProof/>
                <w:webHidden/>
              </w:rPr>
            </w:r>
            <w:r w:rsidRPr="00827600">
              <w:rPr>
                <w:rFonts w:ascii="Arial" w:hAnsi="Arial" w:cs="Arial"/>
                <w:noProof/>
                <w:webHidden/>
              </w:rPr>
              <w:fldChar w:fldCharType="separate"/>
            </w:r>
            <w:r w:rsidRPr="00827600">
              <w:rPr>
                <w:rFonts w:ascii="Arial" w:hAnsi="Arial" w:cs="Arial"/>
                <w:noProof/>
                <w:webHidden/>
              </w:rPr>
              <w:t>6</w:t>
            </w:r>
            <w:r w:rsidRPr="00827600">
              <w:rPr>
                <w:rFonts w:ascii="Arial" w:hAnsi="Arial" w:cs="Arial"/>
                <w:noProof/>
                <w:webHidden/>
              </w:rPr>
              <w:fldChar w:fldCharType="end"/>
            </w:r>
          </w:hyperlink>
        </w:p>
        <w:p w14:paraId="3E87F597" w14:textId="77777777" w:rsidR="00827600" w:rsidRPr="00827600" w:rsidRDefault="00827600" w:rsidP="00827600">
          <w:pPr>
            <w:pStyle w:val="TOC2"/>
            <w:tabs>
              <w:tab w:val="left" w:pos="880"/>
              <w:tab w:val="right" w:leader="dot" w:pos="9016"/>
            </w:tabs>
            <w:rPr>
              <w:rFonts w:ascii="Arial" w:eastAsiaTheme="minorEastAsia" w:hAnsi="Arial" w:cs="Arial"/>
              <w:noProof/>
            </w:rPr>
          </w:pPr>
          <w:hyperlink w:anchor="_Toc181143721" w:history="1">
            <w:r w:rsidRPr="00827600">
              <w:rPr>
                <w:rStyle w:val="Hyperlink"/>
                <w:rFonts w:ascii="Arial" w:hAnsi="Arial" w:cs="Arial"/>
                <w:noProof/>
                <w:color w:val="auto"/>
              </w:rPr>
              <w:t>2.5</w:t>
            </w:r>
            <w:r w:rsidRPr="00827600">
              <w:rPr>
                <w:rFonts w:ascii="Arial" w:eastAsiaTheme="minorEastAsia" w:hAnsi="Arial" w:cs="Arial"/>
                <w:noProof/>
              </w:rPr>
              <w:tab/>
            </w:r>
            <w:r w:rsidRPr="00827600">
              <w:rPr>
                <w:rStyle w:val="Hyperlink"/>
                <w:rFonts w:ascii="Arial" w:hAnsi="Arial" w:cs="Arial"/>
                <w:noProof/>
                <w:color w:val="auto"/>
              </w:rPr>
              <w:t>Potential Solutions</w:t>
            </w:r>
            <w:r w:rsidRPr="00827600">
              <w:rPr>
                <w:rFonts w:ascii="Arial" w:hAnsi="Arial" w:cs="Arial"/>
                <w:noProof/>
                <w:webHidden/>
              </w:rPr>
              <w:tab/>
            </w:r>
            <w:r w:rsidRPr="00827600">
              <w:rPr>
                <w:rFonts w:ascii="Arial" w:hAnsi="Arial" w:cs="Arial"/>
                <w:noProof/>
                <w:webHidden/>
              </w:rPr>
              <w:fldChar w:fldCharType="begin"/>
            </w:r>
            <w:r w:rsidRPr="00827600">
              <w:rPr>
                <w:rFonts w:ascii="Arial" w:hAnsi="Arial" w:cs="Arial"/>
                <w:noProof/>
                <w:webHidden/>
              </w:rPr>
              <w:instrText xml:space="preserve"> PAGEREF _Toc181143721 \h </w:instrText>
            </w:r>
            <w:r w:rsidRPr="00827600">
              <w:rPr>
                <w:rFonts w:ascii="Arial" w:hAnsi="Arial" w:cs="Arial"/>
                <w:noProof/>
                <w:webHidden/>
              </w:rPr>
            </w:r>
            <w:r w:rsidRPr="00827600">
              <w:rPr>
                <w:rFonts w:ascii="Arial" w:hAnsi="Arial" w:cs="Arial"/>
                <w:noProof/>
                <w:webHidden/>
              </w:rPr>
              <w:fldChar w:fldCharType="separate"/>
            </w:r>
            <w:r w:rsidRPr="00827600">
              <w:rPr>
                <w:rFonts w:ascii="Arial" w:hAnsi="Arial" w:cs="Arial"/>
                <w:noProof/>
                <w:webHidden/>
              </w:rPr>
              <w:t>6</w:t>
            </w:r>
            <w:r w:rsidRPr="00827600">
              <w:rPr>
                <w:rFonts w:ascii="Arial" w:hAnsi="Arial" w:cs="Arial"/>
                <w:noProof/>
                <w:webHidden/>
              </w:rPr>
              <w:fldChar w:fldCharType="end"/>
            </w:r>
          </w:hyperlink>
        </w:p>
        <w:p w14:paraId="00E568D1" w14:textId="77777777" w:rsidR="00827600" w:rsidRPr="00827600" w:rsidRDefault="00827600" w:rsidP="00827600">
          <w:pPr>
            <w:pStyle w:val="TOC1"/>
            <w:tabs>
              <w:tab w:val="left" w:pos="480"/>
              <w:tab w:val="right" w:leader="dot" w:pos="9016"/>
            </w:tabs>
            <w:rPr>
              <w:rFonts w:ascii="Arial" w:eastAsiaTheme="minorEastAsia" w:hAnsi="Arial" w:cs="Arial"/>
              <w:noProof/>
            </w:rPr>
          </w:pPr>
          <w:hyperlink w:anchor="_Toc181143722" w:history="1">
            <w:r w:rsidRPr="00827600">
              <w:rPr>
                <w:rStyle w:val="Hyperlink"/>
                <w:rFonts w:ascii="Arial" w:hAnsi="Arial" w:cs="Arial"/>
                <w:noProof/>
                <w:color w:val="auto"/>
              </w:rPr>
              <w:t>3</w:t>
            </w:r>
            <w:r w:rsidRPr="00827600">
              <w:rPr>
                <w:rFonts w:ascii="Arial" w:eastAsiaTheme="minorEastAsia" w:hAnsi="Arial" w:cs="Arial"/>
                <w:noProof/>
              </w:rPr>
              <w:tab/>
            </w:r>
            <w:r w:rsidRPr="00827600">
              <w:rPr>
                <w:rStyle w:val="Hyperlink"/>
                <w:rFonts w:ascii="Arial" w:hAnsi="Arial" w:cs="Arial"/>
                <w:noProof/>
                <w:color w:val="auto"/>
              </w:rPr>
              <w:t>Evaluation and Conclusion</w:t>
            </w:r>
            <w:r w:rsidRPr="00827600">
              <w:rPr>
                <w:rFonts w:ascii="Arial" w:hAnsi="Arial" w:cs="Arial"/>
                <w:noProof/>
                <w:webHidden/>
              </w:rPr>
              <w:tab/>
            </w:r>
            <w:r w:rsidRPr="00827600">
              <w:rPr>
                <w:rFonts w:ascii="Arial" w:hAnsi="Arial" w:cs="Arial"/>
                <w:noProof/>
                <w:webHidden/>
              </w:rPr>
              <w:fldChar w:fldCharType="begin"/>
            </w:r>
            <w:r w:rsidRPr="00827600">
              <w:rPr>
                <w:rFonts w:ascii="Arial" w:hAnsi="Arial" w:cs="Arial"/>
                <w:noProof/>
                <w:webHidden/>
              </w:rPr>
              <w:instrText xml:space="preserve"> PAGEREF _Toc181143722 \h </w:instrText>
            </w:r>
            <w:r w:rsidRPr="00827600">
              <w:rPr>
                <w:rFonts w:ascii="Arial" w:hAnsi="Arial" w:cs="Arial"/>
                <w:noProof/>
                <w:webHidden/>
              </w:rPr>
            </w:r>
            <w:r w:rsidRPr="00827600">
              <w:rPr>
                <w:rFonts w:ascii="Arial" w:hAnsi="Arial" w:cs="Arial"/>
                <w:noProof/>
                <w:webHidden/>
              </w:rPr>
              <w:fldChar w:fldCharType="separate"/>
            </w:r>
            <w:r w:rsidRPr="00827600">
              <w:rPr>
                <w:rFonts w:ascii="Arial" w:hAnsi="Arial" w:cs="Arial"/>
                <w:noProof/>
                <w:webHidden/>
              </w:rPr>
              <w:t>7</w:t>
            </w:r>
            <w:r w:rsidRPr="00827600">
              <w:rPr>
                <w:rFonts w:ascii="Arial" w:hAnsi="Arial" w:cs="Arial"/>
                <w:noProof/>
                <w:webHidden/>
              </w:rPr>
              <w:fldChar w:fldCharType="end"/>
            </w:r>
          </w:hyperlink>
        </w:p>
        <w:p w14:paraId="7BF2CDEC" w14:textId="77777777" w:rsidR="00827600" w:rsidRPr="00827600" w:rsidRDefault="00827600" w:rsidP="00827600">
          <w:pPr>
            <w:pStyle w:val="TOC2"/>
            <w:tabs>
              <w:tab w:val="left" w:pos="880"/>
              <w:tab w:val="right" w:leader="dot" w:pos="9016"/>
            </w:tabs>
            <w:rPr>
              <w:rFonts w:ascii="Arial" w:eastAsiaTheme="minorEastAsia" w:hAnsi="Arial" w:cs="Arial"/>
              <w:noProof/>
            </w:rPr>
          </w:pPr>
          <w:hyperlink w:anchor="_Toc181143723" w:history="1">
            <w:r w:rsidRPr="00827600">
              <w:rPr>
                <w:rStyle w:val="Hyperlink"/>
                <w:rFonts w:ascii="Arial" w:hAnsi="Arial" w:cs="Arial"/>
                <w:noProof/>
                <w:color w:val="auto"/>
              </w:rPr>
              <w:t>3.1</w:t>
            </w:r>
            <w:r w:rsidRPr="00827600">
              <w:rPr>
                <w:rFonts w:ascii="Arial" w:eastAsiaTheme="minorEastAsia" w:hAnsi="Arial" w:cs="Arial"/>
                <w:noProof/>
              </w:rPr>
              <w:tab/>
            </w:r>
            <w:r w:rsidRPr="00827600">
              <w:rPr>
                <w:rStyle w:val="Hyperlink"/>
                <w:rFonts w:ascii="Arial" w:hAnsi="Arial" w:cs="Arial"/>
                <w:noProof/>
                <w:color w:val="auto"/>
              </w:rPr>
              <w:t>Recommendations</w:t>
            </w:r>
            <w:r w:rsidRPr="00827600">
              <w:rPr>
                <w:rFonts w:ascii="Arial" w:hAnsi="Arial" w:cs="Arial"/>
                <w:noProof/>
                <w:webHidden/>
              </w:rPr>
              <w:tab/>
            </w:r>
            <w:r w:rsidRPr="00827600">
              <w:rPr>
                <w:rFonts w:ascii="Arial" w:hAnsi="Arial" w:cs="Arial"/>
                <w:noProof/>
                <w:webHidden/>
              </w:rPr>
              <w:fldChar w:fldCharType="begin"/>
            </w:r>
            <w:r w:rsidRPr="00827600">
              <w:rPr>
                <w:rFonts w:ascii="Arial" w:hAnsi="Arial" w:cs="Arial"/>
                <w:noProof/>
                <w:webHidden/>
              </w:rPr>
              <w:instrText xml:space="preserve"> PAGEREF _Toc181143723 \h </w:instrText>
            </w:r>
            <w:r w:rsidRPr="00827600">
              <w:rPr>
                <w:rFonts w:ascii="Arial" w:hAnsi="Arial" w:cs="Arial"/>
                <w:noProof/>
                <w:webHidden/>
              </w:rPr>
            </w:r>
            <w:r w:rsidRPr="00827600">
              <w:rPr>
                <w:rFonts w:ascii="Arial" w:hAnsi="Arial" w:cs="Arial"/>
                <w:noProof/>
                <w:webHidden/>
              </w:rPr>
              <w:fldChar w:fldCharType="separate"/>
            </w:r>
            <w:r w:rsidRPr="00827600">
              <w:rPr>
                <w:rFonts w:ascii="Arial" w:hAnsi="Arial" w:cs="Arial"/>
                <w:noProof/>
                <w:webHidden/>
              </w:rPr>
              <w:t>7</w:t>
            </w:r>
            <w:r w:rsidRPr="00827600">
              <w:rPr>
                <w:rFonts w:ascii="Arial" w:hAnsi="Arial" w:cs="Arial"/>
                <w:noProof/>
                <w:webHidden/>
              </w:rPr>
              <w:fldChar w:fldCharType="end"/>
            </w:r>
          </w:hyperlink>
        </w:p>
        <w:p w14:paraId="2CD2D930" w14:textId="77777777" w:rsidR="00827600" w:rsidRPr="00827600" w:rsidRDefault="00827600" w:rsidP="00827600">
          <w:pPr>
            <w:pStyle w:val="TOC1"/>
            <w:tabs>
              <w:tab w:val="left" w:pos="480"/>
              <w:tab w:val="right" w:leader="dot" w:pos="9016"/>
            </w:tabs>
            <w:rPr>
              <w:rFonts w:ascii="Arial" w:eastAsiaTheme="minorEastAsia" w:hAnsi="Arial" w:cs="Arial"/>
              <w:noProof/>
            </w:rPr>
          </w:pPr>
          <w:hyperlink w:anchor="_Toc181143724" w:history="1">
            <w:r w:rsidRPr="00827600">
              <w:rPr>
                <w:rStyle w:val="Hyperlink"/>
                <w:rFonts w:ascii="Arial" w:hAnsi="Arial" w:cs="Arial"/>
                <w:noProof/>
                <w:color w:val="auto"/>
              </w:rPr>
              <w:t>4</w:t>
            </w:r>
            <w:r w:rsidRPr="00827600">
              <w:rPr>
                <w:rFonts w:ascii="Arial" w:eastAsiaTheme="minorEastAsia" w:hAnsi="Arial" w:cs="Arial"/>
                <w:noProof/>
              </w:rPr>
              <w:tab/>
            </w:r>
            <w:r w:rsidRPr="00827600">
              <w:rPr>
                <w:rStyle w:val="Hyperlink"/>
                <w:rFonts w:ascii="Arial" w:hAnsi="Arial" w:cs="Arial"/>
                <w:noProof/>
                <w:color w:val="auto"/>
              </w:rPr>
              <w:t>References</w:t>
            </w:r>
            <w:r w:rsidRPr="00827600">
              <w:rPr>
                <w:rFonts w:ascii="Arial" w:hAnsi="Arial" w:cs="Arial"/>
                <w:noProof/>
                <w:webHidden/>
              </w:rPr>
              <w:tab/>
            </w:r>
            <w:r w:rsidRPr="00827600">
              <w:rPr>
                <w:rFonts w:ascii="Arial" w:hAnsi="Arial" w:cs="Arial"/>
                <w:noProof/>
                <w:webHidden/>
              </w:rPr>
              <w:fldChar w:fldCharType="begin"/>
            </w:r>
            <w:r w:rsidRPr="00827600">
              <w:rPr>
                <w:rFonts w:ascii="Arial" w:hAnsi="Arial" w:cs="Arial"/>
                <w:noProof/>
                <w:webHidden/>
              </w:rPr>
              <w:instrText xml:space="preserve"> PAGEREF _Toc181143724 \h </w:instrText>
            </w:r>
            <w:r w:rsidRPr="00827600">
              <w:rPr>
                <w:rFonts w:ascii="Arial" w:hAnsi="Arial" w:cs="Arial"/>
                <w:noProof/>
                <w:webHidden/>
              </w:rPr>
            </w:r>
            <w:r w:rsidRPr="00827600">
              <w:rPr>
                <w:rFonts w:ascii="Arial" w:hAnsi="Arial" w:cs="Arial"/>
                <w:noProof/>
                <w:webHidden/>
              </w:rPr>
              <w:fldChar w:fldCharType="separate"/>
            </w:r>
            <w:r w:rsidRPr="00827600">
              <w:rPr>
                <w:rFonts w:ascii="Arial" w:hAnsi="Arial" w:cs="Arial"/>
                <w:noProof/>
                <w:webHidden/>
              </w:rPr>
              <w:t>9</w:t>
            </w:r>
            <w:r w:rsidRPr="00827600">
              <w:rPr>
                <w:rFonts w:ascii="Arial" w:hAnsi="Arial" w:cs="Arial"/>
                <w:noProof/>
                <w:webHidden/>
              </w:rPr>
              <w:fldChar w:fldCharType="end"/>
            </w:r>
          </w:hyperlink>
        </w:p>
        <w:p w14:paraId="5CE3D769" w14:textId="1B4E9E6F" w:rsidR="000A0B34" w:rsidRPr="00827600" w:rsidRDefault="000A0B34" w:rsidP="00827600">
          <w:pPr>
            <w:spacing w:before="0" w:after="0"/>
            <w:rPr>
              <w:rFonts w:ascii="Arial" w:hAnsi="Arial" w:cs="Arial"/>
            </w:rPr>
          </w:pPr>
          <w:r w:rsidRPr="00827600">
            <w:rPr>
              <w:rFonts w:ascii="Arial" w:hAnsi="Arial" w:cs="Arial"/>
              <w:b/>
              <w:bCs/>
              <w:noProof/>
            </w:rPr>
            <w:fldChar w:fldCharType="end"/>
          </w:r>
        </w:p>
      </w:sdtContent>
    </w:sdt>
    <w:p w14:paraId="47CB2FBE" w14:textId="77777777" w:rsidR="003B2264" w:rsidRPr="00827600" w:rsidRDefault="003B2264" w:rsidP="00827600">
      <w:pPr>
        <w:spacing w:before="0" w:after="0"/>
        <w:rPr>
          <w:rFonts w:ascii="Arial" w:hAnsi="Arial" w:cs="Arial"/>
        </w:rPr>
      </w:pPr>
    </w:p>
    <w:p w14:paraId="5115AB67" w14:textId="77777777" w:rsidR="00F86D0E" w:rsidRPr="00827600" w:rsidRDefault="00F86D0E" w:rsidP="00827600">
      <w:pPr>
        <w:spacing w:before="0" w:after="0"/>
        <w:jc w:val="left"/>
        <w:rPr>
          <w:rFonts w:ascii="Arial" w:hAnsi="Arial" w:cs="Arial"/>
        </w:rPr>
      </w:pPr>
      <w:r w:rsidRPr="00827600">
        <w:rPr>
          <w:rFonts w:ascii="Arial" w:hAnsi="Arial" w:cs="Arial"/>
        </w:rPr>
        <w:br w:type="page"/>
      </w:r>
    </w:p>
    <w:p w14:paraId="048C3605" w14:textId="13630245" w:rsidR="008A00CC" w:rsidRPr="00827600" w:rsidRDefault="008A00CC" w:rsidP="00827600">
      <w:pPr>
        <w:pStyle w:val="Heading1"/>
        <w:spacing w:before="0" w:after="0"/>
        <w:rPr>
          <w:rFonts w:ascii="Arial" w:hAnsi="Arial" w:cs="Arial"/>
          <w:szCs w:val="24"/>
        </w:rPr>
      </w:pPr>
      <w:bookmarkStart w:id="1" w:name="_Toc181143715"/>
      <w:r w:rsidRPr="00827600">
        <w:rPr>
          <w:rFonts w:ascii="Arial" w:hAnsi="Arial" w:cs="Arial"/>
          <w:szCs w:val="24"/>
        </w:rPr>
        <w:lastRenderedPageBreak/>
        <w:t>Introduction and Background</w:t>
      </w:r>
      <w:bookmarkEnd w:id="1"/>
    </w:p>
    <w:p w14:paraId="17D09DDF" w14:textId="6E27C118" w:rsidR="003F1623" w:rsidRPr="00827600" w:rsidRDefault="00827600" w:rsidP="00827600">
      <w:pPr>
        <w:spacing w:before="0" w:after="0"/>
        <w:rPr>
          <w:rFonts w:ascii="Arial" w:hAnsi="Arial" w:cs="Arial"/>
        </w:rPr>
      </w:pPr>
      <w:r w:rsidRPr="00827600">
        <w:rPr>
          <w:rFonts w:ascii="Arial" w:hAnsi="Arial" w:cs="Arial"/>
        </w:rPr>
        <w:t xml:space="preserve"> </w:t>
      </w:r>
      <w:r w:rsidRPr="00827600">
        <w:rPr>
          <w:rFonts w:ascii="Arial" w:hAnsi="Arial" w:cs="Arial"/>
        </w:rPr>
        <w:tab/>
      </w:r>
      <w:r w:rsidR="003F1623" w:rsidRPr="00827600">
        <w:rPr>
          <w:rFonts w:ascii="Arial" w:hAnsi="Arial" w:cs="Arial"/>
        </w:rPr>
        <w:t>The dynamics in the hospitality industry have changed over the last few years and so has the way human resource is managed in the hotel industry. In light of this, this proposal will rely on InterContinental Hotels Group (IHG) which is one of the leading hotel chains in the global market whose cardinal business model is built with a view to provid</w:t>
      </w:r>
      <w:r w:rsidR="00EE2F36" w:rsidRPr="00827600">
        <w:rPr>
          <w:rFonts w:ascii="Arial" w:hAnsi="Arial" w:cs="Arial"/>
        </w:rPr>
        <w:t>e</w:t>
      </w:r>
      <w:r w:rsidR="003F1623" w:rsidRPr="00827600">
        <w:rPr>
          <w:rFonts w:ascii="Arial" w:hAnsi="Arial" w:cs="Arial"/>
        </w:rPr>
        <w:t xml:space="preserve"> quality services and meeting consumers’ needs. IHG has established itself as more focused and innovative within the industry through the mass implementation of this technological advancement with emphasis on sustainability to suit the corporate sector’s dynamic and the ul</w:t>
      </w:r>
      <w:r w:rsidR="00F863AE" w:rsidRPr="00827600">
        <w:rPr>
          <w:rFonts w:ascii="Arial" w:hAnsi="Arial" w:cs="Arial"/>
        </w:rPr>
        <w:t xml:space="preserve">timate customers and employees. </w:t>
      </w:r>
      <w:r w:rsidR="00A933F3" w:rsidRPr="00827600">
        <w:rPr>
          <w:rFonts w:ascii="Arial" w:hAnsi="Arial" w:cs="Arial"/>
        </w:rPr>
        <w:t>F</w:t>
      </w:r>
      <w:r w:rsidR="003F1623" w:rsidRPr="00827600">
        <w:rPr>
          <w:rFonts w:ascii="Arial" w:hAnsi="Arial" w:cs="Arial"/>
        </w:rPr>
        <w:t xml:space="preserve">lexible working provisions became a marker of inventive reactiveness in the COVID-19 pandemic, shifting </w:t>
      </w:r>
      <w:r w:rsidR="00C17A7B" w:rsidRPr="00827600">
        <w:rPr>
          <w:rFonts w:ascii="Arial" w:hAnsi="Arial" w:cs="Arial"/>
        </w:rPr>
        <w:t>organizational</w:t>
      </w:r>
      <w:r w:rsidR="003F1623" w:rsidRPr="00827600">
        <w:rPr>
          <w:rFonts w:ascii="Arial" w:hAnsi="Arial" w:cs="Arial"/>
        </w:rPr>
        <w:t xml:space="preserve"> delivery expectations for hotels</w:t>
      </w:r>
      <w:r w:rsidR="00A933F3" w:rsidRPr="00827600">
        <w:rPr>
          <w:rFonts w:ascii="Arial" w:hAnsi="Arial" w:cs="Arial"/>
        </w:rPr>
        <w:t xml:space="preserve"> (</w:t>
      </w:r>
      <w:r w:rsidR="00A933F3" w:rsidRPr="00827600">
        <w:rPr>
          <w:rFonts w:ascii="Arial" w:hAnsi="Arial" w:cs="Arial"/>
        </w:rPr>
        <w:t>Kahveci</w:t>
      </w:r>
      <w:r w:rsidR="00A933F3" w:rsidRPr="00827600">
        <w:rPr>
          <w:rFonts w:ascii="Arial" w:hAnsi="Arial" w:cs="Arial"/>
        </w:rPr>
        <w:t xml:space="preserve"> et al., 2024)</w:t>
      </w:r>
      <w:r w:rsidR="003F1623" w:rsidRPr="00827600">
        <w:rPr>
          <w:rFonts w:ascii="Arial" w:hAnsi="Arial" w:cs="Arial"/>
        </w:rPr>
        <w:t xml:space="preserve">. IHG has noticed these opportunities and acknowledge that work in hospitality in the future </w:t>
      </w:r>
      <w:r w:rsidR="00C17A7B" w:rsidRPr="00827600">
        <w:rPr>
          <w:rFonts w:ascii="Arial" w:hAnsi="Arial" w:cs="Arial"/>
        </w:rPr>
        <w:t>can</w:t>
      </w:r>
      <w:r w:rsidR="003F1623" w:rsidRPr="00827600">
        <w:rPr>
          <w:rFonts w:ascii="Arial" w:hAnsi="Arial" w:cs="Arial"/>
        </w:rPr>
        <w:t xml:space="preserve"> be accompanied </w:t>
      </w:r>
      <w:r w:rsidR="00C17A7B" w:rsidRPr="00827600">
        <w:rPr>
          <w:rFonts w:ascii="Arial" w:hAnsi="Arial" w:cs="Arial"/>
        </w:rPr>
        <w:t>by</w:t>
      </w:r>
      <w:r w:rsidR="003F1623" w:rsidRPr="00827600">
        <w:rPr>
          <w:rFonts w:ascii="Arial" w:hAnsi="Arial" w:cs="Arial"/>
        </w:rPr>
        <w:t xml:space="preserve"> office based work schemes, and variable modes of work. </w:t>
      </w:r>
    </w:p>
    <w:p w14:paraId="7846C168" w14:textId="0627B075" w:rsidR="003F1623" w:rsidRPr="00827600" w:rsidRDefault="00827600" w:rsidP="00827600">
      <w:pPr>
        <w:spacing w:before="0" w:after="0"/>
        <w:rPr>
          <w:rFonts w:ascii="Arial" w:hAnsi="Arial" w:cs="Arial"/>
        </w:rPr>
      </w:pPr>
      <w:r w:rsidRPr="00827600">
        <w:rPr>
          <w:rFonts w:ascii="Arial" w:hAnsi="Arial" w:cs="Arial"/>
        </w:rPr>
        <w:t xml:space="preserve"> </w:t>
      </w:r>
      <w:r w:rsidRPr="00827600">
        <w:rPr>
          <w:rFonts w:ascii="Arial" w:hAnsi="Arial" w:cs="Arial"/>
        </w:rPr>
        <w:tab/>
      </w:r>
      <w:r w:rsidR="003F1623" w:rsidRPr="00827600">
        <w:rPr>
          <w:rFonts w:ascii="Arial" w:hAnsi="Arial" w:cs="Arial"/>
        </w:rPr>
        <w:t>Another socio-economic factor which should be accorded a great consideration in assessing employees’ performances in the hospitality industry is the increasing call for work-life balance. Current generation’s workforce demands flexibility, and the ability to work at a convenient time preferred by the employee</w:t>
      </w:r>
      <w:r w:rsidR="00A933F3" w:rsidRPr="00827600">
        <w:rPr>
          <w:rFonts w:ascii="Arial" w:hAnsi="Arial" w:cs="Arial"/>
        </w:rPr>
        <w:t xml:space="preserve"> (Alberti and Iannuzzi, 2020)</w:t>
      </w:r>
      <w:r w:rsidR="003F1623" w:rsidRPr="00827600">
        <w:rPr>
          <w:rFonts w:ascii="Arial" w:hAnsi="Arial" w:cs="Arial"/>
        </w:rPr>
        <w:t>. In response to this demand, the development of flexible work models, especially the combination of work from home and from office has become a feasible option. For instance, employees in managerial and corporate positions for example in the InterContinental Hotel Group can do their work from any location, which makes the job more interest</w:t>
      </w:r>
      <w:r w:rsidR="00F863AE" w:rsidRPr="00827600">
        <w:rPr>
          <w:rFonts w:ascii="Arial" w:hAnsi="Arial" w:cs="Arial"/>
        </w:rPr>
        <w:t xml:space="preserve">ing and does not cause stress.  </w:t>
      </w:r>
      <w:r w:rsidR="00C17A7B" w:rsidRPr="00827600">
        <w:rPr>
          <w:rFonts w:ascii="Arial" w:hAnsi="Arial" w:cs="Arial"/>
        </w:rPr>
        <w:t>Another socio</w:t>
      </w:r>
      <w:r w:rsidR="003F1623" w:rsidRPr="00827600">
        <w:rPr>
          <w:rFonts w:ascii="Arial" w:hAnsi="Arial" w:cs="Arial"/>
        </w:rPr>
        <w:t>economic factor that is of significant concern to the management of employee performance is the issue of diversity</w:t>
      </w:r>
      <w:r w:rsidR="00014B28" w:rsidRPr="00827600">
        <w:rPr>
          <w:rFonts w:ascii="Arial" w:hAnsi="Arial" w:cs="Arial"/>
        </w:rPr>
        <w:t xml:space="preserve"> (</w:t>
      </w:r>
      <w:r w:rsidR="00014B28" w:rsidRPr="00827600">
        <w:rPr>
          <w:rFonts w:ascii="Arial" w:hAnsi="Arial" w:cs="Arial"/>
        </w:rPr>
        <w:t>Triana</w:t>
      </w:r>
      <w:r w:rsidR="00014B28" w:rsidRPr="00827600">
        <w:rPr>
          <w:rFonts w:ascii="Arial" w:hAnsi="Arial" w:cs="Arial"/>
        </w:rPr>
        <w:t xml:space="preserve"> et al., 2021)</w:t>
      </w:r>
      <w:r w:rsidR="003F1623" w:rsidRPr="00827600">
        <w:rPr>
          <w:rFonts w:ascii="Arial" w:hAnsi="Arial" w:cs="Arial"/>
        </w:rPr>
        <w:t xml:space="preserve">. </w:t>
      </w:r>
    </w:p>
    <w:p w14:paraId="70AE4A87" w14:textId="68621E30" w:rsidR="003F1623" w:rsidRPr="00827600" w:rsidRDefault="00827600" w:rsidP="00827600">
      <w:pPr>
        <w:spacing w:before="0" w:after="0"/>
        <w:rPr>
          <w:rFonts w:ascii="Arial" w:hAnsi="Arial" w:cs="Arial"/>
        </w:rPr>
      </w:pPr>
      <w:r w:rsidRPr="00827600">
        <w:rPr>
          <w:rFonts w:ascii="Arial" w:hAnsi="Arial" w:cs="Arial"/>
        </w:rPr>
        <w:t xml:space="preserve"> </w:t>
      </w:r>
      <w:r w:rsidRPr="00827600">
        <w:rPr>
          <w:rFonts w:ascii="Arial" w:hAnsi="Arial" w:cs="Arial"/>
        </w:rPr>
        <w:tab/>
      </w:r>
      <w:r w:rsidR="00C17A7B" w:rsidRPr="00827600">
        <w:rPr>
          <w:rFonts w:ascii="Arial" w:hAnsi="Arial" w:cs="Arial"/>
        </w:rPr>
        <w:t xml:space="preserve">The proposal also </w:t>
      </w:r>
      <w:r w:rsidR="003F1623" w:rsidRPr="00827600">
        <w:rPr>
          <w:rFonts w:ascii="Arial" w:hAnsi="Arial" w:cs="Arial"/>
        </w:rPr>
        <w:t xml:space="preserve">includes the consideration of all economic surroundings which influence on the formation of the hospitality workforce. Customer bookings are affected by changes in economic conditions and, in turn, the occupancy rate of available hotels where </w:t>
      </w:r>
      <w:r w:rsidR="00EA3BDA" w:rsidRPr="00827600">
        <w:rPr>
          <w:rFonts w:ascii="Arial" w:hAnsi="Arial" w:cs="Arial"/>
        </w:rPr>
        <w:t>employees</w:t>
      </w:r>
      <w:r w:rsidR="003F1623" w:rsidRPr="00827600">
        <w:rPr>
          <w:rFonts w:ascii="Arial" w:hAnsi="Arial" w:cs="Arial"/>
        </w:rPr>
        <w:t xml:space="preserve"> are hired affects the staffing and</w:t>
      </w:r>
      <w:r w:rsidRPr="00827600">
        <w:rPr>
          <w:rFonts w:ascii="Arial" w:hAnsi="Arial" w:cs="Arial"/>
        </w:rPr>
        <w:t xml:space="preserve"> performance management system </w:t>
      </w:r>
      <w:r w:rsidR="00014B28" w:rsidRPr="00827600">
        <w:rPr>
          <w:rFonts w:ascii="Arial" w:hAnsi="Arial" w:cs="Arial"/>
        </w:rPr>
        <w:t>(</w:t>
      </w:r>
      <w:r w:rsidR="00014B28" w:rsidRPr="00827600">
        <w:rPr>
          <w:rFonts w:ascii="Arial" w:hAnsi="Arial" w:cs="Arial"/>
        </w:rPr>
        <w:t>Hua</w:t>
      </w:r>
      <w:r w:rsidR="00014B28" w:rsidRPr="00827600">
        <w:rPr>
          <w:rFonts w:ascii="Arial" w:hAnsi="Arial" w:cs="Arial"/>
        </w:rPr>
        <w:t xml:space="preserve"> et al., 2020)</w:t>
      </w:r>
      <w:r w:rsidR="003F1623" w:rsidRPr="00827600">
        <w:rPr>
          <w:rFonts w:ascii="Arial" w:hAnsi="Arial" w:cs="Arial"/>
        </w:rPr>
        <w:t xml:space="preserve">. To support the managers, IHG has implemented communication technologies for remote monitoring of the employees, in order to allow the communication irrespective of the distance between them. </w:t>
      </w:r>
      <w:r w:rsidR="00C17A7B" w:rsidRPr="00827600">
        <w:rPr>
          <w:rFonts w:ascii="Arial" w:hAnsi="Arial" w:cs="Arial"/>
        </w:rPr>
        <w:t xml:space="preserve">With </w:t>
      </w:r>
      <w:r w:rsidR="003F1623" w:rsidRPr="00827600">
        <w:rPr>
          <w:rFonts w:ascii="Arial" w:hAnsi="Arial" w:cs="Arial"/>
        </w:rPr>
        <w:t xml:space="preserve">increased use of technology in the hotel, there are potential </w:t>
      </w:r>
      <w:r w:rsidR="00C17A7B" w:rsidRPr="00827600">
        <w:rPr>
          <w:rFonts w:ascii="Arial" w:hAnsi="Arial" w:cs="Arial"/>
        </w:rPr>
        <w:t>drawbacks</w:t>
      </w:r>
      <w:r w:rsidR="003F1623" w:rsidRPr="00827600">
        <w:rPr>
          <w:rFonts w:ascii="Arial" w:hAnsi="Arial" w:cs="Arial"/>
        </w:rPr>
        <w:t xml:space="preserve"> on the side of </w:t>
      </w:r>
      <w:r w:rsidR="003F1623" w:rsidRPr="00827600">
        <w:rPr>
          <w:rFonts w:ascii="Arial" w:hAnsi="Arial" w:cs="Arial"/>
        </w:rPr>
        <w:lastRenderedPageBreak/>
        <w:t xml:space="preserve">the organizations such as tendency of its employees to become exhausted from being constantly </w:t>
      </w:r>
      <w:r w:rsidR="00014B28" w:rsidRPr="00827600">
        <w:rPr>
          <w:rFonts w:ascii="Arial" w:hAnsi="Arial" w:cs="Arial"/>
        </w:rPr>
        <w:t>(</w:t>
      </w:r>
      <w:r w:rsidR="00014B28" w:rsidRPr="00827600">
        <w:rPr>
          <w:rFonts w:ascii="Arial" w:hAnsi="Arial" w:cs="Arial"/>
        </w:rPr>
        <w:t>Nam</w:t>
      </w:r>
      <w:r w:rsidR="00014B28" w:rsidRPr="00827600">
        <w:rPr>
          <w:rFonts w:ascii="Arial" w:hAnsi="Arial" w:cs="Arial"/>
        </w:rPr>
        <w:t xml:space="preserve"> et al., 2021)</w:t>
      </w:r>
      <w:r w:rsidR="003F1623" w:rsidRPr="00827600">
        <w:rPr>
          <w:rFonts w:ascii="Arial" w:hAnsi="Arial" w:cs="Arial"/>
        </w:rPr>
        <w:t>.</w:t>
      </w:r>
    </w:p>
    <w:p w14:paraId="44766C20" w14:textId="2D0A7699" w:rsidR="00C52E89" w:rsidRPr="00827600" w:rsidRDefault="008A00CC" w:rsidP="00827600">
      <w:pPr>
        <w:pStyle w:val="Heading1"/>
        <w:spacing w:before="0" w:after="0"/>
        <w:rPr>
          <w:rFonts w:ascii="Arial" w:hAnsi="Arial" w:cs="Arial"/>
          <w:szCs w:val="24"/>
        </w:rPr>
      </w:pPr>
      <w:bookmarkStart w:id="2" w:name="_Toc181143716"/>
      <w:r w:rsidRPr="00827600">
        <w:rPr>
          <w:rFonts w:ascii="Arial" w:hAnsi="Arial" w:cs="Arial"/>
          <w:szCs w:val="24"/>
        </w:rPr>
        <w:t>Discussion</w:t>
      </w:r>
      <w:bookmarkEnd w:id="2"/>
    </w:p>
    <w:p w14:paraId="0306127F" w14:textId="71E5B7DC" w:rsidR="00A7743E" w:rsidRPr="00827600" w:rsidRDefault="003F1623" w:rsidP="00827600">
      <w:pPr>
        <w:pStyle w:val="Heading2"/>
        <w:spacing w:before="0" w:after="0"/>
        <w:rPr>
          <w:rFonts w:ascii="Arial" w:hAnsi="Arial" w:cs="Arial"/>
          <w:szCs w:val="24"/>
        </w:rPr>
      </w:pPr>
      <w:bookmarkStart w:id="3" w:name="_Toc181143717"/>
      <w:r w:rsidRPr="00827600">
        <w:rPr>
          <w:rFonts w:ascii="Arial" w:hAnsi="Arial" w:cs="Arial"/>
          <w:szCs w:val="24"/>
        </w:rPr>
        <w:t>Employee Performance Management in Hospitality</w:t>
      </w:r>
      <w:bookmarkEnd w:id="3"/>
    </w:p>
    <w:p w14:paraId="19296609" w14:textId="28FE2523" w:rsidR="003F1623" w:rsidRPr="00827600" w:rsidRDefault="00827600" w:rsidP="00827600">
      <w:pPr>
        <w:spacing w:before="0" w:after="0"/>
        <w:rPr>
          <w:rFonts w:ascii="Arial" w:hAnsi="Arial" w:cs="Arial"/>
        </w:rPr>
      </w:pPr>
      <w:r w:rsidRPr="00827600">
        <w:rPr>
          <w:rFonts w:ascii="Arial" w:hAnsi="Arial" w:cs="Arial"/>
        </w:rPr>
        <w:t xml:space="preserve"> </w:t>
      </w:r>
      <w:r w:rsidRPr="00827600">
        <w:rPr>
          <w:rFonts w:ascii="Arial" w:hAnsi="Arial" w:cs="Arial"/>
        </w:rPr>
        <w:tab/>
      </w:r>
      <w:r w:rsidR="00C17A7B" w:rsidRPr="00827600">
        <w:rPr>
          <w:rFonts w:ascii="Arial" w:hAnsi="Arial" w:cs="Arial"/>
        </w:rPr>
        <w:t xml:space="preserve">Employee Performance Management </w:t>
      </w:r>
      <w:r w:rsidR="003F1623" w:rsidRPr="00827600">
        <w:rPr>
          <w:rFonts w:ascii="Arial" w:hAnsi="Arial" w:cs="Arial"/>
        </w:rPr>
        <w:t>is a process of assessing and developing the performance by employees working in the hospitality industry so as to maintain the set organizational goals and objectives</w:t>
      </w:r>
      <w:r w:rsidR="00014B28" w:rsidRPr="00827600">
        <w:rPr>
          <w:rFonts w:ascii="Arial" w:hAnsi="Arial" w:cs="Arial"/>
        </w:rPr>
        <w:t xml:space="preserve"> (</w:t>
      </w:r>
      <w:r w:rsidR="00014B28" w:rsidRPr="00827600">
        <w:rPr>
          <w:rFonts w:ascii="Arial" w:hAnsi="Arial" w:cs="Arial"/>
        </w:rPr>
        <w:t>Fatima and Elbanna, 2023</w:t>
      </w:r>
      <w:r w:rsidR="00014B28" w:rsidRPr="00827600">
        <w:rPr>
          <w:rFonts w:ascii="Arial" w:hAnsi="Arial" w:cs="Arial"/>
        </w:rPr>
        <w:t>)</w:t>
      </w:r>
      <w:r w:rsidR="003F1623" w:rsidRPr="00827600">
        <w:rPr>
          <w:rFonts w:ascii="Arial" w:hAnsi="Arial" w:cs="Arial"/>
        </w:rPr>
        <w:t xml:space="preserve">. Promoting the culture of improvement can one of the strategies of the hospitality </w:t>
      </w:r>
      <w:r w:rsidR="00C17A7B" w:rsidRPr="00827600">
        <w:rPr>
          <w:rFonts w:ascii="Arial" w:hAnsi="Arial" w:cs="Arial"/>
        </w:rPr>
        <w:t>businesses</w:t>
      </w:r>
      <w:r w:rsidR="003F1623" w:rsidRPr="00827600">
        <w:rPr>
          <w:rFonts w:ascii="Arial" w:hAnsi="Arial" w:cs="Arial"/>
        </w:rPr>
        <w:t xml:space="preserve"> to guarantee that the staff is willing and more capable is fulfilling guest expectations to improve customer satisfact</w:t>
      </w:r>
      <w:r w:rsidR="003F1623" w:rsidRPr="00827600">
        <w:rPr>
          <w:rFonts w:ascii="Arial" w:hAnsi="Arial" w:cs="Arial"/>
        </w:rPr>
        <w:t xml:space="preserve">ion and increase their loyalty. </w:t>
      </w:r>
      <w:r w:rsidR="00C17A7B" w:rsidRPr="00827600">
        <w:rPr>
          <w:rFonts w:ascii="Arial" w:hAnsi="Arial" w:cs="Arial"/>
        </w:rPr>
        <w:t>Recently</w:t>
      </w:r>
      <w:r w:rsidR="003F1623" w:rsidRPr="00827600">
        <w:rPr>
          <w:rFonts w:ascii="Arial" w:hAnsi="Arial" w:cs="Arial"/>
        </w:rPr>
        <w:t>, the flexibility in employment has really become a norm within the hospitality industry and has in fact b</w:t>
      </w:r>
      <w:r w:rsidR="00C17A7B" w:rsidRPr="00827600">
        <w:rPr>
          <w:rFonts w:ascii="Arial" w:hAnsi="Arial" w:cs="Arial"/>
        </w:rPr>
        <w:t>een enhanced due to the COVID-</w:t>
      </w:r>
      <w:r w:rsidR="003F1623" w:rsidRPr="00827600">
        <w:rPr>
          <w:rFonts w:ascii="Arial" w:hAnsi="Arial" w:cs="Arial"/>
        </w:rPr>
        <w:t>19 outbreak</w:t>
      </w:r>
      <w:r w:rsidR="00F04866" w:rsidRPr="00827600">
        <w:rPr>
          <w:rFonts w:ascii="Arial" w:hAnsi="Arial" w:cs="Arial"/>
        </w:rPr>
        <w:t xml:space="preserve"> (</w:t>
      </w:r>
      <w:r w:rsidR="00F04866" w:rsidRPr="00827600">
        <w:rPr>
          <w:rFonts w:ascii="Arial" w:hAnsi="Arial" w:cs="Arial"/>
        </w:rPr>
        <w:t>Mujtaba and Lawrence, 2024</w:t>
      </w:r>
      <w:r w:rsidR="00F04866" w:rsidRPr="00827600">
        <w:rPr>
          <w:rFonts w:ascii="Arial" w:hAnsi="Arial" w:cs="Arial"/>
        </w:rPr>
        <w:t>)</w:t>
      </w:r>
      <w:r w:rsidR="003F1623" w:rsidRPr="00827600">
        <w:rPr>
          <w:rFonts w:ascii="Arial" w:hAnsi="Arial" w:cs="Arial"/>
        </w:rPr>
        <w:t xml:space="preserve">. </w:t>
      </w:r>
      <w:r w:rsidR="00C17A7B" w:rsidRPr="00827600">
        <w:rPr>
          <w:rFonts w:ascii="Arial" w:hAnsi="Arial" w:cs="Arial"/>
        </w:rPr>
        <w:t xml:space="preserve">The </w:t>
      </w:r>
      <w:r w:rsidR="003F1623" w:rsidRPr="00827600">
        <w:rPr>
          <w:rFonts w:ascii="Arial" w:hAnsi="Arial" w:cs="Arial"/>
        </w:rPr>
        <w:t>flexible working arrangements enable the employees to enjoy better work-life balance hence improving on their level of job satisfaction</w:t>
      </w:r>
      <w:r w:rsidR="00F863AE" w:rsidRPr="00827600">
        <w:rPr>
          <w:rFonts w:ascii="Arial" w:hAnsi="Arial" w:cs="Arial"/>
        </w:rPr>
        <w:t>. A</w:t>
      </w:r>
      <w:r w:rsidR="003F1623" w:rsidRPr="00827600">
        <w:rPr>
          <w:rFonts w:ascii="Arial" w:hAnsi="Arial" w:cs="Arial"/>
        </w:rPr>
        <w:t xml:space="preserve">t the same time, </w:t>
      </w:r>
      <w:r w:rsidR="00F863AE" w:rsidRPr="00827600">
        <w:rPr>
          <w:rFonts w:ascii="Arial" w:hAnsi="Arial" w:cs="Arial"/>
        </w:rPr>
        <w:t xml:space="preserve">it </w:t>
      </w:r>
      <w:r w:rsidR="003F1623" w:rsidRPr="00827600">
        <w:rPr>
          <w:rFonts w:ascii="Arial" w:hAnsi="Arial" w:cs="Arial"/>
        </w:rPr>
        <w:t>creates new difficulties for performance management because organizations need to find new ways of ensuring that employee performance is effectively managed in different types of work arrangements which have to meet the same level of service quality.</w:t>
      </w:r>
    </w:p>
    <w:p w14:paraId="7604EF73" w14:textId="6DE97E2B" w:rsidR="007662C4" w:rsidRPr="00827600" w:rsidRDefault="003F1623" w:rsidP="00827600">
      <w:pPr>
        <w:pStyle w:val="Heading2"/>
        <w:spacing w:before="0" w:after="0"/>
        <w:rPr>
          <w:rFonts w:ascii="Arial" w:hAnsi="Arial" w:cs="Arial"/>
          <w:szCs w:val="24"/>
        </w:rPr>
      </w:pPr>
      <w:bookmarkStart w:id="4" w:name="_Toc181143718"/>
      <w:r w:rsidRPr="00827600">
        <w:rPr>
          <w:rFonts w:ascii="Arial" w:hAnsi="Arial" w:cs="Arial"/>
          <w:szCs w:val="24"/>
        </w:rPr>
        <w:t>Socio-Economic Factors Affecting Performance Management</w:t>
      </w:r>
      <w:bookmarkEnd w:id="4"/>
    </w:p>
    <w:p w14:paraId="1800C70F" w14:textId="38E36E95" w:rsidR="007662C4" w:rsidRPr="00827600" w:rsidRDefault="00827600" w:rsidP="00827600">
      <w:pPr>
        <w:spacing w:before="0" w:after="0"/>
        <w:rPr>
          <w:rFonts w:ascii="Arial" w:hAnsi="Arial" w:cs="Arial"/>
        </w:rPr>
      </w:pPr>
      <w:r w:rsidRPr="00827600">
        <w:rPr>
          <w:rFonts w:ascii="Arial" w:hAnsi="Arial" w:cs="Arial"/>
        </w:rPr>
        <w:t xml:space="preserve"> </w:t>
      </w:r>
      <w:r w:rsidRPr="00827600">
        <w:rPr>
          <w:rFonts w:ascii="Arial" w:hAnsi="Arial" w:cs="Arial"/>
        </w:rPr>
        <w:tab/>
      </w:r>
      <w:r w:rsidR="007662C4" w:rsidRPr="00827600">
        <w:rPr>
          <w:rFonts w:ascii="Arial" w:hAnsi="Arial" w:cs="Arial"/>
        </w:rPr>
        <w:t>In the hospitality industry, socio-economic factors are seen to be of high influence to the way employee performance management practices are conducted</w:t>
      </w:r>
      <w:r w:rsidR="007F047C" w:rsidRPr="00827600">
        <w:rPr>
          <w:rFonts w:ascii="Arial" w:hAnsi="Arial" w:cs="Arial"/>
        </w:rPr>
        <w:t xml:space="preserve"> (</w:t>
      </w:r>
      <w:r w:rsidR="007F047C" w:rsidRPr="00827600">
        <w:rPr>
          <w:rFonts w:ascii="Arial" w:hAnsi="Arial" w:cs="Arial"/>
        </w:rPr>
        <w:t>Kumar and Namrata, 2024</w:t>
      </w:r>
      <w:r w:rsidR="007F047C" w:rsidRPr="00827600">
        <w:rPr>
          <w:rFonts w:ascii="Arial" w:hAnsi="Arial" w:cs="Arial"/>
        </w:rPr>
        <w:t>)</w:t>
      </w:r>
      <w:r w:rsidR="007662C4" w:rsidRPr="00827600">
        <w:rPr>
          <w:rFonts w:ascii="Arial" w:hAnsi="Arial" w:cs="Arial"/>
        </w:rPr>
        <w:t>. Studies prove that companies with policies for flexibility at work including hybrid of work experience higher employee satisfaction and higher rates of turnover</w:t>
      </w:r>
      <w:r w:rsidR="004D0BD5" w:rsidRPr="00827600">
        <w:rPr>
          <w:rFonts w:ascii="Arial" w:hAnsi="Arial" w:cs="Arial"/>
        </w:rPr>
        <w:t xml:space="preserve"> (</w:t>
      </w:r>
      <w:r w:rsidR="004D0BD5" w:rsidRPr="00827600">
        <w:rPr>
          <w:rFonts w:ascii="Arial" w:hAnsi="Arial" w:cs="Arial"/>
        </w:rPr>
        <w:t>Al Doghan and Zakariya, 2023</w:t>
      </w:r>
      <w:r w:rsidR="004D0BD5" w:rsidRPr="00827600">
        <w:rPr>
          <w:rFonts w:ascii="Arial" w:hAnsi="Arial" w:cs="Arial"/>
        </w:rPr>
        <w:t>)</w:t>
      </w:r>
      <w:r w:rsidR="007662C4" w:rsidRPr="00827600">
        <w:rPr>
          <w:rFonts w:ascii="Arial" w:hAnsi="Arial" w:cs="Arial"/>
        </w:rPr>
        <w:t xml:space="preserve">. In the experience of IHG, these </w:t>
      </w:r>
      <w:r w:rsidR="001B495B" w:rsidRPr="00827600">
        <w:rPr>
          <w:rFonts w:ascii="Arial" w:hAnsi="Arial" w:cs="Arial"/>
        </w:rPr>
        <w:t>flexible</w:t>
      </w:r>
      <w:r w:rsidR="007662C4" w:rsidRPr="00827600">
        <w:rPr>
          <w:rFonts w:ascii="Arial" w:hAnsi="Arial" w:cs="Arial"/>
        </w:rPr>
        <w:t xml:space="preserve"> </w:t>
      </w:r>
      <w:r w:rsidR="001B495B" w:rsidRPr="00827600">
        <w:rPr>
          <w:rFonts w:ascii="Arial" w:hAnsi="Arial" w:cs="Arial"/>
        </w:rPr>
        <w:t>arrangements</w:t>
      </w:r>
      <w:r w:rsidR="007662C4" w:rsidRPr="00827600">
        <w:rPr>
          <w:rFonts w:ascii="Arial" w:hAnsi="Arial" w:cs="Arial"/>
        </w:rPr>
        <w:t xml:space="preserve"> can help enhance the degree of involvement, commitment,</w:t>
      </w:r>
      <w:r w:rsidR="007662C4" w:rsidRPr="00827600">
        <w:rPr>
          <w:rFonts w:ascii="Arial" w:hAnsi="Arial" w:cs="Arial"/>
        </w:rPr>
        <w:t xml:space="preserve"> and performance of the worker.</w:t>
      </w:r>
      <w:r w:rsidR="00F863AE" w:rsidRPr="00827600">
        <w:rPr>
          <w:rFonts w:ascii="Arial" w:hAnsi="Arial" w:cs="Arial"/>
        </w:rPr>
        <w:t xml:space="preserve"> </w:t>
      </w:r>
      <w:r w:rsidR="007662C4" w:rsidRPr="00827600">
        <w:rPr>
          <w:rFonts w:ascii="Arial" w:hAnsi="Arial" w:cs="Arial"/>
        </w:rPr>
        <w:t xml:space="preserve">The challenges facing the hospitality industry, which has a diversified work force, require an understanding of the distinct employment issues. According to </w:t>
      </w:r>
      <w:r w:rsidR="00692F3E" w:rsidRPr="00827600">
        <w:rPr>
          <w:rFonts w:ascii="Arial" w:hAnsi="Arial" w:cs="Arial"/>
        </w:rPr>
        <w:t>Khan</w:t>
      </w:r>
      <w:r w:rsidR="00692F3E" w:rsidRPr="00827600">
        <w:rPr>
          <w:rFonts w:ascii="Arial" w:hAnsi="Arial" w:cs="Arial"/>
        </w:rPr>
        <w:t xml:space="preserve"> et al., (2023)</w:t>
      </w:r>
      <w:r w:rsidR="001B495B" w:rsidRPr="00827600">
        <w:rPr>
          <w:rFonts w:ascii="Arial" w:hAnsi="Arial" w:cs="Arial"/>
        </w:rPr>
        <w:t>,</w:t>
      </w:r>
      <w:r w:rsidR="007662C4" w:rsidRPr="00827600">
        <w:rPr>
          <w:rFonts w:ascii="Arial" w:hAnsi="Arial" w:cs="Arial"/>
        </w:rPr>
        <w:t xml:space="preserve"> organizations can make workplaces more inclusive thus improving employee performance. The IHG has appreciated the value of diversity and inclusion as it is a critical success factor for performance management. The organization can therefore capture and employ diversity to improve </w:t>
      </w:r>
      <w:r w:rsidR="001B495B" w:rsidRPr="00827600">
        <w:rPr>
          <w:rFonts w:ascii="Arial" w:hAnsi="Arial" w:cs="Arial"/>
        </w:rPr>
        <w:t>organizational</w:t>
      </w:r>
      <w:r w:rsidR="007662C4" w:rsidRPr="00827600">
        <w:rPr>
          <w:rFonts w:ascii="Arial" w:hAnsi="Arial" w:cs="Arial"/>
        </w:rPr>
        <w:t xml:space="preserve"> performance, thus enhancing the need to endorse</w:t>
      </w:r>
      <w:r w:rsidR="007662C4" w:rsidRPr="00827600">
        <w:rPr>
          <w:rFonts w:ascii="Arial" w:hAnsi="Arial" w:cs="Arial"/>
        </w:rPr>
        <w:t xml:space="preserve"> diversity.</w:t>
      </w:r>
    </w:p>
    <w:p w14:paraId="643C30EC" w14:textId="08160CD2" w:rsidR="003F1623" w:rsidRPr="00827600" w:rsidRDefault="00827600" w:rsidP="00827600">
      <w:pPr>
        <w:spacing w:before="0" w:after="0"/>
        <w:rPr>
          <w:rFonts w:ascii="Arial" w:hAnsi="Arial" w:cs="Arial"/>
        </w:rPr>
      </w:pPr>
      <w:r w:rsidRPr="00827600">
        <w:rPr>
          <w:rFonts w:ascii="Arial" w:hAnsi="Arial" w:cs="Arial"/>
        </w:rPr>
        <w:t xml:space="preserve"> </w:t>
      </w:r>
      <w:r w:rsidRPr="00827600">
        <w:rPr>
          <w:rFonts w:ascii="Arial" w:hAnsi="Arial" w:cs="Arial"/>
        </w:rPr>
        <w:tab/>
      </w:r>
      <w:r w:rsidR="007662C4" w:rsidRPr="00827600">
        <w:rPr>
          <w:rFonts w:ascii="Arial" w:hAnsi="Arial" w:cs="Arial"/>
        </w:rPr>
        <w:t xml:space="preserve">Environmental factors such as economical have an effect on the holding space of the hotel, which in times causes changes in performance due to staffing. According to </w:t>
      </w:r>
      <w:r w:rsidR="00692F3E" w:rsidRPr="00827600">
        <w:rPr>
          <w:rFonts w:ascii="Arial" w:hAnsi="Arial" w:cs="Arial"/>
        </w:rPr>
        <w:t>Zhang</w:t>
      </w:r>
      <w:r w:rsidR="00692F3E" w:rsidRPr="00827600">
        <w:rPr>
          <w:rFonts w:ascii="Arial" w:hAnsi="Arial" w:cs="Arial"/>
        </w:rPr>
        <w:t xml:space="preserve"> et al., (2023</w:t>
      </w:r>
      <w:r w:rsidR="007662C4" w:rsidRPr="00827600">
        <w:rPr>
          <w:rFonts w:ascii="Arial" w:hAnsi="Arial" w:cs="Arial"/>
        </w:rPr>
        <w:t xml:space="preserve">) pointed out that there are strategies that are important to </w:t>
      </w:r>
      <w:r w:rsidR="007662C4" w:rsidRPr="00827600">
        <w:rPr>
          <w:rFonts w:ascii="Arial" w:hAnsi="Arial" w:cs="Arial"/>
        </w:rPr>
        <w:lastRenderedPageBreak/>
        <w:t>consider for the survival of the hotel business in those difficult periods, such as creating sound performance management systems that will help the hotel to</w:t>
      </w:r>
      <w:r w:rsidR="00123771" w:rsidRPr="00827600">
        <w:rPr>
          <w:rFonts w:ascii="Arial" w:hAnsi="Arial" w:cs="Arial"/>
        </w:rPr>
        <w:t xml:space="preserve"> keep the best talents on board</w:t>
      </w:r>
      <w:r w:rsidR="007662C4" w:rsidRPr="00827600">
        <w:rPr>
          <w:rFonts w:ascii="Arial" w:hAnsi="Arial" w:cs="Arial"/>
        </w:rPr>
        <w:t>.</w:t>
      </w:r>
      <w:r w:rsidR="00F863AE" w:rsidRPr="00827600">
        <w:rPr>
          <w:rFonts w:ascii="Arial" w:hAnsi="Arial" w:cs="Arial"/>
        </w:rPr>
        <w:t xml:space="preserve"> </w:t>
      </w:r>
      <w:r w:rsidR="001B495B" w:rsidRPr="00827600">
        <w:rPr>
          <w:rFonts w:ascii="Arial" w:hAnsi="Arial" w:cs="Arial"/>
        </w:rPr>
        <w:t>Moreover</w:t>
      </w:r>
      <w:r w:rsidR="007662C4" w:rsidRPr="00827600">
        <w:rPr>
          <w:rFonts w:ascii="Arial" w:hAnsi="Arial" w:cs="Arial"/>
        </w:rPr>
        <w:t xml:space="preserve">, the flow of time has affected the system of regulating organizational performance in another way due to the </w:t>
      </w:r>
      <w:r w:rsidR="001B495B" w:rsidRPr="00827600">
        <w:rPr>
          <w:rFonts w:ascii="Arial" w:hAnsi="Arial" w:cs="Arial"/>
        </w:rPr>
        <w:t>rise</w:t>
      </w:r>
      <w:r w:rsidR="007662C4" w:rsidRPr="00827600">
        <w:rPr>
          <w:rFonts w:ascii="Arial" w:hAnsi="Arial" w:cs="Arial"/>
        </w:rPr>
        <w:t xml:space="preserve"> of technology. As suggested by </w:t>
      </w:r>
      <w:r w:rsidR="00692F3E" w:rsidRPr="00827600">
        <w:rPr>
          <w:rFonts w:ascii="Arial" w:hAnsi="Arial" w:cs="Arial"/>
        </w:rPr>
        <w:t xml:space="preserve">Alizadehsalehi and Yitmen </w:t>
      </w:r>
      <w:r w:rsidR="00692F3E" w:rsidRPr="00827600">
        <w:rPr>
          <w:rFonts w:ascii="Arial" w:hAnsi="Arial" w:cs="Arial"/>
        </w:rPr>
        <w:t>(</w:t>
      </w:r>
      <w:r w:rsidR="00692F3E" w:rsidRPr="00827600">
        <w:rPr>
          <w:rFonts w:ascii="Arial" w:hAnsi="Arial" w:cs="Arial"/>
        </w:rPr>
        <w:t>2023</w:t>
      </w:r>
      <w:r w:rsidR="00692F3E" w:rsidRPr="00827600">
        <w:rPr>
          <w:rFonts w:ascii="Arial" w:hAnsi="Arial" w:cs="Arial"/>
        </w:rPr>
        <w:t>)</w:t>
      </w:r>
      <w:r w:rsidR="007662C4" w:rsidRPr="00827600">
        <w:rPr>
          <w:rFonts w:ascii="Arial" w:hAnsi="Arial" w:cs="Arial"/>
        </w:rPr>
        <w:t>, studies show that the use of technology can help in improving performance monitoring feedback as well as generate real time or point of use information. Technological advancements that have been under investment at IHG to enhance its performance management system can help boost organization employee performanc</w:t>
      </w:r>
      <w:r w:rsidR="007662C4" w:rsidRPr="00827600">
        <w:rPr>
          <w:rFonts w:ascii="Arial" w:hAnsi="Arial" w:cs="Arial"/>
        </w:rPr>
        <w:t>e hence increasing performance.</w:t>
      </w:r>
    </w:p>
    <w:p w14:paraId="0230371C" w14:textId="3BBEB9F9" w:rsidR="003F1623" w:rsidRPr="00827600" w:rsidRDefault="003F1623" w:rsidP="00827600">
      <w:pPr>
        <w:pStyle w:val="Heading2"/>
        <w:spacing w:before="0" w:after="0"/>
        <w:rPr>
          <w:rFonts w:ascii="Arial" w:hAnsi="Arial" w:cs="Arial"/>
          <w:szCs w:val="24"/>
        </w:rPr>
      </w:pPr>
      <w:bookmarkStart w:id="5" w:name="_Toc181143719"/>
      <w:r w:rsidRPr="00827600">
        <w:rPr>
          <w:rFonts w:ascii="Arial" w:hAnsi="Arial" w:cs="Arial"/>
          <w:szCs w:val="24"/>
        </w:rPr>
        <w:t>Current Trends in Employee Performance Management in Different Work Modes</w:t>
      </w:r>
      <w:bookmarkEnd w:id="5"/>
    </w:p>
    <w:p w14:paraId="49A027BD" w14:textId="50F67ABA" w:rsidR="00B30987" w:rsidRPr="00827600" w:rsidRDefault="00827600" w:rsidP="00827600">
      <w:pPr>
        <w:spacing w:before="0" w:after="0"/>
        <w:rPr>
          <w:rFonts w:ascii="Arial" w:hAnsi="Arial" w:cs="Arial"/>
        </w:rPr>
      </w:pPr>
      <w:r w:rsidRPr="00827600">
        <w:rPr>
          <w:rFonts w:ascii="Arial" w:hAnsi="Arial" w:cs="Arial"/>
        </w:rPr>
        <w:t xml:space="preserve"> </w:t>
      </w:r>
      <w:r w:rsidRPr="00827600">
        <w:rPr>
          <w:rFonts w:ascii="Arial" w:hAnsi="Arial" w:cs="Arial"/>
        </w:rPr>
        <w:tab/>
      </w:r>
      <w:r w:rsidR="00B30987" w:rsidRPr="00827600">
        <w:rPr>
          <w:rFonts w:ascii="Arial" w:hAnsi="Arial" w:cs="Arial"/>
        </w:rPr>
        <w:t>There have been changes in work modes of employees in hospitality industry and this occurred due to social and economic factors and innovations. Historically, hospitality was characterized by strong on-site orientation that allowed the direct control of employees. But the outbreak of COVID-19 accelerated a flexible working model such as the hybrid and remote working model mainly in the corporate and administrative sectors</w:t>
      </w:r>
      <w:r w:rsidR="0075329F" w:rsidRPr="00827600">
        <w:rPr>
          <w:rFonts w:ascii="Arial" w:hAnsi="Arial" w:cs="Arial"/>
        </w:rPr>
        <w:t xml:space="preserve"> (</w:t>
      </w:r>
      <w:r w:rsidR="0075329F" w:rsidRPr="00827600">
        <w:rPr>
          <w:rFonts w:ascii="Arial" w:hAnsi="Arial" w:cs="Arial"/>
        </w:rPr>
        <w:t>Thneibat and Sweis, 2023</w:t>
      </w:r>
      <w:r w:rsidR="00F863AE" w:rsidRPr="00827600">
        <w:rPr>
          <w:rFonts w:ascii="Arial" w:hAnsi="Arial" w:cs="Arial"/>
        </w:rPr>
        <w:t>).</w:t>
      </w:r>
      <w:r w:rsidR="00B30987" w:rsidRPr="00827600">
        <w:rPr>
          <w:rFonts w:ascii="Arial" w:hAnsi="Arial" w:cs="Arial"/>
        </w:rPr>
        <w:t xml:space="preserve"> This </w:t>
      </w:r>
      <w:r w:rsidR="001B495B" w:rsidRPr="00827600">
        <w:rPr>
          <w:rFonts w:ascii="Arial" w:hAnsi="Arial" w:cs="Arial"/>
        </w:rPr>
        <w:t>change</w:t>
      </w:r>
      <w:r w:rsidR="00B30987" w:rsidRPr="00827600">
        <w:rPr>
          <w:rFonts w:ascii="Arial" w:hAnsi="Arial" w:cs="Arial"/>
        </w:rPr>
        <w:t xml:space="preserve"> has redesign the performance management practices and the hotel organizations have to design and develop new approaches for monitoring and involvement of the employees work</w:t>
      </w:r>
      <w:r w:rsidR="00B30987" w:rsidRPr="00827600">
        <w:rPr>
          <w:rFonts w:ascii="Arial" w:hAnsi="Arial" w:cs="Arial"/>
        </w:rPr>
        <w:t>ing in multimodal arrangements.</w:t>
      </w:r>
    </w:p>
    <w:p w14:paraId="3B712C4D" w14:textId="5693B9B5" w:rsidR="00B30987" w:rsidRPr="00827600" w:rsidRDefault="00B30987" w:rsidP="00827600">
      <w:pPr>
        <w:spacing w:before="0" w:after="0"/>
        <w:ind w:firstLine="720"/>
        <w:rPr>
          <w:rFonts w:ascii="Arial" w:hAnsi="Arial" w:cs="Arial"/>
        </w:rPr>
      </w:pPr>
      <w:r w:rsidRPr="00827600">
        <w:rPr>
          <w:rFonts w:ascii="Arial" w:hAnsi="Arial" w:cs="Arial"/>
        </w:rPr>
        <w:t xml:space="preserve">The </w:t>
      </w:r>
      <w:r w:rsidR="001B495B" w:rsidRPr="00827600">
        <w:rPr>
          <w:rFonts w:ascii="Arial" w:hAnsi="Arial" w:cs="Arial"/>
        </w:rPr>
        <w:t>organization</w:t>
      </w:r>
      <w:r w:rsidRPr="00827600">
        <w:rPr>
          <w:rFonts w:ascii="Arial" w:hAnsi="Arial" w:cs="Arial"/>
        </w:rPr>
        <w:t xml:space="preserve"> of work with partly remote and partly office-based working has become popular for many hotel chains not only for managerial employees but also for administrative staff. These models give more freedom to its employees as they can work from home but can come to the office anytime if needed. In the current world, big </w:t>
      </w:r>
      <w:r w:rsidR="001B495B" w:rsidRPr="00827600">
        <w:rPr>
          <w:rFonts w:ascii="Arial" w:hAnsi="Arial" w:cs="Arial"/>
        </w:rPr>
        <w:t>companies</w:t>
      </w:r>
      <w:r w:rsidRPr="00827600">
        <w:rPr>
          <w:rFonts w:ascii="Arial" w:hAnsi="Arial" w:cs="Arial"/>
        </w:rPr>
        <w:t xml:space="preserve"> such as IHG have adopted the hybrid working model for the eligible employees, especially for those that do not require the employee to be present in the workplace. The ability to work around the other commitments means that high levels of organizational engagement are likely</w:t>
      </w:r>
      <w:r w:rsidRPr="00827600">
        <w:rPr>
          <w:rFonts w:ascii="Arial" w:hAnsi="Arial" w:cs="Arial"/>
        </w:rPr>
        <w:t xml:space="preserve"> to be achieved by the </w:t>
      </w:r>
      <w:r w:rsidR="00EA3BDA" w:rsidRPr="00827600">
        <w:rPr>
          <w:rFonts w:ascii="Arial" w:hAnsi="Arial" w:cs="Arial"/>
        </w:rPr>
        <w:t>employees</w:t>
      </w:r>
      <w:r w:rsidRPr="00827600">
        <w:rPr>
          <w:rFonts w:ascii="Arial" w:hAnsi="Arial" w:cs="Arial"/>
        </w:rPr>
        <w:t>.</w:t>
      </w:r>
    </w:p>
    <w:p w14:paraId="1CF7F86C" w14:textId="1ACF1261" w:rsidR="00B30987" w:rsidRPr="00827600" w:rsidRDefault="00827600" w:rsidP="00827600">
      <w:pPr>
        <w:spacing w:before="0" w:after="0"/>
        <w:rPr>
          <w:rFonts w:ascii="Arial" w:hAnsi="Arial" w:cs="Arial"/>
        </w:rPr>
      </w:pPr>
      <w:r w:rsidRPr="00827600">
        <w:rPr>
          <w:rFonts w:ascii="Arial" w:hAnsi="Arial" w:cs="Arial"/>
        </w:rPr>
        <w:t xml:space="preserve"> </w:t>
      </w:r>
      <w:r w:rsidRPr="00827600">
        <w:rPr>
          <w:rFonts w:ascii="Arial" w:hAnsi="Arial" w:cs="Arial"/>
        </w:rPr>
        <w:tab/>
      </w:r>
      <w:r w:rsidR="001B495B" w:rsidRPr="00827600">
        <w:rPr>
          <w:rFonts w:ascii="Arial" w:hAnsi="Arial" w:cs="Arial"/>
        </w:rPr>
        <w:t>It</w:t>
      </w:r>
      <w:r w:rsidR="00B30987" w:rsidRPr="00827600">
        <w:rPr>
          <w:rFonts w:ascii="Arial" w:hAnsi="Arial" w:cs="Arial"/>
        </w:rPr>
        <w:t xml:space="preserve"> is significant to understand how performance of different types of work is managed in these multiple modes of work; hotels are currently employing the use of digital technology. For example, a range of hotels like IHG, Marriott, and Hilton are using digital performance management systems that can help the managers to establish goals, monitor the performance, and share feedbacks in real time even if the staff works from different location. Other software like Zoom, Microsoft Teams or Slack </w:t>
      </w:r>
      <w:r w:rsidR="00B30987" w:rsidRPr="00827600">
        <w:rPr>
          <w:rFonts w:ascii="Arial" w:hAnsi="Arial" w:cs="Arial"/>
        </w:rPr>
        <w:lastRenderedPageBreak/>
        <w:t>are also crucial to maintain flow of communication and keep the team engaged and motivated in case of work from home system whic</w:t>
      </w:r>
      <w:r w:rsidR="00B30987" w:rsidRPr="00827600">
        <w:rPr>
          <w:rFonts w:ascii="Arial" w:hAnsi="Arial" w:cs="Arial"/>
        </w:rPr>
        <w:t>h is necessary for hybrid work.</w:t>
      </w:r>
    </w:p>
    <w:p w14:paraId="1EF1606C" w14:textId="484F0118" w:rsidR="003F1623" w:rsidRPr="00827600" w:rsidRDefault="003F1623" w:rsidP="00827600">
      <w:pPr>
        <w:pStyle w:val="Heading2"/>
        <w:spacing w:before="0" w:after="0"/>
        <w:rPr>
          <w:rFonts w:ascii="Arial" w:hAnsi="Arial" w:cs="Arial"/>
          <w:szCs w:val="24"/>
        </w:rPr>
      </w:pPr>
      <w:bookmarkStart w:id="6" w:name="_Toc181143720"/>
      <w:r w:rsidRPr="00827600">
        <w:rPr>
          <w:rFonts w:ascii="Arial" w:hAnsi="Arial" w:cs="Arial"/>
          <w:szCs w:val="24"/>
        </w:rPr>
        <w:t>Case Studies</w:t>
      </w:r>
      <w:bookmarkEnd w:id="6"/>
    </w:p>
    <w:p w14:paraId="6C6AC7DA" w14:textId="1500E0CB" w:rsidR="002F0B18" w:rsidRPr="00827600" w:rsidRDefault="00827600" w:rsidP="00827600">
      <w:pPr>
        <w:spacing w:before="0" w:after="0"/>
        <w:rPr>
          <w:rFonts w:ascii="Arial" w:hAnsi="Arial" w:cs="Arial"/>
        </w:rPr>
      </w:pPr>
      <w:r w:rsidRPr="00827600">
        <w:rPr>
          <w:rFonts w:ascii="Arial" w:hAnsi="Arial" w:cs="Arial"/>
        </w:rPr>
        <w:t xml:space="preserve"> </w:t>
      </w:r>
      <w:r w:rsidRPr="00827600">
        <w:rPr>
          <w:rFonts w:ascii="Arial" w:hAnsi="Arial" w:cs="Arial"/>
        </w:rPr>
        <w:tab/>
      </w:r>
      <w:r w:rsidR="002F0B18" w:rsidRPr="00827600">
        <w:rPr>
          <w:rFonts w:ascii="Arial" w:hAnsi="Arial" w:cs="Arial"/>
        </w:rPr>
        <w:t>InterContinental Hotels Group (IHG) has also changed employee performance management tactics due to changing dynamic environments which have shifted toward flexible working models</w:t>
      </w:r>
      <w:r w:rsidR="00A34FFC" w:rsidRPr="00827600">
        <w:rPr>
          <w:rFonts w:ascii="Arial" w:hAnsi="Arial" w:cs="Arial"/>
        </w:rPr>
        <w:t xml:space="preserve"> (</w:t>
      </w:r>
      <w:r w:rsidR="00A34FFC" w:rsidRPr="00827600">
        <w:rPr>
          <w:rFonts w:ascii="Arial" w:hAnsi="Arial" w:cs="Arial"/>
        </w:rPr>
        <w:t>Bardukova</w:t>
      </w:r>
      <w:r w:rsidR="00A34FFC" w:rsidRPr="00827600">
        <w:rPr>
          <w:rFonts w:ascii="Arial" w:hAnsi="Arial" w:cs="Arial"/>
        </w:rPr>
        <w:t>, 2023)</w:t>
      </w:r>
      <w:r w:rsidR="002F0B18" w:rsidRPr="00827600">
        <w:rPr>
          <w:rFonts w:ascii="Arial" w:hAnsi="Arial" w:cs="Arial"/>
        </w:rPr>
        <w:t>. IHG has introduced flexibility moving an</w:t>
      </w:r>
      <w:r w:rsidR="0015774C" w:rsidRPr="00827600">
        <w:rPr>
          <w:rFonts w:ascii="Arial" w:hAnsi="Arial" w:cs="Arial"/>
        </w:rPr>
        <w:t>d working options with focus on</w:t>
      </w:r>
      <w:r w:rsidR="002F0B18" w:rsidRPr="00827600">
        <w:rPr>
          <w:rFonts w:ascii="Arial" w:hAnsi="Arial" w:cs="Arial"/>
        </w:rPr>
        <w:t xml:space="preserve"> corporate and managerial positions flexible working from home and from the office. IHG uses performance tracking technology featuring check-ins as often as possible virtually to keep tab on their employees’ product</w:t>
      </w:r>
      <w:r w:rsidR="00F863AE" w:rsidRPr="00827600">
        <w:rPr>
          <w:rFonts w:ascii="Arial" w:hAnsi="Arial" w:cs="Arial"/>
        </w:rPr>
        <w:t xml:space="preserve">ivity regardless of work modes </w:t>
      </w:r>
      <w:r w:rsidR="00A34FFC" w:rsidRPr="00827600">
        <w:rPr>
          <w:rFonts w:ascii="Arial" w:hAnsi="Arial" w:cs="Arial"/>
        </w:rPr>
        <w:t>(</w:t>
      </w:r>
      <w:r w:rsidR="00A34FFC" w:rsidRPr="00827600">
        <w:rPr>
          <w:rFonts w:ascii="Arial" w:hAnsi="Arial" w:cs="Arial"/>
        </w:rPr>
        <w:t>Kapoor</w:t>
      </w:r>
      <w:r w:rsidR="00A34FFC" w:rsidRPr="00827600">
        <w:rPr>
          <w:rFonts w:ascii="Arial" w:hAnsi="Arial" w:cs="Arial"/>
        </w:rPr>
        <w:t xml:space="preserve"> et al., 2023)</w:t>
      </w:r>
      <w:r w:rsidR="002F0B18" w:rsidRPr="00827600">
        <w:rPr>
          <w:rFonts w:ascii="Arial" w:hAnsi="Arial" w:cs="Arial"/>
        </w:rPr>
        <w:t xml:space="preserve">. The company also launched </w:t>
      </w:r>
      <w:r w:rsidR="002F0B18" w:rsidRPr="00827600">
        <w:rPr>
          <w:rFonts w:ascii="Arial" w:hAnsi="Arial" w:cs="Arial"/>
        </w:rPr>
        <w:t xml:space="preserve">health and wellness initiatives </w:t>
      </w:r>
      <w:r w:rsidR="002F0B18" w:rsidRPr="00827600">
        <w:rPr>
          <w:rFonts w:ascii="Arial" w:hAnsi="Arial" w:cs="Arial"/>
        </w:rPr>
        <w:t>since health is key to productivity and is therefore of monumen</w:t>
      </w:r>
      <w:r w:rsidR="00F863AE" w:rsidRPr="00827600">
        <w:rPr>
          <w:rFonts w:ascii="Arial" w:hAnsi="Arial" w:cs="Arial"/>
        </w:rPr>
        <w:t>tal importance to organizations</w:t>
      </w:r>
      <w:r w:rsidR="002F0B18" w:rsidRPr="00827600">
        <w:rPr>
          <w:rFonts w:ascii="Arial" w:hAnsi="Arial" w:cs="Arial"/>
        </w:rPr>
        <w:t>.</w:t>
      </w:r>
    </w:p>
    <w:p w14:paraId="6A0B41E6" w14:textId="5DBC7F25" w:rsidR="002F0B18" w:rsidRPr="00827600" w:rsidRDefault="00827600" w:rsidP="00827600">
      <w:pPr>
        <w:spacing w:before="0" w:after="0"/>
        <w:rPr>
          <w:rFonts w:ascii="Arial" w:hAnsi="Arial" w:cs="Arial"/>
        </w:rPr>
      </w:pPr>
      <w:r w:rsidRPr="00827600">
        <w:rPr>
          <w:rFonts w:ascii="Arial" w:hAnsi="Arial" w:cs="Arial"/>
        </w:rPr>
        <w:t xml:space="preserve"> </w:t>
      </w:r>
      <w:r w:rsidRPr="00827600">
        <w:rPr>
          <w:rFonts w:ascii="Arial" w:hAnsi="Arial" w:cs="Arial"/>
        </w:rPr>
        <w:tab/>
      </w:r>
      <w:r w:rsidR="002F0B18" w:rsidRPr="00827600">
        <w:rPr>
          <w:rFonts w:ascii="Arial" w:hAnsi="Arial" w:cs="Arial"/>
        </w:rPr>
        <w:t>Marriott International has well developed performance management system incorporating matters such as flexibility at work, maintaining high ser</w:t>
      </w:r>
      <w:r w:rsidR="002F0B18" w:rsidRPr="00827600">
        <w:rPr>
          <w:rFonts w:ascii="Arial" w:hAnsi="Arial" w:cs="Arial"/>
        </w:rPr>
        <w:t>vice quality among others. The TakeCare program is one of the core programs</w:t>
      </w:r>
      <w:r w:rsidR="002F0B18" w:rsidRPr="00827600">
        <w:rPr>
          <w:rFonts w:ascii="Arial" w:hAnsi="Arial" w:cs="Arial"/>
        </w:rPr>
        <w:t>, which aims to support Marriott employees in their efforts to build a healthy work-life balance and well-being together with continuous professional training in different operational modes</w:t>
      </w:r>
      <w:r w:rsidR="00A34FFC" w:rsidRPr="00827600">
        <w:rPr>
          <w:rFonts w:ascii="Arial" w:hAnsi="Arial" w:cs="Arial"/>
        </w:rPr>
        <w:t xml:space="preserve"> (</w:t>
      </w:r>
      <w:r w:rsidR="00A34FFC" w:rsidRPr="00827600">
        <w:rPr>
          <w:rFonts w:ascii="Arial" w:hAnsi="Arial" w:cs="Arial"/>
        </w:rPr>
        <w:t>Wesley</w:t>
      </w:r>
      <w:r w:rsidR="00A34FFC" w:rsidRPr="00827600">
        <w:rPr>
          <w:rFonts w:ascii="Arial" w:hAnsi="Arial" w:cs="Arial"/>
        </w:rPr>
        <w:t xml:space="preserve"> et al., 2024)</w:t>
      </w:r>
      <w:r w:rsidR="002F0B18" w:rsidRPr="00827600">
        <w:rPr>
          <w:rFonts w:ascii="Arial" w:hAnsi="Arial" w:cs="Arial"/>
        </w:rPr>
        <w:t xml:space="preserve">. Technology and more specifically performance management ways such as digital dashboards have been employed at Marriott to enable managers to monitor objectives, performance, and total efficiency, irrespective of whether the specific business is hoc or hybrid. </w:t>
      </w:r>
    </w:p>
    <w:p w14:paraId="19AFFF7A" w14:textId="23669F83" w:rsidR="003F1623" w:rsidRPr="00827600" w:rsidRDefault="00827600" w:rsidP="00827600">
      <w:pPr>
        <w:spacing w:before="0" w:after="0"/>
        <w:rPr>
          <w:rFonts w:ascii="Arial" w:hAnsi="Arial" w:cs="Arial"/>
        </w:rPr>
      </w:pPr>
      <w:r w:rsidRPr="00827600">
        <w:rPr>
          <w:rFonts w:ascii="Arial" w:hAnsi="Arial" w:cs="Arial"/>
        </w:rPr>
        <w:t xml:space="preserve"> </w:t>
      </w:r>
      <w:r w:rsidRPr="00827600">
        <w:rPr>
          <w:rFonts w:ascii="Arial" w:hAnsi="Arial" w:cs="Arial"/>
        </w:rPr>
        <w:tab/>
      </w:r>
      <w:r w:rsidR="002F0B18" w:rsidRPr="00827600">
        <w:rPr>
          <w:rFonts w:ascii="Arial" w:hAnsi="Arial" w:cs="Arial"/>
        </w:rPr>
        <w:t>Six Senses, which follows the policy of eco-luxury, has adopted remote and flexible work model, especially in the corporate level, in terms of its sustainable and human-oriented management</w:t>
      </w:r>
      <w:r w:rsidR="00A34FFC" w:rsidRPr="00827600">
        <w:rPr>
          <w:rFonts w:ascii="Arial" w:hAnsi="Arial" w:cs="Arial"/>
        </w:rPr>
        <w:t xml:space="preserve"> (</w:t>
      </w:r>
      <w:r w:rsidR="00A34FFC" w:rsidRPr="00827600">
        <w:rPr>
          <w:rFonts w:ascii="Arial" w:hAnsi="Arial" w:cs="Arial"/>
        </w:rPr>
        <w:t>Chen</w:t>
      </w:r>
      <w:r w:rsidR="00A34FFC" w:rsidRPr="00827600">
        <w:rPr>
          <w:rFonts w:ascii="Arial" w:hAnsi="Arial" w:cs="Arial"/>
        </w:rPr>
        <w:t xml:space="preserve"> et al., 2023)</w:t>
      </w:r>
      <w:r w:rsidR="0015774C" w:rsidRPr="00827600">
        <w:rPr>
          <w:rFonts w:ascii="Arial" w:hAnsi="Arial" w:cs="Arial"/>
        </w:rPr>
        <w:t xml:space="preserve">. </w:t>
      </w:r>
      <w:r w:rsidR="002F0B18" w:rsidRPr="00827600">
        <w:rPr>
          <w:rFonts w:ascii="Arial" w:hAnsi="Arial" w:cs="Arial"/>
        </w:rPr>
        <w:t>Six Senses’</w:t>
      </w:r>
      <w:r w:rsidR="0015774C" w:rsidRPr="00827600">
        <w:rPr>
          <w:rFonts w:ascii="Arial" w:hAnsi="Arial" w:cs="Arial"/>
        </w:rPr>
        <w:t xml:space="preserve"> Integrated Wellness</w:t>
      </w:r>
      <w:r w:rsidR="002F0B18" w:rsidRPr="00827600">
        <w:rPr>
          <w:rFonts w:ascii="Arial" w:hAnsi="Arial" w:cs="Arial"/>
        </w:rPr>
        <w:t xml:space="preserve"> program</w:t>
      </w:r>
      <w:r w:rsidR="002F0B18" w:rsidRPr="00827600">
        <w:rPr>
          <w:rFonts w:ascii="Arial" w:hAnsi="Arial" w:cs="Arial"/>
        </w:rPr>
        <w:t xml:space="preserve"> also extends into a </w:t>
      </w:r>
      <w:r w:rsidR="0015774C" w:rsidRPr="00827600">
        <w:rPr>
          <w:rFonts w:ascii="Arial" w:hAnsi="Arial" w:cs="Arial"/>
        </w:rPr>
        <w:t>business’s</w:t>
      </w:r>
      <w:r w:rsidR="002F0B18" w:rsidRPr="00827600">
        <w:rPr>
          <w:rFonts w:ascii="Arial" w:hAnsi="Arial" w:cs="Arial"/>
        </w:rPr>
        <w:t xml:space="preserve"> employees and training as part of a more comprehensive performance management strategy. It is true that Six Senses has taken the concept of wellness as the key performance indicator to gauge the productivity which supplements the brand existence while valuing the employees.</w:t>
      </w:r>
    </w:p>
    <w:p w14:paraId="603ABC19" w14:textId="6E99B108" w:rsidR="003F1623" w:rsidRPr="00827600" w:rsidRDefault="003F1623" w:rsidP="00827600">
      <w:pPr>
        <w:pStyle w:val="Heading2"/>
        <w:spacing w:before="0" w:after="0"/>
        <w:rPr>
          <w:rFonts w:ascii="Arial" w:hAnsi="Arial" w:cs="Arial"/>
          <w:szCs w:val="24"/>
        </w:rPr>
      </w:pPr>
      <w:bookmarkStart w:id="7" w:name="_Toc181143721"/>
      <w:r w:rsidRPr="00827600">
        <w:rPr>
          <w:rFonts w:ascii="Arial" w:hAnsi="Arial" w:cs="Arial"/>
          <w:szCs w:val="24"/>
        </w:rPr>
        <w:t>Potential Solutions</w:t>
      </w:r>
      <w:bookmarkEnd w:id="7"/>
      <w:r w:rsidRPr="00827600">
        <w:rPr>
          <w:rFonts w:ascii="Arial" w:hAnsi="Arial" w:cs="Arial"/>
          <w:szCs w:val="24"/>
        </w:rPr>
        <w:t xml:space="preserve"> </w:t>
      </w:r>
    </w:p>
    <w:p w14:paraId="641AC363" w14:textId="33021BBD" w:rsidR="00B30987" w:rsidRPr="00827600" w:rsidRDefault="00827600" w:rsidP="00827600">
      <w:pPr>
        <w:spacing w:before="0" w:after="0"/>
        <w:rPr>
          <w:rFonts w:ascii="Arial" w:hAnsi="Arial" w:cs="Arial"/>
        </w:rPr>
      </w:pPr>
      <w:r w:rsidRPr="00827600">
        <w:rPr>
          <w:rFonts w:ascii="Arial" w:hAnsi="Arial" w:cs="Arial"/>
        </w:rPr>
        <w:t xml:space="preserve"> </w:t>
      </w:r>
      <w:r w:rsidRPr="00827600">
        <w:rPr>
          <w:rFonts w:ascii="Arial" w:hAnsi="Arial" w:cs="Arial"/>
        </w:rPr>
        <w:tab/>
      </w:r>
      <w:r w:rsidR="00B30987" w:rsidRPr="00827600">
        <w:rPr>
          <w:rFonts w:ascii="Arial" w:hAnsi="Arial" w:cs="Arial"/>
        </w:rPr>
        <w:t>It demonstrates that organized employee engagement schemes adjusted to flexible work patterns can enh</w:t>
      </w:r>
      <w:r w:rsidR="00B30987" w:rsidRPr="00827600">
        <w:rPr>
          <w:rFonts w:ascii="Arial" w:hAnsi="Arial" w:cs="Arial"/>
        </w:rPr>
        <w:t>ance motivation and performance</w:t>
      </w:r>
      <w:r w:rsidR="00B30987" w:rsidRPr="00827600">
        <w:rPr>
          <w:rFonts w:ascii="Arial" w:hAnsi="Arial" w:cs="Arial"/>
        </w:rPr>
        <w:t xml:space="preserve">. By providing the employee incentives such as counselor appointments, flexible working hours, and bonuses, the employee feels valued and will put more effort into their work whether working on site of </w:t>
      </w:r>
      <w:r w:rsidR="00B30987" w:rsidRPr="00827600">
        <w:rPr>
          <w:rFonts w:ascii="Arial" w:hAnsi="Arial" w:cs="Arial"/>
        </w:rPr>
        <w:t>offsite</w:t>
      </w:r>
      <w:r w:rsidR="00A34FFC" w:rsidRPr="00827600">
        <w:rPr>
          <w:rFonts w:ascii="Arial" w:hAnsi="Arial" w:cs="Arial"/>
        </w:rPr>
        <w:t xml:space="preserve"> (</w:t>
      </w:r>
      <w:r w:rsidR="00A34FFC" w:rsidRPr="00827600">
        <w:rPr>
          <w:rFonts w:ascii="Arial" w:hAnsi="Arial" w:cs="Arial"/>
        </w:rPr>
        <w:t>Lewandowski</w:t>
      </w:r>
      <w:r w:rsidR="00A34FFC" w:rsidRPr="00827600">
        <w:rPr>
          <w:rFonts w:ascii="Arial" w:hAnsi="Arial" w:cs="Arial"/>
        </w:rPr>
        <w:t xml:space="preserve"> and </w:t>
      </w:r>
      <w:r w:rsidR="00A34FFC" w:rsidRPr="00827600">
        <w:rPr>
          <w:rFonts w:ascii="Arial" w:hAnsi="Arial" w:cs="Arial"/>
        </w:rPr>
        <w:t>Cirella</w:t>
      </w:r>
      <w:r w:rsidR="00A34FFC" w:rsidRPr="00827600">
        <w:rPr>
          <w:rFonts w:ascii="Arial" w:hAnsi="Arial" w:cs="Arial"/>
        </w:rPr>
        <w:t>, 2023)</w:t>
      </w:r>
      <w:r w:rsidR="00B30987" w:rsidRPr="00827600">
        <w:rPr>
          <w:rFonts w:ascii="Arial" w:hAnsi="Arial" w:cs="Arial"/>
        </w:rPr>
        <w:t>.</w:t>
      </w:r>
      <w:r w:rsidR="0015774C" w:rsidRPr="00827600">
        <w:rPr>
          <w:rFonts w:ascii="Arial" w:hAnsi="Arial" w:cs="Arial"/>
        </w:rPr>
        <w:t xml:space="preserve"> </w:t>
      </w:r>
      <w:r w:rsidR="00B30987" w:rsidRPr="00827600">
        <w:rPr>
          <w:rFonts w:ascii="Arial" w:hAnsi="Arial" w:cs="Arial"/>
        </w:rPr>
        <w:t xml:space="preserve">IHG </w:t>
      </w:r>
      <w:r w:rsidR="0015774C" w:rsidRPr="00827600">
        <w:rPr>
          <w:rFonts w:ascii="Arial" w:hAnsi="Arial" w:cs="Arial"/>
        </w:rPr>
        <w:t>can</w:t>
      </w:r>
      <w:r w:rsidR="00F863AE" w:rsidRPr="00827600">
        <w:rPr>
          <w:rFonts w:ascii="Arial" w:hAnsi="Arial" w:cs="Arial"/>
        </w:rPr>
        <w:t xml:space="preserve"> invest in p</w:t>
      </w:r>
      <w:r w:rsidR="00B30987" w:rsidRPr="00827600">
        <w:rPr>
          <w:rFonts w:ascii="Arial" w:hAnsi="Arial" w:cs="Arial"/>
        </w:rPr>
        <w:t xml:space="preserve">latforms </w:t>
      </w:r>
      <w:r w:rsidR="00B30987" w:rsidRPr="00827600">
        <w:rPr>
          <w:rFonts w:ascii="Arial" w:hAnsi="Arial" w:cs="Arial"/>
        </w:rPr>
        <w:lastRenderedPageBreak/>
        <w:t>include goal mapping, monitoring, and feedback, which are effective ways to deal with performance especially in a team with onsite and or offsite employees</w:t>
      </w:r>
      <w:r w:rsidR="00A34FFC" w:rsidRPr="00827600">
        <w:rPr>
          <w:rFonts w:ascii="Arial" w:hAnsi="Arial" w:cs="Arial"/>
        </w:rPr>
        <w:t xml:space="preserve"> (</w:t>
      </w:r>
      <w:r w:rsidR="00A34FFC" w:rsidRPr="00827600">
        <w:rPr>
          <w:rFonts w:ascii="Arial" w:hAnsi="Arial" w:cs="Arial"/>
        </w:rPr>
        <w:t>Rožman</w:t>
      </w:r>
      <w:r w:rsidR="00A34FFC" w:rsidRPr="00827600">
        <w:rPr>
          <w:rFonts w:ascii="Arial" w:hAnsi="Arial" w:cs="Arial"/>
        </w:rPr>
        <w:t xml:space="preserve"> et al., 2023)</w:t>
      </w:r>
      <w:r w:rsidR="00B30987" w:rsidRPr="00827600">
        <w:rPr>
          <w:rFonts w:ascii="Arial" w:hAnsi="Arial" w:cs="Arial"/>
        </w:rPr>
        <w:t>. The use of the AI-centered approaches also can focus on productivity trends, which allow managers to help their subordinates effectively and respond to efficiency issues.</w:t>
      </w:r>
    </w:p>
    <w:p w14:paraId="0FE8B56D" w14:textId="72EEEF82" w:rsidR="003F1623" w:rsidRPr="00827600" w:rsidRDefault="00827600" w:rsidP="00827600">
      <w:pPr>
        <w:spacing w:before="0" w:after="0"/>
        <w:rPr>
          <w:rFonts w:ascii="Arial" w:hAnsi="Arial" w:cs="Arial"/>
        </w:rPr>
      </w:pPr>
      <w:r w:rsidRPr="00827600">
        <w:rPr>
          <w:rFonts w:ascii="Arial" w:hAnsi="Arial" w:cs="Arial"/>
        </w:rPr>
        <w:t xml:space="preserve"> </w:t>
      </w:r>
      <w:r w:rsidRPr="00827600">
        <w:rPr>
          <w:rFonts w:ascii="Arial" w:hAnsi="Arial" w:cs="Arial"/>
        </w:rPr>
        <w:tab/>
      </w:r>
      <w:r w:rsidR="00B30987" w:rsidRPr="00827600">
        <w:rPr>
          <w:rFonts w:ascii="Arial" w:hAnsi="Arial" w:cs="Arial"/>
        </w:rPr>
        <w:t>Promoting equitable performance measure in all the work modes enables occupational stress to be managed and reduced in the long run</w:t>
      </w:r>
      <w:r w:rsidR="00A34FFC" w:rsidRPr="00827600">
        <w:rPr>
          <w:rFonts w:ascii="Arial" w:hAnsi="Arial" w:cs="Arial"/>
        </w:rPr>
        <w:t xml:space="preserve"> (</w:t>
      </w:r>
      <w:r w:rsidR="00A34FFC" w:rsidRPr="00827600">
        <w:rPr>
          <w:rFonts w:ascii="Arial" w:hAnsi="Arial" w:cs="Arial"/>
        </w:rPr>
        <w:t>Paudel and Sherm, 2024</w:t>
      </w:r>
      <w:r w:rsidR="00A34FFC" w:rsidRPr="00827600">
        <w:rPr>
          <w:rFonts w:ascii="Arial" w:hAnsi="Arial" w:cs="Arial"/>
        </w:rPr>
        <w:t>)</w:t>
      </w:r>
      <w:r w:rsidR="00B30987" w:rsidRPr="00827600">
        <w:rPr>
          <w:rFonts w:ascii="Arial" w:hAnsi="Arial" w:cs="Arial"/>
        </w:rPr>
        <w:t>. There is a need for objective performance measures that should be set by IHG and the company should also reduce biased performance assessments that where inclined towards the work location. General orientation to managers about ways of undertaking fair Performance Management and feedback a variety of occasions can assist the employees to maintain their behavior of operations in parity with expectations despite the disabled attendant.</w:t>
      </w:r>
    </w:p>
    <w:p w14:paraId="72285895" w14:textId="6C66C0F1" w:rsidR="008A00CC" w:rsidRPr="00827600" w:rsidRDefault="008A00CC" w:rsidP="00827600">
      <w:pPr>
        <w:pStyle w:val="Heading1"/>
        <w:spacing w:before="0" w:after="0"/>
        <w:rPr>
          <w:rFonts w:ascii="Arial" w:hAnsi="Arial" w:cs="Arial"/>
          <w:szCs w:val="24"/>
        </w:rPr>
      </w:pPr>
      <w:bookmarkStart w:id="8" w:name="_Toc181143722"/>
      <w:r w:rsidRPr="00827600">
        <w:rPr>
          <w:rFonts w:ascii="Arial" w:hAnsi="Arial" w:cs="Arial"/>
          <w:szCs w:val="24"/>
        </w:rPr>
        <w:t>Evaluation and Conclusio</w:t>
      </w:r>
      <w:r w:rsidR="00123771" w:rsidRPr="00827600">
        <w:rPr>
          <w:rFonts w:ascii="Arial" w:hAnsi="Arial" w:cs="Arial"/>
          <w:szCs w:val="24"/>
        </w:rPr>
        <w:t>n</w:t>
      </w:r>
      <w:bookmarkEnd w:id="8"/>
    </w:p>
    <w:p w14:paraId="3906756E" w14:textId="7CFB99E0" w:rsidR="00B30987" w:rsidRPr="00827600" w:rsidRDefault="00827600" w:rsidP="00827600">
      <w:pPr>
        <w:spacing w:before="0" w:after="0"/>
        <w:rPr>
          <w:rFonts w:ascii="Arial" w:hAnsi="Arial" w:cs="Arial"/>
        </w:rPr>
      </w:pPr>
      <w:r w:rsidRPr="00827600">
        <w:rPr>
          <w:rFonts w:ascii="Arial" w:hAnsi="Arial" w:cs="Arial"/>
        </w:rPr>
        <w:t xml:space="preserve"> </w:t>
      </w:r>
      <w:r w:rsidRPr="00827600">
        <w:rPr>
          <w:rFonts w:ascii="Arial" w:hAnsi="Arial" w:cs="Arial"/>
        </w:rPr>
        <w:tab/>
      </w:r>
      <w:r w:rsidR="0015774C" w:rsidRPr="00827600">
        <w:rPr>
          <w:rFonts w:ascii="Arial" w:hAnsi="Arial" w:cs="Arial"/>
        </w:rPr>
        <w:t>The</w:t>
      </w:r>
      <w:r w:rsidR="00B30987" w:rsidRPr="00827600">
        <w:rPr>
          <w:rFonts w:ascii="Arial" w:hAnsi="Arial" w:cs="Arial"/>
        </w:rPr>
        <w:t xml:space="preserve"> proposal has sought to examine the trends in work-life balance requirements, present economic volatil</w:t>
      </w:r>
      <w:r w:rsidR="0015774C" w:rsidRPr="00827600">
        <w:rPr>
          <w:rFonts w:ascii="Arial" w:hAnsi="Arial" w:cs="Arial"/>
        </w:rPr>
        <w:t>ity, and increasing demand for d</w:t>
      </w:r>
      <w:r w:rsidR="00B30987" w:rsidRPr="00827600">
        <w:rPr>
          <w:rFonts w:ascii="Arial" w:hAnsi="Arial" w:cs="Arial"/>
        </w:rPr>
        <w:t xml:space="preserve">iversity in relation to employee performance management in the hospitality </w:t>
      </w:r>
      <w:r w:rsidR="0015774C" w:rsidRPr="00827600">
        <w:rPr>
          <w:rFonts w:ascii="Arial" w:hAnsi="Arial" w:cs="Arial"/>
        </w:rPr>
        <w:t>industry</w:t>
      </w:r>
      <w:r w:rsidR="00B30987" w:rsidRPr="00827600">
        <w:rPr>
          <w:rFonts w:ascii="Arial" w:hAnsi="Arial" w:cs="Arial"/>
        </w:rPr>
        <w:t xml:space="preserve">. Based on IHG case study, this </w:t>
      </w:r>
      <w:r w:rsidR="0015774C" w:rsidRPr="00827600">
        <w:rPr>
          <w:rFonts w:ascii="Arial" w:hAnsi="Arial" w:cs="Arial"/>
        </w:rPr>
        <w:t>proposal</w:t>
      </w:r>
      <w:r w:rsidR="00B30987" w:rsidRPr="00827600">
        <w:rPr>
          <w:rFonts w:ascii="Arial" w:hAnsi="Arial" w:cs="Arial"/>
        </w:rPr>
        <w:t xml:space="preserve"> has explored the decrease in conservative working models such as WFM, and focus on the flexibility, hybrid and remote working, and influence on the performance management. Results of the literature review suggest that flexible working arrangements have positive effects on employees’</w:t>
      </w:r>
      <w:r w:rsidR="0015774C" w:rsidRPr="00827600">
        <w:rPr>
          <w:rFonts w:ascii="Arial" w:hAnsi="Arial" w:cs="Arial"/>
        </w:rPr>
        <w:t xml:space="preserve"> satisfaction and turnover, but</w:t>
      </w:r>
      <w:r w:rsidR="00B30987" w:rsidRPr="00827600">
        <w:rPr>
          <w:rFonts w:ascii="Arial" w:hAnsi="Arial" w:cs="Arial"/>
        </w:rPr>
        <w:t xml:space="preserve"> at the same time, it is not an easy task to control or to keep employee’s performance and motivation on track. </w:t>
      </w:r>
    </w:p>
    <w:p w14:paraId="66E604AE" w14:textId="5B4B2DC5" w:rsidR="00B30987" w:rsidRPr="00827600" w:rsidRDefault="00827600" w:rsidP="00827600">
      <w:pPr>
        <w:spacing w:before="0" w:after="0"/>
        <w:rPr>
          <w:rFonts w:ascii="Arial" w:hAnsi="Arial" w:cs="Arial"/>
        </w:rPr>
      </w:pPr>
      <w:r w:rsidRPr="00827600">
        <w:rPr>
          <w:rFonts w:ascii="Arial" w:hAnsi="Arial" w:cs="Arial"/>
        </w:rPr>
        <w:t xml:space="preserve"> </w:t>
      </w:r>
      <w:r w:rsidRPr="00827600">
        <w:rPr>
          <w:rFonts w:ascii="Arial" w:hAnsi="Arial" w:cs="Arial"/>
        </w:rPr>
        <w:tab/>
      </w:r>
      <w:r w:rsidR="00B30987" w:rsidRPr="00827600">
        <w:rPr>
          <w:rFonts w:ascii="Arial" w:hAnsi="Arial" w:cs="Arial"/>
        </w:rPr>
        <w:t>The suggested strategies of improving employee engagement, using technology adoption to address performance issues, and improving diversity and inclusion all point a clear way forward for IHG to more effectively address the problems of managing employee performance across the different work modes. If planning and execution are effectively done, morale boosting activities like check-in, virtual wellness programs will enhance morale</w:t>
      </w:r>
      <w:r w:rsidR="0015774C" w:rsidRPr="00827600">
        <w:rPr>
          <w:rFonts w:ascii="Arial" w:hAnsi="Arial" w:cs="Arial"/>
        </w:rPr>
        <w:t xml:space="preserve"> and improve team cohesiveness. </w:t>
      </w:r>
      <w:r w:rsidR="00B30987" w:rsidRPr="00827600">
        <w:rPr>
          <w:rFonts w:ascii="Arial" w:hAnsi="Arial" w:cs="Arial"/>
        </w:rPr>
        <w:t xml:space="preserve">While constant monitoring of performance, feedback gathering and setting of goals </w:t>
      </w:r>
      <w:r w:rsidR="0015774C" w:rsidRPr="00827600">
        <w:rPr>
          <w:rFonts w:ascii="Arial" w:hAnsi="Arial" w:cs="Arial"/>
        </w:rPr>
        <w:t>can</w:t>
      </w:r>
      <w:r w:rsidR="00B30987" w:rsidRPr="00827600">
        <w:rPr>
          <w:rFonts w:ascii="Arial" w:hAnsi="Arial" w:cs="Arial"/>
        </w:rPr>
        <w:t xml:space="preserve"> be centralized through an organizational structure. </w:t>
      </w:r>
    </w:p>
    <w:p w14:paraId="1DA720A9" w14:textId="77777777" w:rsidR="00B30987" w:rsidRPr="00827600" w:rsidRDefault="00B30987" w:rsidP="00827600">
      <w:pPr>
        <w:pStyle w:val="Heading2"/>
        <w:spacing w:before="0" w:after="0"/>
        <w:rPr>
          <w:rFonts w:ascii="Arial" w:hAnsi="Arial" w:cs="Arial"/>
          <w:szCs w:val="24"/>
        </w:rPr>
      </w:pPr>
      <w:bookmarkStart w:id="9" w:name="_Toc181143723"/>
      <w:r w:rsidRPr="00827600">
        <w:rPr>
          <w:rFonts w:ascii="Arial" w:hAnsi="Arial" w:cs="Arial"/>
          <w:szCs w:val="24"/>
        </w:rPr>
        <w:t>Recommendations</w:t>
      </w:r>
      <w:bookmarkEnd w:id="9"/>
    </w:p>
    <w:p w14:paraId="3EC9C322" w14:textId="0427C467" w:rsidR="00B30987" w:rsidRPr="00827600" w:rsidRDefault="00827600" w:rsidP="00827600">
      <w:pPr>
        <w:spacing w:before="0" w:after="0"/>
        <w:rPr>
          <w:rFonts w:ascii="Arial" w:hAnsi="Arial" w:cs="Arial"/>
        </w:rPr>
      </w:pPr>
      <w:r w:rsidRPr="00827600">
        <w:rPr>
          <w:rFonts w:ascii="Arial" w:hAnsi="Arial" w:cs="Arial"/>
        </w:rPr>
        <w:t xml:space="preserve"> </w:t>
      </w:r>
      <w:r w:rsidRPr="00827600">
        <w:rPr>
          <w:rFonts w:ascii="Arial" w:hAnsi="Arial" w:cs="Arial"/>
        </w:rPr>
        <w:tab/>
      </w:r>
      <w:r w:rsidR="00B30987" w:rsidRPr="00827600">
        <w:rPr>
          <w:rFonts w:ascii="Arial" w:hAnsi="Arial" w:cs="Arial"/>
        </w:rPr>
        <w:t xml:space="preserve">IHG needs to acquire a more superior system that includes performance tracking in real-time, AI analysis, and their employees’ feedback. Indeed, such a </w:t>
      </w:r>
      <w:r w:rsidR="00B30987" w:rsidRPr="00827600">
        <w:rPr>
          <w:rFonts w:ascii="Arial" w:hAnsi="Arial" w:cs="Arial"/>
        </w:rPr>
        <w:lastRenderedPageBreak/>
        <w:t xml:space="preserve">system will enable the managers to monitor and analyze individual and team performance within the proposed modes of working. It should also ensure that goals are well aligned at the platform level and sustain feedback and corrective and appreciative feedback from peers as the need arises. </w:t>
      </w:r>
      <w:r w:rsidR="00EA3BDA" w:rsidRPr="00827600">
        <w:rPr>
          <w:rFonts w:ascii="Arial" w:hAnsi="Arial" w:cs="Arial"/>
        </w:rPr>
        <w:t>This</w:t>
      </w:r>
      <w:r w:rsidR="00B30987" w:rsidRPr="00827600">
        <w:rPr>
          <w:rFonts w:ascii="Arial" w:hAnsi="Arial" w:cs="Arial"/>
        </w:rPr>
        <w:t xml:space="preserve"> technology can help overcome the challenge of the effective monitoring of the hybrid teams and also offer performance analytical data for improving the </w:t>
      </w:r>
      <w:r w:rsidR="00EA3BDA" w:rsidRPr="00827600">
        <w:rPr>
          <w:rFonts w:ascii="Arial" w:hAnsi="Arial" w:cs="Arial"/>
        </w:rPr>
        <w:t>organization’s</w:t>
      </w:r>
      <w:r w:rsidR="00B30987" w:rsidRPr="00827600">
        <w:rPr>
          <w:rFonts w:ascii="Arial" w:hAnsi="Arial" w:cs="Arial"/>
        </w:rPr>
        <w:t xml:space="preserve"> performance outcomes.</w:t>
      </w:r>
    </w:p>
    <w:p w14:paraId="561A6EAC" w14:textId="04A65AF2" w:rsidR="004A039D" w:rsidRPr="00827600" w:rsidRDefault="00827600" w:rsidP="00827600">
      <w:pPr>
        <w:spacing w:before="0" w:after="0"/>
        <w:rPr>
          <w:rFonts w:ascii="Arial" w:hAnsi="Arial" w:cs="Arial"/>
        </w:rPr>
      </w:pPr>
      <w:r w:rsidRPr="00827600">
        <w:rPr>
          <w:rFonts w:ascii="Arial" w:hAnsi="Arial" w:cs="Arial"/>
        </w:rPr>
        <w:t xml:space="preserve"> </w:t>
      </w:r>
      <w:r w:rsidRPr="00827600">
        <w:rPr>
          <w:rFonts w:ascii="Arial" w:hAnsi="Arial" w:cs="Arial"/>
        </w:rPr>
        <w:tab/>
      </w:r>
      <w:r w:rsidR="00B30987" w:rsidRPr="00827600">
        <w:rPr>
          <w:rFonts w:ascii="Arial" w:hAnsi="Arial" w:cs="Arial"/>
        </w:rPr>
        <w:t xml:space="preserve">Understanding the need for the work and leisure, IHG needs to establish flexible working hours and well-being policies that affect onsite and virtual </w:t>
      </w:r>
      <w:r w:rsidR="00EA3BDA" w:rsidRPr="00827600">
        <w:rPr>
          <w:rFonts w:ascii="Arial" w:hAnsi="Arial" w:cs="Arial"/>
        </w:rPr>
        <w:t>employees</w:t>
      </w:r>
      <w:r w:rsidR="00B30987" w:rsidRPr="00827600">
        <w:rPr>
          <w:rFonts w:ascii="Arial" w:hAnsi="Arial" w:cs="Arial"/>
        </w:rPr>
        <w:t xml:space="preserve">. With wellness programs, mental health support and virtual team-building, IHG can ensure that morale is high, and turnover is low. Key performance appraisal practices which include the setting of similar assessment benchmarks bilaterally with the </w:t>
      </w:r>
      <w:r w:rsidR="00EA3BDA" w:rsidRPr="00827600">
        <w:rPr>
          <w:rFonts w:ascii="Arial" w:hAnsi="Arial" w:cs="Arial"/>
        </w:rPr>
        <w:t>employees</w:t>
      </w:r>
      <w:r w:rsidR="00B30987" w:rsidRPr="00827600">
        <w:rPr>
          <w:rFonts w:ascii="Arial" w:hAnsi="Arial" w:cs="Arial"/>
        </w:rPr>
        <w:t xml:space="preserve"> as well as the provision of periodical, formal appraisals will help in enhancing the fairness in the treatment of the </w:t>
      </w:r>
      <w:r w:rsidR="00EA3BDA" w:rsidRPr="00827600">
        <w:rPr>
          <w:rFonts w:ascii="Arial" w:hAnsi="Arial" w:cs="Arial"/>
        </w:rPr>
        <w:t>employees courtesy for work mode i</w:t>
      </w:r>
      <w:r w:rsidR="00B30987" w:rsidRPr="00827600">
        <w:rPr>
          <w:rFonts w:ascii="Arial" w:hAnsi="Arial" w:cs="Arial"/>
        </w:rPr>
        <w:t>t is necessary that all the employees undergo performance appraisal so that they should not feel that they have been left out.</w:t>
      </w:r>
    </w:p>
    <w:p w14:paraId="6DF37B37" w14:textId="77777777" w:rsidR="004A039D" w:rsidRPr="00827600" w:rsidRDefault="004A039D" w:rsidP="00827600">
      <w:pPr>
        <w:spacing w:before="0" w:after="0"/>
        <w:jc w:val="left"/>
        <w:rPr>
          <w:rFonts w:ascii="Arial" w:hAnsi="Arial" w:cs="Arial"/>
        </w:rPr>
      </w:pPr>
      <w:r w:rsidRPr="00827600">
        <w:rPr>
          <w:rFonts w:ascii="Arial" w:hAnsi="Arial" w:cs="Arial"/>
        </w:rPr>
        <w:br w:type="page"/>
      </w:r>
    </w:p>
    <w:p w14:paraId="7E00D469" w14:textId="73A675B7" w:rsidR="00B30987" w:rsidRPr="00827600" w:rsidRDefault="004A039D" w:rsidP="00827600">
      <w:pPr>
        <w:pStyle w:val="Heading1"/>
        <w:spacing w:before="0" w:after="0"/>
        <w:rPr>
          <w:rFonts w:ascii="Arial" w:hAnsi="Arial" w:cs="Arial"/>
          <w:szCs w:val="24"/>
        </w:rPr>
      </w:pPr>
      <w:bookmarkStart w:id="10" w:name="_Toc181143724"/>
      <w:r w:rsidRPr="00827600">
        <w:rPr>
          <w:rFonts w:ascii="Arial" w:hAnsi="Arial" w:cs="Arial"/>
          <w:szCs w:val="24"/>
        </w:rPr>
        <w:lastRenderedPageBreak/>
        <w:t>References</w:t>
      </w:r>
      <w:bookmarkEnd w:id="10"/>
    </w:p>
    <w:p w14:paraId="3DDA139F" w14:textId="77777777" w:rsidR="00827600" w:rsidRPr="00827600" w:rsidRDefault="00827600" w:rsidP="00827600">
      <w:pPr>
        <w:spacing w:before="0" w:after="0"/>
        <w:ind w:left="720" w:hanging="720"/>
        <w:rPr>
          <w:rFonts w:ascii="Arial" w:hAnsi="Arial" w:cs="Arial"/>
        </w:rPr>
      </w:pPr>
      <w:r w:rsidRPr="00827600">
        <w:rPr>
          <w:rFonts w:ascii="Arial" w:hAnsi="Arial" w:cs="Arial"/>
        </w:rPr>
        <w:t>Al Doghan, M.A. and Zakariya, A., 2023. Human Resource Economics: Impact of Social and Economic Factors on Employer-Employee Relationship. </w:t>
      </w:r>
      <w:r w:rsidRPr="00827600">
        <w:rPr>
          <w:rFonts w:ascii="Arial" w:hAnsi="Arial" w:cs="Arial"/>
          <w:i/>
          <w:iCs/>
        </w:rPr>
        <w:t>International Journal of Economics and Finance Studies</w:t>
      </w:r>
      <w:r w:rsidRPr="00827600">
        <w:rPr>
          <w:rFonts w:ascii="Arial" w:hAnsi="Arial" w:cs="Arial"/>
        </w:rPr>
        <w:t>, </w:t>
      </w:r>
      <w:r w:rsidRPr="00827600">
        <w:rPr>
          <w:rFonts w:ascii="Arial" w:hAnsi="Arial" w:cs="Arial"/>
          <w:i/>
          <w:iCs/>
        </w:rPr>
        <w:t>15</w:t>
      </w:r>
      <w:r w:rsidRPr="00827600">
        <w:rPr>
          <w:rFonts w:ascii="Arial" w:hAnsi="Arial" w:cs="Arial"/>
        </w:rPr>
        <w:t>(1), pp.490-509.</w:t>
      </w:r>
    </w:p>
    <w:p w14:paraId="722FA0F6" w14:textId="77777777" w:rsidR="00827600" w:rsidRPr="00827600" w:rsidRDefault="00827600" w:rsidP="00827600">
      <w:pPr>
        <w:spacing w:before="0" w:after="0"/>
        <w:ind w:left="720" w:hanging="720"/>
        <w:rPr>
          <w:rFonts w:ascii="Arial" w:hAnsi="Arial" w:cs="Arial"/>
        </w:rPr>
      </w:pPr>
      <w:r w:rsidRPr="00827600">
        <w:rPr>
          <w:rFonts w:ascii="Arial" w:hAnsi="Arial" w:cs="Arial"/>
        </w:rPr>
        <w:t>Alberti, G. and Iannuzzi, F.E., 2020. Embodied intersectionality and the intersectional management of hotel labour: The everyday experiences of social differentiation in customer</w:t>
      </w:r>
      <w:r w:rsidRPr="00827600">
        <w:rPr>
          <w:rFonts w:ascii="Cambria Math" w:hAnsi="Cambria Math" w:cs="Cambria Math"/>
        </w:rPr>
        <w:t>‐</w:t>
      </w:r>
      <w:r w:rsidRPr="00827600">
        <w:rPr>
          <w:rFonts w:ascii="Arial" w:hAnsi="Arial" w:cs="Arial"/>
        </w:rPr>
        <w:t>oriented work. </w:t>
      </w:r>
      <w:r w:rsidRPr="00827600">
        <w:rPr>
          <w:rFonts w:ascii="Arial" w:hAnsi="Arial" w:cs="Arial"/>
          <w:i/>
          <w:iCs/>
        </w:rPr>
        <w:t>Gender, Work &amp; Organization</w:t>
      </w:r>
      <w:r w:rsidRPr="00827600">
        <w:rPr>
          <w:rFonts w:ascii="Arial" w:hAnsi="Arial" w:cs="Arial"/>
        </w:rPr>
        <w:t>, </w:t>
      </w:r>
      <w:r w:rsidRPr="00827600">
        <w:rPr>
          <w:rFonts w:ascii="Arial" w:hAnsi="Arial" w:cs="Arial"/>
          <w:i/>
          <w:iCs/>
        </w:rPr>
        <w:t>27</w:t>
      </w:r>
      <w:r w:rsidRPr="00827600">
        <w:rPr>
          <w:rFonts w:ascii="Arial" w:hAnsi="Arial" w:cs="Arial"/>
        </w:rPr>
        <w:t>(6), pp.1165-1180.</w:t>
      </w:r>
    </w:p>
    <w:p w14:paraId="283EF448" w14:textId="77777777" w:rsidR="00827600" w:rsidRPr="00827600" w:rsidRDefault="00827600" w:rsidP="00827600">
      <w:pPr>
        <w:spacing w:before="0" w:after="0"/>
        <w:ind w:left="720" w:hanging="720"/>
        <w:rPr>
          <w:rFonts w:ascii="Arial" w:hAnsi="Arial" w:cs="Arial"/>
        </w:rPr>
      </w:pPr>
      <w:r w:rsidRPr="00827600">
        <w:rPr>
          <w:rFonts w:ascii="Arial" w:hAnsi="Arial" w:cs="Arial"/>
        </w:rPr>
        <w:t>Alizadehsalehi, S. and Yitmen, I., 2023. Digital twin-based progress monitoring management model through reality capture to extended reality technologies (DRX). </w:t>
      </w:r>
      <w:r w:rsidRPr="00827600">
        <w:rPr>
          <w:rFonts w:ascii="Arial" w:hAnsi="Arial" w:cs="Arial"/>
          <w:i/>
          <w:iCs/>
        </w:rPr>
        <w:t>Smart and Sustainable Built Environment</w:t>
      </w:r>
      <w:r w:rsidRPr="00827600">
        <w:rPr>
          <w:rFonts w:ascii="Arial" w:hAnsi="Arial" w:cs="Arial"/>
        </w:rPr>
        <w:t>, </w:t>
      </w:r>
      <w:r w:rsidRPr="00827600">
        <w:rPr>
          <w:rFonts w:ascii="Arial" w:hAnsi="Arial" w:cs="Arial"/>
          <w:i/>
          <w:iCs/>
        </w:rPr>
        <w:t>12</w:t>
      </w:r>
      <w:r w:rsidRPr="00827600">
        <w:rPr>
          <w:rFonts w:ascii="Arial" w:hAnsi="Arial" w:cs="Arial"/>
        </w:rPr>
        <w:t>(1), pp.200-236.</w:t>
      </w:r>
    </w:p>
    <w:p w14:paraId="122E2BD3" w14:textId="77777777" w:rsidR="00827600" w:rsidRPr="00827600" w:rsidRDefault="00827600" w:rsidP="00827600">
      <w:pPr>
        <w:spacing w:before="0" w:after="0"/>
        <w:ind w:left="720" w:hanging="720"/>
        <w:rPr>
          <w:rFonts w:ascii="Arial" w:hAnsi="Arial" w:cs="Arial"/>
        </w:rPr>
      </w:pPr>
      <w:r w:rsidRPr="00827600">
        <w:rPr>
          <w:rFonts w:ascii="Arial" w:hAnsi="Arial" w:cs="Arial"/>
        </w:rPr>
        <w:t>Bardukova, L., 2023. Navigating the Hospitality Horizon: Current Trends and Strategies for Customer Attraction and Retention in the Hotel Industry. </w:t>
      </w:r>
      <w:r w:rsidRPr="00827600">
        <w:rPr>
          <w:rFonts w:ascii="Arial" w:hAnsi="Arial" w:cs="Arial"/>
          <w:i/>
          <w:iCs/>
        </w:rPr>
        <w:t>Economics and computer science</w:t>
      </w:r>
      <w:r w:rsidRPr="00827600">
        <w:rPr>
          <w:rFonts w:ascii="Arial" w:hAnsi="Arial" w:cs="Arial"/>
        </w:rPr>
        <w:t>, </w:t>
      </w:r>
      <w:r w:rsidRPr="00827600">
        <w:rPr>
          <w:rFonts w:ascii="Arial" w:hAnsi="Arial" w:cs="Arial"/>
          <w:i/>
          <w:iCs/>
        </w:rPr>
        <w:t>2</w:t>
      </w:r>
      <w:r w:rsidRPr="00827600">
        <w:rPr>
          <w:rFonts w:ascii="Arial" w:hAnsi="Arial" w:cs="Arial"/>
        </w:rPr>
        <w:t>, pp.88-103.</w:t>
      </w:r>
    </w:p>
    <w:p w14:paraId="105403F0" w14:textId="77777777" w:rsidR="00827600" w:rsidRPr="00827600" w:rsidRDefault="00827600" w:rsidP="00827600">
      <w:pPr>
        <w:spacing w:before="0" w:after="0"/>
        <w:ind w:left="720" w:hanging="720"/>
        <w:rPr>
          <w:rFonts w:ascii="Arial" w:hAnsi="Arial" w:cs="Arial"/>
        </w:rPr>
      </w:pPr>
      <w:r w:rsidRPr="00827600">
        <w:rPr>
          <w:rFonts w:ascii="Arial" w:hAnsi="Arial" w:cs="Arial"/>
        </w:rPr>
        <w:t>Chen, K.H., Huang, L. and Ye, Y., 2023. Research on the relationship between wellness tourism experiencescape and revisit intention: A chain mediation model. </w:t>
      </w:r>
      <w:r w:rsidRPr="00827600">
        <w:rPr>
          <w:rFonts w:ascii="Arial" w:hAnsi="Arial" w:cs="Arial"/>
          <w:i/>
          <w:iCs/>
        </w:rPr>
        <w:t>International Journal of Contemporary Hospitality Management</w:t>
      </w:r>
      <w:r w:rsidRPr="00827600">
        <w:rPr>
          <w:rFonts w:ascii="Arial" w:hAnsi="Arial" w:cs="Arial"/>
        </w:rPr>
        <w:t>, </w:t>
      </w:r>
      <w:r w:rsidRPr="00827600">
        <w:rPr>
          <w:rFonts w:ascii="Arial" w:hAnsi="Arial" w:cs="Arial"/>
          <w:i/>
          <w:iCs/>
        </w:rPr>
        <w:t>35</w:t>
      </w:r>
      <w:r w:rsidRPr="00827600">
        <w:rPr>
          <w:rFonts w:ascii="Arial" w:hAnsi="Arial" w:cs="Arial"/>
        </w:rPr>
        <w:t>(3), pp.893-918.</w:t>
      </w:r>
    </w:p>
    <w:p w14:paraId="0227D034" w14:textId="77777777" w:rsidR="00827600" w:rsidRPr="00827600" w:rsidRDefault="00827600" w:rsidP="00827600">
      <w:pPr>
        <w:spacing w:before="0" w:after="0"/>
        <w:ind w:left="720" w:hanging="720"/>
        <w:rPr>
          <w:rFonts w:ascii="Arial" w:hAnsi="Arial" w:cs="Arial"/>
        </w:rPr>
      </w:pPr>
      <w:r w:rsidRPr="00827600">
        <w:rPr>
          <w:rFonts w:ascii="Arial" w:hAnsi="Arial" w:cs="Arial"/>
        </w:rPr>
        <w:t>Fatima, T. and Elbanna, S., 2023. Advancing sustainable performance management in the hospitality industry: A novel framework based on a health-inclusive balanced scorecard. </w:t>
      </w:r>
      <w:r w:rsidRPr="00827600">
        <w:rPr>
          <w:rFonts w:ascii="Arial" w:hAnsi="Arial" w:cs="Arial"/>
          <w:i/>
          <w:iCs/>
        </w:rPr>
        <w:t>Tourism Management Perspectives</w:t>
      </w:r>
      <w:r w:rsidRPr="00827600">
        <w:rPr>
          <w:rFonts w:ascii="Arial" w:hAnsi="Arial" w:cs="Arial"/>
        </w:rPr>
        <w:t>, </w:t>
      </w:r>
      <w:r w:rsidRPr="00827600">
        <w:rPr>
          <w:rFonts w:ascii="Arial" w:hAnsi="Arial" w:cs="Arial"/>
          <w:i/>
          <w:iCs/>
        </w:rPr>
        <w:t>48</w:t>
      </w:r>
      <w:r w:rsidRPr="00827600">
        <w:rPr>
          <w:rFonts w:ascii="Arial" w:hAnsi="Arial" w:cs="Arial"/>
        </w:rPr>
        <w:t>, p.101141.</w:t>
      </w:r>
    </w:p>
    <w:p w14:paraId="4C6B0F57" w14:textId="77777777" w:rsidR="00827600" w:rsidRPr="00827600" w:rsidRDefault="00827600" w:rsidP="00827600">
      <w:pPr>
        <w:spacing w:before="0" w:after="0"/>
        <w:ind w:left="720" w:hanging="720"/>
        <w:rPr>
          <w:rFonts w:ascii="Arial" w:hAnsi="Arial" w:cs="Arial"/>
        </w:rPr>
      </w:pPr>
      <w:r w:rsidRPr="00827600">
        <w:rPr>
          <w:rFonts w:ascii="Arial" w:hAnsi="Arial" w:cs="Arial"/>
        </w:rPr>
        <w:t>Hua, N., Huang, A., Medeiros, M. and DeFranco, A., 2020. The moderating effect of operator type: the impact of information technology (IT) expenditures on hotels’ operating performance. </w:t>
      </w:r>
      <w:r w:rsidRPr="00827600">
        <w:rPr>
          <w:rFonts w:ascii="Arial" w:hAnsi="Arial" w:cs="Arial"/>
          <w:i/>
          <w:iCs/>
        </w:rPr>
        <w:t>International Journal of Contemporary Hospitality Management</w:t>
      </w:r>
      <w:r w:rsidRPr="00827600">
        <w:rPr>
          <w:rFonts w:ascii="Arial" w:hAnsi="Arial" w:cs="Arial"/>
        </w:rPr>
        <w:t>, </w:t>
      </w:r>
      <w:r w:rsidRPr="00827600">
        <w:rPr>
          <w:rFonts w:ascii="Arial" w:hAnsi="Arial" w:cs="Arial"/>
          <w:i/>
          <w:iCs/>
        </w:rPr>
        <w:t>32</w:t>
      </w:r>
      <w:r w:rsidRPr="00827600">
        <w:rPr>
          <w:rFonts w:ascii="Arial" w:hAnsi="Arial" w:cs="Arial"/>
        </w:rPr>
        <w:t>(8), pp.2519-2541.</w:t>
      </w:r>
    </w:p>
    <w:p w14:paraId="42385C24" w14:textId="77777777" w:rsidR="00827600" w:rsidRPr="00827600" w:rsidRDefault="00827600" w:rsidP="00827600">
      <w:pPr>
        <w:spacing w:before="0" w:after="0"/>
        <w:ind w:left="720" w:hanging="720"/>
        <w:rPr>
          <w:rFonts w:ascii="Arial" w:hAnsi="Arial" w:cs="Arial"/>
        </w:rPr>
      </w:pPr>
      <w:r w:rsidRPr="00827600">
        <w:rPr>
          <w:rFonts w:ascii="Arial" w:hAnsi="Arial" w:cs="Arial"/>
        </w:rPr>
        <w:t>Kahveci, E., Avunduk, Z.B., Daim, T. and Zaim, S., 2024. The role of flexibility, digitalization, and crisis response strategy for SMEs: Case of COVID-19. </w:t>
      </w:r>
      <w:r w:rsidRPr="00827600">
        <w:rPr>
          <w:rFonts w:ascii="Arial" w:hAnsi="Arial" w:cs="Arial"/>
          <w:i/>
          <w:iCs/>
        </w:rPr>
        <w:t>Journal of Small Business Management</w:t>
      </w:r>
      <w:r w:rsidRPr="00827600">
        <w:rPr>
          <w:rFonts w:ascii="Arial" w:hAnsi="Arial" w:cs="Arial"/>
        </w:rPr>
        <w:t>, pp.1-38.</w:t>
      </w:r>
    </w:p>
    <w:p w14:paraId="0733B244" w14:textId="77777777" w:rsidR="00827600" w:rsidRPr="00827600" w:rsidRDefault="00827600" w:rsidP="00827600">
      <w:pPr>
        <w:spacing w:before="0" w:after="0"/>
        <w:ind w:left="720" w:hanging="720"/>
        <w:rPr>
          <w:rFonts w:ascii="Arial" w:hAnsi="Arial" w:cs="Arial"/>
        </w:rPr>
      </w:pPr>
      <w:r w:rsidRPr="00827600">
        <w:rPr>
          <w:rFonts w:ascii="Arial" w:hAnsi="Arial" w:cs="Arial"/>
        </w:rPr>
        <w:t>Kapoor, R., Singh, A. and Manchanda, G., 2023. Hospitality internships and green leaders: analysing the engagement of interns with hotel sustainable development practices. </w:t>
      </w:r>
      <w:r w:rsidRPr="00827600">
        <w:rPr>
          <w:rFonts w:ascii="Arial" w:hAnsi="Arial" w:cs="Arial"/>
          <w:i/>
          <w:iCs/>
        </w:rPr>
        <w:t>Worldwide Hospitality and Tourism Themes</w:t>
      </w:r>
      <w:r w:rsidRPr="00827600">
        <w:rPr>
          <w:rFonts w:ascii="Arial" w:hAnsi="Arial" w:cs="Arial"/>
        </w:rPr>
        <w:t>, </w:t>
      </w:r>
      <w:r w:rsidRPr="00827600">
        <w:rPr>
          <w:rFonts w:ascii="Arial" w:hAnsi="Arial" w:cs="Arial"/>
          <w:i/>
          <w:iCs/>
        </w:rPr>
        <w:t>15</w:t>
      </w:r>
      <w:r w:rsidRPr="00827600">
        <w:rPr>
          <w:rFonts w:ascii="Arial" w:hAnsi="Arial" w:cs="Arial"/>
        </w:rPr>
        <w:t>(3), pp.295-307.</w:t>
      </w:r>
    </w:p>
    <w:p w14:paraId="654A7E5E" w14:textId="77777777" w:rsidR="00827600" w:rsidRPr="00827600" w:rsidRDefault="00827600" w:rsidP="00827600">
      <w:pPr>
        <w:spacing w:before="0" w:after="0"/>
        <w:ind w:left="720" w:hanging="720"/>
        <w:rPr>
          <w:rFonts w:ascii="Arial" w:hAnsi="Arial" w:cs="Arial"/>
        </w:rPr>
      </w:pPr>
      <w:r w:rsidRPr="00827600">
        <w:rPr>
          <w:rFonts w:ascii="Arial" w:hAnsi="Arial" w:cs="Arial"/>
        </w:rPr>
        <w:lastRenderedPageBreak/>
        <w:t>Khan, M.H., Grabarski, M.K., Ali, M. and Buckmaster, S., 2023. Insights into creating and managing an inclusive neurodiverse workplace for positive outcomes: A multistaged theoretical framework. </w:t>
      </w:r>
      <w:r w:rsidRPr="00827600">
        <w:rPr>
          <w:rFonts w:ascii="Arial" w:hAnsi="Arial" w:cs="Arial"/>
          <w:i/>
          <w:iCs/>
        </w:rPr>
        <w:t>Group &amp; Organization Management</w:t>
      </w:r>
      <w:r w:rsidRPr="00827600">
        <w:rPr>
          <w:rFonts w:ascii="Arial" w:hAnsi="Arial" w:cs="Arial"/>
        </w:rPr>
        <w:t>, </w:t>
      </w:r>
      <w:r w:rsidRPr="00827600">
        <w:rPr>
          <w:rFonts w:ascii="Arial" w:hAnsi="Arial" w:cs="Arial"/>
          <w:i/>
          <w:iCs/>
        </w:rPr>
        <w:t>48</w:t>
      </w:r>
      <w:r w:rsidRPr="00827600">
        <w:rPr>
          <w:rFonts w:ascii="Arial" w:hAnsi="Arial" w:cs="Arial"/>
        </w:rPr>
        <w:t>(5), pp.1339-1386.</w:t>
      </w:r>
    </w:p>
    <w:p w14:paraId="75DEC7AB" w14:textId="77777777" w:rsidR="00827600" w:rsidRPr="00827600" w:rsidRDefault="00827600" w:rsidP="00827600">
      <w:pPr>
        <w:spacing w:before="0" w:after="0"/>
        <w:ind w:left="720" w:hanging="720"/>
        <w:rPr>
          <w:rFonts w:ascii="Arial" w:hAnsi="Arial" w:cs="Arial"/>
        </w:rPr>
      </w:pPr>
      <w:r w:rsidRPr="00827600">
        <w:rPr>
          <w:rFonts w:ascii="Arial" w:hAnsi="Arial" w:cs="Arial"/>
        </w:rPr>
        <w:t>Kumar, H. and Namrata, 2024. Socio-economic environment and motivation to innovate: exploring grassroots innovations process in India. </w:t>
      </w:r>
      <w:r w:rsidRPr="00827600">
        <w:rPr>
          <w:rFonts w:ascii="Arial" w:hAnsi="Arial" w:cs="Arial"/>
          <w:i/>
          <w:iCs/>
        </w:rPr>
        <w:t>Technology Analysis &amp; Strategic Management</w:t>
      </w:r>
      <w:r w:rsidRPr="00827600">
        <w:rPr>
          <w:rFonts w:ascii="Arial" w:hAnsi="Arial" w:cs="Arial"/>
        </w:rPr>
        <w:t>, </w:t>
      </w:r>
      <w:r w:rsidRPr="00827600">
        <w:rPr>
          <w:rFonts w:ascii="Arial" w:hAnsi="Arial" w:cs="Arial"/>
          <w:i/>
          <w:iCs/>
        </w:rPr>
        <w:t>36</w:t>
      </w:r>
      <w:r w:rsidRPr="00827600">
        <w:rPr>
          <w:rFonts w:ascii="Arial" w:hAnsi="Arial" w:cs="Arial"/>
        </w:rPr>
        <w:t>(6), pp.1234-1247.</w:t>
      </w:r>
    </w:p>
    <w:p w14:paraId="7E9EDE0F" w14:textId="77777777" w:rsidR="00827600" w:rsidRPr="00827600" w:rsidRDefault="00827600" w:rsidP="00827600">
      <w:pPr>
        <w:spacing w:before="0" w:after="0"/>
        <w:ind w:left="720" w:hanging="720"/>
        <w:rPr>
          <w:rFonts w:ascii="Arial" w:hAnsi="Arial" w:cs="Arial"/>
        </w:rPr>
      </w:pPr>
      <w:r w:rsidRPr="00827600">
        <w:rPr>
          <w:rFonts w:ascii="Arial" w:hAnsi="Arial" w:cs="Arial"/>
        </w:rPr>
        <w:t>Lewandowski, R.A. and Cirella, G.T., 2023. Performance management systems: Trade-off between implementation and strategy development. </w:t>
      </w:r>
      <w:r w:rsidRPr="00827600">
        <w:rPr>
          <w:rFonts w:ascii="Arial" w:hAnsi="Arial" w:cs="Arial"/>
          <w:i/>
          <w:iCs/>
        </w:rPr>
        <w:t>Operations Management Research</w:t>
      </w:r>
      <w:r w:rsidRPr="00827600">
        <w:rPr>
          <w:rFonts w:ascii="Arial" w:hAnsi="Arial" w:cs="Arial"/>
        </w:rPr>
        <w:t>, </w:t>
      </w:r>
      <w:r w:rsidRPr="00827600">
        <w:rPr>
          <w:rFonts w:ascii="Arial" w:hAnsi="Arial" w:cs="Arial"/>
          <w:i/>
          <w:iCs/>
        </w:rPr>
        <w:t>16</w:t>
      </w:r>
      <w:r w:rsidRPr="00827600">
        <w:rPr>
          <w:rFonts w:ascii="Arial" w:hAnsi="Arial" w:cs="Arial"/>
        </w:rPr>
        <w:t>(1), pp.280-295.</w:t>
      </w:r>
    </w:p>
    <w:p w14:paraId="2FB9D7DE" w14:textId="77777777" w:rsidR="00827600" w:rsidRPr="00827600" w:rsidRDefault="00827600" w:rsidP="00827600">
      <w:pPr>
        <w:spacing w:before="0" w:after="0"/>
        <w:ind w:left="720" w:hanging="720"/>
        <w:rPr>
          <w:rFonts w:ascii="Arial" w:hAnsi="Arial" w:cs="Arial"/>
        </w:rPr>
      </w:pPr>
      <w:r w:rsidRPr="00827600">
        <w:rPr>
          <w:rFonts w:ascii="Arial" w:hAnsi="Arial" w:cs="Arial"/>
        </w:rPr>
        <w:t>Mujtaba, B.G. and Lawrence, E.T., 2024. Workplaces of Today and Tomorrow to Attract and Retain Top Talent: Challenges and Opportunities with Remote/Hybrid Practices. </w:t>
      </w:r>
      <w:r w:rsidRPr="00827600">
        <w:rPr>
          <w:rFonts w:ascii="Arial" w:hAnsi="Arial" w:cs="Arial"/>
          <w:i/>
          <w:iCs/>
        </w:rPr>
        <w:t>SocioEconomic Challenges (SEC)</w:t>
      </w:r>
      <w:r w:rsidRPr="00827600">
        <w:rPr>
          <w:rFonts w:ascii="Arial" w:hAnsi="Arial" w:cs="Arial"/>
        </w:rPr>
        <w:t>, </w:t>
      </w:r>
      <w:r w:rsidRPr="00827600">
        <w:rPr>
          <w:rFonts w:ascii="Arial" w:hAnsi="Arial" w:cs="Arial"/>
          <w:i/>
          <w:iCs/>
        </w:rPr>
        <w:t>8</w:t>
      </w:r>
      <w:r w:rsidRPr="00827600">
        <w:rPr>
          <w:rFonts w:ascii="Arial" w:hAnsi="Arial" w:cs="Arial"/>
        </w:rPr>
        <w:t>(2).</w:t>
      </w:r>
    </w:p>
    <w:p w14:paraId="079B2137" w14:textId="77777777" w:rsidR="00827600" w:rsidRPr="00827600" w:rsidRDefault="00827600" w:rsidP="00827600">
      <w:pPr>
        <w:spacing w:before="0" w:after="0"/>
        <w:ind w:left="720" w:hanging="720"/>
        <w:rPr>
          <w:rFonts w:ascii="Arial" w:hAnsi="Arial" w:cs="Arial"/>
        </w:rPr>
      </w:pPr>
      <w:r w:rsidRPr="00827600">
        <w:rPr>
          <w:rFonts w:ascii="Arial" w:hAnsi="Arial" w:cs="Arial"/>
        </w:rPr>
        <w:t>Nam, K., Dutt, C.S., Chathoth, P., Daghfous, A. and Khan, M.S., 2021. The adoption of artificial intelligence and robotics in the hotel industry: prospects and challenges. </w:t>
      </w:r>
      <w:r w:rsidRPr="00827600">
        <w:rPr>
          <w:rFonts w:ascii="Arial" w:hAnsi="Arial" w:cs="Arial"/>
          <w:i/>
          <w:iCs/>
        </w:rPr>
        <w:t>Electronic Markets</w:t>
      </w:r>
      <w:r w:rsidRPr="00827600">
        <w:rPr>
          <w:rFonts w:ascii="Arial" w:hAnsi="Arial" w:cs="Arial"/>
        </w:rPr>
        <w:t>, </w:t>
      </w:r>
      <w:r w:rsidRPr="00827600">
        <w:rPr>
          <w:rFonts w:ascii="Arial" w:hAnsi="Arial" w:cs="Arial"/>
          <w:i/>
          <w:iCs/>
        </w:rPr>
        <w:t>31</w:t>
      </w:r>
      <w:r w:rsidRPr="00827600">
        <w:rPr>
          <w:rFonts w:ascii="Arial" w:hAnsi="Arial" w:cs="Arial"/>
        </w:rPr>
        <w:t>, pp.553-574.</w:t>
      </w:r>
    </w:p>
    <w:p w14:paraId="6555EBFB" w14:textId="77777777" w:rsidR="00827600" w:rsidRPr="00827600" w:rsidRDefault="00827600" w:rsidP="00827600">
      <w:pPr>
        <w:spacing w:before="0" w:after="0"/>
        <w:ind w:left="720" w:hanging="720"/>
        <w:rPr>
          <w:rFonts w:ascii="Arial" w:hAnsi="Arial" w:cs="Arial"/>
        </w:rPr>
      </w:pPr>
      <w:r w:rsidRPr="00827600">
        <w:rPr>
          <w:rFonts w:ascii="Arial" w:hAnsi="Arial" w:cs="Arial"/>
        </w:rPr>
        <w:t>Paudel, R. and Sherm, A., 2024. Exploring the theoretical landscape: Implications of remote work on employee performance and well-being. </w:t>
      </w:r>
      <w:r w:rsidRPr="00827600">
        <w:rPr>
          <w:rFonts w:ascii="Arial" w:hAnsi="Arial" w:cs="Arial"/>
          <w:i/>
          <w:iCs/>
        </w:rPr>
        <w:t>Indonesian Journal of Applied and Industrial Sciences (ESA)</w:t>
      </w:r>
      <w:r w:rsidRPr="00827600">
        <w:rPr>
          <w:rFonts w:ascii="Arial" w:hAnsi="Arial" w:cs="Arial"/>
        </w:rPr>
        <w:t>, </w:t>
      </w:r>
      <w:r w:rsidRPr="00827600">
        <w:rPr>
          <w:rFonts w:ascii="Arial" w:hAnsi="Arial" w:cs="Arial"/>
          <w:i/>
          <w:iCs/>
        </w:rPr>
        <w:t>3</w:t>
      </w:r>
      <w:r w:rsidRPr="00827600">
        <w:rPr>
          <w:rFonts w:ascii="Arial" w:hAnsi="Arial" w:cs="Arial"/>
        </w:rPr>
        <w:t>(3), pp.263-278.</w:t>
      </w:r>
    </w:p>
    <w:p w14:paraId="2C4AF472" w14:textId="77777777" w:rsidR="00827600" w:rsidRPr="00827600" w:rsidRDefault="00827600" w:rsidP="00827600">
      <w:pPr>
        <w:spacing w:before="0" w:after="0"/>
        <w:ind w:left="720" w:hanging="720"/>
        <w:rPr>
          <w:rFonts w:ascii="Arial" w:hAnsi="Arial" w:cs="Arial"/>
        </w:rPr>
      </w:pPr>
      <w:r w:rsidRPr="00827600">
        <w:rPr>
          <w:rFonts w:ascii="Arial" w:hAnsi="Arial" w:cs="Arial"/>
        </w:rPr>
        <w:t>Rožman, M., Tominc, P. and Štrukelj, T., 2023. Competitiveness through development of strategic talent management and agile management ecosystems. </w:t>
      </w:r>
      <w:r w:rsidRPr="00827600">
        <w:rPr>
          <w:rFonts w:ascii="Arial" w:hAnsi="Arial" w:cs="Arial"/>
          <w:i/>
          <w:iCs/>
        </w:rPr>
        <w:t>Global Journal of Flexible Systems Management</w:t>
      </w:r>
      <w:r w:rsidRPr="00827600">
        <w:rPr>
          <w:rFonts w:ascii="Arial" w:hAnsi="Arial" w:cs="Arial"/>
        </w:rPr>
        <w:t>, </w:t>
      </w:r>
      <w:r w:rsidRPr="00827600">
        <w:rPr>
          <w:rFonts w:ascii="Arial" w:hAnsi="Arial" w:cs="Arial"/>
          <w:i/>
          <w:iCs/>
        </w:rPr>
        <w:t>24</w:t>
      </w:r>
      <w:r w:rsidRPr="00827600">
        <w:rPr>
          <w:rFonts w:ascii="Arial" w:hAnsi="Arial" w:cs="Arial"/>
        </w:rPr>
        <w:t>(3), pp.373-393.</w:t>
      </w:r>
    </w:p>
    <w:p w14:paraId="52908158" w14:textId="77777777" w:rsidR="00827600" w:rsidRPr="00827600" w:rsidRDefault="00827600" w:rsidP="00827600">
      <w:pPr>
        <w:spacing w:before="0" w:after="0"/>
        <w:ind w:left="720" w:hanging="720"/>
        <w:rPr>
          <w:rFonts w:ascii="Arial" w:hAnsi="Arial" w:cs="Arial"/>
        </w:rPr>
      </w:pPr>
      <w:r w:rsidRPr="00827600">
        <w:rPr>
          <w:rFonts w:ascii="Arial" w:hAnsi="Arial" w:cs="Arial"/>
        </w:rPr>
        <w:t>Thneibat, M.M. and Sweis, R.J., 2023. The impact of performance-based rewards and developmental performance appraisal on innovation: the mediating role of innovative work behaviour. </w:t>
      </w:r>
      <w:r w:rsidRPr="00827600">
        <w:rPr>
          <w:rFonts w:ascii="Arial" w:hAnsi="Arial" w:cs="Arial"/>
          <w:i/>
          <w:iCs/>
        </w:rPr>
        <w:t>International Journal of productivity and performance management</w:t>
      </w:r>
      <w:r w:rsidRPr="00827600">
        <w:rPr>
          <w:rFonts w:ascii="Arial" w:hAnsi="Arial" w:cs="Arial"/>
        </w:rPr>
        <w:t>, </w:t>
      </w:r>
      <w:r w:rsidRPr="00827600">
        <w:rPr>
          <w:rFonts w:ascii="Arial" w:hAnsi="Arial" w:cs="Arial"/>
          <w:i/>
          <w:iCs/>
        </w:rPr>
        <w:t>72</w:t>
      </w:r>
      <w:r w:rsidRPr="00827600">
        <w:rPr>
          <w:rFonts w:ascii="Arial" w:hAnsi="Arial" w:cs="Arial"/>
        </w:rPr>
        <w:t>(6), pp.1646-1666.</w:t>
      </w:r>
    </w:p>
    <w:p w14:paraId="0CBEF533" w14:textId="77777777" w:rsidR="00827600" w:rsidRPr="00827600" w:rsidRDefault="00827600" w:rsidP="00827600">
      <w:pPr>
        <w:spacing w:before="0" w:after="0"/>
        <w:ind w:left="720" w:hanging="720"/>
        <w:rPr>
          <w:rFonts w:ascii="Arial" w:hAnsi="Arial" w:cs="Arial"/>
        </w:rPr>
      </w:pPr>
      <w:r w:rsidRPr="00827600">
        <w:rPr>
          <w:rFonts w:ascii="Arial" w:hAnsi="Arial" w:cs="Arial"/>
        </w:rPr>
        <w:t>Triana, M.D.C., Gu, P., Chapa, O., Richard, O. and Colella, A., 2021. Sixty years of discrimination and diversity research in human resource management: A review with suggestions for future research directions. </w:t>
      </w:r>
      <w:r w:rsidRPr="00827600">
        <w:rPr>
          <w:rFonts w:ascii="Arial" w:hAnsi="Arial" w:cs="Arial"/>
          <w:i/>
          <w:iCs/>
        </w:rPr>
        <w:t>Human Resource Management</w:t>
      </w:r>
      <w:r w:rsidRPr="00827600">
        <w:rPr>
          <w:rFonts w:ascii="Arial" w:hAnsi="Arial" w:cs="Arial"/>
        </w:rPr>
        <w:t>, </w:t>
      </w:r>
      <w:r w:rsidRPr="00827600">
        <w:rPr>
          <w:rFonts w:ascii="Arial" w:hAnsi="Arial" w:cs="Arial"/>
          <w:i/>
          <w:iCs/>
        </w:rPr>
        <w:t>60</w:t>
      </w:r>
      <w:r w:rsidRPr="00827600">
        <w:rPr>
          <w:rFonts w:ascii="Arial" w:hAnsi="Arial" w:cs="Arial"/>
        </w:rPr>
        <w:t>(1), pp.145-204.</w:t>
      </w:r>
    </w:p>
    <w:p w14:paraId="14D14C0B" w14:textId="77777777" w:rsidR="00827600" w:rsidRPr="00827600" w:rsidRDefault="00827600" w:rsidP="00827600">
      <w:pPr>
        <w:spacing w:before="0" w:after="0"/>
        <w:ind w:left="720" w:hanging="720"/>
        <w:rPr>
          <w:rFonts w:ascii="Arial" w:hAnsi="Arial" w:cs="Arial"/>
        </w:rPr>
      </w:pPr>
      <w:r w:rsidRPr="00827600">
        <w:rPr>
          <w:rFonts w:ascii="Arial" w:hAnsi="Arial" w:cs="Arial"/>
        </w:rPr>
        <w:t>Wesley, S., Jackson, K.N., Ramos, D.M., Vanbeber, S. and Mujtaba, B.G., 2024. Marriott Hotel’s practices in mitigating discrimination through inclusionary employee resource groups. </w:t>
      </w:r>
      <w:r w:rsidRPr="00827600">
        <w:rPr>
          <w:rFonts w:ascii="Arial" w:hAnsi="Arial" w:cs="Arial"/>
          <w:i/>
          <w:iCs/>
        </w:rPr>
        <w:t>Journal of Business Diversity</w:t>
      </w:r>
      <w:r w:rsidRPr="00827600">
        <w:rPr>
          <w:rFonts w:ascii="Arial" w:hAnsi="Arial" w:cs="Arial"/>
        </w:rPr>
        <w:t>, </w:t>
      </w:r>
      <w:r w:rsidRPr="00827600">
        <w:rPr>
          <w:rFonts w:ascii="Arial" w:hAnsi="Arial" w:cs="Arial"/>
          <w:i/>
          <w:iCs/>
        </w:rPr>
        <w:t>24</w:t>
      </w:r>
      <w:r w:rsidRPr="00827600">
        <w:rPr>
          <w:rFonts w:ascii="Arial" w:hAnsi="Arial" w:cs="Arial"/>
        </w:rPr>
        <w:t>(1).</w:t>
      </w:r>
    </w:p>
    <w:p w14:paraId="3C5F0369" w14:textId="77777777" w:rsidR="00827600" w:rsidRPr="00827600" w:rsidRDefault="00827600" w:rsidP="00827600">
      <w:pPr>
        <w:spacing w:before="0" w:after="0"/>
        <w:ind w:left="720" w:hanging="720"/>
        <w:rPr>
          <w:rFonts w:ascii="Arial" w:hAnsi="Arial" w:cs="Arial"/>
        </w:rPr>
      </w:pPr>
      <w:r w:rsidRPr="00827600">
        <w:rPr>
          <w:rFonts w:ascii="Arial" w:hAnsi="Arial" w:cs="Arial"/>
        </w:rPr>
        <w:lastRenderedPageBreak/>
        <w:t>Zhang, Y., Zhang, S. and Hsu, F.C., 2023. Crisis management performance of upscale hotels in the Greater Bay Area, China: A comparative study in a complex institutional situation. </w:t>
      </w:r>
      <w:r w:rsidRPr="00827600">
        <w:rPr>
          <w:rFonts w:ascii="Arial" w:hAnsi="Arial" w:cs="Arial"/>
          <w:i/>
          <w:iCs/>
        </w:rPr>
        <w:t>Sustainability</w:t>
      </w:r>
      <w:r w:rsidRPr="00827600">
        <w:rPr>
          <w:rFonts w:ascii="Arial" w:hAnsi="Arial" w:cs="Arial"/>
        </w:rPr>
        <w:t>, </w:t>
      </w:r>
      <w:r w:rsidRPr="00827600">
        <w:rPr>
          <w:rFonts w:ascii="Arial" w:hAnsi="Arial" w:cs="Arial"/>
          <w:i/>
          <w:iCs/>
        </w:rPr>
        <w:t>15</w:t>
      </w:r>
      <w:r w:rsidRPr="00827600">
        <w:rPr>
          <w:rFonts w:ascii="Arial" w:hAnsi="Arial" w:cs="Arial"/>
        </w:rPr>
        <w:t>(6), p.5476.</w:t>
      </w:r>
    </w:p>
    <w:p w14:paraId="2B4DA939" w14:textId="77777777" w:rsidR="00A34FFC" w:rsidRPr="00827600" w:rsidRDefault="00A34FFC" w:rsidP="00827600">
      <w:pPr>
        <w:spacing w:before="0" w:after="0"/>
        <w:ind w:left="720" w:hanging="720"/>
        <w:rPr>
          <w:rFonts w:ascii="Arial" w:hAnsi="Arial" w:cs="Arial"/>
        </w:rPr>
      </w:pPr>
    </w:p>
    <w:sectPr w:rsidR="00A34FFC" w:rsidRPr="008276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CB609F" w14:textId="77777777" w:rsidR="009D6B8A" w:rsidRDefault="009D6B8A" w:rsidP="0086254E">
      <w:pPr>
        <w:spacing w:before="0" w:after="0" w:line="240" w:lineRule="auto"/>
      </w:pPr>
      <w:r>
        <w:separator/>
      </w:r>
    </w:p>
  </w:endnote>
  <w:endnote w:type="continuationSeparator" w:id="0">
    <w:p w14:paraId="43B88757" w14:textId="77777777" w:rsidR="009D6B8A" w:rsidRDefault="009D6B8A" w:rsidP="0086254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72F78D" w14:textId="77777777" w:rsidR="009D6B8A" w:rsidRDefault="009D6B8A" w:rsidP="0086254E">
      <w:pPr>
        <w:spacing w:before="0" w:after="0" w:line="240" w:lineRule="auto"/>
      </w:pPr>
      <w:r>
        <w:separator/>
      </w:r>
    </w:p>
  </w:footnote>
  <w:footnote w:type="continuationSeparator" w:id="0">
    <w:p w14:paraId="418A4700" w14:textId="77777777" w:rsidR="009D6B8A" w:rsidRDefault="009D6B8A" w:rsidP="0086254E">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916529"/>
    <w:multiLevelType w:val="hybridMultilevel"/>
    <w:tmpl w:val="18B8D362"/>
    <w:lvl w:ilvl="0" w:tplc="0EF2AF56">
      <w:start w:val="1"/>
      <w:numFmt w:val="bullet"/>
      <w:lvlText w:val=""/>
      <w:lvlJc w:val="left"/>
      <w:pPr>
        <w:ind w:left="360" w:hanging="360"/>
      </w:pPr>
      <w:rPr>
        <w:rFonts w:ascii="Symbol" w:hAnsi="Symbol" w:hint="default"/>
      </w:rPr>
    </w:lvl>
    <w:lvl w:ilvl="1" w:tplc="FB72E938" w:tentative="1">
      <w:start w:val="1"/>
      <w:numFmt w:val="bullet"/>
      <w:lvlText w:val="o"/>
      <w:lvlJc w:val="left"/>
      <w:pPr>
        <w:ind w:left="1080" w:hanging="360"/>
      </w:pPr>
      <w:rPr>
        <w:rFonts w:ascii="Courier New" w:hAnsi="Courier New" w:cs="Courier New" w:hint="default"/>
      </w:rPr>
    </w:lvl>
    <w:lvl w:ilvl="2" w:tplc="BF8CF40A" w:tentative="1">
      <w:start w:val="1"/>
      <w:numFmt w:val="bullet"/>
      <w:lvlText w:val=""/>
      <w:lvlJc w:val="left"/>
      <w:pPr>
        <w:ind w:left="1800" w:hanging="360"/>
      </w:pPr>
      <w:rPr>
        <w:rFonts w:ascii="Wingdings" w:hAnsi="Wingdings" w:hint="default"/>
      </w:rPr>
    </w:lvl>
    <w:lvl w:ilvl="3" w:tplc="BDF634BE" w:tentative="1">
      <w:start w:val="1"/>
      <w:numFmt w:val="bullet"/>
      <w:lvlText w:val=""/>
      <w:lvlJc w:val="left"/>
      <w:pPr>
        <w:ind w:left="2520" w:hanging="360"/>
      </w:pPr>
      <w:rPr>
        <w:rFonts w:ascii="Symbol" w:hAnsi="Symbol" w:hint="default"/>
      </w:rPr>
    </w:lvl>
    <w:lvl w:ilvl="4" w:tplc="A572AFCC" w:tentative="1">
      <w:start w:val="1"/>
      <w:numFmt w:val="bullet"/>
      <w:lvlText w:val="o"/>
      <w:lvlJc w:val="left"/>
      <w:pPr>
        <w:ind w:left="3240" w:hanging="360"/>
      </w:pPr>
      <w:rPr>
        <w:rFonts w:ascii="Courier New" w:hAnsi="Courier New" w:cs="Courier New" w:hint="default"/>
      </w:rPr>
    </w:lvl>
    <w:lvl w:ilvl="5" w:tplc="B6267B4C" w:tentative="1">
      <w:start w:val="1"/>
      <w:numFmt w:val="bullet"/>
      <w:lvlText w:val=""/>
      <w:lvlJc w:val="left"/>
      <w:pPr>
        <w:ind w:left="3960" w:hanging="360"/>
      </w:pPr>
      <w:rPr>
        <w:rFonts w:ascii="Wingdings" w:hAnsi="Wingdings" w:hint="default"/>
      </w:rPr>
    </w:lvl>
    <w:lvl w:ilvl="6" w:tplc="832231A0" w:tentative="1">
      <w:start w:val="1"/>
      <w:numFmt w:val="bullet"/>
      <w:lvlText w:val=""/>
      <w:lvlJc w:val="left"/>
      <w:pPr>
        <w:ind w:left="4680" w:hanging="360"/>
      </w:pPr>
      <w:rPr>
        <w:rFonts w:ascii="Symbol" w:hAnsi="Symbol" w:hint="default"/>
      </w:rPr>
    </w:lvl>
    <w:lvl w:ilvl="7" w:tplc="4C58324E" w:tentative="1">
      <w:start w:val="1"/>
      <w:numFmt w:val="bullet"/>
      <w:lvlText w:val="o"/>
      <w:lvlJc w:val="left"/>
      <w:pPr>
        <w:ind w:left="5400" w:hanging="360"/>
      </w:pPr>
      <w:rPr>
        <w:rFonts w:ascii="Courier New" w:hAnsi="Courier New" w:cs="Courier New" w:hint="default"/>
      </w:rPr>
    </w:lvl>
    <w:lvl w:ilvl="8" w:tplc="237A79A6" w:tentative="1">
      <w:start w:val="1"/>
      <w:numFmt w:val="bullet"/>
      <w:lvlText w:val=""/>
      <w:lvlJc w:val="left"/>
      <w:pPr>
        <w:ind w:left="6120" w:hanging="360"/>
      </w:pPr>
      <w:rPr>
        <w:rFonts w:ascii="Wingdings" w:hAnsi="Wingdings" w:hint="default"/>
      </w:rPr>
    </w:lvl>
  </w:abstractNum>
  <w:abstractNum w:abstractNumId="1" w15:restartNumberingAfterBreak="0">
    <w:nsid w:val="07D93597"/>
    <w:multiLevelType w:val="hybridMultilevel"/>
    <w:tmpl w:val="2214A2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D87821"/>
    <w:multiLevelType w:val="multilevel"/>
    <w:tmpl w:val="2000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096C3622"/>
    <w:multiLevelType w:val="hybridMultilevel"/>
    <w:tmpl w:val="014E6700"/>
    <w:lvl w:ilvl="0" w:tplc="B25CF742">
      <w:start w:val="1"/>
      <w:numFmt w:val="bullet"/>
      <w:lvlText w:val=""/>
      <w:lvlJc w:val="left"/>
      <w:pPr>
        <w:ind w:left="720" w:hanging="360"/>
      </w:pPr>
      <w:rPr>
        <w:rFonts w:ascii="Symbol" w:hAnsi="Symbol" w:hint="default"/>
      </w:rPr>
    </w:lvl>
    <w:lvl w:ilvl="1" w:tplc="21307782" w:tentative="1">
      <w:start w:val="1"/>
      <w:numFmt w:val="bullet"/>
      <w:lvlText w:val="o"/>
      <w:lvlJc w:val="left"/>
      <w:pPr>
        <w:ind w:left="1440" w:hanging="360"/>
      </w:pPr>
      <w:rPr>
        <w:rFonts w:ascii="Courier New" w:hAnsi="Courier New" w:cs="Courier New" w:hint="default"/>
      </w:rPr>
    </w:lvl>
    <w:lvl w:ilvl="2" w:tplc="45BA4438" w:tentative="1">
      <w:start w:val="1"/>
      <w:numFmt w:val="bullet"/>
      <w:lvlText w:val=""/>
      <w:lvlJc w:val="left"/>
      <w:pPr>
        <w:ind w:left="2160" w:hanging="360"/>
      </w:pPr>
      <w:rPr>
        <w:rFonts w:ascii="Wingdings" w:hAnsi="Wingdings" w:hint="default"/>
      </w:rPr>
    </w:lvl>
    <w:lvl w:ilvl="3" w:tplc="7578142C" w:tentative="1">
      <w:start w:val="1"/>
      <w:numFmt w:val="bullet"/>
      <w:lvlText w:val=""/>
      <w:lvlJc w:val="left"/>
      <w:pPr>
        <w:ind w:left="2880" w:hanging="360"/>
      </w:pPr>
      <w:rPr>
        <w:rFonts w:ascii="Symbol" w:hAnsi="Symbol" w:hint="default"/>
      </w:rPr>
    </w:lvl>
    <w:lvl w:ilvl="4" w:tplc="5AD87EC4" w:tentative="1">
      <w:start w:val="1"/>
      <w:numFmt w:val="bullet"/>
      <w:lvlText w:val="o"/>
      <w:lvlJc w:val="left"/>
      <w:pPr>
        <w:ind w:left="3600" w:hanging="360"/>
      </w:pPr>
      <w:rPr>
        <w:rFonts w:ascii="Courier New" w:hAnsi="Courier New" w:cs="Courier New" w:hint="default"/>
      </w:rPr>
    </w:lvl>
    <w:lvl w:ilvl="5" w:tplc="9716A4B8" w:tentative="1">
      <w:start w:val="1"/>
      <w:numFmt w:val="bullet"/>
      <w:lvlText w:val=""/>
      <w:lvlJc w:val="left"/>
      <w:pPr>
        <w:ind w:left="4320" w:hanging="360"/>
      </w:pPr>
      <w:rPr>
        <w:rFonts w:ascii="Wingdings" w:hAnsi="Wingdings" w:hint="default"/>
      </w:rPr>
    </w:lvl>
    <w:lvl w:ilvl="6" w:tplc="AE4AEB26" w:tentative="1">
      <w:start w:val="1"/>
      <w:numFmt w:val="bullet"/>
      <w:lvlText w:val=""/>
      <w:lvlJc w:val="left"/>
      <w:pPr>
        <w:ind w:left="5040" w:hanging="360"/>
      </w:pPr>
      <w:rPr>
        <w:rFonts w:ascii="Symbol" w:hAnsi="Symbol" w:hint="default"/>
      </w:rPr>
    </w:lvl>
    <w:lvl w:ilvl="7" w:tplc="AD0AD174" w:tentative="1">
      <w:start w:val="1"/>
      <w:numFmt w:val="bullet"/>
      <w:lvlText w:val="o"/>
      <w:lvlJc w:val="left"/>
      <w:pPr>
        <w:ind w:left="5760" w:hanging="360"/>
      </w:pPr>
      <w:rPr>
        <w:rFonts w:ascii="Courier New" w:hAnsi="Courier New" w:cs="Courier New" w:hint="default"/>
      </w:rPr>
    </w:lvl>
    <w:lvl w:ilvl="8" w:tplc="D5CCB358" w:tentative="1">
      <w:start w:val="1"/>
      <w:numFmt w:val="bullet"/>
      <w:lvlText w:val=""/>
      <w:lvlJc w:val="left"/>
      <w:pPr>
        <w:ind w:left="6480" w:hanging="360"/>
      </w:pPr>
      <w:rPr>
        <w:rFonts w:ascii="Wingdings" w:hAnsi="Wingdings" w:hint="default"/>
      </w:rPr>
    </w:lvl>
  </w:abstractNum>
  <w:abstractNum w:abstractNumId="4" w15:restartNumberingAfterBreak="0">
    <w:nsid w:val="0DFC2A9D"/>
    <w:multiLevelType w:val="hybridMultilevel"/>
    <w:tmpl w:val="8488B39E"/>
    <w:lvl w:ilvl="0" w:tplc="3B50E93E">
      <w:start w:val="1"/>
      <w:numFmt w:val="bullet"/>
      <w:lvlText w:val=""/>
      <w:lvlJc w:val="left"/>
      <w:pPr>
        <w:ind w:left="360" w:hanging="360"/>
      </w:pPr>
      <w:rPr>
        <w:rFonts w:ascii="Symbol" w:hAnsi="Symbol" w:hint="default"/>
      </w:rPr>
    </w:lvl>
    <w:lvl w:ilvl="1" w:tplc="7C06837C" w:tentative="1">
      <w:start w:val="1"/>
      <w:numFmt w:val="bullet"/>
      <w:lvlText w:val="o"/>
      <w:lvlJc w:val="left"/>
      <w:pPr>
        <w:ind w:left="1440" w:hanging="360"/>
      </w:pPr>
      <w:rPr>
        <w:rFonts w:ascii="Courier New" w:hAnsi="Courier New" w:cs="Courier New" w:hint="default"/>
      </w:rPr>
    </w:lvl>
    <w:lvl w:ilvl="2" w:tplc="8AC05206" w:tentative="1">
      <w:start w:val="1"/>
      <w:numFmt w:val="bullet"/>
      <w:lvlText w:val=""/>
      <w:lvlJc w:val="left"/>
      <w:pPr>
        <w:ind w:left="2160" w:hanging="360"/>
      </w:pPr>
      <w:rPr>
        <w:rFonts w:ascii="Wingdings" w:hAnsi="Wingdings" w:hint="default"/>
      </w:rPr>
    </w:lvl>
    <w:lvl w:ilvl="3" w:tplc="4B464A50" w:tentative="1">
      <w:start w:val="1"/>
      <w:numFmt w:val="bullet"/>
      <w:lvlText w:val=""/>
      <w:lvlJc w:val="left"/>
      <w:pPr>
        <w:ind w:left="2880" w:hanging="360"/>
      </w:pPr>
      <w:rPr>
        <w:rFonts w:ascii="Symbol" w:hAnsi="Symbol" w:hint="default"/>
      </w:rPr>
    </w:lvl>
    <w:lvl w:ilvl="4" w:tplc="2DD815CA" w:tentative="1">
      <w:start w:val="1"/>
      <w:numFmt w:val="bullet"/>
      <w:lvlText w:val="o"/>
      <w:lvlJc w:val="left"/>
      <w:pPr>
        <w:ind w:left="3600" w:hanging="360"/>
      </w:pPr>
      <w:rPr>
        <w:rFonts w:ascii="Courier New" w:hAnsi="Courier New" w:cs="Courier New" w:hint="default"/>
      </w:rPr>
    </w:lvl>
    <w:lvl w:ilvl="5" w:tplc="4F6AF548" w:tentative="1">
      <w:start w:val="1"/>
      <w:numFmt w:val="bullet"/>
      <w:lvlText w:val=""/>
      <w:lvlJc w:val="left"/>
      <w:pPr>
        <w:ind w:left="4320" w:hanging="360"/>
      </w:pPr>
      <w:rPr>
        <w:rFonts w:ascii="Wingdings" w:hAnsi="Wingdings" w:hint="default"/>
      </w:rPr>
    </w:lvl>
    <w:lvl w:ilvl="6" w:tplc="50CE5412" w:tentative="1">
      <w:start w:val="1"/>
      <w:numFmt w:val="bullet"/>
      <w:lvlText w:val=""/>
      <w:lvlJc w:val="left"/>
      <w:pPr>
        <w:ind w:left="5040" w:hanging="360"/>
      </w:pPr>
      <w:rPr>
        <w:rFonts w:ascii="Symbol" w:hAnsi="Symbol" w:hint="default"/>
      </w:rPr>
    </w:lvl>
    <w:lvl w:ilvl="7" w:tplc="86F861E0" w:tentative="1">
      <w:start w:val="1"/>
      <w:numFmt w:val="bullet"/>
      <w:lvlText w:val="o"/>
      <w:lvlJc w:val="left"/>
      <w:pPr>
        <w:ind w:left="5760" w:hanging="360"/>
      </w:pPr>
      <w:rPr>
        <w:rFonts w:ascii="Courier New" w:hAnsi="Courier New" w:cs="Courier New" w:hint="default"/>
      </w:rPr>
    </w:lvl>
    <w:lvl w:ilvl="8" w:tplc="3E1AE8F0" w:tentative="1">
      <w:start w:val="1"/>
      <w:numFmt w:val="bullet"/>
      <w:lvlText w:val=""/>
      <w:lvlJc w:val="left"/>
      <w:pPr>
        <w:ind w:left="6480" w:hanging="360"/>
      </w:pPr>
      <w:rPr>
        <w:rFonts w:ascii="Wingdings" w:hAnsi="Wingdings" w:hint="default"/>
      </w:rPr>
    </w:lvl>
  </w:abstractNum>
  <w:abstractNum w:abstractNumId="5" w15:restartNumberingAfterBreak="0">
    <w:nsid w:val="154D7017"/>
    <w:multiLevelType w:val="multilevel"/>
    <w:tmpl w:val="04090025"/>
    <w:lvl w:ilvl="0">
      <w:start w:val="1"/>
      <w:numFmt w:val="decimal"/>
      <w:pStyle w:val="Heading1"/>
      <w:lvlText w:val="%1"/>
      <w:lvlJc w:val="left"/>
      <w:pPr>
        <w:ind w:left="196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5743EE6"/>
    <w:multiLevelType w:val="hybridMultilevel"/>
    <w:tmpl w:val="73ECA5E2"/>
    <w:lvl w:ilvl="0" w:tplc="7C8ECDD6">
      <w:start w:val="1"/>
      <w:numFmt w:val="bullet"/>
      <w:lvlText w:val=""/>
      <w:lvlJc w:val="left"/>
      <w:pPr>
        <w:ind w:left="720" w:hanging="360"/>
      </w:pPr>
      <w:rPr>
        <w:rFonts w:ascii="Symbol" w:hAnsi="Symbol" w:hint="default"/>
      </w:rPr>
    </w:lvl>
    <w:lvl w:ilvl="1" w:tplc="26DC15C8" w:tentative="1">
      <w:start w:val="1"/>
      <w:numFmt w:val="bullet"/>
      <w:lvlText w:val="o"/>
      <w:lvlJc w:val="left"/>
      <w:pPr>
        <w:ind w:left="1440" w:hanging="360"/>
      </w:pPr>
      <w:rPr>
        <w:rFonts w:ascii="Courier New" w:hAnsi="Courier New" w:cs="Courier New" w:hint="default"/>
      </w:rPr>
    </w:lvl>
    <w:lvl w:ilvl="2" w:tplc="1B70150A" w:tentative="1">
      <w:start w:val="1"/>
      <w:numFmt w:val="bullet"/>
      <w:lvlText w:val=""/>
      <w:lvlJc w:val="left"/>
      <w:pPr>
        <w:ind w:left="2160" w:hanging="360"/>
      </w:pPr>
      <w:rPr>
        <w:rFonts w:ascii="Wingdings" w:hAnsi="Wingdings" w:hint="default"/>
      </w:rPr>
    </w:lvl>
    <w:lvl w:ilvl="3" w:tplc="A6C6852E" w:tentative="1">
      <w:start w:val="1"/>
      <w:numFmt w:val="bullet"/>
      <w:lvlText w:val=""/>
      <w:lvlJc w:val="left"/>
      <w:pPr>
        <w:ind w:left="2880" w:hanging="360"/>
      </w:pPr>
      <w:rPr>
        <w:rFonts w:ascii="Symbol" w:hAnsi="Symbol" w:hint="default"/>
      </w:rPr>
    </w:lvl>
    <w:lvl w:ilvl="4" w:tplc="D55019C4" w:tentative="1">
      <w:start w:val="1"/>
      <w:numFmt w:val="bullet"/>
      <w:lvlText w:val="o"/>
      <w:lvlJc w:val="left"/>
      <w:pPr>
        <w:ind w:left="3600" w:hanging="360"/>
      </w:pPr>
      <w:rPr>
        <w:rFonts w:ascii="Courier New" w:hAnsi="Courier New" w:cs="Courier New" w:hint="default"/>
      </w:rPr>
    </w:lvl>
    <w:lvl w:ilvl="5" w:tplc="F84AD71A" w:tentative="1">
      <w:start w:val="1"/>
      <w:numFmt w:val="bullet"/>
      <w:lvlText w:val=""/>
      <w:lvlJc w:val="left"/>
      <w:pPr>
        <w:ind w:left="4320" w:hanging="360"/>
      </w:pPr>
      <w:rPr>
        <w:rFonts w:ascii="Wingdings" w:hAnsi="Wingdings" w:hint="default"/>
      </w:rPr>
    </w:lvl>
    <w:lvl w:ilvl="6" w:tplc="8F9239E0" w:tentative="1">
      <w:start w:val="1"/>
      <w:numFmt w:val="bullet"/>
      <w:lvlText w:val=""/>
      <w:lvlJc w:val="left"/>
      <w:pPr>
        <w:ind w:left="5040" w:hanging="360"/>
      </w:pPr>
      <w:rPr>
        <w:rFonts w:ascii="Symbol" w:hAnsi="Symbol" w:hint="default"/>
      </w:rPr>
    </w:lvl>
    <w:lvl w:ilvl="7" w:tplc="953A661E" w:tentative="1">
      <w:start w:val="1"/>
      <w:numFmt w:val="bullet"/>
      <w:lvlText w:val="o"/>
      <w:lvlJc w:val="left"/>
      <w:pPr>
        <w:ind w:left="5760" w:hanging="360"/>
      </w:pPr>
      <w:rPr>
        <w:rFonts w:ascii="Courier New" w:hAnsi="Courier New" w:cs="Courier New" w:hint="default"/>
      </w:rPr>
    </w:lvl>
    <w:lvl w:ilvl="8" w:tplc="1CDC6D06" w:tentative="1">
      <w:start w:val="1"/>
      <w:numFmt w:val="bullet"/>
      <w:lvlText w:val=""/>
      <w:lvlJc w:val="left"/>
      <w:pPr>
        <w:ind w:left="6480" w:hanging="360"/>
      </w:pPr>
      <w:rPr>
        <w:rFonts w:ascii="Wingdings" w:hAnsi="Wingdings" w:hint="default"/>
      </w:rPr>
    </w:lvl>
  </w:abstractNum>
  <w:abstractNum w:abstractNumId="7" w15:restartNumberingAfterBreak="0">
    <w:nsid w:val="167C5682"/>
    <w:multiLevelType w:val="hybridMultilevel"/>
    <w:tmpl w:val="1BA4E3A6"/>
    <w:lvl w:ilvl="0" w:tplc="FE908A28">
      <w:start w:val="1"/>
      <w:numFmt w:val="bullet"/>
      <w:lvlText w:val=""/>
      <w:lvlJc w:val="left"/>
      <w:pPr>
        <w:ind w:left="720" w:hanging="360"/>
      </w:pPr>
      <w:rPr>
        <w:rFonts w:ascii="Symbol" w:hAnsi="Symbol" w:hint="default"/>
      </w:rPr>
    </w:lvl>
    <w:lvl w:ilvl="1" w:tplc="CCA46DBA" w:tentative="1">
      <w:start w:val="1"/>
      <w:numFmt w:val="bullet"/>
      <w:lvlText w:val="o"/>
      <w:lvlJc w:val="left"/>
      <w:pPr>
        <w:ind w:left="1440" w:hanging="360"/>
      </w:pPr>
      <w:rPr>
        <w:rFonts w:ascii="Courier New" w:hAnsi="Courier New" w:cs="Courier New" w:hint="default"/>
      </w:rPr>
    </w:lvl>
    <w:lvl w:ilvl="2" w:tplc="F32EE550" w:tentative="1">
      <w:start w:val="1"/>
      <w:numFmt w:val="bullet"/>
      <w:lvlText w:val=""/>
      <w:lvlJc w:val="left"/>
      <w:pPr>
        <w:ind w:left="2160" w:hanging="360"/>
      </w:pPr>
      <w:rPr>
        <w:rFonts w:ascii="Wingdings" w:hAnsi="Wingdings" w:hint="default"/>
      </w:rPr>
    </w:lvl>
    <w:lvl w:ilvl="3" w:tplc="E2DE15F8" w:tentative="1">
      <w:start w:val="1"/>
      <w:numFmt w:val="bullet"/>
      <w:lvlText w:val=""/>
      <w:lvlJc w:val="left"/>
      <w:pPr>
        <w:ind w:left="2880" w:hanging="360"/>
      </w:pPr>
      <w:rPr>
        <w:rFonts w:ascii="Symbol" w:hAnsi="Symbol" w:hint="default"/>
      </w:rPr>
    </w:lvl>
    <w:lvl w:ilvl="4" w:tplc="28A6B296" w:tentative="1">
      <w:start w:val="1"/>
      <w:numFmt w:val="bullet"/>
      <w:lvlText w:val="o"/>
      <w:lvlJc w:val="left"/>
      <w:pPr>
        <w:ind w:left="3600" w:hanging="360"/>
      </w:pPr>
      <w:rPr>
        <w:rFonts w:ascii="Courier New" w:hAnsi="Courier New" w:cs="Courier New" w:hint="default"/>
      </w:rPr>
    </w:lvl>
    <w:lvl w:ilvl="5" w:tplc="9E4A23AE" w:tentative="1">
      <w:start w:val="1"/>
      <w:numFmt w:val="bullet"/>
      <w:lvlText w:val=""/>
      <w:lvlJc w:val="left"/>
      <w:pPr>
        <w:ind w:left="4320" w:hanging="360"/>
      </w:pPr>
      <w:rPr>
        <w:rFonts w:ascii="Wingdings" w:hAnsi="Wingdings" w:hint="default"/>
      </w:rPr>
    </w:lvl>
    <w:lvl w:ilvl="6" w:tplc="5308C174" w:tentative="1">
      <w:start w:val="1"/>
      <w:numFmt w:val="bullet"/>
      <w:lvlText w:val=""/>
      <w:lvlJc w:val="left"/>
      <w:pPr>
        <w:ind w:left="5040" w:hanging="360"/>
      </w:pPr>
      <w:rPr>
        <w:rFonts w:ascii="Symbol" w:hAnsi="Symbol" w:hint="default"/>
      </w:rPr>
    </w:lvl>
    <w:lvl w:ilvl="7" w:tplc="0E648E16" w:tentative="1">
      <w:start w:val="1"/>
      <w:numFmt w:val="bullet"/>
      <w:lvlText w:val="o"/>
      <w:lvlJc w:val="left"/>
      <w:pPr>
        <w:ind w:left="5760" w:hanging="360"/>
      </w:pPr>
      <w:rPr>
        <w:rFonts w:ascii="Courier New" w:hAnsi="Courier New" w:cs="Courier New" w:hint="default"/>
      </w:rPr>
    </w:lvl>
    <w:lvl w:ilvl="8" w:tplc="61FEC4AC" w:tentative="1">
      <w:start w:val="1"/>
      <w:numFmt w:val="bullet"/>
      <w:lvlText w:val=""/>
      <w:lvlJc w:val="left"/>
      <w:pPr>
        <w:ind w:left="6480" w:hanging="360"/>
      </w:pPr>
      <w:rPr>
        <w:rFonts w:ascii="Wingdings" w:hAnsi="Wingdings" w:hint="default"/>
      </w:rPr>
    </w:lvl>
  </w:abstractNum>
  <w:abstractNum w:abstractNumId="8" w15:restartNumberingAfterBreak="0">
    <w:nsid w:val="18E8434E"/>
    <w:multiLevelType w:val="hybridMultilevel"/>
    <w:tmpl w:val="AB00B798"/>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94222D0"/>
    <w:multiLevelType w:val="hybridMultilevel"/>
    <w:tmpl w:val="8D603C0A"/>
    <w:lvl w:ilvl="0" w:tplc="35623D74">
      <w:start w:val="1"/>
      <w:numFmt w:val="bullet"/>
      <w:lvlText w:val=""/>
      <w:lvlJc w:val="left"/>
      <w:pPr>
        <w:ind w:left="720" w:hanging="360"/>
      </w:pPr>
      <w:rPr>
        <w:rFonts w:ascii="Symbol" w:hAnsi="Symbol" w:hint="default"/>
      </w:rPr>
    </w:lvl>
    <w:lvl w:ilvl="1" w:tplc="E548BD8A" w:tentative="1">
      <w:start w:val="1"/>
      <w:numFmt w:val="bullet"/>
      <w:lvlText w:val="o"/>
      <w:lvlJc w:val="left"/>
      <w:pPr>
        <w:ind w:left="1440" w:hanging="360"/>
      </w:pPr>
      <w:rPr>
        <w:rFonts w:ascii="Courier New" w:hAnsi="Courier New" w:cs="Courier New" w:hint="default"/>
      </w:rPr>
    </w:lvl>
    <w:lvl w:ilvl="2" w:tplc="0EF0712E" w:tentative="1">
      <w:start w:val="1"/>
      <w:numFmt w:val="bullet"/>
      <w:lvlText w:val=""/>
      <w:lvlJc w:val="left"/>
      <w:pPr>
        <w:ind w:left="2160" w:hanging="360"/>
      </w:pPr>
      <w:rPr>
        <w:rFonts w:ascii="Wingdings" w:hAnsi="Wingdings" w:hint="default"/>
      </w:rPr>
    </w:lvl>
    <w:lvl w:ilvl="3" w:tplc="5652F336" w:tentative="1">
      <w:start w:val="1"/>
      <w:numFmt w:val="bullet"/>
      <w:lvlText w:val=""/>
      <w:lvlJc w:val="left"/>
      <w:pPr>
        <w:ind w:left="2880" w:hanging="360"/>
      </w:pPr>
      <w:rPr>
        <w:rFonts w:ascii="Symbol" w:hAnsi="Symbol" w:hint="default"/>
      </w:rPr>
    </w:lvl>
    <w:lvl w:ilvl="4" w:tplc="F974979C" w:tentative="1">
      <w:start w:val="1"/>
      <w:numFmt w:val="bullet"/>
      <w:lvlText w:val="o"/>
      <w:lvlJc w:val="left"/>
      <w:pPr>
        <w:ind w:left="3600" w:hanging="360"/>
      </w:pPr>
      <w:rPr>
        <w:rFonts w:ascii="Courier New" w:hAnsi="Courier New" w:cs="Courier New" w:hint="default"/>
      </w:rPr>
    </w:lvl>
    <w:lvl w:ilvl="5" w:tplc="BFC8CBB0" w:tentative="1">
      <w:start w:val="1"/>
      <w:numFmt w:val="bullet"/>
      <w:lvlText w:val=""/>
      <w:lvlJc w:val="left"/>
      <w:pPr>
        <w:ind w:left="4320" w:hanging="360"/>
      </w:pPr>
      <w:rPr>
        <w:rFonts w:ascii="Wingdings" w:hAnsi="Wingdings" w:hint="default"/>
      </w:rPr>
    </w:lvl>
    <w:lvl w:ilvl="6" w:tplc="DB028282" w:tentative="1">
      <w:start w:val="1"/>
      <w:numFmt w:val="bullet"/>
      <w:lvlText w:val=""/>
      <w:lvlJc w:val="left"/>
      <w:pPr>
        <w:ind w:left="5040" w:hanging="360"/>
      </w:pPr>
      <w:rPr>
        <w:rFonts w:ascii="Symbol" w:hAnsi="Symbol" w:hint="default"/>
      </w:rPr>
    </w:lvl>
    <w:lvl w:ilvl="7" w:tplc="3500B47A" w:tentative="1">
      <w:start w:val="1"/>
      <w:numFmt w:val="bullet"/>
      <w:lvlText w:val="o"/>
      <w:lvlJc w:val="left"/>
      <w:pPr>
        <w:ind w:left="5760" w:hanging="360"/>
      </w:pPr>
      <w:rPr>
        <w:rFonts w:ascii="Courier New" w:hAnsi="Courier New" w:cs="Courier New" w:hint="default"/>
      </w:rPr>
    </w:lvl>
    <w:lvl w:ilvl="8" w:tplc="36862FE0" w:tentative="1">
      <w:start w:val="1"/>
      <w:numFmt w:val="bullet"/>
      <w:lvlText w:val=""/>
      <w:lvlJc w:val="left"/>
      <w:pPr>
        <w:ind w:left="6480" w:hanging="360"/>
      </w:pPr>
      <w:rPr>
        <w:rFonts w:ascii="Wingdings" w:hAnsi="Wingdings" w:hint="default"/>
      </w:rPr>
    </w:lvl>
  </w:abstractNum>
  <w:abstractNum w:abstractNumId="10" w15:restartNumberingAfterBreak="0">
    <w:nsid w:val="1A944A4A"/>
    <w:multiLevelType w:val="hybridMultilevel"/>
    <w:tmpl w:val="ECB0DB42"/>
    <w:lvl w:ilvl="0" w:tplc="9B5A4A28">
      <w:start w:val="1"/>
      <w:numFmt w:val="bullet"/>
      <w:lvlText w:val=""/>
      <w:lvlJc w:val="left"/>
      <w:pPr>
        <w:ind w:left="720" w:hanging="360"/>
      </w:pPr>
      <w:rPr>
        <w:rFonts w:ascii="Symbol" w:hAnsi="Symbol" w:hint="default"/>
      </w:rPr>
    </w:lvl>
    <w:lvl w:ilvl="1" w:tplc="5C742A7E" w:tentative="1">
      <w:start w:val="1"/>
      <w:numFmt w:val="bullet"/>
      <w:lvlText w:val="o"/>
      <w:lvlJc w:val="left"/>
      <w:pPr>
        <w:ind w:left="1440" w:hanging="360"/>
      </w:pPr>
      <w:rPr>
        <w:rFonts w:ascii="Courier New" w:hAnsi="Courier New" w:cs="Courier New" w:hint="default"/>
      </w:rPr>
    </w:lvl>
    <w:lvl w:ilvl="2" w:tplc="6F86EC9E" w:tentative="1">
      <w:start w:val="1"/>
      <w:numFmt w:val="bullet"/>
      <w:lvlText w:val=""/>
      <w:lvlJc w:val="left"/>
      <w:pPr>
        <w:ind w:left="2160" w:hanging="360"/>
      </w:pPr>
      <w:rPr>
        <w:rFonts w:ascii="Wingdings" w:hAnsi="Wingdings" w:hint="default"/>
      </w:rPr>
    </w:lvl>
    <w:lvl w:ilvl="3" w:tplc="1ABAD052" w:tentative="1">
      <w:start w:val="1"/>
      <w:numFmt w:val="bullet"/>
      <w:lvlText w:val=""/>
      <w:lvlJc w:val="left"/>
      <w:pPr>
        <w:ind w:left="2880" w:hanging="360"/>
      </w:pPr>
      <w:rPr>
        <w:rFonts w:ascii="Symbol" w:hAnsi="Symbol" w:hint="default"/>
      </w:rPr>
    </w:lvl>
    <w:lvl w:ilvl="4" w:tplc="64A43E5A" w:tentative="1">
      <w:start w:val="1"/>
      <w:numFmt w:val="bullet"/>
      <w:lvlText w:val="o"/>
      <w:lvlJc w:val="left"/>
      <w:pPr>
        <w:ind w:left="3600" w:hanging="360"/>
      </w:pPr>
      <w:rPr>
        <w:rFonts w:ascii="Courier New" w:hAnsi="Courier New" w:cs="Courier New" w:hint="default"/>
      </w:rPr>
    </w:lvl>
    <w:lvl w:ilvl="5" w:tplc="6B18F07A" w:tentative="1">
      <w:start w:val="1"/>
      <w:numFmt w:val="bullet"/>
      <w:lvlText w:val=""/>
      <w:lvlJc w:val="left"/>
      <w:pPr>
        <w:ind w:left="4320" w:hanging="360"/>
      </w:pPr>
      <w:rPr>
        <w:rFonts w:ascii="Wingdings" w:hAnsi="Wingdings" w:hint="default"/>
      </w:rPr>
    </w:lvl>
    <w:lvl w:ilvl="6" w:tplc="10A8567E" w:tentative="1">
      <w:start w:val="1"/>
      <w:numFmt w:val="bullet"/>
      <w:lvlText w:val=""/>
      <w:lvlJc w:val="left"/>
      <w:pPr>
        <w:ind w:left="5040" w:hanging="360"/>
      </w:pPr>
      <w:rPr>
        <w:rFonts w:ascii="Symbol" w:hAnsi="Symbol" w:hint="default"/>
      </w:rPr>
    </w:lvl>
    <w:lvl w:ilvl="7" w:tplc="A4AE28E6" w:tentative="1">
      <w:start w:val="1"/>
      <w:numFmt w:val="bullet"/>
      <w:lvlText w:val="o"/>
      <w:lvlJc w:val="left"/>
      <w:pPr>
        <w:ind w:left="5760" w:hanging="360"/>
      </w:pPr>
      <w:rPr>
        <w:rFonts w:ascii="Courier New" w:hAnsi="Courier New" w:cs="Courier New" w:hint="default"/>
      </w:rPr>
    </w:lvl>
    <w:lvl w:ilvl="8" w:tplc="5616F050" w:tentative="1">
      <w:start w:val="1"/>
      <w:numFmt w:val="bullet"/>
      <w:lvlText w:val=""/>
      <w:lvlJc w:val="left"/>
      <w:pPr>
        <w:ind w:left="6480" w:hanging="360"/>
      </w:pPr>
      <w:rPr>
        <w:rFonts w:ascii="Wingdings" w:hAnsi="Wingdings" w:hint="default"/>
      </w:rPr>
    </w:lvl>
  </w:abstractNum>
  <w:abstractNum w:abstractNumId="11" w15:restartNumberingAfterBreak="0">
    <w:nsid w:val="210E4681"/>
    <w:multiLevelType w:val="multilevel"/>
    <w:tmpl w:val="1E9C8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DF0F54"/>
    <w:multiLevelType w:val="hybridMultilevel"/>
    <w:tmpl w:val="6F2201F0"/>
    <w:lvl w:ilvl="0" w:tplc="16286574">
      <w:start w:val="1"/>
      <w:numFmt w:val="bullet"/>
      <w:lvlText w:val=""/>
      <w:lvlJc w:val="left"/>
      <w:pPr>
        <w:ind w:left="720" w:hanging="360"/>
      </w:pPr>
      <w:rPr>
        <w:rFonts w:ascii="Symbol" w:hAnsi="Symbol" w:hint="default"/>
      </w:rPr>
    </w:lvl>
    <w:lvl w:ilvl="1" w:tplc="72465DFE" w:tentative="1">
      <w:start w:val="1"/>
      <w:numFmt w:val="bullet"/>
      <w:lvlText w:val="o"/>
      <w:lvlJc w:val="left"/>
      <w:pPr>
        <w:ind w:left="1440" w:hanging="360"/>
      </w:pPr>
      <w:rPr>
        <w:rFonts w:ascii="Courier New" w:hAnsi="Courier New" w:cs="Courier New" w:hint="default"/>
      </w:rPr>
    </w:lvl>
    <w:lvl w:ilvl="2" w:tplc="3E327D2C" w:tentative="1">
      <w:start w:val="1"/>
      <w:numFmt w:val="bullet"/>
      <w:lvlText w:val=""/>
      <w:lvlJc w:val="left"/>
      <w:pPr>
        <w:ind w:left="2160" w:hanging="360"/>
      </w:pPr>
      <w:rPr>
        <w:rFonts w:ascii="Wingdings" w:hAnsi="Wingdings" w:hint="default"/>
      </w:rPr>
    </w:lvl>
    <w:lvl w:ilvl="3" w:tplc="9E188ADE" w:tentative="1">
      <w:start w:val="1"/>
      <w:numFmt w:val="bullet"/>
      <w:lvlText w:val=""/>
      <w:lvlJc w:val="left"/>
      <w:pPr>
        <w:ind w:left="2880" w:hanging="360"/>
      </w:pPr>
      <w:rPr>
        <w:rFonts w:ascii="Symbol" w:hAnsi="Symbol" w:hint="default"/>
      </w:rPr>
    </w:lvl>
    <w:lvl w:ilvl="4" w:tplc="00C841F2" w:tentative="1">
      <w:start w:val="1"/>
      <w:numFmt w:val="bullet"/>
      <w:lvlText w:val="o"/>
      <w:lvlJc w:val="left"/>
      <w:pPr>
        <w:ind w:left="3600" w:hanging="360"/>
      </w:pPr>
      <w:rPr>
        <w:rFonts w:ascii="Courier New" w:hAnsi="Courier New" w:cs="Courier New" w:hint="default"/>
      </w:rPr>
    </w:lvl>
    <w:lvl w:ilvl="5" w:tplc="702A9612" w:tentative="1">
      <w:start w:val="1"/>
      <w:numFmt w:val="bullet"/>
      <w:lvlText w:val=""/>
      <w:lvlJc w:val="left"/>
      <w:pPr>
        <w:ind w:left="4320" w:hanging="360"/>
      </w:pPr>
      <w:rPr>
        <w:rFonts w:ascii="Wingdings" w:hAnsi="Wingdings" w:hint="default"/>
      </w:rPr>
    </w:lvl>
    <w:lvl w:ilvl="6" w:tplc="D58E69B4" w:tentative="1">
      <w:start w:val="1"/>
      <w:numFmt w:val="bullet"/>
      <w:lvlText w:val=""/>
      <w:lvlJc w:val="left"/>
      <w:pPr>
        <w:ind w:left="5040" w:hanging="360"/>
      </w:pPr>
      <w:rPr>
        <w:rFonts w:ascii="Symbol" w:hAnsi="Symbol" w:hint="default"/>
      </w:rPr>
    </w:lvl>
    <w:lvl w:ilvl="7" w:tplc="86BEC660" w:tentative="1">
      <w:start w:val="1"/>
      <w:numFmt w:val="bullet"/>
      <w:lvlText w:val="o"/>
      <w:lvlJc w:val="left"/>
      <w:pPr>
        <w:ind w:left="5760" w:hanging="360"/>
      </w:pPr>
      <w:rPr>
        <w:rFonts w:ascii="Courier New" w:hAnsi="Courier New" w:cs="Courier New" w:hint="default"/>
      </w:rPr>
    </w:lvl>
    <w:lvl w:ilvl="8" w:tplc="F1DC05CA" w:tentative="1">
      <w:start w:val="1"/>
      <w:numFmt w:val="bullet"/>
      <w:lvlText w:val=""/>
      <w:lvlJc w:val="left"/>
      <w:pPr>
        <w:ind w:left="6480" w:hanging="360"/>
      </w:pPr>
      <w:rPr>
        <w:rFonts w:ascii="Wingdings" w:hAnsi="Wingdings" w:hint="default"/>
      </w:rPr>
    </w:lvl>
  </w:abstractNum>
  <w:abstractNum w:abstractNumId="13" w15:restartNumberingAfterBreak="0">
    <w:nsid w:val="25F3033A"/>
    <w:multiLevelType w:val="hybridMultilevel"/>
    <w:tmpl w:val="0B589A86"/>
    <w:lvl w:ilvl="0" w:tplc="20E8BDFE">
      <w:start w:val="1"/>
      <w:numFmt w:val="bullet"/>
      <w:lvlText w:val=""/>
      <w:lvlJc w:val="left"/>
      <w:pPr>
        <w:ind w:left="720" w:hanging="360"/>
      </w:pPr>
      <w:rPr>
        <w:rFonts w:ascii="Symbol" w:hAnsi="Symbol" w:hint="default"/>
      </w:rPr>
    </w:lvl>
    <w:lvl w:ilvl="1" w:tplc="4A6A45A6" w:tentative="1">
      <w:start w:val="1"/>
      <w:numFmt w:val="bullet"/>
      <w:lvlText w:val="o"/>
      <w:lvlJc w:val="left"/>
      <w:pPr>
        <w:ind w:left="1440" w:hanging="360"/>
      </w:pPr>
      <w:rPr>
        <w:rFonts w:ascii="Courier New" w:hAnsi="Courier New" w:cs="Courier New" w:hint="default"/>
      </w:rPr>
    </w:lvl>
    <w:lvl w:ilvl="2" w:tplc="7624BEBA" w:tentative="1">
      <w:start w:val="1"/>
      <w:numFmt w:val="bullet"/>
      <w:lvlText w:val=""/>
      <w:lvlJc w:val="left"/>
      <w:pPr>
        <w:ind w:left="2160" w:hanging="360"/>
      </w:pPr>
      <w:rPr>
        <w:rFonts w:ascii="Wingdings" w:hAnsi="Wingdings" w:hint="default"/>
      </w:rPr>
    </w:lvl>
    <w:lvl w:ilvl="3" w:tplc="82A80F1E" w:tentative="1">
      <w:start w:val="1"/>
      <w:numFmt w:val="bullet"/>
      <w:lvlText w:val=""/>
      <w:lvlJc w:val="left"/>
      <w:pPr>
        <w:ind w:left="2880" w:hanging="360"/>
      </w:pPr>
      <w:rPr>
        <w:rFonts w:ascii="Symbol" w:hAnsi="Symbol" w:hint="default"/>
      </w:rPr>
    </w:lvl>
    <w:lvl w:ilvl="4" w:tplc="564ADB84" w:tentative="1">
      <w:start w:val="1"/>
      <w:numFmt w:val="bullet"/>
      <w:lvlText w:val="o"/>
      <w:lvlJc w:val="left"/>
      <w:pPr>
        <w:ind w:left="3600" w:hanging="360"/>
      </w:pPr>
      <w:rPr>
        <w:rFonts w:ascii="Courier New" w:hAnsi="Courier New" w:cs="Courier New" w:hint="default"/>
      </w:rPr>
    </w:lvl>
    <w:lvl w:ilvl="5" w:tplc="0BF061E6" w:tentative="1">
      <w:start w:val="1"/>
      <w:numFmt w:val="bullet"/>
      <w:lvlText w:val=""/>
      <w:lvlJc w:val="left"/>
      <w:pPr>
        <w:ind w:left="4320" w:hanging="360"/>
      </w:pPr>
      <w:rPr>
        <w:rFonts w:ascii="Wingdings" w:hAnsi="Wingdings" w:hint="default"/>
      </w:rPr>
    </w:lvl>
    <w:lvl w:ilvl="6" w:tplc="1BF28092" w:tentative="1">
      <w:start w:val="1"/>
      <w:numFmt w:val="bullet"/>
      <w:lvlText w:val=""/>
      <w:lvlJc w:val="left"/>
      <w:pPr>
        <w:ind w:left="5040" w:hanging="360"/>
      </w:pPr>
      <w:rPr>
        <w:rFonts w:ascii="Symbol" w:hAnsi="Symbol" w:hint="default"/>
      </w:rPr>
    </w:lvl>
    <w:lvl w:ilvl="7" w:tplc="CB949FF2" w:tentative="1">
      <w:start w:val="1"/>
      <w:numFmt w:val="bullet"/>
      <w:lvlText w:val="o"/>
      <w:lvlJc w:val="left"/>
      <w:pPr>
        <w:ind w:left="5760" w:hanging="360"/>
      </w:pPr>
      <w:rPr>
        <w:rFonts w:ascii="Courier New" w:hAnsi="Courier New" w:cs="Courier New" w:hint="default"/>
      </w:rPr>
    </w:lvl>
    <w:lvl w:ilvl="8" w:tplc="A04022B4" w:tentative="1">
      <w:start w:val="1"/>
      <w:numFmt w:val="bullet"/>
      <w:lvlText w:val=""/>
      <w:lvlJc w:val="left"/>
      <w:pPr>
        <w:ind w:left="6480" w:hanging="360"/>
      </w:pPr>
      <w:rPr>
        <w:rFonts w:ascii="Wingdings" w:hAnsi="Wingdings" w:hint="default"/>
      </w:rPr>
    </w:lvl>
  </w:abstractNum>
  <w:abstractNum w:abstractNumId="14" w15:restartNumberingAfterBreak="0">
    <w:nsid w:val="28823DFC"/>
    <w:multiLevelType w:val="hybridMultilevel"/>
    <w:tmpl w:val="DDB4F8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A5C4643"/>
    <w:multiLevelType w:val="multilevel"/>
    <w:tmpl w:val="F07C67F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35CC1B19"/>
    <w:multiLevelType w:val="hybridMultilevel"/>
    <w:tmpl w:val="82CC2C18"/>
    <w:lvl w:ilvl="0" w:tplc="9946BD44">
      <w:start w:val="1"/>
      <w:numFmt w:val="bullet"/>
      <w:lvlText w:val=""/>
      <w:lvlJc w:val="left"/>
      <w:pPr>
        <w:ind w:left="360" w:hanging="360"/>
      </w:pPr>
      <w:rPr>
        <w:rFonts w:ascii="Symbol" w:hAnsi="Symbol" w:hint="default"/>
      </w:rPr>
    </w:lvl>
    <w:lvl w:ilvl="1" w:tplc="59DE12DA" w:tentative="1">
      <w:start w:val="1"/>
      <w:numFmt w:val="bullet"/>
      <w:lvlText w:val="o"/>
      <w:lvlJc w:val="left"/>
      <w:pPr>
        <w:ind w:left="1080" w:hanging="360"/>
      </w:pPr>
      <w:rPr>
        <w:rFonts w:ascii="Courier New" w:hAnsi="Courier New" w:cs="Courier New" w:hint="default"/>
      </w:rPr>
    </w:lvl>
    <w:lvl w:ilvl="2" w:tplc="BB4A74B8" w:tentative="1">
      <w:start w:val="1"/>
      <w:numFmt w:val="bullet"/>
      <w:lvlText w:val=""/>
      <w:lvlJc w:val="left"/>
      <w:pPr>
        <w:ind w:left="1800" w:hanging="360"/>
      </w:pPr>
      <w:rPr>
        <w:rFonts w:ascii="Wingdings" w:hAnsi="Wingdings" w:hint="default"/>
      </w:rPr>
    </w:lvl>
    <w:lvl w:ilvl="3" w:tplc="39503258" w:tentative="1">
      <w:start w:val="1"/>
      <w:numFmt w:val="bullet"/>
      <w:lvlText w:val=""/>
      <w:lvlJc w:val="left"/>
      <w:pPr>
        <w:ind w:left="2520" w:hanging="360"/>
      </w:pPr>
      <w:rPr>
        <w:rFonts w:ascii="Symbol" w:hAnsi="Symbol" w:hint="default"/>
      </w:rPr>
    </w:lvl>
    <w:lvl w:ilvl="4" w:tplc="A08EE3FC" w:tentative="1">
      <w:start w:val="1"/>
      <w:numFmt w:val="bullet"/>
      <w:lvlText w:val="o"/>
      <w:lvlJc w:val="left"/>
      <w:pPr>
        <w:ind w:left="3240" w:hanging="360"/>
      </w:pPr>
      <w:rPr>
        <w:rFonts w:ascii="Courier New" w:hAnsi="Courier New" w:cs="Courier New" w:hint="default"/>
      </w:rPr>
    </w:lvl>
    <w:lvl w:ilvl="5" w:tplc="FB360232" w:tentative="1">
      <w:start w:val="1"/>
      <w:numFmt w:val="bullet"/>
      <w:lvlText w:val=""/>
      <w:lvlJc w:val="left"/>
      <w:pPr>
        <w:ind w:left="3960" w:hanging="360"/>
      </w:pPr>
      <w:rPr>
        <w:rFonts w:ascii="Wingdings" w:hAnsi="Wingdings" w:hint="default"/>
      </w:rPr>
    </w:lvl>
    <w:lvl w:ilvl="6" w:tplc="A670AA56" w:tentative="1">
      <w:start w:val="1"/>
      <w:numFmt w:val="bullet"/>
      <w:lvlText w:val=""/>
      <w:lvlJc w:val="left"/>
      <w:pPr>
        <w:ind w:left="4680" w:hanging="360"/>
      </w:pPr>
      <w:rPr>
        <w:rFonts w:ascii="Symbol" w:hAnsi="Symbol" w:hint="default"/>
      </w:rPr>
    </w:lvl>
    <w:lvl w:ilvl="7" w:tplc="56402DDC" w:tentative="1">
      <w:start w:val="1"/>
      <w:numFmt w:val="bullet"/>
      <w:lvlText w:val="o"/>
      <w:lvlJc w:val="left"/>
      <w:pPr>
        <w:ind w:left="5400" w:hanging="360"/>
      </w:pPr>
      <w:rPr>
        <w:rFonts w:ascii="Courier New" w:hAnsi="Courier New" w:cs="Courier New" w:hint="default"/>
      </w:rPr>
    </w:lvl>
    <w:lvl w:ilvl="8" w:tplc="DBA62AB8" w:tentative="1">
      <w:start w:val="1"/>
      <w:numFmt w:val="bullet"/>
      <w:lvlText w:val=""/>
      <w:lvlJc w:val="left"/>
      <w:pPr>
        <w:ind w:left="6120" w:hanging="360"/>
      </w:pPr>
      <w:rPr>
        <w:rFonts w:ascii="Wingdings" w:hAnsi="Wingdings" w:hint="default"/>
      </w:rPr>
    </w:lvl>
  </w:abstractNum>
  <w:abstractNum w:abstractNumId="17" w15:restartNumberingAfterBreak="0">
    <w:nsid w:val="37754C24"/>
    <w:multiLevelType w:val="hybridMultilevel"/>
    <w:tmpl w:val="5852A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7962A66"/>
    <w:multiLevelType w:val="hybridMultilevel"/>
    <w:tmpl w:val="AFC6DF48"/>
    <w:lvl w:ilvl="0" w:tplc="2A2082BA">
      <w:start w:val="1"/>
      <w:numFmt w:val="bullet"/>
      <w:lvlText w:val=""/>
      <w:lvlJc w:val="left"/>
      <w:pPr>
        <w:ind w:left="720" w:hanging="360"/>
      </w:pPr>
      <w:rPr>
        <w:rFonts w:ascii="Symbol" w:hAnsi="Symbol" w:hint="default"/>
      </w:rPr>
    </w:lvl>
    <w:lvl w:ilvl="1" w:tplc="7CBA4BB8" w:tentative="1">
      <w:start w:val="1"/>
      <w:numFmt w:val="bullet"/>
      <w:lvlText w:val="o"/>
      <w:lvlJc w:val="left"/>
      <w:pPr>
        <w:ind w:left="1440" w:hanging="360"/>
      </w:pPr>
      <w:rPr>
        <w:rFonts w:ascii="Courier New" w:hAnsi="Courier New" w:cs="Courier New" w:hint="default"/>
      </w:rPr>
    </w:lvl>
    <w:lvl w:ilvl="2" w:tplc="22F21334" w:tentative="1">
      <w:start w:val="1"/>
      <w:numFmt w:val="bullet"/>
      <w:lvlText w:val=""/>
      <w:lvlJc w:val="left"/>
      <w:pPr>
        <w:ind w:left="2160" w:hanging="360"/>
      </w:pPr>
      <w:rPr>
        <w:rFonts w:ascii="Wingdings" w:hAnsi="Wingdings" w:hint="default"/>
      </w:rPr>
    </w:lvl>
    <w:lvl w:ilvl="3" w:tplc="06CC3EB0" w:tentative="1">
      <w:start w:val="1"/>
      <w:numFmt w:val="bullet"/>
      <w:lvlText w:val=""/>
      <w:lvlJc w:val="left"/>
      <w:pPr>
        <w:ind w:left="2880" w:hanging="360"/>
      </w:pPr>
      <w:rPr>
        <w:rFonts w:ascii="Symbol" w:hAnsi="Symbol" w:hint="default"/>
      </w:rPr>
    </w:lvl>
    <w:lvl w:ilvl="4" w:tplc="396AF560" w:tentative="1">
      <w:start w:val="1"/>
      <w:numFmt w:val="bullet"/>
      <w:lvlText w:val="o"/>
      <w:lvlJc w:val="left"/>
      <w:pPr>
        <w:ind w:left="3600" w:hanging="360"/>
      </w:pPr>
      <w:rPr>
        <w:rFonts w:ascii="Courier New" w:hAnsi="Courier New" w:cs="Courier New" w:hint="default"/>
      </w:rPr>
    </w:lvl>
    <w:lvl w:ilvl="5" w:tplc="1E60B428" w:tentative="1">
      <w:start w:val="1"/>
      <w:numFmt w:val="bullet"/>
      <w:lvlText w:val=""/>
      <w:lvlJc w:val="left"/>
      <w:pPr>
        <w:ind w:left="4320" w:hanging="360"/>
      </w:pPr>
      <w:rPr>
        <w:rFonts w:ascii="Wingdings" w:hAnsi="Wingdings" w:hint="default"/>
      </w:rPr>
    </w:lvl>
    <w:lvl w:ilvl="6" w:tplc="09BA6B70" w:tentative="1">
      <w:start w:val="1"/>
      <w:numFmt w:val="bullet"/>
      <w:lvlText w:val=""/>
      <w:lvlJc w:val="left"/>
      <w:pPr>
        <w:ind w:left="5040" w:hanging="360"/>
      </w:pPr>
      <w:rPr>
        <w:rFonts w:ascii="Symbol" w:hAnsi="Symbol" w:hint="default"/>
      </w:rPr>
    </w:lvl>
    <w:lvl w:ilvl="7" w:tplc="458A453E" w:tentative="1">
      <w:start w:val="1"/>
      <w:numFmt w:val="bullet"/>
      <w:lvlText w:val="o"/>
      <w:lvlJc w:val="left"/>
      <w:pPr>
        <w:ind w:left="5760" w:hanging="360"/>
      </w:pPr>
      <w:rPr>
        <w:rFonts w:ascii="Courier New" w:hAnsi="Courier New" w:cs="Courier New" w:hint="default"/>
      </w:rPr>
    </w:lvl>
    <w:lvl w:ilvl="8" w:tplc="DC0C631C" w:tentative="1">
      <w:start w:val="1"/>
      <w:numFmt w:val="bullet"/>
      <w:lvlText w:val=""/>
      <w:lvlJc w:val="left"/>
      <w:pPr>
        <w:ind w:left="6480" w:hanging="360"/>
      </w:pPr>
      <w:rPr>
        <w:rFonts w:ascii="Wingdings" w:hAnsi="Wingdings" w:hint="default"/>
      </w:rPr>
    </w:lvl>
  </w:abstractNum>
  <w:abstractNum w:abstractNumId="19" w15:restartNumberingAfterBreak="0">
    <w:nsid w:val="3BBE226F"/>
    <w:multiLevelType w:val="hybridMultilevel"/>
    <w:tmpl w:val="5434C6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59282353"/>
    <w:multiLevelType w:val="hybridMultilevel"/>
    <w:tmpl w:val="A0D23E62"/>
    <w:lvl w:ilvl="0" w:tplc="4C469BB8">
      <w:start w:val="1"/>
      <w:numFmt w:val="bullet"/>
      <w:lvlText w:val=""/>
      <w:lvlJc w:val="left"/>
      <w:pPr>
        <w:ind w:left="720" w:hanging="360"/>
      </w:pPr>
      <w:rPr>
        <w:rFonts w:ascii="Symbol" w:hAnsi="Symbol" w:hint="default"/>
      </w:rPr>
    </w:lvl>
    <w:lvl w:ilvl="1" w:tplc="83700238" w:tentative="1">
      <w:start w:val="1"/>
      <w:numFmt w:val="bullet"/>
      <w:lvlText w:val="o"/>
      <w:lvlJc w:val="left"/>
      <w:pPr>
        <w:ind w:left="1440" w:hanging="360"/>
      </w:pPr>
      <w:rPr>
        <w:rFonts w:ascii="Courier New" w:hAnsi="Courier New" w:cs="Courier New" w:hint="default"/>
      </w:rPr>
    </w:lvl>
    <w:lvl w:ilvl="2" w:tplc="77486A72" w:tentative="1">
      <w:start w:val="1"/>
      <w:numFmt w:val="bullet"/>
      <w:lvlText w:val=""/>
      <w:lvlJc w:val="left"/>
      <w:pPr>
        <w:ind w:left="2160" w:hanging="360"/>
      </w:pPr>
      <w:rPr>
        <w:rFonts w:ascii="Wingdings" w:hAnsi="Wingdings" w:hint="default"/>
      </w:rPr>
    </w:lvl>
    <w:lvl w:ilvl="3" w:tplc="342CFBDA" w:tentative="1">
      <w:start w:val="1"/>
      <w:numFmt w:val="bullet"/>
      <w:lvlText w:val=""/>
      <w:lvlJc w:val="left"/>
      <w:pPr>
        <w:ind w:left="2880" w:hanging="360"/>
      </w:pPr>
      <w:rPr>
        <w:rFonts w:ascii="Symbol" w:hAnsi="Symbol" w:hint="default"/>
      </w:rPr>
    </w:lvl>
    <w:lvl w:ilvl="4" w:tplc="5D028862" w:tentative="1">
      <w:start w:val="1"/>
      <w:numFmt w:val="bullet"/>
      <w:lvlText w:val="o"/>
      <w:lvlJc w:val="left"/>
      <w:pPr>
        <w:ind w:left="3600" w:hanging="360"/>
      </w:pPr>
      <w:rPr>
        <w:rFonts w:ascii="Courier New" w:hAnsi="Courier New" w:cs="Courier New" w:hint="default"/>
      </w:rPr>
    </w:lvl>
    <w:lvl w:ilvl="5" w:tplc="A05EBDD6" w:tentative="1">
      <w:start w:val="1"/>
      <w:numFmt w:val="bullet"/>
      <w:lvlText w:val=""/>
      <w:lvlJc w:val="left"/>
      <w:pPr>
        <w:ind w:left="4320" w:hanging="360"/>
      </w:pPr>
      <w:rPr>
        <w:rFonts w:ascii="Wingdings" w:hAnsi="Wingdings" w:hint="default"/>
      </w:rPr>
    </w:lvl>
    <w:lvl w:ilvl="6" w:tplc="48C4D588" w:tentative="1">
      <w:start w:val="1"/>
      <w:numFmt w:val="bullet"/>
      <w:lvlText w:val=""/>
      <w:lvlJc w:val="left"/>
      <w:pPr>
        <w:ind w:left="5040" w:hanging="360"/>
      </w:pPr>
      <w:rPr>
        <w:rFonts w:ascii="Symbol" w:hAnsi="Symbol" w:hint="default"/>
      </w:rPr>
    </w:lvl>
    <w:lvl w:ilvl="7" w:tplc="729ADE9A" w:tentative="1">
      <w:start w:val="1"/>
      <w:numFmt w:val="bullet"/>
      <w:lvlText w:val="o"/>
      <w:lvlJc w:val="left"/>
      <w:pPr>
        <w:ind w:left="5760" w:hanging="360"/>
      </w:pPr>
      <w:rPr>
        <w:rFonts w:ascii="Courier New" w:hAnsi="Courier New" w:cs="Courier New" w:hint="default"/>
      </w:rPr>
    </w:lvl>
    <w:lvl w:ilvl="8" w:tplc="5D760694" w:tentative="1">
      <w:start w:val="1"/>
      <w:numFmt w:val="bullet"/>
      <w:lvlText w:val=""/>
      <w:lvlJc w:val="left"/>
      <w:pPr>
        <w:ind w:left="6480" w:hanging="360"/>
      </w:pPr>
      <w:rPr>
        <w:rFonts w:ascii="Wingdings" w:hAnsi="Wingdings" w:hint="default"/>
      </w:rPr>
    </w:lvl>
  </w:abstractNum>
  <w:abstractNum w:abstractNumId="21" w15:restartNumberingAfterBreak="0">
    <w:nsid w:val="710A651C"/>
    <w:multiLevelType w:val="hybridMultilevel"/>
    <w:tmpl w:val="81E231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5697DBF"/>
    <w:multiLevelType w:val="hybridMultilevel"/>
    <w:tmpl w:val="C3BCBABE"/>
    <w:lvl w:ilvl="0" w:tplc="9C260542">
      <w:start w:val="1"/>
      <w:numFmt w:val="bullet"/>
      <w:lvlText w:val=""/>
      <w:lvlJc w:val="left"/>
      <w:pPr>
        <w:ind w:left="720" w:hanging="360"/>
      </w:pPr>
      <w:rPr>
        <w:rFonts w:ascii="Symbol" w:hAnsi="Symbol" w:hint="default"/>
      </w:rPr>
    </w:lvl>
    <w:lvl w:ilvl="1" w:tplc="2B048822" w:tentative="1">
      <w:start w:val="1"/>
      <w:numFmt w:val="bullet"/>
      <w:lvlText w:val="o"/>
      <w:lvlJc w:val="left"/>
      <w:pPr>
        <w:ind w:left="1440" w:hanging="360"/>
      </w:pPr>
      <w:rPr>
        <w:rFonts w:ascii="Courier New" w:hAnsi="Courier New" w:cs="Courier New" w:hint="default"/>
      </w:rPr>
    </w:lvl>
    <w:lvl w:ilvl="2" w:tplc="15B66BF0" w:tentative="1">
      <w:start w:val="1"/>
      <w:numFmt w:val="bullet"/>
      <w:lvlText w:val=""/>
      <w:lvlJc w:val="left"/>
      <w:pPr>
        <w:ind w:left="2160" w:hanging="360"/>
      </w:pPr>
      <w:rPr>
        <w:rFonts w:ascii="Wingdings" w:hAnsi="Wingdings" w:hint="default"/>
      </w:rPr>
    </w:lvl>
    <w:lvl w:ilvl="3" w:tplc="51CC8EFE" w:tentative="1">
      <w:start w:val="1"/>
      <w:numFmt w:val="bullet"/>
      <w:lvlText w:val=""/>
      <w:lvlJc w:val="left"/>
      <w:pPr>
        <w:ind w:left="2880" w:hanging="360"/>
      </w:pPr>
      <w:rPr>
        <w:rFonts w:ascii="Symbol" w:hAnsi="Symbol" w:hint="default"/>
      </w:rPr>
    </w:lvl>
    <w:lvl w:ilvl="4" w:tplc="3F2CC46E" w:tentative="1">
      <w:start w:val="1"/>
      <w:numFmt w:val="bullet"/>
      <w:lvlText w:val="o"/>
      <w:lvlJc w:val="left"/>
      <w:pPr>
        <w:ind w:left="3600" w:hanging="360"/>
      </w:pPr>
      <w:rPr>
        <w:rFonts w:ascii="Courier New" w:hAnsi="Courier New" w:cs="Courier New" w:hint="default"/>
      </w:rPr>
    </w:lvl>
    <w:lvl w:ilvl="5" w:tplc="287EB732" w:tentative="1">
      <w:start w:val="1"/>
      <w:numFmt w:val="bullet"/>
      <w:lvlText w:val=""/>
      <w:lvlJc w:val="left"/>
      <w:pPr>
        <w:ind w:left="4320" w:hanging="360"/>
      </w:pPr>
      <w:rPr>
        <w:rFonts w:ascii="Wingdings" w:hAnsi="Wingdings" w:hint="default"/>
      </w:rPr>
    </w:lvl>
    <w:lvl w:ilvl="6" w:tplc="94EA4320" w:tentative="1">
      <w:start w:val="1"/>
      <w:numFmt w:val="bullet"/>
      <w:lvlText w:val=""/>
      <w:lvlJc w:val="left"/>
      <w:pPr>
        <w:ind w:left="5040" w:hanging="360"/>
      </w:pPr>
      <w:rPr>
        <w:rFonts w:ascii="Symbol" w:hAnsi="Symbol" w:hint="default"/>
      </w:rPr>
    </w:lvl>
    <w:lvl w:ilvl="7" w:tplc="8320C0D0" w:tentative="1">
      <w:start w:val="1"/>
      <w:numFmt w:val="bullet"/>
      <w:lvlText w:val="o"/>
      <w:lvlJc w:val="left"/>
      <w:pPr>
        <w:ind w:left="5760" w:hanging="360"/>
      </w:pPr>
      <w:rPr>
        <w:rFonts w:ascii="Courier New" w:hAnsi="Courier New" w:cs="Courier New" w:hint="default"/>
      </w:rPr>
    </w:lvl>
    <w:lvl w:ilvl="8" w:tplc="9D22913E" w:tentative="1">
      <w:start w:val="1"/>
      <w:numFmt w:val="bullet"/>
      <w:lvlText w:val=""/>
      <w:lvlJc w:val="left"/>
      <w:pPr>
        <w:ind w:left="6480" w:hanging="360"/>
      </w:pPr>
      <w:rPr>
        <w:rFonts w:ascii="Wingdings" w:hAnsi="Wingdings" w:hint="default"/>
      </w:rPr>
    </w:lvl>
  </w:abstractNum>
  <w:abstractNum w:abstractNumId="23" w15:restartNumberingAfterBreak="0">
    <w:nsid w:val="7F040284"/>
    <w:multiLevelType w:val="multilevel"/>
    <w:tmpl w:val="68503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6"/>
  </w:num>
  <w:num w:numId="3">
    <w:abstractNumId w:val="18"/>
  </w:num>
  <w:num w:numId="4">
    <w:abstractNumId w:val="9"/>
  </w:num>
  <w:num w:numId="5">
    <w:abstractNumId w:val="23"/>
  </w:num>
  <w:num w:numId="6">
    <w:abstractNumId w:val="3"/>
  </w:num>
  <w:num w:numId="7">
    <w:abstractNumId w:val="12"/>
  </w:num>
  <w:num w:numId="8">
    <w:abstractNumId w:val="20"/>
  </w:num>
  <w:num w:numId="9">
    <w:abstractNumId w:val="7"/>
  </w:num>
  <w:num w:numId="10">
    <w:abstractNumId w:val="10"/>
  </w:num>
  <w:num w:numId="11">
    <w:abstractNumId w:val="13"/>
  </w:num>
  <w:num w:numId="12">
    <w:abstractNumId w:val="2"/>
  </w:num>
  <w:num w:numId="13">
    <w:abstractNumId w:val="22"/>
  </w:num>
  <w:num w:numId="14">
    <w:abstractNumId w:val="0"/>
  </w:num>
  <w:num w:numId="15">
    <w:abstractNumId w:val="4"/>
  </w:num>
  <w:num w:numId="16">
    <w:abstractNumId w:val="16"/>
  </w:num>
  <w:num w:numId="17">
    <w:abstractNumId w:val="8"/>
  </w:num>
  <w:num w:numId="18">
    <w:abstractNumId w:val="19"/>
  </w:num>
  <w:num w:numId="19">
    <w:abstractNumId w:val="21"/>
  </w:num>
  <w:num w:numId="20">
    <w:abstractNumId w:val="1"/>
  </w:num>
  <w:num w:numId="21">
    <w:abstractNumId w:val="11"/>
  </w:num>
  <w:num w:numId="22">
    <w:abstractNumId w:val="15"/>
  </w:num>
  <w:num w:numId="23">
    <w:abstractNumId w:val="14"/>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6FE5"/>
    <w:rsid w:val="000022D7"/>
    <w:rsid w:val="00002F88"/>
    <w:rsid w:val="0001057D"/>
    <w:rsid w:val="00012F1D"/>
    <w:rsid w:val="00014B28"/>
    <w:rsid w:val="00017084"/>
    <w:rsid w:val="0002084F"/>
    <w:rsid w:val="0002097C"/>
    <w:rsid w:val="00022145"/>
    <w:rsid w:val="00024789"/>
    <w:rsid w:val="00025643"/>
    <w:rsid w:val="00030048"/>
    <w:rsid w:val="0003065D"/>
    <w:rsid w:val="00030E84"/>
    <w:rsid w:val="0003570B"/>
    <w:rsid w:val="00041FFD"/>
    <w:rsid w:val="00042618"/>
    <w:rsid w:val="00042F3E"/>
    <w:rsid w:val="000436C9"/>
    <w:rsid w:val="000473E5"/>
    <w:rsid w:val="0004772A"/>
    <w:rsid w:val="00053122"/>
    <w:rsid w:val="00056302"/>
    <w:rsid w:val="000567F8"/>
    <w:rsid w:val="000604E2"/>
    <w:rsid w:val="00060819"/>
    <w:rsid w:val="00062473"/>
    <w:rsid w:val="00062FF2"/>
    <w:rsid w:val="000644D0"/>
    <w:rsid w:val="00064577"/>
    <w:rsid w:val="00064B63"/>
    <w:rsid w:val="0006530E"/>
    <w:rsid w:val="00066DB6"/>
    <w:rsid w:val="00067DEA"/>
    <w:rsid w:val="00072B7A"/>
    <w:rsid w:val="00075B9C"/>
    <w:rsid w:val="00076057"/>
    <w:rsid w:val="00076AD2"/>
    <w:rsid w:val="000776C7"/>
    <w:rsid w:val="00077B62"/>
    <w:rsid w:val="000812E9"/>
    <w:rsid w:val="00083F31"/>
    <w:rsid w:val="000851A7"/>
    <w:rsid w:val="000905B4"/>
    <w:rsid w:val="00091A05"/>
    <w:rsid w:val="000925ED"/>
    <w:rsid w:val="00093FF8"/>
    <w:rsid w:val="000944F0"/>
    <w:rsid w:val="000A0B34"/>
    <w:rsid w:val="000A144F"/>
    <w:rsid w:val="000A2870"/>
    <w:rsid w:val="000A30D3"/>
    <w:rsid w:val="000A5E77"/>
    <w:rsid w:val="000A61BC"/>
    <w:rsid w:val="000B203B"/>
    <w:rsid w:val="000B6AFD"/>
    <w:rsid w:val="000B6E5F"/>
    <w:rsid w:val="000B6EC6"/>
    <w:rsid w:val="000C3B59"/>
    <w:rsid w:val="000C3F6E"/>
    <w:rsid w:val="000C447F"/>
    <w:rsid w:val="000C7FBF"/>
    <w:rsid w:val="000D2EDA"/>
    <w:rsid w:val="000D453C"/>
    <w:rsid w:val="000D4C57"/>
    <w:rsid w:val="000E126F"/>
    <w:rsid w:val="000E12CB"/>
    <w:rsid w:val="000E14D0"/>
    <w:rsid w:val="000E21D6"/>
    <w:rsid w:val="000E31EF"/>
    <w:rsid w:val="000E5BC5"/>
    <w:rsid w:val="000E6F9A"/>
    <w:rsid w:val="000E727F"/>
    <w:rsid w:val="000E7559"/>
    <w:rsid w:val="000E7A67"/>
    <w:rsid w:val="000E7C05"/>
    <w:rsid w:val="000F0291"/>
    <w:rsid w:val="000F1902"/>
    <w:rsid w:val="000F304C"/>
    <w:rsid w:val="000F66D5"/>
    <w:rsid w:val="0010041E"/>
    <w:rsid w:val="00101A90"/>
    <w:rsid w:val="00102BD0"/>
    <w:rsid w:val="00103C8F"/>
    <w:rsid w:val="00103F58"/>
    <w:rsid w:val="00105EB9"/>
    <w:rsid w:val="001061CF"/>
    <w:rsid w:val="00106949"/>
    <w:rsid w:val="00106EB1"/>
    <w:rsid w:val="00107A9E"/>
    <w:rsid w:val="00110279"/>
    <w:rsid w:val="00112584"/>
    <w:rsid w:val="001128F1"/>
    <w:rsid w:val="00113958"/>
    <w:rsid w:val="001139E3"/>
    <w:rsid w:val="00113D82"/>
    <w:rsid w:val="00115C36"/>
    <w:rsid w:val="00116859"/>
    <w:rsid w:val="00123771"/>
    <w:rsid w:val="0012435D"/>
    <w:rsid w:val="00130632"/>
    <w:rsid w:val="00130763"/>
    <w:rsid w:val="001310A7"/>
    <w:rsid w:val="001315D6"/>
    <w:rsid w:val="0013161C"/>
    <w:rsid w:val="001321EA"/>
    <w:rsid w:val="00132CF1"/>
    <w:rsid w:val="0013370D"/>
    <w:rsid w:val="0013711D"/>
    <w:rsid w:val="00137ADF"/>
    <w:rsid w:val="001418DB"/>
    <w:rsid w:val="00143E79"/>
    <w:rsid w:val="001445F9"/>
    <w:rsid w:val="001458DF"/>
    <w:rsid w:val="001502DD"/>
    <w:rsid w:val="00151464"/>
    <w:rsid w:val="00152F63"/>
    <w:rsid w:val="00154B5F"/>
    <w:rsid w:val="00155A50"/>
    <w:rsid w:val="0015774C"/>
    <w:rsid w:val="00164059"/>
    <w:rsid w:val="001640B3"/>
    <w:rsid w:val="00170FEC"/>
    <w:rsid w:val="001720BE"/>
    <w:rsid w:val="00175D05"/>
    <w:rsid w:val="00177A80"/>
    <w:rsid w:val="001802D3"/>
    <w:rsid w:val="00180CC6"/>
    <w:rsid w:val="00183A2D"/>
    <w:rsid w:val="001856A8"/>
    <w:rsid w:val="00186CBE"/>
    <w:rsid w:val="00187758"/>
    <w:rsid w:val="00192AF2"/>
    <w:rsid w:val="0019362A"/>
    <w:rsid w:val="001A2063"/>
    <w:rsid w:val="001A2968"/>
    <w:rsid w:val="001A3D01"/>
    <w:rsid w:val="001A4BE0"/>
    <w:rsid w:val="001B3330"/>
    <w:rsid w:val="001B495B"/>
    <w:rsid w:val="001B58C6"/>
    <w:rsid w:val="001B6458"/>
    <w:rsid w:val="001B667D"/>
    <w:rsid w:val="001C0FCE"/>
    <w:rsid w:val="001C5049"/>
    <w:rsid w:val="001C5820"/>
    <w:rsid w:val="001D0B5D"/>
    <w:rsid w:val="001D322E"/>
    <w:rsid w:val="001D3FAE"/>
    <w:rsid w:val="001E227A"/>
    <w:rsid w:val="001F047D"/>
    <w:rsid w:val="001F0763"/>
    <w:rsid w:val="001F2CF7"/>
    <w:rsid w:val="001F4EAF"/>
    <w:rsid w:val="00203590"/>
    <w:rsid w:val="0020413F"/>
    <w:rsid w:val="00205413"/>
    <w:rsid w:val="00205622"/>
    <w:rsid w:val="0020726F"/>
    <w:rsid w:val="00212768"/>
    <w:rsid w:val="00214914"/>
    <w:rsid w:val="002170CD"/>
    <w:rsid w:val="00220E92"/>
    <w:rsid w:val="00221235"/>
    <w:rsid w:val="00224C02"/>
    <w:rsid w:val="00226282"/>
    <w:rsid w:val="002342FB"/>
    <w:rsid w:val="00235250"/>
    <w:rsid w:val="00236E0F"/>
    <w:rsid w:val="00242209"/>
    <w:rsid w:val="0024479F"/>
    <w:rsid w:val="00245470"/>
    <w:rsid w:val="00245F98"/>
    <w:rsid w:val="00246050"/>
    <w:rsid w:val="002464CB"/>
    <w:rsid w:val="00247269"/>
    <w:rsid w:val="00254297"/>
    <w:rsid w:val="00254F30"/>
    <w:rsid w:val="00257666"/>
    <w:rsid w:val="00257C90"/>
    <w:rsid w:val="00260984"/>
    <w:rsid w:val="002609E8"/>
    <w:rsid w:val="00265A42"/>
    <w:rsid w:val="00267FA4"/>
    <w:rsid w:val="00270566"/>
    <w:rsid w:val="002736F8"/>
    <w:rsid w:val="002745AD"/>
    <w:rsid w:val="002755F1"/>
    <w:rsid w:val="002775FA"/>
    <w:rsid w:val="0028107D"/>
    <w:rsid w:val="00281836"/>
    <w:rsid w:val="0028257E"/>
    <w:rsid w:val="0028321C"/>
    <w:rsid w:val="002846B7"/>
    <w:rsid w:val="0028478F"/>
    <w:rsid w:val="002858BC"/>
    <w:rsid w:val="00285B68"/>
    <w:rsid w:val="00286C5B"/>
    <w:rsid w:val="00290560"/>
    <w:rsid w:val="0029176C"/>
    <w:rsid w:val="0029685F"/>
    <w:rsid w:val="002A084F"/>
    <w:rsid w:val="002A0B1D"/>
    <w:rsid w:val="002A130E"/>
    <w:rsid w:val="002A14E3"/>
    <w:rsid w:val="002A7308"/>
    <w:rsid w:val="002B083D"/>
    <w:rsid w:val="002B4D5D"/>
    <w:rsid w:val="002C18A7"/>
    <w:rsid w:val="002C2F6F"/>
    <w:rsid w:val="002C3E1F"/>
    <w:rsid w:val="002C6552"/>
    <w:rsid w:val="002D4A22"/>
    <w:rsid w:val="002D51C0"/>
    <w:rsid w:val="002D67CA"/>
    <w:rsid w:val="002E023B"/>
    <w:rsid w:val="002E2248"/>
    <w:rsid w:val="002E5DE7"/>
    <w:rsid w:val="002E6B86"/>
    <w:rsid w:val="002F0B18"/>
    <w:rsid w:val="002F0C10"/>
    <w:rsid w:val="002F1291"/>
    <w:rsid w:val="002F14FD"/>
    <w:rsid w:val="002F4DC5"/>
    <w:rsid w:val="002F5922"/>
    <w:rsid w:val="002F6CE2"/>
    <w:rsid w:val="00300C3C"/>
    <w:rsid w:val="00302BAF"/>
    <w:rsid w:val="0030774E"/>
    <w:rsid w:val="00307767"/>
    <w:rsid w:val="00313872"/>
    <w:rsid w:val="003169DB"/>
    <w:rsid w:val="003172C4"/>
    <w:rsid w:val="00317C4F"/>
    <w:rsid w:val="00323C46"/>
    <w:rsid w:val="003249AE"/>
    <w:rsid w:val="00324B82"/>
    <w:rsid w:val="00325F78"/>
    <w:rsid w:val="0032751D"/>
    <w:rsid w:val="00327C7A"/>
    <w:rsid w:val="00331B98"/>
    <w:rsid w:val="0033726E"/>
    <w:rsid w:val="0033793F"/>
    <w:rsid w:val="00337B45"/>
    <w:rsid w:val="003438C5"/>
    <w:rsid w:val="003438D9"/>
    <w:rsid w:val="003465C4"/>
    <w:rsid w:val="00347186"/>
    <w:rsid w:val="00347E71"/>
    <w:rsid w:val="00351708"/>
    <w:rsid w:val="00353B73"/>
    <w:rsid w:val="00356529"/>
    <w:rsid w:val="00356558"/>
    <w:rsid w:val="00357609"/>
    <w:rsid w:val="00361177"/>
    <w:rsid w:val="0036242B"/>
    <w:rsid w:val="00362585"/>
    <w:rsid w:val="0036363E"/>
    <w:rsid w:val="00364BC6"/>
    <w:rsid w:val="003652D8"/>
    <w:rsid w:val="00366FA7"/>
    <w:rsid w:val="00372E03"/>
    <w:rsid w:val="00373BC6"/>
    <w:rsid w:val="003748F6"/>
    <w:rsid w:val="0037602A"/>
    <w:rsid w:val="00376E3B"/>
    <w:rsid w:val="00381354"/>
    <w:rsid w:val="00384A2E"/>
    <w:rsid w:val="00384C82"/>
    <w:rsid w:val="00385B6E"/>
    <w:rsid w:val="00391ADC"/>
    <w:rsid w:val="00391D7B"/>
    <w:rsid w:val="00396302"/>
    <w:rsid w:val="00396418"/>
    <w:rsid w:val="003A117A"/>
    <w:rsid w:val="003A18E6"/>
    <w:rsid w:val="003A48D1"/>
    <w:rsid w:val="003A4B30"/>
    <w:rsid w:val="003A59F1"/>
    <w:rsid w:val="003A70FB"/>
    <w:rsid w:val="003B0383"/>
    <w:rsid w:val="003B2264"/>
    <w:rsid w:val="003B2CB6"/>
    <w:rsid w:val="003B34CA"/>
    <w:rsid w:val="003B4F39"/>
    <w:rsid w:val="003B5A19"/>
    <w:rsid w:val="003C07E4"/>
    <w:rsid w:val="003C59B2"/>
    <w:rsid w:val="003C6CE8"/>
    <w:rsid w:val="003C709B"/>
    <w:rsid w:val="003D05D2"/>
    <w:rsid w:val="003D0693"/>
    <w:rsid w:val="003D0B9B"/>
    <w:rsid w:val="003D6EE5"/>
    <w:rsid w:val="003E41CF"/>
    <w:rsid w:val="003E5477"/>
    <w:rsid w:val="003E7178"/>
    <w:rsid w:val="003E796E"/>
    <w:rsid w:val="003F1623"/>
    <w:rsid w:val="003F554A"/>
    <w:rsid w:val="003F65AF"/>
    <w:rsid w:val="00400476"/>
    <w:rsid w:val="004005D5"/>
    <w:rsid w:val="00401172"/>
    <w:rsid w:val="00401DC8"/>
    <w:rsid w:val="004038F4"/>
    <w:rsid w:val="00406D6A"/>
    <w:rsid w:val="00410F2C"/>
    <w:rsid w:val="004123AE"/>
    <w:rsid w:val="00413004"/>
    <w:rsid w:val="004137AF"/>
    <w:rsid w:val="00414354"/>
    <w:rsid w:val="004172D4"/>
    <w:rsid w:val="00417EB6"/>
    <w:rsid w:val="00425A0B"/>
    <w:rsid w:val="00431EF6"/>
    <w:rsid w:val="00433458"/>
    <w:rsid w:val="00437EFD"/>
    <w:rsid w:val="00437F2B"/>
    <w:rsid w:val="004437F6"/>
    <w:rsid w:val="0044427F"/>
    <w:rsid w:val="00445018"/>
    <w:rsid w:val="00446753"/>
    <w:rsid w:val="00447B20"/>
    <w:rsid w:val="00450312"/>
    <w:rsid w:val="00450420"/>
    <w:rsid w:val="0045275F"/>
    <w:rsid w:val="004537C1"/>
    <w:rsid w:val="00453AEF"/>
    <w:rsid w:val="004545C2"/>
    <w:rsid w:val="00454CF3"/>
    <w:rsid w:val="0045600B"/>
    <w:rsid w:val="0045661E"/>
    <w:rsid w:val="0045668D"/>
    <w:rsid w:val="00456BB7"/>
    <w:rsid w:val="00457C95"/>
    <w:rsid w:val="00457EC7"/>
    <w:rsid w:val="00461A6D"/>
    <w:rsid w:val="00462BE0"/>
    <w:rsid w:val="004641C0"/>
    <w:rsid w:val="004729A6"/>
    <w:rsid w:val="00473C6D"/>
    <w:rsid w:val="00474BCF"/>
    <w:rsid w:val="00476A7A"/>
    <w:rsid w:val="004776DC"/>
    <w:rsid w:val="00481303"/>
    <w:rsid w:val="00483C59"/>
    <w:rsid w:val="00484711"/>
    <w:rsid w:val="0048528D"/>
    <w:rsid w:val="00485A85"/>
    <w:rsid w:val="00486642"/>
    <w:rsid w:val="00490B59"/>
    <w:rsid w:val="00492DC1"/>
    <w:rsid w:val="0049351D"/>
    <w:rsid w:val="00494EE2"/>
    <w:rsid w:val="00495815"/>
    <w:rsid w:val="00496828"/>
    <w:rsid w:val="00497B80"/>
    <w:rsid w:val="004A039D"/>
    <w:rsid w:val="004A0607"/>
    <w:rsid w:val="004A3D98"/>
    <w:rsid w:val="004A65DF"/>
    <w:rsid w:val="004B097E"/>
    <w:rsid w:val="004B2004"/>
    <w:rsid w:val="004B3D69"/>
    <w:rsid w:val="004B598B"/>
    <w:rsid w:val="004B70A4"/>
    <w:rsid w:val="004C159D"/>
    <w:rsid w:val="004C1C36"/>
    <w:rsid w:val="004C1DFC"/>
    <w:rsid w:val="004C20E8"/>
    <w:rsid w:val="004C4CB3"/>
    <w:rsid w:val="004D0425"/>
    <w:rsid w:val="004D0BD5"/>
    <w:rsid w:val="004D0CA8"/>
    <w:rsid w:val="004D1112"/>
    <w:rsid w:val="004D16B4"/>
    <w:rsid w:val="004D232F"/>
    <w:rsid w:val="004D3641"/>
    <w:rsid w:val="004D7662"/>
    <w:rsid w:val="004F148D"/>
    <w:rsid w:val="004F1840"/>
    <w:rsid w:val="004F28DF"/>
    <w:rsid w:val="004F32A4"/>
    <w:rsid w:val="004F4EA5"/>
    <w:rsid w:val="004F561A"/>
    <w:rsid w:val="004F7642"/>
    <w:rsid w:val="00500255"/>
    <w:rsid w:val="0050202F"/>
    <w:rsid w:val="00502158"/>
    <w:rsid w:val="00502471"/>
    <w:rsid w:val="005038E0"/>
    <w:rsid w:val="00504CA6"/>
    <w:rsid w:val="00504ECF"/>
    <w:rsid w:val="00512248"/>
    <w:rsid w:val="00512F16"/>
    <w:rsid w:val="005178E9"/>
    <w:rsid w:val="00517C91"/>
    <w:rsid w:val="00520B3D"/>
    <w:rsid w:val="0052358C"/>
    <w:rsid w:val="00524DEF"/>
    <w:rsid w:val="00526BB8"/>
    <w:rsid w:val="005274B0"/>
    <w:rsid w:val="005306FF"/>
    <w:rsid w:val="005309BF"/>
    <w:rsid w:val="00531A6C"/>
    <w:rsid w:val="0053704A"/>
    <w:rsid w:val="0054162E"/>
    <w:rsid w:val="00550D3A"/>
    <w:rsid w:val="005517EB"/>
    <w:rsid w:val="0055218B"/>
    <w:rsid w:val="00553E8E"/>
    <w:rsid w:val="00554D63"/>
    <w:rsid w:val="005609C5"/>
    <w:rsid w:val="00562141"/>
    <w:rsid w:val="00562356"/>
    <w:rsid w:val="00562957"/>
    <w:rsid w:val="00564011"/>
    <w:rsid w:val="00566855"/>
    <w:rsid w:val="00566C74"/>
    <w:rsid w:val="00570F48"/>
    <w:rsid w:val="00571409"/>
    <w:rsid w:val="0057227F"/>
    <w:rsid w:val="00572950"/>
    <w:rsid w:val="00574219"/>
    <w:rsid w:val="005751B3"/>
    <w:rsid w:val="00577306"/>
    <w:rsid w:val="0059088D"/>
    <w:rsid w:val="00590E0A"/>
    <w:rsid w:val="005958A9"/>
    <w:rsid w:val="00597B1C"/>
    <w:rsid w:val="005A0EAC"/>
    <w:rsid w:val="005A61C0"/>
    <w:rsid w:val="005A73B9"/>
    <w:rsid w:val="005B1E8E"/>
    <w:rsid w:val="005B4265"/>
    <w:rsid w:val="005B71A5"/>
    <w:rsid w:val="005C3168"/>
    <w:rsid w:val="005C4163"/>
    <w:rsid w:val="005C437A"/>
    <w:rsid w:val="005C7096"/>
    <w:rsid w:val="005D1434"/>
    <w:rsid w:val="005D146B"/>
    <w:rsid w:val="005D1658"/>
    <w:rsid w:val="005D2D1E"/>
    <w:rsid w:val="005D33ED"/>
    <w:rsid w:val="005D3AC1"/>
    <w:rsid w:val="005D6C64"/>
    <w:rsid w:val="005D70F3"/>
    <w:rsid w:val="005E16D1"/>
    <w:rsid w:val="005E2A0B"/>
    <w:rsid w:val="005E3326"/>
    <w:rsid w:val="005E4734"/>
    <w:rsid w:val="005E5162"/>
    <w:rsid w:val="005E75B0"/>
    <w:rsid w:val="005F0B95"/>
    <w:rsid w:val="00600BCD"/>
    <w:rsid w:val="006020DD"/>
    <w:rsid w:val="0060335C"/>
    <w:rsid w:val="0060387C"/>
    <w:rsid w:val="00603944"/>
    <w:rsid w:val="00604AFF"/>
    <w:rsid w:val="00610E0F"/>
    <w:rsid w:val="00616DB9"/>
    <w:rsid w:val="00616DCC"/>
    <w:rsid w:val="00616FEF"/>
    <w:rsid w:val="006215EA"/>
    <w:rsid w:val="00624565"/>
    <w:rsid w:val="00624D9F"/>
    <w:rsid w:val="00625A04"/>
    <w:rsid w:val="0062725B"/>
    <w:rsid w:val="00627670"/>
    <w:rsid w:val="00627B10"/>
    <w:rsid w:val="00630255"/>
    <w:rsid w:val="00631AF1"/>
    <w:rsid w:val="00632DFA"/>
    <w:rsid w:val="00633240"/>
    <w:rsid w:val="006333AD"/>
    <w:rsid w:val="00640955"/>
    <w:rsid w:val="00640FF0"/>
    <w:rsid w:val="006427AE"/>
    <w:rsid w:val="006439A7"/>
    <w:rsid w:val="00644A2A"/>
    <w:rsid w:val="0064542A"/>
    <w:rsid w:val="00645B1B"/>
    <w:rsid w:val="006463A3"/>
    <w:rsid w:val="006465D4"/>
    <w:rsid w:val="00646E91"/>
    <w:rsid w:val="006550BB"/>
    <w:rsid w:val="006551DE"/>
    <w:rsid w:val="006600A8"/>
    <w:rsid w:val="00660543"/>
    <w:rsid w:val="00660F8B"/>
    <w:rsid w:val="006616D4"/>
    <w:rsid w:val="00663098"/>
    <w:rsid w:val="00663112"/>
    <w:rsid w:val="00664B04"/>
    <w:rsid w:val="006652CF"/>
    <w:rsid w:val="00670CCE"/>
    <w:rsid w:val="006768D1"/>
    <w:rsid w:val="00676D4C"/>
    <w:rsid w:val="006772D8"/>
    <w:rsid w:val="00684139"/>
    <w:rsid w:val="00684240"/>
    <w:rsid w:val="00685D3E"/>
    <w:rsid w:val="00690DCD"/>
    <w:rsid w:val="00692F3E"/>
    <w:rsid w:val="00695F82"/>
    <w:rsid w:val="006961FF"/>
    <w:rsid w:val="006972E8"/>
    <w:rsid w:val="006A3B26"/>
    <w:rsid w:val="006A50B8"/>
    <w:rsid w:val="006A52A3"/>
    <w:rsid w:val="006A5598"/>
    <w:rsid w:val="006A6135"/>
    <w:rsid w:val="006A61F4"/>
    <w:rsid w:val="006A659C"/>
    <w:rsid w:val="006A6C6C"/>
    <w:rsid w:val="006A6F7A"/>
    <w:rsid w:val="006B2918"/>
    <w:rsid w:val="006B7210"/>
    <w:rsid w:val="006B75A7"/>
    <w:rsid w:val="006B7A54"/>
    <w:rsid w:val="006B7B50"/>
    <w:rsid w:val="006C365A"/>
    <w:rsid w:val="006C4317"/>
    <w:rsid w:val="006C4684"/>
    <w:rsid w:val="006C5218"/>
    <w:rsid w:val="006C6597"/>
    <w:rsid w:val="006C7DA3"/>
    <w:rsid w:val="006D06B2"/>
    <w:rsid w:val="006D143F"/>
    <w:rsid w:val="006D2650"/>
    <w:rsid w:val="006E3BB6"/>
    <w:rsid w:val="006F35F4"/>
    <w:rsid w:val="006F58AE"/>
    <w:rsid w:val="006F74C4"/>
    <w:rsid w:val="007019B1"/>
    <w:rsid w:val="00701C0E"/>
    <w:rsid w:val="00702589"/>
    <w:rsid w:val="0070470A"/>
    <w:rsid w:val="0070555E"/>
    <w:rsid w:val="007062CA"/>
    <w:rsid w:val="007074C2"/>
    <w:rsid w:val="00713B7F"/>
    <w:rsid w:val="007144EA"/>
    <w:rsid w:val="007169AB"/>
    <w:rsid w:val="0072372B"/>
    <w:rsid w:val="007238FD"/>
    <w:rsid w:val="007254C6"/>
    <w:rsid w:val="00726F9E"/>
    <w:rsid w:val="007314F6"/>
    <w:rsid w:val="00731851"/>
    <w:rsid w:val="00732530"/>
    <w:rsid w:val="00734272"/>
    <w:rsid w:val="0073519D"/>
    <w:rsid w:val="00742A89"/>
    <w:rsid w:val="00742B7D"/>
    <w:rsid w:val="00743005"/>
    <w:rsid w:val="0074419C"/>
    <w:rsid w:val="00745AF2"/>
    <w:rsid w:val="00746DA5"/>
    <w:rsid w:val="0075329F"/>
    <w:rsid w:val="007607CA"/>
    <w:rsid w:val="00762B3C"/>
    <w:rsid w:val="0076490A"/>
    <w:rsid w:val="007662C4"/>
    <w:rsid w:val="0077238B"/>
    <w:rsid w:val="00773BDB"/>
    <w:rsid w:val="00775E25"/>
    <w:rsid w:val="007762B3"/>
    <w:rsid w:val="00781CEE"/>
    <w:rsid w:val="007905CA"/>
    <w:rsid w:val="00790656"/>
    <w:rsid w:val="0079189A"/>
    <w:rsid w:val="00792721"/>
    <w:rsid w:val="00793825"/>
    <w:rsid w:val="00794A25"/>
    <w:rsid w:val="0079504D"/>
    <w:rsid w:val="007A1249"/>
    <w:rsid w:val="007A2AC5"/>
    <w:rsid w:val="007A6D81"/>
    <w:rsid w:val="007B2AD4"/>
    <w:rsid w:val="007B2F0F"/>
    <w:rsid w:val="007B5574"/>
    <w:rsid w:val="007B5FC8"/>
    <w:rsid w:val="007B6807"/>
    <w:rsid w:val="007B720B"/>
    <w:rsid w:val="007C1073"/>
    <w:rsid w:val="007C2AB9"/>
    <w:rsid w:val="007C3F46"/>
    <w:rsid w:val="007C48DA"/>
    <w:rsid w:val="007C4FA4"/>
    <w:rsid w:val="007C660A"/>
    <w:rsid w:val="007C6778"/>
    <w:rsid w:val="007D3530"/>
    <w:rsid w:val="007E0E92"/>
    <w:rsid w:val="007E1267"/>
    <w:rsid w:val="007E26B2"/>
    <w:rsid w:val="007E3D16"/>
    <w:rsid w:val="007E4548"/>
    <w:rsid w:val="007E45D0"/>
    <w:rsid w:val="007E618E"/>
    <w:rsid w:val="007F047C"/>
    <w:rsid w:val="007F3901"/>
    <w:rsid w:val="007F445C"/>
    <w:rsid w:val="007F494B"/>
    <w:rsid w:val="00801873"/>
    <w:rsid w:val="008066B7"/>
    <w:rsid w:val="008076EA"/>
    <w:rsid w:val="00807FEC"/>
    <w:rsid w:val="008111B9"/>
    <w:rsid w:val="00812EEB"/>
    <w:rsid w:val="00815319"/>
    <w:rsid w:val="008204C3"/>
    <w:rsid w:val="008229E4"/>
    <w:rsid w:val="008243B7"/>
    <w:rsid w:val="00825DB3"/>
    <w:rsid w:val="00827482"/>
    <w:rsid w:val="00827600"/>
    <w:rsid w:val="00830329"/>
    <w:rsid w:val="008332F2"/>
    <w:rsid w:val="00834666"/>
    <w:rsid w:val="00834EA9"/>
    <w:rsid w:val="00835CA5"/>
    <w:rsid w:val="00841877"/>
    <w:rsid w:val="00851192"/>
    <w:rsid w:val="0085219C"/>
    <w:rsid w:val="00852359"/>
    <w:rsid w:val="00855A56"/>
    <w:rsid w:val="0086154D"/>
    <w:rsid w:val="0086254E"/>
    <w:rsid w:val="00864940"/>
    <w:rsid w:val="00864C69"/>
    <w:rsid w:val="00865897"/>
    <w:rsid w:val="00865C41"/>
    <w:rsid w:val="0086622E"/>
    <w:rsid w:val="00867022"/>
    <w:rsid w:val="008678AF"/>
    <w:rsid w:val="00870123"/>
    <w:rsid w:val="00870CBE"/>
    <w:rsid w:val="008756F5"/>
    <w:rsid w:val="008772D0"/>
    <w:rsid w:val="00880F7E"/>
    <w:rsid w:val="00881F3B"/>
    <w:rsid w:val="008820F0"/>
    <w:rsid w:val="00890B54"/>
    <w:rsid w:val="00891350"/>
    <w:rsid w:val="00895826"/>
    <w:rsid w:val="008A00CC"/>
    <w:rsid w:val="008A4F62"/>
    <w:rsid w:val="008A52AA"/>
    <w:rsid w:val="008A6E20"/>
    <w:rsid w:val="008A7AF9"/>
    <w:rsid w:val="008B6B89"/>
    <w:rsid w:val="008C7199"/>
    <w:rsid w:val="008D016D"/>
    <w:rsid w:val="008D1F4F"/>
    <w:rsid w:val="008D283C"/>
    <w:rsid w:val="008D3229"/>
    <w:rsid w:val="008D4A42"/>
    <w:rsid w:val="008D5EAF"/>
    <w:rsid w:val="008E072D"/>
    <w:rsid w:val="008E0DB5"/>
    <w:rsid w:val="008E2263"/>
    <w:rsid w:val="008E292E"/>
    <w:rsid w:val="008E36C8"/>
    <w:rsid w:val="008E3B05"/>
    <w:rsid w:val="008E520E"/>
    <w:rsid w:val="008E5C54"/>
    <w:rsid w:val="008F1C2F"/>
    <w:rsid w:val="008F303D"/>
    <w:rsid w:val="008F36D8"/>
    <w:rsid w:val="008F41AC"/>
    <w:rsid w:val="008F4332"/>
    <w:rsid w:val="008F6B42"/>
    <w:rsid w:val="00900D56"/>
    <w:rsid w:val="00901B28"/>
    <w:rsid w:val="009034BE"/>
    <w:rsid w:val="0090436A"/>
    <w:rsid w:val="0090474C"/>
    <w:rsid w:val="009051C4"/>
    <w:rsid w:val="00907146"/>
    <w:rsid w:val="00914E1D"/>
    <w:rsid w:val="009179A6"/>
    <w:rsid w:val="00917B63"/>
    <w:rsid w:val="00917D60"/>
    <w:rsid w:val="00920A42"/>
    <w:rsid w:val="00921176"/>
    <w:rsid w:val="009242B9"/>
    <w:rsid w:val="00932152"/>
    <w:rsid w:val="0093242A"/>
    <w:rsid w:val="00934395"/>
    <w:rsid w:val="00936140"/>
    <w:rsid w:val="0093709F"/>
    <w:rsid w:val="009372A7"/>
    <w:rsid w:val="00942F18"/>
    <w:rsid w:val="00947488"/>
    <w:rsid w:val="00951FFB"/>
    <w:rsid w:val="00953E53"/>
    <w:rsid w:val="00954340"/>
    <w:rsid w:val="00955359"/>
    <w:rsid w:val="00956CB6"/>
    <w:rsid w:val="00957EF4"/>
    <w:rsid w:val="00960D7E"/>
    <w:rsid w:val="00962646"/>
    <w:rsid w:val="00966899"/>
    <w:rsid w:val="00970BC8"/>
    <w:rsid w:val="00971A01"/>
    <w:rsid w:val="00971A7F"/>
    <w:rsid w:val="00973A7F"/>
    <w:rsid w:val="009748F7"/>
    <w:rsid w:val="00986687"/>
    <w:rsid w:val="00987E35"/>
    <w:rsid w:val="00987F7B"/>
    <w:rsid w:val="00990ED9"/>
    <w:rsid w:val="009920AC"/>
    <w:rsid w:val="00993340"/>
    <w:rsid w:val="009957BF"/>
    <w:rsid w:val="00995AB6"/>
    <w:rsid w:val="009A0FDE"/>
    <w:rsid w:val="009A2837"/>
    <w:rsid w:val="009A3E0E"/>
    <w:rsid w:val="009A6BF0"/>
    <w:rsid w:val="009A6F34"/>
    <w:rsid w:val="009A7B5B"/>
    <w:rsid w:val="009B3651"/>
    <w:rsid w:val="009B59F9"/>
    <w:rsid w:val="009B5FE9"/>
    <w:rsid w:val="009B71F8"/>
    <w:rsid w:val="009C087E"/>
    <w:rsid w:val="009C3853"/>
    <w:rsid w:val="009C4080"/>
    <w:rsid w:val="009C73E8"/>
    <w:rsid w:val="009D0669"/>
    <w:rsid w:val="009D0A11"/>
    <w:rsid w:val="009D22BC"/>
    <w:rsid w:val="009D6B8A"/>
    <w:rsid w:val="009E17EA"/>
    <w:rsid w:val="009E256D"/>
    <w:rsid w:val="009E2750"/>
    <w:rsid w:val="009E3069"/>
    <w:rsid w:val="009E3858"/>
    <w:rsid w:val="009E4156"/>
    <w:rsid w:val="009E53D0"/>
    <w:rsid w:val="009E7258"/>
    <w:rsid w:val="009E7F2E"/>
    <w:rsid w:val="009F0FE4"/>
    <w:rsid w:val="009F3DE0"/>
    <w:rsid w:val="009F4067"/>
    <w:rsid w:val="009F6936"/>
    <w:rsid w:val="00A0014E"/>
    <w:rsid w:val="00A003C9"/>
    <w:rsid w:val="00A01013"/>
    <w:rsid w:val="00A05507"/>
    <w:rsid w:val="00A05C72"/>
    <w:rsid w:val="00A069B6"/>
    <w:rsid w:val="00A112BC"/>
    <w:rsid w:val="00A12444"/>
    <w:rsid w:val="00A12A1D"/>
    <w:rsid w:val="00A13B60"/>
    <w:rsid w:val="00A1431B"/>
    <w:rsid w:val="00A16F7D"/>
    <w:rsid w:val="00A20283"/>
    <w:rsid w:val="00A202B8"/>
    <w:rsid w:val="00A220E1"/>
    <w:rsid w:val="00A227D9"/>
    <w:rsid w:val="00A23D7D"/>
    <w:rsid w:val="00A25EB8"/>
    <w:rsid w:val="00A33F0B"/>
    <w:rsid w:val="00A34FFC"/>
    <w:rsid w:val="00A37CFF"/>
    <w:rsid w:val="00A407EC"/>
    <w:rsid w:val="00A41AEE"/>
    <w:rsid w:val="00A42BE2"/>
    <w:rsid w:val="00A42C73"/>
    <w:rsid w:val="00A43F18"/>
    <w:rsid w:val="00A45606"/>
    <w:rsid w:val="00A5031F"/>
    <w:rsid w:val="00A52911"/>
    <w:rsid w:val="00A53CD1"/>
    <w:rsid w:val="00A53E0F"/>
    <w:rsid w:val="00A601E4"/>
    <w:rsid w:val="00A63526"/>
    <w:rsid w:val="00A64131"/>
    <w:rsid w:val="00A70FA5"/>
    <w:rsid w:val="00A71400"/>
    <w:rsid w:val="00A71A50"/>
    <w:rsid w:val="00A72E5C"/>
    <w:rsid w:val="00A730B3"/>
    <w:rsid w:val="00A75C5D"/>
    <w:rsid w:val="00A7743E"/>
    <w:rsid w:val="00A776FC"/>
    <w:rsid w:val="00A77BBA"/>
    <w:rsid w:val="00A83131"/>
    <w:rsid w:val="00A933F3"/>
    <w:rsid w:val="00A94500"/>
    <w:rsid w:val="00A9560C"/>
    <w:rsid w:val="00A97689"/>
    <w:rsid w:val="00AA12CA"/>
    <w:rsid w:val="00AA571F"/>
    <w:rsid w:val="00AA7104"/>
    <w:rsid w:val="00AA7539"/>
    <w:rsid w:val="00AB59BA"/>
    <w:rsid w:val="00AB72D1"/>
    <w:rsid w:val="00AB7711"/>
    <w:rsid w:val="00AC2BCC"/>
    <w:rsid w:val="00AC5008"/>
    <w:rsid w:val="00AC545C"/>
    <w:rsid w:val="00AC6E12"/>
    <w:rsid w:val="00AC70B4"/>
    <w:rsid w:val="00AD1876"/>
    <w:rsid w:val="00AD1E0B"/>
    <w:rsid w:val="00AD340E"/>
    <w:rsid w:val="00AE046D"/>
    <w:rsid w:val="00AE0F95"/>
    <w:rsid w:val="00AE2EBA"/>
    <w:rsid w:val="00AE55D3"/>
    <w:rsid w:val="00AE725C"/>
    <w:rsid w:val="00AF0302"/>
    <w:rsid w:val="00AF2804"/>
    <w:rsid w:val="00AF33C8"/>
    <w:rsid w:val="00B010FD"/>
    <w:rsid w:val="00B063B8"/>
    <w:rsid w:val="00B0760F"/>
    <w:rsid w:val="00B10069"/>
    <w:rsid w:val="00B16761"/>
    <w:rsid w:val="00B17D4A"/>
    <w:rsid w:val="00B216B6"/>
    <w:rsid w:val="00B21D88"/>
    <w:rsid w:val="00B30987"/>
    <w:rsid w:val="00B329D7"/>
    <w:rsid w:val="00B33F9A"/>
    <w:rsid w:val="00B3425C"/>
    <w:rsid w:val="00B36905"/>
    <w:rsid w:val="00B36ECB"/>
    <w:rsid w:val="00B37453"/>
    <w:rsid w:val="00B414AF"/>
    <w:rsid w:val="00B41EFB"/>
    <w:rsid w:val="00B41F79"/>
    <w:rsid w:val="00B43F0C"/>
    <w:rsid w:val="00B451FE"/>
    <w:rsid w:val="00B47702"/>
    <w:rsid w:val="00B47CAD"/>
    <w:rsid w:val="00B51B48"/>
    <w:rsid w:val="00B52767"/>
    <w:rsid w:val="00B546FB"/>
    <w:rsid w:val="00B55196"/>
    <w:rsid w:val="00B5549C"/>
    <w:rsid w:val="00B564DA"/>
    <w:rsid w:val="00B60F49"/>
    <w:rsid w:val="00B6450D"/>
    <w:rsid w:val="00B65BDE"/>
    <w:rsid w:val="00B67A6D"/>
    <w:rsid w:val="00B70B2C"/>
    <w:rsid w:val="00B710D9"/>
    <w:rsid w:val="00B735CB"/>
    <w:rsid w:val="00B73AC6"/>
    <w:rsid w:val="00B74D86"/>
    <w:rsid w:val="00B8085A"/>
    <w:rsid w:val="00B81C4B"/>
    <w:rsid w:val="00B850E0"/>
    <w:rsid w:val="00B8540C"/>
    <w:rsid w:val="00B9151B"/>
    <w:rsid w:val="00B92A9F"/>
    <w:rsid w:val="00B92D0B"/>
    <w:rsid w:val="00BA1663"/>
    <w:rsid w:val="00BA19BC"/>
    <w:rsid w:val="00BA2E25"/>
    <w:rsid w:val="00BA64E0"/>
    <w:rsid w:val="00BA6FE5"/>
    <w:rsid w:val="00BA7F3A"/>
    <w:rsid w:val="00BB0D53"/>
    <w:rsid w:val="00BB16FF"/>
    <w:rsid w:val="00BB3CD0"/>
    <w:rsid w:val="00BB59B4"/>
    <w:rsid w:val="00BC0648"/>
    <w:rsid w:val="00BC6649"/>
    <w:rsid w:val="00BD125F"/>
    <w:rsid w:val="00BD191C"/>
    <w:rsid w:val="00BD698A"/>
    <w:rsid w:val="00BD7BB9"/>
    <w:rsid w:val="00BE139A"/>
    <w:rsid w:val="00BE4019"/>
    <w:rsid w:val="00BE59C8"/>
    <w:rsid w:val="00BE614E"/>
    <w:rsid w:val="00BE7325"/>
    <w:rsid w:val="00BF07E8"/>
    <w:rsid w:val="00BF10E4"/>
    <w:rsid w:val="00BF1344"/>
    <w:rsid w:val="00BF357F"/>
    <w:rsid w:val="00BF4BDE"/>
    <w:rsid w:val="00BF5484"/>
    <w:rsid w:val="00BF54FB"/>
    <w:rsid w:val="00BF61A1"/>
    <w:rsid w:val="00BF70F7"/>
    <w:rsid w:val="00C03422"/>
    <w:rsid w:val="00C10650"/>
    <w:rsid w:val="00C123A3"/>
    <w:rsid w:val="00C144EF"/>
    <w:rsid w:val="00C165D6"/>
    <w:rsid w:val="00C173A9"/>
    <w:rsid w:val="00C17A7B"/>
    <w:rsid w:val="00C20296"/>
    <w:rsid w:val="00C2276B"/>
    <w:rsid w:val="00C24B9F"/>
    <w:rsid w:val="00C24BA2"/>
    <w:rsid w:val="00C276F8"/>
    <w:rsid w:val="00C30D70"/>
    <w:rsid w:val="00C311B3"/>
    <w:rsid w:val="00C33068"/>
    <w:rsid w:val="00C372F5"/>
    <w:rsid w:val="00C447DC"/>
    <w:rsid w:val="00C44C1B"/>
    <w:rsid w:val="00C45B22"/>
    <w:rsid w:val="00C52E89"/>
    <w:rsid w:val="00C53DCF"/>
    <w:rsid w:val="00C553C0"/>
    <w:rsid w:val="00C573A3"/>
    <w:rsid w:val="00C61108"/>
    <w:rsid w:val="00C67F94"/>
    <w:rsid w:val="00C751F9"/>
    <w:rsid w:val="00C7534C"/>
    <w:rsid w:val="00C76136"/>
    <w:rsid w:val="00C76EFC"/>
    <w:rsid w:val="00C7710B"/>
    <w:rsid w:val="00C8030C"/>
    <w:rsid w:val="00C80EE1"/>
    <w:rsid w:val="00C837B3"/>
    <w:rsid w:val="00C84615"/>
    <w:rsid w:val="00C84E04"/>
    <w:rsid w:val="00C86785"/>
    <w:rsid w:val="00C870C6"/>
    <w:rsid w:val="00C90093"/>
    <w:rsid w:val="00C9367F"/>
    <w:rsid w:val="00C93FE8"/>
    <w:rsid w:val="00C942F1"/>
    <w:rsid w:val="00C94838"/>
    <w:rsid w:val="00CA0F2C"/>
    <w:rsid w:val="00CA16AA"/>
    <w:rsid w:val="00CA27E8"/>
    <w:rsid w:val="00CA42B2"/>
    <w:rsid w:val="00CA5C78"/>
    <w:rsid w:val="00CA5D0A"/>
    <w:rsid w:val="00CA71E6"/>
    <w:rsid w:val="00CB048A"/>
    <w:rsid w:val="00CB0906"/>
    <w:rsid w:val="00CB2F1A"/>
    <w:rsid w:val="00CB5792"/>
    <w:rsid w:val="00CC2684"/>
    <w:rsid w:val="00CC398F"/>
    <w:rsid w:val="00CC5967"/>
    <w:rsid w:val="00CC5E75"/>
    <w:rsid w:val="00CC6A63"/>
    <w:rsid w:val="00CD490B"/>
    <w:rsid w:val="00CD5029"/>
    <w:rsid w:val="00CD62A7"/>
    <w:rsid w:val="00CD6B92"/>
    <w:rsid w:val="00CD76E2"/>
    <w:rsid w:val="00CD7C4B"/>
    <w:rsid w:val="00CE2126"/>
    <w:rsid w:val="00CE6551"/>
    <w:rsid w:val="00CF1F73"/>
    <w:rsid w:val="00CF405F"/>
    <w:rsid w:val="00CF6525"/>
    <w:rsid w:val="00D010AF"/>
    <w:rsid w:val="00D011DB"/>
    <w:rsid w:val="00D03756"/>
    <w:rsid w:val="00D0738E"/>
    <w:rsid w:val="00D104EE"/>
    <w:rsid w:val="00D136CB"/>
    <w:rsid w:val="00D13E68"/>
    <w:rsid w:val="00D14982"/>
    <w:rsid w:val="00D173A1"/>
    <w:rsid w:val="00D1755A"/>
    <w:rsid w:val="00D218F6"/>
    <w:rsid w:val="00D221D6"/>
    <w:rsid w:val="00D2287F"/>
    <w:rsid w:val="00D237E4"/>
    <w:rsid w:val="00D243F1"/>
    <w:rsid w:val="00D27368"/>
    <w:rsid w:val="00D30989"/>
    <w:rsid w:val="00D36679"/>
    <w:rsid w:val="00D36E04"/>
    <w:rsid w:val="00D40E62"/>
    <w:rsid w:val="00D441BB"/>
    <w:rsid w:val="00D442CE"/>
    <w:rsid w:val="00D44F7B"/>
    <w:rsid w:val="00D45F4C"/>
    <w:rsid w:val="00D466CC"/>
    <w:rsid w:val="00D466EA"/>
    <w:rsid w:val="00D46F78"/>
    <w:rsid w:val="00D50101"/>
    <w:rsid w:val="00D53616"/>
    <w:rsid w:val="00D55DB6"/>
    <w:rsid w:val="00D6146B"/>
    <w:rsid w:val="00D641D5"/>
    <w:rsid w:val="00D67C87"/>
    <w:rsid w:val="00D67ECC"/>
    <w:rsid w:val="00D701A5"/>
    <w:rsid w:val="00D71B62"/>
    <w:rsid w:val="00D73EBE"/>
    <w:rsid w:val="00D73EC0"/>
    <w:rsid w:val="00D74567"/>
    <w:rsid w:val="00D77104"/>
    <w:rsid w:val="00D77DE7"/>
    <w:rsid w:val="00D805C0"/>
    <w:rsid w:val="00D82282"/>
    <w:rsid w:val="00D849A0"/>
    <w:rsid w:val="00D85F76"/>
    <w:rsid w:val="00D8741A"/>
    <w:rsid w:val="00D90462"/>
    <w:rsid w:val="00D92B46"/>
    <w:rsid w:val="00D9443C"/>
    <w:rsid w:val="00D94A99"/>
    <w:rsid w:val="00D95096"/>
    <w:rsid w:val="00D977F3"/>
    <w:rsid w:val="00D97815"/>
    <w:rsid w:val="00DA023F"/>
    <w:rsid w:val="00DA02DF"/>
    <w:rsid w:val="00DA0E1D"/>
    <w:rsid w:val="00DA0EEE"/>
    <w:rsid w:val="00DA2BA4"/>
    <w:rsid w:val="00DA4D99"/>
    <w:rsid w:val="00DA50F0"/>
    <w:rsid w:val="00DA64FA"/>
    <w:rsid w:val="00DB53DA"/>
    <w:rsid w:val="00DC1E2C"/>
    <w:rsid w:val="00DC20B1"/>
    <w:rsid w:val="00DC4C4E"/>
    <w:rsid w:val="00DC58C9"/>
    <w:rsid w:val="00DC5E6A"/>
    <w:rsid w:val="00DC68D9"/>
    <w:rsid w:val="00DD2F21"/>
    <w:rsid w:val="00DD77AA"/>
    <w:rsid w:val="00DE1238"/>
    <w:rsid w:val="00DE1C49"/>
    <w:rsid w:val="00DE204F"/>
    <w:rsid w:val="00DE2705"/>
    <w:rsid w:val="00DE5F35"/>
    <w:rsid w:val="00DE658E"/>
    <w:rsid w:val="00DE674C"/>
    <w:rsid w:val="00DF6DD7"/>
    <w:rsid w:val="00E030FE"/>
    <w:rsid w:val="00E07C3C"/>
    <w:rsid w:val="00E1140D"/>
    <w:rsid w:val="00E15298"/>
    <w:rsid w:val="00E152BA"/>
    <w:rsid w:val="00E1742B"/>
    <w:rsid w:val="00E20599"/>
    <w:rsid w:val="00E215C9"/>
    <w:rsid w:val="00E21BDB"/>
    <w:rsid w:val="00E26B59"/>
    <w:rsid w:val="00E310C3"/>
    <w:rsid w:val="00E33591"/>
    <w:rsid w:val="00E35319"/>
    <w:rsid w:val="00E353EE"/>
    <w:rsid w:val="00E430E0"/>
    <w:rsid w:val="00E45519"/>
    <w:rsid w:val="00E45B3A"/>
    <w:rsid w:val="00E461BD"/>
    <w:rsid w:val="00E511FD"/>
    <w:rsid w:val="00E53FA3"/>
    <w:rsid w:val="00E557C3"/>
    <w:rsid w:val="00E5592A"/>
    <w:rsid w:val="00E565B9"/>
    <w:rsid w:val="00E569E3"/>
    <w:rsid w:val="00E6253D"/>
    <w:rsid w:val="00E63128"/>
    <w:rsid w:val="00E63DE8"/>
    <w:rsid w:val="00E65BDB"/>
    <w:rsid w:val="00E70597"/>
    <w:rsid w:val="00E723A4"/>
    <w:rsid w:val="00E738F3"/>
    <w:rsid w:val="00E7489A"/>
    <w:rsid w:val="00E74EE4"/>
    <w:rsid w:val="00E76AB1"/>
    <w:rsid w:val="00E76B3A"/>
    <w:rsid w:val="00E80B7B"/>
    <w:rsid w:val="00E85DEA"/>
    <w:rsid w:val="00E86251"/>
    <w:rsid w:val="00E96476"/>
    <w:rsid w:val="00E964DD"/>
    <w:rsid w:val="00E9705A"/>
    <w:rsid w:val="00E971EB"/>
    <w:rsid w:val="00EA0457"/>
    <w:rsid w:val="00EA1864"/>
    <w:rsid w:val="00EA2BB6"/>
    <w:rsid w:val="00EA3BDA"/>
    <w:rsid w:val="00EA5E88"/>
    <w:rsid w:val="00EA747B"/>
    <w:rsid w:val="00EB1190"/>
    <w:rsid w:val="00EB134C"/>
    <w:rsid w:val="00EB1C8E"/>
    <w:rsid w:val="00EB405C"/>
    <w:rsid w:val="00EB6681"/>
    <w:rsid w:val="00EC1BFB"/>
    <w:rsid w:val="00EC20D7"/>
    <w:rsid w:val="00EC36BD"/>
    <w:rsid w:val="00ED01F0"/>
    <w:rsid w:val="00ED2438"/>
    <w:rsid w:val="00ED3F4D"/>
    <w:rsid w:val="00ED40AD"/>
    <w:rsid w:val="00ED4DE9"/>
    <w:rsid w:val="00ED648D"/>
    <w:rsid w:val="00EE2F36"/>
    <w:rsid w:val="00EE3588"/>
    <w:rsid w:val="00EE4014"/>
    <w:rsid w:val="00EE6891"/>
    <w:rsid w:val="00EE7F00"/>
    <w:rsid w:val="00EF0272"/>
    <w:rsid w:val="00EF45D3"/>
    <w:rsid w:val="00EF49EB"/>
    <w:rsid w:val="00F01177"/>
    <w:rsid w:val="00F01E7C"/>
    <w:rsid w:val="00F04866"/>
    <w:rsid w:val="00F0522F"/>
    <w:rsid w:val="00F139D5"/>
    <w:rsid w:val="00F1551A"/>
    <w:rsid w:val="00F20214"/>
    <w:rsid w:val="00F20CD5"/>
    <w:rsid w:val="00F20F45"/>
    <w:rsid w:val="00F30583"/>
    <w:rsid w:val="00F33E1A"/>
    <w:rsid w:val="00F37995"/>
    <w:rsid w:val="00F40B5A"/>
    <w:rsid w:val="00F414BA"/>
    <w:rsid w:val="00F43FC2"/>
    <w:rsid w:val="00F4450F"/>
    <w:rsid w:val="00F44CA7"/>
    <w:rsid w:val="00F44D1B"/>
    <w:rsid w:val="00F47205"/>
    <w:rsid w:val="00F505F9"/>
    <w:rsid w:val="00F519E2"/>
    <w:rsid w:val="00F54BB7"/>
    <w:rsid w:val="00F54F68"/>
    <w:rsid w:val="00F60C6B"/>
    <w:rsid w:val="00F62021"/>
    <w:rsid w:val="00F659E8"/>
    <w:rsid w:val="00F66912"/>
    <w:rsid w:val="00F740A7"/>
    <w:rsid w:val="00F75397"/>
    <w:rsid w:val="00F75404"/>
    <w:rsid w:val="00F771D2"/>
    <w:rsid w:val="00F80259"/>
    <w:rsid w:val="00F80B56"/>
    <w:rsid w:val="00F82039"/>
    <w:rsid w:val="00F83194"/>
    <w:rsid w:val="00F84252"/>
    <w:rsid w:val="00F849A1"/>
    <w:rsid w:val="00F85A05"/>
    <w:rsid w:val="00F863AE"/>
    <w:rsid w:val="00F8657C"/>
    <w:rsid w:val="00F86D0E"/>
    <w:rsid w:val="00F87A1D"/>
    <w:rsid w:val="00F947FB"/>
    <w:rsid w:val="00F97F33"/>
    <w:rsid w:val="00FA21C8"/>
    <w:rsid w:val="00FA238D"/>
    <w:rsid w:val="00FA514A"/>
    <w:rsid w:val="00FA741F"/>
    <w:rsid w:val="00FB14B8"/>
    <w:rsid w:val="00FB2532"/>
    <w:rsid w:val="00FB2677"/>
    <w:rsid w:val="00FB48B9"/>
    <w:rsid w:val="00FB5AE3"/>
    <w:rsid w:val="00FB62F1"/>
    <w:rsid w:val="00FB75A1"/>
    <w:rsid w:val="00FC2003"/>
    <w:rsid w:val="00FC243D"/>
    <w:rsid w:val="00FD0343"/>
    <w:rsid w:val="00FD0676"/>
    <w:rsid w:val="00FD1314"/>
    <w:rsid w:val="00FD472B"/>
    <w:rsid w:val="00FD4EE2"/>
    <w:rsid w:val="00FD5102"/>
    <w:rsid w:val="00FE0BBC"/>
    <w:rsid w:val="00FF30F1"/>
    <w:rsid w:val="00FF72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981C7"/>
  <w15:docId w15:val="{ED31C054-168D-42B6-ABC6-A319A8DCB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2CF1"/>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132CF1"/>
    <w:pPr>
      <w:numPr>
        <w:numId w:val="1"/>
      </w:numPr>
      <w:ind w:left="432"/>
      <w:outlineLvl w:val="0"/>
    </w:pPr>
    <w:rPr>
      <w:b/>
      <w:szCs w:val="28"/>
    </w:rPr>
  </w:style>
  <w:style w:type="paragraph" w:styleId="Heading2">
    <w:name w:val="heading 2"/>
    <w:basedOn w:val="Normal"/>
    <w:next w:val="Normal"/>
    <w:link w:val="Heading2Char"/>
    <w:uiPriority w:val="9"/>
    <w:unhideWhenUsed/>
    <w:qFormat/>
    <w:rsid w:val="00132CF1"/>
    <w:pPr>
      <w:numPr>
        <w:ilvl w:val="1"/>
        <w:numId w:val="1"/>
      </w:numPr>
      <w:outlineLvl w:val="1"/>
    </w:pPr>
    <w:rPr>
      <w:b/>
      <w:szCs w:val="26"/>
    </w:rPr>
  </w:style>
  <w:style w:type="paragraph" w:styleId="Heading3">
    <w:name w:val="heading 3"/>
    <w:basedOn w:val="Normal"/>
    <w:next w:val="Normal"/>
    <w:link w:val="Heading3Char"/>
    <w:uiPriority w:val="9"/>
    <w:unhideWhenUsed/>
    <w:qFormat/>
    <w:rsid w:val="001D322E"/>
    <w:pPr>
      <w:numPr>
        <w:ilvl w:val="2"/>
        <w:numId w:val="1"/>
      </w:numPr>
      <w:outlineLvl w:val="2"/>
    </w:pPr>
    <w:rPr>
      <w:b/>
    </w:rPr>
  </w:style>
  <w:style w:type="paragraph" w:styleId="Heading4">
    <w:name w:val="heading 4"/>
    <w:basedOn w:val="Normal"/>
    <w:next w:val="Normal"/>
    <w:link w:val="Heading4Char"/>
    <w:uiPriority w:val="9"/>
    <w:semiHidden/>
    <w:unhideWhenUsed/>
    <w:qFormat/>
    <w:rsid w:val="003D069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D069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D069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D069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D06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06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CF1"/>
    <w:rPr>
      <w:rFonts w:ascii="Times New Roman" w:hAnsi="Times New Roman" w:cs="Times New Roman"/>
      <w:b/>
      <w:sz w:val="24"/>
      <w:szCs w:val="28"/>
    </w:rPr>
  </w:style>
  <w:style w:type="character" w:customStyle="1" w:styleId="Heading2Char">
    <w:name w:val="Heading 2 Char"/>
    <w:basedOn w:val="DefaultParagraphFont"/>
    <w:link w:val="Heading2"/>
    <w:uiPriority w:val="9"/>
    <w:rsid w:val="00132CF1"/>
    <w:rPr>
      <w:rFonts w:ascii="Times New Roman" w:hAnsi="Times New Roman" w:cs="Times New Roman"/>
      <w:b/>
      <w:sz w:val="24"/>
      <w:szCs w:val="26"/>
    </w:rPr>
  </w:style>
  <w:style w:type="character" w:customStyle="1" w:styleId="Heading3Char">
    <w:name w:val="Heading 3 Char"/>
    <w:basedOn w:val="DefaultParagraphFont"/>
    <w:link w:val="Heading3"/>
    <w:uiPriority w:val="9"/>
    <w:rsid w:val="001D322E"/>
    <w:rPr>
      <w:rFonts w:ascii="Times New Roman" w:hAnsi="Times New Roman" w:cs="Times New Roman"/>
      <w:b/>
      <w:sz w:val="24"/>
      <w:szCs w:val="24"/>
    </w:rPr>
  </w:style>
  <w:style w:type="character" w:customStyle="1" w:styleId="Heading4Char">
    <w:name w:val="Heading 4 Char"/>
    <w:basedOn w:val="DefaultParagraphFont"/>
    <w:link w:val="Heading4"/>
    <w:uiPriority w:val="9"/>
    <w:semiHidden/>
    <w:rsid w:val="003D0693"/>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sid w:val="003D0693"/>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sid w:val="003D0693"/>
    <w:rPr>
      <w:rFonts w:asciiTheme="majorHAnsi" w:eastAsiaTheme="majorEastAsia" w:hAnsiTheme="majorHAnsi" w:cstheme="majorBidi"/>
      <w:color w:val="1F4D78" w:themeColor="accent1" w:themeShade="7F"/>
      <w:sz w:val="24"/>
      <w:szCs w:val="24"/>
    </w:rPr>
  </w:style>
  <w:style w:type="character" w:customStyle="1" w:styleId="Heading7Char">
    <w:name w:val="Heading 7 Char"/>
    <w:basedOn w:val="DefaultParagraphFont"/>
    <w:link w:val="Heading7"/>
    <w:uiPriority w:val="9"/>
    <w:semiHidden/>
    <w:rsid w:val="003D0693"/>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3D06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069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D0693"/>
    <w:pPr>
      <w:keepNext/>
      <w:keepLines/>
      <w:numPr>
        <w:numId w:val="0"/>
      </w:numPr>
      <w:spacing w:before="240" w:after="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3D0693"/>
    <w:pPr>
      <w:spacing w:after="100"/>
    </w:pPr>
  </w:style>
  <w:style w:type="paragraph" w:styleId="TOC2">
    <w:name w:val="toc 2"/>
    <w:basedOn w:val="Normal"/>
    <w:next w:val="Normal"/>
    <w:autoRedefine/>
    <w:uiPriority w:val="39"/>
    <w:unhideWhenUsed/>
    <w:rsid w:val="003D0693"/>
    <w:pPr>
      <w:spacing w:after="100"/>
      <w:ind w:left="240"/>
    </w:pPr>
  </w:style>
  <w:style w:type="paragraph" w:styleId="TOC3">
    <w:name w:val="toc 3"/>
    <w:basedOn w:val="Normal"/>
    <w:next w:val="Normal"/>
    <w:autoRedefine/>
    <w:uiPriority w:val="39"/>
    <w:unhideWhenUsed/>
    <w:rsid w:val="003D0693"/>
    <w:pPr>
      <w:spacing w:after="100"/>
      <w:ind w:left="480"/>
    </w:pPr>
  </w:style>
  <w:style w:type="character" w:styleId="Hyperlink">
    <w:name w:val="Hyperlink"/>
    <w:basedOn w:val="DefaultParagraphFont"/>
    <w:uiPriority w:val="99"/>
    <w:unhideWhenUsed/>
    <w:rsid w:val="003D0693"/>
    <w:rPr>
      <w:color w:val="0563C1" w:themeColor="hyperlink"/>
      <w:u w:val="single"/>
    </w:rPr>
  </w:style>
  <w:style w:type="paragraph" w:styleId="ListParagraph">
    <w:name w:val="List Paragraph"/>
    <w:basedOn w:val="Normal"/>
    <w:uiPriority w:val="34"/>
    <w:qFormat/>
    <w:rsid w:val="001A2968"/>
    <w:pPr>
      <w:ind w:left="720"/>
      <w:contextualSpacing/>
    </w:pPr>
  </w:style>
  <w:style w:type="table" w:styleId="TableGrid">
    <w:name w:val="Table Grid"/>
    <w:basedOn w:val="TableNormal"/>
    <w:uiPriority w:val="59"/>
    <w:rsid w:val="00D45F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BD7BB9"/>
  </w:style>
  <w:style w:type="table" w:customStyle="1" w:styleId="Style52">
    <w:name w:val="_Style 52"/>
    <w:basedOn w:val="TableNormal"/>
    <w:rsid w:val="006F74C4"/>
    <w:pPr>
      <w:spacing w:after="200" w:line="276" w:lineRule="auto"/>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6F74C4"/>
    <w:pPr>
      <w:spacing w:after="200" w:line="276" w:lineRule="auto"/>
    </w:pPr>
    <w:rPr>
      <w:rFonts w:ascii="Tahoma" w:eastAsia="Tahoma" w:hAnsi="Tahoma" w:cs="Tahoma"/>
      <w:sz w:val="20"/>
      <w:szCs w:val="20"/>
    </w:rPr>
    <w:tblPr>
      <w:tblCellMar>
        <w:left w:w="113" w:type="dxa"/>
        <w:right w:w="113" w:type="dxa"/>
      </w:tblCellMar>
    </w:tblPr>
  </w:style>
  <w:style w:type="paragraph" w:styleId="Header">
    <w:name w:val="header"/>
    <w:basedOn w:val="Normal"/>
    <w:link w:val="HeaderChar"/>
    <w:uiPriority w:val="99"/>
    <w:unhideWhenUsed/>
    <w:rsid w:val="006F74C4"/>
    <w:pPr>
      <w:tabs>
        <w:tab w:val="center" w:pos="4513"/>
        <w:tab w:val="right" w:pos="9026"/>
      </w:tabs>
      <w:spacing w:before="0" w:after="0" w:line="240" w:lineRule="auto"/>
      <w:ind w:left="176"/>
    </w:pPr>
    <w:rPr>
      <w:rFonts w:ascii="Tahoma" w:eastAsia="Times New Roman" w:hAnsi="Tahoma"/>
      <w:sz w:val="22"/>
      <w:szCs w:val="20"/>
      <w:lang w:val="en-GB"/>
    </w:rPr>
  </w:style>
  <w:style w:type="character" w:customStyle="1" w:styleId="HeaderChar">
    <w:name w:val="Header Char"/>
    <w:basedOn w:val="DefaultParagraphFont"/>
    <w:link w:val="Header"/>
    <w:uiPriority w:val="99"/>
    <w:rsid w:val="006F74C4"/>
    <w:rPr>
      <w:rFonts w:ascii="Tahoma" w:eastAsia="Times New Roman" w:hAnsi="Tahoma" w:cs="Times New Roman"/>
      <w:szCs w:val="20"/>
      <w:lang w:val="en-GB"/>
    </w:rPr>
  </w:style>
  <w:style w:type="character" w:customStyle="1" w:styleId="normaltextrun">
    <w:name w:val="normaltextrun"/>
    <w:basedOn w:val="DefaultParagraphFont"/>
    <w:rsid w:val="006F74C4"/>
  </w:style>
  <w:style w:type="character" w:customStyle="1" w:styleId="display-block">
    <w:name w:val="display-block"/>
    <w:basedOn w:val="DefaultParagraphFont"/>
    <w:rsid w:val="004C1C36"/>
  </w:style>
  <w:style w:type="character" w:customStyle="1" w:styleId="article-classifiergap">
    <w:name w:val="article-classifier__gap"/>
    <w:basedOn w:val="DefaultParagraphFont"/>
    <w:rsid w:val="005D33ED"/>
  </w:style>
  <w:style w:type="paragraph" w:styleId="NormalWeb">
    <w:name w:val="Normal (Web)"/>
    <w:basedOn w:val="Normal"/>
    <w:uiPriority w:val="99"/>
    <w:semiHidden/>
    <w:unhideWhenUsed/>
    <w:rsid w:val="002342FB"/>
    <w:pPr>
      <w:spacing w:before="100" w:beforeAutospacing="1" w:after="100" w:afterAutospacing="1" w:line="240" w:lineRule="auto"/>
      <w:jc w:val="left"/>
    </w:pPr>
    <w:rPr>
      <w:rFonts w:eastAsia="Times New Roman"/>
      <w:lang w:val="" w:eastAsia=""/>
    </w:rPr>
  </w:style>
  <w:style w:type="paragraph" w:styleId="BalloonText">
    <w:name w:val="Balloon Text"/>
    <w:basedOn w:val="Normal"/>
    <w:link w:val="BalloonTextChar"/>
    <w:uiPriority w:val="99"/>
    <w:semiHidden/>
    <w:unhideWhenUsed/>
    <w:rsid w:val="0080187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873"/>
    <w:rPr>
      <w:rFonts w:ascii="Tahoma" w:hAnsi="Tahoma" w:cs="Tahoma"/>
      <w:sz w:val="16"/>
      <w:szCs w:val="16"/>
    </w:rPr>
  </w:style>
  <w:style w:type="character" w:styleId="Strong">
    <w:name w:val="Strong"/>
    <w:basedOn w:val="DefaultParagraphFont"/>
    <w:uiPriority w:val="22"/>
    <w:qFormat/>
    <w:rsid w:val="007B5574"/>
    <w:rPr>
      <w:b/>
      <w:bCs/>
    </w:rPr>
  </w:style>
  <w:style w:type="table" w:styleId="GridTable2-Accent4">
    <w:name w:val="Grid Table 2 Accent 4"/>
    <w:basedOn w:val="TableNormal"/>
    <w:uiPriority w:val="47"/>
    <w:rsid w:val="007B5574"/>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Footer">
    <w:name w:val="footer"/>
    <w:basedOn w:val="Normal"/>
    <w:link w:val="FooterChar"/>
    <w:uiPriority w:val="99"/>
    <w:unhideWhenUsed/>
    <w:rsid w:val="0086254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6254E"/>
    <w:rPr>
      <w:rFonts w:ascii="Times New Roman" w:hAnsi="Times New Roman" w:cs="Times New Roman"/>
      <w:sz w:val="24"/>
      <w:szCs w:val="24"/>
    </w:rPr>
  </w:style>
  <w:style w:type="character" w:customStyle="1" w:styleId="mord">
    <w:name w:val="mord"/>
    <w:basedOn w:val="DefaultParagraphFont"/>
    <w:rsid w:val="00D44F7B"/>
  </w:style>
  <w:style w:type="character" w:customStyle="1" w:styleId="mrel">
    <w:name w:val="mrel"/>
    <w:basedOn w:val="DefaultParagraphFont"/>
    <w:rsid w:val="00D44F7B"/>
  </w:style>
  <w:style w:type="character" w:customStyle="1" w:styleId="mbin">
    <w:name w:val="mbin"/>
    <w:basedOn w:val="DefaultParagraphFont"/>
    <w:rsid w:val="00D44F7B"/>
  </w:style>
  <w:style w:type="character" w:customStyle="1" w:styleId="vlist-s">
    <w:name w:val="vlist-s"/>
    <w:basedOn w:val="DefaultParagraphFont"/>
    <w:rsid w:val="00D44F7B"/>
  </w:style>
  <w:style w:type="character" w:customStyle="1" w:styleId="katex-mathml">
    <w:name w:val="katex-mathml"/>
    <w:basedOn w:val="DefaultParagraphFont"/>
    <w:rsid w:val="00D44F7B"/>
  </w:style>
  <w:style w:type="character" w:customStyle="1" w:styleId="mpunct">
    <w:name w:val="mpunct"/>
    <w:basedOn w:val="DefaultParagraphFont"/>
    <w:rsid w:val="00D44F7B"/>
  </w:style>
  <w:style w:type="table" w:styleId="PlainTable4">
    <w:name w:val="Plain Table 4"/>
    <w:basedOn w:val="TableNormal"/>
    <w:uiPriority w:val="44"/>
    <w:rsid w:val="00D44F7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D221D6"/>
    <w:pPr>
      <w:spacing w:before="0"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704970">
      <w:bodyDiv w:val="1"/>
      <w:marLeft w:val="0"/>
      <w:marRight w:val="0"/>
      <w:marTop w:val="0"/>
      <w:marBottom w:val="0"/>
      <w:divBdr>
        <w:top w:val="none" w:sz="0" w:space="0" w:color="auto"/>
        <w:left w:val="none" w:sz="0" w:space="0" w:color="auto"/>
        <w:bottom w:val="none" w:sz="0" w:space="0" w:color="auto"/>
        <w:right w:val="none" w:sz="0" w:space="0" w:color="auto"/>
      </w:divBdr>
    </w:div>
    <w:div w:id="881555111">
      <w:bodyDiv w:val="1"/>
      <w:marLeft w:val="0"/>
      <w:marRight w:val="0"/>
      <w:marTop w:val="0"/>
      <w:marBottom w:val="0"/>
      <w:divBdr>
        <w:top w:val="none" w:sz="0" w:space="0" w:color="auto"/>
        <w:left w:val="none" w:sz="0" w:space="0" w:color="auto"/>
        <w:bottom w:val="none" w:sz="0" w:space="0" w:color="auto"/>
        <w:right w:val="none" w:sz="0" w:space="0" w:color="auto"/>
      </w:divBdr>
    </w:div>
    <w:div w:id="977222190">
      <w:bodyDiv w:val="1"/>
      <w:marLeft w:val="0"/>
      <w:marRight w:val="0"/>
      <w:marTop w:val="0"/>
      <w:marBottom w:val="0"/>
      <w:divBdr>
        <w:top w:val="none" w:sz="0" w:space="0" w:color="auto"/>
        <w:left w:val="none" w:sz="0" w:space="0" w:color="auto"/>
        <w:bottom w:val="none" w:sz="0" w:space="0" w:color="auto"/>
        <w:right w:val="none" w:sz="0" w:space="0" w:color="auto"/>
      </w:divBdr>
    </w:div>
    <w:div w:id="1369987566">
      <w:bodyDiv w:val="1"/>
      <w:marLeft w:val="0"/>
      <w:marRight w:val="0"/>
      <w:marTop w:val="0"/>
      <w:marBottom w:val="0"/>
      <w:divBdr>
        <w:top w:val="none" w:sz="0" w:space="0" w:color="auto"/>
        <w:left w:val="none" w:sz="0" w:space="0" w:color="auto"/>
        <w:bottom w:val="none" w:sz="0" w:space="0" w:color="auto"/>
        <w:right w:val="none" w:sz="0" w:space="0" w:color="auto"/>
      </w:divBdr>
    </w:div>
    <w:div w:id="1424840047">
      <w:bodyDiv w:val="1"/>
      <w:marLeft w:val="0"/>
      <w:marRight w:val="0"/>
      <w:marTop w:val="0"/>
      <w:marBottom w:val="0"/>
      <w:divBdr>
        <w:top w:val="none" w:sz="0" w:space="0" w:color="auto"/>
        <w:left w:val="none" w:sz="0" w:space="0" w:color="auto"/>
        <w:bottom w:val="none" w:sz="0" w:space="0" w:color="auto"/>
        <w:right w:val="none" w:sz="0" w:space="0" w:color="auto"/>
      </w:divBdr>
    </w:div>
    <w:div w:id="1599681562">
      <w:bodyDiv w:val="1"/>
      <w:marLeft w:val="0"/>
      <w:marRight w:val="0"/>
      <w:marTop w:val="0"/>
      <w:marBottom w:val="0"/>
      <w:divBdr>
        <w:top w:val="none" w:sz="0" w:space="0" w:color="auto"/>
        <w:left w:val="none" w:sz="0" w:space="0" w:color="auto"/>
        <w:bottom w:val="none" w:sz="0" w:space="0" w:color="auto"/>
        <w:right w:val="none" w:sz="0" w:space="0" w:color="auto"/>
      </w:divBdr>
    </w:div>
    <w:div w:id="1934580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5808C4-7E1C-4C70-8B17-35574A503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11</Pages>
  <Words>2946</Words>
  <Characters>16797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abc</dc:creator>
  <cp:lastModifiedBy>Hp</cp:lastModifiedBy>
  <cp:revision>58</cp:revision>
  <dcterms:created xsi:type="dcterms:W3CDTF">2024-10-29T14:33:00Z</dcterms:created>
  <dcterms:modified xsi:type="dcterms:W3CDTF">2024-10-29T20:24:00Z</dcterms:modified>
</cp:coreProperties>
</file>