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91CB0"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27A78793" wp14:editId="6108C7AD">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11352560" w14:textId="77777777" w:rsidTr="00185F4A">
        <w:trPr>
          <w:trHeight w:val="1083"/>
        </w:trPr>
        <w:tc>
          <w:tcPr>
            <w:tcW w:w="10790" w:type="dxa"/>
            <w:gridSpan w:val="9"/>
          </w:tcPr>
          <w:p w14:paraId="757E8159" w14:textId="77777777" w:rsidR="00DF198B" w:rsidRDefault="00DF198B"/>
        </w:tc>
      </w:tr>
      <w:tr w:rsidR="00DF198B" w14:paraId="43F92036" w14:textId="77777777" w:rsidTr="00185F4A">
        <w:trPr>
          <w:trHeight w:val="1068"/>
        </w:trPr>
        <w:tc>
          <w:tcPr>
            <w:tcW w:w="1198" w:type="dxa"/>
            <w:gridSpan w:val="2"/>
            <w:tcBorders>
              <w:right w:val="single" w:sz="18" w:space="0" w:color="476166" w:themeColor="accent1"/>
            </w:tcBorders>
          </w:tcPr>
          <w:p w14:paraId="3EE79909"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55E6BAD8" w14:textId="15C4E0E3" w:rsidR="00DF198B" w:rsidRPr="00DF198B" w:rsidRDefault="006C0C2B" w:rsidP="00874FE7">
            <w:pPr>
              <w:pStyle w:val="Heading1"/>
            </w:pPr>
            <w:r>
              <w:t>Assignment 2 - Duress and Undue Influence</w:t>
            </w:r>
          </w:p>
        </w:tc>
        <w:tc>
          <w:tcPr>
            <w:tcW w:w="1199" w:type="dxa"/>
            <w:gridSpan w:val="2"/>
            <w:tcBorders>
              <w:left w:val="single" w:sz="18" w:space="0" w:color="476166" w:themeColor="accent1"/>
            </w:tcBorders>
          </w:tcPr>
          <w:p w14:paraId="0F9AE2BD" w14:textId="77777777" w:rsidR="00DF198B" w:rsidRDefault="00DF198B"/>
        </w:tc>
      </w:tr>
      <w:tr w:rsidR="00DF198B" w14:paraId="3F2677A4" w14:textId="77777777" w:rsidTr="00185F4A">
        <w:trPr>
          <w:trHeight w:val="1837"/>
        </w:trPr>
        <w:tc>
          <w:tcPr>
            <w:tcW w:w="1170" w:type="dxa"/>
          </w:tcPr>
          <w:p w14:paraId="47559042" w14:textId="77777777" w:rsidR="00DF198B" w:rsidRDefault="00DF198B"/>
        </w:tc>
        <w:tc>
          <w:tcPr>
            <w:tcW w:w="8460" w:type="dxa"/>
            <w:gridSpan w:val="7"/>
          </w:tcPr>
          <w:p w14:paraId="388C093F" w14:textId="77777777" w:rsidR="00DF198B" w:rsidRDefault="00DF198B"/>
        </w:tc>
        <w:tc>
          <w:tcPr>
            <w:tcW w:w="1160" w:type="dxa"/>
          </w:tcPr>
          <w:p w14:paraId="6F4B847C" w14:textId="77777777" w:rsidR="00DF198B" w:rsidRDefault="00DF198B"/>
        </w:tc>
      </w:tr>
      <w:tr w:rsidR="00DF198B" w14:paraId="625D683B" w14:textId="77777777" w:rsidTr="00185F4A">
        <w:trPr>
          <w:trHeight w:val="929"/>
        </w:trPr>
        <w:tc>
          <w:tcPr>
            <w:tcW w:w="2397" w:type="dxa"/>
            <w:gridSpan w:val="4"/>
          </w:tcPr>
          <w:p w14:paraId="41C8AC50" w14:textId="77777777" w:rsidR="00DF198B" w:rsidRDefault="00DF198B"/>
        </w:tc>
        <w:tc>
          <w:tcPr>
            <w:tcW w:w="5995" w:type="dxa"/>
            <w:shd w:val="clear" w:color="auto" w:fill="FFFFFF" w:themeFill="background1"/>
          </w:tcPr>
          <w:p w14:paraId="4A875BD1" w14:textId="77777777" w:rsidR="00DF198B" w:rsidRPr="00DF198B" w:rsidRDefault="00DF198B" w:rsidP="00DF198B">
            <w:pPr>
              <w:jc w:val="center"/>
              <w:rPr>
                <w:rFonts w:ascii="Georgia" w:hAnsi="Georgia"/>
                <w:sz w:val="48"/>
                <w:szCs w:val="48"/>
              </w:rPr>
            </w:pPr>
          </w:p>
        </w:tc>
        <w:tc>
          <w:tcPr>
            <w:tcW w:w="2398" w:type="dxa"/>
            <w:gridSpan w:val="4"/>
          </w:tcPr>
          <w:p w14:paraId="45DA4A33" w14:textId="77777777" w:rsidR="00DF198B" w:rsidRDefault="00DF198B"/>
        </w:tc>
      </w:tr>
      <w:tr w:rsidR="00DF198B" w14:paraId="430E2342" w14:textId="77777777" w:rsidTr="00185F4A">
        <w:trPr>
          <w:trHeight w:val="1460"/>
        </w:trPr>
        <w:tc>
          <w:tcPr>
            <w:tcW w:w="2397" w:type="dxa"/>
            <w:gridSpan w:val="4"/>
          </w:tcPr>
          <w:p w14:paraId="34749A3E" w14:textId="77777777" w:rsidR="00DF198B" w:rsidRDefault="00DF198B"/>
        </w:tc>
        <w:tc>
          <w:tcPr>
            <w:tcW w:w="5995" w:type="dxa"/>
            <w:shd w:val="clear" w:color="auto" w:fill="FFFFFF" w:themeFill="background1"/>
          </w:tcPr>
          <w:p w14:paraId="784E0B32" w14:textId="05FCB0F6" w:rsidR="00DF198B" w:rsidRPr="00DF198B" w:rsidRDefault="006C0C2B" w:rsidP="00874FE7">
            <w:pPr>
              <w:pStyle w:val="Heading2"/>
            </w:pPr>
            <w:r>
              <w:t>Lareesa Young - 1901947</w:t>
            </w:r>
          </w:p>
        </w:tc>
        <w:tc>
          <w:tcPr>
            <w:tcW w:w="2398" w:type="dxa"/>
            <w:gridSpan w:val="4"/>
          </w:tcPr>
          <w:p w14:paraId="651072BA" w14:textId="77777777" w:rsidR="00DF198B" w:rsidRDefault="00DF198B"/>
        </w:tc>
      </w:tr>
      <w:tr w:rsidR="00DF198B" w14:paraId="6CDDC7E2" w14:textId="77777777" w:rsidTr="00185F4A">
        <w:trPr>
          <w:trHeight w:val="7176"/>
        </w:trPr>
        <w:tc>
          <w:tcPr>
            <w:tcW w:w="2397" w:type="dxa"/>
            <w:gridSpan w:val="4"/>
            <w:vAlign w:val="bottom"/>
          </w:tcPr>
          <w:p w14:paraId="106B8514"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07DD0B8A" w14:textId="6FBD6953" w:rsidR="00DF198B" w:rsidRPr="00DF198B" w:rsidRDefault="006C0C2B" w:rsidP="00874FE7">
            <w:pPr>
              <w:pStyle w:val="Heading3"/>
            </w:pPr>
            <w:r>
              <w:t>7</w:t>
            </w:r>
            <w:r w:rsidRPr="006C0C2B">
              <w:rPr>
                <w:vertAlign w:val="superscript"/>
              </w:rPr>
              <w:t>th</w:t>
            </w:r>
            <w:r>
              <w:t xml:space="preserve"> May 2021</w:t>
            </w:r>
          </w:p>
          <w:p w14:paraId="4610543F" w14:textId="77777777" w:rsidR="00874FE7" w:rsidRPr="00DF198B" w:rsidRDefault="006C0C2B" w:rsidP="00874FE7">
            <w:pPr>
              <w:pStyle w:val="Heading3"/>
            </w:pPr>
            <w:sdt>
              <w:sdtPr>
                <w:id w:val="-1516760087"/>
                <w:placeholder>
                  <w:docPart w:val="0BE29B8FBB6E402A9C5E8D4ADBF8F88D"/>
                </w:placeholder>
                <w:temporary/>
                <w:showingPlcHdr/>
                <w15:appearance w15:val="hidden"/>
              </w:sdtPr>
              <w:sdtContent>
                <w:r w:rsidR="00874FE7" w:rsidRPr="00DF198B">
                  <w:t>—</w:t>
                </w:r>
              </w:sdtContent>
            </w:sdt>
          </w:p>
          <w:p w14:paraId="7B7CC7AE" w14:textId="45A79E3B" w:rsidR="00DF198B" w:rsidRPr="00DF198B" w:rsidRDefault="006C0C2B" w:rsidP="00874FE7">
            <w:pPr>
              <w:pStyle w:val="Heading3"/>
            </w:pPr>
            <w:r>
              <w:t>Contract Law</w:t>
            </w:r>
          </w:p>
          <w:p w14:paraId="7D055365" w14:textId="77777777" w:rsidR="00DF198B" w:rsidRPr="00DF198B" w:rsidRDefault="006C0C2B" w:rsidP="00874FE7">
            <w:pPr>
              <w:pStyle w:val="Heading3"/>
            </w:pPr>
            <w:sdt>
              <w:sdtPr>
                <w:id w:val="1492440299"/>
                <w:placeholder>
                  <w:docPart w:val="1BA9382C3EAE4F9BB2ACECF725D9B714"/>
                </w:placeholder>
                <w:temporary/>
                <w:showingPlcHdr/>
                <w15:appearance w15:val="hidden"/>
              </w:sdtPr>
              <w:sdtContent>
                <w:r w:rsidR="00874FE7" w:rsidRPr="00DF198B">
                  <w:t>—</w:t>
                </w:r>
              </w:sdtContent>
            </w:sdt>
          </w:p>
          <w:p w14:paraId="505D4D31" w14:textId="12720410" w:rsidR="00DF198B" w:rsidRDefault="006C0C2B" w:rsidP="00874FE7">
            <w:pPr>
              <w:pStyle w:val="Heading3"/>
            </w:pPr>
            <w:r>
              <w:t>Louise Holmes</w:t>
            </w:r>
          </w:p>
          <w:p w14:paraId="26672240" w14:textId="77777777" w:rsidR="00DF198B" w:rsidRPr="00DF198B" w:rsidRDefault="00DF198B" w:rsidP="00DF198B"/>
        </w:tc>
        <w:tc>
          <w:tcPr>
            <w:tcW w:w="2398" w:type="dxa"/>
            <w:gridSpan w:val="4"/>
            <w:vAlign w:val="bottom"/>
          </w:tcPr>
          <w:p w14:paraId="5D99B5BC" w14:textId="77777777" w:rsidR="00DF198B" w:rsidRDefault="00DF198B" w:rsidP="00DF198B">
            <w:pPr>
              <w:jc w:val="center"/>
            </w:pPr>
          </w:p>
        </w:tc>
      </w:tr>
      <w:tr w:rsidR="00DF198B" w14:paraId="3CAB60F6" w14:textId="77777777" w:rsidTr="00185F4A">
        <w:tc>
          <w:tcPr>
            <w:tcW w:w="2340" w:type="dxa"/>
            <w:gridSpan w:val="3"/>
          </w:tcPr>
          <w:p w14:paraId="134A1A19" w14:textId="77777777" w:rsidR="00DF198B" w:rsidRDefault="00DF198B"/>
        </w:tc>
        <w:tc>
          <w:tcPr>
            <w:tcW w:w="6120" w:type="dxa"/>
            <w:gridSpan w:val="3"/>
          </w:tcPr>
          <w:p w14:paraId="1CD7E143" w14:textId="77777777" w:rsidR="00DF198B" w:rsidRDefault="00DF198B"/>
        </w:tc>
        <w:tc>
          <w:tcPr>
            <w:tcW w:w="2330" w:type="dxa"/>
            <w:gridSpan w:val="3"/>
          </w:tcPr>
          <w:p w14:paraId="20E99950" w14:textId="77777777" w:rsidR="00DF198B" w:rsidRDefault="00DF198B"/>
        </w:tc>
      </w:tr>
    </w:tbl>
    <w:p w14:paraId="736A7AEC" w14:textId="77777777" w:rsidR="00FC6468" w:rsidRDefault="00FC6468" w:rsidP="002D2200">
      <w:pPr>
        <w:pStyle w:val="GraphicAnchor"/>
        <w:rPr>
          <w:rFonts w:ascii="Times New Roman" w:hAnsi="Times New Roman" w:cs="Times New Roman"/>
          <w:sz w:val="28"/>
          <w:szCs w:val="28"/>
        </w:rPr>
      </w:pPr>
    </w:p>
    <w:p w14:paraId="2CE9FCBD" w14:textId="77777777" w:rsidR="00FC6468" w:rsidRDefault="00FC6468" w:rsidP="00FC6468">
      <w:pPr>
        <w:pBdr>
          <w:bottom w:val="single" w:sz="6" w:space="1" w:color="auto"/>
        </w:pBdr>
        <w:jc w:val="both"/>
        <w:rPr>
          <w:b/>
          <w:bCs/>
          <w:sz w:val="28"/>
          <w:szCs w:val="28"/>
        </w:rPr>
      </w:pPr>
      <w:r w:rsidRPr="009D6E67">
        <w:rPr>
          <w:b/>
          <w:bCs/>
          <w:sz w:val="28"/>
          <w:szCs w:val="28"/>
        </w:rPr>
        <w:t>Evaluate the extent to which the courts will uphold a contract entered into as a result of threats or pressure by one party to the contract upon the other.</w:t>
      </w:r>
    </w:p>
    <w:p w14:paraId="476CD54B" w14:textId="77777777" w:rsidR="00FC6468" w:rsidRDefault="00FC6468" w:rsidP="002D2200">
      <w:pPr>
        <w:pStyle w:val="GraphicAnchor"/>
        <w:rPr>
          <w:rFonts w:ascii="Times New Roman" w:hAnsi="Times New Roman" w:cs="Times New Roman"/>
          <w:sz w:val="28"/>
          <w:szCs w:val="28"/>
        </w:rPr>
      </w:pPr>
    </w:p>
    <w:p w14:paraId="27466C36" w14:textId="1C5D6EB5" w:rsidR="00DF198B" w:rsidRPr="002C170B" w:rsidRDefault="008D5819" w:rsidP="002D2200">
      <w:pPr>
        <w:pStyle w:val="GraphicAnchor"/>
        <w:rPr>
          <w:rFonts w:ascii="Times New Roman" w:hAnsi="Times New Roman" w:cs="Times New Roman"/>
          <w:sz w:val="28"/>
          <w:szCs w:val="28"/>
        </w:rPr>
      </w:pPr>
      <w:r w:rsidRPr="002C170B">
        <w:rPr>
          <w:rFonts w:ascii="Times New Roman" w:hAnsi="Times New Roman" w:cs="Times New Roman"/>
          <w:sz w:val="28"/>
          <w:szCs w:val="28"/>
        </w:rPr>
        <w:t>This essay wil</w:t>
      </w:r>
      <w:r w:rsidR="00F06976" w:rsidRPr="002C170B">
        <w:rPr>
          <w:rFonts w:ascii="Times New Roman" w:hAnsi="Times New Roman" w:cs="Times New Roman"/>
          <w:sz w:val="28"/>
          <w:szCs w:val="28"/>
        </w:rPr>
        <w:t xml:space="preserve">l outline the doctrines Duress and Undue influence </w:t>
      </w:r>
      <w:r w:rsidR="00C13D83" w:rsidRPr="002C170B">
        <w:rPr>
          <w:rFonts w:ascii="Times New Roman" w:hAnsi="Times New Roman" w:cs="Times New Roman"/>
          <w:sz w:val="28"/>
          <w:szCs w:val="28"/>
        </w:rPr>
        <w:t xml:space="preserve">and how court law will </w:t>
      </w:r>
      <w:r w:rsidR="00F37B10" w:rsidRPr="002C170B">
        <w:rPr>
          <w:rFonts w:ascii="Times New Roman" w:hAnsi="Times New Roman" w:cs="Times New Roman"/>
          <w:sz w:val="28"/>
          <w:szCs w:val="28"/>
        </w:rPr>
        <w:t xml:space="preserve">consider these principles </w:t>
      </w:r>
      <w:r w:rsidR="005A46CE" w:rsidRPr="002C170B">
        <w:rPr>
          <w:rFonts w:ascii="Times New Roman" w:hAnsi="Times New Roman" w:cs="Times New Roman"/>
          <w:sz w:val="28"/>
          <w:szCs w:val="28"/>
        </w:rPr>
        <w:t xml:space="preserve">when dealing with a case </w:t>
      </w:r>
      <w:r w:rsidR="00E4354E" w:rsidRPr="002C170B">
        <w:rPr>
          <w:rFonts w:ascii="Times New Roman" w:hAnsi="Times New Roman" w:cs="Times New Roman"/>
          <w:sz w:val="28"/>
          <w:szCs w:val="28"/>
        </w:rPr>
        <w:t xml:space="preserve">with contractual obligation </w:t>
      </w:r>
      <w:r w:rsidR="00D45808" w:rsidRPr="002C170B">
        <w:rPr>
          <w:rFonts w:ascii="Times New Roman" w:hAnsi="Times New Roman" w:cs="Times New Roman"/>
          <w:sz w:val="28"/>
          <w:szCs w:val="28"/>
        </w:rPr>
        <w:t>or coerc</w:t>
      </w:r>
      <w:r w:rsidR="006F638C" w:rsidRPr="002C170B">
        <w:rPr>
          <w:rFonts w:ascii="Times New Roman" w:hAnsi="Times New Roman" w:cs="Times New Roman"/>
          <w:sz w:val="28"/>
          <w:szCs w:val="28"/>
        </w:rPr>
        <w:t>ion from one of the parties involved. It will also cover how the doctrines have changed over th</w:t>
      </w:r>
      <w:r w:rsidR="00274B2F" w:rsidRPr="002C170B">
        <w:rPr>
          <w:rFonts w:ascii="Times New Roman" w:hAnsi="Times New Roman" w:cs="Times New Roman"/>
          <w:sz w:val="28"/>
          <w:szCs w:val="28"/>
        </w:rPr>
        <w:t xml:space="preserve">e years and how the courts will </w:t>
      </w:r>
      <w:r w:rsidR="006F710C" w:rsidRPr="002C170B">
        <w:rPr>
          <w:rFonts w:ascii="Times New Roman" w:hAnsi="Times New Roman" w:cs="Times New Roman"/>
          <w:sz w:val="28"/>
          <w:szCs w:val="28"/>
        </w:rPr>
        <w:t>use the principles in modern day court rooms</w:t>
      </w:r>
      <w:r w:rsidR="00146B54" w:rsidRPr="002C170B">
        <w:rPr>
          <w:rFonts w:ascii="Times New Roman" w:hAnsi="Times New Roman" w:cs="Times New Roman"/>
          <w:sz w:val="28"/>
          <w:szCs w:val="28"/>
        </w:rPr>
        <w:t xml:space="preserve">. </w:t>
      </w:r>
    </w:p>
    <w:p w14:paraId="373C23BE" w14:textId="77777777" w:rsidR="00146B54" w:rsidRPr="002C170B" w:rsidRDefault="00146B54">
      <w:pPr>
        <w:rPr>
          <w:rFonts w:ascii="Times New Roman" w:hAnsi="Times New Roman" w:cs="Times New Roman"/>
          <w:sz w:val="28"/>
          <w:szCs w:val="28"/>
        </w:rPr>
      </w:pPr>
    </w:p>
    <w:p w14:paraId="2F27DF1F" w14:textId="778A43A7" w:rsidR="0048120C" w:rsidRPr="002C170B" w:rsidRDefault="001C5836">
      <w:pPr>
        <w:rPr>
          <w:rFonts w:ascii="Times New Roman" w:hAnsi="Times New Roman" w:cs="Times New Roman"/>
          <w:sz w:val="28"/>
          <w:szCs w:val="28"/>
        </w:rPr>
      </w:pPr>
      <w:r w:rsidRPr="002C170B">
        <w:rPr>
          <w:rFonts w:ascii="Times New Roman" w:hAnsi="Times New Roman" w:cs="Times New Roman"/>
          <w:sz w:val="28"/>
          <w:szCs w:val="28"/>
        </w:rPr>
        <w:t xml:space="preserve">Duress and undue influence are two doctrines used in Contract law which means that an individual or a party has been forced into a contract. A contract </w:t>
      </w:r>
      <w:r w:rsidR="00FD65BB" w:rsidRPr="002C170B">
        <w:rPr>
          <w:rFonts w:ascii="Times New Roman" w:hAnsi="Times New Roman" w:cs="Times New Roman"/>
          <w:sz w:val="28"/>
          <w:szCs w:val="28"/>
        </w:rPr>
        <w:t>will not be seen</w:t>
      </w:r>
      <w:r w:rsidRPr="002C170B">
        <w:rPr>
          <w:rFonts w:ascii="Times New Roman" w:hAnsi="Times New Roman" w:cs="Times New Roman"/>
          <w:sz w:val="28"/>
          <w:szCs w:val="28"/>
        </w:rPr>
        <w:t xml:space="preserve"> as a valid agreement under these circumstances</w:t>
      </w:r>
      <w:r w:rsidR="00F34489" w:rsidRPr="002C170B">
        <w:rPr>
          <w:rFonts w:ascii="Times New Roman" w:hAnsi="Times New Roman" w:cs="Times New Roman"/>
          <w:sz w:val="28"/>
          <w:szCs w:val="28"/>
        </w:rPr>
        <w:t xml:space="preserve"> (Trevelyan LLB, 2021). </w:t>
      </w:r>
      <w:r w:rsidR="00BF6157" w:rsidRPr="002C170B">
        <w:rPr>
          <w:rFonts w:ascii="Times New Roman" w:hAnsi="Times New Roman" w:cs="Times New Roman"/>
          <w:sz w:val="28"/>
          <w:szCs w:val="28"/>
        </w:rPr>
        <w:t>If a contract is created successfully, following all the necessary elements needed to make it valid, but i</w:t>
      </w:r>
      <w:r w:rsidR="00EE4B45" w:rsidRPr="002C170B">
        <w:rPr>
          <w:rFonts w:ascii="Times New Roman" w:hAnsi="Times New Roman" w:cs="Times New Roman"/>
          <w:sz w:val="28"/>
          <w:szCs w:val="28"/>
        </w:rPr>
        <w:t>t is</w:t>
      </w:r>
      <w:r w:rsidR="00BF6157" w:rsidRPr="002C170B">
        <w:rPr>
          <w:rFonts w:ascii="Times New Roman" w:hAnsi="Times New Roman" w:cs="Times New Roman"/>
          <w:sz w:val="28"/>
          <w:szCs w:val="28"/>
        </w:rPr>
        <w:t xml:space="preserve"> formed under coercion or </w:t>
      </w:r>
      <w:r w:rsidRPr="002C170B">
        <w:rPr>
          <w:rFonts w:ascii="Times New Roman" w:hAnsi="Times New Roman" w:cs="Times New Roman"/>
          <w:sz w:val="28"/>
          <w:szCs w:val="28"/>
        </w:rPr>
        <w:t xml:space="preserve">where an individual has been under </w:t>
      </w:r>
      <w:r w:rsidR="00BF6157" w:rsidRPr="002C170B">
        <w:rPr>
          <w:rFonts w:ascii="Times New Roman" w:hAnsi="Times New Roman" w:cs="Times New Roman"/>
          <w:sz w:val="28"/>
          <w:szCs w:val="28"/>
        </w:rPr>
        <w:t>unfair pressure, then it cannot in reality be a genuine agreement, which is the essence of the law of a contract (</w:t>
      </w:r>
      <w:proofErr w:type="spellStart"/>
      <w:r w:rsidR="00BF6157" w:rsidRPr="002C170B">
        <w:rPr>
          <w:rFonts w:ascii="Times New Roman" w:hAnsi="Times New Roman" w:cs="Times New Roman"/>
          <w:sz w:val="28"/>
          <w:szCs w:val="28"/>
        </w:rPr>
        <w:t>Charman</w:t>
      </w:r>
      <w:proofErr w:type="spellEnd"/>
      <w:r w:rsidR="00BF6157" w:rsidRPr="002C170B">
        <w:rPr>
          <w:rFonts w:ascii="Times New Roman" w:hAnsi="Times New Roman" w:cs="Times New Roman"/>
          <w:sz w:val="28"/>
          <w:szCs w:val="28"/>
        </w:rPr>
        <w:t>, 2013)</w:t>
      </w:r>
      <w:r w:rsidR="0056663B" w:rsidRPr="002C170B">
        <w:rPr>
          <w:rFonts w:ascii="Times New Roman" w:hAnsi="Times New Roman" w:cs="Times New Roman"/>
          <w:sz w:val="28"/>
          <w:szCs w:val="28"/>
        </w:rPr>
        <w:t xml:space="preserve">. </w:t>
      </w:r>
      <w:r w:rsidR="00F34489" w:rsidRPr="002C170B">
        <w:rPr>
          <w:rFonts w:ascii="Times New Roman" w:hAnsi="Times New Roman" w:cs="Times New Roman"/>
          <w:sz w:val="28"/>
          <w:szCs w:val="28"/>
        </w:rPr>
        <w:t>If an individual enters a contract by the virtue of improper pressure the law may intervene to protect them</w:t>
      </w:r>
      <w:r w:rsidR="00A63DDF" w:rsidRPr="002C170B">
        <w:rPr>
          <w:rFonts w:ascii="Times New Roman" w:hAnsi="Times New Roman" w:cs="Times New Roman"/>
          <w:sz w:val="28"/>
          <w:szCs w:val="28"/>
        </w:rPr>
        <w:t xml:space="preserve"> (</w:t>
      </w:r>
      <w:proofErr w:type="spellStart"/>
      <w:r w:rsidR="00A63DDF" w:rsidRPr="002C170B">
        <w:rPr>
          <w:rFonts w:ascii="Times New Roman" w:hAnsi="Times New Roman" w:cs="Times New Roman"/>
          <w:sz w:val="28"/>
          <w:szCs w:val="28"/>
        </w:rPr>
        <w:t>Nanakorn</w:t>
      </w:r>
      <w:proofErr w:type="spellEnd"/>
      <w:r w:rsidR="00A63DDF" w:rsidRPr="002C170B">
        <w:rPr>
          <w:rFonts w:ascii="Times New Roman" w:hAnsi="Times New Roman" w:cs="Times New Roman"/>
          <w:sz w:val="28"/>
          <w:szCs w:val="28"/>
        </w:rPr>
        <w:t>, 1996)</w:t>
      </w:r>
      <w:r w:rsidR="00F34489" w:rsidRPr="002C170B">
        <w:rPr>
          <w:rFonts w:ascii="Times New Roman" w:hAnsi="Times New Roman" w:cs="Times New Roman"/>
          <w:sz w:val="28"/>
          <w:szCs w:val="28"/>
        </w:rPr>
        <w:t xml:space="preserve">. </w:t>
      </w:r>
      <w:r w:rsidR="000B7295" w:rsidRPr="002C170B">
        <w:rPr>
          <w:rFonts w:ascii="Times New Roman" w:hAnsi="Times New Roman" w:cs="Times New Roman"/>
          <w:sz w:val="28"/>
          <w:szCs w:val="28"/>
        </w:rPr>
        <w:t xml:space="preserve">There is a slight difference in the </w:t>
      </w:r>
      <w:r w:rsidR="008A5C96" w:rsidRPr="002C170B">
        <w:rPr>
          <w:rFonts w:ascii="Times New Roman" w:hAnsi="Times New Roman" w:cs="Times New Roman"/>
          <w:sz w:val="28"/>
          <w:szCs w:val="28"/>
        </w:rPr>
        <w:t>two</w:t>
      </w:r>
      <w:r w:rsidR="000B7295" w:rsidRPr="002C170B">
        <w:rPr>
          <w:rFonts w:ascii="Times New Roman" w:hAnsi="Times New Roman" w:cs="Times New Roman"/>
          <w:sz w:val="28"/>
          <w:szCs w:val="28"/>
        </w:rPr>
        <w:t xml:space="preserve"> principles, duress is </w:t>
      </w:r>
      <w:r w:rsidR="004B0AA1" w:rsidRPr="002C170B">
        <w:rPr>
          <w:rFonts w:ascii="Times New Roman" w:hAnsi="Times New Roman" w:cs="Times New Roman"/>
          <w:sz w:val="28"/>
          <w:szCs w:val="28"/>
        </w:rPr>
        <w:t xml:space="preserve">wrongful pressure that is put on an individual </w:t>
      </w:r>
      <w:r w:rsidR="008A5C96" w:rsidRPr="002C170B">
        <w:rPr>
          <w:rFonts w:ascii="Times New Roman" w:hAnsi="Times New Roman" w:cs="Times New Roman"/>
          <w:sz w:val="28"/>
          <w:szCs w:val="28"/>
        </w:rPr>
        <w:t xml:space="preserve">in order to coerce that </w:t>
      </w:r>
      <w:r w:rsidR="007B664B" w:rsidRPr="002C170B">
        <w:rPr>
          <w:rFonts w:ascii="Times New Roman" w:hAnsi="Times New Roman" w:cs="Times New Roman"/>
          <w:sz w:val="28"/>
          <w:szCs w:val="28"/>
        </w:rPr>
        <w:t>person into a contract that they wouldn’t entre</w:t>
      </w:r>
      <w:r w:rsidR="00CE2C26" w:rsidRPr="002C170B">
        <w:rPr>
          <w:rFonts w:ascii="Times New Roman" w:hAnsi="Times New Roman" w:cs="Times New Roman"/>
          <w:sz w:val="28"/>
          <w:szCs w:val="28"/>
        </w:rPr>
        <w:t xml:space="preserve">, as seen in </w:t>
      </w:r>
      <w:r w:rsidR="003526BA" w:rsidRPr="002C170B">
        <w:rPr>
          <w:rFonts w:ascii="Times New Roman" w:hAnsi="Times New Roman" w:cs="Times New Roman"/>
          <w:sz w:val="28"/>
          <w:szCs w:val="28"/>
        </w:rPr>
        <w:t>(</w:t>
      </w:r>
      <w:r w:rsidR="00CE2C26" w:rsidRPr="002C170B">
        <w:rPr>
          <w:rFonts w:ascii="Times New Roman" w:hAnsi="Times New Roman" w:cs="Times New Roman"/>
          <w:i/>
          <w:iCs/>
          <w:sz w:val="28"/>
          <w:szCs w:val="28"/>
        </w:rPr>
        <w:t>Barton V Armstrong [1976]</w:t>
      </w:r>
      <w:r w:rsidR="003526BA" w:rsidRPr="002C170B">
        <w:rPr>
          <w:rFonts w:ascii="Times New Roman" w:hAnsi="Times New Roman" w:cs="Times New Roman"/>
          <w:sz w:val="28"/>
          <w:szCs w:val="28"/>
        </w:rPr>
        <w:t>)</w:t>
      </w:r>
      <w:r w:rsidR="007B664B" w:rsidRPr="002C170B">
        <w:rPr>
          <w:rFonts w:ascii="Times New Roman" w:hAnsi="Times New Roman" w:cs="Times New Roman"/>
          <w:sz w:val="28"/>
          <w:szCs w:val="28"/>
        </w:rPr>
        <w:t xml:space="preserve">. On the other hand, undue influence is </w:t>
      </w:r>
      <w:r w:rsidR="008A2278" w:rsidRPr="002C170B">
        <w:rPr>
          <w:rFonts w:ascii="Times New Roman" w:hAnsi="Times New Roman" w:cs="Times New Roman"/>
          <w:sz w:val="28"/>
          <w:szCs w:val="28"/>
        </w:rPr>
        <w:t xml:space="preserve">an individual or a party taking advantage of another person </w:t>
      </w:r>
      <w:r w:rsidR="00870BA1" w:rsidRPr="002C170B">
        <w:rPr>
          <w:rFonts w:ascii="Times New Roman" w:hAnsi="Times New Roman" w:cs="Times New Roman"/>
          <w:sz w:val="28"/>
          <w:szCs w:val="28"/>
        </w:rPr>
        <w:t>through</w:t>
      </w:r>
      <w:r w:rsidR="00883A6B" w:rsidRPr="002C170B">
        <w:rPr>
          <w:rFonts w:ascii="Times New Roman" w:hAnsi="Times New Roman" w:cs="Times New Roman"/>
          <w:sz w:val="28"/>
          <w:szCs w:val="28"/>
        </w:rPr>
        <w:t xml:space="preserve"> a position of trust in the formation of a contract</w:t>
      </w:r>
      <w:r w:rsidR="0053103A" w:rsidRPr="002C170B">
        <w:rPr>
          <w:rFonts w:ascii="Times New Roman" w:hAnsi="Times New Roman" w:cs="Times New Roman"/>
          <w:sz w:val="28"/>
          <w:szCs w:val="28"/>
        </w:rPr>
        <w:t xml:space="preserve">, as seen in the case </w:t>
      </w:r>
      <w:r w:rsidR="00F732B6" w:rsidRPr="002C170B">
        <w:rPr>
          <w:rFonts w:ascii="Times New Roman" w:hAnsi="Times New Roman" w:cs="Times New Roman"/>
          <w:sz w:val="28"/>
          <w:szCs w:val="28"/>
        </w:rPr>
        <w:t>(</w:t>
      </w:r>
      <w:r w:rsidR="0053103A" w:rsidRPr="002C170B">
        <w:rPr>
          <w:rFonts w:ascii="Times New Roman" w:hAnsi="Times New Roman" w:cs="Times New Roman"/>
          <w:i/>
          <w:iCs/>
          <w:sz w:val="28"/>
          <w:szCs w:val="28"/>
        </w:rPr>
        <w:t>Williams v Ba</w:t>
      </w:r>
      <w:r w:rsidR="00873487">
        <w:rPr>
          <w:rFonts w:ascii="Times New Roman" w:hAnsi="Times New Roman" w:cs="Times New Roman"/>
          <w:i/>
          <w:iCs/>
          <w:sz w:val="28"/>
          <w:szCs w:val="28"/>
        </w:rPr>
        <w:t>y</w:t>
      </w:r>
      <w:r w:rsidR="0053103A" w:rsidRPr="002C170B">
        <w:rPr>
          <w:rFonts w:ascii="Times New Roman" w:hAnsi="Times New Roman" w:cs="Times New Roman"/>
          <w:i/>
          <w:iCs/>
          <w:sz w:val="28"/>
          <w:szCs w:val="28"/>
        </w:rPr>
        <w:t xml:space="preserve">ley </w:t>
      </w:r>
      <w:r w:rsidR="00F732B6" w:rsidRPr="002C170B">
        <w:rPr>
          <w:rFonts w:ascii="Times New Roman" w:hAnsi="Times New Roman" w:cs="Times New Roman"/>
          <w:i/>
          <w:iCs/>
          <w:sz w:val="28"/>
          <w:szCs w:val="28"/>
        </w:rPr>
        <w:t>[1866</w:t>
      </w:r>
      <w:r w:rsidR="003526BA" w:rsidRPr="002C170B">
        <w:rPr>
          <w:rFonts w:ascii="Times New Roman" w:hAnsi="Times New Roman" w:cs="Times New Roman"/>
          <w:i/>
          <w:iCs/>
          <w:sz w:val="28"/>
          <w:szCs w:val="28"/>
        </w:rPr>
        <w:t>]</w:t>
      </w:r>
      <w:r w:rsidR="003526BA" w:rsidRPr="002C170B">
        <w:rPr>
          <w:rFonts w:ascii="Times New Roman" w:hAnsi="Times New Roman" w:cs="Times New Roman"/>
          <w:sz w:val="28"/>
          <w:szCs w:val="28"/>
        </w:rPr>
        <w:t>) (</w:t>
      </w:r>
      <w:proofErr w:type="spellStart"/>
      <w:r w:rsidR="00870BA1" w:rsidRPr="002C170B">
        <w:rPr>
          <w:rFonts w:ascii="Times New Roman" w:hAnsi="Times New Roman" w:cs="Times New Roman"/>
          <w:sz w:val="28"/>
          <w:szCs w:val="28"/>
        </w:rPr>
        <w:t>Dugger</w:t>
      </w:r>
      <w:proofErr w:type="spellEnd"/>
      <w:r w:rsidR="00870BA1" w:rsidRPr="002C170B">
        <w:rPr>
          <w:rFonts w:ascii="Times New Roman" w:hAnsi="Times New Roman" w:cs="Times New Roman"/>
          <w:sz w:val="28"/>
          <w:szCs w:val="28"/>
        </w:rPr>
        <w:t>, 2020)</w:t>
      </w:r>
      <w:r w:rsidR="00883A6B" w:rsidRPr="002C170B">
        <w:rPr>
          <w:rFonts w:ascii="Times New Roman" w:hAnsi="Times New Roman" w:cs="Times New Roman"/>
          <w:sz w:val="28"/>
          <w:szCs w:val="28"/>
        </w:rPr>
        <w:t xml:space="preserve">. </w:t>
      </w:r>
      <w:r w:rsidR="00F34489" w:rsidRPr="002C170B">
        <w:rPr>
          <w:rFonts w:ascii="Times New Roman" w:hAnsi="Times New Roman" w:cs="Times New Roman"/>
          <w:sz w:val="28"/>
          <w:szCs w:val="28"/>
        </w:rPr>
        <w:t>The pressure must be improper and a mere allegation of unequal barging power or unfairness in the terms will not generally justify the intervention of the law.</w:t>
      </w:r>
      <w:r w:rsidR="00586B39" w:rsidRPr="002C170B">
        <w:rPr>
          <w:rFonts w:ascii="Times New Roman" w:hAnsi="Times New Roman" w:cs="Times New Roman"/>
          <w:sz w:val="28"/>
          <w:szCs w:val="28"/>
        </w:rPr>
        <w:t xml:space="preserve"> </w:t>
      </w:r>
      <w:r w:rsidR="00F91D4C" w:rsidRPr="002C170B">
        <w:rPr>
          <w:rFonts w:ascii="Times New Roman" w:hAnsi="Times New Roman" w:cs="Times New Roman"/>
          <w:sz w:val="28"/>
          <w:szCs w:val="28"/>
        </w:rPr>
        <w:t xml:space="preserve">There are four possible </w:t>
      </w:r>
      <w:r w:rsidR="00C72771" w:rsidRPr="002C170B">
        <w:rPr>
          <w:rFonts w:ascii="Times New Roman" w:hAnsi="Times New Roman" w:cs="Times New Roman"/>
          <w:sz w:val="28"/>
          <w:szCs w:val="28"/>
        </w:rPr>
        <w:t>defenses</w:t>
      </w:r>
      <w:r w:rsidR="00F91D4C" w:rsidRPr="002C170B">
        <w:rPr>
          <w:rFonts w:ascii="Times New Roman" w:hAnsi="Times New Roman" w:cs="Times New Roman"/>
          <w:sz w:val="28"/>
          <w:szCs w:val="28"/>
        </w:rPr>
        <w:t xml:space="preserve"> to contractual liability, these include Duress at common law, </w:t>
      </w:r>
      <w:r w:rsidR="00C72771" w:rsidRPr="002C170B">
        <w:rPr>
          <w:rFonts w:ascii="Times New Roman" w:hAnsi="Times New Roman" w:cs="Times New Roman"/>
          <w:sz w:val="28"/>
          <w:szCs w:val="28"/>
        </w:rPr>
        <w:t>the</w:t>
      </w:r>
      <w:r w:rsidR="00F91D4C" w:rsidRPr="002C170B">
        <w:rPr>
          <w:rFonts w:ascii="Times New Roman" w:hAnsi="Times New Roman" w:cs="Times New Roman"/>
          <w:sz w:val="28"/>
          <w:szCs w:val="28"/>
        </w:rPr>
        <w:t xml:space="preserve"> e</w:t>
      </w:r>
      <w:r w:rsidR="00C72771" w:rsidRPr="002C170B">
        <w:rPr>
          <w:rFonts w:ascii="Times New Roman" w:hAnsi="Times New Roman" w:cs="Times New Roman"/>
          <w:sz w:val="28"/>
          <w:szCs w:val="28"/>
        </w:rPr>
        <w:t>quitable notion of undue influence, Unconscionability and finally statutory protection afforded to consumers in relation to credit agreements.</w:t>
      </w:r>
      <w:r w:rsidR="002719BF" w:rsidRPr="002C170B">
        <w:rPr>
          <w:rFonts w:ascii="Times New Roman" w:hAnsi="Times New Roman" w:cs="Times New Roman"/>
          <w:sz w:val="28"/>
          <w:szCs w:val="28"/>
        </w:rPr>
        <w:t xml:space="preserve"> </w:t>
      </w:r>
    </w:p>
    <w:p w14:paraId="553E7295" w14:textId="1EF3F29D" w:rsidR="00BF6157" w:rsidRPr="002C170B" w:rsidRDefault="00BF6157">
      <w:pPr>
        <w:rPr>
          <w:rFonts w:ascii="Times New Roman" w:hAnsi="Times New Roman" w:cs="Times New Roman"/>
          <w:sz w:val="28"/>
          <w:szCs w:val="28"/>
        </w:rPr>
      </w:pPr>
    </w:p>
    <w:p w14:paraId="383C94E9" w14:textId="482C8402" w:rsidR="0079027E" w:rsidRPr="002C170B" w:rsidRDefault="003F5FC2" w:rsidP="00B73B36">
      <w:pPr>
        <w:rPr>
          <w:rFonts w:ascii="Times New Roman" w:hAnsi="Times New Roman" w:cs="Times New Roman"/>
          <w:sz w:val="28"/>
          <w:szCs w:val="28"/>
        </w:rPr>
      </w:pPr>
      <w:r w:rsidRPr="002C170B">
        <w:rPr>
          <w:rFonts w:ascii="Times New Roman" w:hAnsi="Times New Roman" w:cs="Times New Roman"/>
          <w:sz w:val="28"/>
          <w:szCs w:val="28"/>
        </w:rPr>
        <w:t xml:space="preserve">Common law in relation to duress has developed. </w:t>
      </w:r>
      <w:r w:rsidR="00532361" w:rsidRPr="002C170B">
        <w:rPr>
          <w:rFonts w:ascii="Times New Roman" w:hAnsi="Times New Roman" w:cs="Times New Roman"/>
          <w:sz w:val="28"/>
          <w:szCs w:val="28"/>
        </w:rPr>
        <w:t>Early on in common law</w:t>
      </w:r>
      <w:r w:rsidR="0090358D" w:rsidRPr="002C170B">
        <w:rPr>
          <w:rFonts w:ascii="Times New Roman" w:hAnsi="Times New Roman" w:cs="Times New Roman"/>
          <w:sz w:val="28"/>
          <w:szCs w:val="28"/>
        </w:rPr>
        <w:t xml:space="preserve">, </w:t>
      </w:r>
      <w:r w:rsidR="00532361" w:rsidRPr="002C170B">
        <w:rPr>
          <w:rFonts w:ascii="Times New Roman" w:hAnsi="Times New Roman" w:cs="Times New Roman"/>
          <w:sz w:val="28"/>
          <w:szCs w:val="28"/>
        </w:rPr>
        <w:t>duress was recogni</w:t>
      </w:r>
      <w:r w:rsidR="008859FE" w:rsidRPr="002C170B">
        <w:rPr>
          <w:rFonts w:ascii="Times New Roman" w:hAnsi="Times New Roman" w:cs="Times New Roman"/>
          <w:sz w:val="28"/>
          <w:szCs w:val="28"/>
        </w:rPr>
        <w:t xml:space="preserve">sed </w:t>
      </w:r>
      <w:r w:rsidR="0090358D" w:rsidRPr="002C170B">
        <w:rPr>
          <w:rFonts w:ascii="Times New Roman" w:hAnsi="Times New Roman" w:cs="Times New Roman"/>
          <w:sz w:val="28"/>
          <w:szCs w:val="28"/>
        </w:rPr>
        <w:t xml:space="preserve">to the person involving threats of physical violence </w:t>
      </w:r>
      <w:r w:rsidR="00FE46E2" w:rsidRPr="002C170B">
        <w:rPr>
          <w:rFonts w:ascii="Times New Roman" w:hAnsi="Times New Roman" w:cs="Times New Roman"/>
          <w:sz w:val="28"/>
          <w:szCs w:val="28"/>
        </w:rPr>
        <w:t xml:space="preserve">against or detention of the compliant. </w:t>
      </w:r>
      <w:r w:rsidR="00617998" w:rsidRPr="002C170B">
        <w:rPr>
          <w:rFonts w:ascii="Times New Roman" w:hAnsi="Times New Roman" w:cs="Times New Roman"/>
          <w:sz w:val="28"/>
          <w:szCs w:val="28"/>
        </w:rPr>
        <w:t xml:space="preserve">As for duress to goods, </w:t>
      </w:r>
      <w:r w:rsidR="00B165B6" w:rsidRPr="002C170B">
        <w:rPr>
          <w:rFonts w:ascii="Times New Roman" w:hAnsi="Times New Roman" w:cs="Times New Roman"/>
          <w:sz w:val="28"/>
          <w:szCs w:val="28"/>
        </w:rPr>
        <w:t>which involved threats to seize or detain the complaint’s property</w:t>
      </w:r>
      <w:r w:rsidR="00F17FBA" w:rsidRPr="002C170B">
        <w:rPr>
          <w:rFonts w:ascii="Times New Roman" w:hAnsi="Times New Roman" w:cs="Times New Roman"/>
          <w:sz w:val="28"/>
          <w:szCs w:val="28"/>
        </w:rPr>
        <w:t xml:space="preserve">, for some time </w:t>
      </w:r>
      <w:r w:rsidR="008823D2" w:rsidRPr="002C170B">
        <w:rPr>
          <w:rFonts w:ascii="Times New Roman" w:hAnsi="Times New Roman" w:cs="Times New Roman"/>
          <w:sz w:val="28"/>
          <w:szCs w:val="28"/>
        </w:rPr>
        <w:t xml:space="preserve">there seemed to be conflict that </w:t>
      </w:r>
      <w:r w:rsidR="0035527F" w:rsidRPr="002C170B">
        <w:rPr>
          <w:rFonts w:ascii="Times New Roman" w:hAnsi="Times New Roman" w:cs="Times New Roman"/>
          <w:sz w:val="28"/>
          <w:szCs w:val="28"/>
        </w:rPr>
        <w:t xml:space="preserve">payments under duress </w:t>
      </w:r>
      <w:r w:rsidR="005232BA" w:rsidRPr="002C170B">
        <w:rPr>
          <w:rFonts w:ascii="Times New Roman" w:hAnsi="Times New Roman" w:cs="Times New Roman"/>
          <w:sz w:val="28"/>
          <w:szCs w:val="28"/>
        </w:rPr>
        <w:t>were</w:t>
      </w:r>
      <w:r w:rsidR="0035527F" w:rsidRPr="002C170B">
        <w:rPr>
          <w:rFonts w:ascii="Times New Roman" w:hAnsi="Times New Roman" w:cs="Times New Roman"/>
          <w:sz w:val="28"/>
          <w:szCs w:val="28"/>
        </w:rPr>
        <w:t xml:space="preserve"> recoverable, </w:t>
      </w:r>
      <w:r w:rsidR="00F972C8" w:rsidRPr="002C170B">
        <w:rPr>
          <w:rFonts w:ascii="Times New Roman" w:hAnsi="Times New Roman" w:cs="Times New Roman"/>
          <w:sz w:val="28"/>
          <w:szCs w:val="28"/>
        </w:rPr>
        <w:t>shown in (</w:t>
      </w:r>
      <w:r w:rsidR="00F972C8" w:rsidRPr="002C170B">
        <w:rPr>
          <w:rFonts w:ascii="Times New Roman" w:hAnsi="Times New Roman" w:cs="Times New Roman"/>
          <w:i/>
          <w:iCs/>
          <w:sz w:val="28"/>
          <w:szCs w:val="28"/>
        </w:rPr>
        <w:t>Astley v Reynolds [1731]</w:t>
      </w:r>
      <w:r w:rsidR="00F972C8" w:rsidRPr="002C170B">
        <w:rPr>
          <w:rFonts w:ascii="Times New Roman" w:hAnsi="Times New Roman" w:cs="Times New Roman"/>
          <w:sz w:val="28"/>
          <w:szCs w:val="28"/>
        </w:rPr>
        <w:t>)</w:t>
      </w:r>
      <w:r w:rsidR="005232BA" w:rsidRPr="002C170B">
        <w:rPr>
          <w:rFonts w:ascii="Times New Roman" w:hAnsi="Times New Roman" w:cs="Times New Roman"/>
          <w:sz w:val="28"/>
          <w:szCs w:val="28"/>
        </w:rPr>
        <w:t xml:space="preserve"> but an agreement to</w:t>
      </w:r>
      <w:r w:rsidR="00FB668A" w:rsidRPr="002C170B">
        <w:rPr>
          <w:rFonts w:ascii="Times New Roman" w:hAnsi="Times New Roman" w:cs="Times New Roman"/>
          <w:sz w:val="28"/>
          <w:szCs w:val="28"/>
        </w:rPr>
        <w:t xml:space="preserve"> pay money under duress to goods was enforceable</w:t>
      </w:r>
      <w:r w:rsidR="0007774D" w:rsidRPr="002C170B">
        <w:rPr>
          <w:rFonts w:ascii="Times New Roman" w:hAnsi="Times New Roman" w:cs="Times New Roman"/>
          <w:sz w:val="28"/>
          <w:szCs w:val="28"/>
        </w:rPr>
        <w:t xml:space="preserve">, shown in </w:t>
      </w:r>
      <w:r w:rsidR="003324A2" w:rsidRPr="002C170B">
        <w:rPr>
          <w:rFonts w:ascii="Times New Roman" w:hAnsi="Times New Roman" w:cs="Times New Roman"/>
          <w:sz w:val="28"/>
          <w:szCs w:val="28"/>
        </w:rPr>
        <w:t>(</w:t>
      </w:r>
      <w:proofErr w:type="spellStart"/>
      <w:r w:rsidR="003324A2" w:rsidRPr="002C170B">
        <w:rPr>
          <w:rFonts w:ascii="Times New Roman" w:hAnsi="Times New Roman" w:cs="Times New Roman"/>
          <w:i/>
          <w:iCs/>
          <w:sz w:val="28"/>
          <w:szCs w:val="28"/>
        </w:rPr>
        <w:t>Skeate</w:t>
      </w:r>
      <w:proofErr w:type="spellEnd"/>
      <w:r w:rsidR="003324A2" w:rsidRPr="002C170B">
        <w:rPr>
          <w:rFonts w:ascii="Times New Roman" w:hAnsi="Times New Roman" w:cs="Times New Roman"/>
          <w:i/>
          <w:iCs/>
          <w:sz w:val="28"/>
          <w:szCs w:val="28"/>
        </w:rPr>
        <w:t xml:space="preserve"> v Beale[1841]</w:t>
      </w:r>
      <w:r w:rsidR="003324A2" w:rsidRPr="002C170B">
        <w:rPr>
          <w:rFonts w:ascii="Times New Roman" w:hAnsi="Times New Roman" w:cs="Times New Roman"/>
          <w:sz w:val="28"/>
          <w:szCs w:val="28"/>
        </w:rPr>
        <w:t>)</w:t>
      </w:r>
      <w:r w:rsidR="0005553C" w:rsidRPr="002C170B">
        <w:rPr>
          <w:rFonts w:ascii="Times New Roman" w:hAnsi="Times New Roman" w:cs="Times New Roman"/>
          <w:sz w:val="28"/>
          <w:szCs w:val="28"/>
        </w:rPr>
        <w:t xml:space="preserve">It was then </w:t>
      </w:r>
      <w:r w:rsidR="009C2EF0" w:rsidRPr="002C170B">
        <w:rPr>
          <w:rFonts w:ascii="Times New Roman" w:hAnsi="Times New Roman" w:cs="Times New Roman"/>
          <w:sz w:val="28"/>
          <w:szCs w:val="28"/>
        </w:rPr>
        <w:t>resolved that duress to goods could render a contract voidable</w:t>
      </w:r>
      <w:r w:rsidR="007426CE" w:rsidRPr="002C170B">
        <w:rPr>
          <w:rFonts w:ascii="Times New Roman" w:hAnsi="Times New Roman" w:cs="Times New Roman"/>
          <w:sz w:val="28"/>
          <w:szCs w:val="28"/>
        </w:rPr>
        <w:t xml:space="preserve">, it was also accepted that economic pressure </w:t>
      </w:r>
      <w:r w:rsidR="005D68B5" w:rsidRPr="002C170B">
        <w:rPr>
          <w:rFonts w:ascii="Times New Roman" w:hAnsi="Times New Roman" w:cs="Times New Roman"/>
          <w:sz w:val="28"/>
          <w:szCs w:val="28"/>
        </w:rPr>
        <w:t>could amount to duress, including treats to breach contract</w:t>
      </w:r>
      <w:r w:rsidR="00EC0A3F" w:rsidRPr="002C170B">
        <w:rPr>
          <w:rFonts w:ascii="Times New Roman" w:hAnsi="Times New Roman" w:cs="Times New Roman"/>
          <w:sz w:val="28"/>
          <w:szCs w:val="28"/>
        </w:rPr>
        <w:t xml:space="preserve"> (Tamblyn, 2017). </w:t>
      </w:r>
      <w:r w:rsidR="000F3E25" w:rsidRPr="002C170B">
        <w:rPr>
          <w:rFonts w:ascii="Times New Roman" w:hAnsi="Times New Roman" w:cs="Times New Roman"/>
          <w:sz w:val="28"/>
          <w:szCs w:val="28"/>
        </w:rPr>
        <w:t>To an extent it has always accepted that if a person has been forced</w:t>
      </w:r>
      <w:r w:rsidR="003A12BE" w:rsidRPr="002C170B">
        <w:rPr>
          <w:rFonts w:ascii="Times New Roman" w:hAnsi="Times New Roman" w:cs="Times New Roman"/>
          <w:sz w:val="28"/>
          <w:szCs w:val="28"/>
        </w:rPr>
        <w:t xml:space="preserve"> against their free will</w:t>
      </w:r>
      <w:r w:rsidR="000F3E25" w:rsidRPr="002C170B">
        <w:rPr>
          <w:rFonts w:ascii="Times New Roman" w:hAnsi="Times New Roman" w:cs="Times New Roman"/>
          <w:sz w:val="28"/>
          <w:szCs w:val="28"/>
        </w:rPr>
        <w:t xml:space="preserve"> to enter into a contract they would be entitled to relief in the courts</w:t>
      </w:r>
      <w:r w:rsidR="000A53E5" w:rsidRPr="002C170B">
        <w:rPr>
          <w:rFonts w:ascii="Times New Roman" w:hAnsi="Times New Roman" w:cs="Times New Roman"/>
          <w:sz w:val="28"/>
          <w:szCs w:val="28"/>
        </w:rPr>
        <w:t xml:space="preserve">. </w:t>
      </w:r>
      <w:r w:rsidR="00F911DF" w:rsidRPr="002C170B">
        <w:rPr>
          <w:rFonts w:ascii="Times New Roman" w:hAnsi="Times New Roman" w:cs="Times New Roman"/>
          <w:sz w:val="28"/>
          <w:szCs w:val="28"/>
        </w:rPr>
        <w:t>The relie</w:t>
      </w:r>
      <w:r w:rsidR="005707E5" w:rsidRPr="002C170B">
        <w:rPr>
          <w:rFonts w:ascii="Times New Roman" w:hAnsi="Times New Roman" w:cs="Times New Roman"/>
          <w:sz w:val="28"/>
          <w:szCs w:val="28"/>
        </w:rPr>
        <w:t>f was limited and confined to situations where actual or threatened violence were calculated to produce a fear of loss of life or bodily harm</w:t>
      </w:r>
      <w:r w:rsidR="000A53E5" w:rsidRPr="002C170B">
        <w:rPr>
          <w:rFonts w:ascii="Times New Roman" w:hAnsi="Times New Roman" w:cs="Times New Roman"/>
          <w:sz w:val="28"/>
          <w:szCs w:val="28"/>
        </w:rPr>
        <w:t xml:space="preserve"> (Child and Ormerod, 2019)</w:t>
      </w:r>
      <w:r w:rsidR="005707E5" w:rsidRPr="002C170B">
        <w:rPr>
          <w:rFonts w:ascii="Times New Roman" w:hAnsi="Times New Roman" w:cs="Times New Roman"/>
          <w:sz w:val="28"/>
          <w:szCs w:val="28"/>
        </w:rPr>
        <w:t>. In addition to this, a threat of imprisonment cou</w:t>
      </w:r>
      <w:r w:rsidR="00BB1014" w:rsidRPr="002C170B">
        <w:rPr>
          <w:rFonts w:ascii="Times New Roman" w:hAnsi="Times New Roman" w:cs="Times New Roman"/>
          <w:sz w:val="28"/>
          <w:szCs w:val="28"/>
        </w:rPr>
        <w:t>ld sometimes constitute duress</w:t>
      </w:r>
      <w:r w:rsidR="00484E78" w:rsidRPr="002C170B">
        <w:rPr>
          <w:rFonts w:ascii="Times New Roman" w:hAnsi="Times New Roman" w:cs="Times New Roman"/>
          <w:sz w:val="28"/>
          <w:szCs w:val="28"/>
        </w:rPr>
        <w:t xml:space="preserve"> (Anselm De </w:t>
      </w:r>
      <w:proofErr w:type="spellStart"/>
      <w:r w:rsidR="00484E78" w:rsidRPr="002C170B">
        <w:rPr>
          <w:rFonts w:ascii="Times New Roman" w:hAnsi="Times New Roman" w:cs="Times New Roman"/>
          <w:sz w:val="28"/>
          <w:szCs w:val="28"/>
        </w:rPr>
        <w:t>Colyar</w:t>
      </w:r>
      <w:proofErr w:type="spellEnd"/>
      <w:r w:rsidR="00484E78" w:rsidRPr="002C170B">
        <w:rPr>
          <w:rFonts w:ascii="Times New Roman" w:hAnsi="Times New Roman" w:cs="Times New Roman"/>
          <w:sz w:val="28"/>
          <w:szCs w:val="28"/>
        </w:rPr>
        <w:t>, 1887)</w:t>
      </w:r>
      <w:r w:rsidR="00BB1014" w:rsidRPr="002C170B">
        <w:rPr>
          <w:rFonts w:ascii="Times New Roman" w:hAnsi="Times New Roman" w:cs="Times New Roman"/>
          <w:sz w:val="28"/>
          <w:szCs w:val="28"/>
        </w:rPr>
        <w:t>. A claim of duress would also succeed if the threat was to the person’s goods rather than to the person themselves</w:t>
      </w:r>
      <w:r w:rsidR="00D92F7E" w:rsidRPr="002C170B">
        <w:rPr>
          <w:rFonts w:ascii="Times New Roman" w:hAnsi="Times New Roman" w:cs="Times New Roman"/>
          <w:sz w:val="28"/>
          <w:szCs w:val="28"/>
        </w:rPr>
        <w:t xml:space="preserve"> (Lusk, 1978)</w:t>
      </w:r>
      <w:r w:rsidR="00BB1014" w:rsidRPr="002C170B">
        <w:rPr>
          <w:rFonts w:ascii="Times New Roman" w:hAnsi="Times New Roman" w:cs="Times New Roman"/>
          <w:sz w:val="28"/>
          <w:szCs w:val="28"/>
        </w:rPr>
        <w:t xml:space="preserve">. </w:t>
      </w:r>
    </w:p>
    <w:p w14:paraId="6ED12E58" w14:textId="69EBDC34" w:rsidR="00A44590" w:rsidRPr="002C170B" w:rsidRDefault="00A44590" w:rsidP="00B73B36">
      <w:pPr>
        <w:rPr>
          <w:rFonts w:ascii="Times New Roman" w:hAnsi="Times New Roman" w:cs="Times New Roman"/>
          <w:sz w:val="28"/>
          <w:szCs w:val="28"/>
        </w:rPr>
      </w:pPr>
    </w:p>
    <w:p w14:paraId="7559ADB3" w14:textId="7A89925D" w:rsidR="00B73B36" w:rsidRPr="002C170B" w:rsidRDefault="00E328E5" w:rsidP="00B73B36">
      <w:pPr>
        <w:rPr>
          <w:rFonts w:ascii="Times New Roman" w:hAnsi="Times New Roman" w:cs="Times New Roman"/>
          <w:sz w:val="28"/>
          <w:szCs w:val="28"/>
        </w:rPr>
      </w:pPr>
      <w:r w:rsidRPr="002C170B">
        <w:rPr>
          <w:rFonts w:ascii="Times New Roman" w:hAnsi="Times New Roman" w:cs="Times New Roman"/>
          <w:sz w:val="28"/>
          <w:szCs w:val="28"/>
        </w:rPr>
        <w:lastRenderedPageBreak/>
        <w:t xml:space="preserve">The modern view of duress </w:t>
      </w:r>
      <w:r w:rsidR="008D1CEC" w:rsidRPr="002C170B">
        <w:rPr>
          <w:rFonts w:ascii="Times New Roman" w:hAnsi="Times New Roman" w:cs="Times New Roman"/>
          <w:sz w:val="28"/>
          <w:szCs w:val="28"/>
        </w:rPr>
        <w:t xml:space="preserve">is </w:t>
      </w:r>
      <w:r w:rsidR="00427762" w:rsidRPr="002C170B">
        <w:rPr>
          <w:rFonts w:ascii="Times New Roman" w:hAnsi="Times New Roman" w:cs="Times New Roman"/>
          <w:sz w:val="28"/>
          <w:szCs w:val="28"/>
        </w:rPr>
        <w:t xml:space="preserve">represented by the approach of the privy council </w:t>
      </w:r>
      <w:r w:rsidR="0090600E" w:rsidRPr="002C170B">
        <w:rPr>
          <w:rFonts w:ascii="Times New Roman" w:hAnsi="Times New Roman" w:cs="Times New Roman"/>
          <w:sz w:val="28"/>
          <w:szCs w:val="28"/>
        </w:rPr>
        <w:t xml:space="preserve">in the case </w:t>
      </w:r>
      <w:r w:rsidR="0090600E" w:rsidRPr="002C170B">
        <w:rPr>
          <w:rFonts w:ascii="Times New Roman" w:hAnsi="Times New Roman" w:cs="Times New Roman"/>
          <w:i/>
          <w:iCs/>
          <w:sz w:val="28"/>
          <w:szCs w:val="28"/>
        </w:rPr>
        <w:t>(“R” v Attorney General for England and Wales [2003</w:t>
      </w:r>
      <w:r w:rsidR="0090600E" w:rsidRPr="002C170B">
        <w:rPr>
          <w:rFonts w:ascii="Times New Roman" w:hAnsi="Times New Roman" w:cs="Times New Roman"/>
          <w:sz w:val="28"/>
          <w:szCs w:val="28"/>
        </w:rPr>
        <w:t>])</w:t>
      </w:r>
      <w:r w:rsidR="00EE38A6" w:rsidRPr="002C170B">
        <w:rPr>
          <w:rFonts w:ascii="Times New Roman" w:hAnsi="Times New Roman" w:cs="Times New Roman"/>
          <w:sz w:val="28"/>
          <w:szCs w:val="28"/>
        </w:rPr>
        <w:t xml:space="preserve">. In this case </w:t>
      </w:r>
      <w:r w:rsidR="00921D10" w:rsidRPr="002C170B">
        <w:rPr>
          <w:rFonts w:ascii="Times New Roman" w:hAnsi="Times New Roman" w:cs="Times New Roman"/>
          <w:sz w:val="28"/>
          <w:szCs w:val="28"/>
        </w:rPr>
        <w:t xml:space="preserve">a solider (R) claimed he </w:t>
      </w:r>
      <w:r w:rsidR="00BC2681" w:rsidRPr="002C170B">
        <w:rPr>
          <w:rFonts w:ascii="Times New Roman" w:hAnsi="Times New Roman" w:cs="Times New Roman"/>
          <w:sz w:val="28"/>
          <w:szCs w:val="28"/>
        </w:rPr>
        <w:t xml:space="preserve">was told he had to sign </w:t>
      </w:r>
      <w:r w:rsidR="0013088D" w:rsidRPr="002C170B">
        <w:rPr>
          <w:rFonts w:ascii="Times New Roman" w:hAnsi="Times New Roman" w:cs="Times New Roman"/>
          <w:sz w:val="28"/>
          <w:szCs w:val="28"/>
        </w:rPr>
        <w:t xml:space="preserve">the </w:t>
      </w:r>
      <w:r w:rsidR="00345769" w:rsidRPr="002C170B">
        <w:rPr>
          <w:rFonts w:ascii="Times New Roman" w:hAnsi="Times New Roman" w:cs="Times New Roman"/>
          <w:sz w:val="28"/>
          <w:szCs w:val="28"/>
        </w:rPr>
        <w:t>confidentiality</w:t>
      </w:r>
      <w:r w:rsidR="0013088D" w:rsidRPr="002C170B">
        <w:rPr>
          <w:rFonts w:ascii="Times New Roman" w:hAnsi="Times New Roman" w:cs="Times New Roman"/>
          <w:sz w:val="28"/>
          <w:szCs w:val="28"/>
        </w:rPr>
        <w:t xml:space="preserve"> agreement if he wished to continue in the regiment or be returned to unit </w:t>
      </w:r>
      <w:r w:rsidR="00345769" w:rsidRPr="002C170B">
        <w:rPr>
          <w:rFonts w:ascii="Times New Roman" w:hAnsi="Times New Roman" w:cs="Times New Roman"/>
          <w:sz w:val="28"/>
          <w:szCs w:val="28"/>
        </w:rPr>
        <w:t xml:space="preserve">which was generally given as a form of </w:t>
      </w:r>
      <w:r w:rsidR="00E37328" w:rsidRPr="002C170B">
        <w:rPr>
          <w:rFonts w:ascii="Times New Roman" w:hAnsi="Times New Roman" w:cs="Times New Roman"/>
          <w:sz w:val="28"/>
          <w:szCs w:val="28"/>
        </w:rPr>
        <w:t>punishment. R</w:t>
      </w:r>
      <w:r w:rsidR="00AB53CE" w:rsidRPr="002C170B">
        <w:rPr>
          <w:rFonts w:ascii="Times New Roman" w:hAnsi="Times New Roman" w:cs="Times New Roman"/>
          <w:sz w:val="28"/>
          <w:szCs w:val="28"/>
        </w:rPr>
        <w:t xml:space="preserve"> then signed the document</w:t>
      </w:r>
      <w:r w:rsidR="00247742" w:rsidRPr="002C170B">
        <w:rPr>
          <w:rFonts w:ascii="Times New Roman" w:hAnsi="Times New Roman" w:cs="Times New Roman"/>
          <w:sz w:val="28"/>
          <w:szCs w:val="28"/>
        </w:rPr>
        <w:t xml:space="preserve">, raising </w:t>
      </w:r>
      <w:r w:rsidR="00E37328" w:rsidRPr="002C170B">
        <w:rPr>
          <w:rFonts w:ascii="Times New Roman" w:hAnsi="Times New Roman" w:cs="Times New Roman"/>
          <w:sz w:val="28"/>
          <w:szCs w:val="28"/>
        </w:rPr>
        <w:t xml:space="preserve">both duress and undue influence in his defense. </w:t>
      </w:r>
      <w:r w:rsidR="009D159E" w:rsidRPr="002C170B">
        <w:rPr>
          <w:rFonts w:ascii="Times New Roman" w:hAnsi="Times New Roman" w:cs="Times New Roman"/>
          <w:sz w:val="28"/>
          <w:szCs w:val="28"/>
        </w:rPr>
        <w:t xml:space="preserve">This was a privy council case that orientated in New Zealand where the trial judge held in the </w:t>
      </w:r>
      <w:r w:rsidR="004C1865" w:rsidRPr="002C170B">
        <w:rPr>
          <w:rFonts w:ascii="Times New Roman" w:hAnsi="Times New Roman" w:cs="Times New Roman"/>
          <w:sz w:val="28"/>
          <w:szCs w:val="28"/>
        </w:rPr>
        <w:t>soldier’s</w:t>
      </w:r>
      <w:r w:rsidR="005C01A6" w:rsidRPr="002C170B">
        <w:rPr>
          <w:rFonts w:ascii="Times New Roman" w:hAnsi="Times New Roman" w:cs="Times New Roman"/>
          <w:sz w:val="28"/>
          <w:szCs w:val="28"/>
        </w:rPr>
        <w:t xml:space="preserve"> </w:t>
      </w:r>
      <w:r w:rsidR="004C1865" w:rsidRPr="002C170B">
        <w:rPr>
          <w:rFonts w:ascii="Times New Roman" w:hAnsi="Times New Roman" w:cs="Times New Roman"/>
          <w:sz w:val="28"/>
          <w:szCs w:val="28"/>
        </w:rPr>
        <w:t>favor</w:t>
      </w:r>
      <w:r w:rsidR="009D159E" w:rsidRPr="002C170B">
        <w:rPr>
          <w:rFonts w:ascii="Times New Roman" w:hAnsi="Times New Roman" w:cs="Times New Roman"/>
          <w:sz w:val="28"/>
          <w:szCs w:val="28"/>
        </w:rPr>
        <w:t>.</w:t>
      </w:r>
      <w:r w:rsidR="004549DA" w:rsidRPr="002C170B">
        <w:rPr>
          <w:rFonts w:ascii="Times New Roman" w:hAnsi="Times New Roman" w:cs="Times New Roman"/>
          <w:sz w:val="28"/>
          <w:szCs w:val="28"/>
        </w:rPr>
        <w:t xml:space="preserve"> The court of appeal reversed this decision</w:t>
      </w:r>
      <w:r w:rsidR="000D76F7" w:rsidRPr="002C170B">
        <w:rPr>
          <w:rFonts w:ascii="Times New Roman" w:hAnsi="Times New Roman" w:cs="Times New Roman"/>
          <w:sz w:val="28"/>
          <w:szCs w:val="28"/>
        </w:rPr>
        <w:t xml:space="preserve">. On </w:t>
      </w:r>
      <w:r w:rsidR="00CF3F67" w:rsidRPr="002C170B">
        <w:rPr>
          <w:rFonts w:ascii="Times New Roman" w:hAnsi="Times New Roman" w:cs="Times New Roman"/>
          <w:sz w:val="28"/>
          <w:szCs w:val="28"/>
        </w:rPr>
        <w:t>a further</w:t>
      </w:r>
      <w:r w:rsidR="000D76F7" w:rsidRPr="002C170B">
        <w:rPr>
          <w:rFonts w:ascii="Times New Roman" w:hAnsi="Times New Roman" w:cs="Times New Roman"/>
          <w:sz w:val="28"/>
          <w:szCs w:val="28"/>
        </w:rPr>
        <w:t xml:space="preserve"> appeal to the </w:t>
      </w:r>
      <w:r w:rsidR="00CF3F67" w:rsidRPr="002C170B">
        <w:rPr>
          <w:rFonts w:ascii="Times New Roman" w:hAnsi="Times New Roman" w:cs="Times New Roman"/>
          <w:sz w:val="28"/>
          <w:szCs w:val="28"/>
        </w:rPr>
        <w:t>privy</w:t>
      </w:r>
      <w:r w:rsidR="000D76F7" w:rsidRPr="002C170B">
        <w:rPr>
          <w:rFonts w:ascii="Times New Roman" w:hAnsi="Times New Roman" w:cs="Times New Roman"/>
          <w:sz w:val="28"/>
          <w:szCs w:val="28"/>
        </w:rPr>
        <w:t xml:space="preserve"> council Lord </w:t>
      </w:r>
      <w:r w:rsidR="00CF3F67" w:rsidRPr="002C170B">
        <w:rPr>
          <w:rFonts w:ascii="Times New Roman" w:hAnsi="Times New Roman" w:cs="Times New Roman"/>
          <w:sz w:val="28"/>
          <w:szCs w:val="28"/>
        </w:rPr>
        <w:t>Hoffman’s</w:t>
      </w:r>
      <w:r w:rsidR="005C39C5" w:rsidRPr="002C170B">
        <w:rPr>
          <w:rFonts w:ascii="Times New Roman" w:hAnsi="Times New Roman" w:cs="Times New Roman"/>
          <w:sz w:val="28"/>
          <w:szCs w:val="28"/>
        </w:rPr>
        <w:t xml:space="preserve"> starting point was</w:t>
      </w:r>
      <w:r w:rsidR="004549DA" w:rsidRPr="002C170B">
        <w:rPr>
          <w:rFonts w:ascii="Times New Roman" w:hAnsi="Times New Roman" w:cs="Times New Roman"/>
          <w:sz w:val="28"/>
          <w:szCs w:val="28"/>
        </w:rPr>
        <w:t xml:space="preserve"> the </w:t>
      </w:r>
      <w:r w:rsidR="00382527" w:rsidRPr="002C170B">
        <w:rPr>
          <w:rFonts w:ascii="Times New Roman" w:hAnsi="Times New Roman" w:cs="Times New Roman"/>
          <w:sz w:val="28"/>
          <w:szCs w:val="28"/>
        </w:rPr>
        <w:t>House of Lords</w:t>
      </w:r>
      <w:r w:rsidR="00C27B72" w:rsidRPr="002C170B">
        <w:rPr>
          <w:rFonts w:ascii="Times New Roman" w:hAnsi="Times New Roman" w:cs="Times New Roman"/>
          <w:sz w:val="28"/>
          <w:szCs w:val="28"/>
        </w:rPr>
        <w:t xml:space="preserve"> decision in the</w:t>
      </w:r>
      <w:r w:rsidR="00CF3F67" w:rsidRPr="002C170B">
        <w:rPr>
          <w:rFonts w:ascii="Times New Roman" w:hAnsi="Times New Roman" w:cs="Times New Roman"/>
          <w:sz w:val="28"/>
          <w:szCs w:val="28"/>
        </w:rPr>
        <w:t xml:space="preserve"> </w:t>
      </w:r>
      <w:r w:rsidR="004549DA" w:rsidRPr="002C170B">
        <w:rPr>
          <w:rFonts w:ascii="Times New Roman" w:hAnsi="Times New Roman" w:cs="Times New Roman"/>
          <w:sz w:val="28"/>
          <w:szCs w:val="28"/>
        </w:rPr>
        <w:t xml:space="preserve">“economic duress” case </w:t>
      </w:r>
      <w:r w:rsidR="0005150A" w:rsidRPr="002C170B">
        <w:rPr>
          <w:rFonts w:ascii="Times New Roman" w:hAnsi="Times New Roman" w:cs="Times New Roman"/>
          <w:sz w:val="28"/>
          <w:szCs w:val="28"/>
        </w:rPr>
        <w:t>(</w:t>
      </w:r>
      <w:r w:rsidR="0005150A" w:rsidRPr="002C170B">
        <w:rPr>
          <w:rFonts w:ascii="Times New Roman" w:hAnsi="Times New Roman" w:cs="Times New Roman"/>
          <w:i/>
          <w:iCs/>
          <w:sz w:val="28"/>
          <w:szCs w:val="28"/>
        </w:rPr>
        <w:t xml:space="preserve">Universe Tankships Inc of Monrovia v International </w:t>
      </w:r>
      <w:r w:rsidR="00CF3F67" w:rsidRPr="002C170B">
        <w:rPr>
          <w:rFonts w:ascii="Times New Roman" w:hAnsi="Times New Roman" w:cs="Times New Roman"/>
          <w:i/>
          <w:iCs/>
          <w:sz w:val="28"/>
          <w:szCs w:val="28"/>
        </w:rPr>
        <w:t>Transport workers</w:t>
      </w:r>
      <w:r w:rsidR="0005150A" w:rsidRPr="002C170B">
        <w:rPr>
          <w:rFonts w:ascii="Times New Roman" w:hAnsi="Times New Roman" w:cs="Times New Roman"/>
          <w:i/>
          <w:iCs/>
          <w:sz w:val="28"/>
          <w:szCs w:val="28"/>
        </w:rPr>
        <w:t>’ Federation, The “universe Senti</w:t>
      </w:r>
      <w:r w:rsidR="004C1865" w:rsidRPr="002C170B">
        <w:rPr>
          <w:rFonts w:ascii="Times New Roman" w:hAnsi="Times New Roman" w:cs="Times New Roman"/>
          <w:i/>
          <w:iCs/>
          <w:sz w:val="28"/>
          <w:szCs w:val="28"/>
        </w:rPr>
        <w:t>nel” [1983])</w:t>
      </w:r>
      <w:r w:rsidR="006B117D" w:rsidRPr="002C170B">
        <w:rPr>
          <w:rFonts w:ascii="Times New Roman" w:hAnsi="Times New Roman" w:cs="Times New Roman"/>
          <w:sz w:val="28"/>
          <w:szCs w:val="28"/>
        </w:rPr>
        <w:t xml:space="preserve"> </w:t>
      </w:r>
      <w:r w:rsidR="006B117D" w:rsidRPr="002C170B">
        <w:rPr>
          <w:rFonts w:ascii="Times New Roman" w:hAnsi="Times New Roman" w:cs="Times New Roman"/>
          <w:i/>
          <w:iCs/>
          <w:sz w:val="28"/>
          <w:szCs w:val="28"/>
        </w:rPr>
        <w:t>(Peter Macdonald Eggers, 2017)</w:t>
      </w:r>
      <w:r w:rsidR="004C1865" w:rsidRPr="002C170B">
        <w:rPr>
          <w:rFonts w:ascii="Times New Roman" w:hAnsi="Times New Roman" w:cs="Times New Roman"/>
          <w:i/>
          <w:iCs/>
          <w:sz w:val="28"/>
          <w:szCs w:val="28"/>
        </w:rPr>
        <w:t xml:space="preserve">. </w:t>
      </w:r>
      <w:r w:rsidR="002F62D2" w:rsidRPr="002C170B">
        <w:rPr>
          <w:rFonts w:ascii="Times New Roman" w:hAnsi="Times New Roman" w:cs="Times New Roman"/>
          <w:sz w:val="28"/>
          <w:szCs w:val="28"/>
        </w:rPr>
        <w:t>In this case, Lord Scarman had identified 2 elements to duress</w:t>
      </w:r>
      <w:r w:rsidR="00EC56DB" w:rsidRPr="002C170B">
        <w:rPr>
          <w:rFonts w:ascii="Times New Roman" w:hAnsi="Times New Roman" w:cs="Times New Roman"/>
          <w:sz w:val="28"/>
          <w:szCs w:val="28"/>
        </w:rPr>
        <w:t xml:space="preserve">; one being the pressure amounting to compulsion of the will of the </w:t>
      </w:r>
      <w:r w:rsidR="00761782" w:rsidRPr="002C170B">
        <w:rPr>
          <w:rFonts w:ascii="Times New Roman" w:hAnsi="Times New Roman" w:cs="Times New Roman"/>
          <w:sz w:val="28"/>
          <w:szCs w:val="28"/>
        </w:rPr>
        <w:t>victim</w:t>
      </w:r>
      <w:r w:rsidR="00EC56DB" w:rsidRPr="002C170B">
        <w:rPr>
          <w:rFonts w:ascii="Times New Roman" w:hAnsi="Times New Roman" w:cs="Times New Roman"/>
          <w:sz w:val="28"/>
          <w:szCs w:val="28"/>
        </w:rPr>
        <w:t xml:space="preserve"> </w:t>
      </w:r>
      <w:r w:rsidR="00254694" w:rsidRPr="002C170B">
        <w:rPr>
          <w:rFonts w:ascii="Times New Roman" w:hAnsi="Times New Roman" w:cs="Times New Roman"/>
          <w:sz w:val="28"/>
          <w:szCs w:val="28"/>
        </w:rPr>
        <w:t>(</w:t>
      </w:r>
      <w:r w:rsidR="006F0938" w:rsidRPr="002C170B">
        <w:rPr>
          <w:rFonts w:ascii="Times New Roman" w:hAnsi="Times New Roman" w:cs="Times New Roman"/>
          <w:sz w:val="28"/>
          <w:szCs w:val="28"/>
        </w:rPr>
        <w:t xml:space="preserve">in relation to duress of the person </w:t>
      </w:r>
      <w:r w:rsidR="001538AD" w:rsidRPr="002C170B">
        <w:rPr>
          <w:rFonts w:ascii="Times New Roman" w:hAnsi="Times New Roman" w:cs="Times New Roman"/>
          <w:sz w:val="28"/>
          <w:szCs w:val="28"/>
        </w:rPr>
        <w:t>(</w:t>
      </w:r>
      <w:r w:rsidR="006F0938" w:rsidRPr="002C170B">
        <w:rPr>
          <w:rFonts w:ascii="Times New Roman" w:hAnsi="Times New Roman" w:cs="Times New Roman"/>
          <w:i/>
          <w:iCs/>
          <w:sz w:val="28"/>
          <w:szCs w:val="28"/>
        </w:rPr>
        <w:t>Barton v Armstrong [1976]</w:t>
      </w:r>
      <w:r w:rsidR="001538AD" w:rsidRPr="002C170B">
        <w:rPr>
          <w:rFonts w:ascii="Times New Roman" w:hAnsi="Times New Roman" w:cs="Times New Roman"/>
          <w:sz w:val="28"/>
          <w:szCs w:val="28"/>
        </w:rPr>
        <w:t>)</w:t>
      </w:r>
      <w:r w:rsidR="006F0938" w:rsidRPr="002C170B">
        <w:rPr>
          <w:rFonts w:ascii="Times New Roman" w:hAnsi="Times New Roman" w:cs="Times New Roman"/>
          <w:sz w:val="28"/>
          <w:szCs w:val="28"/>
        </w:rPr>
        <w:t xml:space="preserve"> is </w:t>
      </w:r>
      <w:r w:rsidR="00DB3A82" w:rsidRPr="002C170B">
        <w:rPr>
          <w:rFonts w:ascii="Times New Roman" w:hAnsi="Times New Roman" w:cs="Times New Roman"/>
          <w:sz w:val="28"/>
          <w:szCs w:val="28"/>
        </w:rPr>
        <w:t xml:space="preserve">authority for the proposition that the duress only needs to be a reason as opposed to the main reason, why the </w:t>
      </w:r>
      <w:r w:rsidR="00761782" w:rsidRPr="002C170B">
        <w:rPr>
          <w:rFonts w:ascii="Times New Roman" w:hAnsi="Times New Roman" w:cs="Times New Roman"/>
          <w:sz w:val="28"/>
          <w:szCs w:val="28"/>
        </w:rPr>
        <w:t>complaint entered into the contract in question</w:t>
      </w:r>
      <w:r w:rsidR="008671CA" w:rsidRPr="002C170B">
        <w:rPr>
          <w:rFonts w:ascii="Times New Roman" w:hAnsi="Times New Roman" w:cs="Times New Roman"/>
          <w:sz w:val="28"/>
          <w:szCs w:val="28"/>
        </w:rPr>
        <w:t xml:space="preserve"> and the second element </w:t>
      </w:r>
      <w:r w:rsidR="001B14B1" w:rsidRPr="002C170B">
        <w:rPr>
          <w:rFonts w:ascii="Times New Roman" w:hAnsi="Times New Roman" w:cs="Times New Roman"/>
          <w:sz w:val="28"/>
          <w:szCs w:val="28"/>
        </w:rPr>
        <w:t>is the illegitimacy of the pressure</w:t>
      </w:r>
      <w:r w:rsidR="007B19F4" w:rsidRPr="002C170B">
        <w:rPr>
          <w:rFonts w:ascii="Times New Roman" w:hAnsi="Times New Roman" w:cs="Times New Roman"/>
          <w:sz w:val="28"/>
          <w:szCs w:val="28"/>
        </w:rPr>
        <w:t xml:space="preserve"> (Stone, </w:t>
      </w:r>
      <w:proofErr w:type="spellStart"/>
      <w:r w:rsidR="007B19F4" w:rsidRPr="002C170B">
        <w:rPr>
          <w:rFonts w:ascii="Times New Roman" w:hAnsi="Times New Roman" w:cs="Times New Roman"/>
          <w:sz w:val="28"/>
          <w:szCs w:val="28"/>
        </w:rPr>
        <w:t>Devenney</w:t>
      </w:r>
      <w:proofErr w:type="spellEnd"/>
      <w:r w:rsidR="007B19F4" w:rsidRPr="002C170B">
        <w:rPr>
          <w:rFonts w:ascii="Times New Roman" w:hAnsi="Times New Roman" w:cs="Times New Roman"/>
          <w:sz w:val="28"/>
          <w:szCs w:val="28"/>
        </w:rPr>
        <w:t xml:space="preserve"> and Cunnington, 2011).</w:t>
      </w:r>
      <w:r w:rsidR="00E80C65" w:rsidRPr="002C170B">
        <w:rPr>
          <w:rFonts w:ascii="Times New Roman" w:hAnsi="Times New Roman" w:cs="Times New Roman"/>
          <w:sz w:val="28"/>
          <w:szCs w:val="28"/>
        </w:rPr>
        <w:t xml:space="preserve"> </w:t>
      </w:r>
      <w:r w:rsidR="008F1766" w:rsidRPr="002C170B">
        <w:rPr>
          <w:rFonts w:ascii="Times New Roman" w:hAnsi="Times New Roman" w:cs="Times New Roman"/>
          <w:sz w:val="28"/>
          <w:szCs w:val="28"/>
        </w:rPr>
        <w:t xml:space="preserve">The court eventually held </w:t>
      </w:r>
      <w:r w:rsidR="006A7CB8" w:rsidRPr="002C170B">
        <w:rPr>
          <w:rFonts w:ascii="Times New Roman" w:hAnsi="Times New Roman" w:cs="Times New Roman"/>
          <w:sz w:val="28"/>
          <w:szCs w:val="28"/>
        </w:rPr>
        <w:t xml:space="preserve">that </w:t>
      </w:r>
      <w:r w:rsidR="00AB2AB2" w:rsidRPr="002C170B">
        <w:rPr>
          <w:rFonts w:ascii="Times New Roman" w:hAnsi="Times New Roman" w:cs="Times New Roman"/>
          <w:sz w:val="28"/>
          <w:szCs w:val="28"/>
        </w:rPr>
        <w:t xml:space="preserve">R may have been faced </w:t>
      </w:r>
      <w:r w:rsidR="006F7787" w:rsidRPr="002C170B">
        <w:rPr>
          <w:rFonts w:ascii="Times New Roman" w:hAnsi="Times New Roman" w:cs="Times New Roman"/>
          <w:sz w:val="28"/>
          <w:szCs w:val="28"/>
        </w:rPr>
        <w:t>with</w:t>
      </w:r>
      <w:r w:rsidR="00AB2AB2" w:rsidRPr="002C170B">
        <w:rPr>
          <w:rFonts w:ascii="Times New Roman" w:hAnsi="Times New Roman" w:cs="Times New Roman"/>
          <w:sz w:val="28"/>
          <w:szCs w:val="28"/>
        </w:rPr>
        <w:t xml:space="preserve"> overwhelming pressure, but he still had a choice </w:t>
      </w:r>
      <w:r w:rsidR="006F7787" w:rsidRPr="002C170B">
        <w:rPr>
          <w:rFonts w:ascii="Times New Roman" w:hAnsi="Times New Roman" w:cs="Times New Roman"/>
          <w:sz w:val="28"/>
          <w:szCs w:val="28"/>
        </w:rPr>
        <w:t>and therefore did not amount to illegitimate pressure</w:t>
      </w:r>
      <w:r w:rsidR="0080529A" w:rsidRPr="002C170B">
        <w:rPr>
          <w:rFonts w:ascii="Times New Roman" w:hAnsi="Times New Roman" w:cs="Times New Roman"/>
          <w:sz w:val="28"/>
          <w:szCs w:val="28"/>
        </w:rPr>
        <w:t xml:space="preserve"> (McKendrick, 2012).</w:t>
      </w:r>
      <w:r w:rsidR="007754AE" w:rsidRPr="002C170B">
        <w:rPr>
          <w:rFonts w:ascii="Times New Roman" w:hAnsi="Times New Roman" w:cs="Times New Roman"/>
          <w:sz w:val="28"/>
          <w:szCs w:val="28"/>
        </w:rPr>
        <w:t xml:space="preserve"> </w:t>
      </w:r>
      <w:r w:rsidR="00CE6209" w:rsidRPr="002C170B">
        <w:rPr>
          <w:rFonts w:ascii="Times New Roman" w:hAnsi="Times New Roman" w:cs="Times New Roman"/>
          <w:sz w:val="28"/>
          <w:szCs w:val="28"/>
        </w:rPr>
        <w:t xml:space="preserve">This means it is probably no longer necessary to </w:t>
      </w:r>
      <w:r w:rsidR="00860847" w:rsidRPr="002C170B">
        <w:rPr>
          <w:rFonts w:ascii="Times New Roman" w:hAnsi="Times New Roman" w:cs="Times New Roman"/>
          <w:sz w:val="28"/>
          <w:szCs w:val="28"/>
        </w:rPr>
        <w:t>separate</w:t>
      </w:r>
      <w:r w:rsidR="00CE6209" w:rsidRPr="002C170B">
        <w:rPr>
          <w:rFonts w:ascii="Times New Roman" w:hAnsi="Times New Roman" w:cs="Times New Roman"/>
          <w:sz w:val="28"/>
          <w:szCs w:val="28"/>
        </w:rPr>
        <w:t xml:space="preserve"> out </w:t>
      </w:r>
      <w:r w:rsidR="00860847" w:rsidRPr="002C170B">
        <w:rPr>
          <w:rFonts w:ascii="Times New Roman" w:hAnsi="Times New Roman" w:cs="Times New Roman"/>
          <w:sz w:val="28"/>
          <w:szCs w:val="28"/>
        </w:rPr>
        <w:t>economic</w:t>
      </w:r>
      <w:r w:rsidR="00CE6209" w:rsidRPr="002C170B">
        <w:rPr>
          <w:rFonts w:ascii="Times New Roman" w:hAnsi="Times New Roman" w:cs="Times New Roman"/>
          <w:sz w:val="28"/>
          <w:szCs w:val="28"/>
        </w:rPr>
        <w:t xml:space="preserve"> duress but the case law around this element </w:t>
      </w:r>
      <w:r w:rsidR="005961E8" w:rsidRPr="002C170B">
        <w:rPr>
          <w:rFonts w:ascii="Times New Roman" w:hAnsi="Times New Roman" w:cs="Times New Roman"/>
          <w:sz w:val="28"/>
          <w:szCs w:val="28"/>
        </w:rPr>
        <w:t xml:space="preserve">has helped developed this </w:t>
      </w:r>
      <w:r w:rsidR="00860847" w:rsidRPr="002C170B">
        <w:rPr>
          <w:rFonts w:ascii="Times New Roman" w:hAnsi="Times New Roman" w:cs="Times New Roman"/>
          <w:sz w:val="28"/>
          <w:szCs w:val="28"/>
        </w:rPr>
        <w:t>general</w:t>
      </w:r>
      <w:r w:rsidR="005961E8" w:rsidRPr="002C170B">
        <w:rPr>
          <w:rFonts w:ascii="Times New Roman" w:hAnsi="Times New Roman" w:cs="Times New Roman"/>
          <w:sz w:val="28"/>
          <w:szCs w:val="28"/>
        </w:rPr>
        <w:t xml:space="preserve"> doctrine that we now have and so, that basis it is </w:t>
      </w:r>
      <w:r w:rsidR="007247FF" w:rsidRPr="002C170B">
        <w:rPr>
          <w:rFonts w:ascii="Times New Roman" w:hAnsi="Times New Roman" w:cs="Times New Roman"/>
          <w:sz w:val="28"/>
          <w:szCs w:val="28"/>
        </w:rPr>
        <w:t>helpful to look at</w:t>
      </w:r>
      <w:r w:rsidR="00BE658B" w:rsidRPr="002C170B">
        <w:rPr>
          <w:rFonts w:ascii="Times New Roman" w:hAnsi="Times New Roman" w:cs="Times New Roman"/>
          <w:sz w:val="28"/>
          <w:szCs w:val="28"/>
        </w:rPr>
        <w:t xml:space="preserve"> </w:t>
      </w:r>
      <w:r w:rsidR="002D012D" w:rsidRPr="002C170B">
        <w:rPr>
          <w:rFonts w:ascii="Times New Roman" w:hAnsi="Times New Roman" w:cs="Times New Roman"/>
          <w:sz w:val="28"/>
          <w:szCs w:val="28"/>
        </w:rPr>
        <w:t xml:space="preserve">the development of economic duress separately. </w:t>
      </w:r>
      <w:r w:rsidR="007247FF" w:rsidRPr="002C170B">
        <w:rPr>
          <w:rFonts w:ascii="Times New Roman" w:hAnsi="Times New Roman" w:cs="Times New Roman"/>
          <w:sz w:val="28"/>
          <w:szCs w:val="28"/>
        </w:rPr>
        <w:t xml:space="preserve"> </w:t>
      </w:r>
    </w:p>
    <w:p w14:paraId="0AC0E682" w14:textId="77777777" w:rsidR="00926ABF" w:rsidRPr="002C170B" w:rsidRDefault="00926ABF" w:rsidP="00B73B36">
      <w:pPr>
        <w:rPr>
          <w:rFonts w:ascii="Times New Roman" w:hAnsi="Times New Roman" w:cs="Times New Roman"/>
          <w:sz w:val="28"/>
          <w:szCs w:val="28"/>
        </w:rPr>
      </w:pPr>
    </w:p>
    <w:p w14:paraId="3A96BB0F" w14:textId="6FE47DAA" w:rsidR="00926ABF" w:rsidRPr="002C170B" w:rsidRDefault="00926ABF" w:rsidP="00B73B36">
      <w:pPr>
        <w:rPr>
          <w:rFonts w:ascii="Times New Roman" w:hAnsi="Times New Roman" w:cs="Times New Roman"/>
          <w:sz w:val="28"/>
          <w:szCs w:val="28"/>
        </w:rPr>
      </w:pPr>
      <w:r w:rsidRPr="002C170B">
        <w:rPr>
          <w:rFonts w:ascii="Times New Roman" w:hAnsi="Times New Roman" w:cs="Times New Roman"/>
          <w:sz w:val="28"/>
          <w:szCs w:val="28"/>
        </w:rPr>
        <w:t xml:space="preserve">Economic Duress occurs when one party of a contract threatens to cancel the contract unless the opposing party agrees to their demands and has no other option but to agree. More recently, the courts have recognised that illegitimate pressure may include “economic” threats such as possibility of breaking a contract. This has made new problems due to the difficulty of ascertaining what constitutes illegitimate economic pressure (Stone, R. and </w:t>
      </w:r>
      <w:proofErr w:type="spellStart"/>
      <w:r w:rsidRPr="002C170B">
        <w:rPr>
          <w:rFonts w:ascii="Times New Roman" w:hAnsi="Times New Roman" w:cs="Times New Roman"/>
          <w:sz w:val="28"/>
          <w:szCs w:val="28"/>
        </w:rPr>
        <w:t>Devenney</w:t>
      </w:r>
      <w:proofErr w:type="spellEnd"/>
      <w:r w:rsidRPr="002C170B">
        <w:rPr>
          <w:rFonts w:ascii="Times New Roman" w:hAnsi="Times New Roman" w:cs="Times New Roman"/>
          <w:sz w:val="28"/>
          <w:szCs w:val="28"/>
        </w:rPr>
        <w:t>, J. (2017).</w:t>
      </w:r>
      <w:r w:rsidR="00613D8C" w:rsidRPr="002C170B">
        <w:rPr>
          <w:rFonts w:ascii="Times New Roman" w:hAnsi="Times New Roman" w:cs="Times New Roman"/>
          <w:sz w:val="28"/>
          <w:szCs w:val="28"/>
        </w:rPr>
        <w:t xml:space="preserve"> The doctrine of economic duress was first </w:t>
      </w:r>
      <w:r w:rsidR="00756CCB" w:rsidRPr="002C170B">
        <w:rPr>
          <w:rFonts w:ascii="Times New Roman" w:hAnsi="Times New Roman" w:cs="Times New Roman"/>
          <w:sz w:val="28"/>
          <w:szCs w:val="28"/>
        </w:rPr>
        <w:t xml:space="preserve">shown in </w:t>
      </w:r>
      <w:r w:rsidR="006E66DF" w:rsidRPr="002C170B">
        <w:rPr>
          <w:rFonts w:ascii="Times New Roman" w:hAnsi="Times New Roman" w:cs="Times New Roman"/>
          <w:sz w:val="28"/>
          <w:szCs w:val="28"/>
        </w:rPr>
        <w:t xml:space="preserve">the </w:t>
      </w:r>
      <w:r w:rsidR="0088734D" w:rsidRPr="002C170B">
        <w:rPr>
          <w:rFonts w:ascii="Times New Roman" w:hAnsi="Times New Roman" w:cs="Times New Roman"/>
          <w:sz w:val="28"/>
          <w:szCs w:val="28"/>
        </w:rPr>
        <w:t>(</w:t>
      </w:r>
      <w:r w:rsidR="000D748C" w:rsidRPr="002C170B">
        <w:rPr>
          <w:rFonts w:ascii="Times New Roman" w:hAnsi="Times New Roman" w:cs="Times New Roman"/>
          <w:i/>
          <w:iCs/>
          <w:sz w:val="28"/>
          <w:szCs w:val="28"/>
        </w:rPr>
        <w:t>Occidental</w:t>
      </w:r>
      <w:r w:rsidR="006E66DF" w:rsidRPr="002C170B">
        <w:rPr>
          <w:rFonts w:ascii="Times New Roman" w:hAnsi="Times New Roman" w:cs="Times New Roman"/>
          <w:i/>
          <w:iCs/>
          <w:sz w:val="28"/>
          <w:szCs w:val="28"/>
        </w:rPr>
        <w:t xml:space="preserve"> Worldwide Investment </w:t>
      </w:r>
      <w:r w:rsidR="000D748C" w:rsidRPr="002C170B">
        <w:rPr>
          <w:rFonts w:ascii="Times New Roman" w:hAnsi="Times New Roman" w:cs="Times New Roman"/>
          <w:i/>
          <w:iCs/>
          <w:sz w:val="28"/>
          <w:szCs w:val="28"/>
        </w:rPr>
        <w:t>Corporation</w:t>
      </w:r>
      <w:r w:rsidR="006E66DF" w:rsidRPr="002C170B">
        <w:rPr>
          <w:rFonts w:ascii="Times New Roman" w:hAnsi="Times New Roman" w:cs="Times New Roman"/>
          <w:i/>
          <w:iCs/>
          <w:sz w:val="28"/>
          <w:szCs w:val="28"/>
        </w:rPr>
        <w:t xml:space="preserve"> </w:t>
      </w:r>
      <w:r w:rsidR="00E01E89" w:rsidRPr="002C170B">
        <w:rPr>
          <w:rFonts w:ascii="Times New Roman" w:hAnsi="Times New Roman" w:cs="Times New Roman"/>
          <w:i/>
          <w:iCs/>
          <w:sz w:val="28"/>
          <w:szCs w:val="28"/>
        </w:rPr>
        <w:t xml:space="preserve">v </w:t>
      </w:r>
      <w:proofErr w:type="spellStart"/>
      <w:r w:rsidR="00E01E89" w:rsidRPr="002C170B">
        <w:rPr>
          <w:rFonts w:ascii="Times New Roman" w:hAnsi="Times New Roman" w:cs="Times New Roman"/>
          <w:i/>
          <w:iCs/>
          <w:sz w:val="28"/>
          <w:szCs w:val="28"/>
        </w:rPr>
        <w:t>Skibs</w:t>
      </w:r>
      <w:proofErr w:type="spellEnd"/>
      <w:r w:rsidR="00E01E89" w:rsidRPr="002C170B">
        <w:rPr>
          <w:rFonts w:ascii="Times New Roman" w:hAnsi="Times New Roman" w:cs="Times New Roman"/>
          <w:i/>
          <w:iCs/>
          <w:sz w:val="28"/>
          <w:szCs w:val="28"/>
        </w:rPr>
        <w:t xml:space="preserve"> (the </w:t>
      </w:r>
      <w:proofErr w:type="spellStart"/>
      <w:r w:rsidR="00E01E89" w:rsidRPr="002C170B">
        <w:rPr>
          <w:rFonts w:ascii="Times New Roman" w:hAnsi="Times New Roman" w:cs="Times New Roman"/>
          <w:i/>
          <w:iCs/>
          <w:sz w:val="28"/>
          <w:szCs w:val="28"/>
        </w:rPr>
        <w:t>Sibeon</w:t>
      </w:r>
      <w:proofErr w:type="spellEnd"/>
      <w:r w:rsidR="00E01E89" w:rsidRPr="002C170B">
        <w:rPr>
          <w:rFonts w:ascii="Times New Roman" w:hAnsi="Times New Roman" w:cs="Times New Roman"/>
          <w:i/>
          <w:iCs/>
          <w:sz w:val="28"/>
          <w:szCs w:val="28"/>
        </w:rPr>
        <w:t xml:space="preserve"> &amp; The </w:t>
      </w:r>
      <w:proofErr w:type="spellStart"/>
      <w:r w:rsidR="00E01E89" w:rsidRPr="002C170B">
        <w:rPr>
          <w:rFonts w:ascii="Times New Roman" w:hAnsi="Times New Roman" w:cs="Times New Roman"/>
          <w:i/>
          <w:iCs/>
          <w:sz w:val="28"/>
          <w:szCs w:val="28"/>
        </w:rPr>
        <w:t>Sibotre</w:t>
      </w:r>
      <w:proofErr w:type="spellEnd"/>
      <w:r w:rsidR="00E01E89" w:rsidRPr="002C170B">
        <w:rPr>
          <w:rFonts w:ascii="Times New Roman" w:hAnsi="Times New Roman" w:cs="Times New Roman"/>
          <w:i/>
          <w:iCs/>
          <w:sz w:val="28"/>
          <w:szCs w:val="28"/>
        </w:rPr>
        <w:t>) [1976</w:t>
      </w:r>
      <w:r w:rsidR="0088734D" w:rsidRPr="002C170B">
        <w:rPr>
          <w:rFonts w:ascii="Times New Roman" w:hAnsi="Times New Roman" w:cs="Times New Roman"/>
          <w:i/>
          <w:iCs/>
          <w:sz w:val="28"/>
          <w:szCs w:val="28"/>
        </w:rPr>
        <w:t>]</w:t>
      </w:r>
      <w:r w:rsidR="0088734D" w:rsidRPr="002C170B">
        <w:rPr>
          <w:rFonts w:ascii="Times New Roman" w:hAnsi="Times New Roman" w:cs="Times New Roman"/>
          <w:sz w:val="28"/>
          <w:szCs w:val="28"/>
        </w:rPr>
        <w:t>)</w:t>
      </w:r>
      <w:r w:rsidR="00DF4795" w:rsidRPr="002C170B">
        <w:rPr>
          <w:rFonts w:ascii="Times New Roman" w:hAnsi="Times New Roman" w:cs="Times New Roman"/>
          <w:sz w:val="28"/>
          <w:szCs w:val="28"/>
        </w:rPr>
        <w:t xml:space="preserve"> </w:t>
      </w:r>
      <w:r w:rsidR="00313A7E" w:rsidRPr="002C170B">
        <w:rPr>
          <w:rFonts w:ascii="Times New Roman" w:hAnsi="Times New Roman" w:cs="Times New Roman"/>
          <w:sz w:val="28"/>
          <w:szCs w:val="28"/>
        </w:rPr>
        <w:t xml:space="preserve">whilst the contract was not held to be voidable for duress, </w:t>
      </w:r>
      <w:r w:rsidR="00015FDA" w:rsidRPr="002C170B">
        <w:rPr>
          <w:rFonts w:ascii="Times New Roman" w:hAnsi="Times New Roman" w:cs="Times New Roman"/>
          <w:sz w:val="28"/>
          <w:szCs w:val="28"/>
        </w:rPr>
        <w:t xml:space="preserve">Kerr J stated that </w:t>
      </w:r>
      <w:r w:rsidR="00FF4822" w:rsidRPr="002C170B">
        <w:rPr>
          <w:rFonts w:ascii="Times New Roman" w:hAnsi="Times New Roman" w:cs="Times New Roman"/>
          <w:sz w:val="28"/>
          <w:szCs w:val="28"/>
        </w:rPr>
        <w:t xml:space="preserve">“where there exists coercion of the will so as to vitiate consent, it should be possible to set the contract aside. </w:t>
      </w:r>
      <w:r w:rsidR="002535DE" w:rsidRPr="002C170B">
        <w:rPr>
          <w:rFonts w:ascii="Times New Roman" w:hAnsi="Times New Roman" w:cs="Times New Roman"/>
          <w:sz w:val="28"/>
          <w:szCs w:val="28"/>
        </w:rPr>
        <w:t>However commercial pressure was not enough</w:t>
      </w:r>
      <w:r w:rsidR="007A4D11" w:rsidRPr="002C170B">
        <w:rPr>
          <w:rFonts w:ascii="Times New Roman" w:hAnsi="Times New Roman" w:cs="Times New Roman"/>
          <w:sz w:val="28"/>
          <w:szCs w:val="28"/>
        </w:rPr>
        <w:t xml:space="preserve"> (E-</w:t>
      </w:r>
      <w:proofErr w:type="spellStart"/>
      <w:r w:rsidR="007A4D11" w:rsidRPr="002C170B">
        <w:rPr>
          <w:rFonts w:ascii="Times New Roman" w:hAnsi="Times New Roman" w:cs="Times New Roman"/>
          <w:sz w:val="28"/>
          <w:szCs w:val="28"/>
        </w:rPr>
        <w:t>lawresources</w:t>
      </w:r>
      <w:proofErr w:type="spellEnd"/>
      <w:r w:rsidR="007A4D11" w:rsidRPr="002C170B">
        <w:rPr>
          <w:rFonts w:ascii="Times New Roman" w:hAnsi="Times New Roman" w:cs="Times New Roman"/>
          <w:sz w:val="28"/>
          <w:szCs w:val="28"/>
        </w:rPr>
        <w:t>, 2019).</w:t>
      </w:r>
    </w:p>
    <w:p w14:paraId="6D5BCAB1" w14:textId="6EA25F05" w:rsidR="003D5621" w:rsidRPr="002C170B" w:rsidRDefault="003D5621" w:rsidP="00B73B36">
      <w:pPr>
        <w:rPr>
          <w:rFonts w:ascii="Times New Roman" w:hAnsi="Times New Roman" w:cs="Times New Roman"/>
          <w:sz w:val="28"/>
          <w:szCs w:val="28"/>
        </w:rPr>
      </w:pPr>
    </w:p>
    <w:p w14:paraId="32712991" w14:textId="688CA309" w:rsidR="002E04D9" w:rsidRPr="002C170B" w:rsidRDefault="00230772" w:rsidP="00B73B36">
      <w:pPr>
        <w:rPr>
          <w:rFonts w:ascii="Times New Roman" w:hAnsi="Times New Roman" w:cs="Times New Roman"/>
          <w:sz w:val="28"/>
          <w:szCs w:val="28"/>
        </w:rPr>
      </w:pPr>
      <w:r w:rsidRPr="002C170B">
        <w:rPr>
          <w:rFonts w:ascii="Times New Roman" w:hAnsi="Times New Roman" w:cs="Times New Roman"/>
          <w:sz w:val="28"/>
          <w:szCs w:val="28"/>
        </w:rPr>
        <w:t xml:space="preserve">According to Tina Yee (2008), </w:t>
      </w:r>
      <w:r w:rsidR="00A778F5" w:rsidRPr="002C170B">
        <w:rPr>
          <w:rFonts w:ascii="Times New Roman" w:hAnsi="Times New Roman" w:cs="Times New Roman"/>
          <w:sz w:val="28"/>
          <w:szCs w:val="28"/>
        </w:rPr>
        <w:t xml:space="preserve">in </w:t>
      </w:r>
      <w:r w:rsidR="006154D8" w:rsidRPr="002C170B">
        <w:rPr>
          <w:rFonts w:ascii="Times New Roman" w:hAnsi="Times New Roman" w:cs="Times New Roman"/>
          <w:sz w:val="28"/>
          <w:szCs w:val="28"/>
        </w:rPr>
        <w:t>the (</w:t>
      </w:r>
      <w:proofErr w:type="spellStart"/>
      <w:r w:rsidR="008C22C6" w:rsidRPr="002C170B">
        <w:rPr>
          <w:rFonts w:ascii="Times New Roman" w:hAnsi="Times New Roman" w:cs="Times New Roman"/>
          <w:i/>
          <w:iCs/>
          <w:sz w:val="28"/>
          <w:szCs w:val="28"/>
        </w:rPr>
        <w:t>Allcard</w:t>
      </w:r>
      <w:proofErr w:type="spellEnd"/>
      <w:r w:rsidR="008C22C6" w:rsidRPr="002C170B">
        <w:rPr>
          <w:rFonts w:ascii="Times New Roman" w:hAnsi="Times New Roman" w:cs="Times New Roman"/>
          <w:i/>
          <w:iCs/>
          <w:sz w:val="28"/>
          <w:szCs w:val="28"/>
        </w:rPr>
        <w:t xml:space="preserve"> v Skinner</w:t>
      </w:r>
      <w:r w:rsidR="00D64F0B" w:rsidRPr="002C170B">
        <w:rPr>
          <w:rFonts w:ascii="Times New Roman" w:hAnsi="Times New Roman" w:cs="Times New Roman"/>
          <w:i/>
          <w:iCs/>
          <w:sz w:val="28"/>
          <w:szCs w:val="28"/>
        </w:rPr>
        <w:t xml:space="preserve"> [1887]</w:t>
      </w:r>
      <w:r w:rsidR="00D64F0B" w:rsidRPr="002C170B">
        <w:rPr>
          <w:rFonts w:ascii="Times New Roman" w:hAnsi="Times New Roman" w:cs="Times New Roman"/>
          <w:sz w:val="28"/>
          <w:szCs w:val="28"/>
        </w:rPr>
        <w:t>)</w:t>
      </w:r>
      <w:r w:rsidR="00450BE0" w:rsidRPr="002C170B">
        <w:rPr>
          <w:rFonts w:ascii="Times New Roman" w:hAnsi="Times New Roman" w:cs="Times New Roman"/>
          <w:sz w:val="28"/>
          <w:szCs w:val="28"/>
        </w:rPr>
        <w:t xml:space="preserve"> case</w:t>
      </w:r>
      <w:r w:rsidR="00A778F5" w:rsidRPr="002C170B">
        <w:rPr>
          <w:rFonts w:ascii="Times New Roman" w:hAnsi="Times New Roman" w:cs="Times New Roman"/>
          <w:sz w:val="28"/>
          <w:szCs w:val="28"/>
        </w:rPr>
        <w:t xml:space="preserve"> </w:t>
      </w:r>
      <w:r w:rsidR="002D74DE" w:rsidRPr="002C170B">
        <w:rPr>
          <w:rFonts w:ascii="Times New Roman" w:hAnsi="Times New Roman" w:cs="Times New Roman"/>
          <w:sz w:val="28"/>
          <w:szCs w:val="28"/>
        </w:rPr>
        <w:t xml:space="preserve">the </w:t>
      </w:r>
      <w:r w:rsidR="00A778F5" w:rsidRPr="002C170B">
        <w:rPr>
          <w:rFonts w:ascii="Times New Roman" w:hAnsi="Times New Roman" w:cs="Times New Roman"/>
          <w:sz w:val="28"/>
          <w:szCs w:val="28"/>
        </w:rPr>
        <w:t xml:space="preserve">two </w:t>
      </w:r>
      <w:r w:rsidR="00060D27" w:rsidRPr="002C170B">
        <w:rPr>
          <w:rFonts w:ascii="Times New Roman" w:hAnsi="Times New Roman" w:cs="Times New Roman"/>
          <w:sz w:val="28"/>
          <w:szCs w:val="28"/>
        </w:rPr>
        <w:t xml:space="preserve">terms actual undue influence and </w:t>
      </w:r>
      <w:r w:rsidR="00450BE0" w:rsidRPr="002C170B">
        <w:rPr>
          <w:rFonts w:ascii="Times New Roman" w:hAnsi="Times New Roman" w:cs="Times New Roman"/>
          <w:sz w:val="28"/>
          <w:szCs w:val="28"/>
        </w:rPr>
        <w:t>presumed undue influence were formed</w:t>
      </w:r>
      <w:r w:rsidR="00A778F5" w:rsidRPr="002C170B">
        <w:rPr>
          <w:rFonts w:ascii="Times New Roman" w:hAnsi="Times New Roman" w:cs="Times New Roman"/>
          <w:sz w:val="28"/>
          <w:szCs w:val="28"/>
        </w:rPr>
        <w:t xml:space="preserve">. </w:t>
      </w:r>
      <w:r w:rsidR="00D80257" w:rsidRPr="002C170B">
        <w:rPr>
          <w:rFonts w:ascii="Times New Roman" w:hAnsi="Times New Roman" w:cs="Times New Roman"/>
          <w:sz w:val="28"/>
          <w:szCs w:val="28"/>
        </w:rPr>
        <w:t xml:space="preserve">Following this </w:t>
      </w:r>
      <w:r w:rsidR="006154D8" w:rsidRPr="002C170B">
        <w:rPr>
          <w:rFonts w:ascii="Times New Roman" w:hAnsi="Times New Roman" w:cs="Times New Roman"/>
          <w:sz w:val="28"/>
          <w:szCs w:val="28"/>
        </w:rPr>
        <w:t>case,</w:t>
      </w:r>
      <w:r w:rsidR="00D80257" w:rsidRPr="002C170B">
        <w:rPr>
          <w:rFonts w:ascii="Times New Roman" w:hAnsi="Times New Roman" w:cs="Times New Roman"/>
          <w:sz w:val="28"/>
          <w:szCs w:val="28"/>
        </w:rPr>
        <w:t xml:space="preserve"> </w:t>
      </w:r>
      <w:r w:rsidR="00B82ED7" w:rsidRPr="002C170B">
        <w:rPr>
          <w:rFonts w:ascii="Times New Roman" w:hAnsi="Times New Roman" w:cs="Times New Roman"/>
          <w:sz w:val="28"/>
          <w:szCs w:val="28"/>
        </w:rPr>
        <w:t>the most significant development in the law of undue influence came from the (</w:t>
      </w:r>
      <w:r w:rsidR="00B82ED7" w:rsidRPr="002C170B">
        <w:rPr>
          <w:rFonts w:ascii="Times New Roman" w:hAnsi="Times New Roman" w:cs="Times New Roman"/>
          <w:i/>
          <w:iCs/>
          <w:sz w:val="28"/>
          <w:szCs w:val="28"/>
        </w:rPr>
        <w:t>Barclays Bank Plc v</w:t>
      </w:r>
      <w:r w:rsidR="006A3314" w:rsidRPr="002C170B">
        <w:rPr>
          <w:rFonts w:ascii="Times New Roman" w:hAnsi="Times New Roman" w:cs="Times New Roman"/>
          <w:i/>
          <w:iCs/>
          <w:sz w:val="28"/>
          <w:szCs w:val="28"/>
        </w:rPr>
        <w:t xml:space="preserve"> O’Brien [</w:t>
      </w:r>
      <w:r w:rsidR="00524FC8" w:rsidRPr="002C170B">
        <w:rPr>
          <w:rFonts w:ascii="Times New Roman" w:hAnsi="Times New Roman" w:cs="Times New Roman"/>
          <w:i/>
          <w:iCs/>
          <w:sz w:val="28"/>
          <w:szCs w:val="28"/>
        </w:rPr>
        <w:t>1994]</w:t>
      </w:r>
      <w:r w:rsidR="00524FC8" w:rsidRPr="002C170B">
        <w:rPr>
          <w:rFonts w:ascii="Times New Roman" w:hAnsi="Times New Roman" w:cs="Times New Roman"/>
          <w:sz w:val="28"/>
          <w:szCs w:val="28"/>
        </w:rPr>
        <w:t>)</w:t>
      </w:r>
      <w:r w:rsidR="001451DF" w:rsidRPr="002C170B">
        <w:rPr>
          <w:rFonts w:ascii="Times New Roman" w:hAnsi="Times New Roman" w:cs="Times New Roman"/>
          <w:sz w:val="28"/>
          <w:szCs w:val="28"/>
        </w:rPr>
        <w:t xml:space="preserve"> which showed that the requirement </w:t>
      </w:r>
      <w:r w:rsidR="00FF2AB8" w:rsidRPr="002C170B">
        <w:rPr>
          <w:rFonts w:ascii="Times New Roman" w:hAnsi="Times New Roman" w:cs="Times New Roman"/>
          <w:sz w:val="28"/>
          <w:szCs w:val="28"/>
        </w:rPr>
        <w:t>t</w:t>
      </w:r>
      <w:r w:rsidR="00A033AC" w:rsidRPr="002C170B">
        <w:rPr>
          <w:rFonts w:ascii="Times New Roman" w:hAnsi="Times New Roman" w:cs="Times New Roman"/>
          <w:sz w:val="28"/>
          <w:szCs w:val="28"/>
        </w:rPr>
        <w:t>o</w:t>
      </w:r>
      <w:r w:rsidR="00FF2AB8" w:rsidRPr="002C170B">
        <w:rPr>
          <w:rFonts w:ascii="Times New Roman" w:hAnsi="Times New Roman" w:cs="Times New Roman"/>
          <w:sz w:val="28"/>
          <w:szCs w:val="28"/>
        </w:rPr>
        <w:t xml:space="preserve"> show that there is manifest disadvantage to the weaker party. The most recent development for this came into the House of Lords </w:t>
      </w:r>
      <w:r w:rsidR="00C671A0" w:rsidRPr="002C170B">
        <w:rPr>
          <w:rFonts w:ascii="Times New Roman" w:hAnsi="Times New Roman" w:cs="Times New Roman"/>
          <w:sz w:val="28"/>
          <w:szCs w:val="28"/>
        </w:rPr>
        <w:t>decision, (</w:t>
      </w:r>
      <w:r w:rsidR="00C671A0" w:rsidRPr="002C170B">
        <w:rPr>
          <w:rFonts w:ascii="Times New Roman" w:hAnsi="Times New Roman" w:cs="Times New Roman"/>
          <w:i/>
          <w:iCs/>
          <w:sz w:val="28"/>
          <w:szCs w:val="28"/>
        </w:rPr>
        <w:t>Royal Ban</w:t>
      </w:r>
      <w:r w:rsidR="002760F0" w:rsidRPr="002C170B">
        <w:rPr>
          <w:rFonts w:ascii="Times New Roman" w:hAnsi="Times New Roman" w:cs="Times New Roman"/>
          <w:i/>
          <w:iCs/>
          <w:sz w:val="28"/>
          <w:szCs w:val="28"/>
        </w:rPr>
        <w:t>k</w:t>
      </w:r>
      <w:r w:rsidR="00C671A0" w:rsidRPr="002C170B">
        <w:rPr>
          <w:rFonts w:ascii="Times New Roman" w:hAnsi="Times New Roman" w:cs="Times New Roman"/>
          <w:i/>
          <w:iCs/>
          <w:sz w:val="28"/>
          <w:szCs w:val="28"/>
        </w:rPr>
        <w:t xml:space="preserve"> of </w:t>
      </w:r>
      <w:r w:rsidR="002760F0" w:rsidRPr="002C170B">
        <w:rPr>
          <w:rFonts w:ascii="Times New Roman" w:hAnsi="Times New Roman" w:cs="Times New Roman"/>
          <w:i/>
          <w:iCs/>
          <w:sz w:val="28"/>
          <w:szCs w:val="28"/>
        </w:rPr>
        <w:t>Scotland</w:t>
      </w:r>
      <w:r w:rsidR="00C671A0" w:rsidRPr="002C170B">
        <w:rPr>
          <w:rFonts w:ascii="Times New Roman" w:hAnsi="Times New Roman" w:cs="Times New Roman"/>
          <w:i/>
          <w:iCs/>
          <w:sz w:val="28"/>
          <w:szCs w:val="28"/>
        </w:rPr>
        <w:t xml:space="preserve"> v </w:t>
      </w:r>
      <w:proofErr w:type="spellStart"/>
      <w:r w:rsidR="00C671A0" w:rsidRPr="002C170B">
        <w:rPr>
          <w:rFonts w:ascii="Times New Roman" w:hAnsi="Times New Roman" w:cs="Times New Roman"/>
          <w:i/>
          <w:iCs/>
          <w:sz w:val="28"/>
          <w:szCs w:val="28"/>
        </w:rPr>
        <w:t>Etridge</w:t>
      </w:r>
      <w:proofErr w:type="spellEnd"/>
      <w:r w:rsidR="002760F0" w:rsidRPr="002C170B">
        <w:rPr>
          <w:rFonts w:ascii="Times New Roman" w:hAnsi="Times New Roman" w:cs="Times New Roman"/>
          <w:i/>
          <w:iCs/>
          <w:sz w:val="28"/>
          <w:szCs w:val="28"/>
        </w:rPr>
        <w:t xml:space="preserve"> (No 2) [2002]</w:t>
      </w:r>
      <w:r w:rsidR="006154D8" w:rsidRPr="002C170B">
        <w:rPr>
          <w:rFonts w:ascii="Times New Roman" w:hAnsi="Times New Roman" w:cs="Times New Roman"/>
          <w:sz w:val="28"/>
          <w:szCs w:val="28"/>
        </w:rPr>
        <w:t>). The</w:t>
      </w:r>
      <w:r w:rsidR="004B0D34" w:rsidRPr="002C170B">
        <w:rPr>
          <w:rFonts w:ascii="Times New Roman" w:hAnsi="Times New Roman" w:cs="Times New Roman"/>
          <w:sz w:val="28"/>
          <w:szCs w:val="28"/>
        </w:rPr>
        <w:t xml:space="preserve"> house of Lords reviewed the current authorities and </w:t>
      </w:r>
      <w:r w:rsidR="008D6229" w:rsidRPr="002C170B">
        <w:rPr>
          <w:rFonts w:ascii="Times New Roman" w:hAnsi="Times New Roman" w:cs="Times New Roman"/>
          <w:sz w:val="28"/>
          <w:szCs w:val="28"/>
        </w:rPr>
        <w:t>restated</w:t>
      </w:r>
      <w:r w:rsidR="008401A5" w:rsidRPr="002C170B">
        <w:rPr>
          <w:rFonts w:ascii="Times New Roman" w:hAnsi="Times New Roman" w:cs="Times New Roman"/>
          <w:sz w:val="28"/>
          <w:szCs w:val="28"/>
        </w:rPr>
        <w:t xml:space="preserve"> a few of the principles. The main changes </w:t>
      </w:r>
      <w:r w:rsidR="006154D8" w:rsidRPr="002C170B">
        <w:rPr>
          <w:rFonts w:ascii="Times New Roman" w:hAnsi="Times New Roman" w:cs="Times New Roman"/>
          <w:sz w:val="28"/>
          <w:szCs w:val="28"/>
        </w:rPr>
        <w:t>included</w:t>
      </w:r>
      <w:r w:rsidR="009465F3" w:rsidRPr="002C170B">
        <w:rPr>
          <w:rFonts w:ascii="Times New Roman" w:hAnsi="Times New Roman" w:cs="Times New Roman"/>
          <w:sz w:val="28"/>
          <w:szCs w:val="28"/>
        </w:rPr>
        <w:t xml:space="preserve"> </w:t>
      </w:r>
      <w:r w:rsidR="006154D8" w:rsidRPr="002C170B">
        <w:rPr>
          <w:rFonts w:ascii="Times New Roman" w:hAnsi="Times New Roman" w:cs="Times New Roman"/>
          <w:sz w:val="28"/>
          <w:szCs w:val="28"/>
        </w:rPr>
        <w:t>the</w:t>
      </w:r>
      <w:r w:rsidR="009465F3" w:rsidRPr="002C170B">
        <w:rPr>
          <w:rFonts w:ascii="Times New Roman" w:hAnsi="Times New Roman" w:cs="Times New Roman"/>
          <w:sz w:val="28"/>
          <w:szCs w:val="28"/>
        </w:rPr>
        <w:t xml:space="preserve"> term manifest disadvantage should no longer be used as it is seen as ambiguous and leads to </w:t>
      </w:r>
      <w:r w:rsidR="006154D8" w:rsidRPr="002C170B">
        <w:rPr>
          <w:rFonts w:ascii="Times New Roman" w:hAnsi="Times New Roman" w:cs="Times New Roman"/>
          <w:sz w:val="28"/>
          <w:szCs w:val="28"/>
        </w:rPr>
        <w:t>misunderstandings</w:t>
      </w:r>
      <w:r w:rsidR="009465F3" w:rsidRPr="002C170B">
        <w:rPr>
          <w:rFonts w:ascii="Times New Roman" w:hAnsi="Times New Roman" w:cs="Times New Roman"/>
          <w:sz w:val="28"/>
          <w:szCs w:val="28"/>
        </w:rPr>
        <w:t xml:space="preserve"> </w:t>
      </w:r>
      <w:r w:rsidR="006154D8" w:rsidRPr="002C170B">
        <w:rPr>
          <w:rFonts w:ascii="Times New Roman" w:hAnsi="Times New Roman" w:cs="Times New Roman"/>
          <w:sz w:val="28"/>
          <w:szCs w:val="28"/>
        </w:rPr>
        <w:t xml:space="preserve">and was regularly misapplied. </w:t>
      </w:r>
      <w:r w:rsidR="0043430D" w:rsidRPr="002C170B">
        <w:rPr>
          <w:rFonts w:ascii="Times New Roman" w:hAnsi="Times New Roman" w:cs="Times New Roman"/>
          <w:sz w:val="28"/>
          <w:szCs w:val="28"/>
        </w:rPr>
        <w:t>Instead,</w:t>
      </w:r>
      <w:r w:rsidR="00CF7AB7" w:rsidRPr="002C170B">
        <w:rPr>
          <w:rFonts w:ascii="Times New Roman" w:hAnsi="Times New Roman" w:cs="Times New Roman"/>
          <w:sz w:val="28"/>
          <w:szCs w:val="28"/>
        </w:rPr>
        <w:t xml:space="preserve"> the </w:t>
      </w:r>
      <w:r w:rsidR="00DF0F1D" w:rsidRPr="002C170B">
        <w:rPr>
          <w:rFonts w:ascii="Times New Roman" w:hAnsi="Times New Roman" w:cs="Times New Roman"/>
          <w:sz w:val="28"/>
          <w:szCs w:val="28"/>
        </w:rPr>
        <w:t xml:space="preserve">transaction must be one which can not </w:t>
      </w:r>
      <w:r w:rsidR="00B85B6C" w:rsidRPr="002C170B">
        <w:rPr>
          <w:rFonts w:ascii="Times New Roman" w:hAnsi="Times New Roman" w:cs="Times New Roman"/>
          <w:sz w:val="28"/>
          <w:szCs w:val="28"/>
        </w:rPr>
        <w:t xml:space="preserve">promptly </w:t>
      </w:r>
      <w:r w:rsidR="00153751" w:rsidRPr="002C170B">
        <w:rPr>
          <w:rFonts w:ascii="Times New Roman" w:hAnsi="Times New Roman" w:cs="Times New Roman"/>
          <w:sz w:val="28"/>
          <w:szCs w:val="28"/>
        </w:rPr>
        <w:t xml:space="preserve">be explained on ground of friendship, </w:t>
      </w:r>
      <w:proofErr w:type="gramStart"/>
      <w:r w:rsidR="00153751" w:rsidRPr="002C170B">
        <w:rPr>
          <w:rFonts w:ascii="Times New Roman" w:hAnsi="Times New Roman" w:cs="Times New Roman"/>
          <w:sz w:val="28"/>
          <w:szCs w:val="28"/>
        </w:rPr>
        <w:t>relationship</w:t>
      </w:r>
      <w:proofErr w:type="gramEnd"/>
      <w:r w:rsidR="00153751" w:rsidRPr="002C170B">
        <w:rPr>
          <w:rFonts w:ascii="Times New Roman" w:hAnsi="Times New Roman" w:cs="Times New Roman"/>
          <w:sz w:val="28"/>
          <w:szCs w:val="28"/>
        </w:rPr>
        <w:t xml:space="preserve"> or charity. </w:t>
      </w:r>
      <w:r w:rsidR="0043430D" w:rsidRPr="002C170B">
        <w:rPr>
          <w:rFonts w:ascii="Times New Roman" w:hAnsi="Times New Roman" w:cs="Times New Roman"/>
          <w:sz w:val="28"/>
          <w:szCs w:val="28"/>
        </w:rPr>
        <w:t xml:space="preserve">The second </w:t>
      </w:r>
      <w:r w:rsidR="0043430D" w:rsidRPr="002C170B">
        <w:rPr>
          <w:rFonts w:ascii="Times New Roman" w:hAnsi="Times New Roman" w:cs="Times New Roman"/>
          <w:sz w:val="28"/>
          <w:szCs w:val="28"/>
        </w:rPr>
        <w:lastRenderedPageBreak/>
        <w:t xml:space="preserve">principle that was changed is the constructive notice, </w:t>
      </w:r>
      <w:r w:rsidR="00182EFA" w:rsidRPr="002C170B">
        <w:rPr>
          <w:rFonts w:ascii="Times New Roman" w:hAnsi="Times New Roman" w:cs="Times New Roman"/>
          <w:sz w:val="28"/>
          <w:szCs w:val="28"/>
        </w:rPr>
        <w:t xml:space="preserve">A bank will be put on enquiry whenever a wife offers to stand </w:t>
      </w:r>
      <w:r w:rsidR="00372B83" w:rsidRPr="002C170B">
        <w:rPr>
          <w:rFonts w:ascii="Times New Roman" w:hAnsi="Times New Roman" w:cs="Times New Roman"/>
          <w:sz w:val="28"/>
          <w:szCs w:val="28"/>
        </w:rPr>
        <w:t xml:space="preserve">surety for her </w:t>
      </w:r>
      <w:r w:rsidR="0083462C" w:rsidRPr="002C170B">
        <w:rPr>
          <w:rFonts w:ascii="Times New Roman" w:hAnsi="Times New Roman" w:cs="Times New Roman"/>
          <w:sz w:val="28"/>
          <w:szCs w:val="28"/>
        </w:rPr>
        <w:t>husband’s</w:t>
      </w:r>
      <w:r w:rsidR="00372B83" w:rsidRPr="002C170B">
        <w:rPr>
          <w:rFonts w:ascii="Times New Roman" w:hAnsi="Times New Roman" w:cs="Times New Roman"/>
          <w:sz w:val="28"/>
          <w:szCs w:val="28"/>
        </w:rPr>
        <w:t xml:space="preserve"> debts. There </w:t>
      </w:r>
      <w:r w:rsidR="0083462C" w:rsidRPr="002C170B">
        <w:rPr>
          <w:rFonts w:ascii="Times New Roman" w:hAnsi="Times New Roman" w:cs="Times New Roman"/>
          <w:sz w:val="28"/>
          <w:szCs w:val="28"/>
        </w:rPr>
        <w:t>was no need to show that the bank was aware of the relationship capable of giving rise to a presumption of influence</w:t>
      </w:r>
      <w:r w:rsidR="007759DD" w:rsidRPr="002C170B">
        <w:rPr>
          <w:rFonts w:ascii="Times New Roman" w:hAnsi="Times New Roman" w:cs="Times New Roman"/>
          <w:sz w:val="28"/>
          <w:szCs w:val="28"/>
        </w:rPr>
        <w:t xml:space="preserve"> (e-</w:t>
      </w:r>
      <w:proofErr w:type="spellStart"/>
      <w:r w:rsidR="007759DD" w:rsidRPr="002C170B">
        <w:rPr>
          <w:rFonts w:ascii="Times New Roman" w:hAnsi="Times New Roman" w:cs="Times New Roman"/>
          <w:sz w:val="28"/>
          <w:szCs w:val="28"/>
        </w:rPr>
        <w:t>lawresources</w:t>
      </w:r>
      <w:proofErr w:type="spellEnd"/>
      <w:r w:rsidR="007759DD" w:rsidRPr="002C170B">
        <w:rPr>
          <w:rFonts w:ascii="Times New Roman" w:hAnsi="Times New Roman" w:cs="Times New Roman"/>
          <w:sz w:val="28"/>
          <w:szCs w:val="28"/>
        </w:rPr>
        <w:t xml:space="preserve">, 2021). </w:t>
      </w:r>
      <w:r w:rsidR="0066696A" w:rsidRPr="002C170B">
        <w:rPr>
          <w:rFonts w:ascii="Times New Roman" w:hAnsi="Times New Roman" w:cs="Times New Roman"/>
          <w:sz w:val="28"/>
          <w:szCs w:val="28"/>
        </w:rPr>
        <w:t>As a few cases have been taken to appella</w:t>
      </w:r>
      <w:r w:rsidR="00CF5A07" w:rsidRPr="002C170B">
        <w:rPr>
          <w:rFonts w:ascii="Times New Roman" w:hAnsi="Times New Roman" w:cs="Times New Roman"/>
          <w:sz w:val="28"/>
          <w:szCs w:val="28"/>
        </w:rPr>
        <w:t>t</w:t>
      </w:r>
      <w:r w:rsidR="0066696A" w:rsidRPr="002C170B">
        <w:rPr>
          <w:rFonts w:ascii="Times New Roman" w:hAnsi="Times New Roman" w:cs="Times New Roman"/>
          <w:sz w:val="28"/>
          <w:szCs w:val="28"/>
        </w:rPr>
        <w:t>e court</w:t>
      </w:r>
      <w:r w:rsidR="00B60D29" w:rsidRPr="002C170B">
        <w:rPr>
          <w:rFonts w:ascii="Times New Roman" w:hAnsi="Times New Roman" w:cs="Times New Roman"/>
          <w:sz w:val="28"/>
          <w:szCs w:val="28"/>
        </w:rPr>
        <w:t xml:space="preserve"> such as </w:t>
      </w:r>
      <w:r w:rsidR="000A4422" w:rsidRPr="002C170B">
        <w:rPr>
          <w:rFonts w:ascii="Times New Roman" w:hAnsi="Times New Roman" w:cs="Times New Roman"/>
          <w:sz w:val="28"/>
          <w:szCs w:val="28"/>
        </w:rPr>
        <w:t>(</w:t>
      </w:r>
      <w:r w:rsidR="00B81D75" w:rsidRPr="002C170B">
        <w:rPr>
          <w:rFonts w:ascii="Times New Roman" w:hAnsi="Times New Roman" w:cs="Times New Roman"/>
          <w:i/>
          <w:iCs/>
          <w:sz w:val="28"/>
          <w:szCs w:val="28"/>
        </w:rPr>
        <w:t xml:space="preserve">National Westminster Bank v Amin </w:t>
      </w:r>
      <w:r w:rsidR="000A4422" w:rsidRPr="002C170B">
        <w:rPr>
          <w:rFonts w:ascii="Times New Roman" w:hAnsi="Times New Roman" w:cs="Times New Roman"/>
          <w:i/>
          <w:iCs/>
          <w:sz w:val="28"/>
          <w:szCs w:val="28"/>
        </w:rPr>
        <w:t>[2002]</w:t>
      </w:r>
      <w:r w:rsidR="000A4422" w:rsidRPr="002C170B">
        <w:rPr>
          <w:rFonts w:ascii="Times New Roman" w:hAnsi="Times New Roman" w:cs="Times New Roman"/>
          <w:sz w:val="28"/>
          <w:szCs w:val="28"/>
        </w:rPr>
        <w:t>)</w:t>
      </w:r>
      <w:r w:rsidR="0066696A" w:rsidRPr="002C170B">
        <w:rPr>
          <w:rFonts w:ascii="Times New Roman" w:hAnsi="Times New Roman" w:cs="Times New Roman"/>
          <w:sz w:val="28"/>
          <w:szCs w:val="28"/>
        </w:rPr>
        <w:t xml:space="preserve">, this should not be taken as a failure for </w:t>
      </w:r>
      <w:proofErr w:type="spellStart"/>
      <w:r w:rsidR="00CF5A07" w:rsidRPr="002C170B">
        <w:rPr>
          <w:rFonts w:ascii="Times New Roman" w:hAnsi="Times New Roman" w:cs="Times New Roman"/>
          <w:sz w:val="28"/>
          <w:szCs w:val="28"/>
        </w:rPr>
        <w:t>Et</w:t>
      </w:r>
      <w:r w:rsidR="0066696A" w:rsidRPr="002C170B">
        <w:rPr>
          <w:rFonts w:ascii="Times New Roman" w:hAnsi="Times New Roman" w:cs="Times New Roman"/>
          <w:sz w:val="28"/>
          <w:szCs w:val="28"/>
        </w:rPr>
        <w:t>ridge</w:t>
      </w:r>
      <w:proofErr w:type="spellEnd"/>
      <w:r w:rsidR="0066696A" w:rsidRPr="002C170B">
        <w:rPr>
          <w:rFonts w:ascii="Times New Roman" w:hAnsi="Times New Roman" w:cs="Times New Roman"/>
          <w:sz w:val="28"/>
          <w:szCs w:val="28"/>
        </w:rPr>
        <w:t xml:space="preserve">, rather, these cases represent the application of that decision </w:t>
      </w:r>
      <w:r w:rsidR="00CF5A07" w:rsidRPr="002C170B">
        <w:rPr>
          <w:rFonts w:ascii="Times New Roman" w:hAnsi="Times New Roman" w:cs="Times New Roman"/>
          <w:sz w:val="28"/>
          <w:szCs w:val="28"/>
        </w:rPr>
        <w:t xml:space="preserve">to cases initially decided before the house of </w:t>
      </w:r>
      <w:r w:rsidR="000A4422" w:rsidRPr="002C170B">
        <w:rPr>
          <w:rFonts w:ascii="Times New Roman" w:hAnsi="Times New Roman" w:cs="Times New Roman"/>
          <w:sz w:val="28"/>
          <w:szCs w:val="28"/>
        </w:rPr>
        <w:t>lord’s</w:t>
      </w:r>
      <w:r w:rsidR="00CF5A07" w:rsidRPr="002C170B">
        <w:rPr>
          <w:rFonts w:ascii="Times New Roman" w:hAnsi="Times New Roman" w:cs="Times New Roman"/>
          <w:sz w:val="28"/>
          <w:szCs w:val="28"/>
        </w:rPr>
        <w:t xml:space="preserve"> judgment. </w:t>
      </w:r>
      <w:r w:rsidR="00B60D29" w:rsidRPr="002C170B">
        <w:rPr>
          <w:rFonts w:ascii="Times New Roman" w:hAnsi="Times New Roman" w:cs="Times New Roman"/>
          <w:sz w:val="28"/>
          <w:szCs w:val="28"/>
        </w:rPr>
        <w:t xml:space="preserve">From this they show the way that </w:t>
      </w:r>
      <w:proofErr w:type="spellStart"/>
      <w:r w:rsidR="00B60D29" w:rsidRPr="002C170B">
        <w:rPr>
          <w:rFonts w:ascii="Times New Roman" w:hAnsi="Times New Roman" w:cs="Times New Roman"/>
          <w:sz w:val="28"/>
          <w:szCs w:val="28"/>
        </w:rPr>
        <w:t>Etridge</w:t>
      </w:r>
      <w:proofErr w:type="spellEnd"/>
      <w:r w:rsidR="00B60D29" w:rsidRPr="002C170B">
        <w:rPr>
          <w:rFonts w:ascii="Times New Roman" w:hAnsi="Times New Roman" w:cs="Times New Roman"/>
          <w:sz w:val="28"/>
          <w:szCs w:val="28"/>
        </w:rPr>
        <w:t xml:space="preserve"> will work in practice and provide some useful indicators as to how banks can ensure that they obtain an enforceable security</w:t>
      </w:r>
      <w:r w:rsidR="00846F8C" w:rsidRPr="002C170B">
        <w:rPr>
          <w:rFonts w:ascii="Times New Roman" w:hAnsi="Times New Roman" w:cs="Times New Roman"/>
          <w:sz w:val="28"/>
          <w:szCs w:val="28"/>
        </w:rPr>
        <w:t xml:space="preserve"> (MIDWINTER, 2002).</w:t>
      </w:r>
    </w:p>
    <w:p w14:paraId="76578920" w14:textId="77777777" w:rsidR="002C170B" w:rsidRPr="002C170B" w:rsidRDefault="002C170B" w:rsidP="00B73B36">
      <w:pPr>
        <w:rPr>
          <w:rFonts w:ascii="Times New Roman" w:hAnsi="Times New Roman" w:cs="Times New Roman"/>
          <w:sz w:val="28"/>
          <w:szCs w:val="28"/>
        </w:rPr>
      </w:pPr>
    </w:p>
    <w:p w14:paraId="356DD63A" w14:textId="67F48B10" w:rsidR="00D34A99" w:rsidRDefault="00865ECD" w:rsidP="00B73B36">
      <w:pPr>
        <w:rPr>
          <w:rFonts w:ascii="Times New Roman" w:hAnsi="Times New Roman" w:cs="Times New Roman"/>
          <w:sz w:val="28"/>
          <w:szCs w:val="28"/>
        </w:rPr>
      </w:pPr>
      <w:r w:rsidRPr="002C170B">
        <w:rPr>
          <w:rFonts w:ascii="Times New Roman" w:hAnsi="Times New Roman" w:cs="Times New Roman"/>
          <w:sz w:val="28"/>
          <w:szCs w:val="28"/>
        </w:rPr>
        <w:t>Man</w:t>
      </w:r>
      <w:r w:rsidR="00EC7A81" w:rsidRPr="002C170B">
        <w:rPr>
          <w:rFonts w:ascii="Times New Roman" w:hAnsi="Times New Roman" w:cs="Times New Roman"/>
          <w:sz w:val="28"/>
          <w:szCs w:val="28"/>
        </w:rPr>
        <w:t>y</w:t>
      </w:r>
      <w:r w:rsidRPr="002C170B">
        <w:rPr>
          <w:rFonts w:ascii="Times New Roman" w:hAnsi="Times New Roman" w:cs="Times New Roman"/>
          <w:sz w:val="28"/>
          <w:szCs w:val="28"/>
        </w:rPr>
        <w:t xml:space="preserve"> years </w:t>
      </w:r>
      <w:r w:rsidR="00973186" w:rsidRPr="002C170B">
        <w:rPr>
          <w:rFonts w:ascii="Times New Roman" w:hAnsi="Times New Roman" w:cs="Times New Roman"/>
          <w:sz w:val="28"/>
          <w:szCs w:val="28"/>
        </w:rPr>
        <w:t>ago,</w:t>
      </w:r>
      <w:r w:rsidRPr="002C170B">
        <w:rPr>
          <w:rFonts w:ascii="Times New Roman" w:hAnsi="Times New Roman" w:cs="Times New Roman"/>
          <w:sz w:val="28"/>
          <w:szCs w:val="28"/>
        </w:rPr>
        <w:t xml:space="preserve"> the common law </w:t>
      </w:r>
      <w:r w:rsidR="00EC7A81" w:rsidRPr="002C170B">
        <w:rPr>
          <w:rFonts w:ascii="Times New Roman" w:hAnsi="Times New Roman" w:cs="Times New Roman"/>
          <w:sz w:val="28"/>
          <w:szCs w:val="28"/>
        </w:rPr>
        <w:t>recognised</w:t>
      </w:r>
      <w:r w:rsidRPr="002C170B">
        <w:rPr>
          <w:rFonts w:ascii="Times New Roman" w:hAnsi="Times New Roman" w:cs="Times New Roman"/>
          <w:sz w:val="28"/>
          <w:szCs w:val="28"/>
        </w:rPr>
        <w:t xml:space="preserve"> that some </w:t>
      </w:r>
      <w:r w:rsidR="00EC7A81" w:rsidRPr="002C170B">
        <w:rPr>
          <w:rFonts w:ascii="Times New Roman" w:hAnsi="Times New Roman" w:cs="Times New Roman"/>
          <w:sz w:val="28"/>
          <w:szCs w:val="28"/>
        </w:rPr>
        <w:t>agreements</w:t>
      </w:r>
      <w:r w:rsidRPr="002C170B">
        <w:rPr>
          <w:rFonts w:ascii="Times New Roman" w:hAnsi="Times New Roman" w:cs="Times New Roman"/>
          <w:sz w:val="28"/>
          <w:szCs w:val="28"/>
        </w:rPr>
        <w:t xml:space="preserve"> </w:t>
      </w:r>
      <w:r w:rsidR="00EC7A81" w:rsidRPr="002C170B">
        <w:rPr>
          <w:rFonts w:ascii="Times New Roman" w:hAnsi="Times New Roman" w:cs="Times New Roman"/>
          <w:sz w:val="28"/>
          <w:szCs w:val="28"/>
        </w:rPr>
        <w:t xml:space="preserve">should not be legally enforceable due to the process of which they were made in. </w:t>
      </w:r>
      <w:r w:rsidR="00B9237D" w:rsidRPr="002C170B">
        <w:rPr>
          <w:rFonts w:ascii="Times New Roman" w:hAnsi="Times New Roman" w:cs="Times New Roman"/>
          <w:sz w:val="28"/>
          <w:szCs w:val="28"/>
        </w:rPr>
        <w:t>during the 13</w:t>
      </w:r>
      <w:r w:rsidR="00B9237D" w:rsidRPr="002C170B">
        <w:rPr>
          <w:rFonts w:ascii="Times New Roman" w:hAnsi="Times New Roman" w:cs="Times New Roman"/>
          <w:sz w:val="28"/>
          <w:szCs w:val="28"/>
          <w:vertAlign w:val="superscript"/>
        </w:rPr>
        <w:t>th</w:t>
      </w:r>
      <w:r w:rsidR="00B9237D" w:rsidRPr="002C170B">
        <w:rPr>
          <w:rFonts w:ascii="Times New Roman" w:hAnsi="Times New Roman" w:cs="Times New Roman"/>
          <w:sz w:val="28"/>
          <w:szCs w:val="28"/>
        </w:rPr>
        <w:t xml:space="preserve"> cent</w:t>
      </w:r>
      <w:r w:rsidR="00447C7C" w:rsidRPr="002C170B">
        <w:rPr>
          <w:rFonts w:ascii="Times New Roman" w:hAnsi="Times New Roman" w:cs="Times New Roman"/>
          <w:sz w:val="28"/>
          <w:szCs w:val="28"/>
        </w:rPr>
        <w:t>ury, any agreements that were made while one party was under physical imprisonment or threat</w:t>
      </w:r>
      <w:r w:rsidR="00533035" w:rsidRPr="002C170B">
        <w:rPr>
          <w:rFonts w:ascii="Times New Roman" w:hAnsi="Times New Roman" w:cs="Times New Roman"/>
          <w:sz w:val="28"/>
          <w:szCs w:val="28"/>
        </w:rPr>
        <w:t xml:space="preserve"> of physical harm were unenforceable at law because it was made under “duress”. </w:t>
      </w:r>
      <w:r w:rsidR="006B73D4" w:rsidRPr="002C170B">
        <w:rPr>
          <w:rFonts w:ascii="Times New Roman" w:hAnsi="Times New Roman" w:cs="Times New Roman"/>
          <w:sz w:val="28"/>
          <w:szCs w:val="28"/>
        </w:rPr>
        <w:t>Over time the courts of equity recognised a right</w:t>
      </w:r>
      <w:r w:rsidR="00296BF1" w:rsidRPr="002C170B">
        <w:rPr>
          <w:rFonts w:ascii="Times New Roman" w:hAnsi="Times New Roman" w:cs="Times New Roman"/>
          <w:sz w:val="28"/>
          <w:szCs w:val="28"/>
        </w:rPr>
        <w:t xml:space="preserve"> to relief against other types of coercion, under the doctrine “undue influence”. </w:t>
      </w:r>
      <w:r w:rsidR="004F34A2" w:rsidRPr="002C170B">
        <w:rPr>
          <w:rFonts w:ascii="Times New Roman" w:hAnsi="Times New Roman" w:cs="Times New Roman"/>
          <w:sz w:val="28"/>
          <w:szCs w:val="28"/>
        </w:rPr>
        <w:t xml:space="preserve">Since these very early days </w:t>
      </w:r>
      <w:r w:rsidR="00A6498C" w:rsidRPr="002C170B">
        <w:rPr>
          <w:rFonts w:ascii="Times New Roman" w:hAnsi="Times New Roman" w:cs="Times New Roman"/>
          <w:sz w:val="28"/>
          <w:szCs w:val="28"/>
        </w:rPr>
        <w:t>both</w:t>
      </w:r>
      <w:r w:rsidR="004F34A2" w:rsidRPr="002C170B">
        <w:rPr>
          <w:rFonts w:ascii="Times New Roman" w:hAnsi="Times New Roman" w:cs="Times New Roman"/>
          <w:sz w:val="28"/>
          <w:szCs w:val="28"/>
        </w:rPr>
        <w:t xml:space="preserve"> doctrines have undergone a dramatic expansion. The courts have gradually broadened the </w:t>
      </w:r>
      <w:r w:rsidR="00A6498C" w:rsidRPr="002C170B">
        <w:rPr>
          <w:rFonts w:ascii="Times New Roman" w:hAnsi="Times New Roman" w:cs="Times New Roman"/>
          <w:sz w:val="28"/>
          <w:szCs w:val="28"/>
        </w:rPr>
        <w:t>types</w:t>
      </w:r>
      <w:r w:rsidR="004F34A2" w:rsidRPr="002C170B">
        <w:rPr>
          <w:rFonts w:ascii="Times New Roman" w:hAnsi="Times New Roman" w:cs="Times New Roman"/>
          <w:sz w:val="28"/>
          <w:szCs w:val="28"/>
        </w:rPr>
        <w:t xml:space="preserve"> of threats that are now considered improper</w:t>
      </w:r>
      <w:r w:rsidR="00FB3042" w:rsidRPr="002C170B">
        <w:rPr>
          <w:rFonts w:ascii="Times New Roman" w:hAnsi="Times New Roman" w:cs="Times New Roman"/>
          <w:sz w:val="28"/>
          <w:szCs w:val="28"/>
        </w:rPr>
        <w:t xml:space="preserve"> under the defense of duress, this includes threats to a person’s property (Duress of goods) and </w:t>
      </w:r>
      <w:r w:rsidR="00406A09" w:rsidRPr="002C170B">
        <w:rPr>
          <w:rFonts w:ascii="Times New Roman" w:hAnsi="Times New Roman" w:cs="Times New Roman"/>
          <w:sz w:val="28"/>
          <w:szCs w:val="28"/>
        </w:rPr>
        <w:t>“economic Duress”</w:t>
      </w:r>
      <w:r w:rsidR="00321256" w:rsidRPr="002C170B">
        <w:rPr>
          <w:rFonts w:ascii="Times New Roman" w:hAnsi="Times New Roman" w:cs="Times New Roman"/>
          <w:sz w:val="28"/>
          <w:szCs w:val="28"/>
        </w:rPr>
        <w:t xml:space="preserve">, as seen in </w:t>
      </w:r>
      <w:r w:rsidR="00DC257C" w:rsidRPr="002C170B">
        <w:rPr>
          <w:rFonts w:ascii="Times New Roman" w:hAnsi="Times New Roman" w:cs="Times New Roman"/>
          <w:sz w:val="28"/>
          <w:szCs w:val="28"/>
        </w:rPr>
        <w:t>the case (</w:t>
      </w:r>
      <w:r w:rsidR="00DC257C" w:rsidRPr="002C170B">
        <w:rPr>
          <w:rFonts w:ascii="Times New Roman" w:hAnsi="Times New Roman" w:cs="Times New Roman"/>
          <w:i/>
          <w:iCs/>
          <w:sz w:val="28"/>
          <w:szCs w:val="28"/>
        </w:rPr>
        <w:t>Maskell v Horner [1915]</w:t>
      </w:r>
      <w:r w:rsidR="00DC257C" w:rsidRPr="002C170B">
        <w:rPr>
          <w:rFonts w:ascii="Times New Roman" w:hAnsi="Times New Roman" w:cs="Times New Roman"/>
          <w:sz w:val="28"/>
          <w:szCs w:val="28"/>
        </w:rPr>
        <w:t xml:space="preserve">) </w:t>
      </w:r>
      <w:r w:rsidR="002F7C55" w:rsidRPr="002C170B">
        <w:rPr>
          <w:rFonts w:ascii="Times New Roman" w:hAnsi="Times New Roman" w:cs="Times New Roman"/>
          <w:sz w:val="28"/>
          <w:szCs w:val="28"/>
        </w:rPr>
        <w:t xml:space="preserve">(Knapp, </w:t>
      </w:r>
      <w:proofErr w:type="gramStart"/>
      <w:r w:rsidR="002F7C55" w:rsidRPr="002C170B">
        <w:rPr>
          <w:rFonts w:ascii="Times New Roman" w:hAnsi="Times New Roman" w:cs="Times New Roman"/>
          <w:sz w:val="28"/>
          <w:szCs w:val="28"/>
        </w:rPr>
        <w:t>Crystal</w:t>
      </w:r>
      <w:proofErr w:type="gramEnd"/>
      <w:r w:rsidR="002F7C55" w:rsidRPr="002C170B">
        <w:rPr>
          <w:rFonts w:ascii="Times New Roman" w:hAnsi="Times New Roman" w:cs="Times New Roman"/>
          <w:sz w:val="28"/>
          <w:szCs w:val="28"/>
        </w:rPr>
        <w:t xml:space="preserve"> and Prince, 2019)</w:t>
      </w:r>
      <w:r w:rsidR="00C966B4" w:rsidRPr="002C170B">
        <w:rPr>
          <w:rFonts w:ascii="Times New Roman" w:hAnsi="Times New Roman" w:cs="Times New Roman"/>
          <w:sz w:val="28"/>
          <w:szCs w:val="28"/>
        </w:rPr>
        <w:t>.</w:t>
      </w:r>
    </w:p>
    <w:p w14:paraId="2B87D20F" w14:textId="14925CD9" w:rsidR="002C170B" w:rsidRDefault="002C170B" w:rsidP="00B73B36">
      <w:pPr>
        <w:rPr>
          <w:rFonts w:ascii="Times New Roman" w:hAnsi="Times New Roman" w:cs="Times New Roman"/>
          <w:sz w:val="28"/>
          <w:szCs w:val="28"/>
        </w:rPr>
      </w:pPr>
    </w:p>
    <w:p w14:paraId="4E00AAAD" w14:textId="52EE2DB3" w:rsidR="002C170B" w:rsidRDefault="002C170B" w:rsidP="00B73B36">
      <w:pPr>
        <w:rPr>
          <w:rFonts w:ascii="Times New Roman" w:hAnsi="Times New Roman" w:cs="Times New Roman"/>
          <w:sz w:val="28"/>
          <w:szCs w:val="28"/>
        </w:rPr>
      </w:pPr>
      <w:proofErr w:type="spellStart"/>
      <w:r w:rsidRPr="00700188">
        <w:rPr>
          <w:rFonts w:ascii="Times New Roman" w:hAnsi="Times New Roman" w:cs="Times New Roman"/>
          <w:sz w:val="28"/>
          <w:szCs w:val="28"/>
          <w:highlight w:val="green"/>
        </w:rPr>
        <w:t>Skeate</w:t>
      </w:r>
      <w:proofErr w:type="spellEnd"/>
      <w:r w:rsidRPr="00700188">
        <w:rPr>
          <w:rFonts w:ascii="Times New Roman" w:hAnsi="Times New Roman" w:cs="Times New Roman"/>
          <w:sz w:val="28"/>
          <w:szCs w:val="28"/>
          <w:highlight w:val="green"/>
        </w:rPr>
        <w:t xml:space="preserve"> v </w:t>
      </w:r>
      <w:proofErr w:type="spellStart"/>
      <w:r w:rsidRPr="00700188">
        <w:rPr>
          <w:rFonts w:ascii="Times New Roman" w:hAnsi="Times New Roman" w:cs="Times New Roman"/>
          <w:sz w:val="28"/>
          <w:szCs w:val="28"/>
          <w:highlight w:val="green"/>
        </w:rPr>
        <w:t>beale</w:t>
      </w:r>
      <w:proofErr w:type="spellEnd"/>
      <w:r w:rsidRPr="00700188">
        <w:rPr>
          <w:rFonts w:ascii="Times New Roman" w:hAnsi="Times New Roman" w:cs="Times New Roman"/>
          <w:sz w:val="28"/>
          <w:szCs w:val="28"/>
          <w:highlight w:val="green"/>
        </w:rPr>
        <w:t xml:space="preserve"> </w:t>
      </w:r>
      <w:r w:rsidR="00023B41" w:rsidRPr="00700188">
        <w:rPr>
          <w:rFonts w:ascii="Times New Roman" w:hAnsi="Times New Roman" w:cs="Times New Roman"/>
          <w:sz w:val="28"/>
          <w:szCs w:val="28"/>
          <w:highlight w:val="green"/>
        </w:rPr>
        <w:t xml:space="preserve">– problematic in terms of </w:t>
      </w:r>
      <w:r w:rsidR="00F26FED" w:rsidRPr="00700188">
        <w:rPr>
          <w:rFonts w:ascii="Times New Roman" w:hAnsi="Times New Roman" w:cs="Times New Roman"/>
          <w:sz w:val="28"/>
          <w:szCs w:val="28"/>
          <w:highlight w:val="green"/>
        </w:rPr>
        <w:t>the development of the concept and how have the courts moved away from this decision over the years?</w:t>
      </w:r>
      <w:r w:rsidR="00C75CB4">
        <w:rPr>
          <w:rFonts w:ascii="Times New Roman" w:hAnsi="Times New Roman" w:cs="Times New Roman"/>
          <w:sz w:val="28"/>
          <w:szCs w:val="28"/>
        </w:rPr>
        <w:t xml:space="preserve"> – </w:t>
      </w:r>
      <w:r w:rsidR="00C75CB4" w:rsidRPr="00C75CB4">
        <w:rPr>
          <w:rFonts w:ascii="Times New Roman" w:hAnsi="Times New Roman" w:cs="Times New Roman"/>
          <w:sz w:val="28"/>
          <w:szCs w:val="28"/>
          <w:highlight w:val="red"/>
        </w:rPr>
        <w:t>left in for my notes</w:t>
      </w:r>
    </w:p>
    <w:p w14:paraId="79CA42EE" w14:textId="368C83C6" w:rsidR="00F26FED" w:rsidRDefault="00F26FED" w:rsidP="00B73B36">
      <w:pPr>
        <w:rPr>
          <w:rFonts w:ascii="Times New Roman" w:hAnsi="Times New Roman" w:cs="Times New Roman"/>
          <w:sz w:val="28"/>
          <w:szCs w:val="28"/>
        </w:rPr>
      </w:pPr>
    </w:p>
    <w:p w14:paraId="324068E2" w14:textId="2D47E008" w:rsidR="005C70B0" w:rsidRPr="009F05A5" w:rsidRDefault="00C95E17" w:rsidP="00B73B36">
      <w:pPr>
        <w:rPr>
          <w:rFonts w:ascii="Times New Roman" w:hAnsi="Times New Roman" w:cs="Times New Roman"/>
          <w:sz w:val="28"/>
          <w:szCs w:val="28"/>
        </w:rPr>
      </w:pPr>
      <w:r w:rsidRPr="00F876C4">
        <w:rPr>
          <w:rFonts w:ascii="Times New Roman" w:hAnsi="Times New Roman" w:cs="Times New Roman"/>
          <w:sz w:val="28"/>
          <w:szCs w:val="28"/>
        </w:rPr>
        <w:t xml:space="preserve">It is important that you test for economic duress. There are three necessary ingredients for a successful claim of economic duress these </w:t>
      </w:r>
      <w:r w:rsidR="00770FC5" w:rsidRPr="00F876C4">
        <w:rPr>
          <w:rFonts w:ascii="Times New Roman" w:hAnsi="Times New Roman" w:cs="Times New Roman"/>
          <w:sz w:val="28"/>
          <w:szCs w:val="28"/>
        </w:rPr>
        <w:t>are</w:t>
      </w:r>
      <w:r w:rsidRPr="00F876C4">
        <w:rPr>
          <w:rFonts w:ascii="Times New Roman" w:hAnsi="Times New Roman" w:cs="Times New Roman"/>
          <w:sz w:val="28"/>
          <w:szCs w:val="28"/>
        </w:rPr>
        <w:t xml:space="preserve"> </w:t>
      </w:r>
      <w:r w:rsidR="00770FC5" w:rsidRPr="00F876C4">
        <w:rPr>
          <w:rFonts w:ascii="Times New Roman" w:hAnsi="Times New Roman" w:cs="Times New Roman"/>
          <w:sz w:val="28"/>
          <w:szCs w:val="28"/>
        </w:rPr>
        <w:t>1. There</w:t>
      </w:r>
      <w:r w:rsidR="00E64CF9" w:rsidRPr="00F876C4">
        <w:rPr>
          <w:rFonts w:ascii="Times New Roman" w:hAnsi="Times New Roman" w:cs="Times New Roman"/>
          <w:sz w:val="28"/>
          <w:szCs w:val="28"/>
        </w:rPr>
        <w:t xml:space="preserve"> must be illegitimate pressure applied to the claimant, 2. The pressure must be a significant cause </w:t>
      </w:r>
      <w:r w:rsidR="00770FC5" w:rsidRPr="00F876C4">
        <w:rPr>
          <w:rFonts w:ascii="Times New Roman" w:hAnsi="Times New Roman" w:cs="Times New Roman"/>
          <w:sz w:val="28"/>
          <w:szCs w:val="28"/>
        </w:rPr>
        <w:t>inducing</w:t>
      </w:r>
      <w:r w:rsidR="00E64CF9" w:rsidRPr="00F876C4">
        <w:rPr>
          <w:rFonts w:ascii="Times New Roman" w:hAnsi="Times New Roman" w:cs="Times New Roman"/>
          <w:sz w:val="28"/>
          <w:szCs w:val="28"/>
        </w:rPr>
        <w:t xml:space="preserve"> the claimant to ent</w:t>
      </w:r>
      <w:r w:rsidR="00770FC5" w:rsidRPr="00F876C4">
        <w:rPr>
          <w:rFonts w:ascii="Times New Roman" w:hAnsi="Times New Roman" w:cs="Times New Roman"/>
          <w:sz w:val="28"/>
          <w:szCs w:val="28"/>
        </w:rPr>
        <w:t xml:space="preserve">re into the contract, 3. The effect of the pressure is that there is a lack of practical choice for the claimant. </w:t>
      </w:r>
      <w:r w:rsidR="006408F8" w:rsidRPr="00F876C4">
        <w:rPr>
          <w:rFonts w:ascii="Times New Roman" w:hAnsi="Times New Roman" w:cs="Times New Roman"/>
          <w:sz w:val="28"/>
          <w:szCs w:val="28"/>
        </w:rPr>
        <w:t xml:space="preserve">This was seen in </w:t>
      </w:r>
      <w:r w:rsidR="0034727E" w:rsidRPr="00F876C4">
        <w:rPr>
          <w:rFonts w:ascii="Times New Roman" w:hAnsi="Times New Roman" w:cs="Times New Roman"/>
          <w:sz w:val="28"/>
          <w:szCs w:val="28"/>
        </w:rPr>
        <w:t>the</w:t>
      </w:r>
      <w:r w:rsidR="006408F8" w:rsidRPr="00F876C4">
        <w:rPr>
          <w:rFonts w:ascii="Times New Roman" w:hAnsi="Times New Roman" w:cs="Times New Roman"/>
          <w:sz w:val="28"/>
          <w:szCs w:val="28"/>
        </w:rPr>
        <w:t xml:space="preserve"> case </w:t>
      </w:r>
      <w:r w:rsidR="004B0764" w:rsidRPr="00F876C4">
        <w:rPr>
          <w:rFonts w:ascii="Times New Roman" w:hAnsi="Times New Roman" w:cs="Times New Roman"/>
          <w:sz w:val="28"/>
          <w:szCs w:val="28"/>
        </w:rPr>
        <w:t>(</w:t>
      </w:r>
      <w:r w:rsidR="004B0764" w:rsidRPr="00F876C4">
        <w:rPr>
          <w:rFonts w:ascii="Times New Roman" w:hAnsi="Times New Roman" w:cs="Times New Roman"/>
          <w:i/>
          <w:iCs/>
          <w:sz w:val="28"/>
          <w:szCs w:val="28"/>
        </w:rPr>
        <w:t xml:space="preserve">Times Travel (UK) Limited v Pakistan International Airlines </w:t>
      </w:r>
      <w:r w:rsidR="0034727E" w:rsidRPr="00F876C4">
        <w:rPr>
          <w:rFonts w:ascii="Times New Roman" w:hAnsi="Times New Roman" w:cs="Times New Roman"/>
          <w:i/>
          <w:iCs/>
          <w:sz w:val="28"/>
          <w:szCs w:val="28"/>
        </w:rPr>
        <w:t>Corporation</w:t>
      </w:r>
      <w:r w:rsidR="004B0764" w:rsidRPr="00F876C4">
        <w:rPr>
          <w:rFonts w:ascii="Times New Roman" w:hAnsi="Times New Roman" w:cs="Times New Roman"/>
          <w:i/>
          <w:iCs/>
          <w:sz w:val="28"/>
          <w:szCs w:val="28"/>
        </w:rPr>
        <w:t xml:space="preserve"> [</w:t>
      </w:r>
      <w:r w:rsidR="005D3639" w:rsidRPr="00F876C4">
        <w:rPr>
          <w:rFonts w:ascii="Times New Roman" w:hAnsi="Times New Roman" w:cs="Times New Roman"/>
          <w:i/>
          <w:iCs/>
          <w:sz w:val="28"/>
          <w:szCs w:val="28"/>
        </w:rPr>
        <w:t>1] [</w:t>
      </w:r>
      <w:r w:rsidR="00377409" w:rsidRPr="00F876C4">
        <w:rPr>
          <w:rFonts w:ascii="Times New Roman" w:hAnsi="Times New Roman" w:cs="Times New Roman"/>
          <w:i/>
          <w:iCs/>
          <w:sz w:val="28"/>
          <w:szCs w:val="28"/>
        </w:rPr>
        <w:t>2009]</w:t>
      </w:r>
      <w:r w:rsidR="004B0764" w:rsidRPr="00F876C4">
        <w:rPr>
          <w:rFonts w:ascii="Times New Roman" w:hAnsi="Times New Roman" w:cs="Times New Roman"/>
          <w:sz w:val="28"/>
          <w:szCs w:val="28"/>
        </w:rPr>
        <w:t>)</w:t>
      </w:r>
      <w:r w:rsidR="00700188" w:rsidRPr="00F876C4">
        <w:rPr>
          <w:rFonts w:ascii="Times New Roman" w:hAnsi="Times New Roman" w:cs="Times New Roman"/>
          <w:sz w:val="28"/>
          <w:szCs w:val="28"/>
        </w:rPr>
        <w:t xml:space="preserve"> (Cary, 2019). </w:t>
      </w:r>
      <w:r w:rsidR="00296FA7" w:rsidRPr="00F876C4">
        <w:rPr>
          <w:rFonts w:ascii="Times New Roman" w:hAnsi="Times New Roman" w:cs="Times New Roman"/>
          <w:sz w:val="28"/>
          <w:szCs w:val="28"/>
        </w:rPr>
        <w:t xml:space="preserve">In the case </w:t>
      </w:r>
      <w:r w:rsidR="00790CB8" w:rsidRPr="00F876C4">
        <w:rPr>
          <w:rFonts w:ascii="Times New Roman" w:hAnsi="Times New Roman" w:cs="Times New Roman"/>
          <w:sz w:val="28"/>
          <w:szCs w:val="28"/>
        </w:rPr>
        <w:t>(</w:t>
      </w:r>
      <w:r w:rsidR="00790CB8" w:rsidRPr="00F876C4">
        <w:rPr>
          <w:rFonts w:ascii="Times New Roman" w:hAnsi="Times New Roman" w:cs="Times New Roman"/>
          <w:i/>
          <w:iCs/>
          <w:sz w:val="28"/>
          <w:szCs w:val="28"/>
        </w:rPr>
        <w:t>Pao on v Lau You Long [1979]</w:t>
      </w:r>
      <w:r w:rsidR="00790CB8" w:rsidRPr="00F876C4">
        <w:rPr>
          <w:rFonts w:ascii="Times New Roman" w:hAnsi="Times New Roman" w:cs="Times New Roman"/>
          <w:sz w:val="28"/>
          <w:szCs w:val="28"/>
        </w:rPr>
        <w:t>)</w:t>
      </w:r>
      <w:r w:rsidR="00C1327F" w:rsidRPr="00F876C4">
        <w:rPr>
          <w:rFonts w:ascii="Times New Roman" w:hAnsi="Times New Roman" w:cs="Times New Roman"/>
          <w:sz w:val="28"/>
          <w:szCs w:val="28"/>
        </w:rPr>
        <w:t xml:space="preserve"> the claimant had threatened not to complete the main contract from the purchase of shares unless subsid</w:t>
      </w:r>
      <w:r w:rsidR="001B1C3B" w:rsidRPr="00F876C4">
        <w:rPr>
          <w:rFonts w:ascii="Times New Roman" w:hAnsi="Times New Roman" w:cs="Times New Roman"/>
          <w:sz w:val="28"/>
          <w:szCs w:val="28"/>
        </w:rPr>
        <w:t xml:space="preserve">iary agreements were met including a guarantee and an indemnity. </w:t>
      </w:r>
      <w:r w:rsidR="0077485E" w:rsidRPr="00F876C4">
        <w:rPr>
          <w:rFonts w:ascii="Times New Roman" w:hAnsi="Times New Roman" w:cs="Times New Roman"/>
          <w:sz w:val="28"/>
          <w:szCs w:val="28"/>
        </w:rPr>
        <w:t xml:space="preserve">The defendant was anxious to complete the main contract as there had </w:t>
      </w:r>
      <w:r w:rsidR="00F6798B" w:rsidRPr="00F876C4">
        <w:rPr>
          <w:rFonts w:ascii="Times New Roman" w:hAnsi="Times New Roman" w:cs="Times New Roman"/>
          <w:sz w:val="28"/>
          <w:szCs w:val="28"/>
        </w:rPr>
        <w:t>even</w:t>
      </w:r>
      <w:r w:rsidR="0077485E" w:rsidRPr="00F876C4">
        <w:rPr>
          <w:rFonts w:ascii="Times New Roman" w:hAnsi="Times New Roman" w:cs="Times New Roman"/>
          <w:sz w:val="28"/>
          <w:szCs w:val="28"/>
        </w:rPr>
        <w:t xml:space="preserve"> a public announcement of the acquisition of shares and did not want</w:t>
      </w:r>
      <w:r w:rsidR="00F6798B" w:rsidRPr="00F876C4">
        <w:rPr>
          <w:rFonts w:ascii="Times New Roman" w:hAnsi="Times New Roman" w:cs="Times New Roman"/>
          <w:sz w:val="28"/>
          <w:szCs w:val="28"/>
        </w:rPr>
        <w:t xml:space="preserve"> </w:t>
      </w:r>
      <w:r w:rsidR="00014EBD" w:rsidRPr="00F876C4">
        <w:rPr>
          <w:rFonts w:ascii="Times New Roman" w:hAnsi="Times New Roman" w:cs="Times New Roman"/>
          <w:sz w:val="28"/>
          <w:szCs w:val="28"/>
        </w:rPr>
        <w:t>tarnish the publics confidence with the company.</w:t>
      </w:r>
      <w:r w:rsidR="0077485E" w:rsidRPr="00F876C4">
        <w:rPr>
          <w:rFonts w:ascii="Times New Roman" w:hAnsi="Times New Roman" w:cs="Times New Roman"/>
          <w:sz w:val="28"/>
          <w:szCs w:val="28"/>
        </w:rPr>
        <w:t xml:space="preserve"> </w:t>
      </w:r>
      <w:r w:rsidR="00014EBD" w:rsidRPr="00F876C4">
        <w:rPr>
          <w:rFonts w:ascii="Times New Roman" w:hAnsi="Times New Roman" w:cs="Times New Roman"/>
          <w:sz w:val="28"/>
          <w:szCs w:val="28"/>
        </w:rPr>
        <w:t>The court held that there was no economic duress as the Privy council identified 4 factors to consider</w:t>
      </w:r>
      <w:r w:rsidR="00A132D6" w:rsidRPr="00F876C4">
        <w:rPr>
          <w:rFonts w:ascii="Times New Roman" w:hAnsi="Times New Roman" w:cs="Times New Roman"/>
          <w:sz w:val="28"/>
          <w:szCs w:val="28"/>
        </w:rPr>
        <w:t xml:space="preserve"> these were 1. Did the person </w:t>
      </w:r>
      <w:r w:rsidR="00E8227A" w:rsidRPr="00F876C4">
        <w:rPr>
          <w:rFonts w:ascii="Times New Roman" w:hAnsi="Times New Roman" w:cs="Times New Roman"/>
          <w:sz w:val="28"/>
          <w:szCs w:val="28"/>
        </w:rPr>
        <w:t>claiming</w:t>
      </w:r>
      <w:r w:rsidR="00A132D6" w:rsidRPr="00F876C4">
        <w:rPr>
          <w:rFonts w:ascii="Times New Roman" w:hAnsi="Times New Roman" w:cs="Times New Roman"/>
          <w:sz w:val="28"/>
          <w:szCs w:val="28"/>
        </w:rPr>
        <w:t xml:space="preserve"> </w:t>
      </w:r>
      <w:r w:rsidR="00E8227A" w:rsidRPr="00F876C4">
        <w:rPr>
          <w:rFonts w:ascii="Times New Roman" w:hAnsi="Times New Roman" w:cs="Times New Roman"/>
          <w:sz w:val="28"/>
          <w:szCs w:val="28"/>
        </w:rPr>
        <w:t xml:space="preserve">to be coerced protest? 2. Did that person have any other available course of action? 3. Were they independently advised? 4. After entering into the contract did, they take steps to avoid </w:t>
      </w:r>
      <w:r w:rsidR="004B380F" w:rsidRPr="00F876C4">
        <w:rPr>
          <w:rFonts w:ascii="Times New Roman" w:hAnsi="Times New Roman" w:cs="Times New Roman"/>
          <w:sz w:val="28"/>
          <w:szCs w:val="28"/>
        </w:rPr>
        <w:t xml:space="preserve">it? In this case it was commercial pressure rather than duress. </w:t>
      </w:r>
      <w:r w:rsidR="00C752F2" w:rsidRPr="00F876C4">
        <w:rPr>
          <w:rFonts w:ascii="Times New Roman" w:hAnsi="Times New Roman" w:cs="Times New Roman"/>
          <w:sz w:val="28"/>
          <w:szCs w:val="28"/>
        </w:rPr>
        <w:t xml:space="preserve">These factors </w:t>
      </w:r>
      <w:r w:rsidR="00842F1C" w:rsidRPr="00F876C4">
        <w:rPr>
          <w:rFonts w:ascii="Times New Roman" w:hAnsi="Times New Roman" w:cs="Times New Roman"/>
          <w:sz w:val="28"/>
          <w:szCs w:val="28"/>
        </w:rPr>
        <w:t xml:space="preserve">themselves </w:t>
      </w:r>
      <w:r w:rsidR="00F876C4" w:rsidRPr="00F876C4">
        <w:rPr>
          <w:rFonts w:ascii="Times New Roman" w:hAnsi="Times New Roman" w:cs="Times New Roman"/>
          <w:sz w:val="28"/>
          <w:szCs w:val="28"/>
        </w:rPr>
        <w:t>seem</w:t>
      </w:r>
      <w:r w:rsidR="00842F1C" w:rsidRPr="00F876C4">
        <w:rPr>
          <w:rFonts w:ascii="Times New Roman" w:hAnsi="Times New Roman" w:cs="Times New Roman"/>
          <w:sz w:val="28"/>
          <w:szCs w:val="28"/>
        </w:rPr>
        <w:t xml:space="preserve"> reasonable for identifying duress, it is something that is expected from a party who had been forced into an agreement to object at the time and no try and escape the obligation as soon as possible</w:t>
      </w:r>
      <w:r w:rsidR="00DC0555">
        <w:rPr>
          <w:rFonts w:ascii="Times New Roman" w:hAnsi="Times New Roman" w:cs="Times New Roman"/>
          <w:sz w:val="28"/>
          <w:szCs w:val="28"/>
        </w:rPr>
        <w:t xml:space="preserve"> (</w:t>
      </w:r>
      <w:r w:rsidR="00DC0555">
        <w:t xml:space="preserve">Finch, E. and </w:t>
      </w:r>
      <w:proofErr w:type="spellStart"/>
      <w:r w:rsidR="00DC0555">
        <w:t>Fafinski</w:t>
      </w:r>
      <w:proofErr w:type="spellEnd"/>
      <w:r w:rsidR="00DC0555">
        <w:t>, S. (2018)</w:t>
      </w:r>
      <w:r w:rsidR="00842F1C" w:rsidRPr="00F876C4">
        <w:rPr>
          <w:rFonts w:ascii="Times New Roman" w:hAnsi="Times New Roman" w:cs="Times New Roman"/>
          <w:sz w:val="28"/>
          <w:szCs w:val="28"/>
        </w:rPr>
        <w:t xml:space="preserve">. </w:t>
      </w:r>
      <w:r w:rsidR="00425316" w:rsidRPr="00F876C4">
        <w:rPr>
          <w:rFonts w:ascii="Times New Roman" w:hAnsi="Times New Roman" w:cs="Times New Roman"/>
          <w:sz w:val="28"/>
          <w:szCs w:val="28"/>
        </w:rPr>
        <w:t xml:space="preserve">However, </w:t>
      </w:r>
      <w:r w:rsidR="00F876C4" w:rsidRPr="00F876C4">
        <w:rPr>
          <w:rFonts w:ascii="Times New Roman" w:hAnsi="Times New Roman" w:cs="Times New Roman"/>
          <w:sz w:val="28"/>
          <w:szCs w:val="28"/>
        </w:rPr>
        <w:t>equally</w:t>
      </w:r>
      <w:r w:rsidR="00425316" w:rsidRPr="00F876C4">
        <w:rPr>
          <w:rFonts w:ascii="Times New Roman" w:hAnsi="Times New Roman" w:cs="Times New Roman"/>
          <w:sz w:val="28"/>
          <w:szCs w:val="28"/>
        </w:rPr>
        <w:t xml:space="preserve"> it does not seem reasonable as to </w:t>
      </w:r>
      <w:r w:rsidR="00F876C4" w:rsidRPr="00F876C4">
        <w:rPr>
          <w:rFonts w:ascii="Times New Roman" w:hAnsi="Times New Roman" w:cs="Times New Roman"/>
          <w:sz w:val="28"/>
          <w:szCs w:val="28"/>
        </w:rPr>
        <w:t>categories</w:t>
      </w:r>
      <w:r w:rsidR="00425316" w:rsidRPr="00F876C4">
        <w:rPr>
          <w:rFonts w:ascii="Times New Roman" w:hAnsi="Times New Roman" w:cs="Times New Roman"/>
          <w:sz w:val="28"/>
          <w:szCs w:val="28"/>
        </w:rPr>
        <w:t xml:space="preserve"> a situation as </w:t>
      </w:r>
      <w:r w:rsidR="00D96693" w:rsidRPr="00F876C4">
        <w:rPr>
          <w:rFonts w:ascii="Times New Roman" w:hAnsi="Times New Roman" w:cs="Times New Roman"/>
          <w:sz w:val="28"/>
          <w:szCs w:val="28"/>
        </w:rPr>
        <w:t xml:space="preserve">duress if the innocent party had other </w:t>
      </w:r>
      <w:r w:rsidR="00D96693" w:rsidRPr="00F876C4">
        <w:rPr>
          <w:rFonts w:ascii="Times New Roman" w:hAnsi="Times New Roman" w:cs="Times New Roman"/>
          <w:sz w:val="28"/>
          <w:szCs w:val="28"/>
        </w:rPr>
        <w:lastRenderedPageBreak/>
        <w:t xml:space="preserve">alternatives available to them, as choice </w:t>
      </w:r>
      <w:r w:rsidR="00F876C4" w:rsidRPr="00F876C4">
        <w:rPr>
          <w:rFonts w:ascii="Times New Roman" w:hAnsi="Times New Roman" w:cs="Times New Roman"/>
          <w:sz w:val="28"/>
          <w:szCs w:val="28"/>
        </w:rPr>
        <w:t xml:space="preserve">implies voluntary decision making. </w:t>
      </w:r>
      <w:r w:rsidR="00053776">
        <w:rPr>
          <w:rFonts w:ascii="Times New Roman" w:hAnsi="Times New Roman" w:cs="Times New Roman"/>
          <w:sz w:val="28"/>
          <w:szCs w:val="28"/>
        </w:rPr>
        <w:t>Later cases did take issue with Lord Scarmans assertion that duress involved an involuntary decision</w:t>
      </w:r>
      <w:r w:rsidR="00DC0555">
        <w:rPr>
          <w:rFonts w:ascii="Times New Roman" w:hAnsi="Times New Roman" w:cs="Times New Roman"/>
          <w:sz w:val="28"/>
          <w:szCs w:val="28"/>
        </w:rPr>
        <w:t xml:space="preserve"> (</w:t>
      </w:r>
      <w:r w:rsidR="00DC0555">
        <w:t xml:space="preserve">Finch, E. and </w:t>
      </w:r>
      <w:proofErr w:type="spellStart"/>
      <w:r w:rsidR="00DC0555">
        <w:t>Fafinski</w:t>
      </w:r>
      <w:proofErr w:type="spellEnd"/>
      <w:r w:rsidR="00DC0555">
        <w:t>, S. (2018)</w:t>
      </w:r>
      <w:r w:rsidR="00053776">
        <w:rPr>
          <w:rFonts w:ascii="Times New Roman" w:hAnsi="Times New Roman" w:cs="Times New Roman"/>
          <w:sz w:val="28"/>
          <w:szCs w:val="28"/>
        </w:rPr>
        <w:t xml:space="preserve">. </w:t>
      </w:r>
      <w:r w:rsidR="009E5EAA">
        <w:rPr>
          <w:rFonts w:ascii="Times New Roman" w:hAnsi="Times New Roman" w:cs="Times New Roman"/>
          <w:sz w:val="28"/>
          <w:szCs w:val="28"/>
        </w:rPr>
        <w:t xml:space="preserve">This then meant that the courts had to </w:t>
      </w:r>
      <w:r w:rsidR="00D07C98">
        <w:rPr>
          <w:rFonts w:ascii="Times New Roman" w:hAnsi="Times New Roman" w:cs="Times New Roman"/>
          <w:sz w:val="28"/>
          <w:szCs w:val="28"/>
        </w:rPr>
        <w:t xml:space="preserve">decide on what threats fall in economic duress. </w:t>
      </w:r>
      <w:r w:rsidR="00F17235">
        <w:rPr>
          <w:rFonts w:ascii="Times New Roman" w:hAnsi="Times New Roman" w:cs="Times New Roman"/>
          <w:sz w:val="28"/>
          <w:szCs w:val="28"/>
        </w:rPr>
        <w:t>Generally,</w:t>
      </w:r>
      <w:r w:rsidR="005E3203">
        <w:rPr>
          <w:rFonts w:ascii="Times New Roman" w:hAnsi="Times New Roman" w:cs="Times New Roman"/>
          <w:sz w:val="28"/>
          <w:szCs w:val="28"/>
        </w:rPr>
        <w:t xml:space="preserve"> threats of unlawful action will amount to </w:t>
      </w:r>
      <w:r w:rsidR="008B70B6">
        <w:rPr>
          <w:rFonts w:ascii="Times New Roman" w:hAnsi="Times New Roman" w:cs="Times New Roman"/>
          <w:sz w:val="28"/>
          <w:szCs w:val="28"/>
        </w:rPr>
        <w:t>illegitimate</w:t>
      </w:r>
      <w:r w:rsidR="005E3203">
        <w:rPr>
          <w:rFonts w:ascii="Times New Roman" w:hAnsi="Times New Roman" w:cs="Times New Roman"/>
          <w:sz w:val="28"/>
          <w:szCs w:val="28"/>
        </w:rPr>
        <w:t xml:space="preserve"> pressure, however there are situations that </w:t>
      </w:r>
      <w:r w:rsidR="00FE1BAC">
        <w:rPr>
          <w:rFonts w:ascii="Times New Roman" w:hAnsi="Times New Roman" w:cs="Times New Roman"/>
          <w:sz w:val="28"/>
          <w:szCs w:val="28"/>
        </w:rPr>
        <w:t xml:space="preserve">threats of lawful actions may amount to duress if they leave the innocent party with no other alternative </w:t>
      </w:r>
      <w:r w:rsidR="008B70B6">
        <w:rPr>
          <w:rFonts w:ascii="Times New Roman" w:hAnsi="Times New Roman" w:cs="Times New Roman"/>
          <w:sz w:val="28"/>
          <w:szCs w:val="28"/>
        </w:rPr>
        <w:t xml:space="preserve">other than to abide with the opposing </w:t>
      </w:r>
      <w:r w:rsidR="001772D3">
        <w:rPr>
          <w:rFonts w:ascii="Times New Roman" w:hAnsi="Times New Roman" w:cs="Times New Roman"/>
          <w:sz w:val="28"/>
          <w:szCs w:val="28"/>
        </w:rPr>
        <w:t>parties’</w:t>
      </w:r>
      <w:r w:rsidR="008B70B6">
        <w:rPr>
          <w:rFonts w:ascii="Times New Roman" w:hAnsi="Times New Roman" w:cs="Times New Roman"/>
          <w:sz w:val="28"/>
          <w:szCs w:val="28"/>
        </w:rPr>
        <w:t xml:space="preserve"> commands. </w:t>
      </w:r>
      <w:r w:rsidR="009F05A5">
        <w:rPr>
          <w:rFonts w:ascii="Times New Roman" w:hAnsi="Times New Roman" w:cs="Times New Roman"/>
          <w:sz w:val="28"/>
          <w:szCs w:val="28"/>
        </w:rPr>
        <w:t>Threats of unlawful action are shown in the (</w:t>
      </w:r>
      <w:r w:rsidR="009F05A5">
        <w:rPr>
          <w:rFonts w:ascii="Times New Roman" w:hAnsi="Times New Roman" w:cs="Times New Roman"/>
          <w:i/>
          <w:iCs/>
          <w:sz w:val="28"/>
          <w:szCs w:val="28"/>
        </w:rPr>
        <w:t xml:space="preserve">Atlas Express Ltd v </w:t>
      </w:r>
      <w:proofErr w:type="spellStart"/>
      <w:r w:rsidR="009F05A5">
        <w:rPr>
          <w:rFonts w:ascii="Times New Roman" w:hAnsi="Times New Roman" w:cs="Times New Roman"/>
          <w:i/>
          <w:iCs/>
          <w:sz w:val="28"/>
          <w:szCs w:val="28"/>
        </w:rPr>
        <w:t>Kafco</w:t>
      </w:r>
      <w:proofErr w:type="spellEnd"/>
      <w:r w:rsidR="009F05A5">
        <w:rPr>
          <w:rFonts w:ascii="Times New Roman" w:hAnsi="Times New Roman" w:cs="Times New Roman"/>
          <w:i/>
          <w:iCs/>
          <w:sz w:val="28"/>
          <w:szCs w:val="28"/>
        </w:rPr>
        <w:t xml:space="preserve"> [1989]</w:t>
      </w:r>
      <w:r w:rsidR="009F05A5">
        <w:rPr>
          <w:rFonts w:ascii="Times New Roman" w:hAnsi="Times New Roman" w:cs="Times New Roman"/>
          <w:sz w:val="28"/>
          <w:szCs w:val="28"/>
        </w:rPr>
        <w:t>)</w:t>
      </w:r>
      <w:r w:rsidR="003F5222">
        <w:rPr>
          <w:rFonts w:ascii="Times New Roman" w:hAnsi="Times New Roman" w:cs="Times New Roman"/>
          <w:sz w:val="28"/>
          <w:szCs w:val="28"/>
        </w:rPr>
        <w:t>. This case was held that due to the short time frame</w:t>
      </w:r>
      <w:r w:rsidR="00970961">
        <w:rPr>
          <w:rFonts w:ascii="Times New Roman" w:hAnsi="Times New Roman" w:cs="Times New Roman"/>
          <w:sz w:val="28"/>
          <w:szCs w:val="28"/>
        </w:rPr>
        <w:t xml:space="preserve">, the defendant would not have found an alternative and it did amount for duress. </w:t>
      </w:r>
      <w:r w:rsidR="00BE36EB">
        <w:rPr>
          <w:rFonts w:ascii="Times New Roman" w:hAnsi="Times New Roman" w:cs="Times New Roman"/>
          <w:sz w:val="28"/>
          <w:szCs w:val="28"/>
        </w:rPr>
        <w:t>However,</w:t>
      </w:r>
      <w:r w:rsidR="00970961">
        <w:rPr>
          <w:rFonts w:ascii="Times New Roman" w:hAnsi="Times New Roman" w:cs="Times New Roman"/>
          <w:sz w:val="28"/>
          <w:szCs w:val="28"/>
        </w:rPr>
        <w:t xml:space="preserve"> in contrast to this</w:t>
      </w:r>
      <w:r w:rsidR="00BE36EB">
        <w:rPr>
          <w:rFonts w:ascii="Times New Roman" w:hAnsi="Times New Roman" w:cs="Times New Roman"/>
          <w:sz w:val="28"/>
          <w:szCs w:val="28"/>
        </w:rPr>
        <w:t>,</w:t>
      </w:r>
      <w:r w:rsidR="00970961">
        <w:rPr>
          <w:rFonts w:ascii="Times New Roman" w:hAnsi="Times New Roman" w:cs="Times New Roman"/>
          <w:sz w:val="28"/>
          <w:szCs w:val="28"/>
        </w:rPr>
        <w:t xml:space="preserve"> </w:t>
      </w:r>
      <w:r w:rsidR="00E7620C">
        <w:rPr>
          <w:rFonts w:ascii="Times New Roman" w:hAnsi="Times New Roman" w:cs="Times New Roman"/>
          <w:sz w:val="28"/>
          <w:szCs w:val="28"/>
        </w:rPr>
        <w:t>in the case (</w:t>
      </w:r>
      <w:r w:rsidR="00E7620C">
        <w:rPr>
          <w:rFonts w:ascii="Times New Roman" w:hAnsi="Times New Roman" w:cs="Times New Roman"/>
          <w:i/>
          <w:iCs/>
          <w:sz w:val="28"/>
          <w:szCs w:val="28"/>
        </w:rPr>
        <w:t>CTN cash &amp; Carry v Gallagher [1994]</w:t>
      </w:r>
      <w:r w:rsidR="00E7620C">
        <w:rPr>
          <w:rFonts w:ascii="Times New Roman" w:hAnsi="Times New Roman" w:cs="Times New Roman"/>
          <w:sz w:val="28"/>
          <w:szCs w:val="28"/>
        </w:rPr>
        <w:t xml:space="preserve">) </w:t>
      </w:r>
      <w:r w:rsidR="00BE36EB">
        <w:rPr>
          <w:rFonts w:ascii="Times New Roman" w:hAnsi="Times New Roman" w:cs="Times New Roman"/>
          <w:sz w:val="28"/>
          <w:szCs w:val="28"/>
        </w:rPr>
        <w:t xml:space="preserve">the court held a different hearing due to the circumstances, in this case it </w:t>
      </w:r>
      <w:r w:rsidR="00FD78C3">
        <w:rPr>
          <w:rFonts w:ascii="Times New Roman" w:hAnsi="Times New Roman" w:cs="Times New Roman"/>
          <w:sz w:val="28"/>
          <w:szCs w:val="28"/>
        </w:rPr>
        <w:t xml:space="preserve">was held that the threat of lawful action could amount to </w:t>
      </w:r>
      <w:r w:rsidR="004540C2">
        <w:rPr>
          <w:rFonts w:ascii="Times New Roman" w:hAnsi="Times New Roman" w:cs="Times New Roman"/>
          <w:sz w:val="28"/>
          <w:szCs w:val="28"/>
        </w:rPr>
        <w:t>illegitimate</w:t>
      </w:r>
      <w:r w:rsidR="00FD78C3">
        <w:rPr>
          <w:rFonts w:ascii="Times New Roman" w:hAnsi="Times New Roman" w:cs="Times New Roman"/>
          <w:sz w:val="28"/>
          <w:szCs w:val="28"/>
        </w:rPr>
        <w:t xml:space="preserve"> pressure but </w:t>
      </w:r>
      <w:proofErr w:type="gramStart"/>
      <w:r w:rsidR="00FD78C3">
        <w:rPr>
          <w:rFonts w:ascii="Times New Roman" w:hAnsi="Times New Roman" w:cs="Times New Roman"/>
          <w:sz w:val="28"/>
          <w:szCs w:val="28"/>
        </w:rPr>
        <w:t>it</w:t>
      </w:r>
      <w:proofErr w:type="gramEnd"/>
      <w:r w:rsidR="00FD78C3">
        <w:rPr>
          <w:rFonts w:ascii="Times New Roman" w:hAnsi="Times New Roman" w:cs="Times New Roman"/>
          <w:sz w:val="28"/>
          <w:szCs w:val="28"/>
        </w:rPr>
        <w:t xml:space="preserve"> id not do so in this situation</w:t>
      </w:r>
      <w:r w:rsidR="004540C2">
        <w:rPr>
          <w:rFonts w:ascii="Times New Roman" w:hAnsi="Times New Roman" w:cs="Times New Roman"/>
          <w:sz w:val="28"/>
          <w:szCs w:val="28"/>
        </w:rPr>
        <w:t>.</w:t>
      </w:r>
      <w:r w:rsidR="005C70B0">
        <w:rPr>
          <w:rFonts w:ascii="Times New Roman" w:hAnsi="Times New Roman" w:cs="Times New Roman"/>
          <w:sz w:val="28"/>
          <w:szCs w:val="28"/>
        </w:rPr>
        <w:t xml:space="preserve"> The main issue with this is that the courts do not know where to draw the line </w:t>
      </w:r>
      <w:r w:rsidR="00F4016C">
        <w:rPr>
          <w:rFonts w:ascii="Times New Roman" w:hAnsi="Times New Roman" w:cs="Times New Roman"/>
          <w:sz w:val="28"/>
          <w:szCs w:val="28"/>
        </w:rPr>
        <w:t>between legitimate commercial pressure and economic duress</w:t>
      </w:r>
      <w:r w:rsidR="00BB40A5">
        <w:rPr>
          <w:rFonts w:ascii="Times New Roman" w:hAnsi="Times New Roman" w:cs="Times New Roman"/>
          <w:sz w:val="28"/>
          <w:szCs w:val="28"/>
        </w:rPr>
        <w:t xml:space="preserve"> (</w:t>
      </w:r>
      <w:r w:rsidR="00BB40A5">
        <w:t xml:space="preserve">Finch, E. and </w:t>
      </w:r>
      <w:proofErr w:type="spellStart"/>
      <w:r w:rsidR="00BB40A5">
        <w:t>Fafinski</w:t>
      </w:r>
      <w:proofErr w:type="spellEnd"/>
      <w:r w:rsidR="00BB40A5">
        <w:t>, S. (2018)</w:t>
      </w:r>
      <w:r w:rsidR="00F4016C">
        <w:rPr>
          <w:rFonts w:ascii="Times New Roman" w:hAnsi="Times New Roman" w:cs="Times New Roman"/>
          <w:sz w:val="28"/>
          <w:szCs w:val="28"/>
        </w:rPr>
        <w:t xml:space="preserve">. </w:t>
      </w:r>
    </w:p>
    <w:p w14:paraId="288B897B" w14:textId="16BE26E7" w:rsidR="00023B41" w:rsidRDefault="00023B41" w:rsidP="00B73B36">
      <w:pPr>
        <w:rPr>
          <w:rFonts w:ascii="Times New Roman" w:hAnsi="Times New Roman" w:cs="Times New Roman"/>
          <w:sz w:val="28"/>
          <w:szCs w:val="28"/>
        </w:rPr>
      </w:pPr>
    </w:p>
    <w:p w14:paraId="0101715B" w14:textId="0C5DE64D" w:rsidR="002C170B" w:rsidRDefault="00613639" w:rsidP="00B73B36">
      <w:pPr>
        <w:rPr>
          <w:rFonts w:ascii="Times New Roman" w:hAnsi="Times New Roman" w:cs="Times New Roman"/>
          <w:sz w:val="28"/>
          <w:szCs w:val="28"/>
        </w:rPr>
      </w:pPr>
      <w:r>
        <w:rPr>
          <w:rFonts w:ascii="Times New Roman" w:hAnsi="Times New Roman" w:cs="Times New Roman"/>
          <w:sz w:val="28"/>
          <w:szCs w:val="28"/>
        </w:rPr>
        <w:t xml:space="preserve">If undue influence is shown in a </w:t>
      </w:r>
      <w:r w:rsidR="00DB6034">
        <w:rPr>
          <w:rFonts w:ascii="Times New Roman" w:hAnsi="Times New Roman" w:cs="Times New Roman"/>
          <w:sz w:val="28"/>
          <w:szCs w:val="28"/>
        </w:rPr>
        <w:t>contract,</w:t>
      </w:r>
      <w:r>
        <w:rPr>
          <w:rFonts w:ascii="Times New Roman" w:hAnsi="Times New Roman" w:cs="Times New Roman"/>
          <w:sz w:val="28"/>
          <w:szCs w:val="28"/>
        </w:rPr>
        <w:t xml:space="preserve"> then the contract is voidable by the innocent party. </w:t>
      </w:r>
      <w:r w:rsidR="00231A4C">
        <w:rPr>
          <w:rFonts w:ascii="Times New Roman" w:hAnsi="Times New Roman" w:cs="Times New Roman"/>
          <w:sz w:val="28"/>
          <w:szCs w:val="28"/>
        </w:rPr>
        <w:t xml:space="preserve">In the case </w:t>
      </w:r>
      <w:r w:rsidR="00022085">
        <w:rPr>
          <w:rFonts w:ascii="Times New Roman" w:hAnsi="Times New Roman" w:cs="Times New Roman"/>
          <w:sz w:val="28"/>
          <w:szCs w:val="28"/>
        </w:rPr>
        <w:t>(Bank</w:t>
      </w:r>
      <w:r w:rsidR="00231A4C">
        <w:rPr>
          <w:rFonts w:ascii="Times New Roman" w:hAnsi="Times New Roman" w:cs="Times New Roman"/>
          <w:i/>
          <w:iCs/>
          <w:sz w:val="28"/>
          <w:szCs w:val="28"/>
        </w:rPr>
        <w:t xml:space="preserve"> of Credit and Commerce Internation</w:t>
      </w:r>
      <w:r w:rsidR="003E2F66">
        <w:rPr>
          <w:rFonts w:ascii="Times New Roman" w:hAnsi="Times New Roman" w:cs="Times New Roman"/>
          <w:i/>
          <w:iCs/>
          <w:sz w:val="28"/>
          <w:szCs w:val="28"/>
        </w:rPr>
        <w:t>al v Aboody [1990]</w:t>
      </w:r>
      <w:r w:rsidR="003E2F66">
        <w:rPr>
          <w:rFonts w:ascii="Times New Roman" w:hAnsi="Times New Roman" w:cs="Times New Roman"/>
          <w:sz w:val="28"/>
          <w:szCs w:val="28"/>
        </w:rPr>
        <w:t xml:space="preserve">) the courts defined two classes </w:t>
      </w:r>
      <w:r w:rsidR="00846BCD">
        <w:rPr>
          <w:rFonts w:ascii="Times New Roman" w:hAnsi="Times New Roman" w:cs="Times New Roman"/>
          <w:sz w:val="28"/>
          <w:szCs w:val="28"/>
        </w:rPr>
        <w:t xml:space="preserve">of undue influence these </w:t>
      </w:r>
      <w:r w:rsidR="00DB6034">
        <w:rPr>
          <w:rFonts w:ascii="Times New Roman" w:hAnsi="Times New Roman" w:cs="Times New Roman"/>
          <w:sz w:val="28"/>
          <w:szCs w:val="28"/>
        </w:rPr>
        <w:t xml:space="preserve">are </w:t>
      </w:r>
      <w:proofErr w:type="spellStart"/>
      <w:r w:rsidR="00DB6034">
        <w:rPr>
          <w:rFonts w:ascii="Times New Roman" w:hAnsi="Times New Roman" w:cs="Times New Roman"/>
          <w:sz w:val="28"/>
          <w:szCs w:val="28"/>
        </w:rPr>
        <w:t>are</w:t>
      </w:r>
      <w:proofErr w:type="spellEnd"/>
      <w:r w:rsidR="00DB6034">
        <w:rPr>
          <w:rFonts w:ascii="Times New Roman" w:hAnsi="Times New Roman" w:cs="Times New Roman"/>
          <w:sz w:val="28"/>
          <w:szCs w:val="28"/>
        </w:rPr>
        <w:t xml:space="preserve"> 1. Actual undue influence 2. Presumed undue influence. </w:t>
      </w:r>
      <w:r w:rsidR="00DC0A4C">
        <w:rPr>
          <w:rFonts w:ascii="Times New Roman" w:hAnsi="Times New Roman" w:cs="Times New Roman"/>
          <w:sz w:val="28"/>
          <w:szCs w:val="28"/>
        </w:rPr>
        <w:t xml:space="preserve">In instance of an actual undue influence the innocent party has to show the court evidence that at the time of the signing of the contract the </w:t>
      </w:r>
      <w:r w:rsidR="00C61655">
        <w:rPr>
          <w:rFonts w:ascii="Times New Roman" w:hAnsi="Times New Roman" w:cs="Times New Roman"/>
          <w:sz w:val="28"/>
          <w:szCs w:val="28"/>
        </w:rPr>
        <w:t xml:space="preserve">other party had influence over them. In a position of presumed undue influence, </w:t>
      </w:r>
      <w:r w:rsidR="007E20E3">
        <w:rPr>
          <w:rFonts w:ascii="Times New Roman" w:hAnsi="Times New Roman" w:cs="Times New Roman"/>
          <w:sz w:val="28"/>
          <w:szCs w:val="28"/>
        </w:rPr>
        <w:t>certain relationships, as a matter of law will raise a presumption of undue influence</w:t>
      </w:r>
      <w:r w:rsidR="00897769">
        <w:rPr>
          <w:rFonts w:ascii="Times New Roman" w:hAnsi="Times New Roman" w:cs="Times New Roman"/>
          <w:sz w:val="28"/>
          <w:szCs w:val="28"/>
        </w:rPr>
        <w:t xml:space="preserve"> </w:t>
      </w:r>
      <w:r w:rsidR="00897769" w:rsidRPr="00897769">
        <w:rPr>
          <w:rFonts w:ascii="Times New Roman" w:hAnsi="Times New Roman" w:cs="Times New Roman"/>
          <w:sz w:val="28"/>
          <w:szCs w:val="28"/>
        </w:rPr>
        <w:t>(Dispute Resolution Law Team, 2014)</w:t>
      </w:r>
      <w:r w:rsidR="007E20E3">
        <w:rPr>
          <w:rFonts w:ascii="Times New Roman" w:hAnsi="Times New Roman" w:cs="Times New Roman"/>
          <w:sz w:val="28"/>
          <w:szCs w:val="28"/>
        </w:rPr>
        <w:t xml:space="preserve">. </w:t>
      </w:r>
      <w:r w:rsidR="0028161B">
        <w:rPr>
          <w:rFonts w:ascii="Times New Roman" w:hAnsi="Times New Roman" w:cs="Times New Roman"/>
          <w:sz w:val="28"/>
          <w:szCs w:val="28"/>
        </w:rPr>
        <w:t>This was then further refined in (</w:t>
      </w:r>
      <w:r w:rsidR="0028161B">
        <w:rPr>
          <w:rFonts w:ascii="Times New Roman" w:hAnsi="Times New Roman" w:cs="Times New Roman"/>
          <w:i/>
          <w:iCs/>
          <w:sz w:val="28"/>
          <w:szCs w:val="28"/>
        </w:rPr>
        <w:t>Barclays Bank Plc v O’Brien [1993]</w:t>
      </w:r>
      <w:r w:rsidR="0028161B">
        <w:rPr>
          <w:rFonts w:ascii="Times New Roman" w:hAnsi="Times New Roman" w:cs="Times New Roman"/>
          <w:sz w:val="28"/>
          <w:szCs w:val="28"/>
        </w:rPr>
        <w:t xml:space="preserve">) </w:t>
      </w:r>
      <w:r w:rsidR="001A0626">
        <w:rPr>
          <w:rFonts w:ascii="Times New Roman" w:hAnsi="Times New Roman" w:cs="Times New Roman"/>
          <w:sz w:val="28"/>
          <w:szCs w:val="28"/>
        </w:rPr>
        <w:t xml:space="preserve">where the second class was subdivided further 1. Presumed undue influence </w:t>
      </w:r>
      <w:r w:rsidR="00413AE7">
        <w:rPr>
          <w:rFonts w:ascii="Times New Roman" w:hAnsi="Times New Roman" w:cs="Times New Roman"/>
          <w:sz w:val="28"/>
          <w:szCs w:val="28"/>
        </w:rPr>
        <w:t>(arising</w:t>
      </w:r>
      <w:r w:rsidR="003B1444">
        <w:rPr>
          <w:rFonts w:ascii="Times New Roman" w:hAnsi="Times New Roman" w:cs="Times New Roman"/>
          <w:sz w:val="28"/>
          <w:szCs w:val="28"/>
        </w:rPr>
        <w:t xml:space="preserve"> from a special relationship between the parties) and 2. Presumed undue influence </w:t>
      </w:r>
      <w:r w:rsidR="00637244">
        <w:rPr>
          <w:rFonts w:ascii="Times New Roman" w:hAnsi="Times New Roman" w:cs="Times New Roman"/>
          <w:sz w:val="28"/>
          <w:szCs w:val="28"/>
        </w:rPr>
        <w:t>(no</w:t>
      </w:r>
      <w:r w:rsidR="003B1444">
        <w:rPr>
          <w:rFonts w:ascii="Times New Roman" w:hAnsi="Times New Roman" w:cs="Times New Roman"/>
          <w:sz w:val="28"/>
          <w:szCs w:val="28"/>
        </w:rPr>
        <w:t xml:space="preserve"> special relationship </w:t>
      </w:r>
      <w:r w:rsidR="00413AE7">
        <w:rPr>
          <w:rFonts w:ascii="Times New Roman" w:hAnsi="Times New Roman" w:cs="Times New Roman"/>
          <w:sz w:val="28"/>
          <w:szCs w:val="28"/>
        </w:rPr>
        <w:t>in the sense of class) (</w:t>
      </w:r>
      <w:r w:rsidR="00413AE7">
        <w:t xml:space="preserve">Finch, E. and </w:t>
      </w:r>
      <w:proofErr w:type="spellStart"/>
      <w:r w:rsidR="00413AE7">
        <w:t>Fafinski</w:t>
      </w:r>
      <w:proofErr w:type="spellEnd"/>
      <w:r w:rsidR="00413AE7">
        <w:t>, S. (2018)</w:t>
      </w:r>
      <w:r w:rsidR="00413AE7">
        <w:rPr>
          <w:rFonts w:ascii="Times New Roman" w:hAnsi="Times New Roman" w:cs="Times New Roman"/>
          <w:sz w:val="28"/>
          <w:szCs w:val="28"/>
        </w:rPr>
        <w:t>.</w:t>
      </w:r>
      <w:r w:rsidR="00B33D88">
        <w:rPr>
          <w:rFonts w:ascii="Times New Roman" w:hAnsi="Times New Roman" w:cs="Times New Roman"/>
          <w:sz w:val="28"/>
          <w:szCs w:val="28"/>
        </w:rPr>
        <w:t xml:space="preserve">With actual undue influence, there are no circumstances where undue influence ma be presumed, so </w:t>
      </w:r>
      <w:r w:rsidR="00B142DB">
        <w:rPr>
          <w:rFonts w:ascii="Times New Roman" w:hAnsi="Times New Roman" w:cs="Times New Roman"/>
          <w:sz w:val="28"/>
          <w:szCs w:val="28"/>
        </w:rPr>
        <w:t xml:space="preserve">the individual that is alleging undue influence must prove it at the time of the contract they were not able to </w:t>
      </w:r>
      <w:r w:rsidR="00976201">
        <w:rPr>
          <w:rFonts w:ascii="Times New Roman" w:hAnsi="Times New Roman" w:cs="Times New Roman"/>
          <w:sz w:val="28"/>
          <w:szCs w:val="28"/>
        </w:rPr>
        <w:t xml:space="preserve">exercise free will, this can be seen in the case ( </w:t>
      </w:r>
      <w:r w:rsidR="00976201">
        <w:rPr>
          <w:rFonts w:ascii="Times New Roman" w:hAnsi="Times New Roman" w:cs="Times New Roman"/>
          <w:i/>
          <w:iCs/>
          <w:sz w:val="28"/>
          <w:szCs w:val="28"/>
        </w:rPr>
        <w:t>Williams v Bay</w:t>
      </w:r>
      <w:r w:rsidR="00684F73">
        <w:rPr>
          <w:rFonts w:ascii="Times New Roman" w:hAnsi="Times New Roman" w:cs="Times New Roman"/>
          <w:i/>
          <w:iCs/>
          <w:sz w:val="28"/>
          <w:szCs w:val="28"/>
        </w:rPr>
        <w:t>ley [1866]</w:t>
      </w:r>
      <w:r w:rsidR="00684F73">
        <w:rPr>
          <w:rFonts w:ascii="Times New Roman" w:hAnsi="Times New Roman" w:cs="Times New Roman"/>
          <w:sz w:val="28"/>
          <w:szCs w:val="28"/>
        </w:rPr>
        <w:t xml:space="preserve">). </w:t>
      </w:r>
      <w:r w:rsidR="00BC0A16">
        <w:rPr>
          <w:rFonts w:ascii="Times New Roman" w:hAnsi="Times New Roman" w:cs="Times New Roman"/>
          <w:sz w:val="28"/>
          <w:szCs w:val="28"/>
        </w:rPr>
        <w:t xml:space="preserve">With presumed undue influence, there is a special relationship between the parties. </w:t>
      </w:r>
      <w:r w:rsidR="002464E3">
        <w:rPr>
          <w:rFonts w:ascii="Times New Roman" w:hAnsi="Times New Roman" w:cs="Times New Roman"/>
          <w:sz w:val="28"/>
          <w:szCs w:val="28"/>
        </w:rPr>
        <w:t>The party alleging undue influence has to prove the existence of the relationship. The problem then falls onto the opposing party to prove there has been no undue influence</w:t>
      </w:r>
      <w:r w:rsidR="00022085">
        <w:rPr>
          <w:rFonts w:ascii="Times New Roman" w:hAnsi="Times New Roman" w:cs="Times New Roman"/>
          <w:sz w:val="28"/>
          <w:szCs w:val="28"/>
        </w:rPr>
        <w:t xml:space="preserve">. </w:t>
      </w:r>
    </w:p>
    <w:p w14:paraId="0958DE8F" w14:textId="77777777" w:rsidR="00C75CB4" w:rsidRPr="00684F73" w:rsidRDefault="00C75CB4" w:rsidP="00B73B36">
      <w:pPr>
        <w:rPr>
          <w:rFonts w:ascii="Times New Roman" w:hAnsi="Times New Roman" w:cs="Times New Roman"/>
          <w:sz w:val="28"/>
          <w:szCs w:val="28"/>
        </w:rPr>
      </w:pPr>
    </w:p>
    <w:p w14:paraId="538D683B" w14:textId="335EA8F5" w:rsidR="002E04D9" w:rsidRDefault="00780553" w:rsidP="00B73B36">
      <w:pPr>
        <w:rPr>
          <w:sz w:val="28"/>
          <w:szCs w:val="28"/>
        </w:rPr>
      </w:pPr>
      <w:r w:rsidRPr="001B7409">
        <w:rPr>
          <w:sz w:val="28"/>
          <w:szCs w:val="28"/>
          <w:highlight w:val="green"/>
        </w:rPr>
        <w:t xml:space="preserve">Think about the concept of a subtle pressure often in an ongoing relationship rather than a </w:t>
      </w:r>
      <w:proofErr w:type="gramStart"/>
      <w:r w:rsidRPr="001B7409">
        <w:rPr>
          <w:sz w:val="28"/>
          <w:szCs w:val="28"/>
          <w:highlight w:val="green"/>
        </w:rPr>
        <w:t>one off</w:t>
      </w:r>
      <w:proofErr w:type="gramEnd"/>
      <w:r w:rsidRPr="001B7409">
        <w:rPr>
          <w:sz w:val="28"/>
          <w:szCs w:val="28"/>
          <w:highlight w:val="green"/>
        </w:rPr>
        <w:t xml:space="preserve"> threat and how this has led to the use of undue influence.</w:t>
      </w:r>
      <w:r>
        <w:rPr>
          <w:sz w:val="28"/>
          <w:szCs w:val="28"/>
        </w:rPr>
        <w:t xml:space="preserve"> </w:t>
      </w:r>
      <w:r w:rsidRPr="001B7409">
        <w:rPr>
          <w:sz w:val="28"/>
          <w:szCs w:val="28"/>
          <w:highlight w:val="cyan"/>
        </w:rPr>
        <w:t>Traditionally this has been divided into actual undue influence and presumed undue influence.</w:t>
      </w:r>
      <w:r>
        <w:rPr>
          <w:sz w:val="28"/>
          <w:szCs w:val="28"/>
        </w:rPr>
        <w:t xml:space="preserve">  </w:t>
      </w:r>
      <w:r w:rsidRPr="001B7409">
        <w:rPr>
          <w:sz w:val="28"/>
          <w:szCs w:val="28"/>
          <w:highlight w:val="green"/>
        </w:rPr>
        <w:t xml:space="preserve">What are the requirements for both and refer to case law in </w:t>
      </w:r>
      <w:proofErr w:type="gramStart"/>
      <w:r w:rsidRPr="001B7409">
        <w:rPr>
          <w:sz w:val="28"/>
          <w:szCs w:val="28"/>
          <w:highlight w:val="green"/>
        </w:rPr>
        <w:t>support.</w:t>
      </w:r>
      <w:proofErr w:type="gramEnd"/>
      <w:r>
        <w:rPr>
          <w:sz w:val="28"/>
          <w:szCs w:val="28"/>
        </w:rPr>
        <w:t xml:space="preserve">  </w:t>
      </w:r>
      <w:r w:rsidRPr="001B7409">
        <w:rPr>
          <w:sz w:val="28"/>
          <w:szCs w:val="28"/>
          <w:highlight w:val="cyan"/>
        </w:rPr>
        <w:t>How has the doctrine developed and what is the classification now?</w:t>
      </w:r>
      <w:r>
        <w:rPr>
          <w:sz w:val="28"/>
          <w:szCs w:val="28"/>
        </w:rPr>
        <w:t xml:space="preserve"> </w:t>
      </w:r>
      <w:r w:rsidRPr="001B7409">
        <w:rPr>
          <w:sz w:val="28"/>
          <w:szCs w:val="28"/>
          <w:highlight w:val="green"/>
        </w:rPr>
        <w:t xml:space="preserve">How does a Claimant show that the influence was ‘undue’? BCCI v Aboody (1990) and subsequent case of RBS </w:t>
      </w:r>
      <w:proofErr w:type="spellStart"/>
      <w:r w:rsidRPr="001B7409">
        <w:rPr>
          <w:sz w:val="28"/>
          <w:szCs w:val="28"/>
          <w:highlight w:val="green"/>
        </w:rPr>
        <w:t>Etridge</w:t>
      </w:r>
      <w:proofErr w:type="spellEnd"/>
      <w:r w:rsidRPr="001B7409">
        <w:rPr>
          <w:sz w:val="28"/>
          <w:szCs w:val="28"/>
          <w:highlight w:val="green"/>
        </w:rPr>
        <w:t xml:space="preserve"> (no </w:t>
      </w:r>
      <w:proofErr w:type="gramStart"/>
      <w:r w:rsidRPr="001B7409">
        <w:rPr>
          <w:sz w:val="28"/>
          <w:szCs w:val="28"/>
          <w:highlight w:val="green"/>
        </w:rPr>
        <w:t>2)(</w:t>
      </w:r>
      <w:proofErr w:type="gramEnd"/>
      <w:r w:rsidRPr="001B7409">
        <w:rPr>
          <w:sz w:val="28"/>
          <w:szCs w:val="28"/>
          <w:highlight w:val="green"/>
        </w:rPr>
        <w:t>2001).</w:t>
      </w:r>
      <w:r w:rsidR="00C75CB4">
        <w:rPr>
          <w:sz w:val="28"/>
          <w:szCs w:val="28"/>
        </w:rPr>
        <w:t xml:space="preserve">  ------- </w:t>
      </w:r>
      <w:r w:rsidR="00C75CB4" w:rsidRPr="00C75CB4">
        <w:rPr>
          <w:sz w:val="28"/>
          <w:szCs w:val="28"/>
          <w:highlight w:val="red"/>
        </w:rPr>
        <w:t>Left These in for my notes</w:t>
      </w:r>
      <w:r w:rsidR="00C75CB4">
        <w:rPr>
          <w:sz w:val="28"/>
          <w:szCs w:val="28"/>
        </w:rPr>
        <w:t xml:space="preserve"> </w:t>
      </w:r>
    </w:p>
    <w:p w14:paraId="4388B308" w14:textId="6138A13F" w:rsidR="002E04D9" w:rsidRDefault="002E04D9" w:rsidP="00B73B36">
      <w:pPr>
        <w:rPr>
          <w:sz w:val="28"/>
          <w:szCs w:val="28"/>
        </w:rPr>
      </w:pPr>
    </w:p>
    <w:p w14:paraId="548EE326" w14:textId="08AD0CEA" w:rsidR="00780553" w:rsidRDefault="00780553" w:rsidP="00B73B36">
      <w:pPr>
        <w:rPr>
          <w:sz w:val="28"/>
          <w:szCs w:val="28"/>
        </w:rPr>
      </w:pPr>
    </w:p>
    <w:p w14:paraId="71D513E5" w14:textId="5BCCF039" w:rsidR="00780553" w:rsidRDefault="00822EFF" w:rsidP="00B73B36">
      <w:pPr>
        <w:rPr>
          <w:sz w:val="28"/>
          <w:szCs w:val="28"/>
        </w:rPr>
      </w:pPr>
      <w:r>
        <w:rPr>
          <w:sz w:val="28"/>
          <w:szCs w:val="28"/>
        </w:rPr>
        <w:lastRenderedPageBreak/>
        <w:t>To tie up everything, duress and undue influence are two different doctrines used in contract law</w:t>
      </w:r>
      <w:r w:rsidR="00F06C0C">
        <w:rPr>
          <w:sz w:val="28"/>
          <w:szCs w:val="28"/>
        </w:rPr>
        <w:t xml:space="preserve">. </w:t>
      </w:r>
      <w:proofErr w:type="gramStart"/>
      <w:r w:rsidR="00F06C0C" w:rsidRPr="00F06C0C">
        <w:rPr>
          <w:sz w:val="28"/>
          <w:szCs w:val="28"/>
          <w:highlight w:val="red"/>
        </w:rPr>
        <w:t xml:space="preserve">( </w:t>
      </w:r>
      <w:r w:rsidR="00F06C0C" w:rsidRPr="00684BFA">
        <w:rPr>
          <w:sz w:val="28"/>
          <w:szCs w:val="28"/>
          <w:highlight w:val="red"/>
        </w:rPr>
        <w:t>need</w:t>
      </w:r>
      <w:proofErr w:type="gramEnd"/>
      <w:r w:rsidR="00F06C0C" w:rsidRPr="00684BFA">
        <w:rPr>
          <w:sz w:val="28"/>
          <w:szCs w:val="28"/>
          <w:highlight w:val="red"/>
        </w:rPr>
        <w:t xml:space="preserve"> to finish my conclusion)  </w:t>
      </w:r>
      <w:r w:rsidR="00A2288C" w:rsidRPr="00684BFA">
        <w:rPr>
          <w:sz w:val="28"/>
          <w:szCs w:val="28"/>
          <w:highlight w:val="red"/>
        </w:rPr>
        <w:t>Do I need to put what the terms are again?</w:t>
      </w:r>
      <w:r w:rsidR="00684BFA" w:rsidRPr="00684BFA">
        <w:rPr>
          <w:sz w:val="28"/>
          <w:szCs w:val="28"/>
          <w:highlight w:val="red"/>
        </w:rPr>
        <w:t xml:space="preserve">  and say how the court used them </w:t>
      </w:r>
      <w:proofErr w:type="gramStart"/>
      <w:r w:rsidR="00684BFA" w:rsidRPr="00684BFA">
        <w:rPr>
          <w:sz w:val="28"/>
          <w:szCs w:val="28"/>
          <w:highlight w:val="red"/>
        </w:rPr>
        <w:t>differently ?</w:t>
      </w:r>
      <w:proofErr w:type="gramEnd"/>
      <w:r w:rsidR="00684BFA">
        <w:rPr>
          <w:sz w:val="28"/>
          <w:szCs w:val="28"/>
        </w:rPr>
        <w:t xml:space="preserve"> </w:t>
      </w:r>
    </w:p>
    <w:p w14:paraId="11F92B90" w14:textId="77777777" w:rsidR="00A2288C" w:rsidRDefault="00A2288C" w:rsidP="00B73B36">
      <w:pPr>
        <w:rPr>
          <w:sz w:val="28"/>
          <w:szCs w:val="28"/>
        </w:rPr>
      </w:pPr>
    </w:p>
    <w:p w14:paraId="0373647A" w14:textId="7CE25B7B" w:rsidR="002E04D9" w:rsidRDefault="002E04D9" w:rsidP="00B73B36">
      <w:pPr>
        <w:rPr>
          <w:sz w:val="28"/>
          <w:szCs w:val="28"/>
        </w:rPr>
      </w:pPr>
    </w:p>
    <w:p w14:paraId="12DC829C" w14:textId="308B5724" w:rsidR="002E04D9" w:rsidRDefault="002E04D9" w:rsidP="00B73B36">
      <w:pPr>
        <w:rPr>
          <w:sz w:val="28"/>
          <w:szCs w:val="28"/>
        </w:rPr>
      </w:pPr>
    </w:p>
    <w:p w14:paraId="773EC889" w14:textId="77777777" w:rsidR="00A2288C" w:rsidRDefault="00A2288C" w:rsidP="00B15AE7">
      <w:pPr>
        <w:pBdr>
          <w:bottom w:val="single" w:sz="6" w:space="0" w:color="auto"/>
        </w:pBdr>
        <w:jc w:val="both"/>
        <w:rPr>
          <w:b/>
          <w:bCs/>
          <w:sz w:val="28"/>
          <w:szCs w:val="28"/>
        </w:rPr>
      </w:pPr>
    </w:p>
    <w:p w14:paraId="236E48FF" w14:textId="77777777" w:rsidR="00A2288C" w:rsidRDefault="00A2288C" w:rsidP="00B15AE7">
      <w:pPr>
        <w:pBdr>
          <w:bottom w:val="single" w:sz="6" w:space="0" w:color="auto"/>
        </w:pBdr>
        <w:jc w:val="both"/>
        <w:rPr>
          <w:b/>
          <w:bCs/>
          <w:sz w:val="28"/>
          <w:szCs w:val="28"/>
        </w:rPr>
      </w:pPr>
    </w:p>
    <w:p w14:paraId="00E24A83" w14:textId="77777777" w:rsidR="00A2288C" w:rsidRDefault="00A2288C" w:rsidP="00B15AE7">
      <w:pPr>
        <w:pBdr>
          <w:bottom w:val="single" w:sz="6" w:space="0" w:color="auto"/>
        </w:pBdr>
        <w:jc w:val="both"/>
        <w:rPr>
          <w:b/>
          <w:bCs/>
          <w:sz w:val="28"/>
          <w:szCs w:val="28"/>
        </w:rPr>
      </w:pPr>
    </w:p>
    <w:p w14:paraId="3A55BD60" w14:textId="77777777" w:rsidR="00A2288C" w:rsidRDefault="00A2288C" w:rsidP="00B15AE7">
      <w:pPr>
        <w:pBdr>
          <w:bottom w:val="single" w:sz="6" w:space="0" w:color="auto"/>
        </w:pBdr>
        <w:jc w:val="both"/>
        <w:rPr>
          <w:b/>
          <w:bCs/>
          <w:sz w:val="28"/>
          <w:szCs w:val="28"/>
        </w:rPr>
      </w:pPr>
    </w:p>
    <w:p w14:paraId="1C15AE05" w14:textId="77777777" w:rsidR="00A2288C" w:rsidRDefault="00A2288C" w:rsidP="00B15AE7">
      <w:pPr>
        <w:pBdr>
          <w:bottom w:val="single" w:sz="6" w:space="0" w:color="auto"/>
        </w:pBdr>
        <w:jc w:val="both"/>
        <w:rPr>
          <w:b/>
          <w:bCs/>
          <w:sz w:val="28"/>
          <w:szCs w:val="28"/>
        </w:rPr>
      </w:pPr>
    </w:p>
    <w:p w14:paraId="4E129938" w14:textId="77777777" w:rsidR="00A2288C" w:rsidRDefault="00A2288C" w:rsidP="00B15AE7">
      <w:pPr>
        <w:pBdr>
          <w:bottom w:val="single" w:sz="6" w:space="0" w:color="auto"/>
        </w:pBdr>
        <w:jc w:val="both"/>
        <w:rPr>
          <w:b/>
          <w:bCs/>
          <w:sz w:val="28"/>
          <w:szCs w:val="28"/>
        </w:rPr>
      </w:pPr>
    </w:p>
    <w:p w14:paraId="49D049C0" w14:textId="77777777" w:rsidR="00A2288C" w:rsidRDefault="00A2288C" w:rsidP="00B15AE7">
      <w:pPr>
        <w:pBdr>
          <w:bottom w:val="single" w:sz="6" w:space="0" w:color="auto"/>
        </w:pBdr>
        <w:jc w:val="both"/>
        <w:rPr>
          <w:b/>
          <w:bCs/>
          <w:sz w:val="28"/>
          <w:szCs w:val="28"/>
        </w:rPr>
      </w:pPr>
    </w:p>
    <w:p w14:paraId="5A920C46" w14:textId="77777777" w:rsidR="00A2288C" w:rsidRDefault="00A2288C" w:rsidP="00B15AE7">
      <w:pPr>
        <w:pBdr>
          <w:bottom w:val="single" w:sz="6" w:space="0" w:color="auto"/>
        </w:pBdr>
        <w:jc w:val="both"/>
        <w:rPr>
          <w:b/>
          <w:bCs/>
          <w:sz w:val="28"/>
          <w:szCs w:val="28"/>
        </w:rPr>
      </w:pPr>
    </w:p>
    <w:p w14:paraId="4E0E83B6" w14:textId="77777777" w:rsidR="00A2288C" w:rsidRDefault="00A2288C" w:rsidP="00B15AE7">
      <w:pPr>
        <w:pBdr>
          <w:bottom w:val="single" w:sz="6" w:space="0" w:color="auto"/>
        </w:pBdr>
        <w:jc w:val="both"/>
        <w:rPr>
          <w:b/>
          <w:bCs/>
          <w:sz w:val="28"/>
          <w:szCs w:val="28"/>
        </w:rPr>
      </w:pPr>
    </w:p>
    <w:p w14:paraId="2A77C6CF" w14:textId="77777777" w:rsidR="00A2288C" w:rsidRDefault="00A2288C" w:rsidP="00B15AE7">
      <w:pPr>
        <w:pBdr>
          <w:bottom w:val="single" w:sz="6" w:space="0" w:color="auto"/>
        </w:pBdr>
        <w:jc w:val="both"/>
        <w:rPr>
          <w:b/>
          <w:bCs/>
          <w:sz w:val="28"/>
          <w:szCs w:val="28"/>
        </w:rPr>
      </w:pPr>
    </w:p>
    <w:p w14:paraId="771DE62E" w14:textId="77777777" w:rsidR="00A2288C" w:rsidRDefault="00A2288C" w:rsidP="00B15AE7">
      <w:pPr>
        <w:pBdr>
          <w:bottom w:val="single" w:sz="6" w:space="0" w:color="auto"/>
        </w:pBdr>
        <w:jc w:val="both"/>
        <w:rPr>
          <w:b/>
          <w:bCs/>
          <w:sz w:val="28"/>
          <w:szCs w:val="28"/>
        </w:rPr>
      </w:pPr>
    </w:p>
    <w:p w14:paraId="16F3FF11" w14:textId="77777777" w:rsidR="00A2288C" w:rsidRDefault="00A2288C" w:rsidP="00B15AE7">
      <w:pPr>
        <w:pBdr>
          <w:bottom w:val="single" w:sz="6" w:space="0" w:color="auto"/>
        </w:pBdr>
        <w:jc w:val="both"/>
        <w:rPr>
          <w:b/>
          <w:bCs/>
          <w:sz w:val="28"/>
          <w:szCs w:val="28"/>
        </w:rPr>
      </w:pPr>
    </w:p>
    <w:p w14:paraId="1FBCF15D" w14:textId="77777777" w:rsidR="00A2288C" w:rsidRDefault="00A2288C" w:rsidP="00B15AE7">
      <w:pPr>
        <w:pBdr>
          <w:bottom w:val="single" w:sz="6" w:space="0" w:color="auto"/>
        </w:pBdr>
        <w:jc w:val="both"/>
        <w:rPr>
          <w:b/>
          <w:bCs/>
          <w:sz w:val="28"/>
          <w:szCs w:val="28"/>
        </w:rPr>
      </w:pPr>
    </w:p>
    <w:p w14:paraId="23A90492" w14:textId="77777777" w:rsidR="00A2288C" w:rsidRDefault="00A2288C" w:rsidP="00B15AE7">
      <w:pPr>
        <w:pBdr>
          <w:bottom w:val="single" w:sz="6" w:space="0" w:color="auto"/>
        </w:pBdr>
        <w:jc w:val="both"/>
        <w:rPr>
          <w:b/>
          <w:bCs/>
          <w:sz w:val="28"/>
          <w:szCs w:val="28"/>
        </w:rPr>
      </w:pPr>
    </w:p>
    <w:p w14:paraId="5D9B12C0" w14:textId="77777777" w:rsidR="00A2288C" w:rsidRDefault="00A2288C" w:rsidP="00B15AE7">
      <w:pPr>
        <w:pBdr>
          <w:bottom w:val="single" w:sz="6" w:space="0" w:color="auto"/>
        </w:pBdr>
        <w:jc w:val="both"/>
        <w:rPr>
          <w:b/>
          <w:bCs/>
          <w:sz w:val="28"/>
          <w:szCs w:val="28"/>
        </w:rPr>
      </w:pPr>
    </w:p>
    <w:p w14:paraId="138D8D80" w14:textId="77777777" w:rsidR="00A2288C" w:rsidRDefault="00A2288C" w:rsidP="00B15AE7">
      <w:pPr>
        <w:pBdr>
          <w:bottom w:val="single" w:sz="6" w:space="0" w:color="auto"/>
        </w:pBdr>
        <w:jc w:val="both"/>
        <w:rPr>
          <w:b/>
          <w:bCs/>
          <w:sz w:val="28"/>
          <w:szCs w:val="28"/>
        </w:rPr>
      </w:pPr>
    </w:p>
    <w:p w14:paraId="3FD9D573" w14:textId="77777777" w:rsidR="00A2288C" w:rsidRDefault="00A2288C" w:rsidP="00B15AE7">
      <w:pPr>
        <w:pBdr>
          <w:bottom w:val="single" w:sz="6" w:space="0" w:color="auto"/>
        </w:pBdr>
        <w:jc w:val="both"/>
        <w:rPr>
          <w:b/>
          <w:bCs/>
          <w:sz w:val="28"/>
          <w:szCs w:val="28"/>
        </w:rPr>
      </w:pPr>
    </w:p>
    <w:p w14:paraId="4A514A64" w14:textId="77777777" w:rsidR="00A2288C" w:rsidRDefault="00A2288C" w:rsidP="00B15AE7">
      <w:pPr>
        <w:pBdr>
          <w:bottom w:val="single" w:sz="6" w:space="0" w:color="auto"/>
        </w:pBdr>
        <w:jc w:val="both"/>
        <w:rPr>
          <w:b/>
          <w:bCs/>
          <w:sz w:val="28"/>
          <w:szCs w:val="28"/>
        </w:rPr>
      </w:pPr>
    </w:p>
    <w:p w14:paraId="29B6B7CE" w14:textId="77777777" w:rsidR="00A2288C" w:rsidRDefault="00A2288C" w:rsidP="00B15AE7">
      <w:pPr>
        <w:pBdr>
          <w:bottom w:val="single" w:sz="6" w:space="0" w:color="auto"/>
        </w:pBdr>
        <w:jc w:val="both"/>
        <w:rPr>
          <w:b/>
          <w:bCs/>
          <w:sz w:val="28"/>
          <w:szCs w:val="28"/>
        </w:rPr>
      </w:pPr>
    </w:p>
    <w:p w14:paraId="20AAE1EB" w14:textId="77777777" w:rsidR="00A2288C" w:rsidRDefault="00A2288C" w:rsidP="00B15AE7">
      <w:pPr>
        <w:pBdr>
          <w:bottom w:val="single" w:sz="6" w:space="0" w:color="auto"/>
        </w:pBdr>
        <w:jc w:val="both"/>
        <w:rPr>
          <w:b/>
          <w:bCs/>
          <w:sz w:val="28"/>
          <w:szCs w:val="28"/>
        </w:rPr>
      </w:pPr>
    </w:p>
    <w:p w14:paraId="467C1749" w14:textId="77777777" w:rsidR="00A2288C" w:rsidRDefault="00A2288C" w:rsidP="00B15AE7">
      <w:pPr>
        <w:pBdr>
          <w:bottom w:val="single" w:sz="6" w:space="0" w:color="auto"/>
        </w:pBdr>
        <w:jc w:val="both"/>
        <w:rPr>
          <w:b/>
          <w:bCs/>
          <w:sz w:val="28"/>
          <w:szCs w:val="28"/>
        </w:rPr>
      </w:pPr>
    </w:p>
    <w:p w14:paraId="1B06CADC" w14:textId="77777777" w:rsidR="00A2288C" w:rsidRDefault="00A2288C" w:rsidP="00B15AE7">
      <w:pPr>
        <w:pBdr>
          <w:bottom w:val="single" w:sz="6" w:space="0" w:color="auto"/>
        </w:pBdr>
        <w:jc w:val="both"/>
        <w:rPr>
          <w:b/>
          <w:bCs/>
          <w:sz w:val="28"/>
          <w:szCs w:val="28"/>
        </w:rPr>
      </w:pPr>
    </w:p>
    <w:p w14:paraId="35BC5A82" w14:textId="77777777" w:rsidR="00A2288C" w:rsidRDefault="00A2288C" w:rsidP="00B15AE7">
      <w:pPr>
        <w:pBdr>
          <w:bottom w:val="single" w:sz="6" w:space="0" w:color="auto"/>
        </w:pBdr>
        <w:jc w:val="both"/>
        <w:rPr>
          <w:b/>
          <w:bCs/>
          <w:sz w:val="28"/>
          <w:szCs w:val="28"/>
        </w:rPr>
      </w:pPr>
    </w:p>
    <w:p w14:paraId="28002601" w14:textId="77777777" w:rsidR="00A2288C" w:rsidRDefault="00A2288C" w:rsidP="00B15AE7">
      <w:pPr>
        <w:pBdr>
          <w:bottom w:val="single" w:sz="6" w:space="0" w:color="auto"/>
        </w:pBdr>
        <w:jc w:val="both"/>
        <w:rPr>
          <w:b/>
          <w:bCs/>
          <w:sz w:val="28"/>
          <w:szCs w:val="28"/>
        </w:rPr>
      </w:pPr>
    </w:p>
    <w:p w14:paraId="38D18B65" w14:textId="77777777" w:rsidR="00A2288C" w:rsidRDefault="00A2288C" w:rsidP="00B15AE7">
      <w:pPr>
        <w:pBdr>
          <w:bottom w:val="single" w:sz="6" w:space="0" w:color="auto"/>
        </w:pBdr>
        <w:jc w:val="both"/>
        <w:rPr>
          <w:b/>
          <w:bCs/>
          <w:sz w:val="28"/>
          <w:szCs w:val="28"/>
        </w:rPr>
      </w:pPr>
    </w:p>
    <w:p w14:paraId="1E9FBBB0" w14:textId="77777777" w:rsidR="00A2288C" w:rsidRDefault="00A2288C" w:rsidP="00B15AE7">
      <w:pPr>
        <w:pBdr>
          <w:bottom w:val="single" w:sz="6" w:space="0" w:color="auto"/>
        </w:pBdr>
        <w:jc w:val="both"/>
        <w:rPr>
          <w:b/>
          <w:bCs/>
          <w:sz w:val="28"/>
          <w:szCs w:val="28"/>
        </w:rPr>
      </w:pPr>
    </w:p>
    <w:p w14:paraId="4414DD1C" w14:textId="77777777" w:rsidR="00A2288C" w:rsidRDefault="00A2288C" w:rsidP="00B15AE7">
      <w:pPr>
        <w:pBdr>
          <w:bottom w:val="single" w:sz="6" w:space="0" w:color="auto"/>
        </w:pBdr>
        <w:jc w:val="both"/>
        <w:rPr>
          <w:b/>
          <w:bCs/>
          <w:sz w:val="28"/>
          <w:szCs w:val="28"/>
        </w:rPr>
      </w:pPr>
    </w:p>
    <w:p w14:paraId="357D322E" w14:textId="77777777" w:rsidR="00A2288C" w:rsidRDefault="00A2288C" w:rsidP="00B15AE7">
      <w:pPr>
        <w:pBdr>
          <w:bottom w:val="single" w:sz="6" w:space="0" w:color="auto"/>
        </w:pBdr>
        <w:jc w:val="both"/>
        <w:rPr>
          <w:b/>
          <w:bCs/>
          <w:sz w:val="28"/>
          <w:szCs w:val="28"/>
        </w:rPr>
      </w:pPr>
    </w:p>
    <w:p w14:paraId="16B8E8F0" w14:textId="77777777" w:rsidR="00A2288C" w:rsidRDefault="00A2288C" w:rsidP="00B15AE7">
      <w:pPr>
        <w:pBdr>
          <w:bottom w:val="single" w:sz="6" w:space="0" w:color="auto"/>
        </w:pBdr>
        <w:jc w:val="both"/>
        <w:rPr>
          <w:b/>
          <w:bCs/>
          <w:sz w:val="28"/>
          <w:szCs w:val="28"/>
        </w:rPr>
      </w:pPr>
    </w:p>
    <w:p w14:paraId="28D9662C" w14:textId="77777777" w:rsidR="00A2288C" w:rsidRDefault="00A2288C" w:rsidP="00B15AE7">
      <w:pPr>
        <w:pBdr>
          <w:bottom w:val="single" w:sz="6" w:space="0" w:color="auto"/>
        </w:pBdr>
        <w:jc w:val="both"/>
        <w:rPr>
          <w:b/>
          <w:bCs/>
          <w:sz w:val="28"/>
          <w:szCs w:val="28"/>
        </w:rPr>
      </w:pPr>
    </w:p>
    <w:p w14:paraId="7D0DC0D8" w14:textId="77777777" w:rsidR="00A2288C" w:rsidRDefault="00A2288C" w:rsidP="00B15AE7">
      <w:pPr>
        <w:pBdr>
          <w:bottom w:val="single" w:sz="6" w:space="0" w:color="auto"/>
        </w:pBdr>
        <w:jc w:val="both"/>
        <w:rPr>
          <w:b/>
          <w:bCs/>
          <w:sz w:val="28"/>
          <w:szCs w:val="28"/>
        </w:rPr>
      </w:pPr>
    </w:p>
    <w:p w14:paraId="4BFC4B6C" w14:textId="77777777" w:rsidR="00A2288C" w:rsidRDefault="00A2288C" w:rsidP="00B15AE7">
      <w:pPr>
        <w:pBdr>
          <w:bottom w:val="single" w:sz="6" w:space="0" w:color="auto"/>
        </w:pBdr>
        <w:jc w:val="both"/>
        <w:rPr>
          <w:b/>
          <w:bCs/>
          <w:sz w:val="28"/>
          <w:szCs w:val="28"/>
        </w:rPr>
      </w:pPr>
    </w:p>
    <w:p w14:paraId="2622AA2B" w14:textId="77777777" w:rsidR="00A2288C" w:rsidRDefault="00A2288C" w:rsidP="00B15AE7">
      <w:pPr>
        <w:pBdr>
          <w:bottom w:val="single" w:sz="6" w:space="0" w:color="auto"/>
        </w:pBdr>
        <w:jc w:val="both"/>
        <w:rPr>
          <w:b/>
          <w:bCs/>
          <w:sz w:val="28"/>
          <w:szCs w:val="28"/>
        </w:rPr>
      </w:pPr>
    </w:p>
    <w:p w14:paraId="2D04D927" w14:textId="77777777" w:rsidR="00A2288C" w:rsidRDefault="00A2288C" w:rsidP="00B15AE7">
      <w:pPr>
        <w:pBdr>
          <w:bottom w:val="single" w:sz="6" w:space="0" w:color="auto"/>
        </w:pBdr>
        <w:jc w:val="both"/>
        <w:rPr>
          <w:b/>
          <w:bCs/>
          <w:sz w:val="28"/>
          <w:szCs w:val="28"/>
        </w:rPr>
      </w:pPr>
    </w:p>
    <w:p w14:paraId="095B9F84" w14:textId="77777777" w:rsidR="00A2288C" w:rsidRDefault="00A2288C" w:rsidP="00B15AE7">
      <w:pPr>
        <w:pBdr>
          <w:bottom w:val="single" w:sz="6" w:space="0" w:color="auto"/>
        </w:pBdr>
        <w:jc w:val="both"/>
        <w:rPr>
          <w:b/>
          <w:bCs/>
          <w:sz w:val="28"/>
          <w:szCs w:val="28"/>
        </w:rPr>
      </w:pPr>
    </w:p>
    <w:p w14:paraId="688CDBF7" w14:textId="77777777" w:rsidR="00A2288C" w:rsidRDefault="00A2288C" w:rsidP="00B15AE7">
      <w:pPr>
        <w:pBdr>
          <w:bottom w:val="single" w:sz="6" w:space="0" w:color="auto"/>
        </w:pBdr>
        <w:jc w:val="both"/>
        <w:rPr>
          <w:b/>
          <w:bCs/>
          <w:sz w:val="28"/>
          <w:szCs w:val="28"/>
        </w:rPr>
      </w:pPr>
    </w:p>
    <w:p w14:paraId="5E3AB8DA" w14:textId="77777777" w:rsidR="00A2288C" w:rsidRDefault="00A2288C" w:rsidP="00B15AE7">
      <w:pPr>
        <w:pBdr>
          <w:bottom w:val="single" w:sz="6" w:space="0" w:color="auto"/>
        </w:pBdr>
        <w:jc w:val="both"/>
        <w:rPr>
          <w:b/>
          <w:bCs/>
          <w:sz w:val="28"/>
          <w:szCs w:val="28"/>
        </w:rPr>
      </w:pPr>
    </w:p>
    <w:p w14:paraId="5F163C97" w14:textId="77777777" w:rsidR="00A2288C" w:rsidRDefault="00A2288C" w:rsidP="00B15AE7">
      <w:pPr>
        <w:pBdr>
          <w:bottom w:val="single" w:sz="6" w:space="0" w:color="auto"/>
        </w:pBdr>
        <w:jc w:val="both"/>
        <w:rPr>
          <w:b/>
          <w:bCs/>
          <w:sz w:val="28"/>
          <w:szCs w:val="28"/>
        </w:rPr>
      </w:pPr>
    </w:p>
    <w:p w14:paraId="7EFC2482" w14:textId="0DD27D1B" w:rsidR="00B15AE7" w:rsidRDefault="00B15AE7" w:rsidP="00B15AE7">
      <w:pPr>
        <w:pBdr>
          <w:bottom w:val="single" w:sz="6" w:space="0" w:color="auto"/>
        </w:pBdr>
        <w:jc w:val="both"/>
        <w:rPr>
          <w:b/>
          <w:bCs/>
          <w:sz w:val="28"/>
          <w:szCs w:val="28"/>
        </w:rPr>
      </w:pPr>
      <w:r>
        <w:rPr>
          <w:b/>
          <w:bCs/>
          <w:sz w:val="28"/>
          <w:szCs w:val="28"/>
        </w:rPr>
        <w:t>References</w:t>
      </w:r>
    </w:p>
    <w:p w14:paraId="0B26D40B" w14:textId="77777777" w:rsidR="00B15AE7" w:rsidRDefault="00B15AE7" w:rsidP="00B15AE7">
      <w:pPr>
        <w:pStyle w:val="NormalWeb"/>
        <w:spacing w:before="0" w:beforeAutospacing="0" w:after="240" w:afterAutospacing="0" w:line="360" w:lineRule="auto"/>
      </w:pPr>
    </w:p>
    <w:p w14:paraId="5FC80F44" w14:textId="691CA65B" w:rsidR="00B15AE7" w:rsidRPr="00B15AE7" w:rsidRDefault="00B15AE7" w:rsidP="00B15AE7">
      <w:pPr>
        <w:pStyle w:val="NormalWeb"/>
        <w:numPr>
          <w:ilvl w:val="0"/>
          <w:numId w:val="5"/>
        </w:numPr>
        <w:spacing w:before="0" w:beforeAutospacing="0" w:after="240" w:afterAutospacing="0" w:line="360" w:lineRule="auto"/>
      </w:pPr>
      <w:r w:rsidRPr="00B15AE7">
        <w:t xml:space="preserve">Anselm De </w:t>
      </w:r>
      <w:proofErr w:type="spellStart"/>
      <w:r w:rsidRPr="00B15AE7">
        <w:t>Colyar</w:t>
      </w:r>
      <w:proofErr w:type="spellEnd"/>
      <w:r w:rsidRPr="00B15AE7">
        <w:t xml:space="preserve">, H. (1887). </w:t>
      </w:r>
      <w:r w:rsidRPr="00B15AE7">
        <w:rPr>
          <w:i/>
          <w:iCs/>
        </w:rPr>
        <w:t>A Treatise on the Law of Guarantees and of Principal and Surety</w:t>
      </w:r>
      <w:r w:rsidRPr="00B15AE7">
        <w:t>. The Blackstone Publishing company.</w:t>
      </w:r>
    </w:p>
    <w:p w14:paraId="18FE9BAB"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Cary, J. (2019). </w:t>
      </w:r>
      <w:r w:rsidRPr="00B15AE7">
        <w:rPr>
          <w:i/>
          <w:iCs/>
        </w:rPr>
        <w:t>Economic duress: when is a threat not an (illegitimate) threat?</w:t>
      </w:r>
      <w:r w:rsidRPr="00B15AE7">
        <w:t xml:space="preserve"> [online] RPC. Available at: https://www.rpc.co.uk/perspectives/commercial-disputes/economic-duress-when-is-a-threat-not-an-illegitimate-threat/.</w:t>
      </w:r>
    </w:p>
    <w:p w14:paraId="7AA69B2D" w14:textId="43BA51B8" w:rsidR="00B15AE7" w:rsidRDefault="00B15AE7" w:rsidP="00B15AE7">
      <w:pPr>
        <w:pStyle w:val="ListParagraph"/>
        <w:numPr>
          <w:ilvl w:val="0"/>
          <w:numId w:val="5"/>
        </w:numPr>
        <w:spacing w:line="360" w:lineRule="auto"/>
        <w:rPr>
          <w:rFonts w:ascii="Times New Roman" w:hAnsi="Times New Roman" w:cs="Times New Roman"/>
        </w:rPr>
      </w:pPr>
      <w:proofErr w:type="spellStart"/>
      <w:r w:rsidRPr="00B15AE7">
        <w:rPr>
          <w:rFonts w:ascii="Times New Roman" w:hAnsi="Times New Roman" w:cs="Times New Roman"/>
        </w:rPr>
        <w:t>Charman</w:t>
      </w:r>
      <w:proofErr w:type="spellEnd"/>
      <w:r w:rsidRPr="00B15AE7">
        <w:rPr>
          <w:rFonts w:ascii="Times New Roman" w:hAnsi="Times New Roman" w:cs="Times New Roman"/>
        </w:rPr>
        <w:t xml:space="preserve">, M. (2013). </w:t>
      </w:r>
      <w:r w:rsidRPr="00B15AE7">
        <w:rPr>
          <w:rFonts w:ascii="Times New Roman" w:hAnsi="Times New Roman" w:cs="Times New Roman"/>
          <w:i/>
          <w:iCs/>
        </w:rPr>
        <w:t>Contract Law</w:t>
      </w:r>
      <w:r w:rsidRPr="00B15AE7">
        <w:rPr>
          <w:rFonts w:ascii="Times New Roman" w:hAnsi="Times New Roman" w:cs="Times New Roman"/>
        </w:rPr>
        <w:t>. 4th ed. [</w:t>
      </w:r>
      <w:proofErr w:type="spellStart"/>
      <w:r w:rsidRPr="00B15AE7">
        <w:rPr>
          <w:rFonts w:ascii="Times New Roman" w:hAnsi="Times New Roman" w:cs="Times New Roman"/>
        </w:rPr>
        <w:t>ebook</w:t>
      </w:r>
      <w:proofErr w:type="spellEnd"/>
      <w:r w:rsidRPr="00B15AE7">
        <w:rPr>
          <w:rFonts w:ascii="Times New Roman" w:hAnsi="Times New Roman" w:cs="Times New Roman"/>
        </w:rPr>
        <w:t xml:space="preserve">] Taylor and Francis. Available at: </w:t>
      </w:r>
      <w:hyperlink r:id="rId11" w:history="1">
        <w:r w:rsidRPr="00B15AE7">
          <w:rPr>
            <w:rStyle w:val="Hyperlink"/>
            <w:rFonts w:ascii="Times New Roman" w:hAnsi="Times New Roman" w:cs="Times New Roman"/>
            <w:color w:val="auto"/>
            <w:u w:val="none"/>
          </w:rPr>
          <w:t>https://www.perlego.com/book/1548262/</w:t>
        </w:r>
      </w:hyperlink>
    </w:p>
    <w:p w14:paraId="5DDDE0A6" w14:textId="77777777" w:rsidR="00713D59" w:rsidRPr="00B15AE7" w:rsidRDefault="00713D59" w:rsidP="00713D59">
      <w:pPr>
        <w:pStyle w:val="ListParagraph"/>
        <w:spacing w:line="360" w:lineRule="auto"/>
        <w:rPr>
          <w:rFonts w:ascii="Times New Roman" w:hAnsi="Times New Roman" w:cs="Times New Roman"/>
        </w:rPr>
      </w:pPr>
    </w:p>
    <w:p w14:paraId="649C060E"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Child, J. and Ormerod, D.C. (2019). </w:t>
      </w:r>
      <w:r w:rsidRPr="00B15AE7">
        <w:rPr>
          <w:i/>
          <w:iCs/>
        </w:rPr>
        <w:t>Smith, Hogan, &amp; Ormerod’s essentials of criminal law</w:t>
      </w:r>
      <w:r w:rsidRPr="00B15AE7">
        <w:t>. Oxford: Oxford University Press.</w:t>
      </w:r>
    </w:p>
    <w:p w14:paraId="50A138E7"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Dispute Resolution Law Team (2014). </w:t>
      </w:r>
      <w:r w:rsidRPr="00B15AE7">
        <w:rPr>
          <w:i/>
          <w:iCs/>
        </w:rPr>
        <w:t xml:space="preserve">Legal Update: The Court of Appeal limits the presumption of undue influence | Dispute Resolution Law Blog | Kingsley </w:t>
      </w:r>
      <w:proofErr w:type="spellStart"/>
      <w:r w:rsidRPr="00B15AE7">
        <w:rPr>
          <w:i/>
          <w:iCs/>
        </w:rPr>
        <w:t>Napley</w:t>
      </w:r>
      <w:proofErr w:type="spellEnd"/>
      <w:r w:rsidRPr="00B15AE7">
        <w:t>. [online] www.kingsleynapley.co.uk. Available at: https://www.kingsleynapley.co.uk/insights/blogs/dispute-resolution-law-blog/legal-update-the-court-of-appeal-limits-the-presumption-of-undue-influence#:~:text=In%20a%20case%20of%20actual [Accessed 30 Apr. 2021].</w:t>
      </w:r>
    </w:p>
    <w:p w14:paraId="5410CC62" w14:textId="77777777" w:rsidR="00B15AE7" w:rsidRPr="00B15AE7" w:rsidRDefault="00B15AE7" w:rsidP="00B15AE7">
      <w:pPr>
        <w:pStyle w:val="NormalWeb"/>
        <w:numPr>
          <w:ilvl w:val="0"/>
          <w:numId w:val="5"/>
        </w:numPr>
        <w:spacing w:before="0" w:beforeAutospacing="0" w:after="240" w:afterAutospacing="0" w:line="360" w:lineRule="auto"/>
      </w:pPr>
      <w:proofErr w:type="spellStart"/>
      <w:r w:rsidRPr="00B15AE7">
        <w:t>Dugger</w:t>
      </w:r>
      <w:proofErr w:type="spellEnd"/>
      <w:r w:rsidRPr="00B15AE7">
        <w:t xml:space="preserve">, A. (2020). </w:t>
      </w:r>
      <w:r w:rsidRPr="00B15AE7">
        <w:rPr>
          <w:i/>
          <w:iCs/>
        </w:rPr>
        <w:t>Duress and Undue Influence in Contract Enforcement - Video &amp; Lesson Transcript | Study.com</w:t>
      </w:r>
      <w:r w:rsidRPr="00B15AE7">
        <w:t>. [online] Study.com. Available at: https://study.com/academy/lesson/duress-and-undue-influence-in-contract-enforcement-krysa-v-paine.html#:~:text=will%20be%20lacking.-.</w:t>
      </w:r>
    </w:p>
    <w:p w14:paraId="237DBCF8" w14:textId="77777777" w:rsidR="00B15AE7" w:rsidRPr="00B15AE7" w:rsidRDefault="00B15AE7" w:rsidP="00B15AE7">
      <w:pPr>
        <w:pStyle w:val="NormalWeb"/>
        <w:numPr>
          <w:ilvl w:val="0"/>
          <w:numId w:val="5"/>
        </w:numPr>
        <w:spacing w:before="0" w:beforeAutospacing="0" w:after="240" w:afterAutospacing="0" w:line="360" w:lineRule="auto"/>
      </w:pPr>
      <w:r w:rsidRPr="00B15AE7">
        <w:t>E-</w:t>
      </w:r>
      <w:proofErr w:type="spellStart"/>
      <w:r w:rsidRPr="00B15AE7">
        <w:t>lawresources</w:t>
      </w:r>
      <w:proofErr w:type="spellEnd"/>
      <w:r w:rsidRPr="00B15AE7">
        <w:t xml:space="preserve">. (2019). </w:t>
      </w:r>
      <w:r w:rsidRPr="00B15AE7">
        <w:rPr>
          <w:i/>
          <w:iCs/>
        </w:rPr>
        <w:t>Duress</w:t>
      </w:r>
      <w:r w:rsidRPr="00B15AE7">
        <w:t>. [online] Available at: http://www.e-lawresources.co.uk/Duress.php.</w:t>
      </w:r>
    </w:p>
    <w:p w14:paraId="29C7491E" w14:textId="77777777" w:rsidR="00B15AE7" w:rsidRPr="00B15AE7" w:rsidRDefault="00B15AE7" w:rsidP="00B15AE7">
      <w:pPr>
        <w:pStyle w:val="NormalWeb"/>
        <w:numPr>
          <w:ilvl w:val="0"/>
          <w:numId w:val="5"/>
        </w:numPr>
        <w:spacing w:before="0" w:beforeAutospacing="0" w:after="240" w:afterAutospacing="0" w:line="360" w:lineRule="auto"/>
      </w:pPr>
      <w:r w:rsidRPr="00B15AE7">
        <w:t>e-</w:t>
      </w:r>
      <w:proofErr w:type="spellStart"/>
      <w:r w:rsidRPr="00B15AE7">
        <w:t>lawresources</w:t>
      </w:r>
      <w:proofErr w:type="spellEnd"/>
      <w:r w:rsidRPr="00B15AE7">
        <w:t xml:space="preserve">. (2021). </w:t>
      </w:r>
      <w:r w:rsidRPr="00B15AE7">
        <w:rPr>
          <w:i/>
          <w:iCs/>
        </w:rPr>
        <w:t xml:space="preserve">RBS v </w:t>
      </w:r>
      <w:proofErr w:type="spellStart"/>
      <w:r w:rsidRPr="00B15AE7">
        <w:rPr>
          <w:i/>
          <w:iCs/>
        </w:rPr>
        <w:t>Etridge</w:t>
      </w:r>
      <w:proofErr w:type="spellEnd"/>
      <w:r w:rsidRPr="00B15AE7">
        <w:t>. [online] Available at: http://www.e-lawresources.co.uk/RBS-v-Etridge.php.</w:t>
      </w:r>
    </w:p>
    <w:p w14:paraId="5D4CC143" w14:textId="77777777" w:rsidR="00B15AE7" w:rsidRPr="00B15AE7" w:rsidRDefault="00B15AE7" w:rsidP="00B15AE7">
      <w:pPr>
        <w:pStyle w:val="ListParagraph"/>
        <w:numPr>
          <w:ilvl w:val="0"/>
          <w:numId w:val="5"/>
        </w:numPr>
        <w:spacing w:line="360" w:lineRule="auto"/>
        <w:rPr>
          <w:rFonts w:ascii="Times New Roman" w:hAnsi="Times New Roman" w:cs="Times New Roman"/>
        </w:rPr>
      </w:pPr>
      <w:r w:rsidRPr="00B15AE7">
        <w:rPr>
          <w:rFonts w:ascii="Times New Roman" w:hAnsi="Times New Roman" w:cs="Times New Roman"/>
        </w:rPr>
        <w:t xml:space="preserve">Finch, E. and </w:t>
      </w:r>
      <w:proofErr w:type="spellStart"/>
      <w:r w:rsidRPr="00B15AE7">
        <w:rPr>
          <w:rFonts w:ascii="Times New Roman" w:hAnsi="Times New Roman" w:cs="Times New Roman"/>
        </w:rPr>
        <w:t>Fafinski</w:t>
      </w:r>
      <w:proofErr w:type="spellEnd"/>
      <w:r w:rsidRPr="00B15AE7">
        <w:rPr>
          <w:rFonts w:ascii="Times New Roman" w:hAnsi="Times New Roman" w:cs="Times New Roman"/>
        </w:rPr>
        <w:t xml:space="preserve">, S. (2018). </w:t>
      </w:r>
      <w:r w:rsidRPr="00B15AE7">
        <w:rPr>
          <w:rFonts w:ascii="Times New Roman" w:hAnsi="Times New Roman" w:cs="Times New Roman"/>
          <w:i/>
          <w:iCs/>
        </w:rPr>
        <w:t>Law Express: Contract Law</w:t>
      </w:r>
      <w:r w:rsidRPr="00B15AE7">
        <w:rPr>
          <w:rFonts w:ascii="Times New Roman" w:hAnsi="Times New Roman" w:cs="Times New Roman"/>
        </w:rPr>
        <w:t>. 6th ed. [</w:t>
      </w:r>
      <w:proofErr w:type="spellStart"/>
      <w:r w:rsidRPr="00B15AE7">
        <w:rPr>
          <w:rFonts w:ascii="Times New Roman" w:hAnsi="Times New Roman" w:cs="Times New Roman"/>
        </w:rPr>
        <w:t>ebook</w:t>
      </w:r>
      <w:proofErr w:type="spellEnd"/>
      <w:r w:rsidRPr="00B15AE7">
        <w:rPr>
          <w:rFonts w:ascii="Times New Roman" w:hAnsi="Times New Roman" w:cs="Times New Roman"/>
        </w:rPr>
        <w:t>] Pearson. Available at: https://www.perlego.com/book/811668/</w:t>
      </w:r>
    </w:p>
    <w:p w14:paraId="649F1E79"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Knapp, C.L., Crystal, </w:t>
      </w:r>
      <w:proofErr w:type="gramStart"/>
      <w:r w:rsidRPr="00B15AE7">
        <w:t>N.M.</w:t>
      </w:r>
      <w:proofErr w:type="gramEnd"/>
      <w:r w:rsidRPr="00B15AE7">
        <w:t xml:space="preserve"> and Prince, H.G. (2019). </w:t>
      </w:r>
      <w:r w:rsidRPr="00B15AE7">
        <w:rPr>
          <w:i/>
          <w:iCs/>
        </w:rPr>
        <w:t>Problems in contract law : cases and materials</w:t>
      </w:r>
      <w:r w:rsidRPr="00B15AE7">
        <w:t>. New York: Wolters Kluwer.</w:t>
      </w:r>
    </w:p>
    <w:p w14:paraId="476100D1" w14:textId="77777777" w:rsidR="00B15AE7" w:rsidRPr="00B15AE7" w:rsidRDefault="00B15AE7" w:rsidP="00B15AE7">
      <w:pPr>
        <w:pStyle w:val="NormalWeb"/>
        <w:numPr>
          <w:ilvl w:val="0"/>
          <w:numId w:val="5"/>
        </w:numPr>
        <w:spacing w:before="0" w:beforeAutospacing="0" w:after="240" w:afterAutospacing="0" w:line="360" w:lineRule="auto"/>
      </w:pPr>
      <w:r w:rsidRPr="00B15AE7">
        <w:lastRenderedPageBreak/>
        <w:t xml:space="preserve">Lusk, H.F. (1978). </w:t>
      </w:r>
      <w:r w:rsidRPr="00B15AE7">
        <w:rPr>
          <w:i/>
          <w:iCs/>
        </w:rPr>
        <w:t>Business law : principles and cases</w:t>
      </w:r>
      <w:r w:rsidRPr="00B15AE7">
        <w:t>. Homewood, Ill.: R.D. Irwin.</w:t>
      </w:r>
    </w:p>
    <w:p w14:paraId="6F692B3D"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McKendrick, E. (2012). </w:t>
      </w:r>
      <w:r w:rsidRPr="00B15AE7">
        <w:rPr>
          <w:i/>
          <w:iCs/>
        </w:rPr>
        <w:t>Contract law : text, cases, and materials</w:t>
      </w:r>
      <w:r w:rsidRPr="00B15AE7">
        <w:t>. Oxford: Oxford University Press.</w:t>
      </w:r>
    </w:p>
    <w:p w14:paraId="30ACB0C8"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MIDWINTER, S.B. (2002). </w:t>
      </w:r>
      <w:r w:rsidRPr="00B15AE7">
        <w:rPr>
          <w:i/>
          <w:iCs/>
        </w:rPr>
        <w:t xml:space="preserve">Stephen </w:t>
      </w:r>
      <w:proofErr w:type="spellStart"/>
      <w:r w:rsidRPr="00B15AE7">
        <w:rPr>
          <w:i/>
          <w:iCs/>
        </w:rPr>
        <w:t>Widwinter</w:t>
      </w:r>
      <w:proofErr w:type="spellEnd"/>
      <w:r w:rsidRPr="00B15AE7">
        <w:rPr>
          <w:i/>
          <w:iCs/>
        </w:rPr>
        <w:t xml:space="preserve">, “After </w:t>
      </w:r>
      <w:proofErr w:type="spellStart"/>
      <w:r w:rsidRPr="00B15AE7">
        <w:rPr>
          <w:i/>
          <w:iCs/>
        </w:rPr>
        <w:t>Etridge</w:t>
      </w:r>
      <w:proofErr w:type="spellEnd"/>
      <w:r w:rsidRPr="00B15AE7">
        <w:rPr>
          <w:i/>
          <w:iCs/>
        </w:rPr>
        <w:t>: ...”</w:t>
      </w:r>
      <w:r w:rsidRPr="00B15AE7">
        <w:t xml:space="preserve"> [online] www.ucc.ie. Available at: https://www.ucc.ie/academic/law/restitution/archive/articles/midwinter.htm [Accessed 30 Apr. 2021].</w:t>
      </w:r>
    </w:p>
    <w:p w14:paraId="6C06B89A" w14:textId="77777777" w:rsidR="00B15AE7" w:rsidRPr="00B15AE7" w:rsidRDefault="00B15AE7" w:rsidP="00B15AE7">
      <w:pPr>
        <w:pStyle w:val="NormalWeb"/>
        <w:numPr>
          <w:ilvl w:val="0"/>
          <w:numId w:val="5"/>
        </w:numPr>
        <w:spacing w:before="0" w:beforeAutospacing="0" w:after="240" w:afterAutospacing="0" w:line="360" w:lineRule="auto"/>
      </w:pPr>
      <w:proofErr w:type="spellStart"/>
      <w:r w:rsidRPr="00B15AE7">
        <w:t>Nanakorn</w:t>
      </w:r>
      <w:proofErr w:type="spellEnd"/>
      <w:r w:rsidRPr="00B15AE7">
        <w:t xml:space="preserve">, P. (1996). </w:t>
      </w:r>
      <w:r w:rsidRPr="00B15AE7">
        <w:rPr>
          <w:i/>
          <w:iCs/>
        </w:rPr>
        <w:t>The general rule for the control of unfair terms in contracts : justifications and operational contents.</w:t>
      </w:r>
      <w:r w:rsidRPr="00B15AE7">
        <w:t xml:space="preserve"> [Dissertation] Available at: https://research-information.bris.ac.uk/ws/portalfiles/portal/34493448/336854.pdf.</w:t>
      </w:r>
    </w:p>
    <w:p w14:paraId="58E4E4E1"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Peter Macdonald Eggers (2017). </w:t>
      </w:r>
      <w:r w:rsidRPr="00B15AE7">
        <w:rPr>
          <w:i/>
          <w:iCs/>
        </w:rPr>
        <w:t>Vitiation of contractual consent</w:t>
      </w:r>
      <w:r w:rsidRPr="00B15AE7">
        <w:t xml:space="preserve">. Milton Park, Abingdon, Oxon ; New York, Ny: Informa Law </w:t>
      </w:r>
      <w:proofErr w:type="gramStart"/>
      <w:r w:rsidRPr="00B15AE7">
        <w:t>From</w:t>
      </w:r>
      <w:proofErr w:type="gramEnd"/>
      <w:r w:rsidRPr="00B15AE7">
        <w:t xml:space="preserve"> Routledge.</w:t>
      </w:r>
    </w:p>
    <w:p w14:paraId="602D6C2B" w14:textId="77777777" w:rsidR="00B15AE7" w:rsidRPr="00B15AE7" w:rsidRDefault="00B15AE7" w:rsidP="00B15AE7">
      <w:pPr>
        <w:pStyle w:val="ListParagraph"/>
        <w:numPr>
          <w:ilvl w:val="0"/>
          <w:numId w:val="5"/>
        </w:numPr>
        <w:spacing w:line="360" w:lineRule="auto"/>
        <w:rPr>
          <w:rFonts w:ascii="Times New Roman" w:hAnsi="Times New Roman" w:cs="Times New Roman"/>
        </w:rPr>
      </w:pPr>
      <w:r w:rsidRPr="00B15AE7">
        <w:rPr>
          <w:rFonts w:ascii="Times New Roman" w:hAnsi="Times New Roman" w:cs="Times New Roman"/>
        </w:rPr>
        <w:t xml:space="preserve">Stone, R. and </w:t>
      </w:r>
      <w:proofErr w:type="spellStart"/>
      <w:r w:rsidRPr="00B15AE7">
        <w:rPr>
          <w:rFonts w:ascii="Times New Roman" w:hAnsi="Times New Roman" w:cs="Times New Roman"/>
        </w:rPr>
        <w:t>Devenney</w:t>
      </w:r>
      <w:proofErr w:type="spellEnd"/>
      <w:r w:rsidRPr="00B15AE7">
        <w:rPr>
          <w:rFonts w:ascii="Times New Roman" w:hAnsi="Times New Roman" w:cs="Times New Roman"/>
        </w:rPr>
        <w:t xml:space="preserve">, J. (2017). </w:t>
      </w:r>
      <w:r w:rsidRPr="00B15AE7">
        <w:rPr>
          <w:rFonts w:ascii="Times New Roman" w:hAnsi="Times New Roman" w:cs="Times New Roman"/>
          <w:i/>
          <w:iCs/>
        </w:rPr>
        <w:t>Text, Cases and Materials on Contract Law</w:t>
      </w:r>
      <w:r w:rsidRPr="00B15AE7">
        <w:rPr>
          <w:rFonts w:ascii="Times New Roman" w:hAnsi="Times New Roman" w:cs="Times New Roman"/>
        </w:rPr>
        <w:t>. 4th ed. [</w:t>
      </w:r>
      <w:proofErr w:type="spellStart"/>
      <w:r w:rsidRPr="00B15AE7">
        <w:rPr>
          <w:rFonts w:ascii="Times New Roman" w:hAnsi="Times New Roman" w:cs="Times New Roman"/>
        </w:rPr>
        <w:t>ebook</w:t>
      </w:r>
      <w:proofErr w:type="spellEnd"/>
      <w:r w:rsidRPr="00B15AE7">
        <w:rPr>
          <w:rFonts w:ascii="Times New Roman" w:hAnsi="Times New Roman" w:cs="Times New Roman"/>
        </w:rPr>
        <w:t>] Taylor and Francis. Available at: https://www.perlego.com/book/1323768/</w:t>
      </w:r>
    </w:p>
    <w:p w14:paraId="499BA50E"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Stone, R., </w:t>
      </w:r>
      <w:proofErr w:type="spellStart"/>
      <w:r w:rsidRPr="00B15AE7">
        <w:t>Devenney</w:t>
      </w:r>
      <w:proofErr w:type="spellEnd"/>
      <w:r w:rsidRPr="00B15AE7">
        <w:t xml:space="preserve">, J. and Cunnington, R. (2011). </w:t>
      </w:r>
      <w:r w:rsidRPr="00B15AE7">
        <w:rPr>
          <w:i/>
          <w:iCs/>
        </w:rPr>
        <w:t xml:space="preserve">Text, </w:t>
      </w:r>
      <w:proofErr w:type="gramStart"/>
      <w:r w:rsidRPr="00B15AE7">
        <w:rPr>
          <w:i/>
          <w:iCs/>
        </w:rPr>
        <w:t>cases</w:t>
      </w:r>
      <w:proofErr w:type="gramEnd"/>
      <w:r w:rsidRPr="00B15AE7">
        <w:rPr>
          <w:i/>
          <w:iCs/>
        </w:rPr>
        <w:t xml:space="preserve"> and materials on contract law</w:t>
      </w:r>
      <w:r w:rsidRPr="00B15AE7">
        <w:t xml:space="preserve">. London ; New York: </w:t>
      </w:r>
      <w:proofErr w:type="spellStart"/>
      <w:r w:rsidRPr="00B15AE7">
        <w:t>Routeldge</w:t>
      </w:r>
      <w:proofErr w:type="spellEnd"/>
      <w:r w:rsidRPr="00B15AE7">
        <w:t>.</w:t>
      </w:r>
    </w:p>
    <w:p w14:paraId="7317F874"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Tamblyn, N. (2017). </w:t>
      </w:r>
      <w:r w:rsidRPr="00B15AE7">
        <w:rPr>
          <w:i/>
          <w:iCs/>
        </w:rPr>
        <w:t>The Law of Duress and Necessity Crime, Tort, Contract</w:t>
      </w:r>
      <w:r w:rsidRPr="00B15AE7">
        <w:t>. Milton Taylor And Francis.</w:t>
      </w:r>
    </w:p>
    <w:p w14:paraId="79A36955"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Trevelyan LLB, L. (2021). </w:t>
      </w:r>
      <w:r w:rsidRPr="00B15AE7">
        <w:rPr>
          <w:i/>
          <w:iCs/>
        </w:rPr>
        <w:t>Duress and Undue Influence in Contract Law</w:t>
      </w:r>
      <w:r w:rsidRPr="00B15AE7">
        <w:t>. [online] InBrief.co.uk. Available at: https://www.inbrief.co.uk/contract-law/duress-undue-influence-in-contracts/#:~:text=Duress%20and%20undue%20influence%20essentially [Accessed 28 Apr. 2021].</w:t>
      </w:r>
    </w:p>
    <w:p w14:paraId="0D0CD100" w14:textId="77777777" w:rsidR="00B15AE7" w:rsidRPr="00B15AE7" w:rsidRDefault="00B15AE7" w:rsidP="00B15AE7">
      <w:pPr>
        <w:pStyle w:val="NormalWeb"/>
        <w:numPr>
          <w:ilvl w:val="0"/>
          <w:numId w:val="5"/>
        </w:numPr>
        <w:spacing w:before="0" w:beforeAutospacing="0" w:after="240" w:afterAutospacing="0" w:line="360" w:lineRule="auto"/>
      </w:pPr>
      <w:r w:rsidRPr="00B15AE7">
        <w:t xml:space="preserve">Yee, T. (2008). </w:t>
      </w:r>
      <w:r w:rsidRPr="00B15AE7">
        <w:rPr>
          <w:i/>
          <w:iCs/>
        </w:rPr>
        <w:t>ATTEMPTS AT FUSION WITH DURESS AND UNCONSCIONABILITY</w:t>
      </w:r>
      <w:r w:rsidRPr="00B15AE7">
        <w:t>. Thesis.</w:t>
      </w:r>
    </w:p>
    <w:p w14:paraId="5F370CF9" w14:textId="77777777" w:rsidR="00B15AE7" w:rsidRDefault="00B15AE7" w:rsidP="00DD5601"/>
    <w:p w14:paraId="1FFDE621" w14:textId="24003439" w:rsidR="00A0202B" w:rsidRDefault="00A0202B" w:rsidP="00DD5601"/>
    <w:p w14:paraId="36E0221C" w14:textId="4F8956E0" w:rsidR="00713D59" w:rsidRDefault="00713D59" w:rsidP="00DD5601"/>
    <w:p w14:paraId="62D6ACE2" w14:textId="60B34E50" w:rsidR="00713D59" w:rsidRDefault="00713D59" w:rsidP="00DD5601"/>
    <w:p w14:paraId="59D048B3" w14:textId="2681DB9D" w:rsidR="00713D59" w:rsidRDefault="00713D59" w:rsidP="00DD5601"/>
    <w:p w14:paraId="5ED2CEAE" w14:textId="584FCF56" w:rsidR="00713D59" w:rsidRDefault="00713D59" w:rsidP="00DD5601"/>
    <w:p w14:paraId="08D20630" w14:textId="7C442125" w:rsidR="00713D59" w:rsidRDefault="00713D59" w:rsidP="00DD5601"/>
    <w:p w14:paraId="5CB8941B" w14:textId="77777777" w:rsidR="00713D59" w:rsidRDefault="00713D59" w:rsidP="00DD5601"/>
    <w:p w14:paraId="2523BDD9" w14:textId="77777777" w:rsidR="00713D59" w:rsidRPr="00B15AE7" w:rsidRDefault="00713D59" w:rsidP="00713D59">
      <w:pPr>
        <w:spacing w:line="360" w:lineRule="auto"/>
        <w:rPr>
          <w:rFonts w:ascii="Times New Roman" w:hAnsi="Times New Roman" w:cs="Times New Roman"/>
        </w:rPr>
      </w:pPr>
    </w:p>
    <w:p w14:paraId="1A400393" w14:textId="77777777" w:rsidR="00713D59" w:rsidRDefault="00713D59" w:rsidP="00713D59">
      <w:pPr>
        <w:pBdr>
          <w:bottom w:val="single" w:sz="6" w:space="0" w:color="auto"/>
        </w:pBdr>
        <w:jc w:val="both"/>
        <w:rPr>
          <w:b/>
          <w:bCs/>
          <w:sz w:val="28"/>
          <w:szCs w:val="28"/>
        </w:rPr>
      </w:pPr>
    </w:p>
    <w:p w14:paraId="00898B28" w14:textId="77777777" w:rsidR="00713D59" w:rsidRDefault="00713D59" w:rsidP="00713D59">
      <w:pPr>
        <w:pBdr>
          <w:bottom w:val="single" w:sz="6" w:space="0" w:color="auto"/>
        </w:pBdr>
        <w:jc w:val="both"/>
        <w:rPr>
          <w:b/>
          <w:bCs/>
          <w:sz w:val="28"/>
          <w:szCs w:val="28"/>
        </w:rPr>
      </w:pPr>
    </w:p>
    <w:p w14:paraId="1247423F" w14:textId="31540D28" w:rsidR="004E38DE" w:rsidRPr="004E38DE" w:rsidRDefault="00713D59" w:rsidP="00713D59">
      <w:pPr>
        <w:pBdr>
          <w:bottom w:val="single" w:sz="6" w:space="0" w:color="auto"/>
        </w:pBdr>
        <w:jc w:val="both"/>
        <w:rPr>
          <w:rFonts w:ascii="Times New Roman" w:hAnsi="Times New Roman" w:cs="Times New Roman"/>
          <w:b/>
          <w:bCs/>
          <w:sz w:val="28"/>
          <w:szCs w:val="28"/>
        </w:rPr>
      </w:pPr>
      <w:r>
        <w:rPr>
          <w:b/>
          <w:bCs/>
          <w:sz w:val="28"/>
          <w:szCs w:val="28"/>
        </w:rPr>
        <w:lastRenderedPageBreak/>
        <w:t>Case List</w:t>
      </w:r>
    </w:p>
    <w:p w14:paraId="52C53930" w14:textId="77777777" w:rsidR="004E38DE" w:rsidRPr="004E38DE" w:rsidRDefault="004E38DE" w:rsidP="00DD5601">
      <w:pPr>
        <w:rPr>
          <w:rFonts w:ascii="Times New Roman" w:hAnsi="Times New Roman" w:cs="Times New Roman"/>
          <w:b/>
          <w:bCs/>
          <w:sz w:val="28"/>
          <w:szCs w:val="28"/>
        </w:rPr>
      </w:pPr>
    </w:p>
    <w:p w14:paraId="732FB928" w14:textId="30DA4A20" w:rsidR="004E38DE" w:rsidRPr="005D557E" w:rsidRDefault="004E38DE" w:rsidP="005D557E">
      <w:pPr>
        <w:pStyle w:val="ListParagraph"/>
        <w:numPr>
          <w:ilvl w:val="0"/>
          <w:numId w:val="4"/>
        </w:numPr>
        <w:spacing w:line="360" w:lineRule="auto"/>
        <w:rPr>
          <w:rFonts w:ascii="Times New Roman" w:hAnsi="Times New Roman" w:cs="Times New Roman"/>
          <w:b/>
          <w:bCs/>
          <w:sz w:val="28"/>
          <w:szCs w:val="28"/>
          <w:shd w:val="clear" w:color="auto" w:fill="FFFFFF"/>
        </w:rPr>
      </w:pPr>
      <w:proofErr w:type="spellStart"/>
      <w:r w:rsidRPr="005D557E">
        <w:rPr>
          <w:rStyle w:val="Emphasis"/>
          <w:rFonts w:ascii="Times New Roman" w:hAnsi="Times New Roman" w:cs="Times New Roman"/>
          <w:b/>
          <w:bCs/>
          <w:i w:val="0"/>
          <w:iCs w:val="0"/>
          <w:sz w:val="28"/>
          <w:szCs w:val="28"/>
          <w:shd w:val="clear" w:color="auto" w:fill="FFFFFF"/>
        </w:rPr>
        <w:t>Allcard</w:t>
      </w:r>
      <w:proofErr w:type="spellEnd"/>
      <w:r w:rsidRPr="005D557E">
        <w:rPr>
          <w:rStyle w:val="Emphasis"/>
          <w:rFonts w:ascii="Times New Roman" w:hAnsi="Times New Roman" w:cs="Times New Roman"/>
          <w:b/>
          <w:bCs/>
          <w:i w:val="0"/>
          <w:iCs w:val="0"/>
          <w:sz w:val="28"/>
          <w:szCs w:val="28"/>
          <w:shd w:val="clear" w:color="auto" w:fill="FFFFFF"/>
        </w:rPr>
        <w:t xml:space="preserve"> v Skinner</w:t>
      </w:r>
      <w:r w:rsidRPr="005D557E">
        <w:rPr>
          <w:rFonts w:ascii="Times New Roman" w:hAnsi="Times New Roman" w:cs="Times New Roman"/>
          <w:b/>
          <w:bCs/>
          <w:sz w:val="28"/>
          <w:szCs w:val="28"/>
          <w:shd w:val="clear" w:color="auto" w:fill="FFFFFF"/>
        </w:rPr>
        <w:t> (</w:t>
      </w:r>
      <w:r w:rsidRPr="005D557E">
        <w:rPr>
          <w:rStyle w:val="Emphasis"/>
          <w:rFonts w:ascii="Times New Roman" w:hAnsi="Times New Roman" w:cs="Times New Roman"/>
          <w:b/>
          <w:bCs/>
          <w:i w:val="0"/>
          <w:iCs w:val="0"/>
          <w:sz w:val="28"/>
          <w:szCs w:val="28"/>
          <w:shd w:val="clear" w:color="auto" w:fill="FFFFFF"/>
        </w:rPr>
        <w:t>1887</w:t>
      </w:r>
      <w:r w:rsidRPr="005D557E">
        <w:rPr>
          <w:rFonts w:ascii="Times New Roman" w:hAnsi="Times New Roman" w:cs="Times New Roman"/>
          <w:b/>
          <w:bCs/>
          <w:sz w:val="28"/>
          <w:szCs w:val="28"/>
          <w:shd w:val="clear" w:color="auto" w:fill="FFFFFF"/>
        </w:rPr>
        <w:t>) 36 Ch D 145 </w:t>
      </w:r>
    </w:p>
    <w:p w14:paraId="08DF21C1" w14:textId="1E114733" w:rsidR="004E38DE" w:rsidRPr="004E38DE" w:rsidRDefault="005D557E" w:rsidP="005D557E">
      <w:pPr>
        <w:pStyle w:val="Heading1"/>
        <w:numPr>
          <w:ilvl w:val="0"/>
          <w:numId w:val="4"/>
        </w:numPr>
        <w:shd w:val="clear" w:color="auto" w:fill="F9FAFB"/>
        <w:spacing w:before="90" w:line="360" w:lineRule="auto"/>
        <w:jc w:val="left"/>
        <w:textAlignment w:val="baseline"/>
        <w:rPr>
          <w:rFonts w:ascii="Times New Roman" w:hAnsi="Times New Roman" w:cs="Times New Roman"/>
          <w:bCs/>
          <w:color w:val="3D3D3D"/>
          <w:spacing w:val="-5"/>
          <w:sz w:val="28"/>
          <w:szCs w:val="28"/>
        </w:rPr>
      </w:pPr>
      <w:r>
        <w:rPr>
          <w:rFonts w:ascii="Times New Roman" w:hAnsi="Times New Roman" w:cs="Times New Roman"/>
          <w:bCs/>
          <w:color w:val="3D3D3D"/>
          <w:spacing w:val="-5"/>
          <w:sz w:val="28"/>
          <w:szCs w:val="28"/>
        </w:rPr>
        <w:t>A</w:t>
      </w:r>
      <w:r w:rsidR="004E38DE" w:rsidRPr="004E38DE">
        <w:rPr>
          <w:rFonts w:ascii="Times New Roman" w:hAnsi="Times New Roman" w:cs="Times New Roman"/>
          <w:bCs/>
          <w:color w:val="3D3D3D"/>
          <w:spacing w:val="-5"/>
          <w:sz w:val="28"/>
          <w:szCs w:val="28"/>
        </w:rPr>
        <w:t xml:space="preserve">stley v </w:t>
      </w:r>
      <w:proofErr w:type="spellStart"/>
      <w:r w:rsidR="004E38DE" w:rsidRPr="004E38DE">
        <w:rPr>
          <w:rFonts w:ascii="Times New Roman" w:hAnsi="Times New Roman" w:cs="Times New Roman"/>
          <w:bCs/>
          <w:color w:val="3D3D3D"/>
          <w:spacing w:val="-5"/>
          <w:sz w:val="28"/>
          <w:szCs w:val="28"/>
        </w:rPr>
        <w:t>reynolds</w:t>
      </w:r>
      <w:proofErr w:type="spellEnd"/>
      <w:r w:rsidR="004E38DE" w:rsidRPr="004E38DE">
        <w:rPr>
          <w:rFonts w:ascii="Times New Roman" w:hAnsi="Times New Roman" w:cs="Times New Roman"/>
          <w:bCs/>
          <w:color w:val="3D3D3D"/>
          <w:spacing w:val="-5"/>
          <w:sz w:val="28"/>
          <w:szCs w:val="28"/>
        </w:rPr>
        <w:t xml:space="preserve"> 1731 2 str 915 p</w:t>
      </w:r>
    </w:p>
    <w:p w14:paraId="731EA414"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Strong"/>
          <w:rFonts w:ascii="Times New Roman" w:hAnsi="Times New Roman" w:cs="Times New Roman"/>
          <w:color w:val="000000"/>
          <w:sz w:val="28"/>
          <w:szCs w:val="28"/>
          <w:shd w:val="clear" w:color="auto" w:fill="FFFFFF"/>
        </w:rPr>
        <w:t xml:space="preserve">Atlas Express Ltd v </w:t>
      </w:r>
      <w:proofErr w:type="spellStart"/>
      <w:proofErr w:type="gramStart"/>
      <w:r w:rsidRPr="005D557E">
        <w:rPr>
          <w:rStyle w:val="Strong"/>
          <w:rFonts w:ascii="Times New Roman" w:hAnsi="Times New Roman" w:cs="Times New Roman"/>
          <w:color w:val="000000"/>
          <w:sz w:val="28"/>
          <w:szCs w:val="28"/>
          <w:shd w:val="clear" w:color="auto" w:fill="FFFFFF"/>
        </w:rPr>
        <w:t>Kafco</w:t>
      </w:r>
      <w:proofErr w:type="spellEnd"/>
      <w:r w:rsidRPr="005D557E">
        <w:rPr>
          <w:rStyle w:val="Strong"/>
          <w:rFonts w:ascii="Times New Roman" w:hAnsi="Times New Roman" w:cs="Times New Roman"/>
          <w:color w:val="000000"/>
          <w:sz w:val="28"/>
          <w:szCs w:val="28"/>
          <w:shd w:val="clear" w:color="auto" w:fill="FFFFFF"/>
        </w:rPr>
        <w:t>[</w:t>
      </w:r>
      <w:proofErr w:type="gramEnd"/>
      <w:r w:rsidRPr="005D557E">
        <w:rPr>
          <w:rStyle w:val="Strong"/>
          <w:rFonts w:ascii="Times New Roman" w:hAnsi="Times New Roman" w:cs="Times New Roman"/>
          <w:color w:val="000000"/>
          <w:sz w:val="28"/>
          <w:szCs w:val="28"/>
          <w:shd w:val="clear" w:color="auto" w:fill="FFFFFF"/>
        </w:rPr>
        <w:t>1989] 1 All ER 641</w:t>
      </w:r>
    </w:p>
    <w:p w14:paraId="79899197"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Strong"/>
          <w:rFonts w:ascii="Times New Roman" w:hAnsi="Times New Roman" w:cs="Times New Roman"/>
          <w:color w:val="000000"/>
          <w:sz w:val="28"/>
          <w:szCs w:val="28"/>
          <w:shd w:val="clear" w:color="auto" w:fill="FFFFFF"/>
        </w:rPr>
        <w:t>Bank of Credit and Commerce International v Aboody [1990] 1 QB 923</w:t>
      </w:r>
    </w:p>
    <w:p w14:paraId="2DA357A6"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Strong"/>
          <w:rFonts w:ascii="Times New Roman" w:hAnsi="Times New Roman" w:cs="Times New Roman"/>
          <w:color w:val="000000"/>
          <w:sz w:val="28"/>
          <w:szCs w:val="28"/>
          <w:shd w:val="clear" w:color="auto" w:fill="FFFFFF"/>
        </w:rPr>
        <w:t>Barclays Bank Plc v O’Brien [1993] 4 All ER 417</w:t>
      </w:r>
    </w:p>
    <w:p w14:paraId="04F8F9D3" w14:textId="0BB97966" w:rsidR="005D557E" w:rsidRDefault="004E38DE" w:rsidP="005D557E">
      <w:pPr>
        <w:pStyle w:val="Heading3"/>
        <w:numPr>
          <w:ilvl w:val="0"/>
          <w:numId w:val="4"/>
        </w:numPr>
        <w:shd w:val="clear" w:color="auto" w:fill="FFFFFF"/>
        <w:spacing w:after="0" w:line="360" w:lineRule="auto"/>
        <w:jc w:val="left"/>
        <w:rPr>
          <w:rFonts w:ascii="Times New Roman" w:hAnsi="Times New Roman" w:cs="Times New Roman"/>
          <w:b/>
          <w:bCs/>
          <w:sz w:val="28"/>
          <w:szCs w:val="28"/>
          <w:shd w:val="clear" w:color="auto" w:fill="FFFFFF"/>
        </w:rPr>
      </w:pPr>
      <w:r w:rsidRPr="004E38DE">
        <w:rPr>
          <w:rStyle w:val="Emphasis"/>
          <w:rFonts w:ascii="Times New Roman" w:hAnsi="Times New Roman" w:cs="Times New Roman"/>
          <w:b/>
          <w:bCs/>
          <w:i w:val="0"/>
          <w:iCs w:val="0"/>
          <w:sz w:val="28"/>
          <w:szCs w:val="28"/>
          <w:shd w:val="clear" w:color="auto" w:fill="FFFFFF"/>
        </w:rPr>
        <w:t>Barton v Armstrong </w:t>
      </w:r>
      <w:r w:rsidRPr="005D557E">
        <w:rPr>
          <w:rFonts w:ascii="Times New Roman" w:hAnsi="Times New Roman" w:cs="Times New Roman"/>
          <w:b/>
          <w:bCs/>
          <w:sz w:val="28"/>
          <w:szCs w:val="28"/>
          <w:shd w:val="clear" w:color="auto" w:fill="FFFFFF"/>
        </w:rPr>
        <w:t>[1976] AC 104</w:t>
      </w:r>
      <w:r w:rsidRPr="004E38DE">
        <w:rPr>
          <w:rFonts w:ascii="Times New Roman" w:hAnsi="Times New Roman" w:cs="Times New Roman"/>
          <w:b/>
          <w:bCs/>
          <w:sz w:val="28"/>
          <w:szCs w:val="28"/>
          <w:shd w:val="clear" w:color="auto" w:fill="FFFFFF"/>
        </w:rPr>
        <w:t> </w:t>
      </w:r>
    </w:p>
    <w:p w14:paraId="6716BB86" w14:textId="4573C27C" w:rsidR="004E38DE" w:rsidRPr="005D557E" w:rsidRDefault="004E38DE" w:rsidP="005D557E">
      <w:pPr>
        <w:pStyle w:val="Heading3"/>
        <w:numPr>
          <w:ilvl w:val="0"/>
          <w:numId w:val="4"/>
        </w:numPr>
        <w:shd w:val="clear" w:color="auto" w:fill="FFFFFF"/>
        <w:spacing w:after="0" w:line="360" w:lineRule="auto"/>
        <w:jc w:val="left"/>
        <w:rPr>
          <w:rStyle w:val="Strong"/>
          <w:rFonts w:ascii="Times New Roman" w:hAnsi="Times New Roman" w:cs="Times New Roman"/>
          <w:sz w:val="28"/>
          <w:szCs w:val="28"/>
          <w:shd w:val="clear" w:color="auto" w:fill="FFFFFF"/>
        </w:rPr>
      </w:pPr>
      <w:r w:rsidRPr="004E38DE">
        <w:rPr>
          <w:rStyle w:val="Strong"/>
          <w:rFonts w:ascii="Times New Roman" w:hAnsi="Times New Roman" w:cs="Times New Roman"/>
          <w:color w:val="000000"/>
          <w:sz w:val="28"/>
          <w:szCs w:val="28"/>
          <w:shd w:val="clear" w:color="auto" w:fill="FFFFFF"/>
        </w:rPr>
        <w:t>CTN Cash &amp; Carry v Gallagher [1994] 4 All ER 714</w:t>
      </w:r>
    </w:p>
    <w:p w14:paraId="6E24FDE3"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Emphasis"/>
          <w:rFonts w:ascii="Times New Roman" w:hAnsi="Times New Roman" w:cs="Times New Roman"/>
          <w:b/>
          <w:bCs/>
          <w:i w:val="0"/>
          <w:iCs w:val="0"/>
          <w:color w:val="000000"/>
          <w:sz w:val="28"/>
          <w:szCs w:val="28"/>
          <w:shd w:val="clear" w:color="auto" w:fill="FFFFFF"/>
        </w:rPr>
        <w:t>Maskell v Horner</w:t>
      </w:r>
      <w:r w:rsidRPr="005D557E">
        <w:rPr>
          <w:rStyle w:val="Strong"/>
          <w:rFonts w:ascii="Times New Roman" w:hAnsi="Times New Roman" w:cs="Times New Roman"/>
          <w:color w:val="000000"/>
          <w:sz w:val="28"/>
          <w:szCs w:val="28"/>
          <w:shd w:val="clear" w:color="auto" w:fill="FFFFFF"/>
        </w:rPr>
        <w:t> [1915] 3 KB 106</w:t>
      </w:r>
    </w:p>
    <w:p w14:paraId="1C2CD11F" w14:textId="77777777" w:rsidR="004E38DE" w:rsidRPr="005D557E" w:rsidRDefault="004E38DE" w:rsidP="005D557E">
      <w:pPr>
        <w:pStyle w:val="ListParagraph"/>
        <w:numPr>
          <w:ilvl w:val="0"/>
          <w:numId w:val="4"/>
        </w:numPr>
        <w:spacing w:line="360" w:lineRule="auto"/>
        <w:rPr>
          <w:rFonts w:ascii="Times New Roman" w:hAnsi="Times New Roman" w:cs="Times New Roman"/>
          <w:b/>
          <w:bCs/>
          <w:sz w:val="28"/>
          <w:szCs w:val="28"/>
        </w:rPr>
      </w:pPr>
      <w:r w:rsidRPr="005D557E">
        <w:rPr>
          <w:rFonts w:ascii="Times New Roman" w:hAnsi="Times New Roman" w:cs="Times New Roman"/>
          <w:b/>
          <w:bCs/>
          <w:sz w:val="28"/>
          <w:szCs w:val="28"/>
        </w:rPr>
        <w:t>National Westminster Bank v Amin [2002] UKHL 9</w:t>
      </w:r>
    </w:p>
    <w:p w14:paraId="7E5F5C36" w14:textId="77777777" w:rsidR="004E38DE" w:rsidRPr="005D557E" w:rsidRDefault="004E38DE" w:rsidP="005D557E">
      <w:pPr>
        <w:pStyle w:val="ListParagraph"/>
        <w:numPr>
          <w:ilvl w:val="0"/>
          <w:numId w:val="4"/>
        </w:numPr>
        <w:spacing w:line="360" w:lineRule="auto"/>
        <w:rPr>
          <w:rFonts w:ascii="Times New Roman" w:hAnsi="Times New Roman" w:cs="Times New Roman"/>
          <w:b/>
          <w:bCs/>
          <w:sz w:val="28"/>
          <w:szCs w:val="28"/>
        </w:rPr>
      </w:pPr>
      <w:r w:rsidRPr="005D557E">
        <w:rPr>
          <w:rStyle w:val="Emphasis"/>
          <w:rFonts w:ascii="Times New Roman" w:hAnsi="Times New Roman" w:cs="Times New Roman"/>
          <w:b/>
          <w:bCs/>
          <w:i w:val="0"/>
          <w:iCs w:val="0"/>
          <w:sz w:val="28"/>
          <w:szCs w:val="28"/>
          <w:shd w:val="clear" w:color="auto" w:fill="FFFFFF"/>
        </w:rPr>
        <w:t xml:space="preserve">Occidental Worldwide Investment Corporation v </w:t>
      </w:r>
      <w:proofErr w:type="spellStart"/>
      <w:r w:rsidRPr="005D557E">
        <w:rPr>
          <w:rStyle w:val="Emphasis"/>
          <w:rFonts w:ascii="Times New Roman" w:hAnsi="Times New Roman" w:cs="Times New Roman"/>
          <w:b/>
          <w:bCs/>
          <w:i w:val="0"/>
          <w:iCs w:val="0"/>
          <w:sz w:val="28"/>
          <w:szCs w:val="28"/>
          <w:shd w:val="clear" w:color="auto" w:fill="FFFFFF"/>
        </w:rPr>
        <w:t>Skibs</w:t>
      </w:r>
      <w:proofErr w:type="spellEnd"/>
      <w:r w:rsidRPr="005D557E">
        <w:rPr>
          <w:rStyle w:val="Emphasis"/>
          <w:rFonts w:ascii="Times New Roman" w:hAnsi="Times New Roman" w:cs="Times New Roman"/>
          <w:b/>
          <w:bCs/>
          <w:i w:val="0"/>
          <w:iCs w:val="0"/>
          <w:sz w:val="28"/>
          <w:szCs w:val="28"/>
          <w:shd w:val="clear" w:color="auto" w:fill="FFFFFF"/>
        </w:rPr>
        <w:t xml:space="preserve"> (The </w:t>
      </w:r>
      <w:proofErr w:type="spellStart"/>
      <w:r w:rsidRPr="005D557E">
        <w:rPr>
          <w:rStyle w:val="Emphasis"/>
          <w:rFonts w:ascii="Times New Roman" w:hAnsi="Times New Roman" w:cs="Times New Roman"/>
          <w:b/>
          <w:bCs/>
          <w:i w:val="0"/>
          <w:iCs w:val="0"/>
          <w:sz w:val="28"/>
          <w:szCs w:val="28"/>
          <w:shd w:val="clear" w:color="auto" w:fill="FFFFFF"/>
        </w:rPr>
        <w:t>Sibeon</w:t>
      </w:r>
      <w:proofErr w:type="spellEnd"/>
      <w:r w:rsidRPr="005D557E">
        <w:rPr>
          <w:rStyle w:val="Emphasis"/>
          <w:rFonts w:ascii="Times New Roman" w:hAnsi="Times New Roman" w:cs="Times New Roman"/>
          <w:b/>
          <w:bCs/>
          <w:i w:val="0"/>
          <w:iCs w:val="0"/>
          <w:sz w:val="28"/>
          <w:szCs w:val="28"/>
          <w:shd w:val="clear" w:color="auto" w:fill="FFFFFF"/>
        </w:rPr>
        <w:t xml:space="preserve"> &amp; The </w:t>
      </w:r>
      <w:proofErr w:type="spellStart"/>
      <w:r w:rsidRPr="005D557E">
        <w:rPr>
          <w:rStyle w:val="Emphasis"/>
          <w:rFonts w:ascii="Times New Roman" w:hAnsi="Times New Roman" w:cs="Times New Roman"/>
          <w:b/>
          <w:bCs/>
          <w:i w:val="0"/>
          <w:iCs w:val="0"/>
          <w:sz w:val="28"/>
          <w:szCs w:val="28"/>
          <w:shd w:val="clear" w:color="auto" w:fill="FFFFFF"/>
        </w:rPr>
        <w:t>Sibotre</w:t>
      </w:r>
      <w:proofErr w:type="spellEnd"/>
      <w:r w:rsidRPr="005D557E">
        <w:rPr>
          <w:rStyle w:val="Emphasis"/>
          <w:rFonts w:ascii="Times New Roman" w:hAnsi="Times New Roman" w:cs="Times New Roman"/>
          <w:b/>
          <w:bCs/>
          <w:i w:val="0"/>
          <w:iCs w:val="0"/>
          <w:sz w:val="28"/>
          <w:szCs w:val="28"/>
          <w:shd w:val="clear" w:color="auto" w:fill="FFFFFF"/>
        </w:rPr>
        <w:t>)</w:t>
      </w:r>
      <w:r w:rsidRPr="005D557E">
        <w:rPr>
          <w:rFonts w:ascii="Times New Roman" w:hAnsi="Times New Roman" w:cs="Times New Roman"/>
          <w:b/>
          <w:bCs/>
          <w:sz w:val="28"/>
          <w:szCs w:val="28"/>
          <w:shd w:val="clear" w:color="auto" w:fill="FFFFFF"/>
        </w:rPr>
        <w:t> [1976] 1 Lloyds Rep 293 </w:t>
      </w:r>
    </w:p>
    <w:p w14:paraId="36C0167B" w14:textId="77777777" w:rsidR="00370CFA" w:rsidRDefault="004E38DE" w:rsidP="005D557E">
      <w:pPr>
        <w:pStyle w:val="ListParagraph"/>
        <w:numPr>
          <w:ilvl w:val="0"/>
          <w:numId w:val="4"/>
        </w:numPr>
        <w:spacing w:line="360" w:lineRule="auto"/>
        <w:rPr>
          <w:rFonts w:ascii="Times New Roman" w:hAnsi="Times New Roman" w:cs="Times New Roman"/>
          <w:b/>
          <w:bCs/>
          <w:color w:val="000000"/>
          <w:sz w:val="28"/>
          <w:szCs w:val="28"/>
          <w:shd w:val="clear" w:color="auto" w:fill="FFFFFF"/>
        </w:rPr>
      </w:pPr>
      <w:r w:rsidRPr="005D557E">
        <w:rPr>
          <w:rStyle w:val="Emphasis"/>
          <w:rFonts w:ascii="Times New Roman" w:hAnsi="Times New Roman" w:cs="Times New Roman"/>
          <w:b/>
          <w:bCs/>
          <w:i w:val="0"/>
          <w:iCs w:val="0"/>
          <w:color w:val="000000"/>
          <w:sz w:val="28"/>
          <w:szCs w:val="28"/>
          <w:shd w:val="clear" w:color="auto" w:fill="FFFFFF"/>
        </w:rPr>
        <w:t xml:space="preserve">Pao on v Lau </w:t>
      </w:r>
      <w:proofErr w:type="spellStart"/>
      <w:r w:rsidRPr="005D557E">
        <w:rPr>
          <w:rStyle w:val="Emphasis"/>
          <w:rFonts w:ascii="Times New Roman" w:hAnsi="Times New Roman" w:cs="Times New Roman"/>
          <w:b/>
          <w:bCs/>
          <w:i w:val="0"/>
          <w:iCs w:val="0"/>
          <w:color w:val="000000"/>
          <w:sz w:val="28"/>
          <w:szCs w:val="28"/>
          <w:shd w:val="clear" w:color="auto" w:fill="FFFFFF"/>
        </w:rPr>
        <w:t>Yiu</w:t>
      </w:r>
      <w:proofErr w:type="spellEnd"/>
      <w:r w:rsidRPr="005D557E">
        <w:rPr>
          <w:rStyle w:val="Emphasis"/>
          <w:rFonts w:ascii="Times New Roman" w:hAnsi="Times New Roman" w:cs="Times New Roman"/>
          <w:b/>
          <w:bCs/>
          <w:i w:val="0"/>
          <w:iCs w:val="0"/>
          <w:color w:val="000000"/>
          <w:sz w:val="28"/>
          <w:szCs w:val="28"/>
          <w:shd w:val="clear" w:color="auto" w:fill="FFFFFF"/>
        </w:rPr>
        <w:t xml:space="preserve"> </w:t>
      </w:r>
      <w:proofErr w:type="gramStart"/>
      <w:r w:rsidRPr="005D557E">
        <w:rPr>
          <w:rStyle w:val="Emphasis"/>
          <w:rFonts w:ascii="Times New Roman" w:hAnsi="Times New Roman" w:cs="Times New Roman"/>
          <w:b/>
          <w:bCs/>
          <w:i w:val="0"/>
          <w:iCs w:val="0"/>
          <w:color w:val="000000"/>
          <w:sz w:val="28"/>
          <w:szCs w:val="28"/>
          <w:shd w:val="clear" w:color="auto" w:fill="FFFFFF"/>
        </w:rPr>
        <w:t>Long</w:t>
      </w:r>
      <w:r w:rsidRPr="005D557E">
        <w:rPr>
          <w:rStyle w:val="Strong"/>
          <w:rFonts w:ascii="Times New Roman" w:hAnsi="Times New Roman" w:cs="Times New Roman"/>
          <w:color w:val="000000"/>
          <w:sz w:val="28"/>
          <w:szCs w:val="28"/>
          <w:shd w:val="clear" w:color="auto" w:fill="FFFFFF"/>
        </w:rPr>
        <w:t>  [</w:t>
      </w:r>
      <w:proofErr w:type="gramEnd"/>
      <w:r w:rsidRPr="005D557E">
        <w:rPr>
          <w:rStyle w:val="Strong"/>
          <w:rFonts w:ascii="Times New Roman" w:hAnsi="Times New Roman" w:cs="Times New Roman"/>
          <w:color w:val="000000"/>
          <w:sz w:val="28"/>
          <w:szCs w:val="28"/>
          <w:shd w:val="clear" w:color="auto" w:fill="FFFFFF"/>
        </w:rPr>
        <w:t>1979] 3 All ER 65</w:t>
      </w:r>
    </w:p>
    <w:p w14:paraId="58A5EE9E" w14:textId="783224F0"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Emphasis"/>
          <w:rFonts w:ascii="Times New Roman" w:hAnsi="Times New Roman" w:cs="Times New Roman"/>
          <w:b/>
          <w:bCs/>
          <w:i w:val="0"/>
          <w:iCs w:val="0"/>
          <w:sz w:val="28"/>
          <w:szCs w:val="28"/>
          <w:shd w:val="clear" w:color="auto" w:fill="FFFFFF"/>
        </w:rPr>
        <w:t>R v Attorney-General for England &amp; Wales</w:t>
      </w:r>
      <w:r w:rsidRPr="005D557E">
        <w:rPr>
          <w:rStyle w:val="Strong"/>
          <w:rFonts w:ascii="Times New Roman" w:hAnsi="Times New Roman" w:cs="Times New Roman"/>
          <w:sz w:val="28"/>
          <w:szCs w:val="28"/>
          <w:shd w:val="clear" w:color="auto" w:fill="FFFFFF"/>
        </w:rPr>
        <w:t> [2003] UKPC 22</w:t>
      </w:r>
    </w:p>
    <w:p w14:paraId="70BFFCDC" w14:textId="77777777" w:rsidR="004E38DE" w:rsidRPr="004E38DE" w:rsidRDefault="004E38DE" w:rsidP="005D557E">
      <w:pPr>
        <w:pStyle w:val="Heading2"/>
        <w:numPr>
          <w:ilvl w:val="0"/>
          <w:numId w:val="4"/>
        </w:numPr>
        <w:shd w:val="clear" w:color="auto" w:fill="FFFFFF"/>
        <w:spacing w:line="360" w:lineRule="auto"/>
        <w:jc w:val="left"/>
        <w:rPr>
          <w:rFonts w:ascii="Times New Roman" w:hAnsi="Times New Roman" w:cs="Times New Roman"/>
          <w:bCs/>
          <w:sz w:val="28"/>
          <w:szCs w:val="28"/>
        </w:rPr>
      </w:pPr>
      <w:r w:rsidRPr="004E38DE">
        <w:rPr>
          <w:rFonts w:ascii="Times New Roman" w:hAnsi="Times New Roman" w:cs="Times New Roman"/>
          <w:bCs/>
          <w:sz w:val="28"/>
          <w:szCs w:val="28"/>
        </w:rPr>
        <w:t xml:space="preserve">Royal Bank of Scotland Plc v </w:t>
      </w:r>
      <w:proofErr w:type="spellStart"/>
      <w:r w:rsidRPr="004E38DE">
        <w:rPr>
          <w:rFonts w:ascii="Times New Roman" w:hAnsi="Times New Roman" w:cs="Times New Roman"/>
          <w:bCs/>
          <w:sz w:val="28"/>
          <w:szCs w:val="28"/>
        </w:rPr>
        <w:t>Etridge</w:t>
      </w:r>
      <w:proofErr w:type="spellEnd"/>
      <w:r w:rsidRPr="004E38DE">
        <w:rPr>
          <w:rFonts w:ascii="Times New Roman" w:hAnsi="Times New Roman" w:cs="Times New Roman"/>
          <w:bCs/>
          <w:sz w:val="28"/>
          <w:szCs w:val="28"/>
        </w:rPr>
        <w:t xml:space="preserve"> (No. 2) [2002] UKHL 44</w:t>
      </w:r>
    </w:p>
    <w:p w14:paraId="10547F7B"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212529"/>
          <w:sz w:val="28"/>
          <w:szCs w:val="28"/>
          <w:shd w:val="clear" w:color="auto" w:fill="FFFFFF"/>
        </w:rPr>
      </w:pPr>
      <w:proofErr w:type="spellStart"/>
      <w:r w:rsidRPr="005D557E">
        <w:rPr>
          <w:rStyle w:val="Strong"/>
          <w:rFonts w:ascii="Times New Roman" w:hAnsi="Times New Roman" w:cs="Times New Roman"/>
          <w:color w:val="212529"/>
          <w:sz w:val="28"/>
          <w:szCs w:val="28"/>
          <w:shd w:val="clear" w:color="auto" w:fill="FFFFFF"/>
        </w:rPr>
        <w:t>Skeate</w:t>
      </w:r>
      <w:proofErr w:type="spellEnd"/>
      <w:r w:rsidRPr="005D557E">
        <w:rPr>
          <w:rStyle w:val="Strong"/>
          <w:rFonts w:ascii="Times New Roman" w:hAnsi="Times New Roman" w:cs="Times New Roman"/>
          <w:color w:val="212529"/>
          <w:sz w:val="28"/>
          <w:szCs w:val="28"/>
          <w:shd w:val="clear" w:color="auto" w:fill="FFFFFF"/>
        </w:rPr>
        <w:t xml:space="preserve"> v Beale (1840) 11 </w:t>
      </w:r>
      <w:proofErr w:type="spellStart"/>
      <w:r w:rsidRPr="005D557E">
        <w:rPr>
          <w:rStyle w:val="Strong"/>
          <w:rFonts w:ascii="Times New Roman" w:hAnsi="Times New Roman" w:cs="Times New Roman"/>
          <w:color w:val="212529"/>
          <w:sz w:val="28"/>
          <w:szCs w:val="28"/>
          <w:shd w:val="clear" w:color="auto" w:fill="FFFFFF"/>
        </w:rPr>
        <w:t>Ad&amp;El</w:t>
      </w:r>
      <w:proofErr w:type="spellEnd"/>
      <w:r w:rsidRPr="005D557E">
        <w:rPr>
          <w:rStyle w:val="Strong"/>
          <w:rFonts w:ascii="Times New Roman" w:hAnsi="Times New Roman" w:cs="Times New Roman"/>
          <w:color w:val="212529"/>
          <w:sz w:val="28"/>
          <w:szCs w:val="28"/>
          <w:shd w:val="clear" w:color="auto" w:fill="FFFFFF"/>
        </w:rPr>
        <w:t xml:space="preserve"> 983</w:t>
      </w:r>
    </w:p>
    <w:p w14:paraId="14AB5965" w14:textId="77777777" w:rsidR="004E38DE" w:rsidRPr="005D557E" w:rsidRDefault="004E38DE" w:rsidP="005D557E">
      <w:pPr>
        <w:pStyle w:val="ListParagraph"/>
        <w:numPr>
          <w:ilvl w:val="0"/>
          <w:numId w:val="4"/>
        </w:numPr>
        <w:spacing w:line="360" w:lineRule="auto"/>
        <w:rPr>
          <w:rFonts w:ascii="Times New Roman" w:hAnsi="Times New Roman" w:cs="Times New Roman"/>
          <w:b/>
          <w:bCs/>
          <w:color w:val="000000"/>
          <w:sz w:val="28"/>
          <w:szCs w:val="28"/>
          <w:shd w:val="clear" w:color="auto" w:fill="FFFFFF"/>
        </w:rPr>
      </w:pPr>
      <w:r w:rsidRPr="005D557E">
        <w:rPr>
          <w:rFonts w:ascii="Times New Roman" w:hAnsi="Times New Roman" w:cs="Times New Roman"/>
          <w:b/>
          <w:bCs/>
          <w:sz w:val="28"/>
          <w:szCs w:val="28"/>
        </w:rPr>
        <w:t>Times Travel (UK) Limited v Pakistan International Airlines Corporation [1] [2009] UKSC 2019/0142</w:t>
      </w:r>
    </w:p>
    <w:p w14:paraId="0C9124A7" w14:textId="77777777" w:rsidR="004E38DE" w:rsidRPr="005D557E" w:rsidRDefault="004E38DE" w:rsidP="005D557E">
      <w:pPr>
        <w:pStyle w:val="ListParagraph"/>
        <w:numPr>
          <w:ilvl w:val="0"/>
          <w:numId w:val="4"/>
        </w:numPr>
        <w:spacing w:line="360" w:lineRule="auto"/>
        <w:rPr>
          <w:rStyle w:val="Strong"/>
          <w:rFonts w:ascii="Times New Roman" w:hAnsi="Times New Roman" w:cs="Times New Roman"/>
          <w:color w:val="000000"/>
          <w:sz w:val="28"/>
          <w:szCs w:val="28"/>
          <w:shd w:val="clear" w:color="auto" w:fill="FFFFFF"/>
        </w:rPr>
      </w:pPr>
      <w:r w:rsidRPr="005D557E">
        <w:rPr>
          <w:rStyle w:val="Emphasis"/>
          <w:rFonts w:ascii="Times New Roman" w:hAnsi="Times New Roman" w:cs="Times New Roman"/>
          <w:b/>
          <w:bCs/>
          <w:i w:val="0"/>
          <w:iCs w:val="0"/>
          <w:color w:val="000000"/>
          <w:sz w:val="28"/>
          <w:szCs w:val="28"/>
          <w:shd w:val="clear" w:color="auto" w:fill="FFFFFF"/>
        </w:rPr>
        <w:t>Universe Tankships v International Transport Workers Federation, The Universe Sentinel</w:t>
      </w:r>
      <w:r w:rsidRPr="005D557E">
        <w:rPr>
          <w:rStyle w:val="Strong"/>
          <w:rFonts w:ascii="Times New Roman" w:hAnsi="Times New Roman" w:cs="Times New Roman"/>
          <w:color w:val="000000"/>
          <w:sz w:val="28"/>
          <w:szCs w:val="28"/>
          <w:shd w:val="clear" w:color="auto" w:fill="FFFFFF"/>
        </w:rPr>
        <w:t> [1983] 1AC 366</w:t>
      </w:r>
    </w:p>
    <w:p w14:paraId="3737CD8C" w14:textId="77777777" w:rsidR="004E38DE" w:rsidRPr="004E38DE" w:rsidRDefault="004E38DE" w:rsidP="005D557E">
      <w:pPr>
        <w:pStyle w:val="Heading3"/>
        <w:numPr>
          <w:ilvl w:val="0"/>
          <w:numId w:val="4"/>
        </w:numPr>
        <w:shd w:val="clear" w:color="auto" w:fill="FFFFFF"/>
        <w:spacing w:line="360" w:lineRule="auto"/>
        <w:jc w:val="left"/>
        <w:rPr>
          <w:rFonts w:ascii="Times New Roman" w:hAnsi="Times New Roman" w:cs="Times New Roman"/>
          <w:b/>
          <w:bCs/>
          <w:sz w:val="28"/>
          <w:szCs w:val="28"/>
        </w:rPr>
      </w:pPr>
      <w:r w:rsidRPr="004E38DE">
        <w:rPr>
          <w:rFonts w:ascii="Times New Roman" w:hAnsi="Times New Roman" w:cs="Times New Roman"/>
          <w:b/>
          <w:bCs/>
          <w:sz w:val="28"/>
          <w:szCs w:val="28"/>
        </w:rPr>
        <w:t>Williams v Bayley (1866) LR 1 HL 200</w:t>
      </w:r>
    </w:p>
    <w:p w14:paraId="1F7E7D24" w14:textId="77777777" w:rsidR="00BB6063" w:rsidRDefault="00BB6063" w:rsidP="00DD5601"/>
    <w:sectPr w:rsidR="00BB6063" w:rsidSect="00E74B29">
      <w:headerReference w:type="default" r:id="rId12"/>
      <w:footerReference w:type="even" r:id="rId13"/>
      <w:footerReference w:type="default" r:id="rId14"/>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ADC35" w14:textId="77777777" w:rsidR="0010620E" w:rsidRDefault="0010620E" w:rsidP="00E74B29">
      <w:r>
        <w:separator/>
      </w:r>
    </w:p>
  </w:endnote>
  <w:endnote w:type="continuationSeparator" w:id="0">
    <w:p w14:paraId="581F5F88" w14:textId="77777777" w:rsidR="0010620E" w:rsidRDefault="0010620E"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Content>
      <w:p w14:paraId="316F8AA1" w14:textId="77777777" w:rsidR="004E38DE" w:rsidRDefault="004E38DE"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260FD1" w14:textId="77777777" w:rsidR="004E38DE" w:rsidRDefault="004E38DE"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983017"/>
      <w:docPartObj>
        <w:docPartGallery w:val="Page Numbers (Bottom of Page)"/>
        <w:docPartUnique/>
      </w:docPartObj>
    </w:sdtPr>
    <w:sdtContent>
      <w:p w14:paraId="5A63D031" w14:textId="4ABAD639" w:rsidR="004E38DE" w:rsidRDefault="004E38D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838D04" w14:textId="77777777" w:rsidR="004E38DE" w:rsidRDefault="004E38DE"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9E6B2" w14:textId="77777777" w:rsidR="0010620E" w:rsidRDefault="0010620E" w:rsidP="00E74B29">
      <w:r>
        <w:separator/>
      </w:r>
    </w:p>
  </w:footnote>
  <w:footnote w:type="continuationSeparator" w:id="0">
    <w:p w14:paraId="46EA5AD9" w14:textId="77777777" w:rsidR="0010620E" w:rsidRDefault="0010620E" w:rsidP="00E7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6D0E4" w14:textId="4C2E28EA" w:rsidR="004E38DE" w:rsidRDefault="004E38DE">
    <w:pPr>
      <w:pStyle w:val="Header"/>
    </w:pPr>
    <w:r>
      <w:t xml:space="preserve">Assignment 2 </w:t>
    </w:r>
    <w:r>
      <w:ptab w:relativeTo="margin" w:alignment="center" w:leader="none"/>
    </w:r>
    <w:r>
      <w:t>Duress and Undue Influence</w:t>
    </w:r>
    <w:r>
      <w:ptab w:relativeTo="margin" w:alignment="right" w:leader="none"/>
    </w:r>
    <w:r>
      <w:t>Lareesa Young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9738C"/>
    <w:multiLevelType w:val="hybridMultilevel"/>
    <w:tmpl w:val="4B1E2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A4DBC"/>
    <w:multiLevelType w:val="hybridMultilevel"/>
    <w:tmpl w:val="3AA4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15944A7"/>
    <w:multiLevelType w:val="hybridMultilevel"/>
    <w:tmpl w:val="34E81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625F0B"/>
    <w:multiLevelType w:val="hybridMultilevel"/>
    <w:tmpl w:val="D5384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C2B"/>
    <w:rsid w:val="00000D34"/>
    <w:rsid w:val="00014EBD"/>
    <w:rsid w:val="00015FDA"/>
    <w:rsid w:val="00022085"/>
    <w:rsid w:val="00023B41"/>
    <w:rsid w:val="00037BF2"/>
    <w:rsid w:val="000479A2"/>
    <w:rsid w:val="0005150A"/>
    <w:rsid w:val="00053776"/>
    <w:rsid w:val="0005553C"/>
    <w:rsid w:val="00060D27"/>
    <w:rsid w:val="0007774D"/>
    <w:rsid w:val="00086FA5"/>
    <w:rsid w:val="000A4422"/>
    <w:rsid w:val="000A53E5"/>
    <w:rsid w:val="000B7295"/>
    <w:rsid w:val="000D05FE"/>
    <w:rsid w:val="000D748C"/>
    <w:rsid w:val="000D76F7"/>
    <w:rsid w:val="000E4641"/>
    <w:rsid w:val="000F3E25"/>
    <w:rsid w:val="0010620E"/>
    <w:rsid w:val="0013088D"/>
    <w:rsid w:val="001451DF"/>
    <w:rsid w:val="00146B54"/>
    <w:rsid w:val="00151F66"/>
    <w:rsid w:val="00153751"/>
    <w:rsid w:val="001538AD"/>
    <w:rsid w:val="001714EA"/>
    <w:rsid w:val="001772D3"/>
    <w:rsid w:val="00177F8D"/>
    <w:rsid w:val="00182EFA"/>
    <w:rsid w:val="00185F4A"/>
    <w:rsid w:val="001A0626"/>
    <w:rsid w:val="001B14B1"/>
    <w:rsid w:val="001B1C3B"/>
    <w:rsid w:val="001B397A"/>
    <w:rsid w:val="001C15F7"/>
    <w:rsid w:val="001C5836"/>
    <w:rsid w:val="00230772"/>
    <w:rsid w:val="0023079D"/>
    <w:rsid w:val="00231A4C"/>
    <w:rsid w:val="002464E3"/>
    <w:rsid w:val="00247742"/>
    <w:rsid w:val="002535DE"/>
    <w:rsid w:val="00254694"/>
    <w:rsid w:val="00261D0B"/>
    <w:rsid w:val="002719BF"/>
    <w:rsid w:val="00274B2F"/>
    <w:rsid w:val="002760F0"/>
    <w:rsid w:val="0028161B"/>
    <w:rsid w:val="00284E93"/>
    <w:rsid w:val="00296BF1"/>
    <w:rsid w:val="00296FA7"/>
    <w:rsid w:val="002A64DF"/>
    <w:rsid w:val="002C170B"/>
    <w:rsid w:val="002D012D"/>
    <w:rsid w:val="002D2200"/>
    <w:rsid w:val="002D74DE"/>
    <w:rsid w:val="002E04D9"/>
    <w:rsid w:val="002E3252"/>
    <w:rsid w:val="002F62D2"/>
    <w:rsid w:val="002F7C55"/>
    <w:rsid w:val="00313A7E"/>
    <w:rsid w:val="00321256"/>
    <w:rsid w:val="003324A2"/>
    <w:rsid w:val="00336509"/>
    <w:rsid w:val="00345769"/>
    <w:rsid w:val="0034727E"/>
    <w:rsid w:val="003526BA"/>
    <w:rsid w:val="00354E22"/>
    <w:rsid w:val="0035527F"/>
    <w:rsid w:val="00370CFA"/>
    <w:rsid w:val="00372B83"/>
    <w:rsid w:val="00377409"/>
    <w:rsid w:val="00382527"/>
    <w:rsid w:val="0039178B"/>
    <w:rsid w:val="003A12BE"/>
    <w:rsid w:val="003B1444"/>
    <w:rsid w:val="003B558F"/>
    <w:rsid w:val="003C1AB3"/>
    <w:rsid w:val="003D5621"/>
    <w:rsid w:val="003D73CE"/>
    <w:rsid w:val="003E2F66"/>
    <w:rsid w:val="003F5222"/>
    <w:rsid w:val="003F5FC2"/>
    <w:rsid w:val="0040564B"/>
    <w:rsid w:val="00406A09"/>
    <w:rsid w:val="00413AE7"/>
    <w:rsid w:val="00420A18"/>
    <w:rsid w:val="00425316"/>
    <w:rsid w:val="00427762"/>
    <w:rsid w:val="0043430D"/>
    <w:rsid w:val="00447C7C"/>
    <w:rsid w:val="00450BE0"/>
    <w:rsid w:val="004540C2"/>
    <w:rsid w:val="004543A4"/>
    <w:rsid w:val="004549DA"/>
    <w:rsid w:val="0048120C"/>
    <w:rsid w:val="00484E78"/>
    <w:rsid w:val="004909D9"/>
    <w:rsid w:val="004A6417"/>
    <w:rsid w:val="004B0764"/>
    <w:rsid w:val="004B0AA1"/>
    <w:rsid w:val="004B0D34"/>
    <w:rsid w:val="004B380F"/>
    <w:rsid w:val="004C1865"/>
    <w:rsid w:val="004C59F2"/>
    <w:rsid w:val="004E38DE"/>
    <w:rsid w:val="004F34A2"/>
    <w:rsid w:val="00521481"/>
    <w:rsid w:val="005232BA"/>
    <w:rsid w:val="00524FC8"/>
    <w:rsid w:val="0053103A"/>
    <w:rsid w:val="00532361"/>
    <w:rsid w:val="00533035"/>
    <w:rsid w:val="00555B11"/>
    <w:rsid w:val="0056663B"/>
    <w:rsid w:val="005707E5"/>
    <w:rsid w:val="005719B5"/>
    <w:rsid w:val="00586B39"/>
    <w:rsid w:val="005961E8"/>
    <w:rsid w:val="005A46CE"/>
    <w:rsid w:val="005A56DA"/>
    <w:rsid w:val="005B591B"/>
    <w:rsid w:val="005C0009"/>
    <w:rsid w:val="005C01A6"/>
    <w:rsid w:val="005C39C5"/>
    <w:rsid w:val="005C70B0"/>
    <w:rsid w:val="005C73A7"/>
    <w:rsid w:val="005C77BF"/>
    <w:rsid w:val="005D3639"/>
    <w:rsid w:val="005D557E"/>
    <w:rsid w:val="005D68B5"/>
    <w:rsid w:val="005E3203"/>
    <w:rsid w:val="00602AC2"/>
    <w:rsid w:val="00613639"/>
    <w:rsid w:val="00613D8C"/>
    <w:rsid w:val="006154D8"/>
    <w:rsid w:val="00617998"/>
    <w:rsid w:val="00637244"/>
    <w:rsid w:val="006408F8"/>
    <w:rsid w:val="006551CB"/>
    <w:rsid w:val="00663CC1"/>
    <w:rsid w:val="00665110"/>
    <w:rsid w:val="0066696A"/>
    <w:rsid w:val="006709F1"/>
    <w:rsid w:val="00684BFA"/>
    <w:rsid w:val="00684F73"/>
    <w:rsid w:val="006A3314"/>
    <w:rsid w:val="006A656F"/>
    <w:rsid w:val="006A7CB8"/>
    <w:rsid w:val="006B117D"/>
    <w:rsid w:val="006B73D4"/>
    <w:rsid w:val="006C0C2B"/>
    <w:rsid w:val="006C60E6"/>
    <w:rsid w:val="006D5D1D"/>
    <w:rsid w:val="006E66DF"/>
    <w:rsid w:val="006F0938"/>
    <w:rsid w:val="006F638C"/>
    <w:rsid w:val="006F710C"/>
    <w:rsid w:val="006F7787"/>
    <w:rsid w:val="00700188"/>
    <w:rsid w:val="00713D59"/>
    <w:rsid w:val="007247FF"/>
    <w:rsid w:val="007426CE"/>
    <w:rsid w:val="00756CCB"/>
    <w:rsid w:val="00761782"/>
    <w:rsid w:val="00770FC5"/>
    <w:rsid w:val="00773BE8"/>
    <w:rsid w:val="0077485E"/>
    <w:rsid w:val="007754AE"/>
    <w:rsid w:val="007759DD"/>
    <w:rsid w:val="00780553"/>
    <w:rsid w:val="007861E5"/>
    <w:rsid w:val="0079027E"/>
    <w:rsid w:val="00790CB8"/>
    <w:rsid w:val="007A4D11"/>
    <w:rsid w:val="007B19F4"/>
    <w:rsid w:val="007B664B"/>
    <w:rsid w:val="007D789C"/>
    <w:rsid w:val="007E20E3"/>
    <w:rsid w:val="007E44A1"/>
    <w:rsid w:val="0080529A"/>
    <w:rsid w:val="00822EFF"/>
    <w:rsid w:val="0083462C"/>
    <w:rsid w:val="00837914"/>
    <w:rsid w:val="008401A5"/>
    <w:rsid w:val="00842F1C"/>
    <w:rsid w:val="00843CF4"/>
    <w:rsid w:val="008449F4"/>
    <w:rsid w:val="00846BCD"/>
    <w:rsid w:val="00846F8C"/>
    <w:rsid w:val="00860847"/>
    <w:rsid w:val="00865ECD"/>
    <w:rsid w:val="008671CA"/>
    <w:rsid w:val="00870BA1"/>
    <w:rsid w:val="00873487"/>
    <w:rsid w:val="00874FE7"/>
    <w:rsid w:val="008823D2"/>
    <w:rsid w:val="00883A6B"/>
    <w:rsid w:val="008859FE"/>
    <w:rsid w:val="0088734D"/>
    <w:rsid w:val="008903C0"/>
    <w:rsid w:val="00897769"/>
    <w:rsid w:val="008A2278"/>
    <w:rsid w:val="008A5C96"/>
    <w:rsid w:val="008B0105"/>
    <w:rsid w:val="008B70B6"/>
    <w:rsid w:val="008C22C6"/>
    <w:rsid w:val="008D1CEC"/>
    <w:rsid w:val="008D2F7C"/>
    <w:rsid w:val="008D5819"/>
    <w:rsid w:val="008D6229"/>
    <w:rsid w:val="008E3FC5"/>
    <w:rsid w:val="008F1766"/>
    <w:rsid w:val="008F5BBF"/>
    <w:rsid w:val="0090358D"/>
    <w:rsid w:val="0090600E"/>
    <w:rsid w:val="00921D10"/>
    <w:rsid w:val="009249AA"/>
    <w:rsid w:val="00926ABF"/>
    <w:rsid w:val="009465F3"/>
    <w:rsid w:val="00952F7D"/>
    <w:rsid w:val="0095496A"/>
    <w:rsid w:val="00961D1B"/>
    <w:rsid w:val="00970961"/>
    <w:rsid w:val="00973186"/>
    <w:rsid w:val="00976201"/>
    <w:rsid w:val="0098078F"/>
    <w:rsid w:val="00981FF4"/>
    <w:rsid w:val="00995F35"/>
    <w:rsid w:val="009A2715"/>
    <w:rsid w:val="009A38BA"/>
    <w:rsid w:val="009B2ADA"/>
    <w:rsid w:val="009C2EF0"/>
    <w:rsid w:val="009D159E"/>
    <w:rsid w:val="009E5EAA"/>
    <w:rsid w:val="009E6BD4"/>
    <w:rsid w:val="009F05A5"/>
    <w:rsid w:val="009F478E"/>
    <w:rsid w:val="00A0202B"/>
    <w:rsid w:val="00A033AC"/>
    <w:rsid w:val="00A132D6"/>
    <w:rsid w:val="00A2288C"/>
    <w:rsid w:val="00A40D44"/>
    <w:rsid w:val="00A44590"/>
    <w:rsid w:val="00A63DDF"/>
    <w:rsid w:val="00A6498C"/>
    <w:rsid w:val="00A778F5"/>
    <w:rsid w:val="00AB2AB2"/>
    <w:rsid w:val="00AB53CE"/>
    <w:rsid w:val="00AF700E"/>
    <w:rsid w:val="00B13058"/>
    <w:rsid w:val="00B142DB"/>
    <w:rsid w:val="00B15AE7"/>
    <w:rsid w:val="00B1635D"/>
    <w:rsid w:val="00B165B6"/>
    <w:rsid w:val="00B33D88"/>
    <w:rsid w:val="00B34CEF"/>
    <w:rsid w:val="00B43E11"/>
    <w:rsid w:val="00B60D29"/>
    <w:rsid w:val="00B73B36"/>
    <w:rsid w:val="00B81D75"/>
    <w:rsid w:val="00B82ED7"/>
    <w:rsid w:val="00B85B6C"/>
    <w:rsid w:val="00B9237D"/>
    <w:rsid w:val="00BB1014"/>
    <w:rsid w:val="00BB222D"/>
    <w:rsid w:val="00BB40A5"/>
    <w:rsid w:val="00BB6063"/>
    <w:rsid w:val="00BC0A16"/>
    <w:rsid w:val="00BC2681"/>
    <w:rsid w:val="00BD34AB"/>
    <w:rsid w:val="00BE36EB"/>
    <w:rsid w:val="00BE658B"/>
    <w:rsid w:val="00BF6157"/>
    <w:rsid w:val="00C1327F"/>
    <w:rsid w:val="00C13D83"/>
    <w:rsid w:val="00C27B72"/>
    <w:rsid w:val="00C5547E"/>
    <w:rsid w:val="00C61655"/>
    <w:rsid w:val="00C671A0"/>
    <w:rsid w:val="00C72771"/>
    <w:rsid w:val="00C752F2"/>
    <w:rsid w:val="00C755AB"/>
    <w:rsid w:val="00C75CB4"/>
    <w:rsid w:val="00C95E17"/>
    <w:rsid w:val="00C966B4"/>
    <w:rsid w:val="00CB1813"/>
    <w:rsid w:val="00CE2C26"/>
    <w:rsid w:val="00CE6209"/>
    <w:rsid w:val="00CF3F67"/>
    <w:rsid w:val="00CF5A07"/>
    <w:rsid w:val="00CF7AB7"/>
    <w:rsid w:val="00D07C98"/>
    <w:rsid w:val="00D27A2B"/>
    <w:rsid w:val="00D308F1"/>
    <w:rsid w:val="00D34A99"/>
    <w:rsid w:val="00D43125"/>
    <w:rsid w:val="00D451D3"/>
    <w:rsid w:val="00D45808"/>
    <w:rsid w:val="00D45CA8"/>
    <w:rsid w:val="00D64F0B"/>
    <w:rsid w:val="00D66A3A"/>
    <w:rsid w:val="00D80257"/>
    <w:rsid w:val="00D92F7E"/>
    <w:rsid w:val="00D96693"/>
    <w:rsid w:val="00DB0996"/>
    <w:rsid w:val="00DB3A82"/>
    <w:rsid w:val="00DB3D12"/>
    <w:rsid w:val="00DB6034"/>
    <w:rsid w:val="00DC0555"/>
    <w:rsid w:val="00DC0A4C"/>
    <w:rsid w:val="00DC257C"/>
    <w:rsid w:val="00DD5601"/>
    <w:rsid w:val="00DF0F1D"/>
    <w:rsid w:val="00DF198B"/>
    <w:rsid w:val="00DF4795"/>
    <w:rsid w:val="00E01A66"/>
    <w:rsid w:val="00E01E89"/>
    <w:rsid w:val="00E145A6"/>
    <w:rsid w:val="00E328E5"/>
    <w:rsid w:val="00E37328"/>
    <w:rsid w:val="00E4354E"/>
    <w:rsid w:val="00E64CF9"/>
    <w:rsid w:val="00E73BC2"/>
    <w:rsid w:val="00E74B29"/>
    <w:rsid w:val="00E7620C"/>
    <w:rsid w:val="00E80C65"/>
    <w:rsid w:val="00E8227A"/>
    <w:rsid w:val="00E942DA"/>
    <w:rsid w:val="00E97367"/>
    <w:rsid w:val="00EC0A3F"/>
    <w:rsid w:val="00EC56DB"/>
    <w:rsid w:val="00EC7A81"/>
    <w:rsid w:val="00EE38A6"/>
    <w:rsid w:val="00EE4B45"/>
    <w:rsid w:val="00F06976"/>
    <w:rsid w:val="00F06C0C"/>
    <w:rsid w:val="00F07696"/>
    <w:rsid w:val="00F17235"/>
    <w:rsid w:val="00F17FBA"/>
    <w:rsid w:val="00F26FED"/>
    <w:rsid w:val="00F34489"/>
    <w:rsid w:val="00F37B10"/>
    <w:rsid w:val="00F4016C"/>
    <w:rsid w:val="00F50791"/>
    <w:rsid w:val="00F60000"/>
    <w:rsid w:val="00F6798B"/>
    <w:rsid w:val="00F732B6"/>
    <w:rsid w:val="00F80B40"/>
    <w:rsid w:val="00F876C4"/>
    <w:rsid w:val="00F911DF"/>
    <w:rsid w:val="00F91D4C"/>
    <w:rsid w:val="00F94AAB"/>
    <w:rsid w:val="00F972C8"/>
    <w:rsid w:val="00FB2F1A"/>
    <w:rsid w:val="00FB3042"/>
    <w:rsid w:val="00FB668A"/>
    <w:rsid w:val="00FC6468"/>
    <w:rsid w:val="00FD65BB"/>
    <w:rsid w:val="00FD78C3"/>
    <w:rsid w:val="00FE1BAC"/>
    <w:rsid w:val="00FE46E2"/>
    <w:rsid w:val="00FF02F5"/>
    <w:rsid w:val="00FF2AB8"/>
    <w:rsid w:val="00FF4822"/>
    <w:rsid w:val="00FF6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C20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styleId="Hyperlink">
    <w:name w:val="Hyperlink"/>
    <w:basedOn w:val="DefaultParagraphFont"/>
    <w:uiPriority w:val="99"/>
    <w:semiHidden/>
    <w:rsid w:val="0056663B"/>
    <w:rPr>
      <w:color w:val="0000FF" w:themeColor="hyperlink"/>
      <w:u w:val="single"/>
    </w:rPr>
  </w:style>
  <w:style w:type="character" w:styleId="UnresolvedMention">
    <w:name w:val="Unresolved Mention"/>
    <w:basedOn w:val="DefaultParagraphFont"/>
    <w:uiPriority w:val="99"/>
    <w:semiHidden/>
    <w:unhideWhenUsed/>
    <w:rsid w:val="0056663B"/>
    <w:rPr>
      <w:color w:val="605E5C"/>
      <w:shd w:val="clear" w:color="auto" w:fill="E1DFDD"/>
    </w:rPr>
  </w:style>
  <w:style w:type="paragraph" w:styleId="ListParagraph">
    <w:name w:val="List Paragraph"/>
    <w:basedOn w:val="Normal"/>
    <w:uiPriority w:val="34"/>
    <w:semiHidden/>
    <w:qFormat/>
    <w:rsid w:val="00B73B36"/>
    <w:pPr>
      <w:ind w:left="720"/>
      <w:contextualSpacing/>
    </w:pPr>
  </w:style>
  <w:style w:type="character" w:styleId="Strong">
    <w:name w:val="Strong"/>
    <w:basedOn w:val="DefaultParagraphFont"/>
    <w:uiPriority w:val="22"/>
    <w:qFormat/>
    <w:rsid w:val="00A0202B"/>
    <w:rPr>
      <w:b/>
      <w:bCs/>
    </w:rPr>
  </w:style>
  <w:style w:type="character" w:styleId="Emphasis">
    <w:name w:val="Emphasis"/>
    <w:basedOn w:val="DefaultParagraphFont"/>
    <w:uiPriority w:val="20"/>
    <w:qFormat/>
    <w:rsid w:val="00A0202B"/>
    <w:rPr>
      <w:i/>
      <w:iCs/>
    </w:rPr>
  </w:style>
  <w:style w:type="paragraph" w:styleId="NormalWeb">
    <w:name w:val="Normal (Web)"/>
    <w:basedOn w:val="Normal"/>
    <w:uiPriority w:val="99"/>
    <w:semiHidden/>
    <w:unhideWhenUsed/>
    <w:rsid w:val="00B15AE7"/>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924496">
      <w:bodyDiv w:val="1"/>
      <w:marLeft w:val="0"/>
      <w:marRight w:val="0"/>
      <w:marTop w:val="0"/>
      <w:marBottom w:val="0"/>
      <w:divBdr>
        <w:top w:val="none" w:sz="0" w:space="0" w:color="auto"/>
        <w:left w:val="none" w:sz="0" w:space="0" w:color="auto"/>
        <w:bottom w:val="none" w:sz="0" w:space="0" w:color="auto"/>
        <w:right w:val="none" w:sz="0" w:space="0" w:color="auto"/>
      </w:divBdr>
    </w:div>
    <w:div w:id="1002469083">
      <w:bodyDiv w:val="1"/>
      <w:marLeft w:val="0"/>
      <w:marRight w:val="0"/>
      <w:marTop w:val="0"/>
      <w:marBottom w:val="0"/>
      <w:divBdr>
        <w:top w:val="none" w:sz="0" w:space="0" w:color="auto"/>
        <w:left w:val="none" w:sz="0" w:space="0" w:color="auto"/>
        <w:bottom w:val="none" w:sz="0" w:space="0" w:color="auto"/>
        <w:right w:val="none" w:sz="0" w:space="0" w:color="auto"/>
      </w:divBdr>
      <w:divsChild>
        <w:div w:id="193664270">
          <w:marLeft w:val="0"/>
          <w:marRight w:val="0"/>
          <w:marTop w:val="0"/>
          <w:marBottom w:val="0"/>
          <w:divBdr>
            <w:top w:val="none" w:sz="0" w:space="0" w:color="auto"/>
            <w:left w:val="none" w:sz="0" w:space="0" w:color="auto"/>
            <w:bottom w:val="none" w:sz="0" w:space="0" w:color="auto"/>
            <w:right w:val="none" w:sz="0" w:space="0" w:color="auto"/>
          </w:divBdr>
        </w:div>
      </w:divsChild>
    </w:div>
    <w:div w:id="1154109034">
      <w:bodyDiv w:val="1"/>
      <w:marLeft w:val="0"/>
      <w:marRight w:val="0"/>
      <w:marTop w:val="0"/>
      <w:marBottom w:val="0"/>
      <w:divBdr>
        <w:top w:val="none" w:sz="0" w:space="0" w:color="auto"/>
        <w:left w:val="none" w:sz="0" w:space="0" w:color="auto"/>
        <w:bottom w:val="none" w:sz="0" w:space="0" w:color="auto"/>
        <w:right w:val="none" w:sz="0" w:space="0" w:color="auto"/>
      </w:divBdr>
    </w:div>
    <w:div w:id="1735008817">
      <w:bodyDiv w:val="1"/>
      <w:marLeft w:val="0"/>
      <w:marRight w:val="0"/>
      <w:marTop w:val="0"/>
      <w:marBottom w:val="0"/>
      <w:divBdr>
        <w:top w:val="none" w:sz="0" w:space="0" w:color="auto"/>
        <w:left w:val="none" w:sz="0" w:space="0" w:color="auto"/>
        <w:bottom w:val="none" w:sz="0" w:space="0" w:color="auto"/>
        <w:right w:val="none" w:sz="0" w:space="0" w:color="auto"/>
      </w:divBdr>
    </w:div>
    <w:div w:id="1858420274">
      <w:bodyDiv w:val="1"/>
      <w:marLeft w:val="0"/>
      <w:marRight w:val="0"/>
      <w:marTop w:val="0"/>
      <w:marBottom w:val="0"/>
      <w:divBdr>
        <w:top w:val="none" w:sz="0" w:space="0" w:color="auto"/>
        <w:left w:val="none" w:sz="0" w:space="0" w:color="auto"/>
        <w:bottom w:val="none" w:sz="0" w:space="0" w:color="auto"/>
        <w:right w:val="none" w:sz="0" w:space="0" w:color="auto"/>
      </w:divBdr>
    </w:div>
    <w:div w:id="196603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erlego.com/book/154826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BE29B8FBB6E402A9C5E8D4ADBF8F88D"/>
        <w:category>
          <w:name w:val="General"/>
          <w:gallery w:val="placeholder"/>
        </w:category>
        <w:types>
          <w:type w:val="bbPlcHdr"/>
        </w:types>
        <w:behaviors>
          <w:behavior w:val="content"/>
        </w:behaviors>
        <w:guid w:val="{F80CD2C9-6972-47B3-AFC9-A31564BF0F32}"/>
      </w:docPartPr>
      <w:docPartBody>
        <w:p w:rsidR="008B539B" w:rsidRDefault="008B539B">
          <w:pPr>
            <w:pStyle w:val="0BE29B8FBB6E402A9C5E8D4ADBF8F88D"/>
          </w:pPr>
          <w:r w:rsidRPr="00DF198B">
            <w:t>—</w:t>
          </w:r>
        </w:p>
      </w:docPartBody>
    </w:docPart>
    <w:docPart>
      <w:docPartPr>
        <w:name w:val="1BA9382C3EAE4F9BB2ACECF725D9B714"/>
        <w:category>
          <w:name w:val="General"/>
          <w:gallery w:val="placeholder"/>
        </w:category>
        <w:types>
          <w:type w:val="bbPlcHdr"/>
        </w:types>
        <w:behaviors>
          <w:behavior w:val="content"/>
        </w:behaviors>
        <w:guid w:val="{C7A4A51C-FE19-48B2-A4BE-43ADF7564DD9}"/>
      </w:docPartPr>
      <w:docPartBody>
        <w:p w:rsidR="008B539B" w:rsidRDefault="008B539B">
          <w:pPr>
            <w:pStyle w:val="1BA9382C3EAE4F9BB2ACECF725D9B714"/>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39B"/>
    <w:rsid w:val="008B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6325667B244C39BC724CD3B825DEBB">
    <w:name w:val="0E6325667B244C39BC724CD3B825DEBB"/>
  </w:style>
  <w:style w:type="paragraph" w:customStyle="1" w:styleId="DFC421AF2F234CA9BF4CD9030B6F2A5D">
    <w:name w:val="DFC421AF2F234CA9BF4CD9030B6F2A5D"/>
  </w:style>
  <w:style w:type="paragraph" w:customStyle="1" w:styleId="0C32C3443CEB45BD9DCB05E2CD4F8523">
    <w:name w:val="0C32C3443CEB45BD9DCB05E2CD4F8523"/>
  </w:style>
  <w:style w:type="paragraph" w:customStyle="1" w:styleId="0BE29B8FBB6E402A9C5E8D4ADBF8F88D">
    <w:name w:val="0BE29B8FBB6E402A9C5E8D4ADBF8F88D"/>
  </w:style>
  <w:style w:type="paragraph" w:customStyle="1" w:styleId="E1F102F1252D49C78735E3D4B1D2A494">
    <w:name w:val="E1F102F1252D49C78735E3D4B1D2A494"/>
  </w:style>
  <w:style w:type="paragraph" w:customStyle="1" w:styleId="1BA9382C3EAE4F9BB2ACECF725D9B714">
    <w:name w:val="1BA9382C3EAE4F9BB2ACECF725D9B714"/>
  </w:style>
  <w:style w:type="paragraph" w:customStyle="1" w:styleId="ED3B71B546184DB09073757DCC0D0FAF">
    <w:name w:val="ED3B71B546184DB09073757DCC0D0FAF"/>
  </w:style>
  <w:style w:type="paragraph" w:customStyle="1" w:styleId="2452C2322CAC4C929300E2EA0EAE8422">
    <w:name w:val="2452C2322CAC4C929300E2EA0EAE8422"/>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97B485B54C06477AB61FE05630B24502">
    <w:name w:val="97B485B54C06477AB61FE05630B24502"/>
  </w:style>
  <w:style w:type="paragraph" w:customStyle="1" w:styleId="45788129E6044D6E9AA509FC299DAF43">
    <w:name w:val="45788129E6044D6E9AA509FC299DAF43"/>
  </w:style>
  <w:style w:type="paragraph" w:customStyle="1" w:styleId="80D610CA946342DF9A5FEC4F128A9B8B">
    <w:name w:val="80D610CA946342DF9A5FEC4F128A9B8B"/>
  </w:style>
  <w:style w:type="paragraph" w:customStyle="1" w:styleId="044CACB69377492F9DFCACE73112479C">
    <w:name w:val="044CACB69377492F9DFCACE73112479C"/>
  </w:style>
  <w:style w:type="paragraph" w:customStyle="1" w:styleId="661FE4F9658244DAA1764B68F874C447">
    <w:name w:val="661FE4F9658244DAA1764B68F874C447"/>
  </w:style>
  <w:style w:type="paragraph" w:customStyle="1" w:styleId="53FF37B1AC704CC49A22B017BBF0F4A8">
    <w:name w:val="53FF37B1AC704CC49A22B017BBF0F4A8"/>
  </w:style>
  <w:style w:type="paragraph" w:customStyle="1" w:styleId="5B31073CB0A24635B11B4124B8C389F3">
    <w:name w:val="5B31073CB0A24635B11B4124B8C389F3"/>
  </w:style>
  <w:style w:type="paragraph" w:customStyle="1" w:styleId="26F88C70E76A46BBBB9391FBB0343F5C">
    <w:name w:val="26F88C70E76A46BBBB9391FBB0343F5C"/>
  </w:style>
  <w:style w:type="paragraph" w:customStyle="1" w:styleId="83F45AA06B3644C3825CB20239E06E89">
    <w:name w:val="83F45AA06B3644C3825CB20239E06E89"/>
    <w:rsid w:val="008B53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9</Pages>
  <Words>2730</Words>
  <Characters>15565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2021-04-27T12:30:00Z</dcterms:created>
  <dcterms:modified xsi:type="dcterms:W3CDTF">2021-04-30T15:33:00Z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