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895835" w14:textId="2114287F" w:rsidR="00205F07" w:rsidRDefault="00A90D6E">
      <w:r>
        <w:t xml:space="preserve">                                                                </w:t>
      </w:r>
      <w:r>
        <w:rPr>
          <w:noProof/>
        </w:rPr>
        <w:drawing>
          <wp:inline distT="0" distB="0" distL="0" distR="0" wp14:anchorId="5E9110CA" wp14:editId="39792287">
            <wp:extent cx="2519508" cy="2519916"/>
            <wp:effectExtent l="0" t="0" r="0" b="0"/>
            <wp:docPr id="1" name="Picture 1" descr="/var/folders/7y/t2588cxn48zb7d2409wfb0180000gn/T/com.microsoft.Word/Content.MSO/901D080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7y/t2588cxn48zb7d2409wfb0180000gn/T/com.microsoft.Word/Content.MSO/901D0801.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92581" cy="2593001"/>
                    </a:xfrm>
                    <a:prstGeom prst="rect">
                      <a:avLst/>
                    </a:prstGeom>
                    <a:noFill/>
                    <a:ln>
                      <a:noFill/>
                    </a:ln>
                  </pic:spPr>
                </pic:pic>
              </a:graphicData>
            </a:graphic>
          </wp:inline>
        </w:drawing>
      </w:r>
    </w:p>
    <w:p w14:paraId="3F09C498" w14:textId="77777777" w:rsidR="0026749D" w:rsidRDefault="0026749D"/>
    <w:p w14:paraId="74C7BECD" w14:textId="77777777" w:rsidR="0026749D" w:rsidRDefault="0026749D"/>
    <w:p w14:paraId="2DEFB888" w14:textId="77777777" w:rsidR="0026749D" w:rsidRDefault="0026749D"/>
    <w:p w14:paraId="60870F33" w14:textId="46EF522B" w:rsidR="0026749D" w:rsidRDefault="0026749D"/>
    <w:p w14:paraId="6630245E" w14:textId="3ABCBD0D" w:rsidR="00A90D6E" w:rsidRPr="00A90D6E" w:rsidRDefault="00A90D6E">
      <w:pPr>
        <w:rPr>
          <w:sz w:val="36"/>
          <w:szCs w:val="36"/>
        </w:rPr>
      </w:pPr>
      <w:r w:rsidRPr="00A90D6E">
        <w:rPr>
          <w:sz w:val="36"/>
          <w:szCs w:val="36"/>
        </w:rPr>
        <w:t xml:space="preserve">ASSSIGMENT </w:t>
      </w:r>
      <w:bookmarkStart w:id="0" w:name="_GoBack"/>
      <w:bookmarkEnd w:id="0"/>
      <w:r w:rsidRPr="00A90D6E">
        <w:rPr>
          <w:sz w:val="36"/>
          <w:szCs w:val="36"/>
        </w:rPr>
        <w:t xml:space="preserve">TILTELL: - EFFECTIVE COMINCATION </w:t>
      </w:r>
    </w:p>
    <w:p w14:paraId="385EF08B" w14:textId="77777777" w:rsidR="0026749D" w:rsidRDefault="0026749D"/>
    <w:p w14:paraId="2D3ED63F" w14:textId="35778909" w:rsidR="0026749D" w:rsidRPr="00A90D6E" w:rsidRDefault="00A90D6E">
      <w:pPr>
        <w:rPr>
          <w:sz w:val="36"/>
          <w:szCs w:val="36"/>
        </w:rPr>
      </w:pPr>
      <w:proofErr w:type="gramStart"/>
      <w:r w:rsidRPr="00A90D6E">
        <w:rPr>
          <w:sz w:val="36"/>
          <w:szCs w:val="36"/>
        </w:rPr>
        <w:t>Name:-</w:t>
      </w:r>
      <w:proofErr w:type="gramEnd"/>
      <w:r w:rsidRPr="00A90D6E">
        <w:rPr>
          <w:sz w:val="36"/>
          <w:szCs w:val="36"/>
        </w:rPr>
        <w:t xml:space="preserve"> </w:t>
      </w:r>
      <w:proofErr w:type="spellStart"/>
      <w:r w:rsidRPr="00A90D6E">
        <w:rPr>
          <w:sz w:val="36"/>
          <w:szCs w:val="36"/>
        </w:rPr>
        <w:t>Rahmet</w:t>
      </w:r>
      <w:proofErr w:type="spellEnd"/>
      <w:r w:rsidRPr="00A90D6E">
        <w:rPr>
          <w:sz w:val="36"/>
          <w:szCs w:val="36"/>
        </w:rPr>
        <w:t xml:space="preserve"> Omer </w:t>
      </w:r>
    </w:p>
    <w:p w14:paraId="45D0EA3F" w14:textId="4203F172" w:rsidR="00A90D6E" w:rsidRPr="00A90D6E" w:rsidRDefault="00A90D6E">
      <w:pPr>
        <w:rPr>
          <w:sz w:val="36"/>
          <w:szCs w:val="36"/>
        </w:rPr>
      </w:pPr>
      <w:proofErr w:type="gramStart"/>
      <w:r w:rsidRPr="00A90D6E">
        <w:rPr>
          <w:sz w:val="36"/>
          <w:szCs w:val="36"/>
        </w:rPr>
        <w:t>ID :</w:t>
      </w:r>
      <w:proofErr w:type="gramEnd"/>
      <w:r w:rsidRPr="00A90D6E">
        <w:rPr>
          <w:sz w:val="36"/>
          <w:szCs w:val="36"/>
        </w:rPr>
        <w:t>- 2523967</w:t>
      </w:r>
    </w:p>
    <w:p w14:paraId="2C526CBF" w14:textId="5E633F6D" w:rsidR="00A90D6E" w:rsidRPr="00A90D6E" w:rsidRDefault="00A90D6E">
      <w:pPr>
        <w:rPr>
          <w:sz w:val="36"/>
          <w:szCs w:val="36"/>
        </w:rPr>
      </w:pPr>
      <w:r w:rsidRPr="00A90D6E">
        <w:rPr>
          <w:sz w:val="36"/>
          <w:szCs w:val="36"/>
        </w:rPr>
        <w:t>INTRODACTION TO HEALTH AND SOCIAL CARE(LCHS4003_LON)</w:t>
      </w:r>
    </w:p>
    <w:p w14:paraId="337737F4" w14:textId="5FF7D6A8" w:rsidR="00A90D6E" w:rsidRPr="00A90D6E" w:rsidRDefault="00A90D6E">
      <w:pPr>
        <w:rPr>
          <w:sz w:val="36"/>
          <w:szCs w:val="36"/>
        </w:rPr>
      </w:pPr>
      <w:r w:rsidRPr="00A90D6E">
        <w:rPr>
          <w:sz w:val="36"/>
          <w:szCs w:val="36"/>
        </w:rPr>
        <w:t xml:space="preserve">Lecturer </w:t>
      </w:r>
      <w:proofErr w:type="gramStart"/>
      <w:r w:rsidRPr="00A90D6E">
        <w:rPr>
          <w:sz w:val="36"/>
          <w:szCs w:val="36"/>
        </w:rPr>
        <w:t>name:-</w:t>
      </w:r>
      <w:proofErr w:type="gramEnd"/>
      <w:r w:rsidRPr="00A90D6E">
        <w:rPr>
          <w:sz w:val="36"/>
          <w:szCs w:val="36"/>
        </w:rPr>
        <w:t xml:space="preserve"> Muhammad Aliyu</w:t>
      </w:r>
    </w:p>
    <w:p w14:paraId="1CF3F360" w14:textId="2DC4E307" w:rsidR="00A90D6E" w:rsidRPr="00A90D6E" w:rsidRDefault="00A90D6E">
      <w:pPr>
        <w:rPr>
          <w:sz w:val="36"/>
          <w:szCs w:val="36"/>
        </w:rPr>
      </w:pPr>
      <w:r w:rsidRPr="00A90D6E">
        <w:rPr>
          <w:sz w:val="36"/>
          <w:szCs w:val="36"/>
        </w:rPr>
        <w:t xml:space="preserve">Submission </w:t>
      </w:r>
      <w:proofErr w:type="gramStart"/>
      <w:r w:rsidRPr="00A90D6E">
        <w:rPr>
          <w:sz w:val="36"/>
          <w:szCs w:val="36"/>
        </w:rPr>
        <w:t>date:-</w:t>
      </w:r>
      <w:proofErr w:type="gramEnd"/>
    </w:p>
    <w:p w14:paraId="5EADE8E1" w14:textId="77777777" w:rsidR="0026749D" w:rsidRDefault="0026749D"/>
    <w:p w14:paraId="50CBF034" w14:textId="77777777" w:rsidR="0026749D" w:rsidRDefault="0026749D"/>
    <w:p w14:paraId="3ACAED62" w14:textId="77777777" w:rsidR="0026749D" w:rsidRDefault="0026749D"/>
    <w:p w14:paraId="1601910F" w14:textId="77777777" w:rsidR="0026749D" w:rsidRDefault="0026749D"/>
    <w:p w14:paraId="5526B8BA" w14:textId="77777777" w:rsidR="0026749D" w:rsidRDefault="0026749D"/>
    <w:p w14:paraId="49898DF6" w14:textId="77777777" w:rsidR="0026749D" w:rsidRDefault="0026749D"/>
    <w:p w14:paraId="3D1800C4" w14:textId="77777777" w:rsidR="0026749D" w:rsidRDefault="0026749D"/>
    <w:p w14:paraId="5CE23658" w14:textId="77777777" w:rsidR="0026749D" w:rsidRDefault="0026749D"/>
    <w:p w14:paraId="6D4BB152" w14:textId="77777777" w:rsidR="0026749D" w:rsidRDefault="0026749D"/>
    <w:p w14:paraId="0BDE9173" w14:textId="77777777" w:rsidR="0026749D" w:rsidRDefault="0026749D"/>
    <w:p w14:paraId="747EA996" w14:textId="77777777" w:rsidR="0026749D" w:rsidRDefault="0026749D"/>
    <w:p w14:paraId="6F632EC7" w14:textId="41F2E397" w:rsidR="0026749D" w:rsidRDefault="0026749D"/>
    <w:p w14:paraId="1E11FBAA" w14:textId="77777777" w:rsidR="00A90D6E" w:rsidRDefault="00A90D6E"/>
    <w:p w14:paraId="4B0674B7" w14:textId="77777777" w:rsidR="0026749D" w:rsidRDefault="0026749D"/>
    <w:p w14:paraId="51B86406" w14:textId="77777777" w:rsidR="0026749D" w:rsidRDefault="0026749D"/>
    <w:sdt>
      <w:sdtPr>
        <w:id w:val="-1360735648"/>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16B558F9" w14:textId="4D6AFA7D" w:rsidR="00971A51" w:rsidRPr="00971A51" w:rsidRDefault="00971A51">
          <w:pPr>
            <w:pStyle w:val="TOCHeading"/>
            <w:rPr>
              <w:rFonts w:asciiTheme="minorHAnsi" w:hAnsiTheme="minorHAnsi" w:cstheme="minorHAnsi"/>
              <w:sz w:val="36"/>
              <w:szCs w:val="36"/>
              <w:u w:val="single"/>
            </w:rPr>
          </w:pPr>
          <w:r w:rsidRPr="00971A51">
            <w:rPr>
              <w:rFonts w:asciiTheme="minorHAnsi" w:hAnsiTheme="minorHAnsi" w:cstheme="minorHAnsi"/>
              <w:sz w:val="36"/>
              <w:szCs w:val="36"/>
              <w:u w:val="single"/>
            </w:rPr>
            <w:t>Table of Contents</w:t>
          </w:r>
        </w:p>
        <w:p w14:paraId="7EC08F8E" w14:textId="7503C102" w:rsidR="00971A51" w:rsidRPr="00971A51" w:rsidRDefault="00971A51">
          <w:pPr>
            <w:pStyle w:val="TOC3"/>
            <w:tabs>
              <w:tab w:val="right" w:leader="dot" w:pos="9010"/>
            </w:tabs>
            <w:rPr>
              <w:rFonts w:eastAsiaTheme="minorEastAsia"/>
              <w:noProof/>
              <w:sz w:val="32"/>
              <w:szCs w:val="32"/>
            </w:rPr>
          </w:pPr>
          <w:r w:rsidRPr="00971A51">
            <w:rPr>
              <w:sz w:val="36"/>
              <w:szCs w:val="36"/>
            </w:rPr>
            <w:fldChar w:fldCharType="begin"/>
          </w:r>
          <w:r w:rsidRPr="00971A51">
            <w:rPr>
              <w:sz w:val="36"/>
              <w:szCs w:val="36"/>
            </w:rPr>
            <w:instrText xml:space="preserve"> TOC \o "1-3" \h \z \u </w:instrText>
          </w:r>
          <w:r w:rsidRPr="00971A51">
            <w:rPr>
              <w:sz w:val="36"/>
              <w:szCs w:val="36"/>
            </w:rPr>
            <w:fldChar w:fldCharType="separate"/>
          </w:r>
          <w:hyperlink w:anchor="_Toc237477342" w:history="1">
            <w:r w:rsidRPr="00971A51">
              <w:rPr>
                <w:rStyle w:val="Hyperlink"/>
                <w:b/>
                <w:noProof/>
                <w:sz w:val="32"/>
                <w:szCs w:val="32"/>
              </w:rPr>
              <w:t>Introduction</w:t>
            </w:r>
            <w:r w:rsidRPr="00971A51">
              <w:rPr>
                <w:noProof/>
                <w:webHidden/>
                <w:sz w:val="32"/>
                <w:szCs w:val="32"/>
              </w:rPr>
              <w:tab/>
            </w:r>
            <w:r w:rsidRPr="00971A51">
              <w:rPr>
                <w:noProof/>
                <w:webHidden/>
                <w:sz w:val="32"/>
                <w:szCs w:val="32"/>
              </w:rPr>
              <w:fldChar w:fldCharType="begin"/>
            </w:r>
            <w:r w:rsidRPr="00971A51">
              <w:rPr>
                <w:noProof/>
                <w:webHidden/>
                <w:sz w:val="32"/>
                <w:szCs w:val="32"/>
              </w:rPr>
              <w:instrText xml:space="preserve"> PAGEREF _Toc237477342 \h </w:instrText>
            </w:r>
            <w:r w:rsidRPr="00971A51">
              <w:rPr>
                <w:noProof/>
                <w:webHidden/>
                <w:sz w:val="32"/>
                <w:szCs w:val="32"/>
              </w:rPr>
            </w:r>
            <w:r w:rsidRPr="00971A51">
              <w:rPr>
                <w:noProof/>
                <w:webHidden/>
                <w:sz w:val="32"/>
                <w:szCs w:val="32"/>
              </w:rPr>
              <w:fldChar w:fldCharType="separate"/>
            </w:r>
            <w:r w:rsidRPr="00971A51">
              <w:rPr>
                <w:noProof/>
                <w:webHidden/>
                <w:sz w:val="32"/>
                <w:szCs w:val="32"/>
              </w:rPr>
              <w:t>3</w:t>
            </w:r>
            <w:r w:rsidRPr="00971A51">
              <w:rPr>
                <w:noProof/>
                <w:webHidden/>
                <w:sz w:val="32"/>
                <w:szCs w:val="32"/>
              </w:rPr>
              <w:fldChar w:fldCharType="end"/>
            </w:r>
          </w:hyperlink>
        </w:p>
        <w:p w14:paraId="3C502403" w14:textId="32D36A0B" w:rsidR="00971A51" w:rsidRPr="00971A51" w:rsidRDefault="00971A51">
          <w:pPr>
            <w:pStyle w:val="TOC2"/>
            <w:tabs>
              <w:tab w:val="right" w:leader="dot" w:pos="9010"/>
            </w:tabs>
            <w:rPr>
              <w:rFonts w:eastAsiaTheme="minorEastAsia"/>
              <w:b w:val="0"/>
              <w:bCs w:val="0"/>
              <w:noProof/>
              <w:sz w:val="32"/>
              <w:szCs w:val="32"/>
            </w:rPr>
          </w:pPr>
          <w:hyperlink w:anchor="_Toc237477343" w:history="1">
            <w:r w:rsidRPr="00971A51">
              <w:rPr>
                <w:rStyle w:val="Hyperlink"/>
                <w:noProof/>
                <w:sz w:val="32"/>
                <w:szCs w:val="32"/>
              </w:rPr>
              <w:t>Section 1 – Effective Communication</w:t>
            </w:r>
            <w:r w:rsidRPr="00971A51">
              <w:rPr>
                <w:noProof/>
                <w:webHidden/>
                <w:sz w:val="32"/>
                <w:szCs w:val="32"/>
              </w:rPr>
              <w:tab/>
            </w:r>
            <w:r w:rsidRPr="00971A51">
              <w:rPr>
                <w:noProof/>
                <w:webHidden/>
                <w:sz w:val="32"/>
                <w:szCs w:val="32"/>
              </w:rPr>
              <w:fldChar w:fldCharType="begin"/>
            </w:r>
            <w:r w:rsidRPr="00971A51">
              <w:rPr>
                <w:noProof/>
                <w:webHidden/>
                <w:sz w:val="32"/>
                <w:szCs w:val="32"/>
              </w:rPr>
              <w:instrText xml:space="preserve"> PAGEREF _Toc237477343 \h </w:instrText>
            </w:r>
            <w:r w:rsidRPr="00971A51">
              <w:rPr>
                <w:noProof/>
                <w:webHidden/>
                <w:sz w:val="32"/>
                <w:szCs w:val="32"/>
              </w:rPr>
            </w:r>
            <w:r w:rsidRPr="00971A51">
              <w:rPr>
                <w:noProof/>
                <w:webHidden/>
                <w:sz w:val="32"/>
                <w:szCs w:val="32"/>
              </w:rPr>
              <w:fldChar w:fldCharType="separate"/>
            </w:r>
            <w:r w:rsidRPr="00971A51">
              <w:rPr>
                <w:noProof/>
                <w:webHidden/>
                <w:sz w:val="32"/>
                <w:szCs w:val="32"/>
              </w:rPr>
              <w:t>3</w:t>
            </w:r>
            <w:r w:rsidRPr="00971A51">
              <w:rPr>
                <w:noProof/>
                <w:webHidden/>
                <w:sz w:val="32"/>
                <w:szCs w:val="32"/>
              </w:rPr>
              <w:fldChar w:fldCharType="end"/>
            </w:r>
          </w:hyperlink>
        </w:p>
        <w:p w14:paraId="69825071" w14:textId="4CF9FD18" w:rsidR="00971A51" w:rsidRPr="00971A51" w:rsidRDefault="00971A51">
          <w:pPr>
            <w:pStyle w:val="TOC3"/>
            <w:tabs>
              <w:tab w:val="right" w:leader="dot" w:pos="9010"/>
            </w:tabs>
            <w:rPr>
              <w:rFonts w:eastAsiaTheme="minorEastAsia"/>
              <w:noProof/>
              <w:sz w:val="32"/>
              <w:szCs w:val="32"/>
            </w:rPr>
          </w:pPr>
          <w:hyperlink w:anchor="_Toc237477344" w:history="1">
            <w:r w:rsidRPr="00971A51">
              <w:rPr>
                <w:rStyle w:val="Hyperlink"/>
                <w:rFonts w:eastAsia="Times New Roman"/>
                <w:b/>
                <w:bCs/>
                <w:noProof/>
                <w:sz w:val="32"/>
                <w:szCs w:val="32"/>
              </w:rPr>
              <w:t>Applying the Equality Act 2010 to Mrs Thompson's Care</w:t>
            </w:r>
            <w:r w:rsidRPr="00971A51">
              <w:rPr>
                <w:noProof/>
                <w:webHidden/>
                <w:sz w:val="32"/>
                <w:szCs w:val="32"/>
              </w:rPr>
              <w:tab/>
            </w:r>
            <w:r w:rsidRPr="00971A51">
              <w:rPr>
                <w:noProof/>
                <w:webHidden/>
                <w:sz w:val="32"/>
                <w:szCs w:val="32"/>
              </w:rPr>
              <w:fldChar w:fldCharType="begin"/>
            </w:r>
            <w:r w:rsidRPr="00971A51">
              <w:rPr>
                <w:noProof/>
                <w:webHidden/>
                <w:sz w:val="32"/>
                <w:szCs w:val="32"/>
              </w:rPr>
              <w:instrText xml:space="preserve"> PAGEREF _Toc237477344 \h </w:instrText>
            </w:r>
            <w:r w:rsidRPr="00971A51">
              <w:rPr>
                <w:noProof/>
                <w:webHidden/>
                <w:sz w:val="32"/>
                <w:szCs w:val="32"/>
              </w:rPr>
            </w:r>
            <w:r w:rsidRPr="00971A51">
              <w:rPr>
                <w:noProof/>
                <w:webHidden/>
                <w:sz w:val="32"/>
                <w:szCs w:val="32"/>
              </w:rPr>
              <w:fldChar w:fldCharType="separate"/>
            </w:r>
            <w:r w:rsidRPr="00971A51">
              <w:rPr>
                <w:noProof/>
                <w:webHidden/>
                <w:sz w:val="32"/>
                <w:szCs w:val="32"/>
              </w:rPr>
              <w:t>4</w:t>
            </w:r>
            <w:r w:rsidRPr="00971A51">
              <w:rPr>
                <w:noProof/>
                <w:webHidden/>
                <w:sz w:val="32"/>
                <w:szCs w:val="32"/>
              </w:rPr>
              <w:fldChar w:fldCharType="end"/>
            </w:r>
          </w:hyperlink>
        </w:p>
        <w:p w14:paraId="4754F896" w14:textId="25D55EEF" w:rsidR="00971A51" w:rsidRPr="00971A51" w:rsidRDefault="00971A51">
          <w:pPr>
            <w:pStyle w:val="TOC3"/>
            <w:tabs>
              <w:tab w:val="right" w:leader="dot" w:pos="9010"/>
            </w:tabs>
            <w:rPr>
              <w:rFonts w:eastAsiaTheme="minorEastAsia"/>
              <w:noProof/>
              <w:sz w:val="32"/>
              <w:szCs w:val="32"/>
            </w:rPr>
          </w:pPr>
          <w:hyperlink w:anchor="_Toc237477345" w:history="1">
            <w:r w:rsidRPr="00971A51">
              <w:rPr>
                <w:rStyle w:val="Hyperlink"/>
                <w:rFonts w:eastAsia="Times New Roman"/>
                <w:b/>
                <w:bCs/>
                <w:noProof/>
                <w:sz w:val="32"/>
                <w:szCs w:val="32"/>
              </w:rPr>
              <w:t>Berol’s SMCR Model of Communication</w:t>
            </w:r>
            <w:r w:rsidRPr="00971A51">
              <w:rPr>
                <w:noProof/>
                <w:webHidden/>
                <w:sz w:val="32"/>
                <w:szCs w:val="32"/>
              </w:rPr>
              <w:tab/>
            </w:r>
            <w:r w:rsidRPr="00971A51">
              <w:rPr>
                <w:noProof/>
                <w:webHidden/>
                <w:sz w:val="32"/>
                <w:szCs w:val="32"/>
              </w:rPr>
              <w:fldChar w:fldCharType="begin"/>
            </w:r>
            <w:r w:rsidRPr="00971A51">
              <w:rPr>
                <w:noProof/>
                <w:webHidden/>
                <w:sz w:val="32"/>
                <w:szCs w:val="32"/>
              </w:rPr>
              <w:instrText xml:space="preserve"> PAGEREF _Toc237477345 \h </w:instrText>
            </w:r>
            <w:r w:rsidRPr="00971A51">
              <w:rPr>
                <w:noProof/>
                <w:webHidden/>
                <w:sz w:val="32"/>
                <w:szCs w:val="32"/>
              </w:rPr>
            </w:r>
            <w:r w:rsidRPr="00971A51">
              <w:rPr>
                <w:noProof/>
                <w:webHidden/>
                <w:sz w:val="32"/>
                <w:szCs w:val="32"/>
              </w:rPr>
              <w:fldChar w:fldCharType="separate"/>
            </w:r>
            <w:r w:rsidRPr="00971A51">
              <w:rPr>
                <w:noProof/>
                <w:webHidden/>
                <w:sz w:val="32"/>
                <w:szCs w:val="32"/>
              </w:rPr>
              <w:t>5</w:t>
            </w:r>
            <w:r w:rsidRPr="00971A51">
              <w:rPr>
                <w:noProof/>
                <w:webHidden/>
                <w:sz w:val="32"/>
                <w:szCs w:val="32"/>
              </w:rPr>
              <w:fldChar w:fldCharType="end"/>
            </w:r>
          </w:hyperlink>
        </w:p>
        <w:p w14:paraId="21D15DCC" w14:textId="7EC2B502" w:rsidR="00971A51" w:rsidRPr="00971A51" w:rsidRDefault="00971A51">
          <w:pPr>
            <w:pStyle w:val="TOC2"/>
            <w:tabs>
              <w:tab w:val="right" w:leader="dot" w:pos="9010"/>
            </w:tabs>
            <w:rPr>
              <w:rFonts w:eastAsiaTheme="minorEastAsia"/>
              <w:b w:val="0"/>
              <w:bCs w:val="0"/>
              <w:noProof/>
              <w:sz w:val="32"/>
              <w:szCs w:val="32"/>
            </w:rPr>
          </w:pPr>
          <w:hyperlink w:anchor="_Toc237477346" w:history="1">
            <w:r w:rsidRPr="00971A51">
              <w:rPr>
                <w:rStyle w:val="Hyperlink"/>
                <w:noProof/>
                <w:sz w:val="32"/>
                <w:szCs w:val="32"/>
              </w:rPr>
              <w:t>Section 2 – Administrative Skills</w:t>
            </w:r>
            <w:r w:rsidRPr="00971A51">
              <w:rPr>
                <w:noProof/>
                <w:webHidden/>
                <w:sz w:val="32"/>
                <w:szCs w:val="32"/>
              </w:rPr>
              <w:tab/>
            </w:r>
            <w:r w:rsidRPr="00971A51">
              <w:rPr>
                <w:noProof/>
                <w:webHidden/>
                <w:sz w:val="32"/>
                <w:szCs w:val="32"/>
              </w:rPr>
              <w:fldChar w:fldCharType="begin"/>
            </w:r>
            <w:r w:rsidRPr="00971A51">
              <w:rPr>
                <w:noProof/>
                <w:webHidden/>
                <w:sz w:val="32"/>
                <w:szCs w:val="32"/>
              </w:rPr>
              <w:instrText xml:space="preserve"> PAGEREF _Toc237477346 \h </w:instrText>
            </w:r>
            <w:r w:rsidRPr="00971A51">
              <w:rPr>
                <w:noProof/>
                <w:webHidden/>
                <w:sz w:val="32"/>
                <w:szCs w:val="32"/>
              </w:rPr>
            </w:r>
            <w:r w:rsidRPr="00971A51">
              <w:rPr>
                <w:noProof/>
                <w:webHidden/>
                <w:sz w:val="32"/>
                <w:szCs w:val="32"/>
              </w:rPr>
              <w:fldChar w:fldCharType="separate"/>
            </w:r>
            <w:r w:rsidRPr="00971A51">
              <w:rPr>
                <w:noProof/>
                <w:webHidden/>
                <w:sz w:val="32"/>
                <w:szCs w:val="32"/>
              </w:rPr>
              <w:t>6</w:t>
            </w:r>
            <w:r w:rsidRPr="00971A51">
              <w:rPr>
                <w:noProof/>
                <w:webHidden/>
                <w:sz w:val="32"/>
                <w:szCs w:val="32"/>
              </w:rPr>
              <w:fldChar w:fldCharType="end"/>
            </w:r>
          </w:hyperlink>
        </w:p>
        <w:p w14:paraId="780823A3" w14:textId="63F1D126" w:rsidR="00971A51" w:rsidRPr="00971A51" w:rsidRDefault="00971A51">
          <w:pPr>
            <w:pStyle w:val="TOC3"/>
            <w:tabs>
              <w:tab w:val="right" w:leader="dot" w:pos="9010"/>
            </w:tabs>
            <w:rPr>
              <w:rFonts w:eastAsiaTheme="minorEastAsia"/>
              <w:noProof/>
              <w:sz w:val="32"/>
              <w:szCs w:val="32"/>
            </w:rPr>
          </w:pPr>
          <w:hyperlink w:anchor="_Toc237477347" w:history="1">
            <w:r w:rsidRPr="00971A51">
              <w:rPr>
                <w:rStyle w:val="Hyperlink"/>
                <w:b/>
                <w:noProof/>
                <w:sz w:val="32"/>
                <w:szCs w:val="32"/>
              </w:rPr>
              <w:t>Data Protection Act 2018</w:t>
            </w:r>
            <w:r w:rsidRPr="00971A51">
              <w:rPr>
                <w:noProof/>
                <w:webHidden/>
                <w:sz w:val="32"/>
                <w:szCs w:val="32"/>
              </w:rPr>
              <w:tab/>
            </w:r>
            <w:r w:rsidRPr="00971A51">
              <w:rPr>
                <w:noProof/>
                <w:webHidden/>
                <w:sz w:val="32"/>
                <w:szCs w:val="32"/>
              </w:rPr>
              <w:fldChar w:fldCharType="begin"/>
            </w:r>
            <w:r w:rsidRPr="00971A51">
              <w:rPr>
                <w:noProof/>
                <w:webHidden/>
                <w:sz w:val="32"/>
                <w:szCs w:val="32"/>
              </w:rPr>
              <w:instrText xml:space="preserve"> PAGEREF _Toc237477347 \h </w:instrText>
            </w:r>
            <w:r w:rsidRPr="00971A51">
              <w:rPr>
                <w:noProof/>
                <w:webHidden/>
                <w:sz w:val="32"/>
                <w:szCs w:val="32"/>
              </w:rPr>
            </w:r>
            <w:r w:rsidRPr="00971A51">
              <w:rPr>
                <w:noProof/>
                <w:webHidden/>
                <w:sz w:val="32"/>
                <w:szCs w:val="32"/>
              </w:rPr>
              <w:fldChar w:fldCharType="separate"/>
            </w:r>
            <w:r w:rsidRPr="00971A51">
              <w:rPr>
                <w:noProof/>
                <w:webHidden/>
                <w:sz w:val="32"/>
                <w:szCs w:val="32"/>
              </w:rPr>
              <w:t>8</w:t>
            </w:r>
            <w:r w:rsidRPr="00971A51">
              <w:rPr>
                <w:noProof/>
                <w:webHidden/>
                <w:sz w:val="32"/>
                <w:szCs w:val="32"/>
              </w:rPr>
              <w:fldChar w:fldCharType="end"/>
            </w:r>
          </w:hyperlink>
        </w:p>
        <w:p w14:paraId="6B4C1DD2" w14:textId="4F28EB5B" w:rsidR="00971A51" w:rsidRPr="00971A51" w:rsidRDefault="00971A51">
          <w:pPr>
            <w:pStyle w:val="TOC2"/>
            <w:tabs>
              <w:tab w:val="right" w:leader="dot" w:pos="9010"/>
            </w:tabs>
            <w:rPr>
              <w:rFonts w:eastAsiaTheme="minorEastAsia"/>
              <w:b w:val="0"/>
              <w:bCs w:val="0"/>
              <w:noProof/>
              <w:sz w:val="32"/>
              <w:szCs w:val="32"/>
            </w:rPr>
          </w:pPr>
          <w:hyperlink w:anchor="_Toc237477348" w:history="1">
            <w:r w:rsidRPr="00971A51">
              <w:rPr>
                <w:rStyle w:val="Hyperlink"/>
                <w:noProof/>
                <w:sz w:val="32"/>
                <w:szCs w:val="32"/>
              </w:rPr>
              <w:t>Section 3 – Collaborative Working</w:t>
            </w:r>
            <w:r w:rsidRPr="00971A51">
              <w:rPr>
                <w:noProof/>
                <w:webHidden/>
                <w:sz w:val="32"/>
                <w:szCs w:val="32"/>
              </w:rPr>
              <w:tab/>
            </w:r>
            <w:r w:rsidRPr="00971A51">
              <w:rPr>
                <w:noProof/>
                <w:webHidden/>
                <w:sz w:val="32"/>
                <w:szCs w:val="32"/>
              </w:rPr>
              <w:fldChar w:fldCharType="begin"/>
            </w:r>
            <w:r w:rsidRPr="00971A51">
              <w:rPr>
                <w:noProof/>
                <w:webHidden/>
                <w:sz w:val="32"/>
                <w:szCs w:val="32"/>
              </w:rPr>
              <w:instrText xml:space="preserve"> PAGEREF _Toc237477348 \h </w:instrText>
            </w:r>
            <w:r w:rsidRPr="00971A51">
              <w:rPr>
                <w:noProof/>
                <w:webHidden/>
                <w:sz w:val="32"/>
                <w:szCs w:val="32"/>
              </w:rPr>
            </w:r>
            <w:r w:rsidRPr="00971A51">
              <w:rPr>
                <w:noProof/>
                <w:webHidden/>
                <w:sz w:val="32"/>
                <w:szCs w:val="32"/>
              </w:rPr>
              <w:fldChar w:fldCharType="separate"/>
            </w:r>
            <w:r w:rsidRPr="00971A51">
              <w:rPr>
                <w:noProof/>
                <w:webHidden/>
                <w:sz w:val="32"/>
                <w:szCs w:val="32"/>
              </w:rPr>
              <w:t>9</w:t>
            </w:r>
            <w:r w:rsidRPr="00971A51">
              <w:rPr>
                <w:noProof/>
                <w:webHidden/>
                <w:sz w:val="32"/>
                <w:szCs w:val="32"/>
              </w:rPr>
              <w:fldChar w:fldCharType="end"/>
            </w:r>
          </w:hyperlink>
        </w:p>
        <w:p w14:paraId="6220F9FF" w14:textId="0EA402F1" w:rsidR="00971A51" w:rsidRPr="00971A51" w:rsidRDefault="00971A51">
          <w:pPr>
            <w:pStyle w:val="TOC2"/>
            <w:tabs>
              <w:tab w:val="right" w:leader="dot" w:pos="9010"/>
            </w:tabs>
            <w:rPr>
              <w:rFonts w:eastAsiaTheme="minorEastAsia"/>
              <w:b w:val="0"/>
              <w:bCs w:val="0"/>
              <w:noProof/>
              <w:sz w:val="32"/>
              <w:szCs w:val="32"/>
            </w:rPr>
          </w:pPr>
          <w:hyperlink w:anchor="_Toc237477349" w:history="1">
            <w:r w:rsidRPr="00971A51">
              <w:rPr>
                <w:rStyle w:val="Hyperlink"/>
                <w:noProof/>
                <w:sz w:val="32"/>
                <w:szCs w:val="32"/>
              </w:rPr>
              <w:t>Conclusion</w:t>
            </w:r>
            <w:r w:rsidRPr="00971A51">
              <w:rPr>
                <w:noProof/>
                <w:webHidden/>
                <w:sz w:val="32"/>
                <w:szCs w:val="32"/>
              </w:rPr>
              <w:tab/>
            </w:r>
            <w:r w:rsidRPr="00971A51">
              <w:rPr>
                <w:noProof/>
                <w:webHidden/>
                <w:sz w:val="32"/>
                <w:szCs w:val="32"/>
              </w:rPr>
              <w:fldChar w:fldCharType="begin"/>
            </w:r>
            <w:r w:rsidRPr="00971A51">
              <w:rPr>
                <w:noProof/>
                <w:webHidden/>
                <w:sz w:val="32"/>
                <w:szCs w:val="32"/>
              </w:rPr>
              <w:instrText xml:space="preserve"> PAGEREF _Toc237477349 \h </w:instrText>
            </w:r>
            <w:r w:rsidRPr="00971A51">
              <w:rPr>
                <w:noProof/>
                <w:webHidden/>
                <w:sz w:val="32"/>
                <w:szCs w:val="32"/>
              </w:rPr>
            </w:r>
            <w:r w:rsidRPr="00971A51">
              <w:rPr>
                <w:noProof/>
                <w:webHidden/>
                <w:sz w:val="32"/>
                <w:szCs w:val="32"/>
              </w:rPr>
              <w:fldChar w:fldCharType="separate"/>
            </w:r>
            <w:r w:rsidRPr="00971A51">
              <w:rPr>
                <w:noProof/>
                <w:webHidden/>
                <w:sz w:val="32"/>
                <w:szCs w:val="32"/>
              </w:rPr>
              <w:t>11</w:t>
            </w:r>
            <w:r w:rsidRPr="00971A51">
              <w:rPr>
                <w:noProof/>
                <w:webHidden/>
                <w:sz w:val="32"/>
                <w:szCs w:val="32"/>
              </w:rPr>
              <w:fldChar w:fldCharType="end"/>
            </w:r>
          </w:hyperlink>
        </w:p>
        <w:p w14:paraId="26239D74" w14:textId="7B27042B" w:rsidR="00971A51" w:rsidRPr="00971A51" w:rsidRDefault="00971A51">
          <w:pPr>
            <w:pStyle w:val="TOC2"/>
            <w:tabs>
              <w:tab w:val="right" w:leader="dot" w:pos="9010"/>
            </w:tabs>
            <w:rPr>
              <w:rFonts w:eastAsiaTheme="minorEastAsia"/>
              <w:b w:val="0"/>
              <w:bCs w:val="0"/>
              <w:noProof/>
              <w:sz w:val="36"/>
              <w:szCs w:val="36"/>
            </w:rPr>
          </w:pPr>
          <w:hyperlink w:anchor="_Toc237477350" w:history="1">
            <w:r w:rsidRPr="00971A51">
              <w:rPr>
                <w:rStyle w:val="Hyperlink"/>
                <w:noProof/>
                <w:sz w:val="32"/>
                <w:szCs w:val="32"/>
              </w:rPr>
              <w:t>References</w:t>
            </w:r>
            <w:r w:rsidRPr="00971A51">
              <w:rPr>
                <w:noProof/>
                <w:webHidden/>
                <w:sz w:val="32"/>
                <w:szCs w:val="32"/>
              </w:rPr>
              <w:tab/>
            </w:r>
            <w:r w:rsidRPr="00971A51">
              <w:rPr>
                <w:noProof/>
                <w:webHidden/>
                <w:sz w:val="32"/>
                <w:szCs w:val="32"/>
              </w:rPr>
              <w:fldChar w:fldCharType="begin"/>
            </w:r>
            <w:r w:rsidRPr="00971A51">
              <w:rPr>
                <w:noProof/>
                <w:webHidden/>
                <w:sz w:val="32"/>
                <w:szCs w:val="32"/>
              </w:rPr>
              <w:instrText xml:space="preserve"> PAGEREF _Toc237477350 \h </w:instrText>
            </w:r>
            <w:r w:rsidRPr="00971A51">
              <w:rPr>
                <w:noProof/>
                <w:webHidden/>
                <w:sz w:val="32"/>
                <w:szCs w:val="32"/>
              </w:rPr>
            </w:r>
            <w:r w:rsidRPr="00971A51">
              <w:rPr>
                <w:noProof/>
                <w:webHidden/>
                <w:sz w:val="32"/>
                <w:szCs w:val="32"/>
              </w:rPr>
              <w:fldChar w:fldCharType="separate"/>
            </w:r>
            <w:r w:rsidRPr="00971A51">
              <w:rPr>
                <w:noProof/>
                <w:webHidden/>
                <w:sz w:val="32"/>
                <w:szCs w:val="32"/>
              </w:rPr>
              <w:t>12</w:t>
            </w:r>
            <w:r w:rsidRPr="00971A51">
              <w:rPr>
                <w:noProof/>
                <w:webHidden/>
                <w:sz w:val="32"/>
                <w:szCs w:val="32"/>
              </w:rPr>
              <w:fldChar w:fldCharType="end"/>
            </w:r>
          </w:hyperlink>
        </w:p>
        <w:p w14:paraId="46230CDE" w14:textId="22D7D74A" w:rsidR="00971A51" w:rsidRDefault="00971A51">
          <w:r w:rsidRPr="00971A51">
            <w:rPr>
              <w:rFonts w:cstheme="minorHAnsi"/>
              <w:b/>
              <w:bCs/>
              <w:noProof/>
              <w:sz w:val="36"/>
              <w:szCs w:val="36"/>
            </w:rPr>
            <w:fldChar w:fldCharType="end"/>
          </w:r>
        </w:p>
      </w:sdtContent>
    </w:sdt>
    <w:p w14:paraId="0358669A" w14:textId="77777777" w:rsidR="0026749D" w:rsidRDefault="0026749D" w:rsidP="0026749D">
      <w:pPr>
        <w:pStyle w:val="Heading1"/>
      </w:pPr>
    </w:p>
    <w:p w14:paraId="7164D08C" w14:textId="77777777" w:rsidR="0026749D" w:rsidRDefault="0026749D" w:rsidP="0026749D"/>
    <w:p w14:paraId="43A18A50" w14:textId="77777777" w:rsidR="0026749D" w:rsidRDefault="0026749D" w:rsidP="0026749D"/>
    <w:p w14:paraId="2743F7DB" w14:textId="77777777" w:rsidR="0026749D" w:rsidRDefault="0026749D" w:rsidP="0026749D"/>
    <w:p w14:paraId="75884966" w14:textId="77777777" w:rsidR="0026749D" w:rsidRDefault="0026749D" w:rsidP="0026749D"/>
    <w:p w14:paraId="0874BAC8" w14:textId="77777777" w:rsidR="0026749D" w:rsidRDefault="0026749D" w:rsidP="0026749D"/>
    <w:p w14:paraId="012E2D5A" w14:textId="77777777" w:rsidR="0026749D" w:rsidRDefault="0026749D" w:rsidP="0026749D"/>
    <w:p w14:paraId="638E8CFE" w14:textId="77777777" w:rsidR="0026749D" w:rsidRDefault="0026749D" w:rsidP="0026749D"/>
    <w:p w14:paraId="6EC3C80F" w14:textId="77777777" w:rsidR="0026749D" w:rsidRDefault="0026749D" w:rsidP="0026749D"/>
    <w:p w14:paraId="67DEE04E" w14:textId="77777777" w:rsidR="0026749D" w:rsidRDefault="0026749D" w:rsidP="0026749D"/>
    <w:p w14:paraId="6C501016" w14:textId="77777777" w:rsidR="0026749D" w:rsidRDefault="0026749D" w:rsidP="0026749D"/>
    <w:p w14:paraId="56861094" w14:textId="77777777" w:rsidR="0026749D" w:rsidRDefault="0026749D" w:rsidP="0026749D"/>
    <w:p w14:paraId="7036EFE1" w14:textId="77777777" w:rsidR="0026749D" w:rsidRDefault="0026749D" w:rsidP="0026749D"/>
    <w:p w14:paraId="069D7D15" w14:textId="77777777" w:rsidR="0026749D" w:rsidRDefault="0026749D" w:rsidP="0026749D"/>
    <w:p w14:paraId="62D4494C" w14:textId="77777777" w:rsidR="0026749D" w:rsidRDefault="0026749D" w:rsidP="0026749D"/>
    <w:p w14:paraId="050CCB12" w14:textId="77777777" w:rsidR="0026749D" w:rsidRDefault="0026749D" w:rsidP="0026749D"/>
    <w:p w14:paraId="56D71893" w14:textId="77777777" w:rsidR="0026749D" w:rsidRDefault="0026749D" w:rsidP="0026749D"/>
    <w:p w14:paraId="14D6B199" w14:textId="77777777" w:rsidR="0026749D" w:rsidRDefault="0026749D" w:rsidP="0026749D"/>
    <w:p w14:paraId="0B67E72B" w14:textId="77777777" w:rsidR="0026749D" w:rsidRDefault="0026749D" w:rsidP="0026749D"/>
    <w:p w14:paraId="2C1C1305" w14:textId="77777777" w:rsidR="0026749D" w:rsidRDefault="0026749D" w:rsidP="0026749D"/>
    <w:p w14:paraId="4C127BB6" w14:textId="77777777" w:rsidR="0026749D" w:rsidRDefault="0026749D" w:rsidP="0026749D"/>
    <w:p w14:paraId="7C20C73C" w14:textId="77777777" w:rsidR="0026749D" w:rsidRDefault="0026749D" w:rsidP="0026749D"/>
    <w:p w14:paraId="10884C00" w14:textId="77777777" w:rsidR="0026749D" w:rsidRDefault="0026749D" w:rsidP="0026749D"/>
    <w:p w14:paraId="1BE61EF9" w14:textId="5C2CF66E" w:rsidR="00CF4E79" w:rsidRDefault="00CF4E79" w:rsidP="0026749D"/>
    <w:p w14:paraId="43F6B96B" w14:textId="6D168FC5" w:rsidR="00CF4E79" w:rsidRDefault="00CF4E79" w:rsidP="0026749D"/>
    <w:p w14:paraId="4C274E14" w14:textId="0EB35346" w:rsidR="00971A51" w:rsidRDefault="00971A51" w:rsidP="0026749D"/>
    <w:p w14:paraId="108E4EFE" w14:textId="77777777" w:rsidR="00971A51" w:rsidRDefault="00971A51" w:rsidP="0026749D"/>
    <w:p w14:paraId="34BFC73D" w14:textId="1D0ED42D" w:rsidR="00971A51" w:rsidRDefault="00971A51" w:rsidP="0026749D"/>
    <w:p w14:paraId="5CEE72D3" w14:textId="6FDED89C" w:rsidR="00971A51" w:rsidRDefault="00971A51" w:rsidP="0026749D"/>
    <w:p w14:paraId="5328BE33" w14:textId="77777777" w:rsidR="00971A51" w:rsidRDefault="00971A51" w:rsidP="0026749D"/>
    <w:p w14:paraId="4BEC4256" w14:textId="53485E01" w:rsidR="0026749D" w:rsidRPr="00D945E7" w:rsidRDefault="0026749D" w:rsidP="0026749D">
      <w:pPr>
        <w:pStyle w:val="Heading3"/>
        <w:rPr>
          <w:rFonts w:asciiTheme="minorHAnsi" w:hAnsiTheme="minorHAnsi" w:cstheme="minorHAnsi"/>
          <w:b/>
          <w:sz w:val="36"/>
          <w:szCs w:val="36"/>
          <w:u w:val="single"/>
        </w:rPr>
      </w:pPr>
      <w:bookmarkStart w:id="1" w:name="_Toc236693911"/>
      <w:bookmarkStart w:id="2" w:name="_Toc236952822"/>
      <w:bookmarkStart w:id="3" w:name="_Toc237477342"/>
      <w:r w:rsidRPr="00D945E7">
        <w:rPr>
          <w:rStyle w:val="Heading1Char"/>
          <w:rFonts w:asciiTheme="minorHAnsi" w:hAnsiTheme="minorHAnsi" w:cstheme="minorHAnsi"/>
          <w:b/>
          <w:sz w:val="36"/>
          <w:szCs w:val="36"/>
          <w:u w:val="single"/>
        </w:rPr>
        <w:t>Introduction</w:t>
      </w:r>
      <w:bookmarkEnd w:id="3"/>
      <w:r w:rsidRPr="00D945E7">
        <w:rPr>
          <w:rFonts w:asciiTheme="minorHAnsi" w:hAnsiTheme="minorHAnsi" w:cstheme="minorHAnsi"/>
          <w:b/>
          <w:sz w:val="36"/>
          <w:szCs w:val="36"/>
          <w:u w:val="single"/>
        </w:rPr>
        <w:t xml:space="preserve"> </w:t>
      </w:r>
      <w:bookmarkEnd w:id="1"/>
      <w:bookmarkEnd w:id="2"/>
    </w:p>
    <w:p w14:paraId="37C75817" w14:textId="77777777" w:rsidR="00CF4E79" w:rsidRPr="00D945E7" w:rsidRDefault="00CF4E79" w:rsidP="00CF4E79">
      <w:pPr>
        <w:rPr>
          <w:rFonts w:eastAsia="Times New Roman" w:cstheme="minorHAnsi"/>
          <w:sz w:val="32"/>
          <w:szCs w:val="32"/>
        </w:rPr>
      </w:pPr>
      <w:r w:rsidRPr="00D945E7">
        <w:rPr>
          <w:rFonts w:eastAsia="Times New Roman" w:cstheme="minorHAnsi"/>
          <w:sz w:val="32"/>
          <w:szCs w:val="32"/>
        </w:rPr>
        <w:t>Mrs Thompson is an 84-year-old woman who has recently returned home after receiving hospital treatment for pneumonia. She lives alone in sheltered housing and receives support from domiciliary care workers twice a day. Due to her mild dementia, she sometimes forgets to take her medication, which recently resulted in increased confusion after missing two days of treatment. Another concern arose when she was found outside in cold weather without suitable clothing, leading to a review by the local council. These incidents highlight the importance of providing safe, person-centred care through effective communication, accurate record keeping, and close collaboration between health and social care professionals. This report discusses how these three areas contribute to meeting Mrs Thompson's needs while promoting her wellbeing, independence, and safety. It also considers the relevant legislation and professional guidance that support high-quality care within the health and social care sector.</w:t>
      </w:r>
    </w:p>
    <w:p w14:paraId="35ECAC75" w14:textId="05D68C90" w:rsidR="0026749D" w:rsidRDefault="0026749D" w:rsidP="0026749D"/>
    <w:p w14:paraId="6592BEC2" w14:textId="77777777" w:rsidR="002C3B0B" w:rsidRDefault="0026749D" w:rsidP="0026749D">
      <w:pPr>
        <w:pStyle w:val="Heading2"/>
        <w:rPr>
          <w:rFonts w:asciiTheme="minorHAnsi" w:hAnsiTheme="minorHAnsi" w:cstheme="minorHAnsi"/>
          <w:b/>
          <w:sz w:val="36"/>
          <w:szCs w:val="36"/>
          <w:u w:val="single"/>
        </w:rPr>
      </w:pPr>
      <w:bookmarkStart w:id="4" w:name="_Toc236693912"/>
      <w:bookmarkStart w:id="5" w:name="_Toc236952823"/>
      <w:bookmarkStart w:id="6" w:name="_Toc237477343"/>
      <w:r w:rsidRPr="00D945E7">
        <w:rPr>
          <w:rFonts w:asciiTheme="minorHAnsi" w:hAnsiTheme="minorHAnsi" w:cstheme="minorHAnsi"/>
          <w:b/>
          <w:sz w:val="36"/>
          <w:szCs w:val="36"/>
          <w:u w:val="single"/>
        </w:rPr>
        <w:t>Section 1 – Effective Communication</w:t>
      </w:r>
      <w:bookmarkEnd w:id="6"/>
    </w:p>
    <w:p w14:paraId="4B7DF11D" w14:textId="77777777" w:rsidR="002C3B0B" w:rsidRPr="002C3B0B" w:rsidRDefault="002C3B0B" w:rsidP="002C3B0B">
      <w:pPr>
        <w:rPr>
          <w:rFonts w:eastAsia="Times New Roman" w:cstheme="minorHAnsi"/>
          <w:sz w:val="32"/>
          <w:szCs w:val="32"/>
        </w:rPr>
      </w:pPr>
      <w:r w:rsidRPr="002C3B0B">
        <w:rPr>
          <w:rFonts w:eastAsia="Times New Roman" w:cstheme="minorHAnsi"/>
          <w:sz w:val="32"/>
          <w:szCs w:val="32"/>
        </w:rPr>
        <w:t>Good communication is very important when caring for Mrs Thompson because it helps to keep her safe and make sure she receives the right care. As she has mild dementia, she may sometimes forget things or feel confused, especially because she has recently been unwell. Staff should therefore communicate with her in a calm and simple way. They can speak slowly, use easy words, make eye contact and give her enough time to answer. This can help her feel less confused and allow her to be involved in choices about her care</w:t>
      </w:r>
      <w:bookmarkEnd w:id="4"/>
      <w:bookmarkEnd w:id="5"/>
    </w:p>
    <w:p w14:paraId="336F219D" w14:textId="77777777" w:rsidR="002C3B0B" w:rsidRDefault="002C3B0B" w:rsidP="002C3B0B">
      <w:pPr>
        <w:rPr>
          <w:rFonts w:eastAsia="Times New Roman" w:cstheme="minorHAnsi"/>
          <w:sz w:val="32"/>
          <w:szCs w:val="32"/>
        </w:rPr>
      </w:pPr>
      <w:r w:rsidRPr="002C3B0B">
        <w:rPr>
          <w:rFonts w:eastAsia="Times New Roman" w:cstheme="minorHAnsi"/>
          <w:sz w:val="32"/>
          <w:szCs w:val="32"/>
        </w:rPr>
        <w:t xml:space="preserve">Listening to Mrs Thompson is also important. Care workers should allow her to talk about her worries, ask questions and explain how she feels. They should also pay attention to her facial expressions and body movements because these can sometimes show that she is uncomfortable or does not understand something. Being patient and </w:t>
      </w:r>
      <w:r w:rsidRPr="002C3B0B">
        <w:rPr>
          <w:rFonts w:eastAsia="Times New Roman" w:cstheme="minorHAnsi"/>
          <w:sz w:val="32"/>
          <w:szCs w:val="32"/>
        </w:rPr>
        <w:lastRenderedPageBreak/>
        <w:t>listening carefully can help build a good relationship between Mrs Thompson and the people caring for her</w:t>
      </w:r>
    </w:p>
    <w:p w14:paraId="4733181B" w14:textId="3D3F7D0F" w:rsidR="00D576DD" w:rsidRDefault="002C3B0B" w:rsidP="002C3B0B">
      <w:pPr>
        <w:rPr>
          <w:rFonts w:eastAsia="Times New Roman" w:cstheme="minorHAnsi"/>
          <w:sz w:val="32"/>
          <w:szCs w:val="32"/>
        </w:rPr>
      </w:pPr>
      <w:r w:rsidRPr="002C3B0B">
        <w:rPr>
          <w:rFonts w:eastAsia="Times New Roman" w:cstheme="minorHAnsi"/>
          <w:sz w:val="32"/>
          <w:szCs w:val="32"/>
        </w:rPr>
        <w:t>Her family can also be involved in her care when Mrs Thompson agrees to this. They may be able to give staff useful information about her normal routine, changes they have noticed, or things that may be worrying her. When professionals and family communicate properly, it can help everyone understand what care Mrs Thompson needs. However, staff must make sure that her personal information is kept private and only shared when it is appropriate</w:t>
      </w:r>
    </w:p>
    <w:p w14:paraId="47AD7241" w14:textId="6404FE3A" w:rsidR="002C3B0B" w:rsidRDefault="002C3B0B" w:rsidP="002C3B0B">
      <w:pPr>
        <w:rPr>
          <w:rFonts w:eastAsia="Times New Roman" w:cstheme="minorHAnsi"/>
          <w:sz w:val="32"/>
          <w:szCs w:val="32"/>
        </w:rPr>
      </w:pPr>
    </w:p>
    <w:p w14:paraId="6136D27C" w14:textId="0A1513DE" w:rsidR="0026749D" w:rsidRPr="00D613BD" w:rsidRDefault="0026749D" w:rsidP="002C3B0B">
      <w:pPr>
        <w:spacing w:before="100" w:beforeAutospacing="1" w:after="100" w:afterAutospacing="1"/>
        <w:rPr>
          <w:rFonts w:eastAsia="Times New Roman" w:cstheme="minorHAnsi"/>
          <w:color w:val="4472C4" w:themeColor="accent1"/>
          <w:sz w:val="32"/>
          <w:szCs w:val="32"/>
        </w:rPr>
      </w:pPr>
      <w:bookmarkStart w:id="7" w:name="_Toc236693913"/>
      <w:bookmarkStart w:id="8" w:name="_Toc236952824"/>
      <w:r w:rsidRPr="00D613BD">
        <w:rPr>
          <w:rFonts w:cstheme="minorHAnsi"/>
          <w:b/>
          <w:color w:val="4472C4" w:themeColor="accent1"/>
          <w:sz w:val="36"/>
          <w:szCs w:val="36"/>
          <w:u w:val="single"/>
        </w:rPr>
        <w:t>Equality Act 2010</w:t>
      </w:r>
      <w:bookmarkEnd w:id="7"/>
      <w:bookmarkEnd w:id="8"/>
    </w:p>
    <w:p w14:paraId="22BC0E58" w14:textId="77777777" w:rsidR="00D576DD" w:rsidRPr="00D613BD" w:rsidRDefault="00D576DD" w:rsidP="00D576DD">
      <w:pPr>
        <w:spacing w:before="100" w:beforeAutospacing="1" w:after="100" w:afterAutospacing="1"/>
        <w:outlineLvl w:val="2"/>
        <w:rPr>
          <w:rFonts w:eastAsia="Times New Roman" w:cstheme="minorHAnsi"/>
          <w:b/>
          <w:bCs/>
          <w:color w:val="4472C4" w:themeColor="accent1"/>
          <w:sz w:val="36"/>
          <w:szCs w:val="36"/>
          <w:u w:val="single"/>
        </w:rPr>
      </w:pPr>
      <w:bookmarkStart w:id="9" w:name="_Toc237477344"/>
      <w:r w:rsidRPr="00D613BD">
        <w:rPr>
          <w:rFonts w:eastAsia="Times New Roman" w:cstheme="minorHAnsi"/>
          <w:b/>
          <w:bCs/>
          <w:color w:val="4472C4" w:themeColor="accent1"/>
          <w:sz w:val="36"/>
          <w:szCs w:val="36"/>
          <w:u w:val="single"/>
        </w:rPr>
        <w:t>Applying the Equality Act 2010 to Mrs Thompson's Care</w:t>
      </w:r>
      <w:bookmarkEnd w:id="9"/>
    </w:p>
    <w:p w14:paraId="397E4576" w14:textId="77777777" w:rsidR="002C3B0B" w:rsidRPr="002C3B0B" w:rsidRDefault="002C3B0B" w:rsidP="002C3B0B">
      <w:pPr>
        <w:spacing w:before="100" w:beforeAutospacing="1" w:after="100" w:afterAutospacing="1"/>
        <w:rPr>
          <w:rFonts w:eastAsia="Times New Roman" w:cstheme="minorHAnsi"/>
          <w:sz w:val="32"/>
          <w:szCs w:val="32"/>
        </w:rPr>
      </w:pPr>
      <w:r w:rsidRPr="002C3B0B">
        <w:rPr>
          <w:rFonts w:eastAsia="Times New Roman" w:cstheme="minorHAnsi"/>
          <w:sz w:val="32"/>
          <w:szCs w:val="32"/>
        </w:rPr>
        <w:t>The Equality Act 2010 is important when providing care for Mrs Thompson. It helps protect people from unfair treatment because of characteristics such as age and disability. Mrs Thompson is 84 and has dementia, but staff should not assume that she cannot make decisions or understand things just because of this.</w:t>
      </w:r>
    </w:p>
    <w:p w14:paraId="3C3B84F4" w14:textId="77777777" w:rsidR="002C3B0B" w:rsidRPr="002C3B0B" w:rsidRDefault="002C3B0B" w:rsidP="002C3B0B">
      <w:pPr>
        <w:spacing w:before="100" w:beforeAutospacing="1" w:after="100" w:afterAutospacing="1"/>
        <w:rPr>
          <w:rFonts w:eastAsia="Times New Roman" w:cstheme="minorHAnsi"/>
          <w:sz w:val="32"/>
          <w:szCs w:val="32"/>
        </w:rPr>
      </w:pPr>
      <w:r w:rsidRPr="002C3B0B">
        <w:rPr>
          <w:rFonts w:eastAsia="Times New Roman" w:cstheme="minorHAnsi"/>
          <w:sz w:val="32"/>
          <w:szCs w:val="32"/>
        </w:rPr>
        <w:t>Instead, care workers should look at her individual needs and give her the support she requires. They should make reasonable adjustments to help her understand information. For example, they could use simple words, give her information in small amounts, repeat important points and allow her extra time to respond. Written notes or reminders may also help her remember important things, such as when she needs to take medication.</w:t>
      </w:r>
    </w:p>
    <w:p w14:paraId="552D0CC0" w14:textId="05F54947" w:rsidR="00D945E7" w:rsidRPr="002C3B0B" w:rsidRDefault="002C3B0B" w:rsidP="002C3B0B">
      <w:pPr>
        <w:spacing w:before="100" w:beforeAutospacing="1" w:after="100" w:afterAutospacing="1"/>
        <w:rPr>
          <w:rFonts w:eastAsia="Times New Roman" w:cstheme="minorHAnsi"/>
          <w:sz w:val="32"/>
          <w:szCs w:val="32"/>
        </w:rPr>
      </w:pPr>
      <w:r w:rsidRPr="002C3B0B">
        <w:rPr>
          <w:rFonts w:eastAsia="Times New Roman" w:cstheme="minorHAnsi"/>
          <w:sz w:val="32"/>
          <w:szCs w:val="32"/>
        </w:rPr>
        <w:t>Mrs Thompson should also be treated with dignity and respect. Staff should protect her privacy and involve her in decisions about her daily care as much as possible. She should be encouraged to do things for herself where she is able to, rather than having staff do everything for her. This can help her maintain her independence and confidence.</w:t>
      </w:r>
    </w:p>
    <w:p w14:paraId="24EB9542" w14:textId="77777777" w:rsidR="002C3B0B" w:rsidRDefault="002C3B0B" w:rsidP="00D576DD">
      <w:pPr>
        <w:spacing w:before="100" w:beforeAutospacing="1" w:after="100" w:afterAutospacing="1"/>
        <w:outlineLvl w:val="2"/>
        <w:rPr>
          <w:rFonts w:eastAsia="Times New Roman" w:cstheme="minorHAnsi"/>
          <w:b/>
          <w:bCs/>
          <w:sz w:val="36"/>
          <w:szCs w:val="36"/>
        </w:rPr>
      </w:pPr>
    </w:p>
    <w:p w14:paraId="641D3023" w14:textId="77777777" w:rsidR="002C3B0B" w:rsidRDefault="002C3B0B" w:rsidP="00D576DD">
      <w:pPr>
        <w:spacing w:before="100" w:beforeAutospacing="1" w:after="100" w:afterAutospacing="1"/>
        <w:outlineLvl w:val="2"/>
        <w:rPr>
          <w:rFonts w:eastAsia="Times New Roman" w:cstheme="minorHAnsi"/>
          <w:b/>
          <w:bCs/>
          <w:sz w:val="36"/>
          <w:szCs w:val="36"/>
        </w:rPr>
      </w:pPr>
    </w:p>
    <w:p w14:paraId="1B875165" w14:textId="1B2FB28A" w:rsidR="00D576DD" w:rsidRPr="00D613BD" w:rsidRDefault="00971A51" w:rsidP="00D576DD">
      <w:pPr>
        <w:spacing w:before="100" w:beforeAutospacing="1" w:after="100" w:afterAutospacing="1"/>
        <w:outlineLvl w:val="2"/>
        <w:rPr>
          <w:rFonts w:eastAsia="Times New Roman" w:cstheme="minorHAnsi"/>
          <w:b/>
          <w:bCs/>
          <w:color w:val="4472C4" w:themeColor="accent1"/>
          <w:sz w:val="36"/>
          <w:szCs w:val="36"/>
          <w:u w:val="single"/>
        </w:rPr>
      </w:pPr>
      <w:bookmarkStart w:id="10" w:name="_Toc237477345"/>
      <w:r w:rsidRPr="00D613BD">
        <w:rPr>
          <w:rFonts w:eastAsia="Times New Roman" w:cstheme="minorHAnsi"/>
          <w:b/>
          <w:bCs/>
          <w:color w:val="4472C4" w:themeColor="accent1"/>
          <w:sz w:val="36"/>
          <w:szCs w:val="36"/>
          <w:u w:val="single"/>
        </w:rPr>
        <w:t>Berol’s</w:t>
      </w:r>
      <w:r w:rsidR="00D576DD" w:rsidRPr="00D613BD">
        <w:rPr>
          <w:rFonts w:eastAsia="Times New Roman" w:cstheme="minorHAnsi"/>
          <w:b/>
          <w:bCs/>
          <w:color w:val="4472C4" w:themeColor="accent1"/>
          <w:sz w:val="36"/>
          <w:szCs w:val="36"/>
          <w:u w:val="single"/>
        </w:rPr>
        <w:t xml:space="preserve"> SMCR Model of Communication</w:t>
      </w:r>
      <w:bookmarkEnd w:id="10"/>
    </w:p>
    <w:p w14:paraId="6A78F6F2" w14:textId="32681E99" w:rsidR="002C3B0B" w:rsidRPr="00971A51" w:rsidRDefault="00971A51" w:rsidP="002C3B0B">
      <w:pPr>
        <w:spacing w:before="100" w:beforeAutospacing="1" w:after="100" w:afterAutospacing="1"/>
        <w:rPr>
          <w:rFonts w:eastAsia="Times New Roman" w:cstheme="minorHAnsi"/>
          <w:sz w:val="32"/>
          <w:szCs w:val="32"/>
        </w:rPr>
      </w:pPr>
      <w:r w:rsidRPr="002C3B0B">
        <w:rPr>
          <w:rFonts w:eastAsia="Times New Roman" w:cstheme="minorHAnsi"/>
          <w:sz w:val="32"/>
          <w:szCs w:val="32"/>
        </w:rPr>
        <w:t>Berol’s</w:t>
      </w:r>
      <w:r w:rsidR="002C3B0B" w:rsidRPr="002C3B0B">
        <w:rPr>
          <w:rFonts w:eastAsia="Times New Roman" w:cstheme="minorHAnsi"/>
          <w:sz w:val="32"/>
          <w:szCs w:val="32"/>
        </w:rPr>
        <w:t xml:space="preserve"> SMCR Model is one way of understanding how communication takes place. SMCR stands for </w:t>
      </w:r>
      <w:r w:rsidR="002C3B0B" w:rsidRPr="00971A51">
        <w:rPr>
          <w:rFonts w:eastAsia="Times New Roman" w:cstheme="minorHAnsi"/>
          <w:bCs/>
          <w:sz w:val="32"/>
          <w:szCs w:val="32"/>
        </w:rPr>
        <w:t>Sender, Message, Channel and Receiver</w:t>
      </w:r>
      <w:r w:rsidR="002C3B0B" w:rsidRPr="00971A51">
        <w:rPr>
          <w:rFonts w:eastAsia="Times New Roman" w:cstheme="minorHAnsi"/>
          <w:sz w:val="32"/>
          <w:szCs w:val="32"/>
        </w:rPr>
        <w:t>.</w:t>
      </w:r>
    </w:p>
    <w:p w14:paraId="3DA6A3EA" w14:textId="77777777" w:rsidR="002C3B0B" w:rsidRPr="002C3B0B" w:rsidRDefault="002C3B0B" w:rsidP="002C3B0B">
      <w:pPr>
        <w:spacing w:before="100" w:beforeAutospacing="1" w:after="100" w:afterAutospacing="1"/>
        <w:rPr>
          <w:rFonts w:eastAsia="Times New Roman" w:cstheme="minorHAnsi"/>
          <w:sz w:val="32"/>
          <w:szCs w:val="32"/>
        </w:rPr>
      </w:pPr>
      <w:r w:rsidRPr="002C3B0B">
        <w:rPr>
          <w:rFonts w:eastAsia="Times New Roman" w:cstheme="minorHAnsi"/>
          <w:sz w:val="32"/>
          <w:szCs w:val="32"/>
        </w:rPr>
        <w:t xml:space="preserve">For Mrs Thompson, the </w:t>
      </w:r>
      <w:r w:rsidRPr="00971A51">
        <w:rPr>
          <w:rFonts w:eastAsia="Times New Roman" w:cstheme="minorHAnsi"/>
          <w:bCs/>
          <w:sz w:val="32"/>
          <w:szCs w:val="32"/>
        </w:rPr>
        <w:t>sender</w:t>
      </w:r>
      <w:r w:rsidRPr="002C3B0B">
        <w:rPr>
          <w:rFonts w:eastAsia="Times New Roman" w:cstheme="minorHAnsi"/>
          <w:sz w:val="32"/>
          <w:szCs w:val="32"/>
        </w:rPr>
        <w:t xml:space="preserve"> could be a nurse or care worker who is giving her information. The </w:t>
      </w:r>
      <w:r w:rsidRPr="00971A51">
        <w:rPr>
          <w:rFonts w:eastAsia="Times New Roman" w:cstheme="minorHAnsi"/>
          <w:bCs/>
          <w:sz w:val="32"/>
          <w:szCs w:val="32"/>
        </w:rPr>
        <w:t>message</w:t>
      </w:r>
      <w:r w:rsidRPr="002C3B0B">
        <w:rPr>
          <w:rFonts w:eastAsia="Times New Roman" w:cstheme="minorHAnsi"/>
          <w:sz w:val="32"/>
          <w:szCs w:val="32"/>
        </w:rPr>
        <w:t xml:space="preserve"> could be instructions about taking medication, eating meals or following her care plan. The </w:t>
      </w:r>
      <w:r w:rsidRPr="00971A51">
        <w:rPr>
          <w:rFonts w:eastAsia="Times New Roman" w:cstheme="minorHAnsi"/>
          <w:bCs/>
          <w:sz w:val="32"/>
          <w:szCs w:val="32"/>
        </w:rPr>
        <w:t>channel</w:t>
      </w:r>
      <w:r w:rsidRPr="002C3B0B">
        <w:rPr>
          <w:rFonts w:eastAsia="Times New Roman" w:cstheme="minorHAnsi"/>
          <w:sz w:val="32"/>
          <w:szCs w:val="32"/>
        </w:rPr>
        <w:t xml:space="preserve"> is the way the information is given, for example by speaking to her face to face, using a calm voice and using suitable body language. Mrs Thompson is the </w:t>
      </w:r>
      <w:r w:rsidRPr="00971A51">
        <w:rPr>
          <w:rFonts w:eastAsia="Times New Roman" w:cstheme="minorHAnsi"/>
          <w:bCs/>
          <w:sz w:val="32"/>
          <w:szCs w:val="32"/>
        </w:rPr>
        <w:t>receiver</w:t>
      </w:r>
      <w:r w:rsidRPr="002C3B0B">
        <w:rPr>
          <w:rFonts w:eastAsia="Times New Roman" w:cstheme="minorHAnsi"/>
          <w:sz w:val="32"/>
          <w:szCs w:val="32"/>
        </w:rPr>
        <w:t xml:space="preserve"> because she is the person receiving and trying to understand the information.</w:t>
      </w:r>
    </w:p>
    <w:p w14:paraId="3CEB2778" w14:textId="77777777" w:rsidR="002C3B0B" w:rsidRPr="002C3B0B" w:rsidRDefault="002C3B0B" w:rsidP="002C3B0B">
      <w:pPr>
        <w:spacing w:before="100" w:beforeAutospacing="1" w:after="100" w:afterAutospacing="1"/>
        <w:rPr>
          <w:rFonts w:eastAsia="Times New Roman" w:cstheme="minorHAnsi"/>
          <w:sz w:val="32"/>
          <w:szCs w:val="32"/>
        </w:rPr>
      </w:pPr>
      <w:r w:rsidRPr="002C3B0B">
        <w:rPr>
          <w:rFonts w:eastAsia="Times New Roman" w:cstheme="minorHAnsi"/>
          <w:sz w:val="32"/>
          <w:szCs w:val="32"/>
        </w:rPr>
        <w:t>This model is useful because staff need to think about how they give information to Mrs Thompson. If they speak too quickly or use complicated words, she may not understand what they are saying. Because of her dementia, staff may need to explain things more than once and check that she has understood.</w:t>
      </w:r>
    </w:p>
    <w:p w14:paraId="2455E9CE" w14:textId="77777777" w:rsidR="002C3B0B" w:rsidRPr="002C3B0B" w:rsidRDefault="002C3B0B" w:rsidP="002C3B0B">
      <w:pPr>
        <w:spacing w:before="100" w:beforeAutospacing="1" w:after="100" w:afterAutospacing="1"/>
        <w:rPr>
          <w:rFonts w:eastAsia="Times New Roman" w:cstheme="minorHAnsi"/>
          <w:sz w:val="32"/>
          <w:szCs w:val="32"/>
        </w:rPr>
      </w:pPr>
      <w:r w:rsidRPr="002C3B0B">
        <w:rPr>
          <w:rFonts w:eastAsia="Times New Roman" w:cstheme="minorHAnsi"/>
          <w:sz w:val="32"/>
          <w:szCs w:val="32"/>
        </w:rPr>
        <w:t>For example, after explaining when she needs to take her medication, the care worker could ask Mrs Thompson to explain the instructions back in her own words. If she is unsure, the worker can explain it again in a simpler way. They could also use a written reminder if this would help her.</w:t>
      </w:r>
    </w:p>
    <w:p w14:paraId="648E9FEA" w14:textId="46C0DA44" w:rsidR="00D576DD" w:rsidRPr="002C3B0B" w:rsidRDefault="002C3B0B" w:rsidP="00D576DD">
      <w:pPr>
        <w:spacing w:before="100" w:beforeAutospacing="1" w:after="100" w:afterAutospacing="1"/>
        <w:rPr>
          <w:rFonts w:eastAsia="Times New Roman" w:cstheme="minorHAnsi"/>
          <w:sz w:val="32"/>
          <w:szCs w:val="32"/>
        </w:rPr>
      </w:pPr>
      <w:r w:rsidRPr="002C3B0B">
        <w:rPr>
          <w:rFonts w:eastAsia="Times New Roman" w:cstheme="minorHAnsi"/>
          <w:sz w:val="32"/>
          <w:szCs w:val="32"/>
        </w:rPr>
        <w:t xml:space="preserve">Using clear communication in this way can reduce mistakes and confusion. It also helps Mrs Thompson feel respected and included in her own care. Overall, good communication, following the Equality Act 2010, and using models such as </w:t>
      </w:r>
      <w:r w:rsidR="00971A51" w:rsidRPr="002C3B0B">
        <w:rPr>
          <w:rFonts w:eastAsia="Times New Roman" w:cstheme="minorHAnsi"/>
          <w:sz w:val="32"/>
          <w:szCs w:val="32"/>
        </w:rPr>
        <w:t>Berol’s</w:t>
      </w:r>
      <w:r w:rsidRPr="002C3B0B">
        <w:rPr>
          <w:rFonts w:eastAsia="Times New Roman" w:cstheme="minorHAnsi"/>
          <w:sz w:val="32"/>
          <w:szCs w:val="32"/>
        </w:rPr>
        <w:t xml:space="preserve"> SMCR can support safe and person-centred care.</w:t>
      </w:r>
    </w:p>
    <w:p w14:paraId="3B1AF206" w14:textId="6F824BE6" w:rsidR="002C3B0B" w:rsidRDefault="002C3B0B" w:rsidP="0026749D">
      <w:pPr>
        <w:pStyle w:val="Heading2"/>
        <w:rPr>
          <w:rFonts w:ascii="Times New Roman" w:eastAsia="Times New Roman" w:hAnsi="Times New Roman" w:cs="Times New Roman"/>
          <w:color w:val="auto"/>
          <w:sz w:val="24"/>
          <w:szCs w:val="24"/>
        </w:rPr>
      </w:pPr>
      <w:bookmarkStart w:id="11" w:name="_Toc236693915"/>
      <w:bookmarkStart w:id="12" w:name="_Toc236952826"/>
    </w:p>
    <w:p w14:paraId="74A6B7A7" w14:textId="3AE080AC" w:rsidR="00971A51" w:rsidRDefault="00971A51" w:rsidP="00971A51"/>
    <w:p w14:paraId="51B51BD4" w14:textId="77777777" w:rsidR="00971A51" w:rsidRPr="00971A51" w:rsidRDefault="00971A51" w:rsidP="00971A51"/>
    <w:p w14:paraId="4A3E19F2" w14:textId="405940E2" w:rsidR="0026749D" w:rsidRPr="00D945E7" w:rsidRDefault="0026749D" w:rsidP="0026749D">
      <w:pPr>
        <w:pStyle w:val="Heading2"/>
        <w:rPr>
          <w:rFonts w:asciiTheme="minorHAnsi" w:hAnsiTheme="minorHAnsi" w:cstheme="minorHAnsi"/>
          <w:b/>
          <w:sz w:val="36"/>
          <w:szCs w:val="36"/>
          <w:u w:val="single"/>
        </w:rPr>
      </w:pPr>
      <w:bookmarkStart w:id="13" w:name="_Toc237477346"/>
      <w:r w:rsidRPr="00D945E7">
        <w:rPr>
          <w:rFonts w:asciiTheme="minorHAnsi" w:hAnsiTheme="minorHAnsi" w:cstheme="minorHAnsi"/>
          <w:b/>
          <w:sz w:val="36"/>
          <w:szCs w:val="36"/>
          <w:u w:val="single"/>
        </w:rPr>
        <w:lastRenderedPageBreak/>
        <w:t>Section 2 – Administrative Skills</w:t>
      </w:r>
      <w:bookmarkEnd w:id="13"/>
      <w:r w:rsidRPr="00D945E7">
        <w:rPr>
          <w:rFonts w:asciiTheme="minorHAnsi" w:hAnsiTheme="minorHAnsi" w:cstheme="minorHAnsi"/>
          <w:b/>
          <w:sz w:val="36"/>
          <w:szCs w:val="36"/>
          <w:u w:val="single"/>
        </w:rPr>
        <w:t xml:space="preserve"> </w:t>
      </w:r>
      <w:bookmarkEnd w:id="11"/>
      <w:bookmarkEnd w:id="12"/>
    </w:p>
    <w:p w14:paraId="29FDA7ED" w14:textId="195BA6D2" w:rsidR="00096C44" w:rsidRPr="00D613BD" w:rsidRDefault="00096C44" w:rsidP="00096C44">
      <w:pPr>
        <w:rPr>
          <w:rFonts w:cstheme="minorHAnsi"/>
          <w:sz w:val="32"/>
          <w:szCs w:val="32"/>
        </w:rPr>
      </w:pPr>
      <w:r w:rsidRPr="00D613BD">
        <w:rPr>
          <w:rFonts w:cstheme="minorHAnsi"/>
          <w:sz w:val="32"/>
          <w:szCs w:val="32"/>
        </w:rPr>
        <w:t xml:space="preserve">Accurate record keeping in health and social care is essential for patient safety, legal compliance, and continuity of care. It ensures clear communication among teams, tracks health changes, and provides an accountable audit trail under regulations like the </w:t>
      </w:r>
      <w:r w:rsidRPr="00D613BD">
        <w:rPr>
          <w:rStyle w:val="inqyif"/>
          <w:rFonts w:cstheme="minorHAnsi"/>
          <w:sz w:val="32"/>
          <w:szCs w:val="32"/>
        </w:rPr>
        <w:t>Care Quality Commission (CQC)</w:t>
      </w:r>
      <w:r w:rsidRPr="00D613BD">
        <w:rPr>
          <w:rFonts w:cstheme="minorHAnsi"/>
          <w:sz w:val="32"/>
          <w:szCs w:val="32"/>
        </w:rPr>
        <w:t xml:space="preserve"> standards and the Health and Social Care </w:t>
      </w:r>
      <w:r w:rsidR="00D613BD" w:rsidRPr="00D613BD">
        <w:rPr>
          <w:rFonts w:cstheme="minorHAnsi"/>
          <w:sz w:val="32"/>
          <w:szCs w:val="32"/>
        </w:rPr>
        <w:t>(</w:t>
      </w:r>
      <w:r w:rsidRPr="00D613BD">
        <w:rPr>
          <w:rFonts w:cstheme="minorHAnsi"/>
          <w:sz w:val="32"/>
          <w:szCs w:val="32"/>
        </w:rPr>
        <w:t>Act 2008</w:t>
      </w:r>
      <w:r w:rsidR="00D613BD" w:rsidRPr="00D613BD">
        <w:rPr>
          <w:rFonts w:cstheme="minorHAnsi"/>
          <w:sz w:val="32"/>
          <w:szCs w:val="32"/>
        </w:rPr>
        <w:t>)</w:t>
      </w:r>
    </w:p>
    <w:p w14:paraId="03200365" w14:textId="77777777" w:rsidR="00096C44" w:rsidRPr="00971A51" w:rsidRDefault="00096C44" w:rsidP="00096C44">
      <w:pPr>
        <w:rPr>
          <w:rFonts w:cstheme="minorHAnsi"/>
          <w:b/>
          <w:bCs/>
          <w:color w:val="4472C4" w:themeColor="accent1"/>
          <w:sz w:val="36"/>
          <w:szCs w:val="36"/>
          <w:u w:val="single"/>
        </w:rPr>
      </w:pPr>
      <w:r w:rsidRPr="00971A51">
        <w:rPr>
          <w:rFonts w:cstheme="minorHAnsi"/>
          <w:b/>
          <w:bCs/>
          <w:color w:val="4472C4" w:themeColor="accent1"/>
          <w:sz w:val="36"/>
          <w:szCs w:val="36"/>
          <w:u w:val="single"/>
        </w:rPr>
        <w:t>Why Accurate Record Keeping is Essential</w:t>
      </w:r>
    </w:p>
    <w:p w14:paraId="7E2EFA6D" w14:textId="77777777" w:rsidR="00096C44" w:rsidRPr="00D613BD" w:rsidRDefault="00096C44" w:rsidP="00096C44">
      <w:pPr>
        <w:pStyle w:val="z1qcye"/>
        <w:numPr>
          <w:ilvl w:val="0"/>
          <w:numId w:val="15"/>
        </w:numPr>
        <w:spacing w:before="0" w:beforeAutospacing="0" w:after="0" w:afterAutospacing="0"/>
        <w:ind w:left="0"/>
        <w:rPr>
          <w:rFonts w:asciiTheme="minorHAnsi" w:hAnsiTheme="minorHAnsi" w:cstheme="minorHAnsi"/>
          <w:sz w:val="32"/>
          <w:szCs w:val="32"/>
        </w:rPr>
      </w:pPr>
      <w:r w:rsidRPr="00D613BD">
        <w:rPr>
          <w:rStyle w:val="inqyif"/>
          <w:rFonts w:asciiTheme="minorHAnsi" w:eastAsiaTheme="majorEastAsia" w:hAnsiTheme="minorHAnsi" w:cstheme="minorHAnsi"/>
          <w:sz w:val="32"/>
          <w:szCs w:val="32"/>
        </w:rPr>
        <w:t>Tracks baseline health and sudden changes.</w:t>
      </w:r>
    </w:p>
    <w:p w14:paraId="6B4A2567" w14:textId="77777777" w:rsidR="00096C44" w:rsidRPr="00D613BD" w:rsidRDefault="00096C44" w:rsidP="00096C44">
      <w:pPr>
        <w:pStyle w:val="z1qcye"/>
        <w:numPr>
          <w:ilvl w:val="0"/>
          <w:numId w:val="15"/>
        </w:numPr>
        <w:spacing w:before="0" w:beforeAutospacing="0" w:after="0" w:afterAutospacing="0"/>
        <w:ind w:left="0"/>
        <w:rPr>
          <w:rFonts w:asciiTheme="minorHAnsi" w:hAnsiTheme="minorHAnsi" w:cstheme="minorHAnsi"/>
          <w:sz w:val="32"/>
          <w:szCs w:val="32"/>
        </w:rPr>
      </w:pPr>
      <w:r w:rsidRPr="00D613BD">
        <w:rPr>
          <w:rStyle w:val="inqyif"/>
          <w:rFonts w:asciiTheme="minorHAnsi" w:eastAsiaTheme="majorEastAsia" w:hAnsiTheme="minorHAnsi" w:cstheme="minorHAnsi"/>
          <w:sz w:val="32"/>
          <w:szCs w:val="32"/>
        </w:rPr>
        <w:t>Prevents medication errors and missed doses.</w:t>
      </w:r>
    </w:p>
    <w:p w14:paraId="1689D04A" w14:textId="77777777" w:rsidR="00096C44" w:rsidRPr="00D613BD" w:rsidRDefault="00096C44" w:rsidP="00096C44">
      <w:pPr>
        <w:pStyle w:val="z1qcye"/>
        <w:numPr>
          <w:ilvl w:val="0"/>
          <w:numId w:val="15"/>
        </w:numPr>
        <w:spacing w:before="0" w:beforeAutospacing="0" w:after="0" w:afterAutospacing="0"/>
        <w:ind w:left="0"/>
        <w:rPr>
          <w:rFonts w:asciiTheme="minorHAnsi" w:hAnsiTheme="minorHAnsi" w:cstheme="minorHAnsi"/>
          <w:sz w:val="32"/>
          <w:szCs w:val="32"/>
        </w:rPr>
      </w:pPr>
      <w:r w:rsidRPr="00D613BD">
        <w:rPr>
          <w:rStyle w:val="inqyif"/>
          <w:rFonts w:asciiTheme="minorHAnsi" w:eastAsiaTheme="majorEastAsia" w:hAnsiTheme="minorHAnsi" w:cstheme="minorHAnsi"/>
          <w:sz w:val="32"/>
          <w:szCs w:val="32"/>
        </w:rPr>
        <w:t>Protects individuals through legal accountability.</w:t>
      </w:r>
    </w:p>
    <w:p w14:paraId="400861B4" w14:textId="77777777" w:rsidR="00096C44" w:rsidRPr="00D613BD" w:rsidRDefault="00096C44" w:rsidP="00096C44">
      <w:pPr>
        <w:pStyle w:val="z1qcye"/>
        <w:numPr>
          <w:ilvl w:val="0"/>
          <w:numId w:val="15"/>
        </w:numPr>
        <w:spacing w:before="0" w:beforeAutospacing="0" w:after="0" w:afterAutospacing="0"/>
        <w:ind w:left="0"/>
        <w:rPr>
          <w:rFonts w:asciiTheme="minorHAnsi" w:hAnsiTheme="minorHAnsi" w:cstheme="minorHAnsi"/>
          <w:sz w:val="32"/>
          <w:szCs w:val="32"/>
        </w:rPr>
      </w:pPr>
      <w:r w:rsidRPr="00D613BD">
        <w:rPr>
          <w:rStyle w:val="inqyif"/>
          <w:rFonts w:asciiTheme="minorHAnsi" w:eastAsiaTheme="majorEastAsia" w:hAnsiTheme="minorHAnsi" w:cstheme="minorHAnsi"/>
          <w:sz w:val="32"/>
          <w:szCs w:val="32"/>
        </w:rPr>
        <w:t>Supports multidisciplinary team communication.</w:t>
      </w:r>
    </w:p>
    <w:p w14:paraId="1C99006C" w14:textId="6E2386E2" w:rsidR="00096C44" w:rsidRPr="00D945E7" w:rsidRDefault="00096C44" w:rsidP="00096C44">
      <w:pPr>
        <w:pStyle w:val="z1qcye"/>
        <w:numPr>
          <w:ilvl w:val="0"/>
          <w:numId w:val="15"/>
        </w:numPr>
        <w:spacing w:before="0" w:beforeAutospacing="0" w:after="0" w:afterAutospacing="0"/>
        <w:ind w:left="0"/>
        <w:rPr>
          <w:rFonts w:asciiTheme="minorHAnsi" w:hAnsiTheme="minorHAnsi" w:cstheme="minorHAnsi"/>
          <w:sz w:val="32"/>
          <w:szCs w:val="32"/>
        </w:rPr>
      </w:pPr>
      <w:r w:rsidRPr="00D613BD">
        <w:rPr>
          <w:rStyle w:val="inqyif"/>
          <w:rFonts w:asciiTheme="minorHAnsi" w:eastAsiaTheme="majorEastAsia" w:hAnsiTheme="minorHAnsi" w:cstheme="minorHAnsi"/>
          <w:sz w:val="32"/>
          <w:szCs w:val="32"/>
        </w:rPr>
        <w:t xml:space="preserve">Complies with the </w:t>
      </w:r>
      <w:hyperlink r:id="rId9" w:tgtFrame="_blank" w:history="1">
        <w:r w:rsidRPr="00D613BD">
          <w:rPr>
            <w:rStyle w:val="Hyperlink"/>
            <w:rFonts w:asciiTheme="minorHAnsi" w:eastAsiaTheme="majorEastAsia" w:hAnsiTheme="minorHAnsi" w:cstheme="minorHAnsi"/>
            <w:sz w:val="32"/>
            <w:szCs w:val="32"/>
          </w:rPr>
          <w:t>Health and Social Care Act 2008 (Regulated Activities) Regulations 2014</w:t>
        </w:r>
      </w:hyperlink>
      <w:r w:rsidRPr="00D613BD">
        <w:rPr>
          <w:rStyle w:val="inqyif"/>
          <w:rFonts w:asciiTheme="minorHAnsi" w:eastAsiaTheme="majorEastAsia" w:hAnsiTheme="minorHAnsi" w:cstheme="minorHAnsi"/>
          <w:sz w:val="32"/>
          <w:szCs w:val="32"/>
        </w:rPr>
        <w:t xml:space="preserve"> (Regulation 17: Good governance)</w:t>
      </w:r>
      <w:r w:rsidRPr="00D945E7">
        <w:rPr>
          <w:rStyle w:val="inqyif"/>
          <w:rFonts w:asciiTheme="minorHAnsi" w:eastAsiaTheme="majorEastAsia" w:hAnsiTheme="minorHAnsi" w:cstheme="minorHAnsi"/>
          <w:sz w:val="32"/>
          <w:szCs w:val="32"/>
        </w:rPr>
        <w:t>.</w:t>
      </w:r>
      <w:r w:rsidRPr="00D945E7">
        <w:rPr>
          <w:rFonts w:asciiTheme="minorHAnsi" w:hAnsiTheme="minorHAnsi" w:cstheme="minorHAnsi"/>
          <w:sz w:val="32"/>
          <w:szCs w:val="32"/>
        </w:rPr>
        <w:t xml:space="preserve"> </w:t>
      </w:r>
    </w:p>
    <w:p w14:paraId="34B1F465" w14:textId="77777777" w:rsidR="00096C44" w:rsidRPr="00D945E7" w:rsidRDefault="00096C44" w:rsidP="00096C44">
      <w:pPr>
        <w:rPr>
          <w:rFonts w:cstheme="minorHAnsi"/>
          <w:b/>
          <w:bCs/>
          <w:sz w:val="36"/>
          <w:szCs w:val="36"/>
          <w:u w:val="single"/>
        </w:rPr>
      </w:pPr>
      <w:r w:rsidRPr="00D945E7">
        <w:rPr>
          <w:rFonts w:cstheme="minorHAnsi"/>
          <w:b/>
          <w:bCs/>
          <w:sz w:val="36"/>
          <w:szCs w:val="36"/>
          <w:u w:val="single"/>
        </w:rPr>
        <w:t>Specific Recording Requirements</w:t>
      </w:r>
    </w:p>
    <w:p w14:paraId="29F99345" w14:textId="7F6766E1" w:rsidR="00096C44" w:rsidRPr="00D945E7" w:rsidRDefault="00096C44" w:rsidP="00096C44">
      <w:pPr>
        <w:pStyle w:val="z1qcye"/>
        <w:numPr>
          <w:ilvl w:val="0"/>
          <w:numId w:val="16"/>
        </w:numPr>
        <w:spacing w:before="0" w:beforeAutospacing="0" w:after="0" w:afterAutospacing="0"/>
        <w:ind w:left="0"/>
        <w:rPr>
          <w:rFonts w:asciiTheme="minorHAnsi" w:hAnsiTheme="minorHAnsi" w:cstheme="minorHAnsi"/>
          <w:sz w:val="32"/>
          <w:szCs w:val="32"/>
        </w:rPr>
      </w:pPr>
      <w:r w:rsidRPr="00D945E7">
        <w:rPr>
          <w:rStyle w:val="Strong"/>
          <w:rFonts w:asciiTheme="minorHAnsi" w:hAnsiTheme="minorHAnsi" w:cstheme="minorHAnsi"/>
          <w:sz w:val="32"/>
          <w:szCs w:val="32"/>
        </w:rPr>
        <w:t>Missed medication:</w:t>
      </w:r>
      <w:r w:rsidRPr="00D945E7">
        <w:rPr>
          <w:rStyle w:val="inqyif"/>
          <w:rFonts w:asciiTheme="minorHAnsi" w:eastAsiaTheme="majorEastAsia" w:hAnsiTheme="minorHAnsi" w:cstheme="minorHAnsi"/>
          <w:sz w:val="32"/>
          <w:szCs w:val="32"/>
        </w:rPr>
        <w:t xml:space="preserve"> Document immediately on the Medication Administration Record (MAR) with the precise reason, code, or explanation (e.g., individual refused or was asleep), and inform a senior staff member or prescriber if required by policy.</w:t>
      </w:r>
      <w:r w:rsidRPr="00D945E7">
        <w:rPr>
          <w:rFonts w:asciiTheme="minorHAnsi" w:hAnsiTheme="minorHAnsi" w:cstheme="minorHAnsi"/>
          <w:sz w:val="32"/>
          <w:szCs w:val="32"/>
        </w:rPr>
        <w:t xml:space="preserve"> </w:t>
      </w:r>
    </w:p>
    <w:p w14:paraId="669389F7" w14:textId="1B942CBE" w:rsidR="00096C44" w:rsidRPr="00D945E7" w:rsidRDefault="00096C44" w:rsidP="00096C44">
      <w:pPr>
        <w:pStyle w:val="z1qcye"/>
        <w:numPr>
          <w:ilvl w:val="0"/>
          <w:numId w:val="16"/>
        </w:numPr>
        <w:spacing w:before="0" w:beforeAutospacing="0" w:after="0" w:afterAutospacing="0"/>
        <w:ind w:left="0"/>
        <w:rPr>
          <w:rFonts w:asciiTheme="minorHAnsi" w:hAnsiTheme="minorHAnsi" w:cstheme="minorHAnsi"/>
          <w:sz w:val="32"/>
          <w:szCs w:val="32"/>
        </w:rPr>
      </w:pPr>
      <w:r w:rsidRPr="00D945E7">
        <w:rPr>
          <w:rStyle w:val="Strong"/>
          <w:rFonts w:asciiTheme="minorHAnsi" w:hAnsiTheme="minorHAnsi" w:cstheme="minorHAnsi"/>
          <w:sz w:val="32"/>
          <w:szCs w:val="32"/>
        </w:rPr>
        <w:t>Increased confusion:</w:t>
      </w:r>
      <w:r w:rsidRPr="00D945E7">
        <w:rPr>
          <w:rStyle w:val="inqyif"/>
          <w:rFonts w:asciiTheme="minorHAnsi" w:eastAsiaTheme="majorEastAsia" w:hAnsiTheme="minorHAnsi" w:cstheme="minorHAnsi"/>
          <w:sz w:val="32"/>
          <w:szCs w:val="32"/>
        </w:rPr>
        <w:t xml:space="preserve"> Note the exact time, triggers, duration, and specific </w:t>
      </w:r>
      <w:r w:rsidR="00D613BD" w:rsidRPr="00D945E7">
        <w:rPr>
          <w:rStyle w:val="inqyif"/>
          <w:rFonts w:asciiTheme="minorHAnsi" w:eastAsiaTheme="majorEastAsia" w:hAnsiTheme="minorHAnsi" w:cstheme="minorHAnsi"/>
          <w:sz w:val="32"/>
          <w:szCs w:val="32"/>
        </w:rPr>
        <w:t>behaviours</w:t>
      </w:r>
      <w:r w:rsidRPr="00D945E7">
        <w:rPr>
          <w:rStyle w:val="inqyif"/>
          <w:rFonts w:asciiTheme="minorHAnsi" w:eastAsiaTheme="majorEastAsia" w:hAnsiTheme="minorHAnsi" w:cstheme="minorHAnsi"/>
          <w:sz w:val="32"/>
          <w:szCs w:val="32"/>
        </w:rPr>
        <w:t xml:space="preserve"> in daily care notes; cross-reference the baseline metrics in her personalized </w:t>
      </w:r>
      <w:r w:rsidRPr="00D613BD">
        <w:rPr>
          <w:rStyle w:val="Strong"/>
          <w:rFonts w:asciiTheme="minorHAnsi" w:hAnsiTheme="minorHAnsi" w:cstheme="minorHAnsi"/>
          <w:b w:val="0"/>
          <w:sz w:val="32"/>
          <w:szCs w:val="32"/>
        </w:rPr>
        <w:t>Care plan</w:t>
      </w:r>
      <w:r w:rsidRPr="00D945E7">
        <w:rPr>
          <w:rStyle w:val="inqyif"/>
          <w:rFonts w:asciiTheme="minorHAnsi" w:eastAsiaTheme="majorEastAsia" w:hAnsiTheme="minorHAnsi" w:cstheme="minorHAnsi"/>
          <w:sz w:val="32"/>
          <w:szCs w:val="32"/>
        </w:rPr>
        <w:t>.</w:t>
      </w:r>
    </w:p>
    <w:p w14:paraId="4520C902" w14:textId="23629D52" w:rsidR="00096C44" w:rsidRDefault="00096C44" w:rsidP="00096C44">
      <w:pPr>
        <w:pStyle w:val="z1qcye"/>
        <w:numPr>
          <w:ilvl w:val="0"/>
          <w:numId w:val="16"/>
        </w:numPr>
        <w:spacing w:before="0" w:beforeAutospacing="0" w:after="0" w:afterAutospacing="0"/>
        <w:ind w:left="0"/>
        <w:rPr>
          <w:rFonts w:ascii="Arial" w:hAnsi="Arial" w:cs="Arial"/>
        </w:rPr>
      </w:pPr>
      <w:r w:rsidRPr="00D945E7">
        <w:rPr>
          <w:rStyle w:val="Strong"/>
          <w:rFonts w:asciiTheme="minorHAnsi" w:hAnsiTheme="minorHAnsi" w:cstheme="minorHAnsi"/>
          <w:sz w:val="32"/>
          <w:szCs w:val="32"/>
        </w:rPr>
        <w:t>Going outside incident:</w:t>
      </w:r>
      <w:r w:rsidRPr="00D945E7">
        <w:rPr>
          <w:rStyle w:val="inqyif"/>
          <w:rFonts w:asciiTheme="minorHAnsi" w:eastAsiaTheme="majorEastAsia" w:hAnsiTheme="minorHAnsi" w:cstheme="minorHAnsi"/>
          <w:sz w:val="32"/>
          <w:szCs w:val="32"/>
        </w:rPr>
        <w:t xml:space="preserve"> Complete a detailed </w:t>
      </w:r>
      <w:r w:rsidRPr="00D613BD">
        <w:rPr>
          <w:rStyle w:val="Strong"/>
          <w:rFonts w:asciiTheme="minorHAnsi" w:hAnsiTheme="minorHAnsi" w:cstheme="minorHAnsi"/>
          <w:b w:val="0"/>
          <w:sz w:val="32"/>
          <w:szCs w:val="32"/>
        </w:rPr>
        <w:t>Incident report</w:t>
      </w:r>
      <w:r w:rsidRPr="00D945E7">
        <w:rPr>
          <w:rStyle w:val="inqyif"/>
          <w:rFonts w:asciiTheme="minorHAnsi" w:eastAsiaTheme="majorEastAsia" w:hAnsiTheme="minorHAnsi" w:cstheme="minorHAnsi"/>
          <w:sz w:val="32"/>
          <w:szCs w:val="32"/>
        </w:rPr>
        <w:t xml:space="preserve"> outlining the timeline, environmental factors, risks identified, actions taken, and who was notified. Update daily care notes factually without personal bias</w:t>
      </w:r>
      <w:r>
        <w:rPr>
          <w:rStyle w:val="inqyif"/>
          <w:rFonts w:ascii="Arial" w:eastAsiaTheme="majorEastAsia" w:hAnsi="Arial" w:cs="Arial"/>
        </w:rPr>
        <w:t>.</w:t>
      </w:r>
    </w:p>
    <w:p w14:paraId="15CC2A5F" w14:textId="77777777" w:rsidR="00096C44" w:rsidRPr="00D945E7" w:rsidRDefault="00096C44" w:rsidP="00096C44">
      <w:pPr>
        <w:rPr>
          <w:rFonts w:cstheme="minorHAnsi"/>
          <w:b/>
          <w:bCs/>
          <w:sz w:val="36"/>
          <w:szCs w:val="36"/>
          <w:u w:val="single"/>
        </w:rPr>
      </w:pPr>
      <w:r w:rsidRPr="00971A51">
        <w:rPr>
          <w:rFonts w:cstheme="minorHAnsi"/>
          <w:b/>
          <w:bCs/>
          <w:color w:val="4472C4" w:themeColor="accent1"/>
          <w:sz w:val="36"/>
          <w:szCs w:val="36"/>
          <w:u w:val="single"/>
        </w:rPr>
        <w:t>Data Protection, Confidentiality, and Legislation</w:t>
      </w:r>
    </w:p>
    <w:p w14:paraId="54822D6A" w14:textId="79A2FEBA" w:rsidR="00096C44" w:rsidRPr="00D945E7" w:rsidRDefault="00096C44" w:rsidP="00096C44">
      <w:pPr>
        <w:pStyle w:val="z1qcye"/>
        <w:numPr>
          <w:ilvl w:val="0"/>
          <w:numId w:val="17"/>
        </w:numPr>
        <w:spacing w:before="0" w:beforeAutospacing="0" w:after="0" w:afterAutospacing="0"/>
        <w:ind w:left="0"/>
        <w:rPr>
          <w:rFonts w:asciiTheme="minorHAnsi" w:hAnsiTheme="minorHAnsi" w:cstheme="minorHAnsi"/>
          <w:sz w:val="32"/>
          <w:szCs w:val="32"/>
        </w:rPr>
      </w:pPr>
      <w:r w:rsidRPr="00D945E7">
        <w:rPr>
          <w:rStyle w:val="Strong"/>
          <w:rFonts w:asciiTheme="minorHAnsi" w:hAnsiTheme="minorHAnsi" w:cstheme="minorHAnsi"/>
          <w:sz w:val="32"/>
          <w:szCs w:val="32"/>
        </w:rPr>
        <w:t>Data Protection Act 2018 &amp; UK GDPR:</w:t>
      </w:r>
      <w:r w:rsidRPr="00D945E7">
        <w:rPr>
          <w:rStyle w:val="inqyif"/>
          <w:rFonts w:asciiTheme="minorHAnsi" w:eastAsiaTheme="majorEastAsia" w:hAnsiTheme="minorHAnsi" w:cstheme="minorHAnsi"/>
          <w:sz w:val="32"/>
          <w:szCs w:val="32"/>
        </w:rPr>
        <w:t xml:space="preserve"> Dictate lawful, transparent processing of personal data. Records must be accurate, kept no longer than necessary, and processed lawfully.</w:t>
      </w:r>
      <w:r w:rsidRPr="00D945E7">
        <w:rPr>
          <w:rFonts w:asciiTheme="minorHAnsi" w:hAnsiTheme="minorHAnsi" w:cstheme="minorHAnsi"/>
          <w:sz w:val="32"/>
          <w:szCs w:val="32"/>
        </w:rPr>
        <w:t xml:space="preserve"> </w:t>
      </w:r>
    </w:p>
    <w:p w14:paraId="21153079" w14:textId="49AD4CA5" w:rsidR="00096C44" w:rsidRPr="00D945E7" w:rsidRDefault="00096C44" w:rsidP="00096C44">
      <w:pPr>
        <w:pStyle w:val="z1qcye"/>
        <w:numPr>
          <w:ilvl w:val="0"/>
          <w:numId w:val="17"/>
        </w:numPr>
        <w:spacing w:before="0" w:beforeAutospacing="0" w:after="0" w:afterAutospacing="0"/>
        <w:ind w:left="0"/>
        <w:rPr>
          <w:rFonts w:asciiTheme="minorHAnsi" w:hAnsiTheme="minorHAnsi" w:cstheme="minorHAnsi"/>
          <w:sz w:val="32"/>
          <w:szCs w:val="32"/>
        </w:rPr>
      </w:pPr>
      <w:r w:rsidRPr="00D945E7">
        <w:rPr>
          <w:rStyle w:val="Strong"/>
          <w:rFonts w:asciiTheme="minorHAnsi" w:hAnsiTheme="minorHAnsi" w:cstheme="minorHAnsi"/>
          <w:sz w:val="32"/>
          <w:szCs w:val="32"/>
        </w:rPr>
        <w:t>Confidentiality:</w:t>
      </w:r>
      <w:r w:rsidRPr="00D945E7">
        <w:rPr>
          <w:rStyle w:val="inqyif"/>
          <w:rFonts w:asciiTheme="minorHAnsi" w:eastAsiaTheme="majorEastAsia" w:hAnsiTheme="minorHAnsi" w:cstheme="minorHAnsi"/>
          <w:sz w:val="32"/>
          <w:szCs w:val="32"/>
        </w:rPr>
        <w:t xml:space="preserve"> Personal data is private. Share information strictly on a need-to-know basis.</w:t>
      </w:r>
      <w:r w:rsidRPr="00D945E7">
        <w:rPr>
          <w:rFonts w:asciiTheme="minorHAnsi" w:hAnsiTheme="minorHAnsi" w:cstheme="minorHAnsi"/>
          <w:sz w:val="32"/>
          <w:szCs w:val="32"/>
        </w:rPr>
        <w:t xml:space="preserve"> </w:t>
      </w:r>
    </w:p>
    <w:p w14:paraId="44F15A30" w14:textId="17A7DA97" w:rsidR="00096C44" w:rsidRPr="00D945E7" w:rsidRDefault="00096C44" w:rsidP="00096C44">
      <w:pPr>
        <w:pStyle w:val="z1qcye"/>
        <w:numPr>
          <w:ilvl w:val="0"/>
          <w:numId w:val="17"/>
        </w:numPr>
        <w:spacing w:before="0" w:beforeAutospacing="0" w:after="0" w:afterAutospacing="0"/>
        <w:ind w:left="0"/>
        <w:rPr>
          <w:rFonts w:asciiTheme="minorHAnsi" w:hAnsiTheme="minorHAnsi" w:cstheme="minorHAnsi"/>
          <w:sz w:val="32"/>
          <w:szCs w:val="32"/>
        </w:rPr>
      </w:pPr>
      <w:r w:rsidRPr="00D945E7">
        <w:rPr>
          <w:rStyle w:val="Strong"/>
          <w:rFonts w:asciiTheme="minorHAnsi" w:hAnsiTheme="minorHAnsi" w:cstheme="minorHAnsi"/>
          <w:sz w:val="32"/>
          <w:szCs w:val="32"/>
        </w:rPr>
        <w:t>Secure storage:</w:t>
      </w:r>
      <w:r w:rsidRPr="00D945E7">
        <w:rPr>
          <w:rStyle w:val="inqyif"/>
          <w:rFonts w:asciiTheme="minorHAnsi" w:eastAsiaTheme="majorEastAsia" w:hAnsiTheme="minorHAnsi" w:cstheme="minorHAnsi"/>
          <w:sz w:val="32"/>
          <w:szCs w:val="32"/>
        </w:rPr>
        <w:t xml:space="preserve"> Keep physical records in locked cabinets and digital records password-protected with restricted access levels.</w:t>
      </w:r>
      <w:r w:rsidRPr="00D945E7">
        <w:rPr>
          <w:rFonts w:asciiTheme="minorHAnsi" w:hAnsiTheme="minorHAnsi" w:cstheme="minorHAnsi"/>
          <w:sz w:val="32"/>
          <w:szCs w:val="32"/>
        </w:rPr>
        <w:t xml:space="preserve"> </w:t>
      </w:r>
    </w:p>
    <w:p w14:paraId="7A1DC12B" w14:textId="77777777" w:rsidR="00096C44" w:rsidRPr="00D945E7" w:rsidRDefault="00096C44" w:rsidP="00096C44">
      <w:pPr>
        <w:pStyle w:val="z1qcye"/>
        <w:numPr>
          <w:ilvl w:val="0"/>
          <w:numId w:val="17"/>
        </w:numPr>
        <w:spacing w:before="0" w:beforeAutospacing="0" w:after="0" w:afterAutospacing="0"/>
        <w:ind w:left="0"/>
        <w:rPr>
          <w:rFonts w:asciiTheme="minorHAnsi" w:hAnsiTheme="minorHAnsi" w:cstheme="minorHAnsi"/>
          <w:sz w:val="32"/>
          <w:szCs w:val="32"/>
        </w:rPr>
      </w:pPr>
      <w:r w:rsidRPr="00D945E7">
        <w:rPr>
          <w:rStyle w:val="Strong"/>
          <w:rFonts w:asciiTheme="minorHAnsi" w:hAnsiTheme="minorHAnsi" w:cstheme="minorHAnsi"/>
          <w:sz w:val="32"/>
          <w:szCs w:val="32"/>
        </w:rPr>
        <w:lastRenderedPageBreak/>
        <w:t>Sharing information:</w:t>
      </w:r>
      <w:r w:rsidRPr="00D945E7">
        <w:rPr>
          <w:rStyle w:val="inqyif"/>
          <w:rFonts w:asciiTheme="minorHAnsi" w:eastAsiaTheme="majorEastAsia" w:hAnsiTheme="minorHAnsi" w:cstheme="minorHAnsi"/>
          <w:sz w:val="32"/>
          <w:szCs w:val="32"/>
        </w:rPr>
        <w:t xml:space="preserve"> Share details only with authorized health and social care professionals directly involved in her care.</w:t>
      </w:r>
    </w:p>
    <w:p w14:paraId="137FA584" w14:textId="5B70AD8C" w:rsidR="0026749D" w:rsidRPr="00BB527A" w:rsidRDefault="00096C44" w:rsidP="0026749D">
      <w:pPr>
        <w:pStyle w:val="z1qcye"/>
        <w:numPr>
          <w:ilvl w:val="0"/>
          <w:numId w:val="17"/>
        </w:numPr>
        <w:spacing w:before="0" w:beforeAutospacing="0" w:after="0" w:afterAutospacing="0"/>
        <w:ind w:left="0"/>
        <w:rPr>
          <w:rFonts w:asciiTheme="minorHAnsi" w:hAnsiTheme="minorHAnsi" w:cstheme="minorHAnsi"/>
          <w:sz w:val="32"/>
          <w:szCs w:val="32"/>
        </w:rPr>
      </w:pPr>
      <w:r w:rsidRPr="00D945E7">
        <w:rPr>
          <w:rStyle w:val="Strong"/>
          <w:rFonts w:asciiTheme="minorHAnsi" w:hAnsiTheme="minorHAnsi" w:cstheme="minorHAnsi"/>
          <w:sz w:val="32"/>
          <w:szCs w:val="32"/>
        </w:rPr>
        <w:t>Obtaining consent:</w:t>
      </w:r>
      <w:r w:rsidRPr="00D945E7">
        <w:rPr>
          <w:rStyle w:val="inqyif"/>
          <w:rFonts w:asciiTheme="minorHAnsi" w:eastAsiaTheme="majorEastAsia" w:hAnsiTheme="minorHAnsi" w:cstheme="minorHAnsi"/>
          <w:sz w:val="32"/>
          <w:szCs w:val="32"/>
        </w:rPr>
        <w:t xml:space="preserve"> Seek explicit consent from the individual to share information with family or external parties, unless lack of mental capacity requires a Best Interests decision under the </w:t>
      </w:r>
      <w:r w:rsidR="00971A51">
        <w:rPr>
          <w:rStyle w:val="inqyif"/>
          <w:rFonts w:asciiTheme="minorHAnsi" w:eastAsiaTheme="majorEastAsia" w:hAnsiTheme="minorHAnsi" w:cstheme="minorHAnsi"/>
          <w:sz w:val="32"/>
          <w:szCs w:val="32"/>
        </w:rPr>
        <w:t>(</w:t>
      </w:r>
      <w:r w:rsidRPr="00D945E7">
        <w:rPr>
          <w:rStyle w:val="Strong"/>
          <w:rFonts w:asciiTheme="minorHAnsi" w:hAnsiTheme="minorHAnsi" w:cstheme="minorHAnsi"/>
          <w:sz w:val="32"/>
          <w:szCs w:val="32"/>
        </w:rPr>
        <w:t>Care Act 2014</w:t>
      </w:r>
      <w:r w:rsidRPr="00D945E7">
        <w:rPr>
          <w:rStyle w:val="inqyif"/>
          <w:rFonts w:asciiTheme="minorHAnsi" w:eastAsiaTheme="majorEastAsia" w:hAnsiTheme="minorHAnsi" w:cstheme="minorHAnsi"/>
          <w:sz w:val="32"/>
          <w:szCs w:val="32"/>
        </w:rPr>
        <w:t xml:space="preserve"> or Mental Capacity Act 2005</w:t>
      </w:r>
      <w:r w:rsidR="00971A51">
        <w:rPr>
          <w:rStyle w:val="inqyif"/>
          <w:rFonts w:asciiTheme="minorHAnsi" w:eastAsiaTheme="majorEastAsia" w:hAnsiTheme="minorHAnsi" w:cstheme="minorHAnsi"/>
          <w:sz w:val="32"/>
          <w:szCs w:val="32"/>
        </w:rPr>
        <w:t>)</w:t>
      </w:r>
      <w:r w:rsidRPr="00D945E7">
        <w:rPr>
          <w:rStyle w:val="inqyif"/>
          <w:rFonts w:asciiTheme="minorHAnsi" w:eastAsiaTheme="majorEastAsia" w:hAnsiTheme="minorHAnsi" w:cstheme="minorHAnsi"/>
          <w:sz w:val="32"/>
          <w:szCs w:val="32"/>
        </w:rPr>
        <w:t>.</w:t>
      </w:r>
    </w:p>
    <w:p w14:paraId="22FD8070" w14:textId="54ED1A2E" w:rsidR="0026749D" w:rsidRPr="00971A51" w:rsidRDefault="0026749D" w:rsidP="0026749D">
      <w:pPr>
        <w:numPr>
          <w:ilvl w:val="0"/>
          <w:numId w:val="5"/>
        </w:numPr>
        <w:spacing w:before="100" w:beforeAutospacing="1" w:after="100" w:afterAutospacing="1"/>
        <w:rPr>
          <w:color w:val="4472C4" w:themeColor="accent1"/>
          <w:sz w:val="32"/>
          <w:szCs w:val="32"/>
        </w:rPr>
      </w:pPr>
      <w:r w:rsidRPr="00971A51">
        <w:rPr>
          <w:b/>
          <w:color w:val="4472C4" w:themeColor="accent1"/>
          <w:sz w:val="36"/>
          <w:szCs w:val="36"/>
          <w:u w:val="single"/>
        </w:rPr>
        <w:t>Why accurate record keeping is essential</w:t>
      </w:r>
      <w:r w:rsidRPr="00971A51">
        <w:rPr>
          <w:color w:val="4472C4" w:themeColor="accent1"/>
          <w:sz w:val="32"/>
          <w:szCs w:val="32"/>
        </w:rPr>
        <w:t xml:space="preserve">. </w:t>
      </w:r>
    </w:p>
    <w:p w14:paraId="75FE4BAF" w14:textId="77777777" w:rsidR="00BB527A" w:rsidRPr="00BB527A" w:rsidRDefault="00BB527A" w:rsidP="00BB527A">
      <w:pPr>
        <w:pStyle w:val="z1qcye"/>
        <w:numPr>
          <w:ilvl w:val="0"/>
          <w:numId w:val="19"/>
        </w:numPr>
        <w:spacing w:before="0" w:beforeAutospacing="0" w:after="0" w:afterAutospacing="0"/>
        <w:rPr>
          <w:rFonts w:asciiTheme="minorHAnsi" w:hAnsiTheme="minorHAnsi" w:cstheme="minorHAnsi"/>
          <w:sz w:val="32"/>
          <w:szCs w:val="32"/>
        </w:rPr>
      </w:pPr>
      <w:r w:rsidRPr="00BB527A">
        <w:rPr>
          <w:rStyle w:val="Strong"/>
          <w:rFonts w:asciiTheme="minorHAnsi" w:hAnsiTheme="minorHAnsi" w:cstheme="minorHAnsi"/>
          <w:sz w:val="32"/>
          <w:szCs w:val="32"/>
        </w:rPr>
        <w:t>Safety</w:t>
      </w:r>
      <w:r w:rsidRPr="00BB527A">
        <w:rPr>
          <w:rStyle w:val="inqyif"/>
          <w:rFonts w:asciiTheme="minorHAnsi" w:eastAsiaTheme="majorEastAsia" w:hAnsiTheme="minorHAnsi" w:cstheme="minorHAnsi"/>
          <w:sz w:val="32"/>
          <w:szCs w:val="32"/>
        </w:rPr>
        <w:t>: Clear notes stop double doses or missed care.</w:t>
      </w:r>
    </w:p>
    <w:p w14:paraId="5ED3A8EE" w14:textId="77777777" w:rsidR="00BB527A" w:rsidRPr="00BB527A" w:rsidRDefault="00BB527A" w:rsidP="00BB527A">
      <w:pPr>
        <w:pStyle w:val="z1qcye"/>
        <w:numPr>
          <w:ilvl w:val="0"/>
          <w:numId w:val="19"/>
        </w:numPr>
        <w:spacing w:before="0" w:beforeAutospacing="0" w:after="0" w:afterAutospacing="0"/>
        <w:rPr>
          <w:rFonts w:asciiTheme="minorHAnsi" w:hAnsiTheme="minorHAnsi" w:cstheme="minorHAnsi"/>
          <w:sz w:val="32"/>
          <w:szCs w:val="32"/>
        </w:rPr>
      </w:pPr>
      <w:r w:rsidRPr="00BB527A">
        <w:rPr>
          <w:rStyle w:val="Strong"/>
          <w:rFonts w:asciiTheme="minorHAnsi" w:hAnsiTheme="minorHAnsi" w:cstheme="minorHAnsi"/>
          <w:sz w:val="32"/>
          <w:szCs w:val="32"/>
        </w:rPr>
        <w:t>Law</w:t>
      </w:r>
      <w:r w:rsidRPr="00BB527A">
        <w:rPr>
          <w:rStyle w:val="inqyif"/>
          <w:rFonts w:asciiTheme="minorHAnsi" w:eastAsiaTheme="majorEastAsia" w:hAnsiTheme="minorHAnsi" w:cstheme="minorHAnsi"/>
          <w:sz w:val="32"/>
          <w:szCs w:val="32"/>
        </w:rPr>
        <w:t>: Records prove the care home or staff did their job right.</w:t>
      </w:r>
    </w:p>
    <w:p w14:paraId="408BF4CA" w14:textId="1D65A0B9" w:rsidR="00BB527A" w:rsidRPr="00BB527A" w:rsidRDefault="00BB527A" w:rsidP="00BB527A">
      <w:pPr>
        <w:pStyle w:val="z1qcye"/>
        <w:numPr>
          <w:ilvl w:val="0"/>
          <w:numId w:val="19"/>
        </w:numPr>
        <w:spacing w:before="0" w:beforeAutospacing="0" w:after="0" w:afterAutospacing="0"/>
        <w:rPr>
          <w:rFonts w:ascii="Arial" w:hAnsi="Arial" w:cs="Arial"/>
        </w:rPr>
      </w:pPr>
      <w:r w:rsidRPr="00BB527A">
        <w:rPr>
          <w:rStyle w:val="Strong"/>
          <w:rFonts w:asciiTheme="minorHAnsi" w:hAnsiTheme="minorHAnsi" w:cstheme="minorHAnsi"/>
          <w:sz w:val="32"/>
          <w:szCs w:val="32"/>
        </w:rPr>
        <w:t>Teamwork</w:t>
      </w:r>
      <w:r w:rsidRPr="00BB527A">
        <w:rPr>
          <w:rStyle w:val="inqyif"/>
          <w:rFonts w:asciiTheme="minorHAnsi" w:eastAsiaTheme="majorEastAsia" w:hAnsiTheme="minorHAnsi" w:cstheme="minorHAnsi"/>
          <w:sz w:val="32"/>
          <w:szCs w:val="32"/>
        </w:rPr>
        <w:t>: Good notes help nurses and doctors see health shifts</w:t>
      </w:r>
      <w:r w:rsidRPr="00BB527A">
        <w:rPr>
          <w:rStyle w:val="inqyif"/>
          <w:rFonts w:ascii="Arial" w:eastAsiaTheme="majorEastAsia" w:hAnsi="Arial" w:cs="Arial"/>
        </w:rPr>
        <w:t>.</w:t>
      </w:r>
      <w:r w:rsidRPr="00BB527A">
        <w:rPr>
          <w:rFonts w:ascii="Arial" w:hAnsi="Arial" w:cs="Arial"/>
        </w:rPr>
        <w:t xml:space="preserve"> </w:t>
      </w:r>
    </w:p>
    <w:p w14:paraId="00E3A7B4" w14:textId="77777777" w:rsidR="00BB527A" w:rsidRDefault="0026749D" w:rsidP="00BB527A">
      <w:pPr>
        <w:spacing w:before="100" w:beforeAutospacing="1" w:after="100" w:afterAutospacing="1"/>
        <w:ind w:left="720"/>
        <w:rPr>
          <w:b/>
          <w:sz w:val="36"/>
          <w:szCs w:val="36"/>
          <w:u w:val="single"/>
        </w:rPr>
      </w:pPr>
      <w:r w:rsidRPr="00BB527A">
        <w:rPr>
          <w:b/>
          <w:sz w:val="36"/>
          <w:szCs w:val="36"/>
          <w:u w:val="single"/>
        </w:rPr>
        <w:t>Recording missed medication.</w:t>
      </w:r>
    </w:p>
    <w:p w14:paraId="333B6AF5" w14:textId="77777777" w:rsidR="00BB527A" w:rsidRPr="00BB527A" w:rsidRDefault="00BB527A" w:rsidP="00BB527A">
      <w:pPr>
        <w:pStyle w:val="ListParagraph"/>
        <w:numPr>
          <w:ilvl w:val="0"/>
          <w:numId w:val="20"/>
        </w:numPr>
        <w:spacing w:before="100" w:beforeAutospacing="1" w:after="100" w:afterAutospacing="1"/>
        <w:rPr>
          <w:rFonts w:cstheme="minorHAnsi"/>
          <w:b/>
          <w:sz w:val="32"/>
          <w:szCs w:val="32"/>
          <w:u w:val="single"/>
        </w:rPr>
      </w:pPr>
      <w:r w:rsidRPr="00BB527A">
        <w:rPr>
          <w:rFonts w:eastAsia="Times New Roman" w:cstheme="minorHAnsi"/>
          <w:b/>
          <w:bCs/>
          <w:sz w:val="32"/>
          <w:szCs w:val="32"/>
        </w:rPr>
        <w:t>MAR Sheet</w:t>
      </w:r>
      <w:r w:rsidRPr="00BB527A">
        <w:rPr>
          <w:rFonts w:eastAsia="Times New Roman" w:cstheme="minorHAnsi"/>
          <w:sz w:val="32"/>
          <w:szCs w:val="32"/>
        </w:rPr>
        <w:t>: Write the exact time. Mark the code for why it was missed.</w:t>
      </w:r>
    </w:p>
    <w:p w14:paraId="5536836C" w14:textId="6E417E02" w:rsidR="00BB527A" w:rsidRPr="00BB527A" w:rsidRDefault="00BB527A" w:rsidP="00BB527A">
      <w:pPr>
        <w:pStyle w:val="ListParagraph"/>
        <w:numPr>
          <w:ilvl w:val="0"/>
          <w:numId w:val="20"/>
        </w:numPr>
        <w:spacing w:before="100" w:beforeAutospacing="1" w:after="100" w:afterAutospacing="1"/>
        <w:rPr>
          <w:rFonts w:cstheme="minorHAnsi"/>
          <w:b/>
          <w:sz w:val="32"/>
          <w:szCs w:val="32"/>
          <w:u w:val="single"/>
        </w:rPr>
      </w:pPr>
      <w:r w:rsidRPr="00BB527A">
        <w:rPr>
          <w:rFonts w:eastAsia="Times New Roman" w:cstheme="minorHAnsi"/>
          <w:b/>
          <w:bCs/>
          <w:sz w:val="32"/>
          <w:szCs w:val="32"/>
        </w:rPr>
        <w:t>Reason</w:t>
      </w:r>
      <w:r w:rsidRPr="00BB527A">
        <w:rPr>
          <w:rFonts w:eastAsia="Times New Roman" w:cstheme="minorHAnsi"/>
          <w:sz w:val="32"/>
          <w:szCs w:val="32"/>
        </w:rPr>
        <w:t>: Note if she refused, fell asleep, or if the drug was out of stock.</w:t>
      </w:r>
    </w:p>
    <w:p w14:paraId="7235071A" w14:textId="7BC52557" w:rsidR="0026749D" w:rsidRPr="00BB527A" w:rsidRDefault="00BB527A" w:rsidP="00BB527A">
      <w:pPr>
        <w:pStyle w:val="ListParagraph"/>
        <w:numPr>
          <w:ilvl w:val="0"/>
          <w:numId w:val="20"/>
        </w:numPr>
        <w:spacing w:before="100" w:beforeAutospacing="1" w:after="100" w:afterAutospacing="1"/>
        <w:rPr>
          <w:b/>
          <w:sz w:val="36"/>
          <w:szCs w:val="36"/>
          <w:u w:val="single"/>
        </w:rPr>
      </w:pPr>
      <w:r w:rsidRPr="00BB527A">
        <w:rPr>
          <w:rFonts w:eastAsia="Times New Roman" w:cstheme="minorHAnsi"/>
          <w:b/>
          <w:bCs/>
          <w:sz w:val="32"/>
          <w:szCs w:val="32"/>
        </w:rPr>
        <w:t>Action</w:t>
      </w:r>
      <w:r w:rsidRPr="00BB527A">
        <w:rPr>
          <w:rFonts w:eastAsia="Times New Roman" w:cstheme="minorHAnsi"/>
          <w:sz w:val="32"/>
          <w:szCs w:val="32"/>
        </w:rPr>
        <w:t>: Write down who you told, like a manager or doctor</w:t>
      </w:r>
      <w:r w:rsidRPr="00BB527A">
        <w:rPr>
          <w:rFonts w:ascii="Arial" w:eastAsia="Times New Roman" w:hAnsi="Arial" w:cs="Arial"/>
        </w:rPr>
        <w:t>.</w:t>
      </w:r>
    </w:p>
    <w:p w14:paraId="75137D59" w14:textId="77777777" w:rsidR="00BB527A" w:rsidRPr="00BB527A" w:rsidRDefault="00BB527A" w:rsidP="00BB527A">
      <w:pPr>
        <w:pStyle w:val="ListParagraph"/>
        <w:rPr>
          <w:rFonts w:ascii="Arial" w:eastAsia="Times New Roman" w:hAnsi="Arial" w:cs="Arial"/>
        </w:rPr>
      </w:pPr>
    </w:p>
    <w:p w14:paraId="2B5E1D92" w14:textId="5DDF679E" w:rsidR="00BB527A" w:rsidRDefault="0026749D" w:rsidP="00BB527A">
      <w:pPr>
        <w:spacing w:before="100" w:beforeAutospacing="1" w:after="100" w:afterAutospacing="1"/>
        <w:ind w:left="720"/>
      </w:pPr>
      <w:r w:rsidRPr="00BB527A">
        <w:rPr>
          <w:b/>
          <w:sz w:val="36"/>
          <w:szCs w:val="36"/>
          <w:u w:val="single"/>
        </w:rPr>
        <w:t>Recording increased confusion</w:t>
      </w:r>
      <w:r>
        <w:t>.</w:t>
      </w:r>
    </w:p>
    <w:p w14:paraId="0921F157" w14:textId="77777777" w:rsidR="00BB527A" w:rsidRPr="00BB527A" w:rsidRDefault="00BB527A" w:rsidP="00BB527A">
      <w:pPr>
        <w:pStyle w:val="z1qcye"/>
        <w:numPr>
          <w:ilvl w:val="0"/>
          <w:numId w:val="22"/>
        </w:numPr>
        <w:spacing w:before="0" w:beforeAutospacing="0" w:after="0" w:afterAutospacing="0"/>
        <w:rPr>
          <w:rFonts w:asciiTheme="minorHAnsi" w:hAnsiTheme="minorHAnsi" w:cstheme="minorHAnsi"/>
          <w:sz w:val="36"/>
          <w:szCs w:val="36"/>
        </w:rPr>
      </w:pPr>
      <w:r w:rsidRPr="00BB527A">
        <w:rPr>
          <w:rStyle w:val="Strong"/>
          <w:rFonts w:asciiTheme="minorHAnsi" w:hAnsiTheme="minorHAnsi" w:cstheme="minorHAnsi"/>
          <w:sz w:val="36"/>
          <w:szCs w:val="36"/>
        </w:rPr>
        <w:t>Daily Notes</w:t>
      </w:r>
      <w:r w:rsidRPr="00BB527A">
        <w:rPr>
          <w:rStyle w:val="inqyif"/>
          <w:rFonts w:asciiTheme="minorHAnsi" w:eastAsiaTheme="majorEastAsia" w:hAnsiTheme="minorHAnsi" w:cstheme="minorHAnsi"/>
          <w:sz w:val="36"/>
          <w:szCs w:val="36"/>
        </w:rPr>
        <w:t>: Write down when the confusion started.</w:t>
      </w:r>
    </w:p>
    <w:p w14:paraId="38AAEEB4" w14:textId="77777777" w:rsidR="00BB527A" w:rsidRPr="00BB527A" w:rsidRDefault="00BB527A" w:rsidP="00BB527A">
      <w:pPr>
        <w:pStyle w:val="z1qcye"/>
        <w:numPr>
          <w:ilvl w:val="0"/>
          <w:numId w:val="22"/>
        </w:numPr>
        <w:spacing w:before="0" w:beforeAutospacing="0" w:after="0" w:afterAutospacing="0"/>
        <w:rPr>
          <w:rFonts w:asciiTheme="minorHAnsi" w:hAnsiTheme="minorHAnsi" w:cstheme="minorHAnsi"/>
          <w:sz w:val="36"/>
          <w:szCs w:val="36"/>
        </w:rPr>
      </w:pPr>
      <w:r w:rsidRPr="00BB527A">
        <w:rPr>
          <w:rStyle w:val="Strong"/>
          <w:rFonts w:asciiTheme="minorHAnsi" w:hAnsiTheme="minorHAnsi" w:cstheme="minorHAnsi"/>
          <w:sz w:val="36"/>
          <w:szCs w:val="36"/>
        </w:rPr>
        <w:t>Triggers</w:t>
      </w:r>
      <w:r w:rsidRPr="00BB527A">
        <w:rPr>
          <w:rStyle w:val="inqyif"/>
          <w:rFonts w:asciiTheme="minorHAnsi" w:eastAsiaTheme="majorEastAsia" w:hAnsiTheme="minorHAnsi" w:cstheme="minorHAnsi"/>
          <w:sz w:val="36"/>
          <w:szCs w:val="36"/>
        </w:rPr>
        <w:t>: Note what happened right before she got confused.</w:t>
      </w:r>
    </w:p>
    <w:p w14:paraId="5E970E09" w14:textId="73AFC1CE" w:rsidR="00BB527A" w:rsidRPr="00BB527A" w:rsidRDefault="00BB527A" w:rsidP="00BB527A">
      <w:pPr>
        <w:pStyle w:val="z1qcye"/>
        <w:numPr>
          <w:ilvl w:val="0"/>
          <w:numId w:val="22"/>
        </w:numPr>
        <w:spacing w:before="0" w:beforeAutospacing="0" w:after="0" w:afterAutospacing="0"/>
        <w:rPr>
          <w:rFonts w:ascii="Arial" w:hAnsi="Arial" w:cs="Arial"/>
        </w:rPr>
      </w:pPr>
      <w:r w:rsidRPr="00BB527A">
        <w:rPr>
          <w:rStyle w:val="Strong"/>
          <w:rFonts w:asciiTheme="minorHAnsi" w:hAnsiTheme="minorHAnsi" w:cstheme="minorHAnsi"/>
          <w:sz w:val="36"/>
          <w:szCs w:val="36"/>
        </w:rPr>
        <w:t>Signs</w:t>
      </w:r>
      <w:r w:rsidRPr="00BB527A">
        <w:rPr>
          <w:rStyle w:val="inqyif"/>
          <w:rFonts w:asciiTheme="minorHAnsi" w:eastAsiaTheme="majorEastAsia" w:hAnsiTheme="minorHAnsi" w:cstheme="minorHAnsi"/>
          <w:sz w:val="36"/>
          <w:szCs w:val="36"/>
        </w:rPr>
        <w:t>: Describe what she said or did. Do not just write "confused</w:t>
      </w:r>
      <w:r w:rsidRPr="00BB527A">
        <w:rPr>
          <w:rStyle w:val="inqyif"/>
          <w:rFonts w:ascii="Arial" w:eastAsiaTheme="majorEastAsia" w:hAnsi="Arial" w:cs="Arial"/>
        </w:rPr>
        <w:t>."</w:t>
      </w:r>
    </w:p>
    <w:p w14:paraId="47713A89" w14:textId="77777777" w:rsidR="00BB527A" w:rsidRDefault="00BB527A" w:rsidP="00BB527A">
      <w:pPr>
        <w:spacing w:before="100" w:beforeAutospacing="1" w:after="100" w:afterAutospacing="1"/>
        <w:ind w:left="720"/>
      </w:pPr>
    </w:p>
    <w:p w14:paraId="775E560C" w14:textId="54A134BE" w:rsidR="0026749D" w:rsidRDefault="0026749D" w:rsidP="00BB527A">
      <w:pPr>
        <w:spacing w:before="100" w:beforeAutospacing="1" w:after="100" w:afterAutospacing="1"/>
        <w:ind w:left="720"/>
      </w:pPr>
      <w:r>
        <w:t xml:space="preserve"> </w:t>
      </w:r>
    </w:p>
    <w:p w14:paraId="0B61B2EA" w14:textId="77777777" w:rsidR="00D613BD" w:rsidRPr="00D613BD" w:rsidRDefault="0026749D" w:rsidP="00D613BD">
      <w:pPr>
        <w:spacing w:before="100" w:beforeAutospacing="1" w:after="100" w:afterAutospacing="1"/>
        <w:rPr>
          <w:color w:val="323E4F" w:themeColor="text2" w:themeShade="BF"/>
        </w:rPr>
      </w:pPr>
      <w:r w:rsidRPr="00D613BD">
        <w:rPr>
          <w:b/>
          <w:color w:val="4472C4" w:themeColor="accent1"/>
          <w:sz w:val="36"/>
          <w:szCs w:val="36"/>
          <w:u w:val="single"/>
        </w:rPr>
        <w:lastRenderedPageBreak/>
        <w:t>Recording the incident when she went outside</w:t>
      </w:r>
      <w:r w:rsidRPr="00D613BD">
        <w:rPr>
          <w:color w:val="323E4F" w:themeColor="text2" w:themeShade="BF"/>
        </w:rPr>
        <w:t xml:space="preserve">. </w:t>
      </w:r>
    </w:p>
    <w:p w14:paraId="38CEF470" w14:textId="78B9CFB1" w:rsidR="00D613BD" w:rsidRPr="00D613BD" w:rsidRDefault="00D613BD" w:rsidP="00D613BD">
      <w:pPr>
        <w:spacing w:before="100" w:beforeAutospacing="1" w:after="100" w:afterAutospacing="1"/>
        <w:ind w:left="360"/>
        <w:rPr>
          <w:rFonts w:cstheme="minorHAnsi"/>
          <w:sz w:val="32"/>
          <w:szCs w:val="32"/>
        </w:rPr>
      </w:pPr>
      <w:r w:rsidRPr="00D613BD">
        <w:rPr>
          <w:rFonts w:eastAsia="Times New Roman" w:cstheme="minorHAnsi"/>
          <w:sz w:val="32"/>
          <w:szCs w:val="32"/>
        </w:rPr>
        <w:t>Mrs Thompson left the house without telling the care worker. She was found outside a short time later. The care worker stayed with her and made sure she was safe. Mrs Thompson appeared confused and was brought back inside. The incident was reported to the appropriate senior member of staff and recorded in the incident report. Her care plan should be reviewed to see if any extra support is needed to keep her safe when going outside.</w:t>
      </w:r>
    </w:p>
    <w:p w14:paraId="0108C6CF" w14:textId="0B1853B3" w:rsidR="0026749D" w:rsidRPr="00D613BD" w:rsidRDefault="0026749D" w:rsidP="00D613BD">
      <w:pPr>
        <w:spacing w:before="100" w:beforeAutospacing="1" w:after="100" w:afterAutospacing="1"/>
        <w:rPr>
          <w:b/>
          <w:color w:val="4472C4" w:themeColor="accent1"/>
          <w:sz w:val="36"/>
          <w:szCs w:val="36"/>
          <w:u w:val="single"/>
        </w:rPr>
      </w:pPr>
      <w:r w:rsidRPr="00D613BD">
        <w:rPr>
          <w:b/>
          <w:color w:val="4472C4" w:themeColor="accent1"/>
          <w:sz w:val="36"/>
          <w:szCs w:val="36"/>
          <w:u w:val="single"/>
        </w:rPr>
        <w:t>Care plans</w:t>
      </w:r>
    </w:p>
    <w:p w14:paraId="7998F684" w14:textId="77777777" w:rsidR="009D79CE" w:rsidRPr="009D79CE" w:rsidRDefault="0088785E" w:rsidP="009D79CE">
      <w:pPr>
        <w:spacing w:before="100" w:beforeAutospacing="1" w:after="100" w:afterAutospacing="1"/>
        <w:ind w:left="360"/>
        <w:rPr>
          <w:rFonts w:eastAsia="Times New Roman" w:cstheme="minorHAnsi"/>
          <w:sz w:val="32"/>
          <w:szCs w:val="32"/>
        </w:rPr>
      </w:pPr>
      <w:r w:rsidRPr="009D79CE">
        <w:rPr>
          <w:rFonts w:eastAsia="Times New Roman" w:cstheme="minorHAnsi"/>
          <w:sz w:val="32"/>
          <w:szCs w:val="32"/>
        </w:rPr>
        <w:t>Writing down information about Mrs Thompson is an important part of her care. It helps staff know what support she needs and what has happened during her care. There are different records that staff may use.</w:t>
      </w:r>
    </w:p>
    <w:p w14:paraId="43051EC0" w14:textId="77777777" w:rsidR="009D79CE" w:rsidRPr="009D79CE" w:rsidRDefault="0088785E" w:rsidP="009D79CE">
      <w:pPr>
        <w:spacing w:before="100" w:beforeAutospacing="1" w:after="100" w:afterAutospacing="1"/>
        <w:ind w:left="360"/>
        <w:rPr>
          <w:rFonts w:eastAsia="Times New Roman" w:cstheme="minorHAnsi"/>
          <w:sz w:val="32"/>
          <w:szCs w:val="32"/>
        </w:rPr>
      </w:pPr>
      <w:r w:rsidRPr="009D79CE">
        <w:rPr>
          <w:rFonts w:eastAsia="Times New Roman" w:cstheme="minorHAnsi"/>
          <w:sz w:val="32"/>
          <w:szCs w:val="32"/>
        </w:rPr>
        <w:t xml:space="preserve">The </w:t>
      </w:r>
      <w:r w:rsidRPr="009D79CE">
        <w:rPr>
          <w:rFonts w:eastAsia="Times New Roman" w:cstheme="minorHAnsi"/>
          <w:b/>
          <w:bCs/>
          <w:sz w:val="32"/>
          <w:szCs w:val="32"/>
        </w:rPr>
        <w:t>care plan</w:t>
      </w:r>
      <w:r w:rsidRPr="009D79CE">
        <w:rPr>
          <w:rFonts w:eastAsia="Times New Roman" w:cstheme="minorHAnsi"/>
          <w:sz w:val="32"/>
          <w:szCs w:val="32"/>
        </w:rPr>
        <w:t xml:space="preserve"> gives staff information about Mrs Thompson and the type of help she needs. It can include her daily routine, personal choices and any support she requires. The </w:t>
      </w:r>
      <w:r w:rsidRPr="009D79CE">
        <w:rPr>
          <w:rFonts w:eastAsia="Times New Roman" w:cstheme="minorHAnsi"/>
          <w:b/>
          <w:bCs/>
          <w:sz w:val="32"/>
          <w:szCs w:val="32"/>
        </w:rPr>
        <w:t>Medication Administration Record (MAR)</w:t>
      </w:r>
      <w:r w:rsidRPr="009D79CE">
        <w:rPr>
          <w:rFonts w:eastAsia="Times New Roman" w:cstheme="minorHAnsi"/>
          <w:sz w:val="32"/>
          <w:szCs w:val="32"/>
        </w:rPr>
        <w:t xml:space="preserve"> is used to show what medication Mrs Thompson should have and when it has been given. This can help prevent mistakes with her medication.</w:t>
      </w:r>
    </w:p>
    <w:p w14:paraId="58BCE941" w14:textId="4D29433B" w:rsidR="0088785E" w:rsidRPr="009D79CE" w:rsidRDefault="0088785E" w:rsidP="009D79CE">
      <w:pPr>
        <w:spacing w:before="100" w:beforeAutospacing="1" w:after="100" w:afterAutospacing="1"/>
        <w:ind w:left="360"/>
        <w:rPr>
          <w:rFonts w:ascii="Times New Roman" w:eastAsia="Times New Roman" w:hAnsi="Times New Roman" w:cs="Times New Roman"/>
        </w:rPr>
      </w:pPr>
      <w:r w:rsidRPr="009D79CE">
        <w:rPr>
          <w:rFonts w:eastAsia="Times New Roman" w:cstheme="minorHAnsi"/>
          <w:sz w:val="32"/>
          <w:szCs w:val="32"/>
        </w:rPr>
        <w:t xml:space="preserve">If something goes wrong, such as Mrs Thompson having a fall, staff should complete an </w:t>
      </w:r>
      <w:r w:rsidRPr="009D79CE">
        <w:rPr>
          <w:rFonts w:eastAsia="Times New Roman" w:cstheme="minorHAnsi"/>
          <w:b/>
          <w:bCs/>
          <w:sz w:val="32"/>
          <w:szCs w:val="32"/>
        </w:rPr>
        <w:t>incident report</w:t>
      </w:r>
      <w:r w:rsidRPr="009D79CE">
        <w:rPr>
          <w:rFonts w:eastAsia="Times New Roman" w:cstheme="minorHAnsi"/>
          <w:sz w:val="32"/>
          <w:szCs w:val="32"/>
        </w:rPr>
        <w:t xml:space="preserve">. This explains what happened and what action was taken. Staff should also complete </w:t>
      </w:r>
      <w:r w:rsidRPr="009D79CE">
        <w:rPr>
          <w:rFonts w:eastAsia="Times New Roman" w:cstheme="minorHAnsi"/>
          <w:b/>
          <w:bCs/>
          <w:sz w:val="32"/>
          <w:szCs w:val="32"/>
        </w:rPr>
        <w:t>daily care notes</w:t>
      </w:r>
      <w:r w:rsidRPr="009D79CE">
        <w:rPr>
          <w:rFonts w:eastAsia="Times New Roman" w:cstheme="minorHAnsi"/>
          <w:sz w:val="32"/>
          <w:szCs w:val="32"/>
        </w:rPr>
        <w:t>. These can include information about the care given, how Mrs Thompson was feeling and any changes they noticed</w:t>
      </w:r>
      <w:r w:rsidRPr="009D79CE">
        <w:rPr>
          <w:rFonts w:ascii="Times New Roman" w:eastAsia="Times New Roman" w:hAnsi="Times New Roman" w:cs="Times New Roman"/>
        </w:rPr>
        <w:t>.</w:t>
      </w:r>
    </w:p>
    <w:p w14:paraId="6C74BFE2" w14:textId="77777777" w:rsidR="0026749D" w:rsidRPr="00D613BD" w:rsidRDefault="0026749D" w:rsidP="0026749D">
      <w:pPr>
        <w:pStyle w:val="Heading3"/>
        <w:rPr>
          <w:rFonts w:asciiTheme="minorHAnsi" w:hAnsiTheme="minorHAnsi" w:cstheme="minorHAnsi"/>
          <w:b/>
          <w:color w:val="4472C4" w:themeColor="accent1"/>
          <w:sz w:val="36"/>
          <w:szCs w:val="36"/>
          <w:u w:val="single"/>
        </w:rPr>
      </w:pPr>
      <w:bookmarkStart w:id="14" w:name="_Toc236693916"/>
      <w:bookmarkStart w:id="15" w:name="_Toc236952827"/>
      <w:bookmarkStart w:id="16" w:name="_Toc237477347"/>
      <w:r w:rsidRPr="00D613BD">
        <w:rPr>
          <w:rFonts w:asciiTheme="minorHAnsi" w:hAnsiTheme="minorHAnsi" w:cstheme="minorHAnsi"/>
          <w:b/>
          <w:color w:val="4472C4" w:themeColor="accent1"/>
          <w:sz w:val="36"/>
          <w:szCs w:val="36"/>
          <w:u w:val="single"/>
        </w:rPr>
        <w:t>Data Protection Act 2018</w:t>
      </w:r>
      <w:bookmarkEnd w:id="14"/>
      <w:bookmarkEnd w:id="15"/>
      <w:bookmarkEnd w:id="16"/>
    </w:p>
    <w:p w14:paraId="0F928D7B" w14:textId="77777777" w:rsidR="009D79CE" w:rsidRPr="009D79CE" w:rsidRDefault="009D79CE" w:rsidP="009D79CE">
      <w:pPr>
        <w:spacing w:before="100" w:beforeAutospacing="1" w:after="100" w:afterAutospacing="1"/>
        <w:rPr>
          <w:rFonts w:eastAsia="Times New Roman" w:cstheme="minorHAnsi"/>
          <w:sz w:val="32"/>
          <w:szCs w:val="32"/>
        </w:rPr>
      </w:pPr>
      <w:r w:rsidRPr="009D79CE">
        <w:rPr>
          <w:rFonts w:eastAsia="Times New Roman" w:cstheme="minorHAnsi"/>
          <w:sz w:val="32"/>
          <w:szCs w:val="32"/>
        </w:rPr>
        <w:t xml:space="preserve">Mrs Thompson's personal information must be kept private. The </w:t>
      </w:r>
      <w:r w:rsidRPr="009D79CE">
        <w:rPr>
          <w:rFonts w:eastAsia="Times New Roman" w:cstheme="minorHAnsi"/>
          <w:b/>
          <w:bCs/>
          <w:sz w:val="32"/>
          <w:szCs w:val="32"/>
        </w:rPr>
        <w:t>Data Protection Act 2018</w:t>
      </w:r>
      <w:r w:rsidRPr="009D79CE">
        <w:rPr>
          <w:rFonts w:eastAsia="Times New Roman" w:cstheme="minorHAnsi"/>
          <w:sz w:val="32"/>
          <w:szCs w:val="32"/>
        </w:rPr>
        <w:t xml:space="preserve"> gives rules about how personal information should be used and protected. Staff should not talk </w:t>
      </w:r>
      <w:r w:rsidRPr="009D79CE">
        <w:rPr>
          <w:rFonts w:eastAsia="Times New Roman" w:cstheme="minorHAnsi"/>
          <w:sz w:val="32"/>
          <w:szCs w:val="32"/>
        </w:rPr>
        <w:lastRenderedPageBreak/>
        <w:t>about her private information with people who are not involved in her care.</w:t>
      </w:r>
    </w:p>
    <w:p w14:paraId="044A6F65" w14:textId="77777777" w:rsidR="009D79CE" w:rsidRPr="009D79CE" w:rsidRDefault="009D79CE" w:rsidP="009D79CE">
      <w:pPr>
        <w:spacing w:before="100" w:beforeAutospacing="1" w:after="100" w:afterAutospacing="1"/>
        <w:rPr>
          <w:rFonts w:eastAsia="Times New Roman" w:cstheme="minorHAnsi"/>
          <w:sz w:val="32"/>
          <w:szCs w:val="32"/>
        </w:rPr>
      </w:pPr>
      <w:r w:rsidRPr="009D79CE">
        <w:rPr>
          <w:rFonts w:eastAsia="Times New Roman" w:cstheme="minorHAnsi"/>
          <w:sz w:val="32"/>
          <w:szCs w:val="32"/>
        </w:rPr>
        <w:t>Her records should be kept in a safe place. Paper records should be stored securely, and electronic information should be protected so that only authorised people can access it. Information should only be shared with professionals who need it to provide Mrs Thompson with care.</w:t>
      </w:r>
    </w:p>
    <w:p w14:paraId="36A022A6" w14:textId="77777777" w:rsidR="009D79CE" w:rsidRPr="009D79CE" w:rsidRDefault="009D79CE" w:rsidP="009D79CE">
      <w:pPr>
        <w:spacing w:before="100" w:beforeAutospacing="1" w:after="100" w:afterAutospacing="1"/>
        <w:rPr>
          <w:rFonts w:eastAsia="Times New Roman" w:cstheme="minorHAnsi"/>
          <w:sz w:val="32"/>
          <w:szCs w:val="32"/>
        </w:rPr>
      </w:pPr>
      <w:r w:rsidRPr="009D79CE">
        <w:rPr>
          <w:rFonts w:eastAsia="Times New Roman" w:cstheme="minorHAnsi"/>
          <w:sz w:val="32"/>
          <w:szCs w:val="32"/>
        </w:rPr>
        <w:t>Where possible, staff should ask Mrs Thompson for permission before sharing her information. However, there may be times when information needs to be shared to protect her from harm.</w:t>
      </w:r>
    </w:p>
    <w:p w14:paraId="385E138C" w14:textId="5AF95FCC" w:rsidR="009D79CE" w:rsidRPr="009D79CE" w:rsidRDefault="009D79CE" w:rsidP="009D79CE">
      <w:pPr>
        <w:spacing w:before="100" w:beforeAutospacing="1" w:after="100" w:afterAutospacing="1"/>
        <w:rPr>
          <w:rFonts w:eastAsia="Times New Roman" w:cstheme="minorHAnsi"/>
          <w:sz w:val="32"/>
          <w:szCs w:val="32"/>
        </w:rPr>
      </w:pPr>
      <w:r w:rsidRPr="009D79CE">
        <w:rPr>
          <w:rFonts w:eastAsia="Times New Roman" w:cstheme="minorHAnsi"/>
          <w:sz w:val="32"/>
          <w:szCs w:val="32"/>
        </w:rPr>
        <w:t xml:space="preserve">The </w:t>
      </w:r>
      <w:r w:rsidRPr="009D79CE">
        <w:rPr>
          <w:rFonts w:eastAsia="Times New Roman" w:cstheme="minorHAnsi"/>
          <w:b/>
          <w:bCs/>
          <w:sz w:val="32"/>
          <w:szCs w:val="32"/>
        </w:rPr>
        <w:t>UK GDPR</w:t>
      </w:r>
      <w:r w:rsidRPr="009D79CE">
        <w:rPr>
          <w:rFonts w:eastAsia="Times New Roman" w:cstheme="minorHAnsi"/>
          <w:sz w:val="32"/>
          <w:szCs w:val="32"/>
        </w:rPr>
        <w:t xml:space="preserve"> also helps protect Mrs Thompson's personal information. The </w:t>
      </w:r>
      <w:r w:rsidRPr="009D79CE">
        <w:rPr>
          <w:rFonts w:eastAsia="Times New Roman" w:cstheme="minorHAnsi"/>
          <w:b/>
          <w:bCs/>
          <w:sz w:val="32"/>
          <w:szCs w:val="32"/>
        </w:rPr>
        <w:t>Care Act 2014</w:t>
      </w:r>
      <w:r w:rsidRPr="009D79CE">
        <w:rPr>
          <w:rFonts w:eastAsia="Times New Roman" w:cstheme="minorHAnsi"/>
          <w:sz w:val="32"/>
          <w:szCs w:val="32"/>
        </w:rPr>
        <w:t xml:space="preserve"> supports her wellbeing, safety and care needs. The </w:t>
      </w:r>
      <w:r w:rsidRPr="009D79CE">
        <w:rPr>
          <w:rFonts w:eastAsia="Times New Roman" w:cstheme="minorHAnsi"/>
          <w:b/>
          <w:bCs/>
          <w:sz w:val="32"/>
          <w:szCs w:val="32"/>
        </w:rPr>
        <w:t>Health and Social Care Act 2008</w:t>
      </w:r>
      <w:r w:rsidRPr="009D79CE">
        <w:rPr>
          <w:rFonts w:eastAsia="Times New Roman" w:cstheme="minorHAnsi"/>
          <w:sz w:val="32"/>
          <w:szCs w:val="32"/>
        </w:rPr>
        <w:t xml:space="preserve"> is also important because it supports safe and good-quality care. Following these laws helps protect Mrs Thompson while allowing staff to give her the support she needs</w:t>
      </w:r>
      <w:r>
        <w:rPr>
          <w:rFonts w:eastAsia="Times New Roman" w:cstheme="minorHAnsi"/>
          <w:sz w:val="32"/>
          <w:szCs w:val="32"/>
        </w:rPr>
        <w:t>.</w:t>
      </w:r>
    </w:p>
    <w:p w14:paraId="4D6314AE" w14:textId="00734437" w:rsidR="0026749D" w:rsidRDefault="0026749D" w:rsidP="0026749D"/>
    <w:p w14:paraId="6D1D3B2A" w14:textId="10C67F46" w:rsidR="0026749D" w:rsidRDefault="0026749D" w:rsidP="0026749D">
      <w:pPr>
        <w:pStyle w:val="Heading2"/>
        <w:rPr>
          <w:rFonts w:asciiTheme="minorHAnsi" w:hAnsiTheme="minorHAnsi" w:cstheme="minorHAnsi"/>
          <w:b/>
          <w:sz w:val="36"/>
          <w:szCs w:val="36"/>
          <w:u w:val="single"/>
        </w:rPr>
      </w:pPr>
      <w:bookmarkStart w:id="17" w:name="_Toc236693917"/>
      <w:bookmarkStart w:id="18" w:name="_Toc236952828"/>
      <w:bookmarkStart w:id="19" w:name="_Toc237477348"/>
      <w:r w:rsidRPr="009D79CE">
        <w:rPr>
          <w:rFonts w:asciiTheme="minorHAnsi" w:hAnsiTheme="minorHAnsi" w:cstheme="minorHAnsi"/>
          <w:b/>
          <w:sz w:val="36"/>
          <w:szCs w:val="36"/>
          <w:u w:val="single"/>
        </w:rPr>
        <w:t>Section 3 – Collaborative Working</w:t>
      </w:r>
      <w:bookmarkEnd w:id="19"/>
      <w:r w:rsidRPr="009D79CE">
        <w:rPr>
          <w:rFonts w:asciiTheme="minorHAnsi" w:hAnsiTheme="minorHAnsi" w:cstheme="minorHAnsi"/>
          <w:b/>
          <w:sz w:val="36"/>
          <w:szCs w:val="36"/>
          <w:u w:val="single"/>
        </w:rPr>
        <w:t xml:space="preserve"> </w:t>
      </w:r>
      <w:bookmarkEnd w:id="17"/>
      <w:bookmarkEnd w:id="18"/>
    </w:p>
    <w:p w14:paraId="0EF90326" w14:textId="77777777" w:rsidR="009D79CE" w:rsidRPr="009D79CE" w:rsidRDefault="009D79CE" w:rsidP="009D79CE">
      <w:pPr>
        <w:spacing w:before="100" w:beforeAutospacing="1" w:after="100" w:afterAutospacing="1"/>
        <w:rPr>
          <w:rFonts w:eastAsia="Times New Roman" w:cstheme="minorHAnsi"/>
          <w:sz w:val="36"/>
          <w:szCs w:val="36"/>
        </w:rPr>
      </w:pPr>
      <w:r w:rsidRPr="009D79CE">
        <w:rPr>
          <w:rFonts w:eastAsia="Times New Roman" w:cstheme="minorHAnsi"/>
          <w:sz w:val="36"/>
          <w:szCs w:val="36"/>
        </w:rPr>
        <w:t>Mrs Thompson may need help from several different people because she has different care and health needs. It is important that these people work together instead of working separately. This helps make sure that everyone knows what is happening with her care.</w:t>
      </w:r>
    </w:p>
    <w:p w14:paraId="01FA79A9" w14:textId="77777777" w:rsidR="009D79CE" w:rsidRPr="009D79CE" w:rsidRDefault="009D79CE" w:rsidP="009D79CE">
      <w:pPr>
        <w:spacing w:before="100" w:beforeAutospacing="1" w:after="100" w:afterAutospacing="1"/>
        <w:rPr>
          <w:rFonts w:eastAsia="Times New Roman" w:cstheme="minorHAnsi"/>
          <w:sz w:val="36"/>
          <w:szCs w:val="36"/>
        </w:rPr>
      </w:pPr>
      <w:r w:rsidRPr="009D79CE">
        <w:rPr>
          <w:rFonts w:eastAsia="Times New Roman" w:cstheme="minorHAnsi"/>
          <w:sz w:val="36"/>
          <w:szCs w:val="36"/>
        </w:rPr>
        <w:t xml:space="preserve">Her </w:t>
      </w:r>
      <w:r w:rsidRPr="009D79CE">
        <w:rPr>
          <w:rFonts w:eastAsia="Times New Roman" w:cstheme="minorHAnsi"/>
          <w:b/>
          <w:bCs/>
          <w:sz w:val="36"/>
          <w:szCs w:val="36"/>
        </w:rPr>
        <w:t>GP</w:t>
      </w:r>
      <w:r w:rsidRPr="009D79CE">
        <w:rPr>
          <w:rFonts w:eastAsia="Times New Roman" w:cstheme="minorHAnsi"/>
          <w:sz w:val="36"/>
          <w:szCs w:val="36"/>
        </w:rPr>
        <w:t xml:space="preserve"> can check her general health and deal with medical problems. A </w:t>
      </w:r>
      <w:r w:rsidRPr="009D79CE">
        <w:rPr>
          <w:rFonts w:eastAsia="Times New Roman" w:cstheme="minorHAnsi"/>
          <w:b/>
          <w:bCs/>
          <w:sz w:val="36"/>
          <w:szCs w:val="36"/>
        </w:rPr>
        <w:t>community nurse</w:t>
      </w:r>
      <w:r w:rsidRPr="009D79CE">
        <w:rPr>
          <w:rFonts w:eastAsia="Times New Roman" w:cstheme="minorHAnsi"/>
          <w:sz w:val="36"/>
          <w:szCs w:val="36"/>
        </w:rPr>
        <w:t xml:space="preserve"> can visit her at home and check her health. A </w:t>
      </w:r>
      <w:r w:rsidRPr="009D79CE">
        <w:rPr>
          <w:rFonts w:eastAsia="Times New Roman" w:cstheme="minorHAnsi"/>
          <w:b/>
          <w:bCs/>
          <w:sz w:val="36"/>
          <w:szCs w:val="36"/>
        </w:rPr>
        <w:t>pharmacist</w:t>
      </w:r>
      <w:r w:rsidRPr="009D79CE">
        <w:rPr>
          <w:rFonts w:eastAsia="Times New Roman" w:cstheme="minorHAnsi"/>
          <w:sz w:val="36"/>
          <w:szCs w:val="36"/>
        </w:rPr>
        <w:t xml:space="preserve"> can give advice about her medicines and make sure they are suitable. </w:t>
      </w:r>
      <w:r w:rsidRPr="009D79CE">
        <w:rPr>
          <w:rFonts w:eastAsia="Times New Roman" w:cstheme="minorHAnsi"/>
          <w:b/>
          <w:bCs/>
          <w:sz w:val="36"/>
          <w:szCs w:val="36"/>
        </w:rPr>
        <w:t>Domiciliary care workers</w:t>
      </w:r>
      <w:r w:rsidRPr="009D79CE">
        <w:rPr>
          <w:rFonts w:eastAsia="Times New Roman" w:cstheme="minorHAnsi"/>
          <w:sz w:val="36"/>
          <w:szCs w:val="36"/>
        </w:rPr>
        <w:t xml:space="preserve"> can help her with everyday activities and tell other professionals if they notice any changes.</w:t>
      </w:r>
    </w:p>
    <w:p w14:paraId="011A0C5C" w14:textId="77777777" w:rsidR="009D79CE" w:rsidRPr="009D79CE" w:rsidRDefault="009D79CE" w:rsidP="009D79CE">
      <w:pPr>
        <w:spacing w:before="100" w:beforeAutospacing="1" w:after="100" w:afterAutospacing="1"/>
        <w:rPr>
          <w:rFonts w:eastAsia="Times New Roman" w:cstheme="minorHAnsi"/>
          <w:sz w:val="36"/>
          <w:szCs w:val="36"/>
        </w:rPr>
      </w:pPr>
      <w:r w:rsidRPr="009D79CE">
        <w:rPr>
          <w:rFonts w:eastAsia="Times New Roman" w:cstheme="minorHAnsi"/>
          <w:sz w:val="36"/>
          <w:szCs w:val="36"/>
        </w:rPr>
        <w:lastRenderedPageBreak/>
        <w:t xml:space="preserve">A </w:t>
      </w:r>
      <w:r w:rsidRPr="009D79CE">
        <w:rPr>
          <w:rFonts w:eastAsia="Times New Roman" w:cstheme="minorHAnsi"/>
          <w:b/>
          <w:bCs/>
          <w:sz w:val="36"/>
          <w:szCs w:val="36"/>
        </w:rPr>
        <w:t>social worker</w:t>
      </w:r>
      <w:r w:rsidRPr="009D79CE">
        <w:rPr>
          <w:rFonts w:eastAsia="Times New Roman" w:cstheme="minorHAnsi"/>
          <w:sz w:val="36"/>
          <w:szCs w:val="36"/>
        </w:rPr>
        <w:t xml:space="preserve"> can look at whether Mrs Thompson needs extra support at home. An </w:t>
      </w:r>
      <w:r w:rsidRPr="009D79CE">
        <w:rPr>
          <w:rFonts w:eastAsia="Times New Roman" w:cstheme="minorHAnsi"/>
          <w:b/>
          <w:bCs/>
          <w:sz w:val="36"/>
          <w:szCs w:val="36"/>
        </w:rPr>
        <w:t>occupational therapist</w:t>
      </w:r>
      <w:r w:rsidRPr="009D79CE">
        <w:rPr>
          <w:rFonts w:eastAsia="Times New Roman" w:cstheme="minorHAnsi"/>
          <w:sz w:val="36"/>
          <w:szCs w:val="36"/>
        </w:rPr>
        <w:t xml:space="preserve"> can help her manage daily activities safely and suggest equipment if she needs it. Her </w:t>
      </w:r>
      <w:r w:rsidRPr="009D79CE">
        <w:rPr>
          <w:rFonts w:eastAsia="Times New Roman" w:cstheme="minorHAnsi"/>
          <w:b/>
          <w:bCs/>
          <w:sz w:val="36"/>
          <w:szCs w:val="36"/>
        </w:rPr>
        <w:t>family</w:t>
      </w:r>
      <w:r w:rsidRPr="009D79CE">
        <w:rPr>
          <w:rFonts w:eastAsia="Times New Roman" w:cstheme="minorHAnsi"/>
          <w:sz w:val="36"/>
          <w:szCs w:val="36"/>
        </w:rPr>
        <w:t xml:space="preserve"> can also be helpful because they may know about her normal routine, likes, dislikes and changes in her behaviour.</w:t>
      </w:r>
    </w:p>
    <w:p w14:paraId="5F58CF3C" w14:textId="77777777" w:rsidR="009D79CE" w:rsidRPr="009D79CE" w:rsidRDefault="009D79CE" w:rsidP="009D79CE">
      <w:pPr>
        <w:spacing w:before="100" w:beforeAutospacing="1" w:after="100" w:afterAutospacing="1"/>
        <w:rPr>
          <w:rFonts w:eastAsia="Times New Roman" w:cstheme="minorHAnsi"/>
          <w:sz w:val="36"/>
          <w:szCs w:val="36"/>
        </w:rPr>
      </w:pPr>
      <w:r w:rsidRPr="009D79CE">
        <w:rPr>
          <w:rFonts w:eastAsia="Times New Roman" w:cstheme="minorHAnsi"/>
          <w:sz w:val="36"/>
          <w:szCs w:val="36"/>
        </w:rPr>
        <w:t>The professionals need to keep in contact with each other. They can do this through phone calls, meetings, written records and shared care plans. Everyone should understand what their own job is and what other professionals are responsible for.</w:t>
      </w:r>
    </w:p>
    <w:p w14:paraId="6D1308E7" w14:textId="77777777" w:rsidR="009D79CE" w:rsidRPr="009D79CE" w:rsidRDefault="009D79CE" w:rsidP="009D79CE">
      <w:pPr>
        <w:spacing w:before="100" w:beforeAutospacing="1" w:after="100" w:afterAutospacing="1"/>
        <w:rPr>
          <w:rFonts w:eastAsia="Times New Roman" w:cstheme="minorHAnsi"/>
          <w:sz w:val="36"/>
          <w:szCs w:val="36"/>
        </w:rPr>
      </w:pPr>
      <w:r w:rsidRPr="009D79CE">
        <w:rPr>
          <w:rFonts w:eastAsia="Times New Roman" w:cstheme="minorHAnsi"/>
          <w:sz w:val="36"/>
          <w:szCs w:val="36"/>
        </w:rPr>
        <w:t>There can sometimes be problems when people work together. For example, information may not be passed on quickly, or two professionals may have different ideas about what Mrs Thompson needs. Poor communication could also lead to mistakes. There are also confidentiality rules that staff must follow when sharing information.</w:t>
      </w:r>
    </w:p>
    <w:p w14:paraId="10372493" w14:textId="173521CD" w:rsidR="0026749D" w:rsidRPr="009D79CE" w:rsidRDefault="009D79CE" w:rsidP="009D79CE">
      <w:pPr>
        <w:spacing w:before="100" w:beforeAutospacing="1" w:after="100" w:afterAutospacing="1"/>
        <w:rPr>
          <w:rFonts w:eastAsia="Times New Roman" w:cstheme="minorHAnsi"/>
          <w:sz w:val="36"/>
          <w:szCs w:val="36"/>
        </w:rPr>
      </w:pPr>
      <w:r w:rsidRPr="009D79CE">
        <w:rPr>
          <w:rFonts w:eastAsia="Times New Roman" w:cstheme="minorHAnsi"/>
          <w:sz w:val="36"/>
          <w:szCs w:val="36"/>
        </w:rPr>
        <w:t xml:space="preserve">These problems can be reduced by having regular </w:t>
      </w:r>
      <w:r w:rsidRPr="009D79CE">
        <w:rPr>
          <w:rFonts w:eastAsia="Times New Roman" w:cstheme="minorHAnsi"/>
          <w:b/>
          <w:bCs/>
          <w:sz w:val="36"/>
          <w:szCs w:val="36"/>
        </w:rPr>
        <w:t>MDT meetings</w:t>
      </w:r>
      <w:r w:rsidRPr="009D79CE">
        <w:rPr>
          <w:rFonts w:eastAsia="Times New Roman" w:cstheme="minorHAnsi"/>
          <w:sz w:val="36"/>
          <w:szCs w:val="36"/>
        </w:rPr>
        <w:t>, keeping records up to date and using a shared care plan. Staff should listen to each other and respect the work of other professionals. Working as a team can help Mrs Thompson receive better and safer care.</w:t>
      </w:r>
    </w:p>
    <w:p w14:paraId="6C370B53" w14:textId="77777777" w:rsidR="00971A51" w:rsidRDefault="00971A51" w:rsidP="009D79CE">
      <w:pPr>
        <w:pStyle w:val="Heading2"/>
        <w:rPr>
          <w:rFonts w:asciiTheme="minorHAnsi" w:hAnsiTheme="minorHAnsi" w:cstheme="minorHAnsi"/>
          <w:b/>
          <w:sz w:val="36"/>
          <w:szCs w:val="36"/>
          <w:u w:val="single"/>
        </w:rPr>
      </w:pPr>
      <w:bookmarkStart w:id="20" w:name="_Toc236693920"/>
      <w:bookmarkStart w:id="21" w:name="_Toc236952831"/>
    </w:p>
    <w:p w14:paraId="081E1585" w14:textId="77777777" w:rsidR="00971A51" w:rsidRDefault="00971A51" w:rsidP="009D79CE">
      <w:pPr>
        <w:pStyle w:val="Heading2"/>
        <w:rPr>
          <w:rFonts w:asciiTheme="minorHAnsi" w:hAnsiTheme="minorHAnsi" w:cstheme="minorHAnsi"/>
          <w:b/>
          <w:sz w:val="36"/>
          <w:szCs w:val="36"/>
          <w:u w:val="single"/>
        </w:rPr>
      </w:pPr>
    </w:p>
    <w:p w14:paraId="0B7EB4C7" w14:textId="0E978AAB" w:rsidR="00971A51" w:rsidRDefault="00971A51" w:rsidP="009D79CE">
      <w:pPr>
        <w:pStyle w:val="Heading2"/>
        <w:rPr>
          <w:rFonts w:asciiTheme="minorHAnsi" w:hAnsiTheme="minorHAnsi" w:cstheme="minorHAnsi"/>
          <w:b/>
          <w:sz w:val="36"/>
          <w:szCs w:val="36"/>
          <w:u w:val="single"/>
        </w:rPr>
      </w:pPr>
    </w:p>
    <w:p w14:paraId="66AF8B2D" w14:textId="77777777" w:rsidR="00971A51" w:rsidRPr="00971A51" w:rsidRDefault="00971A51" w:rsidP="00971A51"/>
    <w:p w14:paraId="41E87066" w14:textId="16E9F815" w:rsidR="009D79CE" w:rsidRDefault="0026749D" w:rsidP="009D79CE">
      <w:pPr>
        <w:pStyle w:val="Heading2"/>
        <w:rPr>
          <w:rFonts w:asciiTheme="minorHAnsi" w:hAnsiTheme="minorHAnsi" w:cstheme="minorHAnsi"/>
          <w:b/>
          <w:sz w:val="36"/>
          <w:szCs w:val="36"/>
          <w:u w:val="single"/>
        </w:rPr>
      </w:pPr>
      <w:bookmarkStart w:id="22" w:name="_Toc237477349"/>
      <w:r w:rsidRPr="009D79CE">
        <w:rPr>
          <w:rFonts w:asciiTheme="minorHAnsi" w:hAnsiTheme="minorHAnsi" w:cstheme="minorHAnsi"/>
          <w:b/>
          <w:sz w:val="36"/>
          <w:szCs w:val="36"/>
          <w:u w:val="single"/>
        </w:rPr>
        <w:lastRenderedPageBreak/>
        <w:t>Conclusion</w:t>
      </w:r>
      <w:bookmarkEnd w:id="20"/>
      <w:bookmarkEnd w:id="21"/>
      <w:bookmarkEnd w:id="22"/>
    </w:p>
    <w:p w14:paraId="1B3F02C0" w14:textId="77777777" w:rsidR="009D79CE" w:rsidRPr="009D79CE" w:rsidRDefault="009D79CE" w:rsidP="009D79CE">
      <w:pPr>
        <w:spacing w:before="100" w:beforeAutospacing="1" w:after="100" w:afterAutospacing="1"/>
        <w:rPr>
          <w:rFonts w:eastAsia="Times New Roman" w:cstheme="minorHAnsi"/>
          <w:sz w:val="32"/>
          <w:szCs w:val="32"/>
        </w:rPr>
      </w:pPr>
      <w:r w:rsidRPr="009D79CE">
        <w:rPr>
          <w:rFonts w:eastAsia="Times New Roman" w:cstheme="minorHAnsi"/>
          <w:sz w:val="32"/>
          <w:szCs w:val="32"/>
        </w:rPr>
        <w:t>To conclude, good communication is very important when caring for Mrs Thompson. Staff need to speak clearly, listen to her and make sure she understands what is happening. This is especially important because her dementia can sometimes make it harder for her to remember or understand information.</w:t>
      </w:r>
    </w:p>
    <w:p w14:paraId="5B5934CC" w14:textId="77777777" w:rsidR="009D79CE" w:rsidRPr="009D79CE" w:rsidRDefault="009D79CE" w:rsidP="009D79CE">
      <w:pPr>
        <w:spacing w:before="100" w:beforeAutospacing="1" w:after="100" w:afterAutospacing="1"/>
        <w:rPr>
          <w:rFonts w:eastAsia="Times New Roman" w:cstheme="minorHAnsi"/>
          <w:sz w:val="32"/>
          <w:szCs w:val="32"/>
        </w:rPr>
      </w:pPr>
      <w:r w:rsidRPr="009D79CE">
        <w:rPr>
          <w:rFonts w:eastAsia="Times New Roman" w:cstheme="minorHAnsi"/>
          <w:sz w:val="32"/>
          <w:szCs w:val="32"/>
        </w:rPr>
        <w:t>Keeping good records is also important. Care plans, MAR records, daily notes and incident reports give staff useful information about her care. They can also help prevent mistakes and show any changes in her condition.</w:t>
      </w:r>
    </w:p>
    <w:p w14:paraId="084B6708" w14:textId="77777777" w:rsidR="009D79CE" w:rsidRPr="009D79CE" w:rsidRDefault="009D79CE" w:rsidP="009D79CE">
      <w:pPr>
        <w:spacing w:before="100" w:beforeAutospacing="1" w:after="100" w:afterAutospacing="1"/>
        <w:rPr>
          <w:rFonts w:eastAsia="Times New Roman" w:cstheme="minorHAnsi"/>
          <w:sz w:val="32"/>
          <w:szCs w:val="32"/>
        </w:rPr>
      </w:pPr>
      <w:r w:rsidRPr="009D79CE">
        <w:rPr>
          <w:rFonts w:eastAsia="Times New Roman" w:cstheme="minorHAnsi"/>
          <w:sz w:val="32"/>
          <w:szCs w:val="32"/>
        </w:rPr>
        <w:t>Mrs Thompson's information must be treated carefully. The Data Protection Act 2018 and UK GDPR help make sure her personal details are kept private and safe. Other laws, such as the Care Act 2014 and Health and Social Care Act 2008, also support safe care.</w:t>
      </w:r>
    </w:p>
    <w:p w14:paraId="51C92DF2" w14:textId="05011FFF" w:rsidR="0026749D" w:rsidRPr="009D79CE" w:rsidRDefault="009D79CE" w:rsidP="009D79CE">
      <w:pPr>
        <w:spacing w:before="100" w:beforeAutospacing="1" w:after="100" w:afterAutospacing="1"/>
        <w:rPr>
          <w:rFonts w:ascii="Times New Roman" w:eastAsia="Times New Roman" w:hAnsi="Times New Roman" w:cs="Times New Roman"/>
        </w:rPr>
      </w:pPr>
      <w:r w:rsidRPr="009D79CE">
        <w:rPr>
          <w:rFonts w:eastAsia="Times New Roman" w:cstheme="minorHAnsi"/>
          <w:sz w:val="32"/>
          <w:szCs w:val="32"/>
        </w:rPr>
        <w:t>Different professionals also need to work together. By sharing the right information, keeping good records and understanding their different jobs, they can give Mrs Thompson the support she needs. This can help her stay safe, feel respected and remain as independent as possible</w:t>
      </w:r>
      <w:r w:rsidRPr="009D79CE">
        <w:rPr>
          <w:rFonts w:ascii="Times New Roman" w:eastAsia="Times New Roman" w:hAnsi="Times New Roman" w:cs="Times New Roman"/>
        </w:rPr>
        <w:t>.</w:t>
      </w:r>
      <w:r w:rsidR="0026749D">
        <w:t xml:space="preserve"> </w:t>
      </w:r>
    </w:p>
    <w:p w14:paraId="42A6950D" w14:textId="0398C3E6" w:rsidR="00D613BD" w:rsidRDefault="00D613BD" w:rsidP="0026749D">
      <w:pPr>
        <w:pStyle w:val="Heading2"/>
        <w:rPr>
          <w:rFonts w:asciiTheme="minorHAnsi" w:eastAsiaTheme="minorHAnsi" w:hAnsiTheme="minorHAnsi" w:cstheme="minorBidi"/>
          <w:color w:val="auto"/>
          <w:sz w:val="24"/>
          <w:szCs w:val="24"/>
        </w:rPr>
      </w:pPr>
      <w:bookmarkStart w:id="23" w:name="_Toc236693921"/>
      <w:bookmarkStart w:id="24" w:name="_Toc236952832"/>
    </w:p>
    <w:p w14:paraId="16A00ED9" w14:textId="77777777" w:rsidR="00971A51" w:rsidRPr="00971A51" w:rsidRDefault="00971A51" w:rsidP="00971A51"/>
    <w:p w14:paraId="1B5908C0" w14:textId="77777777" w:rsidR="00D613BD" w:rsidRDefault="00D613BD" w:rsidP="0026749D">
      <w:pPr>
        <w:pStyle w:val="Heading2"/>
        <w:rPr>
          <w:rFonts w:asciiTheme="minorHAnsi" w:hAnsiTheme="minorHAnsi" w:cstheme="minorHAnsi"/>
          <w:b/>
          <w:sz w:val="36"/>
          <w:szCs w:val="36"/>
          <w:u w:val="single"/>
        </w:rPr>
      </w:pPr>
    </w:p>
    <w:p w14:paraId="4ECEAA04" w14:textId="77777777" w:rsidR="00D613BD" w:rsidRDefault="00D613BD" w:rsidP="0026749D">
      <w:pPr>
        <w:pStyle w:val="Heading2"/>
        <w:rPr>
          <w:rFonts w:asciiTheme="minorHAnsi" w:hAnsiTheme="minorHAnsi" w:cstheme="minorHAnsi"/>
          <w:b/>
          <w:sz w:val="36"/>
          <w:szCs w:val="36"/>
          <w:u w:val="single"/>
        </w:rPr>
      </w:pPr>
    </w:p>
    <w:p w14:paraId="377C13CC" w14:textId="77777777" w:rsidR="00D613BD" w:rsidRDefault="00D613BD" w:rsidP="0026749D">
      <w:pPr>
        <w:pStyle w:val="Heading2"/>
        <w:rPr>
          <w:rFonts w:asciiTheme="minorHAnsi" w:hAnsiTheme="minorHAnsi" w:cstheme="minorHAnsi"/>
          <w:b/>
          <w:sz w:val="36"/>
          <w:szCs w:val="36"/>
          <w:u w:val="single"/>
        </w:rPr>
      </w:pPr>
    </w:p>
    <w:p w14:paraId="448177FB" w14:textId="77777777" w:rsidR="00D613BD" w:rsidRDefault="00D613BD" w:rsidP="0026749D">
      <w:pPr>
        <w:pStyle w:val="Heading2"/>
        <w:rPr>
          <w:rFonts w:asciiTheme="minorHAnsi" w:hAnsiTheme="minorHAnsi" w:cstheme="minorHAnsi"/>
          <w:b/>
          <w:sz w:val="36"/>
          <w:szCs w:val="36"/>
          <w:u w:val="single"/>
        </w:rPr>
      </w:pPr>
    </w:p>
    <w:p w14:paraId="23C7883F" w14:textId="77777777" w:rsidR="00D613BD" w:rsidRDefault="00D613BD" w:rsidP="0026749D">
      <w:pPr>
        <w:pStyle w:val="Heading2"/>
        <w:rPr>
          <w:rFonts w:asciiTheme="minorHAnsi" w:hAnsiTheme="minorHAnsi" w:cstheme="minorHAnsi"/>
          <w:b/>
          <w:sz w:val="36"/>
          <w:szCs w:val="36"/>
          <w:u w:val="single"/>
        </w:rPr>
      </w:pPr>
    </w:p>
    <w:p w14:paraId="1EB16DDE" w14:textId="77777777" w:rsidR="00D613BD" w:rsidRDefault="00D613BD" w:rsidP="0026749D">
      <w:pPr>
        <w:pStyle w:val="Heading2"/>
        <w:rPr>
          <w:rFonts w:asciiTheme="minorHAnsi" w:hAnsiTheme="minorHAnsi" w:cstheme="minorHAnsi"/>
          <w:b/>
          <w:sz w:val="36"/>
          <w:szCs w:val="36"/>
          <w:u w:val="single"/>
        </w:rPr>
      </w:pPr>
    </w:p>
    <w:p w14:paraId="39FCEC09" w14:textId="77777777" w:rsidR="00D613BD" w:rsidRDefault="00D613BD" w:rsidP="0026749D">
      <w:pPr>
        <w:pStyle w:val="Heading2"/>
        <w:rPr>
          <w:rFonts w:asciiTheme="minorHAnsi" w:hAnsiTheme="minorHAnsi" w:cstheme="minorHAnsi"/>
          <w:b/>
          <w:sz w:val="36"/>
          <w:szCs w:val="36"/>
          <w:u w:val="single"/>
        </w:rPr>
      </w:pPr>
    </w:p>
    <w:p w14:paraId="761F1AA7" w14:textId="224E6504" w:rsidR="00971A51" w:rsidRDefault="00971A51" w:rsidP="00971A51">
      <w:pPr>
        <w:rPr>
          <w:rFonts w:eastAsiaTheme="majorEastAsia" w:cstheme="minorHAnsi"/>
          <w:b/>
          <w:color w:val="2F5496" w:themeColor="accent1" w:themeShade="BF"/>
          <w:sz w:val="36"/>
          <w:szCs w:val="36"/>
          <w:u w:val="single"/>
        </w:rPr>
      </w:pPr>
    </w:p>
    <w:p w14:paraId="3486171B" w14:textId="77777777" w:rsidR="00971A51" w:rsidRPr="00971A51" w:rsidRDefault="00971A51" w:rsidP="00971A51"/>
    <w:p w14:paraId="15A5057D" w14:textId="15664877" w:rsidR="0026749D" w:rsidRDefault="0026749D" w:rsidP="0026749D">
      <w:pPr>
        <w:pStyle w:val="Heading2"/>
        <w:rPr>
          <w:rFonts w:asciiTheme="minorHAnsi" w:hAnsiTheme="minorHAnsi" w:cstheme="minorHAnsi"/>
          <w:b/>
          <w:sz w:val="36"/>
          <w:szCs w:val="36"/>
          <w:u w:val="single"/>
        </w:rPr>
      </w:pPr>
      <w:bookmarkStart w:id="25" w:name="_Toc237477350"/>
      <w:r w:rsidRPr="009D79CE">
        <w:rPr>
          <w:rFonts w:asciiTheme="minorHAnsi" w:hAnsiTheme="minorHAnsi" w:cstheme="minorHAnsi"/>
          <w:b/>
          <w:sz w:val="36"/>
          <w:szCs w:val="36"/>
          <w:u w:val="single"/>
        </w:rPr>
        <w:lastRenderedPageBreak/>
        <w:t>References</w:t>
      </w:r>
      <w:bookmarkEnd w:id="23"/>
      <w:bookmarkEnd w:id="24"/>
      <w:bookmarkEnd w:id="25"/>
    </w:p>
    <w:p w14:paraId="3E5B9704" w14:textId="5ABD3FE8" w:rsidR="009D79CE" w:rsidRDefault="009D79CE" w:rsidP="009D79CE"/>
    <w:p w14:paraId="47068466" w14:textId="77777777" w:rsidR="00D613BD" w:rsidRDefault="00D613BD" w:rsidP="009D79CE">
      <w:pPr>
        <w:pStyle w:val="ListParagraph"/>
        <w:numPr>
          <w:ilvl w:val="0"/>
          <w:numId w:val="23"/>
        </w:numPr>
        <w:rPr>
          <w:rFonts w:cstheme="minorHAnsi"/>
          <w:sz w:val="32"/>
          <w:szCs w:val="32"/>
        </w:rPr>
      </w:pPr>
      <w:r w:rsidRPr="00D613BD">
        <w:rPr>
          <w:sz w:val="32"/>
          <w:szCs w:val="32"/>
        </w:rPr>
        <w:t>Department</w:t>
      </w:r>
      <w:r w:rsidR="009D79CE" w:rsidRPr="00D613BD">
        <w:rPr>
          <w:rFonts w:cstheme="minorHAnsi"/>
          <w:sz w:val="32"/>
          <w:szCs w:val="32"/>
        </w:rPr>
        <w:t xml:space="preserve"> of Health and Social Care (2014) </w:t>
      </w:r>
      <w:r w:rsidR="009D79CE" w:rsidRPr="00D613BD">
        <w:rPr>
          <w:rStyle w:val="Emphasis"/>
          <w:rFonts w:cstheme="minorHAnsi"/>
          <w:sz w:val="32"/>
          <w:szCs w:val="32"/>
        </w:rPr>
        <w:t>Care and Support Statutory Guidance</w:t>
      </w:r>
      <w:r w:rsidR="009D79CE" w:rsidRPr="00D613BD">
        <w:rPr>
          <w:rFonts w:cstheme="minorHAnsi"/>
          <w:sz w:val="32"/>
          <w:szCs w:val="32"/>
        </w:rPr>
        <w:t>. London: Department of Health and Social Care.</w:t>
      </w:r>
    </w:p>
    <w:p w14:paraId="19F5142E" w14:textId="77777777" w:rsidR="00D613BD" w:rsidRDefault="009D79CE" w:rsidP="009D79CE">
      <w:pPr>
        <w:pStyle w:val="ListParagraph"/>
        <w:numPr>
          <w:ilvl w:val="0"/>
          <w:numId w:val="23"/>
        </w:numPr>
        <w:rPr>
          <w:rFonts w:cstheme="minorHAnsi"/>
          <w:sz w:val="32"/>
          <w:szCs w:val="32"/>
        </w:rPr>
      </w:pPr>
      <w:r w:rsidRPr="00D613BD">
        <w:rPr>
          <w:rFonts w:cstheme="minorHAnsi"/>
          <w:sz w:val="32"/>
          <w:szCs w:val="32"/>
        </w:rPr>
        <w:t xml:space="preserve">Equality Act 2010 (c.15). London: The Stationery Office. </w:t>
      </w:r>
    </w:p>
    <w:p w14:paraId="6F593D49" w14:textId="77777777" w:rsidR="00D613BD" w:rsidRDefault="009D79CE" w:rsidP="009D79CE">
      <w:pPr>
        <w:pStyle w:val="ListParagraph"/>
        <w:numPr>
          <w:ilvl w:val="0"/>
          <w:numId w:val="23"/>
        </w:numPr>
        <w:rPr>
          <w:rFonts w:cstheme="minorHAnsi"/>
          <w:sz w:val="32"/>
          <w:szCs w:val="32"/>
        </w:rPr>
      </w:pPr>
      <w:r w:rsidRPr="00D613BD">
        <w:rPr>
          <w:rFonts w:cstheme="minorHAnsi"/>
          <w:sz w:val="32"/>
          <w:szCs w:val="32"/>
        </w:rPr>
        <w:t xml:space="preserve">Nursing and Midwifery Council (2018) </w:t>
      </w:r>
      <w:r w:rsidRPr="00D613BD">
        <w:rPr>
          <w:rStyle w:val="Emphasis"/>
          <w:rFonts w:cstheme="minorHAnsi"/>
          <w:sz w:val="32"/>
          <w:szCs w:val="32"/>
        </w:rPr>
        <w:t>The Code: Professional standards of practice and behaviour for nurses, midwives and nursing associates</w:t>
      </w:r>
      <w:r w:rsidRPr="00D613BD">
        <w:rPr>
          <w:rFonts w:cstheme="minorHAnsi"/>
          <w:sz w:val="32"/>
          <w:szCs w:val="32"/>
        </w:rPr>
        <w:t xml:space="preserve">. London: Nursing and Midwifery Council. </w:t>
      </w:r>
    </w:p>
    <w:p w14:paraId="7C713866" w14:textId="77777777" w:rsidR="00D613BD" w:rsidRDefault="009D79CE" w:rsidP="009D79CE">
      <w:pPr>
        <w:pStyle w:val="ListParagraph"/>
        <w:numPr>
          <w:ilvl w:val="0"/>
          <w:numId w:val="23"/>
        </w:numPr>
        <w:rPr>
          <w:rFonts w:cstheme="minorHAnsi"/>
          <w:sz w:val="32"/>
          <w:szCs w:val="32"/>
        </w:rPr>
      </w:pPr>
      <w:r w:rsidRPr="00D613BD">
        <w:rPr>
          <w:rFonts w:cstheme="minorHAnsi"/>
          <w:sz w:val="32"/>
          <w:szCs w:val="32"/>
        </w:rPr>
        <w:t xml:space="preserve">Skills for Care (n.d.) </w:t>
      </w:r>
      <w:r w:rsidRPr="00D613BD">
        <w:rPr>
          <w:rStyle w:val="Emphasis"/>
          <w:rFonts w:cstheme="minorHAnsi"/>
          <w:sz w:val="32"/>
          <w:szCs w:val="32"/>
        </w:rPr>
        <w:t>Skills for Care</w:t>
      </w:r>
      <w:r w:rsidRPr="00D613BD">
        <w:rPr>
          <w:rFonts w:cstheme="minorHAnsi"/>
          <w:sz w:val="32"/>
          <w:szCs w:val="32"/>
        </w:rPr>
        <w:t xml:space="preserve">. Available at: </w:t>
      </w:r>
      <w:hyperlink r:id="rId10" w:tgtFrame="_new" w:history="1">
        <w:r w:rsidRPr="00D613BD">
          <w:rPr>
            <w:rStyle w:val="Hyperlink"/>
            <w:rFonts w:cstheme="minorHAnsi"/>
            <w:sz w:val="32"/>
            <w:szCs w:val="32"/>
          </w:rPr>
          <w:t>https://www.skillsforcare.org.uk/</w:t>
        </w:r>
      </w:hyperlink>
      <w:r w:rsidRPr="00D613BD">
        <w:rPr>
          <w:rFonts w:cstheme="minorHAnsi"/>
          <w:sz w:val="32"/>
          <w:szCs w:val="32"/>
        </w:rPr>
        <w:t xml:space="preserve"> (Accessed: 13 August 2026). </w:t>
      </w:r>
    </w:p>
    <w:p w14:paraId="2C0DD75F" w14:textId="77777777" w:rsidR="00D613BD" w:rsidRDefault="009D79CE" w:rsidP="009D79CE">
      <w:pPr>
        <w:pStyle w:val="ListParagraph"/>
        <w:numPr>
          <w:ilvl w:val="0"/>
          <w:numId w:val="23"/>
        </w:numPr>
        <w:rPr>
          <w:rFonts w:cstheme="minorHAnsi"/>
          <w:sz w:val="32"/>
          <w:szCs w:val="32"/>
        </w:rPr>
      </w:pPr>
      <w:r w:rsidRPr="00D613BD">
        <w:rPr>
          <w:rFonts w:cstheme="minorHAnsi"/>
          <w:sz w:val="32"/>
          <w:szCs w:val="32"/>
        </w:rPr>
        <w:t xml:space="preserve">UK General Data Protection Regulation (UK GDPR) (2016). </w:t>
      </w:r>
      <w:r w:rsidRPr="00D613BD">
        <w:rPr>
          <w:rStyle w:val="Emphasis"/>
          <w:rFonts w:cstheme="minorHAnsi"/>
          <w:sz w:val="32"/>
          <w:szCs w:val="32"/>
        </w:rPr>
        <w:t>Regulation (EU) 2016/679</w:t>
      </w:r>
      <w:r w:rsidRPr="00D613BD">
        <w:rPr>
          <w:rFonts w:cstheme="minorHAnsi"/>
          <w:sz w:val="32"/>
          <w:szCs w:val="32"/>
        </w:rPr>
        <w:t xml:space="preserve">. London: Information Commissioner's Office. </w:t>
      </w:r>
    </w:p>
    <w:p w14:paraId="1B6ED561" w14:textId="77777777" w:rsidR="00D613BD" w:rsidRDefault="009D79CE" w:rsidP="009D79CE">
      <w:pPr>
        <w:pStyle w:val="ListParagraph"/>
        <w:numPr>
          <w:ilvl w:val="0"/>
          <w:numId w:val="23"/>
        </w:numPr>
        <w:rPr>
          <w:rFonts w:cstheme="minorHAnsi"/>
          <w:sz w:val="32"/>
          <w:szCs w:val="32"/>
        </w:rPr>
      </w:pPr>
      <w:r w:rsidRPr="00D613BD">
        <w:rPr>
          <w:rFonts w:cstheme="minorHAnsi"/>
          <w:sz w:val="32"/>
          <w:szCs w:val="32"/>
        </w:rPr>
        <w:t xml:space="preserve">Data Protection Act 2018 (c.12). London: The Stationery Office. </w:t>
      </w:r>
    </w:p>
    <w:p w14:paraId="79E5C87E" w14:textId="77777777" w:rsidR="00D613BD" w:rsidRDefault="009D79CE" w:rsidP="009D79CE">
      <w:pPr>
        <w:pStyle w:val="ListParagraph"/>
        <w:numPr>
          <w:ilvl w:val="0"/>
          <w:numId w:val="23"/>
        </w:numPr>
        <w:rPr>
          <w:rFonts w:cstheme="minorHAnsi"/>
          <w:sz w:val="32"/>
          <w:szCs w:val="32"/>
        </w:rPr>
      </w:pPr>
      <w:r w:rsidRPr="00D613BD">
        <w:rPr>
          <w:rFonts w:cstheme="minorHAnsi"/>
          <w:sz w:val="32"/>
          <w:szCs w:val="32"/>
        </w:rPr>
        <w:t xml:space="preserve">Care Act 2014 (c.23). London: The Stationery Office. </w:t>
      </w:r>
    </w:p>
    <w:p w14:paraId="29497DC0" w14:textId="68A415D0" w:rsidR="009D79CE" w:rsidRPr="00D613BD" w:rsidRDefault="009D79CE" w:rsidP="009D79CE">
      <w:pPr>
        <w:pStyle w:val="ListParagraph"/>
        <w:numPr>
          <w:ilvl w:val="0"/>
          <w:numId w:val="23"/>
        </w:numPr>
        <w:rPr>
          <w:rFonts w:cstheme="minorHAnsi"/>
          <w:sz w:val="32"/>
          <w:szCs w:val="32"/>
        </w:rPr>
      </w:pPr>
      <w:r w:rsidRPr="00D613BD">
        <w:rPr>
          <w:rFonts w:cstheme="minorHAnsi"/>
          <w:sz w:val="32"/>
          <w:szCs w:val="32"/>
        </w:rPr>
        <w:t xml:space="preserve">National Institute for Health and Care Excellence (NICE) (2018) </w:t>
      </w:r>
      <w:r w:rsidRPr="00D613BD">
        <w:rPr>
          <w:rStyle w:val="Emphasis"/>
          <w:rFonts w:cstheme="minorHAnsi"/>
          <w:sz w:val="32"/>
          <w:szCs w:val="32"/>
        </w:rPr>
        <w:t>Dementia: assessment, management and support for people living with dementia and their carers (NG97)</w:t>
      </w:r>
      <w:r w:rsidRPr="00D613BD">
        <w:rPr>
          <w:rFonts w:cstheme="minorHAnsi"/>
          <w:sz w:val="32"/>
          <w:szCs w:val="32"/>
        </w:rPr>
        <w:t>. London: NICE.</w:t>
      </w:r>
    </w:p>
    <w:sectPr w:rsidR="009D79CE" w:rsidRPr="00D613BD" w:rsidSect="00B7118F">
      <w:footerReference w:type="even" r:id="rId11"/>
      <w:footerReference w:type="default" r:id="rId1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F3B7F7" w14:textId="77777777" w:rsidR="00F54473" w:rsidRDefault="00F54473" w:rsidP="0026749D">
      <w:r>
        <w:separator/>
      </w:r>
    </w:p>
  </w:endnote>
  <w:endnote w:type="continuationSeparator" w:id="0">
    <w:p w14:paraId="7FE8F439" w14:textId="77777777" w:rsidR="00F54473" w:rsidRDefault="00F54473" w:rsidP="002674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79517785"/>
      <w:docPartObj>
        <w:docPartGallery w:val="Page Numbers (Bottom of Page)"/>
        <w:docPartUnique/>
      </w:docPartObj>
    </w:sdtPr>
    <w:sdtEndPr>
      <w:rPr>
        <w:rStyle w:val="PageNumber"/>
      </w:rPr>
    </w:sdtEndPr>
    <w:sdtContent>
      <w:p w14:paraId="1A4793E6" w14:textId="77777777" w:rsidR="0026749D" w:rsidRDefault="0026749D" w:rsidP="003B42A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7019A0C" w14:textId="77777777" w:rsidR="0026749D" w:rsidRDefault="0026749D" w:rsidP="0026749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8174288"/>
      <w:docPartObj>
        <w:docPartGallery w:val="Page Numbers (Bottom of Page)"/>
        <w:docPartUnique/>
      </w:docPartObj>
    </w:sdtPr>
    <w:sdtEndPr>
      <w:rPr>
        <w:rStyle w:val="PageNumber"/>
      </w:rPr>
    </w:sdtEndPr>
    <w:sdtContent>
      <w:p w14:paraId="72465F74" w14:textId="77777777" w:rsidR="0026749D" w:rsidRDefault="0026749D" w:rsidP="003B42A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0C8DB75" w14:textId="77777777" w:rsidR="0026749D" w:rsidRDefault="0026749D" w:rsidP="0026749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58C873" w14:textId="77777777" w:rsidR="00F54473" w:rsidRDefault="00F54473" w:rsidP="0026749D">
      <w:r>
        <w:separator/>
      </w:r>
    </w:p>
  </w:footnote>
  <w:footnote w:type="continuationSeparator" w:id="0">
    <w:p w14:paraId="583CD733" w14:textId="77777777" w:rsidR="00F54473" w:rsidRDefault="00F54473" w:rsidP="002674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A4FD1"/>
    <w:multiLevelType w:val="hybridMultilevel"/>
    <w:tmpl w:val="97D0AA9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5B4F0B"/>
    <w:multiLevelType w:val="multilevel"/>
    <w:tmpl w:val="4C0AA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761BFB"/>
    <w:multiLevelType w:val="multilevel"/>
    <w:tmpl w:val="348A0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A3539F"/>
    <w:multiLevelType w:val="hybridMultilevel"/>
    <w:tmpl w:val="8A36DB2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2D77E08"/>
    <w:multiLevelType w:val="multilevel"/>
    <w:tmpl w:val="81449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531193"/>
    <w:multiLevelType w:val="multilevel"/>
    <w:tmpl w:val="0F78D5A0"/>
    <w:lvl w:ilvl="0">
      <w:start w:val="1"/>
      <w:numFmt w:val="decimal"/>
      <w:lvlText w:val="%1."/>
      <w:lvlJc w:val="left"/>
      <w:pPr>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C54698"/>
    <w:multiLevelType w:val="hybridMultilevel"/>
    <w:tmpl w:val="E982B7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19139B"/>
    <w:multiLevelType w:val="multilevel"/>
    <w:tmpl w:val="AE9C3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2A57A8"/>
    <w:multiLevelType w:val="multilevel"/>
    <w:tmpl w:val="1D628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1B2C9E"/>
    <w:multiLevelType w:val="multilevel"/>
    <w:tmpl w:val="C3C4E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8A43C52"/>
    <w:multiLevelType w:val="hybridMultilevel"/>
    <w:tmpl w:val="D278E08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3F9203B8"/>
    <w:multiLevelType w:val="multilevel"/>
    <w:tmpl w:val="B7D29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895097"/>
    <w:multiLevelType w:val="multilevel"/>
    <w:tmpl w:val="D41AA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D2C35CE"/>
    <w:multiLevelType w:val="multilevel"/>
    <w:tmpl w:val="DEC6F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DE85F0E"/>
    <w:multiLevelType w:val="multilevel"/>
    <w:tmpl w:val="CDD4C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E257353"/>
    <w:multiLevelType w:val="multilevel"/>
    <w:tmpl w:val="1576C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82817DF"/>
    <w:multiLevelType w:val="multilevel"/>
    <w:tmpl w:val="E4529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83E4E3E"/>
    <w:multiLevelType w:val="multilevel"/>
    <w:tmpl w:val="AF4EC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BD0588E"/>
    <w:multiLevelType w:val="multilevel"/>
    <w:tmpl w:val="27682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D3421C3"/>
    <w:multiLevelType w:val="multilevel"/>
    <w:tmpl w:val="C5420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04C5DE7"/>
    <w:multiLevelType w:val="multilevel"/>
    <w:tmpl w:val="7BC84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B177C68"/>
    <w:multiLevelType w:val="multilevel"/>
    <w:tmpl w:val="01AC8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FEE137F"/>
    <w:multiLevelType w:val="multilevel"/>
    <w:tmpl w:val="638A1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1"/>
  </w:num>
  <w:num w:numId="2">
    <w:abstractNumId w:val="2"/>
  </w:num>
  <w:num w:numId="3">
    <w:abstractNumId w:val="22"/>
  </w:num>
  <w:num w:numId="4">
    <w:abstractNumId w:val="18"/>
  </w:num>
  <w:num w:numId="5">
    <w:abstractNumId w:val="5"/>
  </w:num>
  <w:num w:numId="6">
    <w:abstractNumId w:val="1"/>
  </w:num>
  <w:num w:numId="7">
    <w:abstractNumId w:val="7"/>
  </w:num>
  <w:num w:numId="8">
    <w:abstractNumId w:val="14"/>
  </w:num>
  <w:num w:numId="9">
    <w:abstractNumId w:val="20"/>
  </w:num>
  <w:num w:numId="10">
    <w:abstractNumId w:val="19"/>
  </w:num>
  <w:num w:numId="11">
    <w:abstractNumId w:val="11"/>
  </w:num>
  <w:num w:numId="12">
    <w:abstractNumId w:val="13"/>
  </w:num>
  <w:num w:numId="13">
    <w:abstractNumId w:val="9"/>
  </w:num>
  <w:num w:numId="14">
    <w:abstractNumId w:val="15"/>
  </w:num>
  <w:num w:numId="15">
    <w:abstractNumId w:val="4"/>
  </w:num>
  <w:num w:numId="16">
    <w:abstractNumId w:val="12"/>
  </w:num>
  <w:num w:numId="17">
    <w:abstractNumId w:val="16"/>
  </w:num>
  <w:num w:numId="18">
    <w:abstractNumId w:val="8"/>
  </w:num>
  <w:num w:numId="19">
    <w:abstractNumId w:val="3"/>
  </w:num>
  <w:num w:numId="20">
    <w:abstractNumId w:val="10"/>
  </w:num>
  <w:num w:numId="21">
    <w:abstractNumId w:val="17"/>
  </w:num>
  <w:num w:numId="22">
    <w:abstractNumId w:val="6"/>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49D"/>
    <w:rsid w:val="00096C44"/>
    <w:rsid w:val="00135F4B"/>
    <w:rsid w:val="0026749D"/>
    <w:rsid w:val="002C3B0B"/>
    <w:rsid w:val="002D1492"/>
    <w:rsid w:val="00885476"/>
    <w:rsid w:val="0088785E"/>
    <w:rsid w:val="00971A51"/>
    <w:rsid w:val="009D79CE"/>
    <w:rsid w:val="00A90D6E"/>
    <w:rsid w:val="00B7118F"/>
    <w:rsid w:val="00BB527A"/>
    <w:rsid w:val="00CF4E79"/>
    <w:rsid w:val="00D576DD"/>
    <w:rsid w:val="00D613BD"/>
    <w:rsid w:val="00D945E7"/>
    <w:rsid w:val="00E24B58"/>
    <w:rsid w:val="00E24C8D"/>
    <w:rsid w:val="00EC20CB"/>
    <w:rsid w:val="00F47926"/>
    <w:rsid w:val="00F544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B3709"/>
  <w15:chartTrackingRefBased/>
  <w15:docId w15:val="{D76A65DD-33DD-034F-833C-A6B918E4EB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749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6749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6749D"/>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749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6749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26749D"/>
    <w:rPr>
      <w:rFonts w:asciiTheme="majorHAnsi" w:eastAsiaTheme="majorEastAsia" w:hAnsiTheme="majorHAnsi" w:cstheme="majorBidi"/>
      <w:color w:val="1F3763" w:themeColor="accent1" w:themeShade="7F"/>
    </w:rPr>
  </w:style>
  <w:style w:type="paragraph" w:styleId="NormalWeb">
    <w:name w:val="Normal (Web)"/>
    <w:basedOn w:val="Normal"/>
    <w:uiPriority w:val="99"/>
    <w:unhideWhenUsed/>
    <w:rsid w:val="0026749D"/>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26749D"/>
    <w:rPr>
      <w:b/>
      <w:bCs/>
    </w:rPr>
  </w:style>
  <w:style w:type="paragraph" w:styleId="Footer">
    <w:name w:val="footer"/>
    <w:basedOn w:val="Normal"/>
    <w:link w:val="FooterChar"/>
    <w:uiPriority w:val="99"/>
    <w:unhideWhenUsed/>
    <w:rsid w:val="0026749D"/>
    <w:pPr>
      <w:tabs>
        <w:tab w:val="center" w:pos="4680"/>
        <w:tab w:val="right" w:pos="9360"/>
      </w:tabs>
    </w:pPr>
  </w:style>
  <w:style w:type="character" w:customStyle="1" w:styleId="FooterChar">
    <w:name w:val="Footer Char"/>
    <w:basedOn w:val="DefaultParagraphFont"/>
    <w:link w:val="Footer"/>
    <w:uiPriority w:val="99"/>
    <w:rsid w:val="0026749D"/>
  </w:style>
  <w:style w:type="character" w:styleId="PageNumber">
    <w:name w:val="page number"/>
    <w:basedOn w:val="DefaultParagraphFont"/>
    <w:uiPriority w:val="99"/>
    <w:semiHidden/>
    <w:unhideWhenUsed/>
    <w:rsid w:val="0026749D"/>
  </w:style>
  <w:style w:type="paragraph" w:styleId="TOCHeading">
    <w:name w:val="TOC Heading"/>
    <w:basedOn w:val="Heading1"/>
    <w:next w:val="Normal"/>
    <w:uiPriority w:val="39"/>
    <w:unhideWhenUsed/>
    <w:qFormat/>
    <w:rsid w:val="0026749D"/>
    <w:pPr>
      <w:spacing w:before="480" w:line="276" w:lineRule="auto"/>
      <w:outlineLvl w:val="9"/>
    </w:pPr>
    <w:rPr>
      <w:b/>
      <w:bCs/>
      <w:sz w:val="28"/>
      <w:szCs w:val="28"/>
      <w:lang w:val="en-US"/>
    </w:rPr>
  </w:style>
  <w:style w:type="paragraph" w:styleId="TOC3">
    <w:name w:val="toc 3"/>
    <w:basedOn w:val="Normal"/>
    <w:next w:val="Normal"/>
    <w:autoRedefine/>
    <w:uiPriority w:val="39"/>
    <w:unhideWhenUsed/>
    <w:rsid w:val="0026749D"/>
    <w:pPr>
      <w:ind w:left="480"/>
    </w:pPr>
    <w:rPr>
      <w:rFonts w:cstheme="minorHAnsi"/>
      <w:sz w:val="20"/>
      <w:szCs w:val="20"/>
    </w:rPr>
  </w:style>
  <w:style w:type="paragraph" w:styleId="TOC2">
    <w:name w:val="toc 2"/>
    <w:basedOn w:val="Normal"/>
    <w:next w:val="Normal"/>
    <w:autoRedefine/>
    <w:uiPriority w:val="39"/>
    <w:unhideWhenUsed/>
    <w:rsid w:val="0026749D"/>
    <w:pPr>
      <w:spacing w:before="120"/>
      <w:ind w:left="240"/>
    </w:pPr>
    <w:rPr>
      <w:rFonts w:cstheme="minorHAnsi"/>
      <w:b/>
      <w:bCs/>
      <w:sz w:val="22"/>
      <w:szCs w:val="22"/>
    </w:rPr>
  </w:style>
  <w:style w:type="character" w:styleId="Hyperlink">
    <w:name w:val="Hyperlink"/>
    <w:basedOn w:val="DefaultParagraphFont"/>
    <w:uiPriority w:val="99"/>
    <w:unhideWhenUsed/>
    <w:rsid w:val="0026749D"/>
    <w:rPr>
      <w:color w:val="0563C1" w:themeColor="hyperlink"/>
      <w:u w:val="single"/>
    </w:rPr>
  </w:style>
  <w:style w:type="paragraph" w:styleId="TOC1">
    <w:name w:val="toc 1"/>
    <w:basedOn w:val="Normal"/>
    <w:next w:val="Normal"/>
    <w:autoRedefine/>
    <w:uiPriority w:val="39"/>
    <w:semiHidden/>
    <w:unhideWhenUsed/>
    <w:rsid w:val="0026749D"/>
    <w:pPr>
      <w:spacing w:before="120"/>
    </w:pPr>
    <w:rPr>
      <w:rFonts w:cstheme="minorHAnsi"/>
      <w:b/>
      <w:bCs/>
      <w:i/>
      <w:iCs/>
    </w:rPr>
  </w:style>
  <w:style w:type="paragraph" w:styleId="TOC4">
    <w:name w:val="toc 4"/>
    <w:basedOn w:val="Normal"/>
    <w:next w:val="Normal"/>
    <w:autoRedefine/>
    <w:uiPriority w:val="39"/>
    <w:semiHidden/>
    <w:unhideWhenUsed/>
    <w:rsid w:val="0026749D"/>
    <w:pPr>
      <w:ind w:left="720"/>
    </w:pPr>
    <w:rPr>
      <w:rFonts w:cstheme="minorHAnsi"/>
      <w:sz w:val="20"/>
      <w:szCs w:val="20"/>
    </w:rPr>
  </w:style>
  <w:style w:type="paragraph" w:styleId="TOC5">
    <w:name w:val="toc 5"/>
    <w:basedOn w:val="Normal"/>
    <w:next w:val="Normal"/>
    <w:autoRedefine/>
    <w:uiPriority w:val="39"/>
    <w:semiHidden/>
    <w:unhideWhenUsed/>
    <w:rsid w:val="0026749D"/>
    <w:pPr>
      <w:ind w:left="960"/>
    </w:pPr>
    <w:rPr>
      <w:rFonts w:cstheme="minorHAnsi"/>
      <w:sz w:val="20"/>
      <w:szCs w:val="20"/>
    </w:rPr>
  </w:style>
  <w:style w:type="paragraph" w:styleId="TOC6">
    <w:name w:val="toc 6"/>
    <w:basedOn w:val="Normal"/>
    <w:next w:val="Normal"/>
    <w:autoRedefine/>
    <w:uiPriority w:val="39"/>
    <w:semiHidden/>
    <w:unhideWhenUsed/>
    <w:rsid w:val="0026749D"/>
    <w:pPr>
      <w:ind w:left="1200"/>
    </w:pPr>
    <w:rPr>
      <w:rFonts w:cstheme="minorHAnsi"/>
      <w:sz w:val="20"/>
      <w:szCs w:val="20"/>
    </w:rPr>
  </w:style>
  <w:style w:type="paragraph" w:styleId="TOC7">
    <w:name w:val="toc 7"/>
    <w:basedOn w:val="Normal"/>
    <w:next w:val="Normal"/>
    <w:autoRedefine/>
    <w:uiPriority w:val="39"/>
    <w:semiHidden/>
    <w:unhideWhenUsed/>
    <w:rsid w:val="0026749D"/>
    <w:pPr>
      <w:ind w:left="1440"/>
    </w:pPr>
    <w:rPr>
      <w:rFonts w:cstheme="minorHAnsi"/>
      <w:sz w:val="20"/>
      <w:szCs w:val="20"/>
    </w:rPr>
  </w:style>
  <w:style w:type="paragraph" w:styleId="TOC8">
    <w:name w:val="toc 8"/>
    <w:basedOn w:val="Normal"/>
    <w:next w:val="Normal"/>
    <w:autoRedefine/>
    <w:uiPriority w:val="39"/>
    <w:semiHidden/>
    <w:unhideWhenUsed/>
    <w:rsid w:val="0026749D"/>
    <w:pPr>
      <w:ind w:left="1680"/>
    </w:pPr>
    <w:rPr>
      <w:rFonts w:cstheme="minorHAnsi"/>
      <w:sz w:val="20"/>
      <w:szCs w:val="20"/>
    </w:rPr>
  </w:style>
  <w:style w:type="paragraph" w:styleId="TOC9">
    <w:name w:val="toc 9"/>
    <w:basedOn w:val="Normal"/>
    <w:next w:val="Normal"/>
    <w:autoRedefine/>
    <w:uiPriority w:val="39"/>
    <w:semiHidden/>
    <w:unhideWhenUsed/>
    <w:rsid w:val="0026749D"/>
    <w:pPr>
      <w:ind w:left="1920"/>
    </w:pPr>
    <w:rPr>
      <w:rFonts w:cstheme="minorHAnsi"/>
      <w:sz w:val="20"/>
      <w:szCs w:val="20"/>
    </w:rPr>
  </w:style>
  <w:style w:type="paragraph" w:customStyle="1" w:styleId="isselectedend">
    <w:name w:val="isselectedend"/>
    <w:basedOn w:val="Normal"/>
    <w:rsid w:val="00D576DD"/>
    <w:pPr>
      <w:spacing w:before="100" w:beforeAutospacing="1" w:after="100" w:afterAutospacing="1"/>
    </w:pPr>
    <w:rPr>
      <w:rFonts w:ascii="Times New Roman" w:eastAsia="Times New Roman" w:hAnsi="Times New Roman" w:cs="Times New Roman"/>
    </w:rPr>
  </w:style>
  <w:style w:type="character" w:customStyle="1" w:styleId="inqyif">
    <w:name w:val="inqyif"/>
    <w:basedOn w:val="DefaultParagraphFont"/>
    <w:rsid w:val="00096C44"/>
  </w:style>
  <w:style w:type="paragraph" w:customStyle="1" w:styleId="z1qcye">
    <w:name w:val="z1qcye"/>
    <w:basedOn w:val="Normal"/>
    <w:rsid w:val="00096C44"/>
    <w:pPr>
      <w:spacing w:before="100" w:beforeAutospacing="1" w:after="100" w:afterAutospacing="1"/>
    </w:pPr>
    <w:rPr>
      <w:rFonts w:ascii="Times New Roman" w:eastAsia="Times New Roman" w:hAnsi="Times New Roman" w:cs="Times New Roman"/>
    </w:rPr>
  </w:style>
  <w:style w:type="character" w:styleId="FollowedHyperlink">
    <w:name w:val="FollowedHyperlink"/>
    <w:basedOn w:val="DefaultParagraphFont"/>
    <w:uiPriority w:val="99"/>
    <w:semiHidden/>
    <w:unhideWhenUsed/>
    <w:rsid w:val="00135F4B"/>
    <w:rPr>
      <w:color w:val="954F72" w:themeColor="followedHyperlink"/>
      <w:u w:val="single"/>
    </w:rPr>
  </w:style>
  <w:style w:type="paragraph" w:styleId="ListParagraph">
    <w:name w:val="List Paragraph"/>
    <w:basedOn w:val="Normal"/>
    <w:uiPriority w:val="34"/>
    <w:qFormat/>
    <w:rsid w:val="00BB527A"/>
    <w:pPr>
      <w:ind w:left="720"/>
      <w:contextualSpacing/>
    </w:pPr>
  </w:style>
  <w:style w:type="character" w:styleId="Emphasis">
    <w:name w:val="Emphasis"/>
    <w:basedOn w:val="DefaultParagraphFont"/>
    <w:uiPriority w:val="20"/>
    <w:qFormat/>
    <w:rsid w:val="009D79C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375520">
      <w:bodyDiv w:val="1"/>
      <w:marLeft w:val="0"/>
      <w:marRight w:val="0"/>
      <w:marTop w:val="0"/>
      <w:marBottom w:val="0"/>
      <w:divBdr>
        <w:top w:val="none" w:sz="0" w:space="0" w:color="auto"/>
        <w:left w:val="none" w:sz="0" w:space="0" w:color="auto"/>
        <w:bottom w:val="none" w:sz="0" w:space="0" w:color="auto"/>
        <w:right w:val="none" w:sz="0" w:space="0" w:color="auto"/>
      </w:divBdr>
    </w:div>
    <w:div w:id="182214144">
      <w:bodyDiv w:val="1"/>
      <w:marLeft w:val="0"/>
      <w:marRight w:val="0"/>
      <w:marTop w:val="0"/>
      <w:marBottom w:val="0"/>
      <w:divBdr>
        <w:top w:val="none" w:sz="0" w:space="0" w:color="auto"/>
        <w:left w:val="none" w:sz="0" w:space="0" w:color="auto"/>
        <w:bottom w:val="none" w:sz="0" w:space="0" w:color="auto"/>
        <w:right w:val="none" w:sz="0" w:space="0" w:color="auto"/>
      </w:divBdr>
    </w:div>
    <w:div w:id="233705372">
      <w:bodyDiv w:val="1"/>
      <w:marLeft w:val="0"/>
      <w:marRight w:val="0"/>
      <w:marTop w:val="0"/>
      <w:marBottom w:val="0"/>
      <w:divBdr>
        <w:top w:val="none" w:sz="0" w:space="0" w:color="auto"/>
        <w:left w:val="none" w:sz="0" w:space="0" w:color="auto"/>
        <w:bottom w:val="none" w:sz="0" w:space="0" w:color="auto"/>
        <w:right w:val="none" w:sz="0" w:space="0" w:color="auto"/>
      </w:divBdr>
    </w:div>
    <w:div w:id="357197609">
      <w:bodyDiv w:val="1"/>
      <w:marLeft w:val="0"/>
      <w:marRight w:val="0"/>
      <w:marTop w:val="0"/>
      <w:marBottom w:val="0"/>
      <w:divBdr>
        <w:top w:val="none" w:sz="0" w:space="0" w:color="auto"/>
        <w:left w:val="none" w:sz="0" w:space="0" w:color="auto"/>
        <w:bottom w:val="none" w:sz="0" w:space="0" w:color="auto"/>
        <w:right w:val="none" w:sz="0" w:space="0" w:color="auto"/>
      </w:divBdr>
      <w:divsChild>
        <w:div w:id="1797986971">
          <w:marLeft w:val="0"/>
          <w:marRight w:val="0"/>
          <w:marTop w:val="0"/>
          <w:marBottom w:val="240"/>
          <w:divBdr>
            <w:top w:val="none" w:sz="0" w:space="0" w:color="auto"/>
            <w:left w:val="none" w:sz="0" w:space="0" w:color="auto"/>
            <w:bottom w:val="none" w:sz="0" w:space="0" w:color="auto"/>
            <w:right w:val="none" w:sz="0" w:space="0" w:color="auto"/>
          </w:divBdr>
        </w:div>
        <w:div w:id="855314463">
          <w:marLeft w:val="0"/>
          <w:marRight w:val="0"/>
          <w:marTop w:val="360"/>
          <w:marBottom w:val="180"/>
          <w:divBdr>
            <w:top w:val="none" w:sz="0" w:space="0" w:color="auto"/>
            <w:left w:val="none" w:sz="0" w:space="0" w:color="auto"/>
            <w:bottom w:val="none" w:sz="0" w:space="0" w:color="auto"/>
            <w:right w:val="none" w:sz="0" w:space="0" w:color="auto"/>
          </w:divBdr>
        </w:div>
        <w:div w:id="545794254">
          <w:marLeft w:val="0"/>
          <w:marRight w:val="0"/>
          <w:marTop w:val="0"/>
          <w:marBottom w:val="0"/>
          <w:divBdr>
            <w:top w:val="none" w:sz="0" w:space="0" w:color="auto"/>
            <w:left w:val="none" w:sz="0" w:space="0" w:color="auto"/>
            <w:bottom w:val="none" w:sz="0" w:space="0" w:color="auto"/>
            <w:right w:val="none" w:sz="0" w:space="0" w:color="auto"/>
          </w:divBdr>
        </w:div>
        <w:div w:id="1763648233">
          <w:marLeft w:val="0"/>
          <w:marRight w:val="0"/>
          <w:marTop w:val="0"/>
          <w:marBottom w:val="0"/>
          <w:divBdr>
            <w:top w:val="none" w:sz="0" w:space="0" w:color="auto"/>
            <w:left w:val="none" w:sz="0" w:space="0" w:color="auto"/>
            <w:bottom w:val="none" w:sz="0" w:space="0" w:color="auto"/>
            <w:right w:val="none" w:sz="0" w:space="0" w:color="auto"/>
          </w:divBdr>
        </w:div>
        <w:div w:id="1622758586">
          <w:marLeft w:val="0"/>
          <w:marRight w:val="0"/>
          <w:marTop w:val="0"/>
          <w:marBottom w:val="0"/>
          <w:divBdr>
            <w:top w:val="none" w:sz="0" w:space="0" w:color="auto"/>
            <w:left w:val="none" w:sz="0" w:space="0" w:color="auto"/>
            <w:bottom w:val="none" w:sz="0" w:space="0" w:color="auto"/>
            <w:right w:val="none" w:sz="0" w:space="0" w:color="auto"/>
          </w:divBdr>
        </w:div>
        <w:div w:id="195854162">
          <w:marLeft w:val="0"/>
          <w:marRight w:val="0"/>
          <w:marTop w:val="0"/>
          <w:marBottom w:val="0"/>
          <w:divBdr>
            <w:top w:val="none" w:sz="0" w:space="0" w:color="auto"/>
            <w:left w:val="none" w:sz="0" w:space="0" w:color="auto"/>
            <w:bottom w:val="none" w:sz="0" w:space="0" w:color="auto"/>
            <w:right w:val="none" w:sz="0" w:space="0" w:color="auto"/>
          </w:divBdr>
        </w:div>
        <w:div w:id="487021164">
          <w:marLeft w:val="0"/>
          <w:marRight w:val="0"/>
          <w:marTop w:val="0"/>
          <w:marBottom w:val="0"/>
          <w:divBdr>
            <w:top w:val="none" w:sz="0" w:space="0" w:color="auto"/>
            <w:left w:val="none" w:sz="0" w:space="0" w:color="auto"/>
            <w:bottom w:val="none" w:sz="0" w:space="0" w:color="auto"/>
            <w:right w:val="none" w:sz="0" w:space="0" w:color="auto"/>
          </w:divBdr>
        </w:div>
        <w:div w:id="1797065423">
          <w:marLeft w:val="0"/>
          <w:marRight w:val="0"/>
          <w:marTop w:val="0"/>
          <w:marBottom w:val="0"/>
          <w:divBdr>
            <w:top w:val="none" w:sz="0" w:space="0" w:color="auto"/>
            <w:left w:val="none" w:sz="0" w:space="0" w:color="auto"/>
            <w:bottom w:val="none" w:sz="0" w:space="0" w:color="auto"/>
            <w:right w:val="none" w:sz="0" w:space="0" w:color="auto"/>
          </w:divBdr>
          <w:divsChild>
            <w:div w:id="296759132">
              <w:marLeft w:val="0"/>
              <w:marRight w:val="0"/>
              <w:marTop w:val="360"/>
              <w:marBottom w:val="180"/>
              <w:divBdr>
                <w:top w:val="none" w:sz="0" w:space="0" w:color="auto"/>
                <w:left w:val="none" w:sz="0" w:space="0" w:color="auto"/>
                <w:bottom w:val="none" w:sz="0" w:space="0" w:color="auto"/>
                <w:right w:val="none" w:sz="0" w:space="0" w:color="auto"/>
              </w:divBdr>
            </w:div>
          </w:divsChild>
        </w:div>
        <w:div w:id="2087651464">
          <w:marLeft w:val="0"/>
          <w:marRight w:val="0"/>
          <w:marTop w:val="0"/>
          <w:marBottom w:val="0"/>
          <w:divBdr>
            <w:top w:val="none" w:sz="0" w:space="0" w:color="auto"/>
            <w:left w:val="none" w:sz="0" w:space="0" w:color="auto"/>
            <w:bottom w:val="none" w:sz="0" w:space="0" w:color="auto"/>
            <w:right w:val="none" w:sz="0" w:space="0" w:color="auto"/>
          </w:divBdr>
        </w:div>
        <w:div w:id="1230775684">
          <w:marLeft w:val="0"/>
          <w:marRight w:val="0"/>
          <w:marTop w:val="0"/>
          <w:marBottom w:val="0"/>
          <w:divBdr>
            <w:top w:val="none" w:sz="0" w:space="0" w:color="auto"/>
            <w:left w:val="none" w:sz="0" w:space="0" w:color="auto"/>
            <w:bottom w:val="none" w:sz="0" w:space="0" w:color="auto"/>
            <w:right w:val="none" w:sz="0" w:space="0" w:color="auto"/>
          </w:divBdr>
        </w:div>
        <w:div w:id="1178274316">
          <w:marLeft w:val="0"/>
          <w:marRight w:val="0"/>
          <w:marTop w:val="0"/>
          <w:marBottom w:val="0"/>
          <w:divBdr>
            <w:top w:val="none" w:sz="0" w:space="0" w:color="auto"/>
            <w:left w:val="none" w:sz="0" w:space="0" w:color="auto"/>
            <w:bottom w:val="none" w:sz="0" w:space="0" w:color="auto"/>
            <w:right w:val="none" w:sz="0" w:space="0" w:color="auto"/>
          </w:divBdr>
        </w:div>
        <w:div w:id="1244140201">
          <w:marLeft w:val="0"/>
          <w:marRight w:val="0"/>
          <w:marTop w:val="0"/>
          <w:marBottom w:val="0"/>
          <w:divBdr>
            <w:top w:val="none" w:sz="0" w:space="0" w:color="auto"/>
            <w:left w:val="none" w:sz="0" w:space="0" w:color="auto"/>
            <w:bottom w:val="none" w:sz="0" w:space="0" w:color="auto"/>
            <w:right w:val="none" w:sz="0" w:space="0" w:color="auto"/>
          </w:divBdr>
          <w:divsChild>
            <w:div w:id="62946725">
              <w:marLeft w:val="0"/>
              <w:marRight w:val="0"/>
              <w:marTop w:val="360"/>
              <w:marBottom w:val="180"/>
              <w:divBdr>
                <w:top w:val="none" w:sz="0" w:space="0" w:color="auto"/>
                <w:left w:val="none" w:sz="0" w:space="0" w:color="auto"/>
                <w:bottom w:val="none" w:sz="0" w:space="0" w:color="auto"/>
                <w:right w:val="none" w:sz="0" w:space="0" w:color="auto"/>
              </w:divBdr>
            </w:div>
          </w:divsChild>
        </w:div>
        <w:div w:id="2135055237">
          <w:marLeft w:val="0"/>
          <w:marRight w:val="0"/>
          <w:marTop w:val="0"/>
          <w:marBottom w:val="0"/>
          <w:divBdr>
            <w:top w:val="none" w:sz="0" w:space="0" w:color="auto"/>
            <w:left w:val="none" w:sz="0" w:space="0" w:color="auto"/>
            <w:bottom w:val="none" w:sz="0" w:space="0" w:color="auto"/>
            <w:right w:val="none" w:sz="0" w:space="0" w:color="auto"/>
          </w:divBdr>
        </w:div>
        <w:div w:id="759840415">
          <w:marLeft w:val="0"/>
          <w:marRight w:val="0"/>
          <w:marTop w:val="0"/>
          <w:marBottom w:val="0"/>
          <w:divBdr>
            <w:top w:val="none" w:sz="0" w:space="0" w:color="auto"/>
            <w:left w:val="none" w:sz="0" w:space="0" w:color="auto"/>
            <w:bottom w:val="none" w:sz="0" w:space="0" w:color="auto"/>
            <w:right w:val="none" w:sz="0" w:space="0" w:color="auto"/>
          </w:divBdr>
        </w:div>
        <w:div w:id="1867401518">
          <w:marLeft w:val="0"/>
          <w:marRight w:val="0"/>
          <w:marTop w:val="0"/>
          <w:marBottom w:val="0"/>
          <w:divBdr>
            <w:top w:val="none" w:sz="0" w:space="0" w:color="auto"/>
            <w:left w:val="none" w:sz="0" w:space="0" w:color="auto"/>
            <w:bottom w:val="none" w:sz="0" w:space="0" w:color="auto"/>
            <w:right w:val="none" w:sz="0" w:space="0" w:color="auto"/>
          </w:divBdr>
        </w:div>
        <w:div w:id="138424188">
          <w:marLeft w:val="0"/>
          <w:marRight w:val="0"/>
          <w:marTop w:val="0"/>
          <w:marBottom w:val="0"/>
          <w:divBdr>
            <w:top w:val="none" w:sz="0" w:space="0" w:color="auto"/>
            <w:left w:val="none" w:sz="0" w:space="0" w:color="auto"/>
            <w:bottom w:val="none" w:sz="0" w:space="0" w:color="auto"/>
            <w:right w:val="none" w:sz="0" w:space="0" w:color="auto"/>
          </w:divBdr>
        </w:div>
        <w:div w:id="1026562357">
          <w:marLeft w:val="0"/>
          <w:marRight w:val="0"/>
          <w:marTop w:val="0"/>
          <w:marBottom w:val="0"/>
          <w:divBdr>
            <w:top w:val="none" w:sz="0" w:space="0" w:color="auto"/>
            <w:left w:val="none" w:sz="0" w:space="0" w:color="auto"/>
            <w:bottom w:val="none" w:sz="0" w:space="0" w:color="auto"/>
            <w:right w:val="none" w:sz="0" w:space="0" w:color="auto"/>
          </w:divBdr>
        </w:div>
      </w:divsChild>
    </w:div>
    <w:div w:id="497422627">
      <w:bodyDiv w:val="1"/>
      <w:marLeft w:val="0"/>
      <w:marRight w:val="0"/>
      <w:marTop w:val="0"/>
      <w:marBottom w:val="0"/>
      <w:divBdr>
        <w:top w:val="none" w:sz="0" w:space="0" w:color="auto"/>
        <w:left w:val="none" w:sz="0" w:space="0" w:color="auto"/>
        <w:bottom w:val="none" w:sz="0" w:space="0" w:color="auto"/>
        <w:right w:val="none" w:sz="0" w:space="0" w:color="auto"/>
      </w:divBdr>
    </w:div>
    <w:div w:id="748312815">
      <w:bodyDiv w:val="1"/>
      <w:marLeft w:val="0"/>
      <w:marRight w:val="0"/>
      <w:marTop w:val="0"/>
      <w:marBottom w:val="0"/>
      <w:divBdr>
        <w:top w:val="none" w:sz="0" w:space="0" w:color="auto"/>
        <w:left w:val="none" w:sz="0" w:space="0" w:color="auto"/>
        <w:bottom w:val="none" w:sz="0" w:space="0" w:color="auto"/>
        <w:right w:val="none" w:sz="0" w:space="0" w:color="auto"/>
      </w:divBdr>
      <w:divsChild>
        <w:div w:id="1548300339">
          <w:marLeft w:val="0"/>
          <w:marRight w:val="0"/>
          <w:marTop w:val="0"/>
          <w:marBottom w:val="0"/>
          <w:divBdr>
            <w:top w:val="none" w:sz="0" w:space="0" w:color="auto"/>
            <w:left w:val="none" w:sz="0" w:space="0" w:color="auto"/>
            <w:bottom w:val="none" w:sz="0" w:space="0" w:color="auto"/>
            <w:right w:val="none" w:sz="0" w:space="0" w:color="auto"/>
          </w:divBdr>
        </w:div>
        <w:div w:id="546189087">
          <w:marLeft w:val="0"/>
          <w:marRight w:val="0"/>
          <w:marTop w:val="0"/>
          <w:marBottom w:val="0"/>
          <w:divBdr>
            <w:top w:val="none" w:sz="0" w:space="0" w:color="auto"/>
            <w:left w:val="none" w:sz="0" w:space="0" w:color="auto"/>
            <w:bottom w:val="none" w:sz="0" w:space="0" w:color="auto"/>
            <w:right w:val="none" w:sz="0" w:space="0" w:color="auto"/>
          </w:divBdr>
        </w:div>
        <w:div w:id="1101340168">
          <w:marLeft w:val="0"/>
          <w:marRight w:val="0"/>
          <w:marTop w:val="0"/>
          <w:marBottom w:val="0"/>
          <w:divBdr>
            <w:top w:val="none" w:sz="0" w:space="0" w:color="auto"/>
            <w:left w:val="none" w:sz="0" w:space="0" w:color="auto"/>
            <w:bottom w:val="none" w:sz="0" w:space="0" w:color="auto"/>
            <w:right w:val="none" w:sz="0" w:space="0" w:color="auto"/>
          </w:divBdr>
        </w:div>
      </w:divsChild>
    </w:div>
    <w:div w:id="894320950">
      <w:bodyDiv w:val="1"/>
      <w:marLeft w:val="0"/>
      <w:marRight w:val="0"/>
      <w:marTop w:val="0"/>
      <w:marBottom w:val="0"/>
      <w:divBdr>
        <w:top w:val="none" w:sz="0" w:space="0" w:color="auto"/>
        <w:left w:val="none" w:sz="0" w:space="0" w:color="auto"/>
        <w:bottom w:val="none" w:sz="0" w:space="0" w:color="auto"/>
        <w:right w:val="none" w:sz="0" w:space="0" w:color="auto"/>
      </w:divBdr>
    </w:div>
    <w:div w:id="898634756">
      <w:bodyDiv w:val="1"/>
      <w:marLeft w:val="0"/>
      <w:marRight w:val="0"/>
      <w:marTop w:val="0"/>
      <w:marBottom w:val="0"/>
      <w:divBdr>
        <w:top w:val="none" w:sz="0" w:space="0" w:color="auto"/>
        <w:left w:val="none" w:sz="0" w:space="0" w:color="auto"/>
        <w:bottom w:val="none" w:sz="0" w:space="0" w:color="auto"/>
        <w:right w:val="none" w:sz="0" w:space="0" w:color="auto"/>
      </w:divBdr>
    </w:div>
    <w:div w:id="1059521971">
      <w:bodyDiv w:val="1"/>
      <w:marLeft w:val="0"/>
      <w:marRight w:val="0"/>
      <w:marTop w:val="0"/>
      <w:marBottom w:val="0"/>
      <w:divBdr>
        <w:top w:val="none" w:sz="0" w:space="0" w:color="auto"/>
        <w:left w:val="none" w:sz="0" w:space="0" w:color="auto"/>
        <w:bottom w:val="none" w:sz="0" w:space="0" w:color="auto"/>
        <w:right w:val="none" w:sz="0" w:space="0" w:color="auto"/>
      </w:divBdr>
      <w:divsChild>
        <w:div w:id="2050105605">
          <w:marLeft w:val="0"/>
          <w:marRight w:val="0"/>
          <w:marTop w:val="0"/>
          <w:marBottom w:val="0"/>
          <w:divBdr>
            <w:top w:val="none" w:sz="0" w:space="0" w:color="auto"/>
            <w:left w:val="none" w:sz="0" w:space="0" w:color="auto"/>
            <w:bottom w:val="none" w:sz="0" w:space="0" w:color="auto"/>
            <w:right w:val="none" w:sz="0" w:space="0" w:color="auto"/>
          </w:divBdr>
        </w:div>
        <w:div w:id="1387755349">
          <w:marLeft w:val="0"/>
          <w:marRight w:val="0"/>
          <w:marTop w:val="0"/>
          <w:marBottom w:val="0"/>
          <w:divBdr>
            <w:top w:val="none" w:sz="0" w:space="0" w:color="auto"/>
            <w:left w:val="none" w:sz="0" w:space="0" w:color="auto"/>
            <w:bottom w:val="none" w:sz="0" w:space="0" w:color="auto"/>
            <w:right w:val="none" w:sz="0" w:space="0" w:color="auto"/>
          </w:divBdr>
        </w:div>
        <w:div w:id="317610572">
          <w:marLeft w:val="0"/>
          <w:marRight w:val="0"/>
          <w:marTop w:val="0"/>
          <w:marBottom w:val="0"/>
          <w:divBdr>
            <w:top w:val="none" w:sz="0" w:space="0" w:color="auto"/>
            <w:left w:val="none" w:sz="0" w:space="0" w:color="auto"/>
            <w:bottom w:val="none" w:sz="0" w:space="0" w:color="auto"/>
            <w:right w:val="none" w:sz="0" w:space="0" w:color="auto"/>
          </w:divBdr>
        </w:div>
      </w:divsChild>
    </w:div>
    <w:div w:id="1110124116">
      <w:bodyDiv w:val="1"/>
      <w:marLeft w:val="0"/>
      <w:marRight w:val="0"/>
      <w:marTop w:val="0"/>
      <w:marBottom w:val="0"/>
      <w:divBdr>
        <w:top w:val="none" w:sz="0" w:space="0" w:color="auto"/>
        <w:left w:val="none" w:sz="0" w:space="0" w:color="auto"/>
        <w:bottom w:val="none" w:sz="0" w:space="0" w:color="auto"/>
        <w:right w:val="none" w:sz="0" w:space="0" w:color="auto"/>
      </w:divBdr>
    </w:div>
    <w:div w:id="1280992041">
      <w:bodyDiv w:val="1"/>
      <w:marLeft w:val="0"/>
      <w:marRight w:val="0"/>
      <w:marTop w:val="0"/>
      <w:marBottom w:val="0"/>
      <w:divBdr>
        <w:top w:val="none" w:sz="0" w:space="0" w:color="auto"/>
        <w:left w:val="none" w:sz="0" w:space="0" w:color="auto"/>
        <w:bottom w:val="none" w:sz="0" w:space="0" w:color="auto"/>
        <w:right w:val="none" w:sz="0" w:space="0" w:color="auto"/>
      </w:divBdr>
      <w:divsChild>
        <w:div w:id="219902551">
          <w:marLeft w:val="0"/>
          <w:marRight w:val="0"/>
          <w:marTop w:val="0"/>
          <w:marBottom w:val="0"/>
          <w:divBdr>
            <w:top w:val="none" w:sz="0" w:space="0" w:color="auto"/>
            <w:left w:val="none" w:sz="0" w:space="0" w:color="auto"/>
            <w:bottom w:val="none" w:sz="0" w:space="0" w:color="auto"/>
            <w:right w:val="none" w:sz="0" w:space="0" w:color="auto"/>
          </w:divBdr>
        </w:div>
        <w:div w:id="197931819">
          <w:marLeft w:val="0"/>
          <w:marRight w:val="0"/>
          <w:marTop w:val="0"/>
          <w:marBottom w:val="0"/>
          <w:divBdr>
            <w:top w:val="none" w:sz="0" w:space="0" w:color="auto"/>
            <w:left w:val="none" w:sz="0" w:space="0" w:color="auto"/>
            <w:bottom w:val="none" w:sz="0" w:space="0" w:color="auto"/>
            <w:right w:val="none" w:sz="0" w:space="0" w:color="auto"/>
          </w:divBdr>
        </w:div>
        <w:div w:id="314845539">
          <w:marLeft w:val="0"/>
          <w:marRight w:val="0"/>
          <w:marTop w:val="0"/>
          <w:marBottom w:val="0"/>
          <w:divBdr>
            <w:top w:val="none" w:sz="0" w:space="0" w:color="auto"/>
            <w:left w:val="none" w:sz="0" w:space="0" w:color="auto"/>
            <w:bottom w:val="none" w:sz="0" w:space="0" w:color="auto"/>
            <w:right w:val="none" w:sz="0" w:space="0" w:color="auto"/>
          </w:divBdr>
        </w:div>
      </w:divsChild>
    </w:div>
    <w:div w:id="1420639323">
      <w:bodyDiv w:val="1"/>
      <w:marLeft w:val="0"/>
      <w:marRight w:val="0"/>
      <w:marTop w:val="0"/>
      <w:marBottom w:val="0"/>
      <w:divBdr>
        <w:top w:val="none" w:sz="0" w:space="0" w:color="auto"/>
        <w:left w:val="none" w:sz="0" w:space="0" w:color="auto"/>
        <w:bottom w:val="none" w:sz="0" w:space="0" w:color="auto"/>
        <w:right w:val="none" w:sz="0" w:space="0" w:color="auto"/>
      </w:divBdr>
    </w:div>
    <w:div w:id="1570724196">
      <w:bodyDiv w:val="1"/>
      <w:marLeft w:val="0"/>
      <w:marRight w:val="0"/>
      <w:marTop w:val="0"/>
      <w:marBottom w:val="0"/>
      <w:divBdr>
        <w:top w:val="none" w:sz="0" w:space="0" w:color="auto"/>
        <w:left w:val="none" w:sz="0" w:space="0" w:color="auto"/>
        <w:bottom w:val="none" w:sz="0" w:space="0" w:color="auto"/>
        <w:right w:val="none" w:sz="0" w:space="0" w:color="auto"/>
      </w:divBdr>
    </w:div>
    <w:div w:id="1608804609">
      <w:bodyDiv w:val="1"/>
      <w:marLeft w:val="0"/>
      <w:marRight w:val="0"/>
      <w:marTop w:val="0"/>
      <w:marBottom w:val="0"/>
      <w:divBdr>
        <w:top w:val="none" w:sz="0" w:space="0" w:color="auto"/>
        <w:left w:val="none" w:sz="0" w:space="0" w:color="auto"/>
        <w:bottom w:val="none" w:sz="0" w:space="0" w:color="auto"/>
        <w:right w:val="none" w:sz="0" w:space="0" w:color="auto"/>
      </w:divBdr>
    </w:div>
    <w:div w:id="1699618082">
      <w:bodyDiv w:val="1"/>
      <w:marLeft w:val="0"/>
      <w:marRight w:val="0"/>
      <w:marTop w:val="0"/>
      <w:marBottom w:val="0"/>
      <w:divBdr>
        <w:top w:val="none" w:sz="0" w:space="0" w:color="auto"/>
        <w:left w:val="none" w:sz="0" w:space="0" w:color="auto"/>
        <w:bottom w:val="none" w:sz="0" w:space="0" w:color="auto"/>
        <w:right w:val="none" w:sz="0" w:space="0" w:color="auto"/>
      </w:divBdr>
    </w:div>
    <w:div w:id="1801921452">
      <w:bodyDiv w:val="1"/>
      <w:marLeft w:val="0"/>
      <w:marRight w:val="0"/>
      <w:marTop w:val="0"/>
      <w:marBottom w:val="0"/>
      <w:divBdr>
        <w:top w:val="none" w:sz="0" w:space="0" w:color="auto"/>
        <w:left w:val="none" w:sz="0" w:space="0" w:color="auto"/>
        <w:bottom w:val="none" w:sz="0" w:space="0" w:color="auto"/>
        <w:right w:val="none" w:sz="0" w:space="0" w:color="auto"/>
      </w:divBdr>
    </w:div>
    <w:div w:id="1969583186">
      <w:bodyDiv w:val="1"/>
      <w:marLeft w:val="0"/>
      <w:marRight w:val="0"/>
      <w:marTop w:val="0"/>
      <w:marBottom w:val="0"/>
      <w:divBdr>
        <w:top w:val="none" w:sz="0" w:space="0" w:color="auto"/>
        <w:left w:val="none" w:sz="0" w:space="0" w:color="auto"/>
        <w:bottom w:val="none" w:sz="0" w:space="0" w:color="auto"/>
        <w:right w:val="none" w:sz="0" w:space="0" w:color="auto"/>
      </w:divBdr>
    </w:div>
    <w:div w:id="1990283450">
      <w:bodyDiv w:val="1"/>
      <w:marLeft w:val="0"/>
      <w:marRight w:val="0"/>
      <w:marTop w:val="0"/>
      <w:marBottom w:val="0"/>
      <w:divBdr>
        <w:top w:val="none" w:sz="0" w:space="0" w:color="auto"/>
        <w:left w:val="none" w:sz="0" w:space="0" w:color="auto"/>
        <w:bottom w:val="none" w:sz="0" w:space="0" w:color="auto"/>
        <w:right w:val="none" w:sz="0" w:space="0" w:color="auto"/>
      </w:divBdr>
    </w:div>
    <w:div w:id="2133404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skillsforcare.org.uk/" TargetMode="External"/><Relationship Id="rId4" Type="http://schemas.openxmlformats.org/officeDocument/2006/relationships/settings" Target="settings.xml"/><Relationship Id="rId9" Type="http://schemas.openxmlformats.org/officeDocument/2006/relationships/hyperlink" Target="https://www.legislation.gov.uk/uksi/2014/2936/contents/mad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774459-E98A-3640-9F2F-1098320838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TotalTime>
  <Pages>12</Pages>
  <Words>2324</Words>
  <Characters>13247</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Rahmet Hussen Omer (2523967)</dc:creator>
  <cp:keywords/>
  <dc:description/>
  <cp:lastModifiedBy>Rahmet Hussen Omer (2523967)</cp:lastModifiedBy>
  <cp:revision>5</cp:revision>
  <dcterms:created xsi:type="dcterms:W3CDTF">2026-08-03T22:54:00Z</dcterms:created>
  <dcterms:modified xsi:type="dcterms:W3CDTF">2026-08-13T00:56:00Z</dcterms:modified>
</cp:coreProperties>
</file>