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7A8DD" w14:textId="60DF8E4E" w:rsidR="00CE5616" w:rsidRDefault="005D216A" w:rsidP="005D216A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7B632917" wp14:editId="262C40A2">
            <wp:extent cx="4787900" cy="1771650"/>
            <wp:effectExtent l="0" t="0" r="0" b="0"/>
            <wp:docPr id="638942447" name="Picture 1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942447" name="Picture 1" descr="A close-up of a sign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790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2D34BC" w14:textId="77777777" w:rsidR="005D216A" w:rsidRDefault="005D216A" w:rsidP="005D216A">
      <w:pPr>
        <w:rPr>
          <w:noProof/>
        </w:rPr>
      </w:pPr>
    </w:p>
    <w:p w14:paraId="082F58DB" w14:textId="1B708AD3" w:rsidR="005D216A" w:rsidRDefault="005D216A" w:rsidP="005D216A">
      <w:pPr>
        <w:tabs>
          <w:tab w:val="left" w:pos="5760"/>
        </w:tabs>
      </w:pPr>
      <w:r>
        <w:tab/>
      </w:r>
    </w:p>
    <w:p w14:paraId="53EEA519" w14:textId="77777777" w:rsidR="00D40995" w:rsidRDefault="00D40995" w:rsidP="005D216A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1AF49202" w14:textId="77777777" w:rsidR="00D40995" w:rsidRDefault="00D40995" w:rsidP="005D216A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06FFA326" w14:textId="77777777" w:rsidR="00D40995" w:rsidRDefault="00D40995" w:rsidP="005D216A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34DB9642" w14:textId="33921A17" w:rsidR="005D216A" w:rsidRPr="001D2471" w:rsidRDefault="005D216A" w:rsidP="005D216A">
      <w:pPr>
        <w:spacing w:line="360" w:lineRule="auto"/>
        <w:jc w:val="center"/>
        <w:rPr>
          <w:rFonts w:ascii="Arial" w:hAnsi="Arial" w:cs="Arial"/>
        </w:rPr>
      </w:pPr>
      <w:r w:rsidRPr="001D2471">
        <w:rPr>
          <w:rFonts w:ascii="Arial" w:hAnsi="Arial" w:cs="Arial"/>
          <w:b/>
          <w:bCs/>
        </w:rPr>
        <w:t>Programme:</w:t>
      </w:r>
      <w:r w:rsidRPr="001D2471">
        <w:rPr>
          <w:rFonts w:ascii="Arial" w:hAnsi="Arial" w:cs="Arial"/>
        </w:rPr>
        <w:t xml:space="preserve"> BSc (Hons) Health and Social Care</w:t>
      </w:r>
    </w:p>
    <w:p w14:paraId="67202E07" w14:textId="6F917223" w:rsidR="005D216A" w:rsidRPr="001D2471" w:rsidRDefault="005D216A" w:rsidP="005D216A">
      <w:pPr>
        <w:spacing w:line="360" w:lineRule="auto"/>
        <w:jc w:val="center"/>
        <w:rPr>
          <w:rFonts w:ascii="Arial" w:hAnsi="Arial" w:cs="Arial"/>
        </w:rPr>
      </w:pPr>
      <w:r w:rsidRPr="001D2471">
        <w:rPr>
          <w:rFonts w:ascii="Arial" w:hAnsi="Arial" w:cs="Arial"/>
          <w:b/>
          <w:bCs/>
        </w:rPr>
        <w:t xml:space="preserve">Module: </w:t>
      </w:r>
      <w:r>
        <w:rPr>
          <w:rFonts w:ascii="Arial" w:hAnsi="Arial" w:cs="Arial"/>
        </w:rPr>
        <w:t>Independent Project</w:t>
      </w:r>
    </w:p>
    <w:p w14:paraId="5892AA64" w14:textId="7042F4FE" w:rsidR="005D216A" w:rsidRPr="001D2471" w:rsidRDefault="005D216A" w:rsidP="005D216A">
      <w:pPr>
        <w:spacing w:line="360" w:lineRule="auto"/>
        <w:jc w:val="center"/>
        <w:rPr>
          <w:rFonts w:ascii="Arial" w:hAnsi="Arial" w:cs="Arial"/>
        </w:rPr>
      </w:pPr>
      <w:r w:rsidRPr="001D2471">
        <w:rPr>
          <w:rFonts w:ascii="Arial" w:hAnsi="Arial" w:cs="Arial"/>
          <w:b/>
          <w:bCs/>
        </w:rPr>
        <w:t>Module code:</w:t>
      </w:r>
      <w:r w:rsidRPr="001D2471">
        <w:rPr>
          <w:rFonts w:ascii="Arial" w:hAnsi="Arial" w:cs="Arial"/>
        </w:rPr>
        <w:t xml:space="preserve"> BMHP60</w:t>
      </w:r>
      <w:r>
        <w:rPr>
          <w:rFonts w:ascii="Arial" w:hAnsi="Arial" w:cs="Arial"/>
        </w:rPr>
        <w:t>20</w:t>
      </w:r>
    </w:p>
    <w:p w14:paraId="0D9FB518" w14:textId="6A38200B" w:rsidR="005D216A" w:rsidRPr="001D2471" w:rsidRDefault="005D216A" w:rsidP="005D216A">
      <w:pPr>
        <w:spacing w:line="360" w:lineRule="auto"/>
        <w:jc w:val="center"/>
        <w:rPr>
          <w:rFonts w:ascii="Arial" w:hAnsi="Arial" w:cs="Arial"/>
        </w:rPr>
      </w:pPr>
      <w:r w:rsidRPr="001D2471">
        <w:rPr>
          <w:rFonts w:ascii="Arial" w:hAnsi="Arial" w:cs="Arial"/>
          <w:b/>
          <w:bCs/>
        </w:rPr>
        <w:t>Assignment Title:</w:t>
      </w:r>
      <w:r w:rsidRPr="001D2471">
        <w:rPr>
          <w:rFonts w:ascii="Arial" w:hAnsi="Arial" w:cs="Arial"/>
        </w:rPr>
        <w:t xml:space="preserve"> Component </w:t>
      </w:r>
      <w:r>
        <w:rPr>
          <w:rFonts w:ascii="Arial" w:hAnsi="Arial" w:cs="Arial"/>
        </w:rPr>
        <w:t>1- Project Proposal</w:t>
      </w:r>
    </w:p>
    <w:p w14:paraId="42F30960" w14:textId="04C95903" w:rsidR="005D216A" w:rsidRPr="001D2471" w:rsidRDefault="005D216A" w:rsidP="005D216A">
      <w:pPr>
        <w:spacing w:line="360" w:lineRule="auto"/>
        <w:jc w:val="center"/>
        <w:rPr>
          <w:rFonts w:ascii="Arial" w:hAnsi="Arial" w:cs="Arial"/>
        </w:rPr>
      </w:pPr>
      <w:r w:rsidRPr="001D2471">
        <w:rPr>
          <w:rFonts w:ascii="Arial" w:hAnsi="Arial" w:cs="Arial"/>
          <w:b/>
          <w:bCs/>
        </w:rPr>
        <w:t xml:space="preserve">Lecturer: </w:t>
      </w:r>
      <w:r>
        <w:rPr>
          <w:rFonts w:ascii="Arial" w:hAnsi="Arial" w:cs="Arial"/>
        </w:rPr>
        <w:t>Joanne Davies</w:t>
      </w:r>
    </w:p>
    <w:p w14:paraId="00BB6F70" w14:textId="77777777" w:rsidR="005D216A" w:rsidRPr="001D2471" w:rsidRDefault="005D216A" w:rsidP="005D216A">
      <w:pPr>
        <w:spacing w:line="360" w:lineRule="auto"/>
        <w:jc w:val="center"/>
        <w:rPr>
          <w:rFonts w:ascii="Arial" w:hAnsi="Arial" w:cs="Arial"/>
        </w:rPr>
      </w:pPr>
      <w:r w:rsidRPr="001D2471">
        <w:rPr>
          <w:rFonts w:ascii="Arial" w:hAnsi="Arial" w:cs="Arial"/>
          <w:b/>
          <w:bCs/>
        </w:rPr>
        <w:t>Student Name:</w:t>
      </w:r>
      <w:r w:rsidRPr="001D2471">
        <w:rPr>
          <w:rFonts w:ascii="Arial" w:hAnsi="Arial" w:cs="Arial"/>
        </w:rPr>
        <w:t xml:space="preserve"> Mohammed Kamal Miah</w:t>
      </w:r>
    </w:p>
    <w:p w14:paraId="31AEBAB6" w14:textId="77777777" w:rsidR="005D216A" w:rsidRDefault="005D216A" w:rsidP="005D216A">
      <w:pPr>
        <w:spacing w:line="360" w:lineRule="auto"/>
        <w:jc w:val="center"/>
        <w:rPr>
          <w:rFonts w:ascii="Arial" w:hAnsi="Arial" w:cs="Arial"/>
        </w:rPr>
      </w:pPr>
      <w:r w:rsidRPr="001D2471">
        <w:rPr>
          <w:rFonts w:ascii="Arial" w:hAnsi="Arial" w:cs="Arial"/>
          <w:b/>
          <w:bCs/>
        </w:rPr>
        <w:t>Student ID number:</w:t>
      </w:r>
      <w:r w:rsidRPr="001D2471">
        <w:rPr>
          <w:rFonts w:ascii="Arial" w:hAnsi="Arial" w:cs="Arial"/>
        </w:rPr>
        <w:t xml:space="preserve"> 2314349</w:t>
      </w:r>
    </w:p>
    <w:p w14:paraId="33DA8103" w14:textId="77777777" w:rsidR="005D216A" w:rsidRDefault="005D216A" w:rsidP="005D216A">
      <w:pPr>
        <w:spacing w:line="360" w:lineRule="auto"/>
        <w:jc w:val="center"/>
        <w:rPr>
          <w:rFonts w:ascii="Arial" w:hAnsi="Arial" w:cs="Arial"/>
        </w:rPr>
      </w:pPr>
    </w:p>
    <w:p w14:paraId="2EDD03DA" w14:textId="77777777" w:rsidR="005D216A" w:rsidRDefault="005D216A" w:rsidP="005D216A">
      <w:pPr>
        <w:spacing w:line="360" w:lineRule="auto"/>
        <w:jc w:val="center"/>
        <w:rPr>
          <w:rFonts w:ascii="Arial" w:hAnsi="Arial" w:cs="Arial"/>
        </w:rPr>
      </w:pPr>
    </w:p>
    <w:p w14:paraId="6BBB68FD" w14:textId="77777777" w:rsidR="005D216A" w:rsidRDefault="005D216A" w:rsidP="005D216A">
      <w:pPr>
        <w:spacing w:line="360" w:lineRule="auto"/>
        <w:jc w:val="center"/>
        <w:rPr>
          <w:rFonts w:ascii="Arial" w:hAnsi="Arial" w:cs="Arial"/>
        </w:rPr>
      </w:pPr>
    </w:p>
    <w:p w14:paraId="12B4F141" w14:textId="77777777" w:rsidR="005D216A" w:rsidRDefault="005D216A" w:rsidP="005D216A">
      <w:pPr>
        <w:spacing w:line="360" w:lineRule="auto"/>
        <w:jc w:val="center"/>
        <w:rPr>
          <w:rFonts w:ascii="Arial" w:hAnsi="Arial" w:cs="Arial"/>
        </w:rPr>
      </w:pPr>
    </w:p>
    <w:p w14:paraId="1228A1F1" w14:textId="77777777" w:rsidR="005D216A" w:rsidRDefault="005D216A" w:rsidP="005D216A">
      <w:pPr>
        <w:spacing w:line="360" w:lineRule="auto"/>
        <w:jc w:val="both"/>
        <w:rPr>
          <w:rFonts w:ascii="Arial" w:hAnsi="Arial" w:cs="Arial"/>
        </w:rPr>
      </w:pPr>
    </w:p>
    <w:p w14:paraId="199EDF36" w14:textId="77777777" w:rsidR="005D216A" w:rsidRDefault="005D216A" w:rsidP="005D216A">
      <w:pPr>
        <w:spacing w:line="360" w:lineRule="auto"/>
        <w:jc w:val="both"/>
        <w:rPr>
          <w:rFonts w:ascii="Arial" w:hAnsi="Arial" w:cs="Arial"/>
        </w:rPr>
      </w:pPr>
    </w:p>
    <w:p w14:paraId="51CF9880" w14:textId="77777777" w:rsidR="005D216A" w:rsidRDefault="005D216A" w:rsidP="005D216A">
      <w:pPr>
        <w:spacing w:line="360" w:lineRule="auto"/>
        <w:jc w:val="both"/>
        <w:rPr>
          <w:rFonts w:ascii="Arial" w:hAnsi="Arial" w:cs="Arial"/>
        </w:rPr>
      </w:pPr>
    </w:p>
    <w:p w14:paraId="20A6FE50" w14:textId="77777777" w:rsidR="005D216A" w:rsidRDefault="005D216A" w:rsidP="005D216A">
      <w:pPr>
        <w:spacing w:line="360" w:lineRule="auto"/>
        <w:jc w:val="both"/>
        <w:rPr>
          <w:rFonts w:ascii="Arial" w:hAnsi="Arial" w:cs="Arial"/>
        </w:rPr>
      </w:pPr>
    </w:p>
    <w:p w14:paraId="0B6FA2B9" w14:textId="77777777" w:rsidR="005D216A" w:rsidRDefault="005D216A" w:rsidP="005D216A">
      <w:pPr>
        <w:spacing w:line="360" w:lineRule="auto"/>
        <w:jc w:val="both"/>
        <w:rPr>
          <w:rFonts w:ascii="Arial" w:hAnsi="Arial" w:cs="Arial"/>
        </w:rPr>
      </w:pPr>
    </w:p>
    <w:p w14:paraId="3C85F497" w14:textId="77777777" w:rsidR="005D216A" w:rsidRDefault="005D216A" w:rsidP="005D216A">
      <w:pPr>
        <w:spacing w:line="360" w:lineRule="auto"/>
        <w:jc w:val="both"/>
        <w:rPr>
          <w:rFonts w:ascii="Arial" w:hAnsi="Arial" w:cs="Arial"/>
        </w:rPr>
      </w:pPr>
    </w:p>
    <w:p w14:paraId="32299C52" w14:textId="77777777" w:rsidR="005D216A" w:rsidRDefault="005D216A" w:rsidP="005D216A">
      <w:pPr>
        <w:spacing w:line="360" w:lineRule="auto"/>
        <w:jc w:val="both"/>
        <w:rPr>
          <w:rFonts w:ascii="Arial" w:hAnsi="Arial" w:cs="Arial"/>
        </w:rPr>
      </w:pPr>
    </w:p>
    <w:p w14:paraId="297351A6" w14:textId="77777777" w:rsidR="005D216A" w:rsidRDefault="005D216A" w:rsidP="005D216A">
      <w:pPr>
        <w:spacing w:line="360" w:lineRule="auto"/>
        <w:jc w:val="both"/>
        <w:rPr>
          <w:rFonts w:ascii="Arial" w:hAnsi="Arial" w:cs="Arial"/>
        </w:rPr>
      </w:pPr>
    </w:p>
    <w:p w14:paraId="2E64577F" w14:textId="77777777" w:rsidR="005D216A" w:rsidRDefault="005D216A" w:rsidP="005D216A">
      <w:pPr>
        <w:spacing w:line="360" w:lineRule="auto"/>
        <w:jc w:val="both"/>
        <w:rPr>
          <w:rFonts w:ascii="Arial" w:hAnsi="Arial" w:cs="Arial"/>
        </w:rPr>
      </w:pPr>
    </w:p>
    <w:p w14:paraId="29E43E6D" w14:textId="481024E6" w:rsidR="005D216A" w:rsidRPr="00D40995" w:rsidRDefault="005D216A" w:rsidP="005D216A">
      <w:pPr>
        <w:spacing w:line="360" w:lineRule="auto"/>
        <w:jc w:val="both"/>
        <w:rPr>
          <w:rFonts w:ascii="Arial" w:hAnsi="Arial" w:cs="Arial"/>
          <w:b/>
          <w:bCs/>
        </w:rPr>
      </w:pPr>
      <w:r w:rsidRPr="00D40995">
        <w:rPr>
          <w:rFonts w:ascii="Arial" w:hAnsi="Arial" w:cs="Arial"/>
          <w:b/>
          <w:bCs/>
        </w:rPr>
        <w:t>Table of Contents</w:t>
      </w:r>
    </w:p>
    <w:p w14:paraId="343BA87A" w14:textId="197FF7F5" w:rsidR="005D216A" w:rsidRPr="005D216A" w:rsidRDefault="005D216A" w:rsidP="005D216A">
      <w:pPr>
        <w:spacing w:line="360" w:lineRule="auto"/>
        <w:jc w:val="both"/>
        <w:rPr>
          <w:rFonts w:ascii="Arial" w:hAnsi="Arial" w:cs="Arial"/>
        </w:rPr>
      </w:pPr>
      <w:r w:rsidRPr="005D216A">
        <w:rPr>
          <w:rFonts w:ascii="Arial" w:hAnsi="Arial" w:cs="Arial"/>
        </w:rPr>
        <w:t xml:space="preserve">Element 1 - Project Proposal </w:t>
      </w:r>
      <w:r>
        <w:rPr>
          <w:rFonts w:ascii="Arial" w:hAnsi="Arial" w:cs="Arial"/>
        </w:rPr>
        <w:t>……………………………………………………………………</w:t>
      </w:r>
      <w:proofErr w:type="gramStart"/>
      <w:r>
        <w:rPr>
          <w:rFonts w:ascii="Arial" w:hAnsi="Arial" w:cs="Arial"/>
        </w:rPr>
        <w:t>…..</w:t>
      </w:r>
      <w:proofErr w:type="gramEnd"/>
      <w:r w:rsidRPr="005D216A">
        <w:rPr>
          <w:rFonts w:ascii="Arial" w:hAnsi="Arial" w:cs="Arial"/>
        </w:rPr>
        <w:t>1</w:t>
      </w:r>
    </w:p>
    <w:p w14:paraId="6FBB11BB" w14:textId="1A4C63D7" w:rsidR="005D216A" w:rsidRPr="005D216A" w:rsidRDefault="005D216A" w:rsidP="005D216A">
      <w:pPr>
        <w:spacing w:line="360" w:lineRule="auto"/>
        <w:jc w:val="both"/>
        <w:rPr>
          <w:rFonts w:ascii="Arial" w:hAnsi="Arial" w:cs="Arial"/>
        </w:rPr>
      </w:pPr>
      <w:r w:rsidRPr="005D216A">
        <w:rPr>
          <w:rFonts w:ascii="Arial" w:hAnsi="Arial" w:cs="Arial"/>
        </w:rPr>
        <w:t xml:space="preserve">My project title </w:t>
      </w:r>
      <w:r>
        <w:rPr>
          <w:rFonts w:ascii="Arial" w:hAnsi="Arial" w:cs="Arial"/>
        </w:rPr>
        <w:t>………………………………………………………………………………………...</w:t>
      </w:r>
      <w:r w:rsidRPr="005D216A">
        <w:rPr>
          <w:rFonts w:ascii="Arial" w:hAnsi="Arial" w:cs="Arial"/>
        </w:rPr>
        <w:t>1</w:t>
      </w:r>
    </w:p>
    <w:p w14:paraId="76A422B9" w14:textId="089383B2" w:rsidR="005D216A" w:rsidRPr="005D216A" w:rsidRDefault="005D216A" w:rsidP="005D216A">
      <w:pPr>
        <w:spacing w:line="360" w:lineRule="auto"/>
        <w:jc w:val="both"/>
        <w:rPr>
          <w:rFonts w:ascii="Arial" w:hAnsi="Arial" w:cs="Arial"/>
        </w:rPr>
      </w:pPr>
      <w:r w:rsidRPr="005D216A">
        <w:rPr>
          <w:rFonts w:ascii="Arial" w:hAnsi="Arial" w:cs="Arial"/>
        </w:rPr>
        <w:t xml:space="preserve">1) Project Aim </w:t>
      </w:r>
      <w:r>
        <w:rPr>
          <w:rFonts w:ascii="Arial" w:hAnsi="Arial" w:cs="Arial"/>
        </w:rPr>
        <w:t>…………………………………………………………………………………………</w:t>
      </w:r>
      <w:r w:rsidRPr="005D216A">
        <w:rPr>
          <w:rFonts w:ascii="Arial" w:hAnsi="Arial" w:cs="Arial"/>
        </w:rPr>
        <w:t>1</w:t>
      </w:r>
    </w:p>
    <w:p w14:paraId="11D513B6" w14:textId="27C83466" w:rsidR="005D216A" w:rsidRPr="005D216A" w:rsidRDefault="005D216A" w:rsidP="005D216A">
      <w:pPr>
        <w:spacing w:line="360" w:lineRule="auto"/>
        <w:jc w:val="both"/>
        <w:rPr>
          <w:rFonts w:ascii="Arial" w:hAnsi="Arial" w:cs="Arial"/>
        </w:rPr>
      </w:pPr>
      <w:r w:rsidRPr="005D216A">
        <w:rPr>
          <w:rFonts w:ascii="Arial" w:hAnsi="Arial" w:cs="Arial"/>
        </w:rPr>
        <w:t xml:space="preserve">2) Project Objectives </w:t>
      </w:r>
      <w:r>
        <w:rPr>
          <w:rFonts w:ascii="Arial" w:hAnsi="Arial" w:cs="Arial"/>
        </w:rPr>
        <w:t>…………………………………………………………………………………</w:t>
      </w:r>
      <w:r w:rsidRPr="005D216A">
        <w:rPr>
          <w:rFonts w:ascii="Arial" w:hAnsi="Arial" w:cs="Arial"/>
        </w:rPr>
        <w:t>1</w:t>
      </w:r>
    </w:p>
    <w:p w14:paraId="3661F460" w14:textId="6B519D24" w:rsidR="005D216A" w:rsidRPr="005D216A" w:rsidRDefault="005D216A" w:rsidP="005D216A">
      <w:pPr>
        <w:spacing w:line="360" w:lineRule="auto"/>
        <w:jc w:val="both"/>
        <w:rPr>
          <w:rFonts w:ascii="Arial" w:hAnsi="Arial" w:cs="Arial"/>
        </w:rPr>
      </w:pPr>
      <w:r w:rsidRPr="005D216A">
        <w:rPr>
          <w:rFonts w:ascii="Arial" w:hAnsi="Arial" w:cs="Arial"/>
        </w:rPr>
        <w:t xml:space="preserve">3) Background or Rationale </w:t>
      </w:r>
      <w:r>
        <w:rPr>
          <w:rFonts w:ascii="Arial" w:hAnsi="Arial" w:cs="Arial"/>
        </w:rPr>
        <w:t>………………………………………………………………………….</w:t>
      </w:r>
      <w:r w:rsidRPr="005D216A">
        <w:rPr>
          <w:rFonts w:ascii="Arial" w:hAnsi="Arial" w:cs="Arial"/>
        </w:rPr>
        <w:t>1</w:t>
      </w:r>
    </w:p>
    <w:p w14:paraId="66E8D6BF" w14:textId="4449A350" w:rsidR="005D216A" w:rsidRPr="005D216A" w:rsidRDefault="005D216A" w:rsidP="005D216A">
      <w:pPr>
        <w:spacing w:line="360" w:lineRule="auto"/>
        <w:jc w:val="both"/>
        <w:rPr>
          <w:rFonts w:ascii="Arial" w:hAnsi="Arial" w:cs="Arial"/>
        </w:rPr>
      </w:pPr>
      <w:r w:rsidRPr="005D216A">
        <w:rPr>
          <w:rFonts w:ascii="Arial" w:hAnsi="Arial" w:cs="Arial"/>
        </w:rPr>
        <w:t xml:space="preserve">4) Project Methods </w:t>
      </w:r>
      <w:r>
        <w:rPr>
          <w:rFonts w:ascii="Arial" w:hAnsi="Arial" w:cs="Arial"/>
        </w:rPr>
        <w:t>……………………………………………………………………………………</w:t>
      </w:r>
      <w:r w:rsidRPr="005D216A">
        <w:rPr>
          <w:rFonts w:ascii="Arial" w:hAnsi="Arial" w:cs="Arial"/>
        </w:rPr>
        <w:t>1</w:t>
      </w:r>
    </w:p>
    <w:p w14:paraId="0D834F5B" w14:textId="02207399" w:rsidR="005D216A" w:rsidRPr="005D216A" w:rsidRDefault="005D216A" w:rsidP="005D216A">
      <w:pPr>
        <w:spacing w:line="360" w:lineRule="auto"/>
        <w:jc w:val="both"/>
        <w:rPr>
          <w:rFonts w:ascii="Arial" w:hAnsi="Arial" w:cs="Arial"/>
        </w:rPr>
      </w:pPr>
      <w:r w:rsidRPr="005D216A">
        <w:rPr>
          <w:rFonts w:ascii="Arial" w:hAnsi="Arial" w:cs="Arial"/>
        </w:rPr>
        <w:t xml:space="preserve">5) Resources </w:t>
      </w:r>
      <w:r>
        <w:rPr>
          <w:rFonts w:ascii="Arial" w:hAnsi="Arial" w:cs="Arial"/>
        </w:rPr>
        <w:t>………………………………………………………………………………………….</w:t>
      </w:r>
      <w:r w:rsidRPr="005D216A">
        <w:rPr>
          <w:rFonts w:ascii="Arial" w:hAnsi="Arial" w:cs="Arial"/>
        </w:rPr>
        <w:t>2</w:t>
      </w:r>
    </w:p>
    <w:p w14:paraId="0188141A" w14:textId="37DE2219" w:rsidR="005D216A" w:rsidRPr="005D216A" w:rsidRDefault="005D216A" w:rsidP="005D216A">
      <w:pPr>
        <w:spacing w:line="360" w:lineRule="auto"/>
        <w:jc w:val="both"/>
        <w:rPr>
          <w:rFonts w:ascii="Arial" w:hAnsi="Arial" w:cs="Arial"/>
        </w:rPr>
      </w:pPr>
      <w:r w:rsidRPr="005D216A">
        <w:rPr>
          <w:rFonts w:ascii="Arial" w:hAnsi="Arial" w:cs="Arial"/>
        </w:rPr>
        <w:t xml:space="preserve">6) Timescale </w:t>
      </w:r>
      <w:r>
        <w:rPr>
          <w:rFonts w:ascii="Arial" w:hAnsi="Arial" w:cs="Arial"/>
        </w:rPr>
        <w:t>………………………………………………………………………………………</w:t>
      </w:r>
      <w:proofErr w:type="gramStart"/>
      <w:r>
        <w:rPr>
          <w:rFonts w:ascii="Arial" w:hAnsi="Arial" w:cs="Arial"/>
        </w:rPr>
        <w:t>…..</w:t>
      </w:r>
      <w:proofErr w:type="gramEnd"/>
      <w:r w:rsidRPr="005D216A">
        <w:rPr>
          <w:rFonts w:ascii="Arial" w:hAnsi="Arial" w:cs="Arial"/>
        </w:rPr>
        <w:t>2</w:t>
      </w:r>
    </w:p>
    <w:p w14:paraId="5C77EC34" w14:textId="2AB41410" w:rsidR="005D216A" w:rsidRPr="005D216A" w:rsidRDefault="005D216A" w:rsidP="005D216A">
      <w:pPr>
        <w:spacing w:line="360" w:lineRule="auto"/>
        <w:jc w:val="both"/>
        <w:rPr>
          <w:rFonts w:ascii="Arial" w:hAnsi="Arial" w:cs="Arial"/>
        </w:rPr>
      </w:pPr>
      <w:r w:rsidRPr="005D216A">
        <w:rPr>
          <w:rFonts w:ascii="Arial" w:hAnsi="Arial" w:cs="Arial"/>
        </w:rPr>
        <w:t xml:space="preserve">7) Self-reflection (any strengths or challenges) </w:t>
      </w:r>
      <w:r>
        <w:rPr>
          <w:rFonts w:ascii="Arial" w:hAnsi="Arial" w:cs="Arial"/>
        </w:rPr>
        <w:t>……………………………………………………</w:t>
      </w:r>
      <w:r w:rsidRPr="005D216A">
        <w:rPr>
          <w:rFonts w:ascii="Arial" w:hAnsi="Arial" w:cs="Arial"/>
        </w:rPr>
        <w:t>2</w:t>
      </w:r>
    </w:p>
    <w:p w14:paraId="5D519AA3" w14:textId="3641D6E2" w:rsidR="005D216A" w:rsidRDefault="005D216A" w:rsidP="005D216A">
      <w:pPr>
        <w:spacing w:line="360" w:lineRule="auto"/>
        <w:jc w:val="both"/>
        <w:rPr>
          <w:rFonts w:ascii="Arial" w:hAnsi="Arial" w:cs="Arial"/>
        </w:rPr>
      </w:pPr>
      <w:r w:rsidRPr="005D216A">
        <w:rPr>
          <w:rFonts w:ascii="Arial" w:hAnsi="Arial" w:cs="Arial"/>
        </w:rPr>
        <w:t xml:space="preserve">References </w:t>
      </w:r>
      <w:r>
        <w:rPr>
          <w:rFonts w:ascii="Arial" w:hAnsi="Arial" w:cs="Arial"/>
        </w:rPr>
        <w:t>……………………………………………………………………………………………</w:t>
      </w:r>
      <w:r w:rsidRPr="005D216A">
        <w:rPr>
          <w:rFonts w:ascii="Arial" w:hAnsi="Arial" w:cs="Arial"/>
        </w:rPr>
        <w:t>3</w:t>
      </w:r>
    </w:p>
    <w:p w14:paraId="48C612F0" w14:textId="77777777" w:rsidR="005D216A" w:rsidRDefault="005D216A" w:rsidP="005D216A">
      <w:pPr>
        <w:spacing w:line="360" w:lineRule="auto"/>
        <w:jc w:val="both"/>
        <w:rPr>
          <w:rFonts w:ascii="Arial" w:hAnsi="Arial" w:cs="Arial"/>
        </w:rPr>
      </w:pPr>
    </w:p>
    <w:p w14:paraId="09053D0E" w14:textId="77777777" w:rsidR="005D216A" w:rsidRDefault="005D216A" w:rsidP="005D216A">
      <w:pPr>
        <w:spacing w:line="360" w:lineRule="auto"/>
        <w:jc w:val="both"/>
        <w:rPr>
          <w:rFonts w:ascii="Arial" w:hAnsi="Arial" w:cs="Arial"/>
        </w:rPr>
      </w:pPr>
    </w:p>
    <w:p w14:paraId="156C83F5" w14:textId="77777777" w:rsidR="005D216A" w:rsidRDefault="005D216A" w:rsidP="005D216A">
      <w:pPr>
        <w:spacing w:line="360" w:lineRule="auto"/>
        <w:jc w:val="both"/>
        <w:rPr>
          <w:rFonts w:ascii="Arial" w:hAnsi="Arial" w:cs="Arial"/>
        </w:rPr>
      </w:pPr>
    </w:p>
    <w:p w14:paraId="7E0359FD" w14:textId="77777777" w:rsidR="005D216A" w:rsidRDefault="005D216A" w:rsidP="005D216A">
      <w:pPr>
        <w:spacing w:line="360" w:lineRule="auto"/>
        <w:jc w:val="both"/>
        <w:rPr>
          <w:rFonts w:ascii="Arial" w:hAnsi="Arial" w:cs="Arial"/>
        </w:rPr>
      </w:pPr>
    </w:p>
    <w:p w14:paraId="5CC18059" w14:textId="77777777" w:rsidR="005D216A" w:rsidRDefault="005D216A" w:rsidP="005D216A">
      <w:pPr>
        <w:spacing w:line="360" w:lineRule="auto"/>
        <w:jc w:val="both"/>
        <w:rPr>
          <w:rFonts w:ascii="Arial" w:hAnsi="Arial" w:cs="Arial"/>
        </w:rPr>
      </w:pPr>
    </w:p>
    <w:p w14:paraId="0899DD56" w14:textId="77777777" w:rsidR="005D216A" w:rsidRDefault="005D216A" w:rsidP="005D216A">
      <w:pPr>
        <w:spacing w:line="360" w:lineRule="auto"/>
        <w:jc w:val="both"/>
        <w:rPr>
          <w:rFonts w:ascii="Arial" w:hAnsi="Arial" w:cs="Arial"/>
        </w:rPr>
      </w:pPr>
    </w:p>
    <w:p w14:paraId="7E58A8DD" w14:textId="77777777" w:rsidR="005D216A" w:rsidRDefault="005D216A" w:rsidP="005D216A">
      <w:pPr>
        <w:spacing w:line="360" w:lineRule="auto"/>
        <w:jc w:val="both"/>
        <w:rPr>
          <w:rFonts w:ascii="Arial" w:hAnsi="Arial" w:cs="Arial"/>
        </w:rPr>
      </w:pPr>
    </w:p>
    <w:p w14:paraId="50439A66" w14:textId="77777777" w:rsidR="005D216A" w:rsidRDefault="005D216A" w:rsidP="005D216A">
      <w:pPr>
        <w:spacing w:line="360" w:lineRule="auto"/>
        <w:jc w:val="both"/>
        <w:rPr>
          <w:rFonts w:ascii="Arial" w:hAnsi="Arial" w:cs="Arial"/>
        </w:rPr>
      </w:pPr>
    </w:p>
    <w:p w14:paraId="769AF6F4" w14:textId="77777777" w:rsidR="005D216A" w:rsidRDefault="005D216A" w:rsidP="005D216A">
      <w:pPr>
        <w:spacing w:line="360" w:lineRule="auto"/>
        <w:jc w:val="both"/>
        <w:rPr>
          <w:rFonts w:ascii="Arial" w:hAnsi="Arial" w:cs="Arial"/>
        </w:rPr>
      </w:pPr>
    </w:p>
    <w:p w14:paraId="678D1503" w14:textId="77777777" w:rsidR="005D216A" w:rsidRDefault="005D216A" w:rsidP="005D216A">
      <w:pPr>
        <w:spacing w:line="360" w:lineRule="auto"/>
        <w:jc w:val="both"/>
        <w:rPr>
          <w:rFonts w:ascii="Arial" w:hAnsi="Arial" w:cs="Arial"/>
        </w:rPr>
      </w:pPr>
    </w:p>
    <w:p w14:paraId="0B8A9E81" w14:textId="77777777" w:rsidR="005D216A" w:rsidRDefault="005D216A" w:rsidP="005D216A">
      <w:pPr>
        <w:spacing w:line="360" w:lineRule="auto"/>
        <w:jc w:val="both"/>
        <w:rPr>
          <w:rFonts w:ascii="Arial" w:hAnsi="Arial" w:cs="Arial"/>
        </w:rPr>
      </w:pPr>
    </w:p>
    <w:p w14:paraId="007FA4BD" w14:textId="77777777" w:rsidR="005D216A" w:rsidRDefault="005D216A" w:rsidP="005D216A">
      <w:pPr>
        <w:spacing w:line="360" w:lineRule="auto"/>
        <w:jc w:val="both"/>
        <w:rPr>
          <w:rFonts w:ascii="Arial" w:hAnsi="Arial" w:cs="Arial"/>
        </w:rPr>
      </w:pPr>
    </w:p>
    <w:p w14:paraId="09ADBEF9" w14:textId="77777777" w:rsidR="005D216A" w:rsidRDefault="005D216A" w:rsidP="005D216A">
      <w:pPr>
        <w:spacing w:line="360" w:lineRule="auto"/>
        <w:jc w:val="both"/>
        <w:rPr>
          <w:rFonts w:ascii="Arial" w:hAnsi="Arial" w:cs="Arial"/>
        </w:rPr>
      </w:pPr>
    </w:p>
    <w:p w14:paraId="09A625B0" w14:textId="77777777" w:rsidR="005D216A" w:rsidRDefault="005D216A" w:rsidP="005D216A">
      <w:pPr>
        <w:spacing w:line="360" w:lineRule="auto"/>
        <w:jc w:val="both"/>
        <w:rPr>
          <w:rFonts w:ascii="Arial" w:hAnsi="Arial" w:cs="Arial"/>
        </w:rPr>
      </w:pPr>
    </w:p>
    <w:p w14:paraId="0D8F5D08" w14:textId="77777777" w:rsidR="005D216A" w:rsidRPr="00D40995" w:rsidRDefault="005D216A" w:rsidP="0065024C">
      <w:pPr>
        <w:spacing w:line="360" w:lineRule="auto"/>
        <w:jc w:val="both"/>
        <w:rPr>
          <w:rFonts w:ascii="Arial" w:hAnsi="Arial" w:cs="Arial"/>
          <w:b/>
          <w:bCs/>
          <w:color w:val="215E99" w:themeColor="text2" w:themeTint="BF"/>
        </w:rPr>
      </w:pPr>
      <w:r w:rsidRPr="00D40995">
        <w:rPr>
          <w:rFonts w:ascii="Arial" w:hAnsi="Arial" w:cs="Arial"/>
          <w:b/>
          <w:bCs/>
          <w:color w:val="215E99" w:themeColor="text2" w:themeTint="BF"/>
        </w:rPr>
        <w:t>Element 1 - Project Proposal</w:t>
      </w:r>
    </w:p>
    <w:p w14:paraId="4FF0B47A" w14:textId="77777777" w:rsidR="005D216A" w:rsidRPr="00D40995" w:rsidRDefault="005D216A" w:rsidP="0065024C">
      <w:pPr>
        <w:spacing w:line="360" w:lineRule="auto"/>
        <w:jc w:val="both"/>
        <w:rPr>
          <w:rFonts w:ascii="Arial" w:hAnsi="Arial" w:cs="Arial"/>
          <w:b/>
          <w:bCs/>
          <w:color w:val="215E99" w:themeColor="text2" w:themeTint="BF"/>
        </w:rPr>
      </w:pPr>
      <w:r w:rsidRPr="00D40995">
        <w:rPr>
          <w:rFonts w:ascii="Arial" w:hAnsi="Arial" w:cs="Arial"/>
          <w:b/>
          <w:bCs/>
          <w:color w:val="215E99" w:themeColor="text2" w:themeTint="BF"/>
        </w:rPr>
        <w:t>Project title</w:t>
      </w:r>
    </w:p>
    <w:p w14:paraId="60488B7A" w14:textId="77777777" w:rsidR="005D216A" w:rsidRPr="005D216A" w:rsidRDefault="005D216A" w:rsidP="0065024C">
      <w:pPr>
        <w:spacing w:line="360" w:lineRule="auto"/>
        <w:jc w:val="both"/>
        <w:rPr>
          <w:rFonts w:ascii="Arial" w:hAnsi="Arial" w:cs="Arial"/>
        </w:rPr>
      </w:pPr>
      <w:r w:rsidRPr="005D216A">
        <w:rPr>
          <w:rFonts w:ascii="Arial" w:hAnsi="Arial" w:cs="Arial"/>
        </w:rPr>
        <w:t>Cultural Barriers to Mental Health Service Utilisation in Minority Communities</w:t>
      </w:r>
    </w:p>
    <w:p w14:paraId="5A1BBB62" w14:textId="77777777" w:rsidR="005D216A" w:rsidRPr="00D40995" w:rsidRDefault="005D216A" w:rsidP="0065024C">
      <w:pPr>
        <w:spacing w:line="360" w:lineRule="auto"/>
        <w:jc w:val="both"/>
        <w:rPr>
          <w:rFonts w:ascii="Arial" w:hAnsi="Arial" w:cs="Arial"/>
          <w:b/>
          <w:bCs/>
          <w:color w:val="215E99" w:themeColor="text2" w:themeTint="BF"/>
        </w:rPr>
      </w:pPr>
      <w:r w:rsidRPr="00D40995">
        <w:rPr>
          <w:rFonts w:ascii="Arial" w:hAnsi="Arial" w:cs="Arial"/>
          <w:b/>
          <w:bCs/>
          <w:color w:val="215E99" w:themeColor="text2" w:themeTint="BF"/>
        </w:rPr>
        <w:t>1) Project Aim</w:t>
      </w:r>
    </w:p>
    <w:p w14:paraId="4A5D20CC" w14:textId="3AE4A4D5" w:rsidR="005D216A" w:rsidRPr="005D216A" w:rsidRDefault="005D216A" w:rsidP="0065024C">
      <w:pPr>
        <w:spacing w:line="360" w:lineRule="auto"/>
        <w:jc w:val="both"/>
        <w:rPr>
          <w:rFonts w:ascii="Arial" w:hAnsi="Arial" w:cs="Arial"/>
        </w:rPr>
      </w:pPr>
      <w:r w:rsidRPr="005D216A">
        <w:rPr>
          <w:rFonts w:ascii="Arial" w:hAnsi="Arial" w:cs="Arial"/>
        </w:rPr>
        <w:t>This research aims to examine the Cultural Barriers on Mental Health Service utilisation that</w:t>
      </w:r>
      <w:r w:rsidR="0065024C">
        <w:rPr>
          <w:rFonts w:ascii="Arial" w:hAnsi="Arial" w:cs="Arial"/>
        </w:rPr>
        <w:t xml:space="preserve"> </w:t>
      </w:r>
      <w:r w:rsidRPr="005D216A">
        <w:rPr>
          <w:rFonts w:ascii="Arial" w:hAnsi="Arial" w:cs="Arial"/>
        </w:rPr>
        <w:t>impact the access and engagement of mental health service by the Minority Communities.</w:t>
      </w:r>
    </w:p>
    <w:p w14:paraId="71C01071" w14:textId="77777777" w:rsidR="005D216A" w:rsidRPr="00D40995" w:rsidRDefault="005D216A" w:rsidP="0065024C">
      <w:pPr>
        <w:spacing w:line="360" w:lineRule="auto"/>
        <w:jc w:val="both"/>
        <w:rPr>
          <w:rFonts w:ascii="Arial" w:hAnsi="Arial" w:cs="Arial"/>
          <w:b/>
          <w:bCs/>
          <w:color w:val="215E99" w:themeColor="text2" w:themeTint="BF"/>
        </w:rPr>
      </w:pPr>
      <w:r w:rsidRPr="00D40995">
        <w:rPr>
          <w:rFonts w:ascii="Arial" w:hAnsi="Arial" w:cs="Arial"/>
          <w:b/>
          <w:bCs/>
          <w:color w:val="215E99" w:themeColor="text2" w:themeTint="BF"/>
        </w:rPr>
        <w:t>2) Project Objectives</w:t>
      </w:r>
    </w:p>
    <w:p w14:paraId="703E2741" w14:textId="2D8FE35F" w:rsidR="005D216A" w:rsidRPr="0065024C" w:rsidRDefault="005D216A" w:rsidP="0065024C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5D216A">
        <w:rPr>
          <w:rFonts w:ascii="Arial" w:hAnsi="Arial" w:cs="Arial"/>
        </w:rPr>
        <w:t>To identify the Key cultural beliefs, social norms, and values within minorit</w:t>
      </w:r>
      <w:r w:rsidR="0065024C">
        <w:rPr>
          <w:rFonts w:ascii="Arial" w:hAnsi="Arial" w:cs="Arial"/>
        </w:rPr>
        <w:t xml:space="preserve">y </w:t>
      </w:r>
      <w:r w:rsidRPr="0065024C">
        <w:rPr>
          <w:rFonts w:ascii="Arial" w:hAnsi="Arial" w:cs="Arial"/>
        </w:rPr>
        <w:t>communities that influence perceptions.</w:t>
      </w:r>
    </w:p>
    <w:p w14:paraId="6D0F02F3" w14:textId="7BEAB1F3" w:rsidR="005D216A" w:rsidRPr="0065024C" w:rsidRDefault="005D216A" w:rsidP="0065024C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5D216A">
        <w:rPr>
          <w:rFonts w:ascii="Arial" w:hAnsi="Arial" w:cs="Arial"/>
        </w:rPr>
        <w:t>To examine the impact of the culture on the perceptions of minority communities</w:t>
      </w:r>
      <w:r w:rsidRPr="0065024C">
        <w:rPr>
          <w:rFonts w:ascii="Arial" w:hAnsi="Arial" w:cs="Arial"/>
        </w:rPr>
        <w:t xml:space="preserve"> when assessing and using mental health services.</w:t>
      </w:r>
    </w:p>
    <w:p w14:paraId="1FAD881C" w14:textId="4AE05842" w:rsidR="005D216A" w:rsidRPr="0065024C" w:rsidRDefault="005D216A" w:rsidP="0065024C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5D216A">
        <w:rPr>
          <w:rFonts w:ascii="Arial" w:hAnsi="Arial" w:cs="Arial"/>
        </w:rPr>
        <w:t>To analyse the response of Mental health services to the cultural barriers of minority</w:t>
      </w:r>
      <w:r w:rsidR="0065024C">
        <w:rPr>
          <w:rFonts w:ascii="Arial" w:hAnsi="Arial" w:cs="Arial"/>
        </w:rPr>
        <w:t xml:space="preserve"> </w:t>
      </w:r>
      <w:r w:rsidRPr="0065024C">
        <w:rPr>
          <w:rFonts w:ascii="Arial" w:hAnsi="Arial" w:cs="Arial"/>
        </w:rPr>
        <w:t>communities.</w:t>
      </w:r>
    </w:p>
    <w:p w14:paraId="150BBCDA" w14:textId="77777777" w:rsidR="005D216A" w:rsidRPr="00D40995" w:rsidRDefault="005D216A" w:rsidP="0065024C">
      <w:pPr>
        <w:spacing w:line="360" w:lineRule="auto"/>
        <w:jc w:val="both"/>
        <w:rPr>
          <w:rFonts w:ascii="Arial" w:hAnsi="Arial" w:cs="Arial"/>
          <w:b/>
          <w:bCs/>
          <w:color w:val="215E99" w:themeColor="text2" w:themeTint="BF"/>
        </w:rPr>
      </w:pPr>
      <w:r w:rsidRPr="00D40995">
        <w:rPr>
          <w:rFonts w:ascii="Arial" w:hAnsi="Arial" w:cs="Arial"/>
          <w:b/>
          <w:bCs/>
          <w:color w:val="215E99" w:themeColor="text2" w:themeTint="BF"/>
        </w:rPr>
        <w:t>3) Background or Rationale</w:t>
      </w:r>
    </w:p>
    <w:p w14:paraId="4D5295D9" w14:textId="1F74498C" w:rsidR="005D216A" w:rsidRDefault="005D216A" w:rsidP="0065024C">
      <w:pPr>
        <w:spacing w:line="360" w:lineRule="auto"/>
        <w:jc w:val="both"/>
        <w:rPr>
          <w:rFonts w:ascii="Arial" w:hAnsi="Arial" w:cs="Arial"/>
        </w:rPr>
      </w:pPr>
      <w:r w:rsidRPr="005D216A">
        <w:rPr>
          <w:rFonts w:ascii="Arial" w:hAnsi="Arial" w:cs="Arial"/>
        </w:rPr>
        <w:t>As stated by Stuart (2022), the mental health challenges are significantly growing globally,</w:t>
      </w:r>
      <w:r w:rsidR="0065024C">
        <w:rPr>
          <w:rFonts w:ascii="Arial" w:hAnsi="Arial" w:cs="Arial"/>
        </w:rPr>
        <w:t xml:space="preserve"> </w:t>
      </w:r>
      <w:r w:rsidRPr="005D216A">
        <w:rPr>
          <w:rFonts w:ascii="Arial" w:hAnsi="Arial" w:cs="Arial"/>
        </w:rPr>
        <w:t>but the minority groups still facing challenges while accessing and engaging with the mental</w:t>
      </w:r>
      <w:r w:rsidR="0065024C">
        <w:rPr>
          <w:rFonts w:ascii="Arial" w:hAnsi="Arial" w:cs="Arial"/>
        </w:rPr>
        <w:t xml:space="preserve"> </w:t>
      </w:r>
      <w:r w:rsidRPr="005D216A">
        <w:rPr>
          <w:rFonts w:ascii="Arial" w:hAnsi="Arial" w:cs="Arial"/>
        </w:rPr>
        <w:t>health services equitably and effectively. Among various rationales behind it, the cultural</w:t>
      </w:r>
      <w:r w:rsidR="0065024C">
        <w:rPr>
          <w:rFonts w:ascii="Arial" w:hAnsi="Arial" w:cs="Arial"/>
        </w:rPr>
        <w:t xml:space="preserve"> </w:t>
      </w:r>
      <w:r w:rsidRPr="005D216A">
        <w:rPr>
          <w:rFonts w:ascii="Arial" w:hAnsi="Arial" w:cs="Arial"/>
        </w:rPr>
        <w:t>barriers are considered one of the significant causes, which include a lack awareness,</w:t>
      </w:r>
      <w:r w:rsidR="0065024C">
        <w:rPr>
          <w:rFonts w:ascii="Arial" w:hAnsi="Arial" w:cs="Arial"/>
        </w:rPr>
        <w:t xml:space="preserve"> </w:t>
      </w:r>
      <w:r w:rsidRPr="005D216A">
        <w:rPr>
          <w:rFonts w:ascii="Arial" w:hAnsi="Arial" w:cs="Arial"/>
        </w:rPr>
        <w:t>inadequate education, social stigma and diverse health beliefs. This makes minorities, while</w:t>
      </w:r>
      <w:r w:rsidR="0065024C">
        <w:rPr>
          <w:rFonts w:ascii="Arial" w:hAnsi="Arial" w:cs="Arial"/>
        </w:rPr>
        <w:t xml:space="preserve"> </w:t>
      </w:r>
      <w:r w:rsidRPr="005D216A">
        <w:rPr>
          <w:rFonts w:ascii="Arial" w:hAnsi="Arial" w:cs="Arial"/>
        </w:rPr>
        <w:t>asking and seeking help, participating, and engaging in proper and equitable mental health</w:t>
      </w:r>
      <w:r w:rsidR="0065024C">
        <w:rPr>
          <w:rFonts w:ascii="Arial" w:hAnsi="Arial" w:cs="Arial"/>
        </w:rPr>
        <w:t xml:space="preserve"> </w:t>
      </w:r>
      <w:r w:rsidRPr="005D216A">
        <w:rPr>
          <w:rFonts w:ascii="Arial" w:hAnsi="Arial" w:cs="Arial"/>
        </w:rPr>
        <w:t>care and services. These challenges or barriers lead to poor health outcomes or conditions.</w:t>
      </w:r>
      <w:r w:rsidR="0065024C">
        <w:rPr>
          <w:rFonts w:ascii="Arial" w:hAnsi="Arial" w:cs="Arial"/>
        </w:rPr>
        <w:t xml:space="preserve"> </w:t>
      </w:r>
      <w:r w:rsidRPr="005D216A">
        <w:rPr>
          <w:rFonts w:ascii="Arial" w:hAnsi="Arial" w:cs="Arial"/>
        </w:rPr>
        <w:t>However, a lack of research has been conducted on this critical aspect, for which a significant</w:t>
      </w:r>
      <w:r w:rsidR="0065024C">
        <w:rPr>
          <w:rFonts w:ascii="Arial" w:hAnsi="Arial" w:cs="Arial"/>
        </w:rPr>
        <w:t xml:space="preserve"> </w:t>
      </w:r>
      <w:r w:rsidRPr="005D216A">
        <w:rPr>
          <w:rFonts w:ascii="Arial" w:hAnsi="Arial" w:cs="Arial"/>
        </w:rPr>
        <w:t>gap remains while understanding the cultural barriers to severe utilisation and ways to</w:t>
      </w:r>
      <w:r w:rsidR="0065024C">
        <w:rPr>
          <w:rFonts w:ascii="Arial" w:hAnsi="Arial" w:cs="Arial"/>
        </w:rPr>
        <w:t xml:space="preserve"> </w:t>
      </w:r>
      <w:r w:rsidRPr="005D216A">
        <w:rPr>
          <w:rFonts w:ascii="Arial" w:hAnsi="Arial" w:cs="Arial"/>
        </w:rPr>
        <w:t>respond (Sifat et al., 2023). As a result, this project aims to examine the cultural barriers to</w:t>
      </w:r>
      <w:r w:rsidR="0065024C">
        <w:rPr>
          <w:rFonts w:ascii="Arial" w:hAnsi="Arial" w:cs="Arial"/>
        </w:rPr>
        <w:t xml:space="preserve"> </w:t>
      </w:r>
      <w:r w:rsidRPr="005D216A">
        <w:rPr>
          <w:rFonts w:ascii="Arial" w:hAnsi="Arial" w:cs="Arial"/>
        </w:rPr>
        <w:t>mental health service utilisation to enhance the access and engagement of mental health</w:t>
      </w:r>
      <w:r w:rsidR="0065024C">
        <w:rPr>
          <w:rFonts w:ascii="Arial" w:hAnsi="Arial" w:cs="Arial"/>
        </w:rPr>
        <w:t xml:space="preserve"> </w:t>
      </w:r>
      <w:r w:rsidRPr="005D216A">
        <w:rPr>
          <w:rFonts w:ascii="Arial" w:hAnsi="Arial" w:cs="Arial"/>
        </w:rPr>
        <w:t>services by minority communities. It supports fulfilling the research gap and ensuring an in-depth understanding for informing practitioners and policymakers to reduce barriers and</w:t>
      </w:r>
      <w:r w:rsidR="0065024C">
        <w:rPr>
          <w:rFonts w:ascii="Arial" w:hAnsi="Arial" w:cs="Arial"/>
        </w:rPr>
        <w:t xml:space="preserve"> </w:t>
      </w:r>
      <w:r w:rsidRPr="005D216A">
        <w:rPr>
          <w:rFonts w:ascii="Arial" w:hAnsi="Arial" w:cs="Arial"/>
        </w:rPr>
        <w:t>enhance access for minority groups.</w:t>
      </w:r>
    </w:p>
    <w:p w14:paraId="73A212C9" w14:textId="77777777" w:rsidR="0065024C" w:rsidRPr="00D40995" w:rsidRDefault="0065024C" w:rsidP="0065024C">
      <w:pPr>
        <w:spacing w:line="360" w:lineRule="auto"/>
        <w:jc w:val="both"/>
        <w:rPr>
          <w:rFonts w:ascii="Arial" w:hAnsi="Arial" w:cs="Arial"/>
          <w:b/>
          <w:bCs/>
          <w:color w:val="215E99" w:themeColor="text2" w:themeTint="BF"/>
        </w:rPr>
      </w:pPr>
      <w:r w:rsidRPr="00D40995">
        <w:rPr>
          <w:rFonts w:ascii="Arial" w:hAnsi="Arial" w:cs="Arial"/>
          <w:b/>
          <w:bCs/>
          <w:color w:val="215E99" w:themeColor="text2" w:themeTint="BF"/>
        </w:rPr>
        <w:lastRenderedPageBreak/>
        <w:t>4) Project Methods</w:t>
      </w:r>
    </w:p>
    <w:p w14:paraId="7A08B427" w14:textId="0A4EB997" w:rsidR="0065024C" w:rsidRDefault="0065024C" w:rsidP="0065024C">
      <w:pPr>
        <w:spacing w:line="360" w:lineRule="auto"/>
        <w:jc w:val="both"/>
        <w:rPr>
          <w:rFonts w:ascii="Arial" w:hAnsi="Arial" w:cs="Arial"/>
        </w:rPr>
      </w:pPr>
      <w:r w:rsidRPr="0065024C">
        <w:rPr>
          <w:rFonts w:ascii="Arial" w:hAnsi="Arial" w:cs="Arial"/>
        </w:rPr>
        <w:t>The author will apply a secondary data collection method using existing data sources,</w:t>
      </w:r>
      <w:r>
        <w:rPr>
          <w:rFonts w:ascii="Arial" w:hAnsi="Arial" w:cs="Arial"/>
        </w:rPr>
        <w:t xml:space="preserve"> </w:t>
      </w:r>
      <w:r w:rsidRPr="0065024C">
        <w:rPr>
          <w:rFonts w:ascii="Arial" w:hAnsi="Arial" w:cs="Arial"/>
        </w:rPr>
        <w:t>including journals, articles, industry reports, and policy documents. It will use CRAAP</w:t>
      </w:r>
      <w:r>
        <w:rPr>
          <w:rFonts w:ascii="Arial" w:hAnsi="Arial" w:cs="Arial"/>
        </w:rPr>
        <w:t xml:space="preserve"> </w:t>
      </w:r>
      <w:r w:rsidRPr="0065024C">
        <w:rPr>
          <w:rFonts w:ascii="Arial" w:hAnsi="Arial" w:cs="Arial"/>
        </w:rPr>
        <w:t>criteria</w:t>
      </w:r>
      <w:r>
        <w:rPr>
          <w:rFonts w:ascii="Arial" w:hAnsi="Arial" w:cs="Arial"/>
        </w:rPr>
        <w:t xml:space="preserve"> </w:t>
      </w:r>
      <w:r w:rsidRPr="0065024C">
        <w:rPr>
          <w:rFonts w:ascii="Arial" w:hAnsi="Arial" w:cs="Arial"/>
        </w:rPr>
        <w:t>for selecting credible sources, assessing credibility, latency and authenticity. It will</w:t>
      </w:r>
      <w:r>
        <w:rPr>
          <w:rFonts w:ascii="Arial" w:hAnsi="Arial" w:cs="Arial"/>
        </w:rPr>
        <w:t xml:space="preserve"> </w:t>
      </w:r>
      <w:r w:rsidRPr="0065024C">
        <w:rPr>
          <w:rFonts w:ascii="Arial" w:hAnsi="Arial" w:cs="Arial"/>
        </w:rPr>
        <w:t>use a qualitative method for non-numeric and comprehensive data collection and analysations</w:t>
      </w:r>
      <w:r>
        <w:rPr>
          <w:rFonts w:ascii="Arial" w:hAnsi="Arial" w:cs="Arial"/>
        </w:rPr>
        <w:t xml:space="preserve"> </w:t>
      </w:r>
      <w:r w:rsidRPr="0065024C">
        <w:rPr>
          <w:rFonts w:ascii="Arial" w:hAnsi="Arial" w:cs="Arial"/>
        </w:rPr>
        <w:t>usings combinational method (Keightley, 2020). It will apply the thematic analysis for theme-</w:t>
      </w:r>
      <w:r>
        <w:rPr>
          <w:rFonts w:ascii="Arial" w:hAnsi="Arial" w:cs="Arial"/>
        </w:rPr>
        <w:t xml:space="preserve"> based</w:t>
      </w:r>
      <w:r w:rsidRPr="0065024C">
        <w:rPr>
          <w:rFonts w:ascii="Arial" w:hAnsi="Arial" w:cs="Arial"/>
        </w:rPr>
        <w:t xml:space="preserve"> analysis, which generates initial codes in the data, searches them, reiki them and</w:t>
      </w:r>
      <w:r>
        <w:rPr>
          <w:rFonts w:ascii="Arial" w:hAnsi="Arial" w:cs="Arial"/>
        </w:rPr>
        <w:t xml:space="preserve"> </w:t>
      </w:r>
      <w:r w:rsidRPr="0065024C">
        <w:rPr>
          <w:rFonts w:ascii="Arial" w:hAnsi="Arial" w:cs="Arial"/>
        </w:rPr>
        <w:t>defines them for an in-depth and inclusive data extract and credible and in-depth findings</w:t>
      </w:r>
      <w:r>
        <w:rPr>
          <w:rFonts w:ascii="Arial" w:hAnsi="Arial" w:cs="Arial"/>
        </w:rPr>
        <w:t xml:space="preserve"> </w:t>
      </w:r>
      <w:r w:rsidRPr="0065024C">
        <w:rPr>
          <w:rFonts w:ascii="Arial" w:hAnsi="Arial" w:cs="Arial"/>
        </w:rPr>
        <w:t>(Grey, 2022). Finally, will apply ethical principles like informed consent, confidentiality and</w:t>
      </w:r>
      <w:r>
        <w:rPr>
          <w:rFonts w:ascii="Arial" w:hAnsi="Arial" w:cs="Arial"/>
        </w:rPr>
        <w:t xml:space="preserve"> </w:t>
      </w:r>
      <w:r w:rsidRPr="0065024C">
        <w:rPr>
          <w:rFonts w:ascii="Arial" w:hAnsi="Arial" w:cs="Arial"/>
        </w:rPr>
        <w:t>check validity, and peer review of secondary sources to maintain ethics and sustainability.</w:t>
      </w:r>
    </w:p>
    <w:p w14:paraId="71194714" w14:textId="77777777" w:rsidR="0065024C" w:rsidRDefault="0065024C" w:rsidP="0065024C">
      <w:pPr>
        <w:spacing w:line="360" w:lineRule="auto"/>
        <w:jc w:val="both"/>
        <w:rPr>
          <w:rFonts w:ascii="Arial" w:hAnsi="Arial" w:cs="Arial"/>
        </w:rPr>
      </w:pPr>
    </w:p>
    <w:p w14:paraId="3A8003CB" w14:textId="77777777" w:rsidR="0065024C" w:rsidRDefault="0065024C" w:rsidP="0065024C">
      <w:pPr>
        <w:spacing w:line="360" w:lineRule="auto"/>
        <w:jc w:val="both"/>
        <w:rPr>
          <w:rFonts w:ascii="Arial" w:hAnsi="Arial" w:cs="Arial"/>
        </w:rPr>
      </w:pPr>
    </w:p>
    <w:p w14:paraId="6324B0E7" w14:textId="77777777" w:rsidR="0065024C" w:rsidRPr="00D40995" w:rsidRDefault="0065024C" w:rsidP="0065024C">
      <w:pPr>
        <w:spacing w:line="360" w:lineRule="auto"/>
        <w:jc w:val="both"/>
        <w:rPr>
          <w:rFonts w:ascii="Arial" w:hAnsi="Arial" w:cs="Arial"/>
          <w:b/>
          <w:bCs/>
          <w:color w:val="215E99" w:themeColor="text2" w:themeTint="BF"/>
        </w:rPr>
      </w:pPr>
      <w:r w:rsidRPr="00D40995">
        <w:rPr>
          <w:rFonts w:ascii="Arial" w:hAnsi="Arial" w:cs="Arial"/>
          <w:b/>
          <w:bCs/>
          <w:color w:val="215E99" w:themeColor="text2" w:themeTint="BF"/>
        </w:rPr>
        <w:t>5) Resources</w:t>
      </w:r>
    </w:p>
    <w:p w14:paraId="441C3885" w14:textId="55E5A4E9" w:rsidR="0065024C" w:rsidRDefault="0065024C" w:rsidP="0065024C">
      <w:pPr>
        <w:spacing w:line="360" w:lineRule="auto"/>
        <w:jc w:val="both"/>
        <w:rPr>
          <w:rFonts w:ascii="Arial" w:hAnsi="Arial" w:cs="Arial"/>
        </w:rPr>
      </w:pPr>
      <w:r w:rsidRPr="0065024C">
        <w:rPr>
          <w:rFonts w:ascii="Arial" w:hAnsi="Arial" w:cs="Arial"/>
        </w:rPr>
        <w:t>The research as a secondary reproach will use a variety of sources, including journals,</w:t>
      </w:r>
      <w:r>
        <w:rPr>
          <w:rFonts w:ascii="Arial" w:hAnsi="Arial" w:cs="Arial"/>
        </w:rPr>
        <w:t xml:space="preserve"> </w:t>
      </w:r>
      <w:r w:rsidRPr="0065024C">
        <w:rPr>
          <w:rFonts w:ascii="Arial" w:hAnsi="Arial" w:cs="Arial"/>
        </w:rPr>
        <w:t>websites, online databases, books and Google Scholar and JSTOR for academic literature</w:t>
      </w:r>
      <w:r>
        <w:rPr>
          <w:rFonts w:ascii="Arial" w:hAnsi="Arial" w:cs="Arial"/>
        </w:rPr>
        <w:t xml:space="preserve"> </w:t>
      </w:r>
      <w:r w:rsidRPr="0065024C">
        <w:rPr>
          <w:rFonts w:ascii="Arial" w:hAnsi="Arial" w:cs="Arial"/>
        </w:rPr>
        <w:t>(Berg and Lune, 2021).</w:t>
      </w:r>
    </w:p>
    <w:p w14:paraId="6C940074" w14:textId="77777777" w:rsidR="0065024C" w:rsidRPr="00D40995" w:rsidRDefault="0065024C" w:rsidP="0065024C">
      <w:pPr>
        <w:spacing w:line="360" w:lineRule="auto"/>
        <w:jc w:val="both"/>
        <w:rPr>
          <w:rFonts w:ascii="Arial" w:hAnsi="Arial" w:cs="Arial"/>
          <w:b/>
          <w:bCs/>
          <w:color w:val="215E99" w:themeColor="text2" w:themeTint="BF"/>
        </w:rPr>
      </w:pPr>
    </w:p>
    <w:p w14:paraId="59DAAEAE" w14:textId="7893E022" w:rsidR="007C5939" w:rsidRPr="00D40995" w:rsidRDefault="00D40995" w:rsidP="00D40995">
      <w:pPr>
        <w:spacing w:line="360" w:lineRule="auto"/>
        <w:rPr>
          <w:rFonts w:ascii="Arial" w:hAnsi="Arial" w:cs="Arial"/>
          <w:b/>
          <w:bCs/>
          <w:color w:val="215E99" w:themeColor="text2" w:themeTint="BF"/>
        </w:rPr>
      </w:pPr>
      <w:r w:rsidRPr="00D40995">
        <w:rPr>
          <w:rFonts w:ascii="Arial" w:hAnsi="Arial" w:cs="Arial"/>
          <w:b/>
          <w:bCs/>
          <w:color w:val="215E99" w:themeColor="text2" w:themeTint="BF"/>
        </w:rPr>
        <w:t>6) Timescale</w:t>
      </w:r>
    </w:p>
    <w:tbl>
      <w:tblPr>
        <w:tblStyle w:val="TableGrid"/>
        <w:tblW w:w="10987" w:type="dxa"/>
        <w:tblInd w:w="-1069" w:type="dxa"/>
        <w:tblLook w:val="04A0" w:firstRow="1" w:lastRow="0" w:firstColumn="1" w:lastColumn="0" w:noHBand="0" w:noVBand="1"/>
      </w:tblPr>
      <w:tblGrid>
        <w:gridCol w:w="3134"/>
        <w:gridCol w:w="1356"/>
        <w:gridCol w:w="1332"/>
        <w:gridCol w:w="1332"/>
        <w:gridCol w:w="1332"/>
        <w:gridCol w:w="1332"/>
        <w:gridCol w:w="1169"/>
      </w:tblGrid>
      <w:tr w:rsidR="00CC073D" w14:paraId="07FEB485" w14:textId="03714C8D" w:rsidTr="002F45F3">
        <w:trPr>
          <w:trHeight w:val="669"/>
        </w:trPr>
        <w:tc>
          <w:tcPr>
            <w:tcW w:w="3134" w:type="dxa"/>
            <w:vMerge w:val="restart"/>
          </w:tcPr>
          <w:p w14:paraId="7D859053" w14:textId="560E7A82" w:rsidR="00CC073D" w:rsidRDefault="00CC073D" w:rsidP="005D216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C073D">
              <w:rPr>
                <w:rFonts w:ascii="Arial" w:hAnsi="Arial" w:cs="Arial"/>
              </w:rPr>
              <w:t>Key stages of research</w:t>
            </w:r>
          </w:p>
        </w:tc>
        <w:tc>
          <w:tcPr>
            <w:tcW w:w="7853" w:type="dxa"/>
            <w:gridSpan w:val="6"/>
            <w:tcBorders>
              <w:bottom w:val="nil"/>
            </w:tcBorders>
          </w:tcPr>
          <w:p w14:paraId="2C9278B8" w14:textId="0B0EE767" w:rsidR="00CC073D" w:rsidRDefault="002F45F3" w:rsidP="002F45F3">
            <w:pPr>
              <w:jc w:val="center"/>
              <w:rPr>
                <w:rFonts w:ascii="Arial" w:hAnsi="Arial" w:cs="Arial"/>
              </w:rPr>
            </w:pPr>
            <w:r w:rsidRPr="002F45F3">
              <w:rPr>
                <w:rFonts w:ascii="Arial" w:hAnsi="Arial" w:cs="Arial"/>
              </w:rPr>
              <w:t>Timeline (Weeks)</w:t>
            </w:r>
          </w:p>
        </w:tc>
      </w:tr>
      <w:tr w:rsidR="002F45F3" w14:paraId="587B3105" w14:textId="3F989433" w:rsidTr="002F45F3">
        <w:trPr>
          <w:trHeight w:val="568"/>
        </w:trPr>
        <w:tc>
          <w:tcPr>
            <w:tcW w:w="3134" w:type="dxa"/>
            <w:vMerge/>
          </w:tcPr>
          <w:p w14:paraId="7E3ABB9C" w14:textId="77777777" w:rsidR="00CC073D" w:rsidRDefault="00CC073D" w:rsidP="005D216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356" w:type="dxa"/>
          </w:tcPr>
          <w:p w14:paraId="2E3C404A" w14:textId="07A72296" w:rsidR="00CC073D" w:rsidRDefault="002F45F3" w:rsidP="002F45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One</w:t>
            </w:r>
          </w:p>
        </w:tc>
        <w:tc>
          <w:tcPr>
            <w:tcW w:w="1332" w:type="dxa"/>
          </w:tcPr>
          <w:p w14:paraId="278345EC" w14:textId="1D625516" w:rsidR="00CC073D" w:rsidRDefault="002F45F3" w:rsidP="002F45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Two</w:t>
            </w:r>
          </w:p>
        </w:tc>
        <w:tc>
          <w:tcPr>
            <w:tcW w:w="1332" w:type="dxa"/>
          </w:tcPr>
          <w:p w14:paraId="01280207" w14:textId="29C152F3" w:rsidR="00CC073D" w:rsidRDefault="002F45F3" w:rsidP="002F45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Three</w:t>
            </w:r>
          </w:p>
        </w:tc>
        <w:tc>
          <w:tcPr>
            <w:tcW w:w="1332" w:type="dxa"/>
          </w:tcPr>
          <w:p w14:paraId="4D13054C" w14:textId="40590F4D" w:rsidR="00CC073D" w:rsidRDefault="002F45F3" w:rsidP="002F45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Four</w:t>
            </w:r>
          </w:p>
        </w:tc>
        <w:tc>
          <w:tcPr>
            <w:tcW w:w="1332" w:type="dxa"/>
            <w:tcBorders>
              <w:top w:val="single" w:sz="4" w:space="0" w:color="auto"/>
            </w:tcBorders>
          </w:tcPr>
          <w:p w14:paraId="7158C88E" w14:textId="7593618D" w:rsidR="00CC073D" w:rsidRDefault="002F45F3" w:rsidP="002F45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Five</w:t>
            </w:r>
          </w:p>
        </w:tc>
        <w:tc>
          <w:tcPr>
            <w:tcW w:w="1165" w:type="dxa"/>
            <w:tcBorders>
              <w:top w:val="single" w:sz="4" w:space="0" w:color="auto"/>
            </w:tcBorders>
          </w:tcPr>
          <w:p w14:paraId="5B7A2CC9" w14:textId="19A5DDE6" w:rsidR="00CC073D" w:rsidRDefault="002F45F3" w:rsidP="002F45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Six</w:t>
            </w:r>
          </w:p>
        </w:tc>
      </w:tr>
      <w:tr w:rsidR="002F45F3" w14:paraId="011B8A4A" w14:textId="77777777" w:rsidTr="00D40995">
        <w:trPr>
          <w:trHeight w:val="568"/>
        </w:trPr>
        <w:tc>
          <w:tcPr>
            <w:tcW w:w="3134" w:type="dxa"/>
          </w:tcPr>
          <w:p w14:paraId="069C3B97" w14:textId="18FA2D7F" w:rsidR="00CC073D" w:rsidRDefault="002F45F3" w:rsidP="002F45F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F45F3">
              <w:rPr>
                <w:rFonts w:ascii="Arial" w:hAnsi="Arial" w:cs="Arial"/>
              </w:rPr>
              <w:t>Making</w:t>
            </w:r>
            <w:r>
              <w:rPr>
                <w:rFonts w:ascii="Arial" w:hAnsi="Arial" w:cs="Arial"/>
              </w:rPr>
              <w:t xml:space="preserve"> </w:t>
            </w:r>
            <w:r w:rsidRPr="002F45F3">
              <w:rPr>
                <w:rFonts w:ascii="Arial" w:hAnsi="Arial" w:cs="Arial"/>
              </w:rPr>
              <w:t>a research Proposal</w:t>
            </w:r>
          </w:p>
        </w:tc>
        <w:tc>
          <w:tcPr>
            <w:tcW w:w="1356" w:type="dxa"/>
            <w:shd w:val="clear" w:color="auto" w:fill="00B0F0"/>
          </w:tcPr>
          <w:p w14:paraId="32A6D23E" w14:textId="18BA4889" w:rsidR="00CC073D" w:rsidRPr="002F45F3" w:rsidRDefault="00CC073D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1332" w:type="dxa"/>
          </w:tcPr>
          <w:p w14:paraId="44DC6BD1" w14:textId="77777777" w:rsidR="00CC073D" w:rsidRDefault="00CC073D">
            <w:pPr>
              <w:rPr>
                <w:rFonts w:ascii="Arial" w:hAnsi="Arial" w:cs="Arial"/>
              </w:rPr>
            </w:pPr>
          </w:p>
        </w:tc>
        <w:tc>
          <w:tcPr>
            <w:tcW w:w="1332" w:type="dxa"/>
          </w:tcPr>
          <w:p w14:paraId="5720FBDA" w14:textId="77777777" w:rsidR="00CC073D" w:rsidRDefault="00CC073D">
            <w:pPr>
              <w:rPr>
                <w:rFonts w:ascii="Arial" w:hAnsi="Arial" w:cs="Arial"/>
              </w:rPr>
            </w:pPr>
          </w:p>
        </w:tc>
        <w:tc>
          <w:tcPr>
            <w:tcW w:w="1332" w:type="dxa"/>
          </w:tcPr>
          <w:p w14:paraId="276ACC9D" w14:textId="77777777" w:rsidR="00CC073D" w:rsidRDefault="00CC073D">
            <w:pPr>
              <w:rPr>
                <w:rFonts w:ascii="Arial" w:hAnsi="Arial" w:cs="Arial"/>
              </w:rPr>
            </w:pPr>
          </w:p>
        </w:tc>
        <w:tc>
          <w:tcPr>
            <w:tcW w:w="1332" w:type="dxa"/>
            <w:tcBorders>
              <w:top w:val="single" w:sz="4" w:space="0" w:color="auto"/>
            </w:tcBorders>
          </w:tcPr>
          <w:p w14:paraId="47386486" w14:textId="77777777" w:rsidR="00CC073D" w:rsidRDefault="00CC073D">
            <w:pPr>
              <w:rPr>
                <w:rFonts w:ascii="Arial" w:hAnsi="Arial" w:cs="Arial"/>
              </w:rPr>
            </w:pPr>
          </w:p>
        </w:tc>
        <w:tc>
          <w:tcPr>
            <w:tcW w:w="1165" w:type="dxa"/>
            <w:tcBorders>
              <w:top w:val="single" w:sz="4" w:space="0" w:color="auto"/>
            </w:tcBorders>
          </w:tcPr>
          <w:p w14:paraId="59753914" w14:textId="77777777" w:rsidR="00CC073D" w:rsidRDefault="00CC073D">
            <w:pPr>
              <w:rPr>
                <w:rFonts w:ascii="Arial" w:hAnsi="Arial" w:cs="Arial"/>
              </w:rPr>
            </w:pPr>
          </w:p>
        </w:tc>
      </w:tr>
      <w:tr w:rsidR="002F45F3" w14:paraId="2DA28C5B" w14:textId="77777777" w:rsidTr="00D40995">
        <w:trPr>
          <w:trHeight w:val="568"/>
        </w:trPr>
        <w:tc>
          <w:tcPr>
            <w:tcW w:w="3134" w:type="dxa"/>
          </w:tcPr>
          <w:p w14:paraId="1B76D1EC" w14:textId="5F231939" w:rsidR="00CC073D" w:rsidRDefault="002F45F3" w:rsidP="005D216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F45F3">
              <w:rPr>
                <w:rFonts w:ascii="Arial" w:hAnsi="Arial" w:cs="Arial"/>
              </w:rPr>
              <w:t>Making a</w:t>
            </w:r>
            <w:r>
              <w:rPr>
                <w:rFonts w:ascii="Arial" w:hAnsi="Arial" w:cs="Arial"/>
              </w:rPr>
              <w:t xml:space="preserve"> </w:t>
            </w:r>
            <w:r w:rsidRPr="002F45F3">
              <w:rPr>
                <w:rFonts w:ascii="Arial" w:hAnsi="Arial" w:cs="Arial"/>
              </w:rPr>
              <w:t>literature review</w:t>
            </w:r>
          </w:p>
        </w:tc>
        <w:tc>
          <w:tcPr>
            <w:tcW w:w="1356" w:type="dxa"/>
          </w:tcPr>
          <w:p w14:paraId="38600661" w14:textId="77777777" w:rsidR="00CC073D" w:rsidRDefault="00CC073D">
            <w:pPr>
              <w:rPr>
                <w:rFonts w:ascii="Arial" w:hAnsi="Arial" w:cs="Arial"/>
              </w:rPr>
            </w:pPr>
          </w:p>
        </w:tc>
        <w:tc>
          <w:tcPr>
            <w:tcW w:w="1332" w:type="dxa"/>
            <w:shd w:val="clear" w:color="auto" w:fill="47D459" w:themeFill="accent3" w:themeFillTint="99"/>
          </w:tcPr>
          <w:p w14:paraId="56E18131" w14:textId="77777777" w:rsidR="00CC073D" w:rsidRDefault="00CC073D">
            <w:pPr>
              <w:rPr>
                <w:rFonts w:ascii="Arial" w:hAnsi="Arial" w:cs="Arial"/>
              </w:rPr>
            </w:pPr>
          </w:p>
        </w:tc>
        <w:tc>
          <w:tcPr>
            <w:tcW w:w="1332" w:type="dxa"/>
          </w:tcPr>
          <w:p w14:paraId="2426195B" w14:textId="77777777" w:rsidR="00CC073D" w:rsidRDefault="00CC073D">
            <w:pPr>
              <w:rPr>
                <w:rFonts w:ascii="Arial" w:hAnsi="Arial" w:cs="Arial"/>
              </w:rPr>
            </w:pPr>
          </w:p>
        </w:tc>
        <w:tc>
          <w:tcPr>
            <w:tcW w:w="1332" w:type="dxa"/>
          </w:tcPr>
          <w:p w14:paraId="64A788C1" w14:textId="77777777" w:rsidR="00CC073D" w:rsidRDefault="00CC073D">
            <w:pPr>
              <w:rPr>
                <w:rFonts w:ascii="Arial" w:hAnsi="Arial" w:cs="Arial"/>
              </w:rPr>
            </w:pPr>
          </w:p>
        </w:tc>
        <w:tc>
          <w:tcPr>
            <w:tcW w:w="1332" w:type="dxa"/>
            <w:tcBorders>
              <w:top w:val="single" w:sz="4" w:space="0" w:color="auto"/>
            </w:tcBorders>
          </w:tcPr>
          <w:p w14:paraId="0A364602" w14:textId="77777777" w:rsidR="00CC073D" w:rsidRDefault="00CC073D">
            <w:pPr>
              <w:rPr>
                <w:rFonts w:ascii="Arial" w:hAnsi="Arial" w:cs="Arial"/>
              </w:rPr>
            </w:pPr>
          </w:p>
        </w:tc>
        <w:tc>
          <w:tcPr>
            <w:tcW w:w="1165" w:type="dxa"/>
            <w:tcBorders>
              <w:top w:val="single" w:sz="4" w:space="0" w:color="auto"/>
            </w:tcBorders>
          </w:tcPr>
          <w:p w14:paraId="5F2871CC" w14:textId="77777777" w:rsidR="00CC073D" w:rsidRDefault="00CC073D">
            <w:pPr>
              <w:rPr>
                <w:rFonts w:ascii="Arial" w:hAnsi="Arial" w:cs="Arial"/>
              </w:rPr>
            </w:pPr>
          </w:p>
        </w:tc>
      </w:tr>
      <w:tr w:rsidR="002F45F3" w14:paraId="0288AF26" w14:textId="77777777" w:rsidTr="00D40995">
        <w:trPr>
          <w:trHeight w:val="568"/>
        </w:trPr>
        <w:tc>
          <w:tcPr>
            <w:tcW w:w="3134" w:type="dxa"/>
          </w:tcPr>
          <w:p w14:paraId="01B51FA4" w14:textId="32852ABA" w:rsidR="00CC073D" w:rsidRDefault="002F45F3" w:rsidP="005D216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F45F3">
              <w:rPr>
                <w:rFonts w:ascii="Arial" w:hAnsi="Arial" w:cs="Arial"/>
              </w:rPr>
              <w:t>Gathering secondary data</w:t>
            </w:r>
          </w:p>
        </w:tc>
        <w:tc>
          <w:tcPr>
            <w:tcW w:w="1356" w:type="dxa"/>
          </w:tcPr>
          <w:p w14:paraId="1C8B8C9B" w14:textId="77777777" w:rsidR="00CC073D" w:rsidRDefault="00CC073D">
            <w:pPr>
              <w:rPr>
                <w:rFonts w:ascii="Arial" w:hAnsi="Arial" w:cs="Arial"/>
              </w:rPr>
            </w:pPr>
          </w:p>
        </w:tc>
        <w:tc>
          <w:tcPr>
            <w:tcW w:w="1332" w:type="dxa"/>
          </w:tcPr>
          <w:p w14:paraId="309DC85D" w14:textId="77777777" w:rsidR="00CC073D" w:rsidRDefault="00CC073D">
            <w:pPr>
              <w:rPr>
                <w:rFonts w:ascii="Arial" w:hAnsi="Arial" w:cs="Arial"/>
              </w:rPr>
            </w:pPr>
          </w:p>
        </w:tc>
        <w:tc>
          <w:tcPr>
            <w:tcW w:w="1332" w:type="dxa"/>
            <w:shd w:val="clear" w:color="auto" w:fill="D86DCB" w:themeFill="accent5" w:themeFillTint="99"/>
          </w:tcPr>
          <w:p w14:paraId="301C6F27" w14:textId="77777777" w:rsidR="00CC073D" w:rsidRDefault="00CC073D">
            <w:pPr>
              <w:rPr>
                <w:rFonts w:ascii="Arial" w:hAnsi="Arial" w:cs="Arial"/>
              </w:rPr>
            </w:pPr>
          </w:p>
        </w:tc>
        <w:tc>
          <w:tcPr>
            <w:tcW w:w="1332" w:type="dxa"/>
          </w:tcPr>
          <w:p w14:paraId="4DE0FD10" w14:textId="77777777" w:rsidR="00CC073D" w:rsidRDefault="00CC073D">
            <w:pPr>
              <w:rPr>
                <w:rFonts w:ascii="Arial" w:hAnsi="Arial" w:cs="Arial"/>
              </w:rPr>
            </w:pPr>
          </w:p>
        </w:tc>
        <w:tc>
          <w:tcPr>
            <w:tcW w:w="1332" w:type="dxa"/>
            <w:tcBorders>
              <w:top w:val="single" w:sz="4" w:space="0" w:color="auto"/>
            </w:tcBorders>
          </w:tcPr>
          <w:p w14:paraId="4B593D1B" w14:textId="77777777" w:rsidR="00CC073D" w:rsidRDefault="00CC073D">
            <w:pPr>
              <w:rPr>
                <w:rFonts w:ascii="Arial" w:hAnsi="Arial" w:cs="Arial"/>
              </w:rPr>
            </w:pPr>
          </w:p>
        </w:tc>
        <w:tc>
          <w:tcPr>
            <w:tcW w:w="1165" w:type="dxa"/>
            <w:tcBorders>
              <w:top w:val="single" w:sz="4" w:space="0" w:color="auto"/>
            </w:tcBorders>
          </w:tcPr>
          <w:p w14:paraId="398A1D09" w14:textId="77777777" w:rsidR="00CC073D" w:rsidRDefault="00CC073D">
            <w:pPr>
              <w:rPr>
                <w:rFonts w:ascii="Arial" w:hAnsi="Arial" w:cs="Arial"/>
              </w:rPr>
            </w:pPr>
          </w:p>
        </w:tc>
      </w:tr>
      <w:tr w:rsidR="002F45F3" w14:paraId="193B470D" w14:textId="77777777" w:rsidTr="00D40995">
        <w:trPr>
          <w:trHeight w:val="568"/>
        </w:trPr>
        <w:tc>
          <w:tcPr>
            <w:tcW w:w="3134" w:type="dxa"/>
          </w:tcPr>
          <w:p w14:paraId="42CC3C14" w14:textId="5F9EB374" w:rsidR="00CC073D" w:rsidRDefault="002F45F3" w:rsidP="005D216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F45F3">
              <w:rPr>
                <w:rFonts w:ascii="Arial" w:hAnsi="Arial" w:cs="Arial"/>
              </w:rPr>
              <w:t>Analysing data and information</w:t>
            </w:r>
          </w:p>
        </w:tc>
        <w:tc>
          <w:tcPr>
            <w:tcW w:w="1356" w:type="dxa"/>
          </w:tcPr>
          <w:p w14:paraId="30299CF0" w14:textId="77777777" w:rsidR="00CC073D" w:rsidRDefault="00CC073D">
            <w:pPr>
              <w:rPr>
                <w:rFonts w:ascii="Arial" w:hAnsi="Arial" w:cs="Arial"/>
              </w:rPr>
            </w:pPr>
          </w:p>
        </w:tc>
        <w:tc>
          <w:tcPr>
            <w:tcW w:w="1332" w:type="dxa"/>
          </w:tcPr>
          <w:p w14:paraId="47767C94" w14:textId="77777777" w:rsidR="00CC073D" w:rsidRDefault="00CC073D">
            <w:pPr>
              <w:rPr>
                <w:rFonts w:ascii="Arial" w:hAnsi="Arial" w:cs="Arial"/>
              </w:rPr>
            </w:pPr>
          </w:p>
        </w:tc>
        <w:tc>
          <w:tcPr>
            <w:tcW w:w="1332" w:type="dxa"/>
          </w:tcPr>
          <w:p w14:paraId="279607FE" w14:textId="77777777" w:rsidR="00CC073D" w:rsidRDefault="00CC073D">
            <w:pPr>
              <w:rPr>
                <w:rFonts w:ascii="Arial" w:hAnsi="Arial" w:cs="Arial"/>
              </w:rPr>
            </w:pPr>
          </w:p>
        </w:tc>
        <w:tc>
          <w:tcPr>
            <w:tcW w:w="1332" w:type="dxa"/>
            <w:shd w:val="clear" w:color="auto" w:fill="F6C5AC" w:themeFill="accent2" w:themeFillTint="66"/>
          </w:tcPr>
          <w:p w14:paraId="41BD6707" w14:textId="77777777" w:rsidR="00CC073D" w:rsidRDefault="00CC073D">
            <w:pPr>
              <w:rPr>
                <w:rFonts w:ascii="Arial" w:hAnsi="Arial" w:cs="Arial"/>
              </w:rPr>
            </w:pPr>
          </w:p>
        </w:tc>
        <w:tc>
          <w:tcPr>
            <w:tcW w:w="1332" w:type="dxa"/>
            <w:tcBorders>
              <w:top w:val="single" w:sz="4" w:space="0" w:color="auto"/>
            </w:tcBorders>
          </w:tcPr>
          <w:p w14:paraId="1A264386" w14:textId="77777777" w:rsidR="00CC073D" w:rsidRDefault="00CC073D">
            <w:pPr>
              <w:rPr>
                <w:rFonts w:ascii="Arial" w:hAnsi="Arial" w:cs="Arial"/>
              </w:rPr>
            </w:pPr>
          </w:p>
        </w:tc>
        <w:tc>
          <w:tcPr>
            <w:tcW w:w="1165" w:type="dxa"/>
            <w:tcBorders>
              <w:top w:val="single" w:sz="4" w:space="0" w:color="auto"/>
            </w:tcBorders>
          </w:tcPr>
          <w:p w14:paraId="48F92633" w14:textId="77777777" w:rsidR="00CC073D" w:rsidRDefault="00CC073D">
            <w:pPr>
              <w:rPr>
                <w:rFonts w:ascii="Arial" w:hAnsi="Arial" w:cs="Arial"/>
              </w:rPr>
            </w:pPr>
          </w:p>
        </w:tc>
      </w:tr>
      <w:tr w:rsidR="002F45F3" w14:paraId="428DEC59" w14:textId="77777777" w:rsidTr="00D40995">
        <w:trPr>
          <w:trHeight w:val="568"/>
        </w:trPr>
        <w:tc>
          <w:tcPr>
            <w:tcW w:w="3134" w:type="dxa"/>
          </w:tcPr>
          <w:p w14:paraId="29DA89CF" w14:textId="3FEB7003" w:rsidR="00CC073D" w:rsidRDefault="002F45F3" w:rsidP="005D216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F45F3">
              <w:rPr>
                <w:rFonts w:ascii="Arial" w:hAnsi="Arial" w:cs="Arial"/>
              </w:rPr>
              <w:t>Presenting findings and discussion</w:t>
            </w:r>
          </w:p>
        </w:tc>
        <w:tc>
          <w:tcPr>
            <w:tcW w:w="1356" w:type="dxa"/>
          </w:tcPr>
          <w:p w14:paraId="3FE59427" w14:textId="77777777" w:rsidR="00CC073D" w:rsidRDefault="00CC073D">
            <w:pPr>
              <w:rPr>
                <w:rFonts w:ascii="Arial" w:hAnsi="Arial" w:cs="Arial"/>
              </w:rPr>
            </w:pPr>
          </w:p>
        </w:tc>
        <w:tc>
          <w:tcPr>
            <w:tcW w:w="1332" w:type="dxa"/>
          </w:tcPr>
          <w:p w14:paraId="657180B8" w14:textId="77777777" w:rsidR="00CC073D" w:rsidRDefault="00CC073D">
            <w:pPr>
              <w:rPr>
                <w:rFonts w:ascii="Arial" w:hAnsi="Arial" w:cs="Arial"/>
              </w:rPr>
            </w:pPr>
          </w:p>
        </w:tc>
        <w:tc>
          <w:tcPr>
            <w:tcW w:w="1332" w:type="dxa"/>
          </w:tcPr>
          <w:p w14:paraId="4E6409E7" w14:textId="77777777" w:rsidR="00CC073D" w:rsidRDefault="00CC073D">
            <w:pPr>
              <w:rPr>
                <w:rFonts w:ascii="Arial" w:hAnsi="Arial" w:cs="Arial"/>
              </w:rPr>
            </w:pPr>
          </w:p>
        </w:tc>
        <w:tc>
          <w:tcPr>
            <w:tcW w:w="1332" w:type="dxa"/>
          </w:tcPr>
          <w:p w14:paraId="6EDCD4CE" w14:textId="77777777" w:rsidR="00CC073D" w:rsidRDefault="00CC073D">
            <w:pPr>
              <w:rPr>
                <w:rFonts w:ascii="Arial" w:hAnsi="Arial" w:cs="Arial"/>
              </w:rPr>
            </w:pPr>
          </w:p>
        </w:tc>
        <w:tc>
          <w:tcPr>
            <w:tcW w:w="1332" w:type="dxa"/>
            <w:tcBorders>
              <w:top w:val="single" w:sz="4" w:space="0" w:color="auto"/>
            </w:tcBorders>
            <w:shd w:val="clear" w:color="auto" w:fill="BF4E14" w:themeFill="accent2" w:themeFillShade="BF"/>
          </w:tcPr>
          <w:p w14:paraId="28DCE6A3" w14:textId="77777777" w:rsidR="00CC073D" w:rsidRDefault="00CC073D">
            <w:pPr>
              <w:rPr>
                <w:rFonts w:ascii="Arial" w:hAnsi="Arial" w:cs="Arial"/>
              </w:rPr>
            </w:pPr>
          </w:p>
        </w:tc>
        <w:tc>
          <w:tcPr>
            <w:tcW w:w="1165" w:type="dxa"/>
            <w:tcBorders>
              <w:top w:val="single" w:sz="4" w:space="0" w:color="auto"/>
            </w:tcBorders>
          </w:tcPr>
          <w:p w14:paraId="3D88C22C" w14:textId="77777777" w:rsidR="00CC073D" w:rsidRDefault="00CC073D">
            <w:pPr>
              <w:rPr>
                <w:rFonts w:ascii="Arial" w:hAnsi="Arial" w:cs="Arial"/>
              </w:rPr>
            </w:pPr>
          </w:p>
        </w:tc>
      </w:tr>
      <w:tr w:rsidR="002F45F3" w14:paraId="695AC123" w14:textId="77777777" w:rsidTr="00D40995">
        <w:trPr>
          <w:trHeight w:val="568"/>
        </w:trPr>
        <w:tc>
          <w:tcPr>
            <w:tcW w:w="3134" w:type="dxa"/>
          </w:tcPr>
          <w:p w14:paraId="5BED8AA7" w14:textId="77777777" w:rsidR="002F45F3" w:rsidRPr="002F45F3" w:rsidRDefault="002F45F3" w:rsidP="002F45F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F45F3">
              <w:rPr>
                <w:rFonts w:ascii="Arial" w:hAnsi="Arial" w:cs="Arial"/>
              </w:rPr>
              <w:t>Summarising and further</w:t>
            </w:r>
          </w:p>
          <w:p w14:paraId="753A75AE" w14:textId="42ECFCD0" w:rsidR="00CC073D" w:rsidRDefault="002F45F3" w:rsidP="002F45F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F45F3">
              <w:rPr>
                <w:rFonts w:ascii="Arial" w:hAnsi="Arial" w:cs="Arial"/>
              </w:rPr>
              <w:t>recommendation</w:t>
            </w:r>
          </w:p>
        </w:tc>
        <w:tc>
          <w:tcPr>
            <w:tcW w:w="1356" w:type="dxa"/>
          </w:tcPr>
          <w:p w14:paraId="5EC18A26" w14:textId="77777777" w:rsidR="00CC073D" w:rsidRDefault="00CC073D">
            <w:pPr>
              <w:rPr>
                <w:rFonts w:ascii="Arial" w:hAnsi="Arial" w:cs="Arial"/>
              </w:rPr>
            </w:pPr>
          </w:p>
        </w:tc>
        <w:tc>
          <w:tcPr>
            <w:tcW w:w="1332" w:type="dxa"/>
          </w:tcPr>
          <w:p w14:paraId="41DDAA0C" w14:textId="77777777" w:rsidR="00CC073D" w:rsidRDefault="00CC073D">
            <w:pPr>
              <w:rPr>
                <w:rFonts w:ascii="Arial" w:hAnsi="Arial" w:cs="Arial"/>
              </w:rPr>
            </w:pPr>
          </w:p>
        </w:tc>
        <w:tc>
          <w:tcPr>
            <w:tcW w:w="1332" w:type="dxa"/>
          </w:tcPr>
          <w:p w14:paraId="6FD16AD1" w14:textId="77777777" w:rsidR="00CC073D" w:rsidRDefault="00CC073D">
            <w:pPr>
              <w:rPr>
                <w:rFonts w:ascii="Arial" w:hAnsi="Arial" w:cs="Arial"/>
              </w:rPr>
            </w:pPr>
          </w:p>
        </w:tc>
        <w:tc>
          <w:tcPr>
            <w:tcW w:w="1332" w:type="dxa"/>
          </w:tcPr>
          <w:p w14:paraId="4FFBD9AC" w14:textId="77777777" w:rsidR="00CC073D" w:rsidRDefault="00CC073D">
            <w:pPr>
              <w:rPr>
                <w:rFonts w:ascii="Arial" w:hAnsi="Arial" w:cs="Arial"/>
              </w:rPr>
            </w:pPr>
          </w:p>
        </w:tc>
        <w:tc>
          <w:tcPr>
            <w:tcW w:w="1332" w:type="dxa"/>
            <w:tcBorders>
              <w:top w:val="single" w:sz="4" w:space="0" w:color="auto"/>
            </w:tcBorders>
          </w:tcPr>
          <w:p w14:paraId="0BDA7E2B" w14:textId="77777777" w:rsidR="00CC073D" w:rsidRDefault="00CC073D">
            <w:pPr>
              <w:rPr>
                <w:rFonts w:ascii="Arial" w:hAnsi="Arial" w:cs="Arial"/>
              </w:rPr>
            </w:pPr>
          </w:p>
        </w:tc>
        <w:tc>
          <w:tcPr>
            <w:tcW w:w="1165" w:type="dxa"/>
            <w:tcBorders>
              <w:top w:val="single" w:sz="4" w:space="0" w:color="auto"/>
            </w:tcBorders>
            <w:shd w:val="clear" w:color="auto" w:fill="215E99" w:themeFill="text2" w:themeFillTint="BF"/>
          </w:tcPr>
          <w:p w14:paraId="5826F390" w14:textId="77777777" w:rsidR="00CC073D" w:rsidRDefault="00CC073D">
            <w:pPr>
              <w:rPr>
                <w:rFonts w:ascii="Arial" w:hAnsi="Arial" w:cs="Arial"/>
              </w:rPr>
            </w:pPr>
          </w:p>
        </w:tc>
      </w:tr>
    </w:tbl>
    <w:p w14:paraId="04071849" w14:textId="77777777" w:rsidR="0014029B" w:rsidRDefault="0014029B" w:rsidP="005D216A">
      <w:pPr>
        <w:spacing w:line="360" w:lineRule="auto"/>
        <w:jc w:val="both"/>
        <w:rPr>
          <w:rFonts w:ascii="Arial" w:hAnsi="Arial" w:cs="Arial"/>
        </w:rPr>
      </w:pPr>
    </w:p>
    <w:p w14:paraId="0EA48436" w14:textId="2C7AF49E" w:rsidR="005D216A" w:rsidRDefault="005D216A" w:rsidP="005D216A">
      <w:pPr>
        <w:spacing w:line="360" w:lineRule="auto"/>
        <w:jc w:val="both"/>
        <w:rPr>
          <w:rFonts w:ascii="Arial" w:hAnsi="Arial" w:cs="Arial"/>
        </w:rPr>
      </w:pPr>
    </w:p>
    <w:p w14:paraId="36BD4C20" w14:textId="77777777" w:rsidR="00D40995" w:rsidRDefault="00D40995" w:rsidP="00D40995">
      <w:pPr>
        <w:spacing w:line="360" w:lineRule="auto"/>
        <w:jc w:val="both"/>
        <w:rPr>
          <w:rFonts w:ascii="Arial" w:hAnsi="Arial" w:cs="Arial"/>
        </w:rPr>
      </w:pPr>
    </w:p>
    <w:p w14:paraId="7C77DE48" w14:textId="77777777" w:rsidR="00D40995" w:rsidRDefault="00D40995" w:rsidP="00D40995">
      <w:pPr>
        <w:spacing w:line="360" w:lineRule="auto"/>
        <w:jc w:val="both"/>
        <w:rPr>
          <w:rFonts w:ascii="Arial" w:hAnsi="Arial" w:cs="Arial"/>
        </w:rPr>
      </w:pPr>
    </w:p>
    <w:p w14:paraId="5FC3519E" w14:textId="171E322E" w:rsidR="00D40995" w:rsidRPr="00D40995" w:rsidRDefault="00D40995" w:rsidP="00D40995">
      <w:pPr>
        <w:spacing w:line="360" w:lineRule="auto"/>
        <w:jc w:val="both"/>
        <w:rPr>
          <w:rFonts w:ascii="Arial" w:hAnsi="Arial" w:cs="Arial"/>
          <w:b/>
          <w:bCs/>
          <w:color w:val="215E99" w:themeColor="text2" w:themeTint="BF"/>
        </w:rPr>
      </w:pPr>
      <w:r w:rsidRPr="00D40995">
        <w:rPr>
          <w:rFonts w:ascii="Arial" w:hAnsi="Arial" w:cs="Arial"/>
          <w:b/>
          <w:bCs/>
          <w:color w:val="215E99" w:themeColor="text2" w:themeTint="BF"/>
        </w:rPr>
        <w:t xml:space="preserve">7) Self-reflection (any strengths or challenges) </w:t>
      </w:r>
    </w:p>
    <w:p w14:paraId="68EE53F4" w14:textId="552E91A2" w:rsidR="005D216A" w:rsidRDefault="00D40995" w:rsidP="00D40995">
      <w:pPr>
        <w:spacing w:line="360" w:lineRule="auto"/>
        <w:jc w:val="both"/>
        <w:rPr>
          <w:rFonts w:ascii="Arial" w:hAnsi="Arial" w:cs="Arial"/>
        </w:rPr>
      </w:pPr>
      <w:r w:rsidRPr="00D40995">
        <w:rPr>
          <w:rFonts w:ascii="Arial" w:hAnsi="Arial" w:cs="Arial"/>
        </w:rPr>
        <w:t>I possess strong research and data analysis skill which work as my key strengths in the</w:t>
      </w:r>
      <w:r>
        <w:rPr>
          <w:rFonts w:ascii="Arial" w:hAnsi="Arial" w:cs="Arial"/>
        </w:rPr>
        <w:t xml:space="preserve"> </w:t>
      </w:r>
      <w:r w:rsidRPr="00D40995">
        <w:rPr>
          <w:rFonts w:ascii="Arial" w:hAnsi="Arial" w:cs="Arial"/>
        </w:rPr>
        <w:t>research project. Nonetheless, I experience challenges in time management and theoretical</w:t>
      </w:r>
      <w:r>
        <w:rPr>
          <w:rFonts w:ascii="Arial" w:hAnsi="Arial" w:cs="Arial"/>
        </w:rPr>
        <w:t xml:space="preserve"> </w:t>
      </w:r>
      <w:r w:rsidRPr="00D40995">
        <w:rPr>
          <w:rFonts w:ascii="Arial" w:hAnsi="Arial" w:cs="Arial"/>
        </w:rPr>
        <w:t xml:space="preserve">analysis in literature. I will develop my time management and organisational skills </w:t>
      </w:r>
      <w:proofErr w:type="gramStart"/>
      <w:r w:rsidRPr="00D40995">
        <w:rPr>
          <w:rFonts w:ascii="Arial" w:hAnsi="Arial" w:cs="Arial"/>
        </w:rPr>
        <w:t>and also</w:t>
      </w:r>
      <w:proofErr w:type="gramEnd"/>
      <w:r>
        <w:rPr>
          <w:rFonts w:ascii="Arial" w:hAnsi="Arial" w:cs="Arial"/>
        </w:rPr>
        <w:t xml:space="preserve"> </w:t>
      </w:r>
      <w:r w:rsidRPr="00D40995">
        <w:rPr>
          <w:rFonts w:ascii="Arial" w:hAnsi="Arial" w:cs="Arial"/>
        </w:rPr>
        <w:t>access support for improving theoretical analysis or process.</w:t>
      </w:r>
    </w:p>
    <w:p w14:paraId="093C0A96" w14:textId="77777777" w:rsidR="00532067" w:rsidRDefault="00532067" w:rsidP="00D40995">
      <w:pPr>
        <w:spacing w:line="360" w:lineRule="auto"/>
        <w:jc w:val="both"/>
        <w:rPr>
          <w:rFonts w:ascii="Arial" w:hAnsi="Arial" w:cs="Arial"/>
        </w:rPr>
      </w:pPr>
    </w:p>
    <w:p w14:paraId="396F4BCB" w14:textId="77777777" w:rsidR="00532067" w:rsidRDefault="00532067" w:rsidP="00D40995">
      <w:pPr>
        <w:spacing w:line="360" w:lineRule="auto"/>
        <w:jc w:val="both"/>
        <w:rPr>
          <w:rFonts w:ascii="Arial" w:hAnsi="Arial" w:cs="Arial"/>
        </w:rPr>
      </w:pPr>
    </w:p>
    <w:p w14:paraId="1B14401C" w14:textId="04FEBDCC" w:rsidR="00532067" w:rsidRPr="00532067" w:rsidRDefault="00532067" w:rsidP="00D40995">
      <w:pPr>
        <w:spacing w:line="360" w:lineRule="auto"/>
        <w:jc w:val="both"/>
        <w:rPr>
          <w:rFonts w:ascii="Arial" w:hAnsi="Arial" w:cs="Arial"/>
          <w:b/>
          <w:bCs/>
          <w:color w:val="215E99" w:themeColor="text2" w:themeTint="BF"/>
        </w:rPr>
      </w:pPr>
      <w:r w:rsidRPr="00532067">
        <w:rPr>
          <w:rFonts w:ascii="Arial" w:hAnsi="Arial" w:cs="Arial"/>
          <w:b/>
          <w:bCs/>
          <w:color w:val="215E99" w:themeColor="text2" w:themeTint="BF"/>
        </w:rPr>
        <w:t>References</w:t>
      </w:r>
    </w:p>
    <w:p w14:paraId="7C2B15B7" w14:textId="77777777" w:rsidR="00532067" w:rsidRPr="00BB3B8F" w:rsidRDefault="00532067" w:rsidP="00532067">
      <w:pPr>
        <w:tabs>
          <w:tab w:val="left" w:pos="5760"/>
        </w:tabs>
        <w:rPr>
          <w:rFonts w:ascii="Arial" w:hAnsi="Arial" w:cs="Arial"/>
        </w:rPr>
      </w:pPr>
      <w:r w:rsidRPr="00BB3B8F">
        <w:rPr>
          <w:rFonts w:ascii="Arial" w:hAnsi="Arial" w:cs="Arial"/>
        </w:rPr>
        <w:t>Berg, B.L. and Lune, H. (2021).</w:t>
      </w:r>
      <w:r>
        <w:t xml:space="preserve"> </w:t>
      </w:r>
      <w:r w:rsidRPr="00532067">
        <w:rPr>
          <w:i/>
          <w:iCs/>
        </w:rPr>
        <w:t>Qualitative Research Methods</w:t>
      </w:r>
      <w:r>
        <w:t xml:space="preserve">. </w:t>
      </w:r>
      <w:r w:rsidRPr="00BB3B8F">
        <w:rPr>
          <w:rFonts w:ascii="Arial" w:hAnsi="Arial" w:cs="Arial"/>
        </w:rPr>
        <w:t xml:space="preserve">Boston: Pearson. </w:t>
      </w:r>
    </w:p>
    <w:p w14:paraId="7FD5879B" w14:textId="06295EEB" w:rsidR="00532067" w:rsidRPr="00BB3B8F" w:rsidRDefault="00532067" w:rsidP="00532067">
      <w:pPr>
        <w:tabs>
          <w:tab w:val="left" w:pos="5760"/>
        </w:tabs>
        <w:rPr>
          <w:rFonts w:ascii="Arial" w:hAnsi="Arial" w:cs="Arial"/>
        </w:rPr>
      </w:pPr>
      <w:r w:rsidRPr="00BB3B8F">
        <w:rPr>
          <w:rFonts w:ascii="Arial" w:hAnsi="Arial" w:cs="Arial"/>
        </w:rPr>
        <w:t>Grey, D. (2022).</w:t>
      </w:r>
      <w:r>
        <w:t xml:space="preserve"> </w:t>
      </w:r>
      <w:r w:rsidRPr="00532067">
        <w:rPr>
          <w:i/>
          <w:iCs/>
        </w:rPr>
        <w:t>Doing Research in the Real World</w:t>
      </w:r>
      <w:r w:rsidRPr="00BB3B8F">
        <w:rPr>
          <w:rFonts w:ascii="Arial" w:hAnsi="Arial" w:cs="Arial"/>
          <w:i/>
          <w:iCs/>
        </w:rPr>
        <w:t>.</w:t>
      </w:r>
      <w:r w:rsidRPr="00BB3B8F">
        <w:rPr>
          <w:rFonts w:ascii="Arial" w:hAnsi="Arial" w:cs="Arial"/>
        </w:rPr>
        <w:t xml:space="preserve"> 4th Ed. London:</w:t>
      </w:r>
    </w:p>
    <w:p w14:paraId="128857BD" w14:textId="1A79A57E" w:rsidR="00532067" w:rsidRPr="00532067" w:rsidRDefault="00532067" w:rsidP="00532067">
      <w:pPr>
        <w:tabs>
          <w:tab w:val="left" w:pos="5760"/>
        </w:tabs>
        <w:rPr>
          <w:i/>
          <w:iCs/>
        </w:rPr>
      </w:pPr>
      <w:r w:rsidRPr="00BB3B8F">
        <w:rPr>
          <w:rFonts w:ascii="Arial" w:hAnsi="Arial" w:cs="Arial"/>
        </w:rPr>
        <w:t>Keightley, E. (2020). Remembering research: Memory and Methodology.</w:t>
      </w:r>
      <w:r>
        <w:t xml:space="preserve"> </w:t>
      </w:r>
      <w:r w:rsidRPr="00532067">
        <w:rPr>
          <w:i/>
          <w:iCs/>
        </w:rPr>
        <w:t>International</w:t>
      </w:r>
      <w:r>
        <w:rPr>
          <w:i/>
          <w:iCs/>
        </w:rPr>
        <w:t xml:space="preserve"> </w:t>
      </w:r>
      <w:r w:rsidRPr="00532067">
        <w:rPr>
          <w:i/>
          <w:iCs/>
        </w:rPr>
        <w:t>Journal of Social Research Methodology,</w:t>
      </w:r>
      <w:r>
        <w:t xml:space="preserve"> </w:t>
      </w:r>
      <w:r w:rsidRPr="00BB3B8F">
        <w:rPr>
          <w:rFonts w:ascii="Arial" w:hAnsi="Arial" w:cs="Arial"/>
        </w:rPr>
        <w:t>13(1), pp.55–70.</w:t>
      </w:r>
    </w:p>
    <w:p w14:paraId="582826AF" w14:textId="2661849E" w:rsidR="00532067" w:rsidRPr="00BB3B8F" w:rsidRDefault="00532067" w:rsidP="00532067">
      <w:pPr>
        <w:tabs>
          <w:tab w:val="left" w:pos="5760"/>
        </w:tabs>
        <w:rPr>
          <w:rFonts w:ascii="Arial" w:hAnsi="Arial" w:cs="Arial"/>
        </w:rPr>
      </w:pPr>
      <w:r w:rsidRPr="00BB3B8F">
        <w:rPr>
          <w:rFonts w:ascii="Arial" w:hAnsi="Arial" w:cs="Arial"/>
        </w:rPr>
        <w:t>Sifat, M., Huq, M., Baig, M., Tasnim, N. and Green, K.M. (2023). An Examination of Barriers to Accessing Mental Health Care, and Their Association with Depression, Stress, Suicidal Ideation, and Wellness.</w:t>
      </w:r>
      <w:r w:rsidRPr="00532067">
        <w:rPr>
          <w:i/>
          <w:iCs/>
        </w:rPr>
        <w:t xml:space="preserve"> International Journal of Environmental</w:t>
      </w:r>
      <w:r>
        <w:rPr>
          <w:i/>
          <w:iCs/>
        </w:rPr>
        <w:t xml:space="preserve"> </w:t>
      </w:r>
      <w:r w:rsidRPr="00532067">
        <w:rPr>
          <w:i/>
          <w:iCs/>
        </w:rPr>
        <w:t>Research and Public Health,</w:t>
      </w:r>
      <w:r>
        <w:t xml:space="preserve"> </w:t>
      </w:r>
      <w:r w:rsidRPr="00BB3B8F">
        <w:rPr>
          <w:rFonts w:ascii="Arial" w:hAnsi="Arial" w:cs="Arial"/>
        </w:rPr>
        <w:t>20(2), p.904.</w:t>
      </w:r>
    </w:p>
    <w:p w14:paraId="26C979D3" w14:textId="239806D0" w:rsidR="005D216A" w:rsidRPr="00BB3B8F" w:rsidRDefault="00532067" w:rsidP="00532067">
      <w:pPr>
        <w:tabs>
          <w:tab w:val="left" w:pos="5760"/>
        </w:tabs>
        <w:rPr>
          <w:rFonts w:ascii="Arial" w:hAnsi="Arial" w:cs="Arial"/>
        </w:rPr>
      </w:pPr>
      <w:r w:rsidRPr="00BB3B8F">
        <w:rPr>
          <w:rFonts w:ascii="Arial" w:hAnsi="Arial" w:cs="Arial"/>
        </w:rPr>
        <w:t>Stuart, M. (2022). Overcoming cultural barriers. [online] Christine Moran - Positive Energy Being. Available at: http://e-being.co.uk/overcoming-cultural-barriers/ [Accessed 31 Jan. 2026].</w:t>
      </w:r>
    </w:p>
    <w:p w14:paraId="7D582877" w14:textId="77777777" w:rsidR="005D216A" w:rsidRPr="005D216A" w:rsidRDefault="005D216A" w:rsidP="005D216A">
      <w:pPr>
        <w:tabs>
          <w:tab w:val="left" w:pos="5760"/>
        </w:tabs>
      </w:pPr>
    </w:p>
    <w:sectPr w:rsidR="005D216A" w:rsidRPr="005D21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F37CA"/>
    <w:multiLevelType w:val="hybridMultilevel"/>
    <w:tmpl w:val="1E445A86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18576ACF"/>
    <w:multiLevelType w:val="hybridMultilevel"/>
    <w:tmpl w:val="911EB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503EBA"/>
    <w:multiLevelType w:val="hybridMultilevel"/>
    <w:tmpl w:val="E2346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021D0"/>
    <w:multiLevelType w:val="hybridMultilevel"/>
    <w:tmpl w:val="4356B64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68F968AE"/>
    <w:multiLevelType w:val="hybridMultilevel"/>
    <w:tmpl w:val="63FC1B0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517474316">
    <w:abstractNumId w:val="4"/>
  </w:num>
  <w:num w:numId="2" w16cid:durableId="1560899145">
    <w:abstractNumId w:val="3"/>
  </w:num>
  <w:num w:numId="3" w16cid:durableId="1893686248">
    <w:abstractNumId w:val="0"/>
  </w:num>
  <w:num w:numId="4" w16cid:durableId="17508167">
    <w:abstractNumId w:val="1"/>
  </w:num>
  <w:num w:numId="5" w16cid:durableId="11701006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16A"/>
    <w:rsid w:val="0014029B"/>
    <w:rsid w:val="00246C95"/>
    <w:rsid w:val="002F45F3"/>
    <w:rsid w:val="004A001E"/>
    <w:rsid w:val="00532067"/>
    <w:rsid w:val="005D216A"/>
    <w:rsid w:val="0065024C"/>
    <w:rsid w:val="007C5939"/>
    <w:rsid w:val="007D2A80"/>
    <w:rsid w:val="00974E8F"/>
    <w:rsid w:val="00A20705"/>
    <w:rsid w:val="00BB3B8F"/>
    <w:rsid w:val="00CC073D"/>
    <w:rsid w:val="00CE5616"/>
    <w:rsid w:val="00D40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B215E"/>
  <w15:chartTrackingRefBased/>
  <w15:docId w15:val="{CE557BBC-9EFF-4FE1-9FDC-B35C5B090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21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21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21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21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21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21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21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21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21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21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21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21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21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21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21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21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21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21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21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21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21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21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21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21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21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21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21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21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216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C59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716</Words>
  <Characters>4590</Characters>
  <Application>Microsoft Office Word</Application>
  <DocSecurity>0</DocSecurity>
  <Lines>183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Miah</dc:creator>
  <cp:keywords/>
  <dc:description/>
  <cp:lastModifiedBy>Mohammed Miah</cp:lastModifiedBy>
  <cp:revision>2</cp:revision>
  <dcterms:created xsi:type="dcterms:W3CDTF">2026-02-28T00:20:00Z</dcterms:created>
  <dcterms:modified xsi:type="dcterms:W3CDTF">2026-02-28T00:20:00Z</dcterms:modified>
</cp:coreProperties>
</file>