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50C0F" w14:textId="407792CA" w:rsidR="00AC390B" w:rsidRPr="00104E5C" w:rsidRDefault="00FF7E15">
      <w:pPr>
        <w:rPr>
          <w:rFonts w:ascii="Times New Roman" w:hAnsi="Times New Roman" w:cs="Times New Roman"/>
          <w:sz w:val="24"/>
          <w:szCs w:val="24"/>
          <w:u w:val="single"/>
          <w:lang w:val="en-US"/>
        </w:rPr>
      </w:pPr>
      <w:r w:rsidRPr="00104E5C">
        <w:rPr>
          <w:rFonts w:ascii="Times New Roman" w:hAnsi="Times New Roman" w:cs="Times New Roman"/>
          <w:sz w:val="24"/>
          <w:szCs w:val="24"/>
          <w:u w:val="single"/>
          <w:lang w:val="en-US"/>
        </w:rPr>
        <w:t>An analysis on the Parades of Heroes and the funeral of Marcellus</w:t>
      </w:r>
      <w:r w:rsidR="00DC1B02" w:rsidRPr="00104E5C">
        <w:rPr>
          <w:rFonts w:ascii="Times New Roman" w:hAnsi="Times New Roman" w:cs="Times New Roman"/>
          <w:sz w:val="24"/>
          <w:szCs w:val="24"/>
          <w:u w:val="single"/>
          <w:lang w:val="en-US"/>
        </w:rPr>
        <w:t>; Virgil’s Aeneid, Book 6.</w:t>
      </w:r>
    </w:p>
    <w:p w14:paraId="4EACBDF0" w14:textId="0BFDBD8D" w:rsidR="00B40E34" w:rsidRPr="00104E5C" w:rsidRDefault="00C53BE1" w:rsidP="00AC390B">
      <w:pPr>
        <w:jc w:val="both"/>
        <w:rPr>
          <w:rFonts w:ascii="Times New Roman" w:hAnsi="Times New Roman" w:cs="Times New Roman"/>
          <w:sz w:val="24"/>
          <w:szCs w:val="24"/>
          <w:lang w:val="en-US"/>
        </w:rPr>
      </w:pPr>
      <w:r w:rsidRPr="00104E5C">
        <w:rPr>
          <w:rFonts w:ascii="Times New Roman" w:hAnsi="Times New Roman" w:cs="Times New Roman"/>
          <w:sz w:val="24"/>
          <w:szCs w:val="24"/>
          <w:lang w:val="en-US"/>
        </w:rPr>
        <w:t xml:space="preserve">The Aeneid is a </w:t>
      </w:r>
      <w:r w:rsidR="00831B6B" w:rsidRPr="00104E5C">
        <w:rPr>
          <w:rFonts w:ascii="Times New Roman" w:hAnsi="Times New Roman" w:cs="Times New Roman"/>
          <w:sz w:val="24"/>
          <w:szCs w:val="24"/>
          <w:lang w:val="en-US"/>
        </w:rPr>
        <w:t>fascinating poem regarding the legend of Aeneas and his building of Rome. Going through obstacle after obstacle</w:t>
      </w:r>
      <w:r w:rsidR="00363D28" w:rsidRPr="00104E5C">
        <w:rPr>
          <w:rFonts w:ascii="Times New Roman" w:hAnsi="Times New Roman" w:cs="Times New Roman"/>
          <w:sz w:val="24"/>
          <w:szCs w:val="24"/>
          <w:lang w:val="en-US"/>
        </w:rPr>
        <w:t xml:space="preserve"> in book 6,</w:t>
      </w:r>
      <w:r w:rsidR="00831B6B" w:rsidRPr="00104E5C">
        <w:rPr>
          <w:rFonts w:ascii="Times New Roman" w:hAnsi="Times New Roman" w:cs="Times New Roman"/>
          <w:sz w:val="24"/>
          <w:szCs w:val="24"/>
          <w:lang w:val="en-US"/>
        </w:rPr>
        <w:t xml:space="preserve"> he finally finds himself in the land of </w:t>
      </w:r>
      <w:r w:rsidR="0084546C" w:rsidRPr="00104E5C">
        <w:rPr>
          <w:rFonts w:ascii="Times New Roman" w:hAnsi="Times New Roman" w:cs="Times New Roman"/>
          <w:sz w:val="24"/>
          <w:szCs w:val="24"/>
          <w:lang w:val="en-US"/>
        </w:rPr>
        <w:t>Pluto</w:t>
      </w:r>
      <w:r w:rsidR="00831B6B" w:rsidRPr="00104E5C">
        <w:rPr>
          <w:rFonts w:ascii="Times New Roman" w:hAnsi="Times New Roman" w:cs="Times New Roman"/>
          <w:sz w:val="24"/>
          <w:szCs w:val="24"/>
          <w:lang w:val="en-US"/>
        </w:rPr>
        <w:t xml:space="preserve">. </w:t>
      </w:r>
      <w:r w:rsidR="00CD2BC7" w:rsidRPr="00104E5C">
        <w:rPr>
          <w:rFonts w:ascii="Times New Roman" w:hAnsi="Times New Roman" w:cs="Times New Roman"/>
          <w:sz w:val="24"/>
          <w:szCs w:val="24"/>
          <w:lang w:val="en-US"/>
        </w:rPr>
        <w:t xml:space="preserve">Here, meeting his father Anchises again, he is presented with various heroes and characters from the previous books and especially meeting the future of Rome. </w:t>
      </w:r>
      <w:r w:rsidR="00BC4C34" w:rsidRPr="00104E5C">
        <w:rPr>
          <w:rFonts w:ascii="Times New Roman" w:hAnsi="Times New Roman" w:cs="Times New Roman"/>
          <w:sz w:val="24"/>
          <w:szCs w:val="24"/>
          <w:lang w:val="en-US"/>
        </w:rPr>
        <w:t xml:space="preserve">Observing those spirits around him, Anchises explains who they are and what they will contribute to Rome when they are eventually born. However, scholars have been debating about a particular scene regarding the young Marcellus, translated to be the nephew of Augustus. </w:t>
      </w:r>
      <w:r w:rsidR="00E042FB" w:rsidRPr="00104E5C">
        <w:rPr>
          <w:rFonts w:ascii="Times New Roman" w:hAnsi="Times New Roman" w:cs="Times New Roman"/>
          <w:sz w:val="24"/>
          <w:szCs w:val="24"/>
          <w:lang w:val="en-US"/>
        </w:rPr>
        <w:t xml:space="preserve">Some scholars believe the scene is </w:t>
      </w:r>
      <w:r w:rsidR="00D94F35" w:rsidRPr="00104E5C">
        <w:rPr>
          <w:rFonts w:ascii="Times New Roman" w:hAnsi="Times New Roman" w:cs="Times New Roman"/>
          <w:sz w:val="24"/>
          <w:szCs w:val="24"/>
          <w:lang w:val="en-US"/>
        </w:rPr>
        <w:t>Virgil’s</w:t>
      </w:r>
      <w:r w:rsidR="00E042FB" w:rsidRPr="00104E5C">
        <w:rPr>
          <w:rFonts w:ascii="Times New Roman" w:hAnsi="Times New Roman" w:cs="Times New Roman"/>
          <w:sz w:val="24"/>
          <w:szCs w:val="24"/>
          <w:lang w:val="en-US"/>
        </w:rPr>
        <w:t xml:space="preserve"> way of presenting Marcellus a</w:t>
      </w:r>
      <w:r w:rsidR="008F2D17" w:rsidRPr="00104E5C">
        <w:rPr>
          <w:rFonts w:ascii="Times New Roman" w:hAnsi="Times New Roman" w:cs="Times New Roman"/>
          <w:sz w:val="24"/>
          <w:szCs w:val="24"/>
          <w:lang w:val="en-US"/>
        </w:rPr>
        <w:t>t</w:t>
      </w:r>
      <w:r w:rsidR="00E042FB" w:rsidRPr="00104E5C">
        <w:rPr>
          <w:rFonts w:ascii="Times New Roman" w:hAnsi="Times New Roman" w:cs="Times New Roman"/>
          <w:sz w:val="24"/>
          <w:szCs w:val="24"/>
          <w:lang w:val="en-US"/>
        </w:rPr>
        <w:t xml:space="preserve"> his own funeral, and that is what the audience is witnessing when he is introduced to Aeneas. Others argue that the influence of Roman funeral rites </w:t>
      </w:r>
      <w:r w:rsidR="00D94F35" w:rsidRPr="00104E5C">
        <w:rPr>
          <w:rFonts w:ascii="Times New Roman" w:hAnsi="Times New Roman" w:cs="Times New Roman"/>
          <w:sz w:val="24"/>
          <w:szCs w:val="24"/>
          <w:lang w:val="en-US"/>
        </w:rPr>
        <w:t>is represented</w:t>
      </w:r>
      <w:r w:rsidR="00E042FB" w:rsidRPr="00104E5C">
        <w:rPr>
          <w:rFonts w:ascii="Times New Roman" w:hAnsi="Times New Roman" w:cs="Times New Roman"/>
          <w:sz w:val="24"/>
          <w:szCs w:val="24"/>
          <w:lang w:val="en-US"/>
        </w:rPr>
        <w:t xml:space="preserve"> in his work, but it is not the funeral of Marcellus. Here I will be attempting to understand the differences between the arguments and concluding to the concept that the scene is heavily influenced</w:t>
      </w:r>
      <w:r w:rsidR="00AB274E" w:rsidRPr="00104E5C">
        <w:rPr>
          <w:rFonts w:ascii="Times New Roman" w:hAnsi="Times New Roman" w:cs="Times New Roman"/>
          <w:sz w:val="24"/>
          <w:szCs w:val="24"/>
          <w:lang w:val="en-US"/>
        </w:rPr>
        <w:t xml:space="preserve"> by the funeral rites the Romans </w:t>
      </w:r>
      <w:r w:rsidR="00D94F35" w:rsidRPr="00104E5C">
        <w:rPr>
          <w:rFonts w:ascii="Times New Roman" w:hAnsi="Times New Roman" w:cs="Times New Roman"/>
          <w:sz w:val="24"/>
          <w:szCs w:val="24"/>
          <w:lang w:val="en-US"/>
        </w:rPr>
        <w:t>emphasized</w:t>
      </w:r>
      <w:r w:rsidR="00E56333" w:rsidRPr="00104E5C">
        <w:rPr>
          <w:rFonts w:ascii="Times New Roman" w:hAnsi="Times New Roman" w:cs="Times New Roman"/>
          <w:sz w:val="24"/>
          <w:szCs w:val="24"/>
          <w:lang w:val="en-US"/>
        </w:rPr>
        <w:t xml:space="preserve"> and I will be referring to Polybius’ accounts</w:t>
      </w:r>
      <w:r w:rsidR="00D94F35" w:rsidRPr="00104E5C">
        <w:rPr>
          <w:rFonts w:ascii="Times New Roman" w:hAnsi="Times New Roman" w:cs="Times New Roman"/>
          <w:sz w:val="24"/>
          <w:szCs w:val="24"/>
          <w:lang w:val="en-US"/>
        </w:rPr>
        <w:t xml:space="preserve">. </w:t>
      </w:r>
    </w:p>
    <w:p w14:paraId="400ABA34" w14:textId="6D23E4AE" w:rsidR="00DC17E9" w:rsidRPr="00104E5C" w:rsidRDefault="00EB2AF7" w:rsidP="00AC390B">
      <w:pPr>
        <w:jc w:val="both"/>
        <w:rPr>
          <w:rFonts w:ascii="Times New Roman" w:hAnsi="Times New Roman" w:cs="Times New Roman"/>
          <w:sz w:val="24"/>
          <w:szCs w:val="24"/>
          <w:lang w:val="en-US"/>
        </w:rPr>
      </w:pPr>
      <w:r w:rsidRPr="00104E5C">
        <w:rPr>
          <w:rFonts w:ascii="Times New Roman" w:hAnsi="Times New Roman" w:cs="Times New Roman"/>
          <w:sz w:val="24"/>
          <w:szCs w:val="24"/>
          <w:lang w:val="en-US"/>
        </w:rPr>
        <w:t xml:space="preserve">The Romans displayed a </w:t>
      </w:r>
      <w:r w:rsidR="0097712B" w:rsidRPr="00104E5C">
        <w:rPr>
          <w:rFonts w:ascii="Times New Roman" w:hAnsi="Times New Roman" w:cs="Times New Roman"/>
          <w:sz w:val="24"/>
          <w:szCs w:val="24"/>
          <w:lang w:val="en-US"/>
        </w:rPr>
        <w:t>carefully detailed funeral for those of the upper-class, which signifying a distance between life and death</w:t>
      </w:r>
      <w:r w:rsidR="0034334A" w:rsidRPr="00104E5C">
        <w:rPr>
          <w:rFonts w:ascii="Times New Roman" w:hAnsi="Times New Roman" w:cs="Times New Roman"/>
          <w:sz w:val="24"/>
          <w:szCs w:val="24"/>
          <w:lang w:val="en-US"/>
        </w:rPr>
        <w:t xml:space="preserve">, has been noted to be </w:t>
      </w:r>
      <w:proofErr w:type="gramStart"/>
      <w:r w:rsidR="0034334A" w:rsidRPr="00104E5C">
        <w:rPr>
          <w:rFonts w:ascii="Times New Roman" w:hAnsi="Times New Roman" w:cs="Times New Roman"/>
          <w:sz w:val="24"/>
          <w:szCs w:val="24"/>
          <w:lang w:val="en-US"/>
        </w:rPr>
        <w:t>similar to</w:t>
      </w:r>
      <w:proofErr w:type="gramEnd"/>
      <w:r w:rsidR="0034334A" w:rsidRPr="00104E5C">
        <w:rPr>
          <w:rFonts w:ascii="Times New Roman" w:hAnsi="Times New Roman" w:cs="Times New Roman"/>
          <w:sz w:val="24"/>
          <w:szCs w:val="24"/>
          <w:lang w:val="en-US"/>
        </w:rPr>
        <w:t xml:space="preserve"> the Greeks; </w:t>
      </w:r>
      <w:r w:rsidR="0076639E" w:rsidRPr="00104E5C">
        <w:rPr>
          <w:rFonts w:ascii="Times New Roman" w:hAnsi="Times New Roman" w:cs="Times New Roman"/>
          <w:sz w:val="24"/>
          <w:szCs w:val="24"/>
          <w:lang w:val="en-US"/>
        </w:rPr>
        <w:t>however,</w:t>
      </w:r>
      <w:r w:rsidR="0034334A" w:rsidRPr="00104E5C">
        <w:rPr>
          <w:rFonts w:ascii="Times New Roman" w:hAnsi="Times New Roman" w:cs="Times New Roman"/>
          <w:sz w:val="24"/>
          <w:szCs w:val="24"/>
          <w:lang w:val="en-US"/>
        </w:rPr>
        <w:t xml:space="preserve"> the difference between them, according to Heller, </w:t>
      </w:r>
      <w:r w:rsidR="006C105F" w:rsidRPr="00104E5C">
        <w:rPr>
          <w:rFonts w:ascii="Times New Roman" w:hAnsi="Times New Roman" w:cs="Times New Roman"/>
          <w:sz w:val="24"/>
          <w:szCs w:val="24"/>
          <w:lang w:val="en-US"/>
        </w:rPr>
        <w:t xml:space="preserve">the Romans funerals didn’t steer away from magical motive, whereas the Greeks pushed towards </w:t>
      </w:r>
      <w:r w:rsidR="0076639E" w:rsidRPr="00104E5C">
        <w:rPr>
          <w:rFonts w:ascii="Times New Roman" w:hAnsi="Times New Roman" w:cs="Times New Roman"/>
          <w:sz w:val="24"/>
          <w:szCs w:val="24"/>
          <w:lang w:val="en-US"/>
        </w:rPr>
        <w:t>an</w:t>
      </w:r>
      <w:r w:rsidR="006C105F" w:rsidRPr="00104E5C">
        <w:rPr>
          <w:rFonts w:ascii="Times New Roman" w:hAnsi="Times New Roman" w:cs="Times New Roman"/>
          <w:sz w:val="24"/>
          <w:szCs w:val="24"/>
          <w:lang w:val="en-US"/>
        </w:rPr>
        <w:t xml:space="preserve"> </w:t>
      </w:r>
      <w:r w:rsidR="0076639E" w:rsidRPr="00104E5C">
        <w:rPr>
          <w:rFonts w:ascii="Times New Roman" w:hAnsi="Times New Roman" w:cs="Times New Roman"/>
          <w:sz w:val="24"/>
          <w:szCs w:val="24"/>
          <w:lang w:val="en-US"/>
        </w:rPr>
        <w:t>enlightened religious approach</w:t>
      </w:r>
      <w:r w:rsidR="0072338E" w:rsidRPr="00104E5C">
        <w:rPr>
          <w:rStyle w:val="FootnoteReference"/>
          <w:rFonts w:ascii="Times New Roman" w:hAnsi="Times New Roman" w:cs="Times New Roman"/>
          <w:sz w:val="24"/>
          <w:szCs w:val="24"/>
          <w:lang w:val="en-US"/>
        </w:rPr>
        <w:footnoteReference w:id="1"/>
      </w:r>
      <w:r w:rsidR="0072338E" w:rsidRPr="00104E5C">
        <w:rPr>
          <w:rFonts w:ascii="Times New Roman" w:hAnsi="Times New Roman" w:cs="Times New Roman"/>
          <w:sz w:val="24"/>
          <w:szCs w:val="24"/>
          <w:lang w:val="en-US"/>
        </w:rPr>
        <w:t xml:space="preserve">. </w:t>
      </w:r>
      <w:r w:rsidR="00B53D1B" w:rsidRPr="00104E5C">
        <w:rPr>
          <w:rFonts w:ascii="Times New Roman" w:hAnsi="Times New Roman" w:cs="Times New Roman"/>
          <w:sz w:val="24"/>
          <w:szCs w:val="24"/>
          <w:lang w:val="en-US"/>
        </w:rPr>
        <w:t xml:space="preserve">There is no denying the Greek’s also influenced the work of Virgil, as we can see in different </w:t>
      </w:r>
      <w:r w:rsidR="00D1404F" w:rsidRPr="00104E5C">
        <w:rPr>
          <w:rFonts w:ascii="Times New Roman" w:hAnsi="Times New Roman" w:cs="Times New Roman"/>
          <w:sz w:val="24"/>
          <w:szCs w:val="24"/>
          <w:lang w:val="en-US"/>
        </w:rPr>
        <w:t xml:space="preserve">poems. The </w:t>
      </w:r>
      <w:r w:rsidR="00B6233A" w:rsidRPr="00104E5C">
        <w:rPr>
          <w:rFonts w:ascii="Times New Roman" w:hAnsi="Times New Roman" w:cs="Times New Roman"/>
          <w:sz w:val="24"/>
          <w:szCs w:val="24"/>
          <w:lang w:val="en-US"/>
        </w:rPr>
        <w:t>heroes’</w:t>
      </w:r>
      <w:r w:rsidR="00D1404F" w:rsidRPr="00104E5C">
        <w:rPr>
          <w:rFonts w:ascii="Times New Roman" w:hAnsi="Times New Roman" w:cs="Times New Roman"/>
          <w:sz w:val="24"/>
          <w:szCs w:val="24"/>
          <w:lang w:val="en-US"/>
        </w:rPr>
        <w:t xml:space="preserve"> journey to the underworld </w:t>
      </w:r>
      <w:r w:rsidR="00C74BDC" w:rsidRPr="00104E5C">
        <w:rPr>
          <w:rFonts w:ascii="Times New Roman" w:hAnsi="Times New Roman" w:cs="Times New Roman"/>
          <w:sz w:val="24"/>
          <w:szCs w:val="24"/>
          <w:lang w:val="en-US"/>
        </w:rPr>
        <w:t>and the parades of heroes</w:t>
      </w:r>
      <w:r w:rsidR="00787276" w:rsidRPr="00104E5C">
        <w:rPr>
          <w:rFonts w:ascii="Times New Roman" w:hAnsi="Times New Roman" w:cs="Times New Roman"/>
          <w:sz w:val="24"/>
          <w:szCs w:val="24"/>
          <w:lang w:val="en-US"/>
        </w:rPr>
        <w:t xml:space="preserve"> </w:t>
      </w:r>
      <w:r w:rsidR="00D1404F" w:rsidRPr="00104E5C">
        <w:rPr>
          <w:rFonts w:ascii="Times New Roman" w:hAnsi="Times New Roman" w:cs="Times New Roman"/>
          <w:sz w:val="24"/>
          <w:szCs w:val="24"/>
          <w:lang w:val="en-US"/>
        </w:rPr>
        <w:t xml:space="preserve">can also be seen in the work of Homer’s Odyssey, where Odysseus </w:t>
      </w:r>
      <w:r w:rsidR="00B6233A" w:rsidRPr="00104E5C">
        <w:rPr>
          <w:rFonts w:ascii="Times New Roman" w:hAnsi="Times New Roman" w:cs="Times New Roman"/>
          <w:sz w:val="24"/>
          <w:szCs w:val="24"/>
          <w:lang w:val="en-US"/>
        </w:rPr>
        <w:t>journeys</w:t>
      </w:r>
      <w:r w:rsidR="009961E0" w:rsidRPr="00104E5C">
        <w:rPr>
          <w:rFonts w:ascii="Times New Roman" w:hAnsi="Times New Roman" w:cs="Times New Roman"/>
          <w:sz w:val="24"/>
          <w:szCs w:val="24"/>
          <w:lang w:val="en-US"/>
        </w:rPr>
        <w:t xml:space="preserve"> through the land of Hades to help with his journey home. </w:t>
      </w:r>
      <w:r w:rsidR="00C74BDC" w:rsidRPr="00104E5C">
        <w:rPr>
          <w:rFonts w:ascii="Times New Roman" w:hAnsi="Times New Roman" w:cs="Times New Roman"/>
          <w:sz w:val="24"/>
          <w:szCs w:val="24"/>
          <w:lang w:val="en-US"/>
        </w:rPr>
        <w:t xml:space="preserve">This can, again be seen in the Iliad with Helen pointing </w:t>
      </w:r>
      <w:r w:rsidR="00B6233A" w:rsidRPr="00104E5C">
        <w:rPr>
          <w:rFonts w:ascii="Times New Roman" w:hAnsi="Times New Roman" w:cs="Times New Roman"/>
          <w:sz w:val="24"/>
          <w:szCs w:val="24"/>
          <w:lang w:val="en-US"/>
        </w:rPr>
        <w:t>out Trojan elders and in the Argonautica</w:t>
      </w:r>
      <w:r w:rsidR="00787276" w:rsidRPr="00104E5C">
        <w:rPr>
          <w:rFonts w:ascii="Times New Roman" w:hAnsi="Times New Roman" w:cs="Times New Roman"/>
          <w:sz w:val="24"/>
          <w:szCs w:val="24"/>
          <w:lang w:val="en-US"/>
        </w:rPr>
        <w:t xml:space="preserve"> </w:t>
      </w:r>
      <w:r w:rsidR="00B6233A" w:rsidRPr="00104E5C">
        <w:rPr>
          <w:rFonts w:ascii="Times New Roman" w:hAnsi="Times New Roman" w:cs="Times New Roman"/>
          <w:sz w:val="24"/>
          <w:szCs w:val="24"/>
          <w:lang w:val="en-US"/>
        </w:rPr>
        <w:t>with the heroes who accompany Jason</w:t>
      </w:r>
      <w:r w:rsidR="002A40F2" w:rsidRPr="00104E5C">
        <w:rPr>
          <w:rStyle w:val="FootnoteReference"/>
          <w:rFonts w:ascii="Times New Roman" w:hAnsi="Times New Roman" w:cs="Times New Roman"/>
          <w:sz w:val="24"/>
          <w:szCs w:val="24"/>
          <w:lang w:val="en-US"/>
        </w:rPr>
        <w:footnoteReference w:id="2"/>
      </w:r>
      <w:r w:rsidR="002A40F2" w:rsidRPr="00104E5C">
        <w:rPr>
          <w:rFonts w:ascii="Times New Roman" w:hAnsi="Times New Roman" w:cs="Times New Roman"/>
          <w:sz w:val="24"/>
          <w:szCs w:val="24"/>
          <w:lang w:val="en-US"/>
        </w:rPr>
        <w:t>.</w:t>
      </w:r>
      <w:r w:rsidR="00B6233A" w:rsidRPr="00104E5C">
        <w:rPr>
          <w:rFonts w:ascii="Times New Roman" w:hAnsi="Times New Roman" w:cs="Times New Roman"/>
          <w:sz w:val="24"/>
          <w:szCs w:val="24"/>
          <w:lang w:val="en-US"/>
        </w:rPr>
        <w:t xml:space="preserve"> </w:t>
      </w:r>
      <w:r w:rsidR="00601BF6" w:rsidRPr="00104E5C">
        <w:rPr>
          <w:rFonts w:ascii="Times New Roman" w:hAnsi="Times New Roman" w:cs="Times New Roman"/>
          <w:sz w:val="24"/>
          <w:szCs w:val="24"/>
          <w:lang w:val="en-US"/>
        </w:rPr>
        <w:t xml:space="preserve">For Aeneas, </w:t>
      </w:r>
      <w:r w:rsidR="00E23607" w:rsidRPr="00104E5C">
        <w:rPr>
          <w:rFonts w:ascii="Times New Roman" w:hAnsi="Times New Roman" w:cs="Times New Roman"/>
          <w:sz w:val="24"/>
          <w:szCs w:val="24"/>
          <w:lang w:val="en-US"/>
        </w:rPr>
        <w:t xml:space="preserve">after entering the underworld, he finds himself face to face with past people including </w:t>
      </w:r>
      <w:proofErr w:type="spellStart"/>
      <w:r w:rsidR="0098527F" w:rsidRPr="00104E5C">
        <w:rPr>
          <w:rFonts w:ascii="Times New Roman" w:hAnsi="Times New Roman" w:cs="Times New Roman"/>
          <w:sz w:val="24"/>
          <w:szCs w:val="24"/>
          <w:lang w:val="en-US"/>
        </w:rPr>
        <w:t>Leucaspis</w:t>
      </w:r>
      <w:proofErr w:type="spellEnd"/>
      <w:r w:rsidR="0098527F" w:rsidRPr="00104E5C">
        <w:rPr>
          <w:rFonts w:ascii="Times New Roman" w:hAnsi="Times New Roman" w:cs="Times New Roman"/>
          <w:sz w:val="24"/>
          <w:szCs w:val="24"/>
          <w:lang w:val="en-US"/>
        </w:rPr>
        <w:t xml:space="preserve"> and Orontes who</w:t>
      </w:r>
      <w:r w:rsidR="009473E2" w:rsidRPr="00104E5C">
        <w:rPr>
          <w:rFonts w:ascii="Times New Roman" w:hAnsi="Times New Roman" w:cs="Times New Roman"/>
          <w:sz w:val="24"/>
          <w:szCs w:val="24"/>
          <w:lang w:val="en-US"/>
        </w:rPr>
        <w:t xml:space="preserve"> </w:t>
      </w:r>
      <w:r w:rsidR="009473E2" w:rsidRPr="00104E5C">
        <w:rPr>
          <w:rFonts w:ascii="Times New Roman" w:hAnsi="Times New Roman" w:cs="Times New Roman"/>
          <w:i/>
          <w:iCs/>
          <w:sz w:val="24"/>
          <w:szCs w:val="24"/>
          <w:lang w:val="en-US"/>
        </w:rPr>
        <w:t>‘started with him from Troy’</w:t>
      </w:r>
      <w:r w:rsidR="0025178E" w:rsidRPr="00104E5C">
        <w:rPr>
          <w:rStyle w:val="FootnoteReference"/>
          <w:rFonts w:ascii="Times New Roman" w:hAnsi="Times New Roman" w:cs="Times New Roman"/>
          <w:i/>
          <w:iCs/>
          <w:sz w:val="24"/>
          <w:szCs w:val="24"/>
          <w:lang w:val="en-US"/>
        </w:rPr>
        <w:footnoteReference w:id="3"/>
      </w:r>
      <w:r w:rsidR="009473E2" w:rsidRPr="00104E5C">
        <w:rPr>
          <w:rFonts w:ascii="Times New Roman" w:hAnsi="Times New Roman" w:cs="Times New Roman"/>
          <w:sz w:val="24"/>
          <w:szCs w:val="24"/>
          <w:lang w:val="en-US"/>
        </w:rPr>
        <w:t xml:space="preserve">, </w:t>
      </w:r>
      <w:r w:rsidR="00BD4116" w:rsidRPr="00104E5C">
        <w:rPr>
          <w:rFonts w:ascii="Times New Roman" w:hAnsi="Times New Roman" w:cs="Times New Roman"/>
          <w:sz w:val="24"/>
          <w:szCs w:val="24"/>
          <w:lang w:val="en-US"/>
        </w:rPr>
        <w:t xml:space="preserve">Palinurus, </w:t>
      </w:r>
      <w:r w:rsidR="0082175C" w:rsidRPr="00104E5C">
        <w:rPr>
          <w:rFonts w:ascii="Times New Roman" w:hAnsi="Times New Roman" w:cs="Times New Roman"/>
          <w:sz w:val="24"/>
          <w:szCs w:val="24"/>
          <w:lang w:val="en-US"/>
        </w:rPr>
        <w:t xml:space="preserve">Phaedra, Procris and </w:t>
      </w:r>
      <w:proofErr w:type="spellStart"/>
      <w:r w:rsidR="0082175C" w:rsidRPr="00104E5C">
        <w:rPr>
          <w:rFonts w:ascii="Times New Roman" w:hAnsi="Times New Roman" w:cs="Times New Roman"/>
          <w:sz w:val="24"/>
          <w:szCs w:val="24"/>
          <w:lang w:val="en-US"/>
        </w:rPr>
        <w:t>Eriphyle</w:t>
      </w:r>
      <w:proofErr w:type="spellEnd"/>
      <w:r w:rsidR="00424F8A" w:rsidRPr="00104E5C">
        <w:rPr>
          <w:rFonts w:ascii="Times New Roman" w:hAnsi="Times New Roman" w:cs="Times New Roman"/>
          <w:sz w:val="24"/>
          <w:szCs w:val="24"/>
          <w:lang w:val="en-US"/>
        </w:rPr>
        <w:t xml:space="preserve"> </w:t>
      </w:r>
      <w:r w:rsidR="00424F8A" w:rsidRPr="00104E5C">
        <w:rPr>
          <w:rFonts w:ascii="Times New Roman" w:hAnsi="Times New Roman" w:cs="Times New Roman"/>
          <w:i/>
          <w:iCs/>
          <w:sz w:val="24"/>
          <w:szCs w:val="24"/>
          <w:lang w:val="en-US"/>
        </w:rPr>
        <w:t xml:space="preserve">‘displayed the wounds her cruel son had given </w:t>
      </w:r>
      <w:r w:rsidR="00BB0CFC" w:rsidRPr="00104E5C">
        <w:rPr>
          <w:rFonts w:ascii="Times New Roman" w:hAnsi="Times New Roman" w:cs="Times New Roman"/>
          <w:i/>
          <w:iCs/>
          <w:sz w:val="24"/>
          <w:szCs w:val="24"/>
          <w:lang w:val="en-US"/>
        </w:rPr>
        <w:t>her’</w:t>
      </w:r>
      <w:r w:rsidR="0031171B" w:rsidRPr="00104E5C">
        <w:rPr>
          <w:rStyle w:val="FootnoteReference"/>
          <w:rFonts w:ascii="Times New Roman" w:hAnsi="Times New Roman" w:cs="Times New Roman"/>
          <w:i/>
          <w:iCs/>
          <w:sz w:val="24"/>
          <w:szCs w:val="24"/>
          <w:lang w:val="en-US"/>
        </w:rPr>
        <w:footnoteReference w:id="4"/>
      </w:r>
      <w:r w:rsidR="0031171B" w:rsidRPr="00104E5C">
        <w:rPr>
          <w:rFonts w:ascii="Times New Roman" w:hAnsi="Times New Roman" w:cs="Times New Roman"/>
          <w:i/>
          <w:iCs/>
          <w:sz w:val="24"/>
          <w:szCs w:val="24"/>
          <w:lang w:val="en-US"/>
        </w:rPr>
        <w:t xml:space="preserve">, </w:t>
      </w:r>
      <w:r w:rsidR="00AA1E7D" w:rsidRPr="00104E5C">
        <w:rPr>
          <w:rFonts w:ascii="Times New Roman" w:hAnsi="Times New Roman" w:cs="Times New Roman"/>
          <w:sz w:val="24"/>
          <w:szCs w:val="24"/>
          <w:lang w:val="en-US"/>
        </w:rPr>
        <w:t xml:space="preserve">his previous loved one </w:t>
      </w:r>
      <w:r w:rsidR="00E23607" w:rsidRPr="00104E5C">
        <w:rPr>
          <w:rFonts w:ascii="Times New Roman" w:hAnsi="Times New Roman" w:cs="Times New Roman"/>
          <w:sz w:val="24"/>
          <w:szCs w:val="24"/>
          <w:lang w:val="en-US"/>
        </w:rPr>
        <w:t>Dido</w:t>
      </w:r>
      <w:r w:rsidR="00415F1A" w:rsidRPr="00104E5C">
        <w:rPr>
          <w:rFonts w:ascii="Times New Roman" w:hAnsi="Times New Roman" w:cs="Times New Roman"/>
          <w:sz w:val="24"/>
          <w:szCs w:val="24"/>
          <w:lang w:val="en-US"/>
        </w:rPr>
        <w:t xml:space="preserve"> and </w:t>
      </w:r>
      <w:r w:rsidR="00084792" w:rsidRPr="00104E5C">
        <w:rPr>
          <w:rFonts w:ascii="Times New Roman" w:hAnsi="Times New Roman" w:cs="Times New Roman"/>
          <w:sz w:val="24"/>
          <w:szCs w:val="24"/>
          <w:lang w:val="en-US"/>
        </w:rPr>
        <w:t>Deiphobus</w:t>
      </w:r>
      <w:r w:rsidR="00C11B25" w:rsidRPr="00104E5C">
        <w:rPr>
          <w:rFonts w:ascii="Times New Roman" w:hAnsi="Times New Roman" w:cs="Times New Roman"/>
          <w:sz w:val="24"/>
          <w:szCs w:val="24"/>
          <w:lang w:val="en-US"/>
        </w:rPr>
        <w:t xml:space="preserve">. Arriving in Elysium, he is greeted by his father </w:t>
      </w:r>
      <w:r w:rsidR="001657A5" w:rsidRPr="00104E5C">
        <w:rPr>
          <w:rFonts w:ascii="Times New Roman" w:hAnsi="Times New Roman" w:cs="Times New Roman"/>
          <w:sz w:val="24"/>
          <w:szCs w:val="24"/>
          <w:lang w:val="en-US"/>
        </w:rPr>
        <w:t xml:space="preserve">who proceeds to share with him those spirits around him that </w:t>
      </w:r>
      <w:r w:rsidR="00745898" w:rsidRPr="00104E5C">
        <w:rPr>
          <w:rFonts w:ascii="Times New Roman" w:hAnsi="Times New Roman" w:cs="Times New Roman"/>
          <w:i/>
          <w:iCs/>
          <w:sz w:val="24"/>
          <w:szCs w:val="24"/>
          <w:lang w:val="en-US"/>
        </w:rPr>
        <w:t xml:space="preserve">‘were enclosed there and eagerly </w:t>
      </w:r>
      <w:r w:rsidR="007541C6" w:rsidRPr="00104E5C">
        <w:rPr>
          <w:rFonts w:ascii="Times New Roman" w:hAnsi="Times New Roman" w:cs="Times New Roman"/>
          <w:i/>
          <w:iCs/>
          <w:sz w:val="24"/>
          <w:szCs w:val="24"/>
          <w:lang w:val="en-US"/>
        </w:rPr>
        <w:t>surveying</w:t>
      </w:r>
      <w:r w:rsidR="00745898" w:rsidRPr="00104E5C">
        <w:rPr>
          <w:rFonts w:ascii="Times New Roman" w:hAnsi="Times New Roman" w:cs="Times New Roman"/>
          <w:i/>
          <w:iCs/>
          <w:sz w:val="24"/>
          <w:szCs w:val="24"/>
          <w:lang w:val="en-US"/>
        </w:rPr>
        <w:t xml:space="preserve"> them as they waited to rise into the upper light’</w:t>
      </w:r>
      <w:r w:rsidR="0031171B" w:rsidRPr="00104E5C">
        <w:rPr>
          <w:rStyle w:val="FootnoteReference"/>
          <w:rFonts w:ascii="Times New Roman" w:hAnsi="Times New Roman" w:cs="Times New Roman"/>
          <w:i/>
          <w:iCs/>
          <w:sz w:val="24"/>
          <w:szCs w:val="24"/>
          <w:lang w:val="en-US"/>
        </w:rPr>
        <w:footnoteReference w:id="5"/>
      </w:r>
      <w:r w:rsidR="007541C6" w:rsidRPr="00104E5C">
        <w:rPr>
          <w:rFonts w:ascii="Times New Roman" w:hAnsi="Times New Roman" w:cs="Times New Roman"/>
          <w:i/>
          <w:iCs/>
          <w:sz w:val="24"/>
          <w:szCs w:val="24"/>
          <w:lang w:val="en-US"/>
        </w:rPr>
        <w:t xml:space="preserve">. </w:t>
      </w:r>
      <w:r w:rsidR="007541C6" w:rsidRPr="00104E5C">
        <w:rPr>
          <w:rFonts w:ascii="Times New Roman" w:hAnsi="Times New Roman" w:cs="Times New Roman"/>
          <w:sz w:val="24"/>
          <w:szCs w:val="24"/>
          <w:lang w:val="en-US"/>
        </w:rPr>
        <w:t xml:space="preserve">Here is where the funeral for Marcellus begins, before his introduction. </w:t>
      </w:r>
      <w:r w:rsidR="007541C6" w:rsidRPr="00104E5C">
        <w:rPr>
          <w:rFonts w:ascii="Times New Roman" w:hAnsi="Times New Roman" w:cs="Times New Roman"/>
          <w:sz w:val="24"/>
          <w:szCs w:val="24"/>
          <w:lang w:val="en-US"/>
        </w:rPr>
        <w:t>The Greek historian Polybius, during his hostage in Rome, managed to account the detailed funerals where he established characteristics regarding Roman funerals</w:t>
      </w:r>
      <w:r w:rsidR="008B6F84" w:rsidRPr="00104E5C">
        <w:rPr>
          <w:rStyle w:val="FootnoteReference"/>
          <w:rFonts w:ascii="Times New Roman" w:hAnsi="Times New Roman" w:cs="Times New Roman"/>
          <w:sz w:val="24"/>
          <w:szCs w:val="24"/>
          <w:lang w:val="en-US"/>
        </w:rPr>
        <w:footnoteReference w:id="6"/>
      </w:r>
      <w:r w:rsidR="008B6F84" w:rsidRPr="00104E5C">
        <w:rPr>
          <w:rFonts w:ascii="Times New Roman" w:hAnsi="Times New Roman" w:cs="Times New Roman"/>
          <w:sz w:val="24"/>
          <w:szCs w:val="24"/>
          <w:lang w:val="en-US"/>
        </w:rPr>
        <w:t>.</w:t>
      </w:r>
      <w:r w:rsidR="007541C6" w:rsidRPr="00104E5C">
        <w:rPr>
          <w:rFonts w:ascii="Times New Roman" w:hAnsi="Times New Roman" w:cs="Times New Roman"/>
          <w:sz w:val="24"/>
          <w:szCs w:val="24"/>
          <w:lang w:val="en-US"/>
        </w:rPr>
        <w:t xml:space="preserve"> There were eight characteristics of the funeral rites that are split into three main topics; all were presented within a funeral of an aristocratic Roman.</w:t>
      </w:r>
      <w:r w:rsidR="007541C6" w:rsidRPr="00104E5C">
        <w:rPr>
          <w:rFonts w:ascii="Times New Roman" w:hAnsi="Times New Roman" w:cs="Times New Roman"/>
          <w:sz w:val="24"/>
          <w:szCs w:val="24"/>
          <w:lang w:val="en-US"/>
        </w:rPr>
        <w:t xml:space="preserve"> </w:t>
      </w:r>
      <w:r w:rsidR="00446066" w:rsidRPr="00104E5C">
        <w:rPr>
          <w:rFonts w:ascii="Times New Roman" w:hAnsi="Times New Roman" w:cs="Times New Roman"/>
          <w:sz w:val="24"/>
          <w:szCs w:val="24"/>
          <w:lang w:val="en-US"/>
        </w:rPr>
        <w:t>F</w:t>
      </w:r>
      <w:r w:rsidR="00AC390B" w:rsidRPr="00104E5C">
        <w:rPr>
          <w:rFonts w:ascii="Times New Roman" w:hAnsi="Times New Roman" w:cs="Times New Roman"/>
          <w:sz w:val="24"/>
          <w:szCs w:val="24"/>
          <w:lang w:val="en-US"/>
        </w:rPr>
        <w:t xml:space="preserve">irstly, the </w:t>
      </w:r>
      <w:r w:rsidR="00AC390B" w:rsidRPr="00104E5C">
        <w:rPr>
          <w:rFonts w:ascii="Times New Roman" w:hAnsi="Times New Roman" w:cs="Times New Roman"/>
          <w:i/>
          <w:iCs/>
          <w:sz w:val="24"/>
          <w:szCs w:val="24"/>
          <w:lang w:val="en-US"/>
        </w:rPr>
        <w:t>laudation</w:t>
      </w:r>
      <w:r w:rsidR="00AC390B" w:rsidRPr="00104E5C">
        <w:rPr>
          <w:rFonts w:ascii="Times New Roman" w:hAnsi="Times New Roman" w:cs="Times New Roman"/>
          <w:sz w:val="24"/>
          <w:szCs w:val="24"/>
          <w:lang w:val="en-US"/>
        </w:rPr>
        <w:t xml:space="preserve"> or otherwise known </w:t>
      </w:r>
      <w:r w:rsidR="00446066" w:rsidRPr="00104E5C">
        <w:rPr>
          <w:rFonts w:ascii="Times New Roman" w:hAnsi="Times New Roman" w:cs="Times New Roman"/>
          <w:sz w:val="24"/>
          <w:szCs w:val="24"/>
          <w:lang w:val="en-US"/>
        </w:rPr>
        <w:t xml:space="preserve">as </w:t>
      </w:r>
      <w:r w:rsidR="00AC390B" w:rsidRPr="00104E5C">
        <w:rPr>
          <w:rFonts w:ascii="Times New Roman" w:hAnsi="Times New Roman" w:cs="Times New Roman"/>
          <w:sz w:val="24"/>
          <w:szCs w:val="24"/>
          <w:lang w:val="en-US"/>
        </w:rPr>
        <w:t>the funeral oration</w:t>
      </w:r>
      <w:r w:rsidR="00781351" w:rsidRPr="00104E5C">
        <w:rPr>
          <w:rStyle w:val="FootnoteReference"/>
          <w:rFonts w:ascii="Times New Roman" w:hAnsi="Times New Roman" w:cs="Times New Roman"/>
          <w:sz w:val="24"/>
          <w:szCs w:val="24"/>
          <w:lang w:val="en-US"/>
        </w:rPr>
        <w:footnoteReference w:id="7"/>
      </w:r>
      <w:r w:rsidR="00DC17E9" w:rsidRPr="00104E5C">
        <w:rPr>
          <w:rFonts w:ascii="Times New Roman" w:hAnsi="Times New Roman" w:cs="Times New Roman"/>
          <w:sz w:val="24"/>
          <w:szCs w:val="24"/>
          <w:lang w:val="en-US"/>
        </w:rPr>
        <w:t>.</w:t>
      </w:r>
      <w:r w:rsidR="00844E20" w:rsidRPr="00104E5C">
        <w:rPr>
          <w:rFonts w:ascii="Times New Roman" w:hAnsi="Times New Roman" w:cs="Times New Roman"/>
          <w:sz w:val="24"/>
          <w:szCs w:val="24"/>
          <w:lang w:val="en-US"/>
        </w:rPr>
        <w:t xml:space="preserve"> </w:t>
      </w:r>
      <w:r w:rsidR="00583E6E" w:rsidRPr="00104E5C">
        <w:rPr>
          <w:rFonts w:ascii="Times New Roman" w:hAnsi="Times New Roman" w:cs="Times New Roman"/>
          <w:sz w:val="24"/>
          <w:szCs w:val="24"/>
          <w:lang w:val="en-US"/>
        </w:rPr>
        <w:t xml:space="preserve">The </w:t>
      </w:r>
      <w:r w:rsidR="008D5469" w:rsidRPr="00104E5C">
        <w:rPr>
          <w:rFonts w:ascii="Times New Roman" w:hAnsi="Times New Roman" w:cs="Times New Roman"/>
          <w:sz w:val="24"/>
          <w:szCs w:val="24"/>
          <w:lang w:val="en-US"/>
        </w:rPr>
        <w:t>fulfilment</w:t>
      </w:r>
      <w:r w:rsidR="00583E6E" w:rsidRPr="00104E5C">
        <w:rPr>
          <w:rFonts w:ascii="Times New Roman" w:hAnsi="Times New Roman" w:cs="Times New Roman"/>
          <w:sz w:val="24"/>
          <w:szCs w:val="24"/>
          <w:lang w:val="en-US"/>
        </w:rPr>
        <w:t xml:space="preserve"> of </w:t>
      </w:r>
      <w:r w:rsidR="00D0433D" w:rsidRPr="00104E5C">
        <w:rPr>
          <w:rFonts w:ascii="Times New Roman" w:hAnsi="Times New Roman" w:cs="Times New Roman"/>
          <w:sz w:val="24"/>
          <w:szCs w:val="24"/>
          <w:lang w:val="en-US"/>
        </w:rPr>
        <w:t xml:space="preserve">the funeral oration was to present the deceased </w:t>
      </w:r>
      <w:r w:rsidR="00F66254" w:rsidRPr="00104E5C">
        <w:rPr>
          <w:rFonts w:ascii="Times New Roman" w:hAnsi="Times New Roman" w:cs="Times New Roman"/>
          <w:sz w:val="24"/>
          <w:szCs w:val="24"/>
          <w:lang w:val="en-US"/>
        </w:rPr>
        <w:t>amongst those close to them and share their adventures and achievements all in the name of Rome’s glory</w:t>
      </w:r>
      <w:r w:rsidR="000F6E41" w:rsidRPr="00104E5C">
        <w:rPr>
          <w:rFonts w:ascii="Times New Roman" w:hAnsi="Times New Roman" w:cs="Times New Roman"/>
          <w:sz w:val="24"/>
          <w:szCs w:val="24"/>
          <w:lang w:val="en-US"/>
        </w:rPr>
        <w:t>. To share and inspire those amongst the funeral guests to achieve in their lifetime what the deceased had achieved. S</w:t>
      </w:r>
      <w:r w:rsidR="00AC390B" w:rsidRPr="00104E5C">
        <w:rPr>
          <w:rFonts w:ascii="Times New Roman" w:hAnsi="Times New Roman" w:cs="Times New Roman"/>
          <w:sz w:val="24"/>
          <w:szCs w:val="24"/>
          <w:lang w:val="en-US"/>
        </w:rPr>
        <w:t xml:space="preserve">econdly, imagines of the deceased </w:t>
      </w:r>
      <w:r w:rsidR="005B13F5" w:rsidRPr="00104E5C">
        <w:rPr>
          <w:rFonts w:ascii="Times New Roman" w:hAnsi="Times New Roman" w:cs="Times New Roman"/>
          <w:sz w:val="24"/>
          <w:szCs w:val="24"/>
          <w:lang w:val="en-US"/>
        </w:rPr>
        <w:t>played an important role in roman funerals</w:t>
      </w:r>
      <w:r w:rsidR="00781351" w:rsidRPr="00104E5C">
        <w:rPr>
          <w:rStyle w:val="FootnoteReference"/>
          <w:rFonts w:ascii="Times New Roman" w:hAnsi="Times New Roman" w:cs="Times New Roman"/>
          <w:sz w:val="24"/>
          <w:szCs w:val="24"/>
          <w:lang w:val="en-US"/>
        </w:rPr>
        <w:footnoteReference w:id="8"/>
      </w:r>
      <w:r w:rsidR="00781351" w:rsidRPr="00104E5C">
        <w:rPr>
          <w:rFonts w:ascii="Times New Roman" w:hAnsi="Times New Roman" w:cs="Times New Roman"/>
          <w:sz w:val="24"/>
          <w:szCs w:val="24"/>
          <w:lang w:val="en-US"/>
        </w:rPr>
        <w:t xml:space="preserve">. </w:t>
      </w:r>
      <w:r w:rsidR="005B13F5" w:rsidRPr="00104E5C">
        <w:rPr>
          <w:rFonts w:ascii="Times New Roman" w:hAnsi="Times New Roman" w:cs="Times New Roman"/>
          <w:sz w:val="24"/>
          <w:szCs w:val="24"/>
          <w:lang w:val="en-US"/>
        </w:rPr>
        <w:t xml:space="preserve">They were classed as masks that would be </w:t>
      </w:r>
      <w:proofErr w:type="gramStart"/>
      <w:r w:rsidR="00C307D5" w:rsidRPr="00104E5C">
        <w:rPr>
          <w:rFonts w:ascii="Times New Roman" w:hAnsi="Times New Roman" w:cs="Times New Roman"/>
          <w:sz w:val="24"/>
          <w:szCs w:val="24"/>
          <w:lang w:val="en-US"/>
        </w:rPr>
        <w:t>similar to</w:t>
      </w:r>
      <w:proofErr w:type="gramEnd"/>
      <w:r w:rsidR="00C307D5" w:rsidRPr="00104E5C">
        <w:rPr>
          <w:rFonts w:ascii="Times New Roman" w:hAnsi="Times New Roman" w:cs="Times New Roman"/>
          <w:sz w:val="24"/>
          <w:szCs w:val="24"/>
          <w:lang w:val="en-US"/>
        </w:rPr>
        <w:t xml:space="preserve"> the specific deceased person. </w:t>
      </w:r>
      <w:r w:rsidR="009762D8" w:rsidRPr="00104E5C">
        <w:rPr>
          <w:rFonts w:ascii="Times New Roman" w:hAnsi="Times New Roman" w:cs="Times New Roman"/>
          <w:sz w:val="24"/>
          <w:szCs w:val="24"/>
          <w:lang w:val="en-US"/>
        </w:rPr>
        <w:t xml:space="preserve">Those involved would </w:t>
      </w:r>
      <w:r w:rsidR="009762D8" w:rsidRPr="00104E5C">
        <w:rPr>
          <w:rFonts w:ascii="Times New Roman" w:hAnsi="Times New Roman" w:cs="Times New Roman"/>
          <w:sz w:val="24"/>
          <w:szCs w:val="24"/>
          <w:lang w:val="en-US"/>
        </w:rPr>
        <w:lastRenderedPageBreak/>
        <w:t>reenact the behavior and characteristics of the deceased wearing imagines, that they would later hang in their homes</w:t>
      </w:r>
      <w:r w:rsidR="0094516D" w:rsidRPr="00104E5C">
        <w:rPr>
          <w:rStyle w:val="FootnoteReference"/>
          <w:rFonts w:ascii="Times New Roman" w:hAnsi="Times New Roman" w:cs="Times New Roman"/>
          <w:sz w:val="24"/>
          <w:szCs w:val="24"/>
          <w:lang w:val="en-US"/>
        </w:rPr>
        <w:footnoteReference w:id="9"/>
      </w:r>
      <w:r w:rsidR="0094516D" w:rsidRPr="00104E5C">
        <w:rPr>
          <w:rFonts w:ascii="Times New Roman" w:hAnsi="Times New Roman" w:cs="Times New Roman"/>
          <w:sz w:val="24"/>
          <w:szCs w:val="24"/>
          <w:lang w:val="en-US"/>
        </w:rPr>
        <w:t>.</w:t>
      </w:r>
      <w:r w:rsidR="009762D8" w:rsidRPr="00104E5C">
        <w:rPr>
          <w:rFonts w:ascii="Times New Roman" w:hAnsi="Times New Roman" w:cs="Times New Roman"/>
          <w:sz w:val="24"/>
          <w:szCs w:val="24"/>
          <w:lang w:val="en-US"/>
        </w:rPr>
        <w:t xml:space="preserve"> L</w:t>
      </w:r>
      <w:r w:rsidR="00AC390B" w:rsidRPr="00104E5C">
        <w:rPr>
          <w:rFonts w:ascii="Times New Roman" w:hAnsi="Times New Roman" w:cs="Times New Roman"/>
          <w:sz w:val="24"/>
          <w:szCs w:val="24"/>
          <w:lang w:val="en-US"/>
        </w:rPr>
        <w:t>astly</w:t>
      </w:r>
      <w:r w:rsidR="005D049B" w:rsidRPr="00104E5C">
        <w:rPr>
          <w:rFonts w:ascii="Times New Roman" w:hAnsi="Times New Roman" w:cs="Times New Roman"/>
          <w:sz w:val="24"/>
          <w:szCs w:val="24"/>
          <w:lang w:val="en-US"/>
        </w:rPr>
        <w:t>,</w:t>
      </w:r>
      <w:r w:rsidR="00AC390B" w:rsidRPr="00104E5C">
        <w:rPr>
          <w:rFonts w:ascii="Times New Roman" w:hAnsi="Times New Roman" w:cs="Times New Roman"/>
          <w:sz w:val="24"/>
          <w:szCs w:val="24"/>
          <w:lang w:val="en-US"/>
        </w:rPr>
        <w:t xml:space="preserve"> the</w:t>
      </w:r>
      <w:r w:rsidR="00AE566A" w:rsidRPr="00104E5C">
        <w:rPr>
          <w:rFonts w:ascii="Times New Roman" w:hAnsi="Times New Roman" w:cs="Times New Roman"/>
          <w:sz w:val="24"/>
          <w:szCs w:val="24"/>
          <w:lang w:val="en-US"/>
        </w:rPr>
        <w:t xml:space="preserve"> </w:t>
      </w:r>
      <w:proofErr w:type="spellStart"/>
      <w:r w:rsidR="00AE566A" w:rsidRPr="00104E5C">
        <w:rPr>
          <w:rFonts w:ascii="Times New Roman" w:hAnsi="Times New Roman" w:cs="Times New Roman"/>
          <w:i/>
          <w:iCs/>
          <w:sz w:val="24"/>
          <w:szCs w:val="24"/>
          <w:lang w:val="en-US"/>
        </w:rPr>
        <w:t>pompa</w:t>
      </w:r>
      <w:proofErr w:type="spellEnd"/>
      <w:r w:rsidR="00AC390B" w:rsidRPr="00104E5C">
        <w:rPr>
          <w:rFonts w:ascii="Times New Roman" w:hAnsi="Times New Roman" w:cs="Times New Roman"/>
          <w:sz w:val="24"/>
          <w:szCs w:val="24"/>
          <w:lang w:val="en-US"/>
        </w:rPr>
        <w:t xml:space="preserve"> (</w:t>
      </w:r>
      <w:r w:rsidR="00AE566A" w:rsidRPr="00104E5C">
        <w:rPr>
          <w:rFonts w:ascii="Times New Roman" w:hAnsi="Times New Roman" w:cs="Times New Roman"/>
          <w:sz w:val="24"/>
          <w:szCs w:val="24"/>
          <w:lang w:val="en-US"/>
        </w:rPr>
        <w:t>funeral procession of the ancestors</w:t>
      </w:r>
      <w:r w:rsidR="00AC390B" w:rsidRPr="00104E5C">
        <w:rPr>
          <w:rFonts w:ascii="Times New Roman" w:hAnsi="Times New Roman" w:cs="Times New Roman"/>
          <w:sz w:val="24"/>
          <w:szCs w:val="24"/>
          <w:lang w:val="en-US"/>
        </w:rPr>
        <w:t>)</w:t>
      </w:r>
      <w:r w:rsidR="00445341" w:rsidRPr="00104E5C">
        <w:rPr>
          <w:rFonts w:ascii="Times New Roman" w:hAnsi="Times New Roman" w:cs="Times New Roman"/>
          <w:sz w:val="24"/>
          <w:szCs w:val="24"/>
          <w:lang w:val="en-US"/>
        </w:rPr>
        <w:t>, where the ancestors of the deceased are presented in chronological o</w:t>
      </w:r>
      <w:r w:rsidR="00CE1404" w:rsidRPr="00104E5C">
        <w:rPr>
          <w:rFonts w:ascii="Times New Roman" w:hAnsi="Times New Roman" w:cs="Times New Roman"/>
          <w:sz w:val="24"/>
          <w:szCs w:val="24"/>
          <w:lang w:val="en-US"/>
        </w:rPr>
        <w:t>rder</w:t>
      </w:r>
      <w:r w:rsidR="00781351" w:rsidRPr="00104E5C">
        <w:rPr>
          <w:rStyle w:val="FootnoteReference"/>
          <w:rFonts w:ascii="Times New Roman" w:hAnsi="Times New Roman" w:cs="Times New Roman"/>
          <w:sz w:val="24"/>
          <w:szCs w:val="24"/>
          <w:lang w:val="en-US"/>
        </w:rPr>
        <w:footnoteReference w:id="10"/>
      </w:r>
      <w:r w:rsidR="00781351" w:rsidRPr="00104E5C">
        <w:rPr>
          <w:rFonts w:ascii="Times New Roman" w:hAnsi="Times New Roman" w:cs="Times New Roman"/>
          <w:sz w:val="24"/>
          <w:szCs w:val="24"/>
          <w:lang w:val="en-US"/>
        </w:rPr>
        <w:t xml:space="preserve">. </w:t>
      </w:r>
      <w:r w:rsidR="00F427AE" w:rsidRPr="00104E5C">
        <w:rPr>
          <w:rFonts w:ascii="Times New Roman" w:hAnsi="Times New Roman" w:cs="Times New Roman"/>
          <w:sz w:val="24"/>
          <w:szCs w:val="24"/>
          <w:lang w:val="en-US"/>
        </w:rPr>
        <w:t xml:space="preserve">All three areas of the funeral rites were an attempt at solidifying the </w:t>
      </w:r>
      <w:r w:rsidR="008044B2" w:rsidRPr="00104E5C">
        <w:rPr>
          <w:rFonts w:ascii="Times New Roman" w:hAnsi="Times New Roman" w:cs="Times New Roman"/>
          <w:sz w:val="24"/>
          <w:szCs w:val="24"/>
          <w:lang w:val="en-US"/>
        </w:rPr>
        <w:t>deceased’s</w:t>
      </w:r>
      <w:r w:rsidR="00F427AE" w:rsidRPr="00104E5C">
        <w:rPr>
          <w:rFonts w:ascii="Times New Roman" w:hAnsi="Times New Roman" w:cs="Times New Roman"/>
          <w:sz w:val="24"/>
          <w:szCs w:val="24"/>
          <w:lang w:val="en-US"/>
        </w:rPr>
        <w:t xml:space="preserve"> journey to </w:t>
      </w:r>
      <w:r w:rsidR="008044B2" w:rsidRPr="00104E5C">
        <w:rPr>
          <w:rFonts w:ascii="Times New Roman" w:hAnsi="Times New Roman" w:cs="Times New Roman"/>
          <w:sz w:val="24"/>
          <w:szCs w:val="24"/>
          <w:lang w:val="en-US"/>
        </w:rPr>
        <w:t>a particular area within the underworld.</w:t>
      </w:r>
    </w:p>
    <w:p w14:paraId="48586CD0" w14:textId="5620B723" w:rsidR="009D2809" w:rsidRPr="00104E5C" w:rsidRDefault="00AE566A" w:rsidP="00AC390B">
      <w:pPr>
        <w:jc w:val="both"/>
        <w:rPr>
          <w:rFonts w:ascii="Times New Roman" w:hAnsi="Times New Roman" w:cs="Times New Roman"/>
          <w:sz w:val="24"/>
          <w:szCs w:val="24"/>
          <w:lang w:val="en-US"/>
        </w:rPr>
      </w:pPr>
      <w:r w:rsidRPr="00104E5C">
        <w:rPr>
          <w:rFonts w:ascii="Times New Roman" w:hAnsi="Times New Roman" w:cs="Times New Roman"/>
          <w:sz w:val="24"/>
          <w:szCs w:val="24"/>
          <w:lang w:val="en-US"/>
        </w:rPr>
        <w:t xml:space="preserve">The </w:t>
      </w:r>
      <w:r w:rsidR="00FE5485" w:rsidRPr="00104E5C">
        <w:rPr>
          <w:rFonts w:ascii="Times New Roman" w:hAnsi="Times New Roman" w:cs="Times New Roman"/>
          <w:sz w:val="24"/>
          <w:szCs w:val="24"/>
          <w:lang w:val="en-US"/>
        </w:rPr>
        <w:t>Romans’</w:t>
      </w:r>
      <w:r w:rsidRPr="00104E5C">
        <w:rPr>
          <w:rFonts w:ascii="Times New Roman" w:hAnsi="Times New Roman" w:cs="Times New Roman"/>
          <w:sz w:val="24"/>
          <w:szCs w:val="24"/>
          <w:lang w:val="en-US"/>
        </w:rPr>
        <w:t xml:space="preserve"> beliefs of the dead influenced these rites predominantly</w:t>
      </w:r>
      <w:r w:rsidR="00061972" w:rsidRPr="00104E5C">
        <w:rPr>
          <w:rFonts w:ascii="Times New Roman" w:hAnsi="Times New Roman" w:cs="Times New Roman"/>
          <w:sz w:val="24"/>
          <w:szCs w:val="24"/>
          <w:lang w:val="en-US"/>
        </w:rPr>
        <w:t xml:space="preserve"> when </w:t>
      </w:r>
      <w:r w:rsidRPr="00104E5C">
        <w:rPr>
          <w:rFonts w:ascii="Times New Roman" w:hAnsi="Times New Roman" w:cs="Times New Roman"/>
          <w:sz w:val="24"/>
          <w:szCs w:val="24"/>
          <w:lang w:val="en-US"/>
        </w:rPr>
        <w:t>considering the</w:t>
      </w:r>
      <w:r w:rsidR="00061972" w:rsidRPr="00104E5C">
        <w:rPr>
          <w:rFonts w:ascii="Times New Roman" w:hAnsi="Times New Roman" w:cs="Times New Roman"/>
          <w:sz w:val="24"/>
          <w:szCs w:val="24"/>
          <w:lang w:val="en-US"/>
        </w:rPr>
        <w:t xml:space="preserve">y </w:t>
      </w:r>
      <w:r w:rsidRPr="00104E5C">
        <w:rPr>
          <w:rFonts w:ascii="Times New Roman" w:hAnsi="Times New Roman" w:cs="Times New Roman"/>
          <w:sz w:val="24"/>
          <w:szCs w:val="24"/>
          <w:lang w:val="en-US"/>
        </w:rPr>
        <w:t>are based on two concepts, first</w:t>
      </w:r>
      <w:r w:rsidR="00D84D07" w:rsidRPr="00104E5C">
        <w:rPr>
          <w:rFonts w:ascii="Times New Roman" w:hAnsi="Times New Roman" w:cs="Times New Roman"/>
          <w:sz w:val="24"/>
          <w:szCs w:val="24"/>
          <w:lang w:val="en-US"/>
        </w:rPr>
        <w:t>ly,</w:t>
      </w:r>
      <w:r w:rsidRPr="00104E5C">
        <w:rPr>
          <w:rFonts w:ascii="Times New Roman" w:hAnsi="Times New Roman" w:cs="Times New Roman"/>
          <w:sz w:val="24"/>
          <w:szCs w:val="24"/>
          <w:lang w:val="en-US"/>
        </w:rPr>
        <w:t xml:space="preserve"> purification is important as the dead brought pollution to the living</w:t>
      </w:r>
      <w:r w:rsidR="00DF36F1" w:rsidRPr="00104E5C">
        <w:rPr>
          <w:rStyle w:val="FootnoteReference"/>
          <w:rFonts w:ascii="Times New Roman" w:hAnsi="Times New Roman" w:cs="Times New Roman"/>
          <w:sz w:val="24"/>
          <w:szCs w:val="24"/>
          <w:lang w:val="en-US"/>
        </w:rPr>
        <w:footnoteReference w:id="11"/>
      </w:r>
      <w:r w:rsidR="009663C5" w:rsidRPr="00104E5C">
        <w:rPr>
          <w:rFonts w:ascii="Times New Roman" w:hAnsi="Times New Roman" w:cs="Times New Roman"/>
          <w:sz w:val="24"/>
          <w:szCs w:val="24"/>
          <w:lang w:val="en-US"/>
        </w:rPr>
        <w:t xml:space="preserve">. </w:t>
      </w:r>
      <w:r w:rsidRPr="00104E5C">
        <w:rPr>
          <w:rFonts w:ascii="Times New Roman" w:hAnsi="Times New Roman" w:cs="Times New Roman"/>
          <w:sz w:val="24"/>
          <w:szCs w:val="24"/>
          <w:lang w:val="en-US"/>
        </w:rPr>
        <w:t>Romans who passed and their bodies were not attainable</w:t>
      </w:r>
      <w:r w:rsidR="005247F4" w:rsidRPr="00104E5C">
        <w:rPr>
          <w:rFonts w:ascii="Times New Roman" w:hAnsi="Times New Roman" w:cs="Times New Roman"/>
          <w:sz w:val="24"/>
          <w:szCs w:val="24"/>
          <w:lang w:val="en-US"/>
        </w:rPr>
        <w:t xml:space="preserve"> (died at sea or in foreign land)</w:t>
      </w:r>
      <w:r w:rsidRPr="00104E5C">
        <w:rPr>
          <w:rFonts w:ascii="Times New Roman" w:hAnsi="Times New Roman" w:cs="Times New Roman"/>
          <w:sz w:val="24"/>
          <w:szCs w:val="24"/>
          <w:lang w:val="en-US"/>
        </w:rPr>
        <w:t xml:space="preserve">, were believed to be left to wonder in a ‘limbo’ area within the underworld, therefore in the Aeneid, </w:t>
      </w:r>
      <w:r w:rsidR="00221E68" w:rsidRPr="00104E5C">
        <w:rPr>
          <w:rFonts w:ascii="Times New Roman" w:hAnsi="Times New Roman" w:cs="Times New Roman"/>
          <w:sz w:val="24"/>
          <w:szCs w:val="24"/>
          <w:lang w:val="en-US"/>
        </w:rPr>
        <w:t xml:space="preserve">Aeneas is warned of </w:t>
      </w:r>
      <w:r w:rsidR="00221E68" w:rsidRPr="00104E5C">
        <w:rPr>
          <w:rFonts w:ascii="Times New Roman" w:hAnsi="Times New Roman" w:cs="Times New Roman"/>
          <w:i/>
          <w:iCs/>
          <w:sz w:val="24"/>
          <w:szCs w:val="24"/>
          <w:lang w:val="en-US"/>
        </w:rPr>
        <w:t>‘a friend lying dead. Of this you know nothing, but his body is polluting the whole fleet while you linger here…</w:t>
      </w:r>
      <w:r w:rsidR="0031171B" w:rsidRPr="00104E5C">
        <w:rPr>
          <w:rFonts w:ascii="Times New Roman" w:hAnsi="Times New Roman" w:cs="Times New Roman"/>
          <w:i/>
          <w:iCs/>
          <w:sz w:val="24"/>
          <w:szCs w:val="24"/>
          <w:lang w:val="en-US"/>
        </w:rPr>
        <w:t>’</w:t>
      </w:r>
      <w:r w:rsidR="0031171B" w:rsidRPr="00104E5C">
        <w:rPr>
          <w:rStyle w:val="FootnoteReference"/>
          <w:rFonts w:ascii="Times New Roman" w:hAnsi="Times New Roman" w:cs="Times New Roman"/>
          <w:i/>
          <w:iCs/>
          <w:sz w:val="24"/>
          <w:szCs w:val="24"/>
          <w:lang w:val="en-US"/>
        </w:rPr>
        <w:footnoteReference w:id="12"/>
      </w:r>
      <w:r w:rsidR="00221E68" w:rsidRPr="00104E5C">
        <w:rPr>
          <w:rFonts w:ascii="Times New Roman" w:hAnsi="Times New Roman" w:cs="Times New Roman"/>
          <w:i/>
          <w:iCs/>
          <w:sz w:val="24"/>
          <w:szCs w:val="24"/>
          <w:lang w:val="en-US"/>
        </w:rPr>
        <w:t xml:space="preserve">. </w:t>
      </w:r>
      <w:r w:rsidR="00221E68" w:rsidRPr="00104E5C">
        <w:rPr>
          <w:rFonts w:ascii="Times New Roman" w:hAnsi="Times New Roman" w:cs="Times New Roman"/>
          <w:sz w:val="24"/>
          <w:szCs w:val="24"/>
          <w:lang w:val="en-US"/>
        </w:rPr>
        <w:t xml:space="preserve">According to Toynbee, throwing a </w:t>
      </w:r>
      <w:r w:rsidR="005247F4" w:rsidRPr="00104E5C">
        <w:rPr>
          <w:rFonts w:ascii="Times New Roman" w:hAnsi="Times New Roman" w:cs="Times New Roman"/>
          <w:sz w:val="24"/>
          <w:szCs w:val="24"/>
          <w:lang w:val="en-US"/>
        </w:rPr>
        <w:t>small amount of</w:t>
      </w:r>
      <w:r w:rsidR="00221E68" w:rsidRPr="00104E5C">
        <w:rPr>
          <w:rFonts w:ascii="Times New Roman" w:hAnsi="Times New Roman" w:cs="Times New Roman"/>
          <w:sz w:val="24"/>
          <w:szCs w:val="24"/>
          <w:lang w:val="en-US"/>
        </w:rPr>
        <w:t xml:space="preserve"> earth on the body was enough to limit consequences</w:t>
      </w:r>
      <w:r w:rsidR="00121B63" w:rsidRPr="00104E5C">
        <w:rPr>
          <w:rFonts w:ascii="Times New Roman" w:hAnsi="Times New Roman" w:cs="Times New Roman"/>
          <w:sz w:val="24"/>
          <w:szCs w:val="24"/>
          <w:lang w:val="en-US"/>
        </w:rPr>
        <w:t xml:space="preserve"> but to keep away the pollution, the relatives of the deceased had to perform </w:t>
      </w:r>
      <w:proofErr w:type="spellStart"/>
      <w:r w:rsidR="00121B63" w:rsidRPr="00104E5C">
        <w:rPr>
          <w:rFonts w:ascii="Times New Roman" w:hAnsi="Times New Roman" w:cs="Times New Roman"/>
          <w:i/>
          <w:iCs/>
          <w:sz w:val="24"/>
          <w:szCs w:val="24"/>
          <w:lang w:val="en-US"/>
        </w:rPr>
        <w:t>suffitio</w:t>
      </w:r>
      <w:proofErr w:type="spellEnd"/>
      <w:r w:rsidR="00121B63" w:rsidRPr="00104E5C">
        <w:rPr>
          <w:rFonts w:ascii="Times New Roman" w:hAnsi="Times New Roman" w:cs="Times New Roman"/>
          <w:sz w:val="24"/>
          <w:szCs w:val="24"/>
          <w:lang w:val="en-US"/>
        </w:rPr>
        <w:t xml:space="preserve"> (purification) by fire or water</w:t>
      </w:r>
      <w:r w:rsidR="009663C5" w:rsidRPr="00104E5C">
        <w:rPr>
          <w:rStyle w:val="FootnoteReference"/>
          <w:rFonts w:ascii="Times New Roman" w:hAnsi="Times New Roman" w:cs="Times New Roman"/>
          <w:sz w:val="24"/>
          <w:szCs w:val="24"/>
          <w:lang w:val="en-US"/>
        </w:rPr>
        <w:footnoteReference w:id="13"/>
      </w:r>
      <w:r w:rsidR="009663C5" w:rsidRPr="00104E5C">
        <w:rPr>
          <w:rFonts w:ascii="Times New Roman" w:hAnsi="Times New Roman" w:cs="Times New Roman"/>
          <w:sz w:val="24"/>
          <w:szCs w:val="24"/>
          <w:lang w:val="en-US"/>
        </w:rPr>
        <w:t xml:space="preserve">. </w:t>
      </w:r>
      <w:r w:rsidR="00121B63" w:rsidRPr="00104E5C">
        <w:rPr>
          <w:rFonts w:ascii="Times New Roman" w:hAnsi="Times New Roman" w:cs="Times New Roman"/>
          <w:sz w:val="24"/>
          <w:szCs w:val="24"/>
          <w:lang w:val="en-US"/>
        </w:rPr>
        <w:t>Hence why in the Aeneid, regarding Misenus’ funeral, after his body is burnt on the pyre</w:t>
      </w:r>
      <w:r w:rsidR="00BB2743" w:rsidRPr="00104E5C">
        <w:rPr>
          <w:rFonts w:ascii="Times New Roman" w:hAnsi="Times New Roman" w:cs="Times New Roman"/>
          <w:sz w:val="24"/>
          <w:szCs w:val="24"/>
          <w:lang w:val="en-US"/>
        </w:rPr>
        <w:t xml:space="preserve"> Aeneas’ men</w:t>
      </w:r>
      <w:r w:rsidR="00121B63" w:rsidRPr="00104E5C">
        <w:rPr>
          <w:rFonts w:ascii="Times New Roman" w:hAnsi="Times New Roman" w:cs="Times New Roman"/>
          <w:sz w:val="24"/>
          <w:szCs w:val="24"/>
          <w:lang w:val="en-US"/>
        </w:rPr>
        <w:t xml:space="preserve"> </w:t>
      </w:r>
      <w:r w:rsidR="00121B63" w:rsidRPr="00104E5C">
        <w:rPr>
          <w:rFonts w:ascii="Times New Roman" w:hAnsi="Times New Roman" w:cs="Times New Roman"/>
          <w:i/>
          <w:iCs/>
          <w:sz w:val="24"/>
          <w:szCs w:val="24"/>
          <w:lang w:val="en-US"/>
        </w:rPr>
        <w:t>‘sprinkled the heroes lightly with pure water from the branch of a fruitful olive branch’</w:t>
      </w:r>
      <w:r w:rsidR="0031171B" w:rsidRPr="00104E5C">
        <w:rPr>
          <w:rStyle w:val="FootnoteReference"/>
          <w:rFonts w:ascii="Times New Roman" w:hAnsi="Times New Roman" w:cs="Times New Roman"/>
          <w:i/>
          <w:iCs/>
          <w:sz w:val="24"/>
          <w:szCs w:val="24"/>
          <w:lang w:val="en-US"/>
        </w:rPr>
        <w:footnoteReference w:id="14"/>
      </w:r>
      <w:r w:rsidR="00121B63" w:rsidRPr="00104E5C">
        <w:rPr>
          <w:rFonts w:ascii="Times New Roman" w:hAnsi="Times New Roman" w:cs="Times New Roman"/>
          <w:i/>
          <w:iCs/>
          <w:sz w:val="24"/>
          <w:szCs w:val="24"/>
          <w:lang w:val="en-US"/>
        </w:rPr>
        <w:t>.</w:t>
      </w:r>
      <w:r w:rsidR="00C15797" w:rsidRPr="00104E5C">
        <w:rPr>
          <w:rFonts w:ascii="Times New Roman" w:hAnsi="Times New Roman" w:cs="Times New Roman"/>
          <w:i/>
          <w:iCs/>
          <w:sz w:val="24"/>
          <w:szCs w:val="24"/>
          <w:lang w:val="en-US"/>
        </w:rPr>
        <w:t xml:space="preserve"> </w:t>
      </w:r>
      <w:r w:rsidR="00C15797" w:rsidRPr="00104E5C">
        <w:rPr>
          <w:rFonts w:ascii="Times New Roman" w:hAnsi="Times New Roman" w:cs="Times New Roman"/>
          <w:sz w:val="24"/>
          <w:szCs w:val="24"/>
          <w:lang w:val="en-US"/>
        </w:rPr>
        <w:t xml:space="preserve">Additionally, </w:t>
      </w:r>
      <w:r w:rsidR="00523FAD" w:rsidRPr="00104E5C">
        <w:rPr>
          <w:rFonts w:ascii="Times New Roman" w:hAnsi="Times New Roman" w:cs="Times New Roman"/>
          <w:sz w:val="24"/>
          <w:szCs w:val="24"/>
          <w:lang w:val="en-US"/>
        </w:rPr>
        <w:t xml:space="preserve">Aeneas was also told to </w:t>
      </w:r>
      <w:r w:rsidR="00EE5AEE" w:rsidRPr="00104E5C">
        <w:rPr>
          <w:rFonts w:ascii="Times New Roman" w:hAnsi="Times New Roman" w:cs="Times New Roman"/>
          <w:i/>
          <w:iCs/>
          <w:sz w:val="24"/>
          <w:szCs w:val="24"/>
          <w:lang w:val="en-US"/>
        </w:rPr>
        <w:t>‘</w:t>
      </w:r>
      <w:r w:rsidR="00000E03" w:rsidRPr="00104E5C">
        <w:rPr>
          <w:rFonts w:ascii="Times New Roman" w:hAnsi="Times New Roman" w:cs="Times New Roman"/>
          <w:i/>
          <w:iCs/>
          <w:sz w:val="24"/>
          <w:szCs w:val="24"/>
          <w:lang w:val="en-US"/>
        </w:rPr>
        <w:t xml:space="preserve">carry him to his place </w:t>
      </w:r>
      <w:r w:rsidR="00F71F53" w:rsidRPr="00104E5C">
        <w:rPr>
          <w:rFonts w:ascii="Times New Roman" w:hAnsi="Times New Roman" w:cs="Times New Roman"/>
          <w:i/>
          <w:iCs/>
          <w:sz w:val="24"/>
          <w:szCs w:val="24"/>
          <w:lang w:val="en-US"/>
        </w:rPr>
        <w:t>t</w:t>
      </w:r>
      <w:r w:rsidR="00000E03" w:rsidRPr="00104E5C">
        <w:rPr>
          <w:rFonts w:ascii="Times New Roman" w:hAnsi="Times New Roman" w:cs="Times New Roman"/>
          <w:i/>
          <w:iCs/>
          <w:sz w:val="24"/>
          <w:szCs w:val="24"/>
          <w:lang w:val="en-US"/>
        </w:rPr>
        <w:t xml:space="preserve">o rest and lay him in a tomb. Then you must bring </w:t>
      </w:r>
      <w:r w:rsidR="00F71F53" w:rsidRPr="00104E5C">
        <w:rPr>
          <w:rFonts w:ascii="Times New Roman" w:hAnsi="Times New Roman" w:cs="Times New Roman"/>
          <w:i/>
          <w:iCs/>
          <w:sz w:val="24"/>
          <w:szCs w:val="24"/>
          <w:lang w:val="en-US"/>
        </w:rPr>
        <w:t>b</w:t>
      </w:r>
      <w:r w:rsidR="00000E03" w:rsidRPr="00104E5C">
        <w:rPr>
          <w:rFonts w:ascii="Times New Roman" w:hAnsi="Times New Roman" w:cs="Times New Roman"/>
          <w:i/>
          <w:iCs/>
          <w:sz w:val="24"/>
          <w:szCs w:val="24"/>
          <w:lang w:val="en-US"/>
        </w:rPr>
        <w:t xml:space="preserve">lack cattle </w:t>
      </w:r>
      <w:r w:rsidR="00BC1FD9" w:rsidRPr="00104E5C">
        <w:rPr>
          <w:rFonts w:ascii="Times New Roman" w:hAnsi="Times New Roman" w:cs="Times New Roman"/>
          <w:i/>
          <w:iCs/>
          <w:sz w:val="24"/>
          <w:szCs w:val="24"/>
          <w:lang w:val="en-US"/>
        </w:rPr>
        <w:t xml:space="preserve">to </w:t>
      </w:r>
      <w:r w:rsidR="00000E03" w:rsidRPr="00104E5C">
        <w:rPr>
          <w:rFonts w:ascii="Times New Roman" w:hAnsi="Times New Roman" w:cs="Times New Roman"/>
          <w:i/>
          <w:iCs/>
          <w:sz w:val="24"/>
          <w:szCs w:val="24"/>
          <w:lang w:val="en-US"/>
        </w:rPr>
        <w:t>begin the purification’</w:t>
      </w:r>
      <w:r w:rsidR="0031171B" w:rsidRPr="00104E5C">
        <w:rPr>
          <w:rStyle w:val="FootnoteReference"/>
          <w:rFonts w:ascii="Times New Roman" w:hAnsi="Times New Roman" w:cs="Times New Roman"/>
          <w:i/>
          <w:iCs/>
          <w:sz w:val="24"/>
          <w:szCs w:val="24"/>
          <w:lang w:val="en-US"/>
        </w:rPr>
        <w:footnoteReference w:id="15"/>
      </w:r>
      <w:r w:rsidR="00994AB9" w:rsidRPr="00104E5C">
        <w:rPr>
          <w:rFonts w:ascii="Times New Roman" w:hAnsi="Times New Roman" w:cs="Times New Roman"/>
          <w:i/>
          <w:iCs/>
          <w:sz w:val="24"/>
          <w:szCs w:val="24"/>
          <w:lang w:val="en-US"/>
        </w:rPr>
        <w:t xml:space="preserve">, </w:t>
      </w:r>
      <w:r w:rsidR="00994AB9" w:rsidRPr="00104E5C">
        <w:rPr>
          <w:rFonts w:ascii="Times New Roman" w:hAnsi="Times New Roman" w:cs="Times New Roman"/>
          <w:sz w:val="24"/>
          <w:szCs w:val="24"/>
          <w:lang w:val="en-US"/>
        </w:rPr>
        <w:t xml:space="preserve">as </w:t>
      </w:r>
      <w:r w:rsidR="00F80E55" w:rsidRPr="00104E5C">
        <w:rPr>
          <w:rFonts w:ascii="Times New Roman" w:hAnsi="Times New Roman" w:cs="Times New Roman"/>
          <w:sz w:val="24"/>
          <w:szCs w:val="24"/>
          <w:lang w:val="en-US"/>
        </w:rPr>
        <w:t xml:space="preserve">failure to complete </w:t>
      </w:r>
      <w:r w:rsidR="006333A4" w:rsidRPr="00104E5C">
        <w:rPr>
          <w:rFonts w:ascii="Times New Roman" w:hAnsi="Times New Roman" w:cs="Times New Roman"/>
          <w:sz w:val="24"/>
          <w:szCs w:val="24"/>
          <w:lang w:val="en-US"/>
        </w:rPr>
        <w:t>burial had to be atoned for by the annual sacrifice of a sow</w:t>
      </w:r>
      <w:r w:rsidR="002A40F2" w:rsidRPr="00104E5C">
        <w:rPr>
          <w:rStyle w:val="FootnoteReference"/>
          <w:rFonts w:ascii="Times New Roman" w:hAnsi="Times New Roman" w:cs="Times New Roman"/>
          <w:sz w:val="24"/>
          <w:szCs w:val="24"/>
          <w:lang w:val="en-US"/>
        </w:rPr>
        <w:footnoteReference w:id="16"/>
      </w:r>
      <w:r w:rsidR="002A40F2" w:rsidRPr="00104E5C">
        <w:rPr>
          <w:rFonts w:ascii="Times New Roman" w:hAnsi="Times New Roman" w:cs="Times New Roman"/>
          <w:sz w:val="24"/>
          <w:szCs w:val="24"/>
          <w:lang w:val="en-US"/>
        </w:rPr>
        <w:t xml:space="preserve">. </w:t>
      </w:r>
      <w:r w:rsidR="00121B63" w:rsidRPr="00104E5C">
        <w:rPr>
          <w:rFonts w:ascii="Times New Roman" w:hAnsi="Times New Roman" w:cs="Times New Roman"/>
          <w:sz w:val="24"/>
          <w:szCs w:val="24"/>
          <w:lang w:val="en-US"/>
        </w:rPr>
        <w:t>S</w:t>
      </w:r>
      <w:r w:rsidRPr="00104E5C">
        <w:rPr>
          <w:rFonts w:ascii="Times New Roman" w:hAnsi="Times New Roman" w:cs="Times New Roman"/>
          <w:sz w:val="24"/>
          <w:szCs w:val="24"/>
          <w:lang w:val="en-US"/>
        </w:rPr>
        <w:t xml:space="preserve">econdly, any corpse left unburied had severe repercussions as seen within book 6 </w:t>
      </w:r>
      <w:r w:rsidR="00D84D07" w:rsidRPr="00104E5C">
        <w:rPr>
          <w:rFonts w:ascii="Times New Roman" w:hAnsi="Times New Roman" w:cs="Times New Roman"/>
          <w:sz w:val="24"/>
          <w:szCs w:val="24"/>
          <w:lang w:val="en-US"/>
        </w:rPr>
        <w:t>of</w:t>
      </w:r>
      <w:r w:rsidRPr="00104E5C">
        <w:rPr>
          <w:rFonts w:ascii="Times New Roman" w:hAnsi="Times New Roman" w:cs="Times New Roman"/>
          <w:sz w:val="24"/>
          <w:szCs w:val="24"/>
          <w:lang w:val="en-US"/>
        </w:rPr>
        <w:t xml:space="preserve"> the Aeneid</w:t>
      </w:r>
      <w:r w:rsidR="009663C5" w:rsidRPr="00104E5C">
        <w:rPr>
          <w:rStyle w:val="FootnoteReference"/>
          <w:rFonts w:ascii="Times New Roman" w:hAnsi="Times New Roman" w:cs="Times New Roman"/>
          <w:sz w:val="24"/>
          <w:szCs w:val="24"/>
          <w:lang w:val="en-US"/>
        </w:rPr>
        <w:footnoteReference w:id="17"/>
      </w:r>
      <w:r w:rsidR="009663C5" w:rsidRPr="00104E5C">
        <w:rPr>
          <w:rFonts w:ascii="Times New Roman" w:hAnsi="Times New Roman" w:cs="Times New Roman"/>
          <w:sz w:val="24"/>
          <w:szCs w:val="24"/>
          <w:lang w:val="en-US"/>
        </w:rPr>
        <w:t xml:space="preserve">. </w:t>
      </w:r>
      <w:r w:rsidR="00D84D07" w:rsidRPr="00104E5C">
        <w:rPr>
          <w:rFonts w:ascii="Times New Roman" w:hAnsi="Times New Roman" w:cs="Times New Roman"/>
          <w:sz w:val="24"/>
          <w:szCs w:val="24"/>
          <w:lang w:val="en-US"/>
        </w:rPr>
        <w:t xml:space="preserve">After Aeneas enters the underworld and crossing the pools of Cocytus, Sibyl explains some of those who </w:t>
      </w:r>
      <w:r w:rsidR="00A02FE9" w:rsidRPr="00104E5C">
        <w:rPr>
          <w:rFonts w:ascii="Times New Roman" w:hAnsi="Times New Roman" w:cs="Times New Roman"/>
          <w:sz w:val="24"/>
          <w:szCs w:val="24"/>
          <w:lang w:val="en-US"/>
        </w:rPr>
        <w:t xml:space="preserve">were </w:t>
      </w:r>
      <w:r w:rsidR="00D84D07" w:rsidRPr="00104E5C">
        <w:rPr>
          <w:rFonts w:ascii="Times New Roman" w:hAnsi="Times New Roman" w:cs="Times New Roman"/>
          <w:sz w:val="24"/>
          <w:szCs w:val="24"/>
          <w:lang w:val="en-US"/>
        </w:rPr>
        <w:t xml:space="preserve">pushed back to banks and not able to pass through are the </w:t>
      </w:r>
      <w:r w:rsidR="00D84D07" w:rsidRPr="00104E5C">
        <w:rPr>
          <w:rFonts w:ascii="Times New Roman" w:hAnsi="Times New Roman" w:cs="Times New Roman"/>
          <w:i/>
          <w:iCs/>
          <w:sz w:val="24"/>
          <w:szCs w:val="24"/>
          <w:lang w:val="en-US"/>
        </w:rPr>
        <w:t>‘helpless souls of the unburied’</w:t>
      </w:r>
      <w:r w:rsidR="003126FE" w:rsidRPr="00104E5C">
        <w:rPr>
          <w:rStyle w:val="FootnoteReference"/>
          <w:rFonts w:ascii="Times New Roman" w:hAnsi="Times New Roman" w:cs="Times New Roman"/>
          <w:i/>
          <w:iCs/>
          <w:sz w:val="24"/>
          <w:szCs w:val="24"/>
          <w:lang w:val="en-US"/>
        </w:rPr>
        <w:footnoteReference w:id="18"/>
      </w:r>
      <w:r w:rsidR="00D84D07" w:rsidRPr="00104E5C">
        <w:rPr>
          <w:rFonts w:ascii="Times New Roman" w:hAnsi="Times New Roman" w:cs="Times New Roman"/>
          <w:i/>
          <w:iCs/>
          <w:sz w:val="24"/>
          <w:szCs w:val="24"/>
          <w:lang w:val="en-US"/>
        </w:rPr>
        <w:t xml:space="preserve"> </w:t>
      </w:r>
      <w:r w:rsidR="00D84D07" w:rsidRPr="00104E5C">
        <w:rPr>
          <w:rFonts w:ascii="Times New Roman" w:hAnsi="Times New Roman" w:cs="Times New Roman"/>
          <w:sz w:val="24"/>
          <w:szCs w:val="24"/>
          <w:lang w:val="en-US"/>
        </w:rPr>
        <w:t xml:space="preserve">and </w:t>
      </w:r>
      <w:r w:rsidR="00D84D07" w:rsidRPr="00104E5C">
        <w:rPr>
          <w:rFonts w:ascii="Times New Roman" w:hAnsi="Times New Roman" w:cs="Times New Roman"/>
          <w:i/>
          <w:iCs/>
          <w:sz w:val="24"/>
          <w:szCs w:val="24"/>
          <w:lang w:val="en-US"/>
        </w:rPr>
        <w:t xml:space="preserve">‘no man may be ferried from fearful bank to fearful bank of this roaring current until his bones are laid to rest. </w:t>
      </w:r>
      <w:proofErr w:type="gramStart"/>
      <w:r w:rsidR="00D84D07" w:rsidRPr="00104E5C">
        <w:rPr>
          <w:rFonts w:ascii="Times New Roman" w:hAnsi="Times New Roman" w:cs="Times New Roman"/>
          <w:i/>
          <w:iCs/>
          <w:sz w:val="24"/>
          <w:szCs w:val="24"/>
          <w:lang w:val="en-US"/>
        </w:rPr>
        <w:t>Instead</w:t>
      </w:r>
      <w:proofErr w:type="gramEnd"/>
      <w:r w:rsidR="00D84D07" w:rsidRPr="00104E5C">
        <w:rPr>
          <w:rFonts w:ascii="Times New Roman" w:hAnsi="Times New Roman" w:cs="Times New Roman"/>
          <w:i/>
          <w:iCs/>
          <w:sz w:val="24"/>
          <w:szCs w:val="24"/>
          <w:lang w:val="en-US"/>
        </w:rPr>
        <w:t xml:space="preserve"> they wander for a hundred years, fluttering round these shores until they are at last allowed to return to the pools they have so longed for.’</w:t>
      </w:r>
      <w:r w:rsidR="003126FE" w:rsidRPr="00104E5C">
        <w:rPr>
          <w:rStyle w:val="FootnoteReference"/>
          <w:rFonts w:ascii="Times New Roman" w:hAnsi="Times New Roman" w:cs="Times New Roman"/>
          <w:i/>
          <w:iCs/>
          <w:sz w:val="24"/>
          <w:szCs w:val="24"/>
          <w:lang w:val="en-US"/>
        </w:rPr>
        <w:footnoteReference w:id="19"/>
      </w:r>
      <w:r w:rsidR="004344D3" w:rsidRPr="00104E5C">
        <w:rPr>
          <w:rFonts w:ascii="Times New Roman" w:hAnsi="Times New Roman" w:cs="Times New Roman"/>
          <w:sz w:val="24"/>
          <w:szCs w:val="24"/>
          <w:lang w:val="en-US"/>
        </w:rPr>
        <w:t xml:space="preserve">As presented, the body of Romans who received </w:t>
      </w:r>
      <w:r w:rsidR="00B842F0" w:rsidRPr="00104E5C">
        <w:rPr>
          <w:rFonts w:ascii="Times New Roman" w:hAnsi="Times New Roman" w:cs="Times New Roman"/>
          <w:sz w:val="24"/>
          <w:szCs w:val="24"/>
          <w:lang w:val="en-US"/>
        </w:rPr>
        <w:t xml:space="preserve">no burial in mid-earth were </w:t>
      </w:r>
      <w:r w:rsidR="00CD647B" w:rsidRPr="00104E5C">
        <w:rPr>
          <w:rFonts w:ascii="Times New Roman" w:hAnsi="Times New Roman" w:cs="Times New Roman"/>
          <w:sz w:val="24"/>
          <w:szCs w:val="24"/>
          <w:lang w:val="en-US"/>
        </w:rPr>
        <w:t xml:space="preserve">stuck on the shores and refrained from entering the underworld, </w:t>
      </w:r>
      <w:r w:rsidR="00750CF1" w:rsidRPr="00104E5C">
        <w:rPr>
          <w:rFonts w:ascii="Times New Roman" w:hAnsi="Times New Roman" w:cs="Times New Roman"/>
          <w:sz w:val="24"/>
          <w:szCs w:val="24"/>
          <w:lang w:val="en-US"/>
        </w:rPr>
        <w:t>where</w:t>
      </w:r>
      <w:r w:rsidR="00CD647B" w:rsidRPr="00104E5C">
        <w:rPr>
          <w:rFonts w:ascii="Times New Roman" w:hAnsi="Times New Roman" w:cs="Times New Roman"/>
          <w:sz w:val="24"/>
          <w:szCs w:val="24"/>
          <w:lang w:val="en-US"/>
        </w:rPr>
        <w:t xml:space="preserve"> their spirit would not find peace and were left to wonder. </w:t>
      </w:r>
      <w:r w:rsidR="00AF1835" w:rsidRPr="00104E5C">
        <w:rPr>
          <w:rFonts w:ascii="Times New Roman" w:hAnsi="Times New Roman" w:cs="Times New Roman"/>
          <w:sz w:val="24"/>
          <w:szCs w:val="24"/>
          <w:lang w:val="en-US"/>
        </w:rPr>
        <w:t>Therefore,</w:t>
      </w:r>
      <w:r w:rsidR="00AA1FD7" w:rsidRPr="00104E5C">
        <w:rPr>
          <w:rFonts w:ascii="Times New Roman" w:hAnsi="Times New Roman" w:cs="Times New Roman"/>
          <w:sz w:val="24"/>
          <w:szCs w:val="24"/>
          <w:lang w:val="en-US"/>
        </w:rPr>
        <w:t xml:space="preserve"> the </w:t>
      </w:r>
      <w:r w:rsidR="00CB0F6D" w:rsidRPr="00104E5C">
        <w:rPr>
          <w:rFonts w:ascii="Times New Roman" w:hAnsi="Times New Roman" w:cs="Times New Roman"/>
          <w:sz w:val="24"/>
          <w:szCs w:val="24"/>
          <w:lang w:val="en-US"/>
        </w:rPr>
        <w:t xml:space="preserve">mid scenes of book 6 </w:t>
      </w:r>
      <w:r w:rsidR="00750CF1" w:rsidRPr="00104E5C">
        <w:rPr>
          <w:rFonts w:ascii="Times New Roman" w:hAnsi="Times New Roman" w:cs="Times New Roman"/>
          <w:sz w:val="24"/>
          <w:szCs w:val="24"/>
          <w:lang w:val="en-US"/>
        </w:rPr>
        <w:t>in</w:t>
      </w:r>
      <w:r w:rsidR="00AA1FD7" w:rsidRPr="00104E5C">
        <w:rPr>
          <w:rFonts w:ascii="Times New Roman" w:hAnsi="Times New Roman" w:cs="Times New Roman"/>
          <w:sz w:val="24"/>
          <w:szCs w:val="24"/>
          <w:lang w:val="en-US"/>
        </w:rPr>
        <w:t xml:space="preserve"> Virgil</w:t>
      </w:r>
      <w:r w:rsidR="00750CF1" w:rsidRPr="00104E5C">
        <w:rPr>
          <w:rFonts w:ascii="Times New Roman" w:hAnsi="Times New Roman" w:cs="Times New Roman"/>
          <w:sz w:val="24"/>
          <w:szCs w:val="24"/>
          <w:lang w:val="en-US"/>
        </w:rPr>
        <w:t>’s</w:t>
      </w:r>
      <w:r w:rsidR="00AA1FD7" w:rsidRPr="00104E5C">
        <w:rPr>
          <w:rFonts w:ascii="Times New Roman" w:hAnsi="Times New Roman" w:cs="Times New Roman"/>
          <w:sz w:val="24"/>
          <w:szCs w:val="24"/>
          <w:lang w:val="en-US"/>
        </w:rPr>
        <w:t xml:space="preserve"> </w:t>
      </w:r>
      <w:r w:rsidR="00603B42" w:rsidRPr="00104E5C">
        <w:rPr>
          <w:rFonts w:ascii="Times New Roman" w:hAnsi="Times New Roman" w:cs="Times New Roman"/>
          <w:sz w:val="24"/>
          <w:szCs w:val="24"/>
          <w:lang w:val="en-US"/>
        </w:rPr>
        <w:t xml:space="preserve">poem </w:t>
      </w:r>
      <w:r w:rsidR="00815AC2" w:rsidRPr="00104E5C">
        <w:rPr>
          <w:rFonts w:ascii="Times New Roman" w:hAnsi="Times New Roman" w:cs="Times New Roman"/>
          <w:sz w:val="24"/>
          <w:szCs w:val="24"/>
          <w:lang w:val="en-US"/>
        </w:rPr>
        <w:t>shows</w:t>
      </w:r>
      <w:r w:rsidR="00603B42" w:rsidRPr="00104E5C">
        <w:rPr>
          <w:rFonts w:ascii="Times New Roman" w:hAnsi="Times New Roman" w:cs="Times New Roman"/>
          <w:sz w:val="24"/>
          <w:szCs w:val="24"/>
          <w:lang w:val="en-US"/>
        </w:rPr>
        <w:t xml:space="preserve"> a correlation between the traditional funeral customs and the belief of the underworld. </w:t>
      </w:r>
    </w:p>
    <w:p w14:paraId="2A4459A9" w14:textId="41C7C6D1" w:rsidR="00D56CED" w:rsidRPr="00104E5C" w:rsidRDefault="00D56CED" w:rsidP="00AC390B">
      <w:pPr>
        <w:jc w:val="both"/>
        <w:rPr>
          <w:rFonts w:ascii="Times New Roman" w:hAnsi="Times New Roman" w:cs="Times New Roman"/>
          <w:sz w:val="24"/>
          <w:szCs w:val="24"/>
          <w:lang w:val="en-US"/>
        </w:rPr>
      </w:pPr>
      <w:r w:rsidRPr="00104E5C">
        <w:rPr>
          <w:rFonts w:ascii="Times New Roman" w:hAnsi="Times New Roman" w:cs="Times New Roman"/>
          <w:sz w:val="24"/>
          <w:szCs w:val="24"/>
          <w:lang w:val="en-US"/>
        </w:rPr>
        <w:t xml:space="preserve">The roman concept and part of Polybius’ fascination with aristocratic </w:t>
      </w:r>
      <w:r w:rsidR="0084180F" w:rsidRPr="00104E5C">
        <w:rPr>
          <w:rFonts w:ascii="Times New Roman" w:hAnsi="Times New Roman" w:cs="Times New Roman"/>
          <w:sz w:val="24"/>
          <w:szCs w:val="24"/>
          <w:lang w:val="en-US"/>
        </w:rPr>
        <w:t>funeral rites stems from the ideology that the deceased were still breathing in a sens</w:t>
      </w:r>
      <w:r w:rsidR="00B22494" w:rsidRPr="00104E5C">
        <w:rPr>
          <w:rFonts w:ascii="Times New Roman" w:hAnsi="Times New Roman" w:cs="Times New Roman"/>
          <w:sz w:val="24"/>
          <w:szCs w:val="24"/>
          <w:lang w:val="en-US"/>
        </w:rPr>
        <w:t>e</w:t>
      </w:r>
      <w:r w:rsidR="00B22494" w:rsidRPr="00104E5C">
        <w:rPr>
          <w:rStyle w:val="FootnoteReference"/>
          <w:rFonts w:ascii="Times New Roman" w:hAnsi="Times New Roman" w:cs="Times New Roman"/>
          <w:sz w:val="24"/>
          <w:szCs w:val="24"/>
          <w:lang w:val="en-US"/>
        </w:rPr>
        <w:footnoteReference w:id="20"/>
      </w:r>
      <w:r w:rsidR="0084180F" w:rsidRPr="00104E5C">
        <w:rPr>
          <w:rFonts w:ascii="Times New Roman" w:hAnsi="Times New Roman" w:cs="Times New Roman"/>
          <w:sz w:val="24"/>
          <w:szCs w:val="24"/>
          <w:lang w:val="en-US"/>
        </w:rPr>
        <w:t>. This is a</w:t>
      </w:r>
      <w:r w:rsidR="00ED1983" w:rsidRPr="00104E5C">
        <w:rPr>
          <w:rFonts w:ascii="Times New Roman" w:hAnsi="Times New Roman" w:cs="Times New Roman"/>
          <w:sz w:val="24"/>
          <w:szCs w:val="24"/>
          <w:lang w:val="en-US"/>
        </w:rPr>
        <w:t>n</w:t>
      </w:r>
      <w:r w:rsidR="0084180F" w:rsidRPr="00104E5C">
        <w:rPr>
          <w:rFonts w:ascii="Times New Roman" w:hAnsi="Times New Roman" w:cs="Times New Roman"/>
          <w:sz w:val="24"/>
          <w:szCs w:val="24"/>
          <w:lang w:val="en-US"/>
        </w:rPr>
        <w:t xml:space="preserve"> underlining </w:t>
      </w:r>
      <w:r w:rsidR="004F1814" w:rsidRPr="00104E5C">
        <w:rPr>
          <w:rFonts w:ascii="Times New Roman" w:hAnsi="Times New Roman" w:cs="Times New Roman"/>
          <w:sz w:val="24"/>
          <w:szCs w:val="24"/>
          <w:lang w:val="en-US"/>
        </w:rPr>
        <w:t xml:space="preserve">concept </w:t>
      </w:r>
      <w:r w:rsidR="003F0573" w:rsidRPr="00104E5C">
        <w:rPr>
          <w:rFonts w:ascii="Times New Roman" w:hAnsi="Times New Roman" w:cs="Times New Roman"/>
          <w:sz w:val="24"/>
          <w:szCs w:val="24"/>
          <w:lang w:val="en-US"/>
        </w:rPr>
        <w:t xml:space="preserve">that </w:t>
      </w:r>
      <w:r w:rsidR="004F1814" w:rsidRPr="00104E5C">
        <w:rPr>
          <w:rFonts w:ascii="Times New Roman" w:hAnsi="Times New Roman" w:cs="Times New Roman"/>
          <w:sz w:val="24"/>
          <w:szCs w:val="24"/>
          <w:lang w:val="en-US"/>
        </w:rPr>
        <w:t xml:space="preserve">the romans believed </w:t>
      </w:r>
      <w:proofErr w:type="gramStart"/>
      <w:r w:rsidR="004F1814" w:rsidRPr="00104E5C">
        <w:rPr>
          <w:rFonts w:ascii="Times New Roman" w:hAnsi="Times New Roman" w:cs="Times New Roman"/>
          <w:sz w:val="24"/>
          <w:szCs w:val="24"/>
          <w:lang w:val="en-US"/>
        </w:rPr>
        <w:t>in order to</w:t>
      </w:r>
      <w:proofErr w:type="gramEnd"/>
      <w:r w:rsidR="004F1814" w:rsidRPr="00104E5C">
        <w:rPr>
          <w:rFonts w:ascii="Times New Roman" w:hAnsi="Times New Roman" w:cs="Times New Roman"/>
          <w:sz w:val="24"/>
          <w:szCs w:val="24"/>
          <w:lang w:val="en-US"/>
        </w:rPr>
        <w:t xml:space="preserve"> establish funeral procedures </w:t>
      </w:r>
      <w:r w:rsidR="00ED1983" w:rsidRPr="00104E5C">
        <w:rPr>
          <w:rFonts w:ascii="Times New Roman" w:hAnsi="Times New Roman" w:cs="Times New Roman"/>
          <w:sz w:val="24"/>
          <w:szCs w:val="24"/>
          <w:lang w:val="en-US"/>
        </w:rPr>
        <w:t xml:space="preserve">that eventually turned into traditions. </w:t>
      </w:r>
      <w:r w:rsidR="00915DC5" w:rsidRPr="00104E5C">
        <w:rPr>
          <w:rFonts w:ascii="Times New Roman" w:hAnsi="Times New Roman" w:cs="Times New Roman"/>
          <w:sz w:val="24"/>
          <w:szCs w:val="24"/>
          <w:lang w:val="en-US"/>
        </w:rPr>
        <w:t xml:space="preserve">One of the ways in which this is seen within the </w:t>
      </w:r>
      <w:r w:rsidR="00580AEA" w:rsidRPr="00104E5C">
        <w:rPr>
          <w:rFonts w:ascii="Times New Roman" w:hAnsi="Times New Roman" w:cs="Times New Roman"/>
          <w:sz w:val="24"/>
          <w:szCs w:val="24"/>
          <w:lang w:val="en-US"/>
        </w:rPr>
        <w:t>rites</w:t>
      </w:r>
      <w:r w:rsidR="00915DC5" w:rsidRPr="00104E5C">
        <w:rPr>
          <w:rFonts w:ascii="Times New Roman" w:hAnsi="Times New Roman" w:cs="Times New Roman"/>
          <w:sz w:val="24"/>
          <w:szCs w:val="24"/>
          <w:lang w:val="en-US"/>
        </w:rPr>
        <w:t xml:space="preserve"> is the position</w:t>
      </w:r>
      <w:r w:rsidR="003F0573" w:rsidRPr="00104E5C">
        <w:rPr>
          <w:rFonts w:ascii="Times New Roman" w:hAnsi="Times New Roman" w:cs="Times New Roman"/>
          <w:sz w:val="24"/>
          <w:szCs w:val="24"/>
          <w:lang w:val="en-US"/>
        </w:rPr>
        <w:t>ing</w:t>
      </w:r>
      <w:r w:rsidR="00915DC5" w:rsidRPr="00104E5C">
        <w:rPr>
          <w:rFonts w:ascii="Times New Roman" w:hAnsi="Times New Roman" w:cs="Times New Roman"/>
          <w:sz w:val="24"/>
          <w:szCs w:val="24"/>
          <w:lang w:val="en-US"/>
        </w:rPr>
        <w:t xml:space="preserve"> of which the dead were la</w:t>
      </w:r>
      <w:r w:rsidR="009F391A" w:rsidRPr="00104E5C">
        <w:rPr>
          <w:rFonts w:ascii="Times New Roman" w:hAnsi="Times New Roman" w:cs="Times New Roman"/>
          <w:sz w:val="24"/>
          <w:szCs w:val="24"/>
          <w:lang w:val="en-US"/>
        </w:rPr>
        <w:t xml:space="preserve">id, or more correctly sitting. Polybius stated the deceased </w:t>
      </w:r>
      <w:r w:rsidR="00A972AE" w:rsidRPr="00104E5C">
        <w:rPr>
          <w:rFonts w:ascii="Times New Roman" w:hAnsi="Times New Roman" w:cs="Times New Roman"/>
          <w:sz w:val="24"/>
          <w:szCs w:val="24"/>
          <w:lang w:val="en-US"/>
        </w:rPr>
        <w:t xml:space="preserve">Roman was carried in </w:t>
      </w:r>
      <w:r w:rsidR="009042AA" w:rsidRPr="00104E5C">
        <w:rPr>
          <w:rFonts w:ascii="Times New Roman" w:hAnsi="Times New Roman" w:cs="Times New Roman"/>
          <w:sz w:val="24"/>
          <w:szCs w:val="24"/>
          <w:lang w:val="en-US"/>
        </w:rPr>
        <w:t>a</w:t>
      </w:r>
      <w:r w:rsidR="00A972AE" w:rsidRPr="00104E5C">
        <w:rPr>
          <w:rFonts w:ascii="Times New Roman" w:hAnsi="Times New Roman" w:cs="Times New Roman"/>
          <w:sz w:val="24"/>
          <w:szCs w:val="24"/>
          <w:lang w:val="en-US"/>
        </w:rPr>
        <w:t xml:space="preserve"> </w:t>
      </w:r>
      <w:r w:rsidR="00D8232D" w:rsidRPr="00104E5C">
        <w:rPr>
          <w:rFonts w:ascii="Times New Roman" w:hAnsi="Times New Roman" w:cs="Times New Roman"/>
          <w:sz w:val="24"/>
          <w:szCs w:val="24"/>
          <w:lang w:val="en-US"/>
        </w:rPr>
        <w:t>lying-in-state</w:t>
      </w:r>
      <w:r w:rsidR="00A972AE" w:rsidRPr="00104E5C">
        <w:rPr>
          <w:rFonts w:ascii="Times New Roman" w:hAnsi="Times New Roman" w:cs="Times New Roman"/>
          <w:sz w:val="24"/>
          <w:szCs w:val="24"/>
          <w:lang w:val="en-US"/>
        </w:rPr>
        <w:t xml:space="preserve"> and ‘participated’ within the festivities of the funeral</w:t>
      </w:r>
      <w:r w:rsidR="0054077D" w:rsidRPr="00104E5C">
        <w:rPr>
          <w:rStyle w:val="FootnoteReference"/>
          <w:rFonts w:ascii="Times New Roman" w:hAnsi="Times New Roman" w:cs="Times New Roman"/>
          <w:sz w:val="24"/>
          <w:szCs w:val="24"/>
          <w:lang w:val="en-US"/>
        </w:rPr>
        <w:footnoteReference w:id="21"/>
      </w:r>
      <w:r w:rsidR="0054077D" w:rsidRPr="00104E5C">
        <w:rPr>
          <w:rFonts w:ascii="Times New Roman" w:hAnsi="Times New Roman" w:cs="Times New Roman"/>
          <w:sz w:val="24"/>
          <w:szCs w:val="24"/>
          <w:lang w:val="en-US"/>
        </w:rPr>
        <w:t>.</w:t>
      </w:r>
      <w:r w:rsidR="00A972AE" w:rsidRPr="00104E5C">
        <w:rPr>
          <w:rFonts w:ascii="Times New Roman" w:hAnsi="Times New Roman" w:cs="Times New Roman"/>
          <w:sz w:val="24"/>
          <w:szCs w:val="24"/>
          <w:lang w:val="en-US"/>
        </w:rPr>
        <w:t xml:space="preserve"> This is additionally </w:t>
      </w:r>
      <w:r w:rsidR="00A972AE" w:rsidRPr="00104E5C">
        <w:rPr>
          <w:rFonts w:ascii="Times New Roman" w:hAnsi="Times New Roman" w:cs="Times New Roman"/>
          <w:sz w:val="24"/>
          <w:szCs w:val="24"/>
          <w:lang w:val="en-US"/>
        </w:rPr>
        <w:lastRenderedPageBreak/>
        <w:t xml:space="preserve">confirmed by Heller who argues </w:t>
      </w:r>
      <w:r w:rsidR="009042AA" w:rsidRPr="00104E5C">
        <w:rPr>
          <w:rFonts w:ascii="Times New Roman" w:hAnsi="Times New Roman" w:cs="Times New Roman"/>
          <w:sz w:val="24"/>
          <w:szCs w:val="24"/>
          <w:lang w:val="en-US"/>
        </w:rPr>
        <w:t xml:space="preserve">the body was placed on the funeral </w:t>
      </w:r>
      <w:r w:rsidR="00E01864" w:rsidRPr="00104E5C">
        <w:rPr>
          <w:rFonts w:ascii="Times New Roman" w:hAnsi="Times New Roman" w:cs="Times New Roman"/>
          <w:sz w:val="24"/>
          <w:szCs w:val="24"/>
          <w:lang w:val="en-US"/>
        </w:rPr>
        <w:t>couch</w:t>
      </w:r>
      <w:r w:rsidR="009042AA" w:rsidRPr="00104E5C">
        <w:rPr>
          <w:rFonts w:ascii="Times New Roman" w:hAnsi="Times New Roman" w:cs="Times New Roman"/>
          <w:sz w:val="24"/>
          <w:szCs w:val="24"/>
          <w:lang w:val="en-US"/>
        </w:rPr>
        <w:t xml:space="preserve"> (</w:t>
      </w:r>
      <w:r w:rsidR="009042AA" w:rsidRPr="00104E5C">
        <w:rPr>
          <w:rFonts w:ascii="Times New Roman" w:hAnsi="Times New Roman" w:cs="Times New Roman"/>
          <w:i/>
          <w:iCs/>
          <w:sz w:val="24"/>
          <w:szCs w:val="24"/>
          <w:lang w:val="en-US"/>
        </w:rPr>
        <w:t>lectus fnebris</w:t>
      </w:r>
      <w:r w:rsidR="00E01864" w:rsidRPr="00104E5C">
        <w:rPr>
          <w:rFonts w:ascii="Times New Roman" w:hAnsi="Times New Roman" w:cs="Times New Roman"/>
          <w:sz w:val="24"/>
          <w:szCs w:val="24"/>
          <w:lang w:val="en-US"/>
        </w:rPr>
        <w:t>) with their feet always towards the door</w:t>
      </w:r>
      <w:r w:rsidR="002A40F2" w:rsidRPr="00104E5C">
        <w:rPr>
          <w:rStyle w:val="FootnoteReference"/>
          <w:rFonts w:ascii="Times New Roman" w:hAnsi="Times New Roman" w:cs="Times New Roman"/>
          <w:sz w:val="24"/>
          <w:szCs w:val="24"/>
          <w:lang w:val="en-US"/>
        </w:rPr>
        <w:footnoteReference w:id="22"/>
      </w:r>
      <w:r w:rsidR="002A40F2" w:rsidRPr="00104E5C">
        <w:rPr>
          <w:rFonts w:ascii="Times New Roman" w:hAnsi="Times New Roman" w:cs="Times New Roman"/>
          <w:sz w:val="24"/>
          <w:szCs w:val="24"/>
          <w:lang w:val="en-US"/>
        </w:rPr>
        <w:t>.</w:t>
      </w:r>
      <w:r w:rsidR="00233A96" w:rsidRPr="00104E5C">
        <w:rPr>
          <w:rFonts w:ascii="Times New Roman" w:hAnsi="Times New Roman" w:cs="Times New Roman"/>
          <w:sz w:val="24"/>
          <w:szCs w:val="24"/>
          <w:lang w:val="en-US"/>
        </w:rPr>
        <w:t xml:space="preserve"> Toynbee also emphasized the feet were always pointed towards the door</w:t>
      </w:r>
      <w:r w:rsidR="009663C5" w:rsidRPr="00104E5C">
        <w:rPr>
          <w:rStyle w:val="FootnoteReference"/>
          <w:rFonts w:ascii="Times New Roman" w:hAnsi="Times New Roman" w:cs="Times New Roman"/>
          <w:sz w:val="24"/>
          <w:szCs w:val="24"/>
          <w:lang w:val="en-US"/>
        </w:rPr>
        <w:footnoteReference w:id="23"/>
      </w:r>
      <w:r w:rsidR="009663C5" w:rsidRPr="00104E5C">
        <w:rPr>
          <w:rFonts w:ascii="Times New Roman" w:hAnsi="Times New Roman" w:cs="Times New Roman"/>
          <w:sz w:val="24"/>
          <w:szCs w:val="24"/>
          <w:lang w:val="en-US"/>
        </w:rPr>
        <w:t xml:space="preserve">. </w:t>
      </w:r>
      <w:r w:rsidR="000D59A6" w:rsidRPr="00104E5C">
        <w:rPr>
          <w:rFonts w:ascii="Times New Roman" w:hAnsi="Times New Roman" w:cs="Times New Roman"/>
          <w:sz w:val="24"/>
          <w:szCs w:val="24"/>
          <w:lang w:val="en-US"/>
        </w:rPr>
        <w:t>Virgil gives no insight into this lying-in-state</w:t>
      </w:r>
      <w:r w:rsidR="004B4F7B" w:rsidRPr="00104E5C">
        <w:rPr>
          <w:rFonts w:ascii="Times New Roman" w:hAnsi="Times New Roman" w:cs="Times New Roman"/>
          <w:sz w:val="24"/>
          <w:szCs w:val="24"/>
          <w:lang w:val="en-US"/>
        </w:rPr>
        <w:t xml:space="preserve"> or to the anointing of the body, which can indicate he took an influential approach towards Marcellus’ funeral, but </w:t>
      </w:r>
      <w:r w:rsidR="00E9008B" w:rsidRPr="00104E5C">
        <w:rPr>
          <w:rFonts w:ascii="Times New Roman" w:hAnsi="Times New Roman" w:cs="Times New Roman"/>
          <w:sz w:val="24"/>
          <w:szCs w:val="24"/>
          <w:lang w:val="en-US"/>
        </w:rPr>
        <w:t xml:space="preserve">not making it a replication of his actual </w:t>
      </w:r>
      <w:proofErr w:type="gramStart"/>
      <w:r w:rsidR="00E9008B" w:rsidRPr="00104E5C">
        <w:rPr>
          <w:rFonts w:ascii="Times New Roman" w:hAnsi="Times New Roman" w:cs="Times New Roman"/>
          <w:sz w:val="24"/>
          <w:szCs w:val="24"/>
          <w:lang w:val="en-US"/>
        </w:rPr>
        <w:t>funeral;</w:t>
      </w:r>
      <w:proofErr w:type="gramEnd"/>
      <w:r w:rsidR="00E9008B" w:rsidRPr="00104E5C">
        <w:rPr>
          <w:rFonts w:ascii="Times New Roman" w:hAnsi="Times New Roman" w:cs="Times New Roman"/>
          <w:sz w:val="24"/>
          <w:szCs w:val="24"/>
          <w:lang w:val="en-US"/>
        </w:rPr>
        <w:t xml:space="preserve"> which should be remembered</w:t>
      </w:r>
      <w:r w:rsidR="00C63EDC" w:rsidRPr="00104E5C">
        <w:rPr>
          <w:rFonts w:ascii="Times New Roman" w:hAnsi="Times New Roman" w:cs="Times New Roman"/>
          <w:sz w:val="24"/>
          <w:szCs w:val="24"/>
          <w:lang w:val="en-US"/>
        </w:rPr>
        <w:t>. A</w:t>
      </w:r>
      <w:r w:rsidR="00E9008B" w:rsidRPr="00104E5C">
        <w:rPr>
          <w:rFonts w:ascii="Times New Roman" w:hAnsi="Times New Roman" w:cs="Times New Roman"/>
          <w:sz w:val="24"/>
          <w:szCs w:val="24"/>
          <w:lang w:val="en-US"/>
        </w:rPr>
        <w:t xml:space="preserve">ccording to </w:t>
      </w:r>
      <w:proofErr w:type="spellStart"/>
      <w:r w:rsidR="00E9008B" w:rsidRPr="00104E5C">
        <w:rPr>
          <w:rFonts w:ascii="Times New Roman" w:hAnsi="Times New Roman" w:cs="Times New Roman"/>
          <w:sz w:val="24"/>
          <w:szCs w:val="24"/>
          <w:lang w:val="en-US"/>
        </w:rPr>
        <w:t>Skard</w:t>
      </w:r>
      <w:proofErr w:type="spellEnd"/>
      <w:r w:rsidR="00E9008B" w:rsidRPr="00104E5C">
        <w:rPr>
          <w:rFonts w:ascii="Times New Roman" w:hAnsi="Times New Roman" w:cs="Times New Roman"/>
          <w:sz w:val="24"/>
          <w:szCs w:val="24"/>
          <w:lang w:val="en-US"/>
        </w:rPr>
        <w:t>, Marcellus’s funeral, being the nephew of Augustus, had his funeral in 23BC, which is about the same time Virgil composed Book 6</w:t>
      </w:r>
      <w:r w:rsidR="0054077D" w:rsidRPr="00104E5C">
        <w:rPr>
          <w:rStyle w:val="FootnoteReference"/>
          <w:rFonts w:ascii="Times New Roman" w:hAnsi="Times New Roman" w:cs="Times New Roman"/>
          <w:sz w:val="24"/>
          <w:szCs w:val="24"/>
          <w:lang w:val="en-US"/>
        </w:rPr>
        <w:footnoteReference w:id="24"/>
      </w:r>
      <w:r w:rsidR="0054077D" w:rsidRPr="00104E5C">
        <w:rPr>
          <w:rFonts w:ascii="Times New Roman" w:hAnsi="Times New Roman" w:cs="Times New Roman"/>
          <w:sz w:val="24"/>
          <w:szCs w:val="24"/>
          <w:lang w:val="en-US"/>
        </w:rPr>
        <w:t>.</w:t>
      </w:r>
      <w:r w:rsidR="00A97EF4" w:rsidRPr="00104E5C">
        <w:rPr>
          <w:rFonts w:ascii="Times New Roman" w:hAnsi="Times New Roman" w:cs="Times New Roman"/>
          <w:sz w:val="24"/>
          <w:szCs w:val="24"/>
          <w:lang w:val="en-US"/>
        </w:rPr>
        <w:t xml:space="preserve"> </w:t>
      </w:r>
      <w:r w:rsidR="00F41187" w:rsidRPr="00104E5C">
        <w:rPr>
          <w:rFonts w:ascii="Times New Roman" w:hAnsi="Times New Roman" w:cs="Times New Roman"/>
          <w:sz w:val="24"/>
          <w:szCs w:val="24"/>
          <w:lang w:val="en-US"/>
        </w:rPr>
        <w:t xml:space="preserve">However, Polybius </w:t>
      </w:r>
      <w:r w:rsidR="002E607A" w:rsidRPr="00104E5C">
        <w:rPr>
          <w:rFonts w:ascii="Times New Roman" w:hAnsi="Times New Roman" w:cs="Times New Roman"/>
          <w:sz w:val="24"/>
          <w:szCs w:val="24"/>
          <w:lang w:val="en-US"/>
        </w:rPr>
        <w:t>points out</w:t>
      </w:r>
      <w:r w:rsidR="00F41187" w:rsidRPr="00104E5C">
        <w:rPr>
          <w:rFonts w:ascii="Times New Roman" w:hAnsi="Times New Roman" w:cs="Times New Roman"/>
          <w:sz w:val="24"/>
          <w:szCs w:val="24"/>
          <w:lang w:val="en-US"/>
        </w:rPr>
        <w:t xml:space="preserve"> t</w:t>
      </w:r>
      <w:r w:rsidR="00275FD7" w:rsidRPr="00104E5C">
        <w:rPr>
          <w:rFonts w:ascii="Times New Roman" w:hAnsi="Times New Roman" w:cs="Times New Roman"/>
          <w:sz w:val="24"/>
          <w:szCs w:val="24"/>
          <w:lang w:val="en-US"/>
        </w:rPr>
        <w:t>hat</w:t>
      </w:r>
      <w:r w:rsidR="00F41187" w:rsidRPr="00104E5C">
        <w:rPr>
          <w:rFonts w:ascii="Times New Roman" w:hAnsi="Times New Roman" w:cs="Times New Roman"/>
          <w:sz w:val="24"/>
          <w:szCs w:val="24"/>
          <w:lang w:val="en-US"/>
        </w:rPr>
        <w:t xml:space="preserve"> the body of </w:t>
      </w:r>
      <w:r w:rsidR="00275FD7" w:rsidRPr="00104E5C">
        <w:rPr>
          <w:rFonts w:ascii="Times New Roman" w:hAnsi="Times New Roman" w:cs="Times New Roman"/>
          <w:sz w:val="24"/>
          <w:szCs w:val="24"/>
          <w:lang w:val="en-US"/>
        </w:rPr>
        <w:t>the</w:t>
      </w:r>
      <w:r w:rsidR="00F41187" w:rsidRPr="00104E5C">
        <w:rPr>
          <w:rFonts w:ascii="Times New Roman" w:hAnsi="Times New Roman" w:cs="Times New Roman"/>
          <w:sz w:val="24"/>
          <w:szCs w:val="24"/>
          <w:lang w:val="en-US"/>
        </w:rPr>
        <w:t xml:space="preserve"> deceased aristocratic Roman</w:t>
      </w:r>
      <w:r w:rsidR="00B437F2" w:rsidRPr="00104E5C">
        <w:rPr>
          <w:rFonts w:ascii="Times New Roman" w:hAnsi="Times New Roman" w:cs="Times New Roman"/>
          <w:sz w:val="24"/>
          <w:szCs w:val="24"/>
          <w:lang w:val="en-US"/>
        </w:rPr>
        <w:t xml:space="preserve"> was involved in the festivities of his funeral</w:t>
      </w:r>
      <w:r w:rsidR="0054077D" w:rsidRPr="00104E5C">
        <w:rPr>
          <w:rStyle w:val="FootnoteReference"/>
          <w:rFonts w:ascii="Times New Roman" w:hAnsi="Times New Roman" w:cs="Times New Roman"/>
          <w:sz w:val="24"/>
          <w:szCs w:val="24"/>
          <w:lang w:val="en-US"/>
        </w:rPr>
        <w:footnoteReference w:id="25"/>
      </w:r>
      <w:r w:rsidR="0054077D" w:rsidRPr="00104E5C">
        <w:rPr>
          <w:rFonts w:ascii="Times New Roman" w:hAnsi="Times New Roman" w:cs="Times New Roman"/>
          <w:sz w:val="24"/>
          <w:szCs w:val="24"/>
          <w:lang w:val="en-US"/>
        </w:rPr>
        <w:t>.</w:t>
      </w:r>
      <w:r w:rsidR="00ED7D34" w:rsidRPr="00104E5C">
        <w:rPr>
          <w:rFonts w:ascii="Times New Roman" w:hAnsi="Times New Roman" w:cs="Times New Roman"/>
          <w:sz w:val="24"/>
          <w:szCs w:val="24"/>
          <w:lang w:val="en-US"/>
        </w:rPr>
        <w:t xml:space="preserve"> In </w:t>
      </w:r>
      <w:r w:rsidR="00B05A50" w:rsidRPr="00104E5C">
        <w:rPr>
          <w:rFonts w:ascii="Times New Roman" w:hAnsi="Times New Roman" w:cs="Times New Roman"/>
          <w:sz w:val="24"/>
          <w:szCs w:val="24"/>
          <w:lang w:val="en-US"/>
        </w:rPr>
        <w:t>Aeneid</w:t>
      </w:r>
      <w:r w:rsidR="00ED7D34" w:rsidRPr="00104E5C">
        <w:rPr>
          <w:rFonts w:ascii="Times New Roman" w:hAnsi="Times New Roman" w:cs="Times New Roman"/>
          <w:sz w:val="24"/>
          <w:szCs w:val="24"/>
          <w:lang w:val="en-US"/>
        </w:rPr>
        <w:t xml:space="preserve"> book 6,</w:t>
      </w:r>
      <w:r w:rsidR="008D44C8" w:rsidRPr="00104E5C">
        <w:rPr>
          <w:rFonts w:ascii="Times New Roman" w:hAnsi="Times New Roman" w:cs="Times New Roman"/>
          <w:sz w:val="24"/>
          <w:szCs w:val="24"/>
          <w:lang w:val="en-US"/>
        </w:rPr>
        <w:t xml:space="preserve"> Marcellus</w:t>
      </w:r>
      <w:r w:rsidR="002615FE" w:rsidRPr="00104E5C">
        <w:rPr>
          <w:rFonts w:ascii="Times New Roman" w:hAnsi="Times New Roman" w:cs="Times New Roman"/>
          <w:sz w:val="24"/>
          <w:szCs w:val="24"/>
          <w:lang w:val="en-US"/>
        </w:rPr>
        <w:t>, in the underworld,</w:t>
      </w:r>
      <w:r w:rsidR="008D44C8" w:rsidRPr="00104E5C">
        <w:rPr>
          <w:rFonts w:ascii="Times New Roman" w:hAnsi="Times New Roman" w:cs="Times New Roman"/>
          <w:sz w:val="24"/>
          <w:szCs w:val="24"/>
          <w:lang w:val="en-US"/>
        </w:rPr>
        <w:t xml:space="preserve"> is described to be </w:t>
      </w:r>
      <w:r w:rsidR="008D44C8" w:rsidRPr="00104E5C">
        <w:rPr>
          <w:rFonts w:ascii="Times New Roman" w:hAnsi="Times New Roman" w:cs="Times New Roman"/>
          <w:i/>
          <w:iCs/>
          <w:sz w:val="24"/>
          <w:szCs w:val="24"/>
          <w:lang w:val="en-US"/>
        </w:rPr>
        <w:t xml:space="preserve">‘marching </w:t>
      </w:r>
      <w:r w:rsidR="000B329F" w:rsidRPr="00104E5C">
        <w:rPr>
          <w:rFonts w:ascii="Times New Roman" w:hAnsi="Times New Roman" w:cs="Times New Roman"/>
          <w:i/>
          <w:iCs/>
          <w:sz w:val="24"/>
          <w:szCs w:val="24"/>
          <w:lang w:val="en-US"/>
        </w:rPr>
        <w:t>in glory’</w:t>
      </w:r>
      <w:r w:rsidR="003126FE" w:rsidRPr="00104E5C">
        <w:rPr>
          <w:rStyle w:val="FootnoteReference"/>
          <w:rFonts w:ascii="Times New Roman" w:hAnsi="Times New Roman" w:cs="Times New Roman"/>
          <w:i/>
          <w:iCs/>
          <w:sz w:val="24"/>
          <w:szCs w:val="24"/>
          <w:lang w:val="en-US"/>
        </w:rPr>
        <w:footnoteReference w:id="26"/>
      </w:r>
      <w:r w:rsidR="000B329F" w:rsidRPr="00104E5C">
        <w:rPr>
          <w:rFonts w:ascii="Times New Roman" w:hAnsi="Times New Roman" w:cs="Times New Roman"/>
          <w:i/>
          <w:iCs/>
          <w:sz w:val="24"/>
          <w:szCs w:val="24"/>
          <w:lang w:val="en-US"/>
        </w:rPr>
        <w:t xml:space="preserve">, </w:t>
      </w:r>
      <w:r w:rsidR="002615FE" w:rsidRPr="00104E5C">
        <w:rPr>
          <w:rFonts w:ascii="Times New Roman" w:hAnsi="Times New Roman" w:cs="Times New Roman"/>
          <w:sz w:val="24"/>
          <w:szCs w:val="24"/>
          <w:lang w:val="en-US"/>
        </w:rPr>
        <w:t xml:space="preserve">therefore taking part in his festivities even before his birth into the other world. </w:t>
      </w:r>
      <w:r w:rsidR="00672A6F" w:rsidRPr="00104E5C">
        <w:rPr>
          <w:rFonts w:ascii="Times New Roman" w:hAnsi="Times New Roman" w:cs="Times New Roman"/>
          <w:sz w:val="24"/>
          <w:szCs w:val="24"/>
          <w:lang w:val="en-US"/>
        </w:rPr>
        <w:t xml:space="preserve">Although Virgil’s funeral for Marcellus is not presented as </w:t>
      </w:r>
      <w:r w:rsidR="006F465C" w:rsidRPr="00104E5C">
        <w:rPr>
          <w:rFonts w:ascii="Times New Roman" w:hAnsi="Times New Roman" w:cs="Times New Roman"/>
          <w:sz w:val="24"/>
          <w:szCs w:val="24"/>
          <w:lang w:val="en-US"/>
        </w:rPr>
        <w:t xml:space="preserve">obvious as Roman funeral rites, it is evident he took inspiration from the ritual to create the scene for Marcellus from the perspective of Aeneas. </w:t>
      </w:r>
    </w:p>
    <w:p w14:paraId="5B08D1F1" w14:textId="5A513919" w:rsidR="00906CE0" w:rsidRPr="00104E5C" w:rsidRDefault="00AC390B" w:rsidP="00BD1F2B">
      <w:pPr>
        <w:jc w:val="both"/>
        <w:rPr>
          <w:rFonts w:ascii="Times New Roman" w:hAnsi="Times New Roman" w:cs="Times New Roman"/>
          <w:sz w:val="24"/>
          <w:szCs w:val="24"/>
          <w:lang w:val="en-US"/>
        </w:rPr>
      </w:pPr>
      <w:r w:rsidRPr="00104E5C">
        <w:rPr>
          <w:rFonts w:ascii="Times New Roman" w:hAnsi="Times New Roman" w:cs="Times New Roman"/>
          <w:sz w:val="24"/>
          <w:szCs w:val="24"/>
          <w:lang w:val="en-US"/>
        </w:rPr>
        <w:t xml:space="preserve">The </w:t>
      </w:r>
      <w:r w:rsidR="00BF77DD" w:rsidRPr="00104E5C">
        <w:rPr>
          <w:rFonts w:ascii="Times New Roman" w:hAnsi="Times New Roman" w:cs="Times New Roman"/>
          <w:sz w:val="24"/>
          <w:szCs w:val="24"/>
          <w:lang w:val="en-US"/>
        </w:rPr>
        <w:t>beliefs of the body remaining unburied and the main themes for the funeral rites</w:t>
      </w:r>
      <w:r w:rsidR="00510E2F" w:rsidRPr="00104E5C">
        <w:rPr>
          <w:rFonts w:ascii="Times New Roman" w:hAnsi="Times New Roman" w:cs="Times New Roman"/>
          <w:sz w:val="24"/>
          <w:szCs w:val="24"/>
          <w:lang w:val="en-US"/>
        </w:rPr>
        <w:t xml:space="preserve"> and specifically the positioning of the body</w:t>
      </w:r>
      <w:r w:rsidR="00BF77DD" w:rsidRPr="00104E5C">
        <w:rPr>
          <w:rFonts w:ascii="Times New Roman" w:hAnsi="Times New Roman" w:cs="Times New Roman"/>
          <w:sz w:val="24"/>
          <w:szCs w:val="24"/>
          <w:lang w:val="en-US"/>
        </w:rPr>
        <w:t xml:space="preserve"> </w:t>
      </w:r>
      <w:r w:rsidR="00C56CFB" w:rsidRPr="00104E5C">
        <w:rPr>
          <w:rFonts w:ascii="Times New Roman" w:hAnsi="Times New Roman" w:cs="Times New Roman"/>
          <w:sz w:val="24"/>
          <w:szCs w:val="24"/>
          <w:lang w:val="en-US"/>
        </w:rPr>
        <w:t>are</w:t>
      </w:r>
      <w:r w:rsidR="00BF77DD" w:rsidRPr="00104E5C">
        <w:rPr>
          <w:rFonts w:ascii="Times New Roman" w:hAnsi="Times New Roman" w:cs="Times New Roman"/>
          <w:sz w:val="24"/>
          <w:szCs w:val="24"/>
          <w:lang w:val="en-US"/>
        </w:rPr>
        <w:t xml:space="preserve"> based upon the concept of the </w:t>
      </w:r>
      <w:r w:rsidR="001A0BC9" w:rsidRPr="00104E5C">
        <w:rPr>
          <w:rFonts w:ascii="Times New Roman" w:hAnsi="Times New Roman" w:cs="Times New Roman"/>
          <w:sz w:val="24"/>
          <w:szCs w:val="24"/>
          <w:lang w:val="en-US"/>
        </w:rPr>
        <w:t>‘</w:t>
      </w:r>
      <w:r w:rsidR="00BF77DD" w:rsidRPr="00104E5C">
        <w:rPr>
          <w:rFonts w:ascii="Times New Roman" w:hAnsi="Times New Roman" w:cs="Times New Roman"/>
          <w:sz w:val="24"/>
          <w:szCs w:val="24"/>
          <w:lang w:val="en-US"/>
        </w:rPr>
        <w:t>dead are still breathing</w:t>
      </w:r>
      <w:r w:rsidR="00510E2F" w:rsidRPr="00104E5C">
        <w:rPr>
          <w:rFonts w:ascii="Times New Roman" w:hAnsi="Times New Roman" w:cs="Times New Roman"/>
          <w:sz w:val="24"/>
          <w:szCs w:val="24"/>
          <w:lang w:val="en-US"/>
        </w:rPr>
        <w:t>’</w:t>
      </w:r>
      <w:r w:rsidR="00EC5682" w:rsidRPr="00104E5C">
        <w:rPr>
          <w:rStyle w:val="FootnoteReference"/>
          <w:rFonts w:ascii="Times New Roman" w:hAnsi="Times New Roman" w:cs="Times New Roman"/>
          <w:sz w:val="24"/>
          <w:szCs w:val="24"/>
          <w:lang w:val="en-US"/>
        </w:rPr>
        <w:footnoteReference w:id="27"/>
      </w:r>
      <w:r w:rsidR="00BF77DD" w:rsidRPr="00104E5C">
        <w:rPr>
          <w:rFonts w:ascii="Times New Roman" w:hAnsi="Times New Roman" w:cs="Times New Roman"/>
          <w:sz w:val="24"/>
          <w:szCs w:val="24"/>
          <w:lang w:val="en-US"/>
        </w:rPr>
        <w:t xml:space="preserve">. </w:t>
      </w:r>
      <w:r w:rsidR="00C56CFB" w:rsidRPr="00104E5C">
        <w:rPr>
          <w:rFonts w:ascii="Times New Roman" w:hAnsi="Times New Roman" w:cs="Times New Roman"/>
          <w:sz w:val="24"/>
          <w:szCs w:val="24"/>
          <w:lang w:val="en-US"/>
        </w:rPr>
        <w:t xml:space="preserve">The concept is emphasized with a specific part of the </w:t>
      </w:r>
      <w:r w:rsidR="0074173C" w:rsidRPr="00104E5C">
        <w:rPr>
          <w:rFonts w:ascii="Times New Roman" w:hAnsi="Times New Roman" w:cs="Times New Roman"/>
          <w:sz w:val="24"/>
          <w:szCs w:val="24"/>
          <w:lang w:val="en-US"/>
        </w:rPr>
        <w:t xml:space="preserve">funeral, the imagines, masks of the deceased person are </w:t>
      </w:r>
      <w:r w:rsidR="00AB5247" w:rsidRPr="00104E5C">
        <w:rPr>
          <w:rFonts w:ascii="Times New Roman" w:hAnsi="Times New Roman" w:cs="Times New Roman"/>
          <w:sz w:val="24"/>
          <w:szCs w:val="24"/>
          <w:lang w:val="en-US"/>
        </w:rPr>
        <w:t>worn,</w:t>
      </w:r>
      <w:r w:rsidR="0074173C" w:rsidRPr="00104E5C">
        <w:rPr>
          <w:rFonts w:ascii="Times New Roman" w:hAnsi="Times New Roman" w:cs="Times New Roman"/>
          <w:sz w:val="24"/>
          <w:szCs w:val="24"/>
          <w:lang w:val="en-US"/>
        </w:rPr>
        <w:t xml:space="preserve"> and the attributes are distributed to those wearing them </w:t>
      </w:r>
      <w:proofErr w:type="gramStart"/>
      <w:r w:rsidR="0074173C" w:rsidRPr="00104E5C">
        <w:rPr>
          <w:rFonts w:ascii="Times New Roman" w:hAnsi="Times New Roman" w:cs="Times New Roman"/>
          <w:sz w:val="24"/>
          <w:szCs w:val="24"/>
          <w:lang w:val="en-US"/>
        </w:rPr>
        <w:t>in order to</w:t>
      </w:r>
      <w:proofErr w:type="gramEnd"/>
      <w:r w:rsidR="0074173C" w:rsidRPr="00104E5C">
        <w:rPr>
          <w:rFonts w:ascii="Times New Roman" w:hAnsi="Times New Roman" w:cs="Times New Roman"/>
          <w:sz w:val="24"/>
          <w:szCs w:val="24"/>
          <w:lang w:val="en-US"/>
        </w:rPr>
        <w:t xml:space="preserve"> recreate the deceased in life. </w:t>
      </w:r>
      <w:r w:rsidR="00AB5247" w:rsidRPr="00104E5C">
        <w:rPr>
          <w:rFonts w:ascii="Times New Roman" w:hAnsi="Times New Roman" w:cs="Times New Roman"/>
          <w:sz w:val="24"/>
          <w:szCs w:val="24"/>
          <w:lang w:val="en-US"/>
        </w:rPr>
        <w:t xml:space="preserve">According to Polybius’ eight points, </w:t>
      </w:r>
      <w:r w:rsidR="00F43B68" w:rsidRPr="00104E5C">
        <w:rPr>
          <w:rFonts w:ascii="Times New Roman" w:hAnsi="Times New Roman" w:cs="Times New Roman"/>
          <w:sz w:val="24"/>
          <w:szCs w:val="24"/>
          <w:lang w:val="en-US"/>
        </w:rPr>
        <w:t>the masks</w:t>
      </w:r>
      <w:r w:rsidR="00F91A06" w:rsidRPr="00104E5C">
        <w:rPr>
          <w:rFonts w:ascii="Times New Roman" w:hAnsi="Times New Roman" w:cs="Times New Roman"/>
          <w:sz w:val="24"/>
          <w:szCs w:val="24"/>
          <w:lang w:val="en-US"/>
        </w:rPr>
        <w:t xml:space="preserve"> </w:t>
      </w:r>
      <w:r w:rsidR="00F43B68" w:rsidRPr="00104E5C">
        <w:rPr>
          <w:rFonts w:ascii="Times New Roman" w:hAnsi="Times New Roman" w:cs="Times New Roman"/>
          <w:sz w:val="24"/>
          <w:szCs w:val="24"/>
          <w:lang w:val="en-US"/>
        </w:rPr>
        <w:t xml:space="preserve">of the deceased </w:t>
      </w:r>
      <w:r w:rsidR="00F91A06" w:rsidRPr="00104E5C">
        <w:rPr>
          <w:rFonts w:ascii="Times New Roman" w:hAnsi="Times New Roman" w:cs="Times New Roman"/>
          <w:sz w:val="24"/>
          <w:szCs w:val="24"/>
          <w:lang w:val="en-US"/>
        </w:rPr>
        <w:t>are used for</w:t>
      </w:r>
      <w:r w:rsidR="00621E89" w:rsidRPr="00104E5C">
        <w:rPr>
          <w:rFonts w:ascii="Times New Roman" w:hAnsi="Times New Roman" w:cs="Times New Roman"/>
          <w:sz w:val="24"/>
          <w:szCs w:val="24"/>
          <w:lang w:val="en-US"/>
        </w:rPr>
        <w:t xml:space="preserve"> an accurate representation of the decease</w:t>
      </w:r>
      <w:r w:rsidR="00B22494" w:rsidRPr="00104E5C">
        <w:rPr>
          <w:rFonts w:ascii="Times New Roman" w:hAnsi="Times New Roman" w:cs="Times New Roman"/>
          <w:sz w:val="24"/>
          <w:szCs w:val="24"/>
          <w:lang w:val="en-US"/>
        </w:rPr>
        <w:t>d</w:t>
      </w:r>
      <w:r w:rsidR="00B22494" w:rsidRPr="00104E5C">
        <w:rPr>
          <w:rStyle w:val="FootnoteReference"/>
          <w:rFonts w:ascii="Times New Roman" w:hAnsi="Times New Roman" w:cs="Times New Roman"/>
          <w:sz w:val="24"/>
          <w:szCs w:val="24"/>
          <w:lang w:val="en-US"/>
        </w:rPr>
        <w:footnoteReference w:id="28"/>
      </w:r>
      <w:r w:rsidR="00B22494" w:rsidRPr="00104E5C">
        <w:rPr>
          <w:rFonts w:ascii="Times New Roman" w:hAnsi="Times New Roman" w:cs="Times New Roman"/>
          <w:sz w:val="24"/>
          <w:szCs w:val="24"/>
          <w:lang w:val="en-US"/>
        </w:rPr>
        <w:t>.</w:t>
      </w:r>
      <w:r w:rsidR="006D1DD6" w:rsidRPr="00104E5C">
        <w:rPr>
          <w:rFonts w:ascii="Times New Roman" w:hAnsi="Times New Roman" w:cs="Times New Roman"/>
          <w:sz w:val="24"/>
          <w:szCs w:val="24"/>
          <w:lang w:val="en-US"/>
        </w:rPr>
        <w:t xml:space="preserve"> </w:t>
      </w:r>
      <w:r w:rsidR="00CB3586" w:rsidRPr="00104E5C">
        <w:rPr>
          <w:rFonts w:ascii="Times New Roman" w:hAnsi="Times New Roman" w:cs="Times New Roman"/>
          <w:sz w:val="24"/>
          <w:szCs w:val="24"/>
          <w:lang w:val="en-US"/>
        </w:rPr>
        <w:t>However, in</w:t>
      </w:r>
      <w:r w:rsidR="008F1AFE" w:rsidRPr="00104E5C">
        <w:rPr>
          <w:rFonts w:ascii="Times New Roman" w:hAnsi="Times New Roman" w:cs="Times New Roman"/>
          <w:sz w:val="24"/>
          <w:szCs w:val="24"/>
          <w:lang w:val="en-US"/>
        </w:rPr>
        <w:t xml:space="preserve"> the context of Marcellus’ potential funeral, the imagines are not mentioned in the typical Roman funeral way. In book 6, Aneas’ descendants are presented to him by his father Anchise, however it isn’t literal masks that are displayed. If the point of the </w:t>
      </w:r>
      <w:proofErr w:type="gramStart"/>
      <w:r w:rsidR="008F1AFE" w:rsidRPr="00104E5C">
        <w:rPr>
          <w:rFonts w:ascii="Times New Roman" w:hAnsi="Times New Roman" w:cs="Times New Roman"/>
          <w:i/>
          <w:iCs/>
          <w:sz w:val="24"/>
          <w:szCs w:val="24"/>
          <w:lang w:val="en-US"/>
        </w:rPr>
        <w:t>imagines</w:t>
      </w:r>
      <w:proofErr w:type="gramEnd"/>
      <w:r w:rsidR="008F1AFE" w:rsidRPr="00104E5C">
        <w:rPr>
          <w:rFonts w:ascii="Times New Roman" w:hAnsi="Times New Roman" w:cs="Times New Roman"/>
          <w:sz w:val="24"/>
          <w:szCs w:val="24"/>
          <w:lang w:val="en-US"/>
        </w:rPr>
        <w:t xml:space="preserve"> </w:t>
      </w:r>
      <w:r w:rsidR="00CB3586" w:rsidRPr="00104E5C">
        <w:rPr>
          <w:rFonts w:ascii="Times New Roman" w:hAnsi="Times New Roman" w:cs="Times New Roman"/>
          <w:sz w:val="24"/>
          <w:szCs w:val="24"/>
          <w:lang w:val="en-US"/>
        </w:rPr>
        <w:t xml:space="preserve">is </w:t>
      </w:r>
      <w:r w:rsidR="008F1AFE" w:rsidRPr="00104E5C">
        <w:rPr>
          <w:rFonts w:ascii="Times New Roman" w:hAnsi="Times New Roman" w:cs="Times New Roman"/>
          <w:sz w:val="24"/>
          <w:szCs w:val="24"/>
          <w:lang w:val="en-US"/>
        </w:rPr>
        <w:t xml:space="preserve">to emphasize the concept of the dead are still breathing, then Aeneas visually seeing Marcellus, before he entered the world of the living, could constitute as a funeral </w:t>
      </w:r>
      <w:r w:rsidR="008F1AFE" w:rsidRPr="00104E5C">
        <w:rPr>
          <w:rFonts w:ascii="Times New Roman" w:hAnsi="Times New Roman" w:cs="Times New Roman"/>
          <w:i/>
          <w:iCs/>
          <w:sz w:val="24"/>
          <w:szCs w:val="24"/>
          <w:lang w:val="en-US"/>
        </w:rPr>
        <w:t>imagine</w:t>
      </w:r>
      <w:r w:rsidR="008F1AFE" w:rsidRPr="00104E5C">
        <w:rPr>
          <w:rFonts w:ascii="Times New Roman" w:hAnsi="Times New Roman" w:cs="Times New Roman"/>
          <w:sz w:val="24"/>
          <w:szCs w:val="24"/>
          <w:lang w:val="en-US"/>
        </w:rPr>
        <w:t xml:space="preserve">. </w:t>
      </w:r>
      <w:proofErr w:type="spellStart"/>
      <w:r w:rsidR="008F1AFE" w:rsidRPr="00104E5C">
        <w:rPr>
          <w:rFonts w:ascii="Times New Roman" w:hAnsi="Times New Roman" w:cs="Times New Roman"/>
          <w:sz w:val="24"/>
          <w:szCs w:val="24"/>
          <w:lang w:val="en-US"/>
        </w:rPr>
        <w:t>Skard</w:t>
      </w:r>
      <w:proofErr w:type="spellEnd"/>
      <w:r w:rsidR="008F1AFE" w:rsidRPr="00104E5C">
        <w:rPr>
          <w:rFonts w:ascii="Times New Roman" w:hAnsi="Times New Roman" w:cs="Times New Roman"/>
          <w:sz w:val="24"/>
          <w:szCs w:val="24"/>
          <w:lang w:val="en-US"/>
        </w:rPr>
        <w:t xml:space="preserve"> argues that Virgil’s parade of the heroes contains similarities to the procession of death masks at Roman funerals, whereas Gilbert Highet thinks the images of Pompey, Fabius Maximus, the </w:t>
      </w:r>
      <w:proofErr w:type="spellStart"/>
      <w:r w:rsidR="008F1AFE" w:rsidRPr="00104E5C">
        <w:rPr>
          <w:rFonts w:ascii="Times New Roman" w:hAnsi="Times New Roman" w:cs="Times New Roman"/>
          <w:sz w:val="24"/>
          <w:szCs w:val="24"/>
          <w:lang w:val="en-US"/>
        </w:rPr>
        <w:t>Scipios</w:t>
      </w:r>
      <w:proofErr w:type="spellEnd"/>
      <w:r w:rsidR="008F1AFE" w:rsidRPr="00104E5C">
        <w:rPr>
          <w:rFonts w:ascii="Times New Roman" w:hAnsi="Times New Roman" w:cs="Times New Roman"/>
          <w:sz w:val="24"/>
          <w:szCs w:val="24"/>
          <w:lang w:val="en-US"/>
        </w:rPr>
        <w:t xml:space="preserve"> and the </w:t>
      </w:r>
      <w:proofErr w:type="spellStart"/>
      <w:r w:rsidR="008F1AFE" w:rsidRPr="00104E5C">
        <w:rPr>
          <w:rFonts w:ascii="Times New Roman" w:hAnsi="Times New Roman" w:cs="Times New Roman"/>
          <w:sz w:val="24"/>
          <w:szCs w:val="24"/>
          <w:lang w:val="en-US"/>
        </w:rPr>
        <w:t>Tarquins</w:t>
      </w:r>
      <w:proofErr w:type="spellEnd"/>
      <w:r w:rsidR="008F1AFE" w:rsidRPr="00104E5C">
        <w:rPr>
          <w:rFonts w:ascii="Times New Roman" w:hAnsi="Times New Roman" w:cs="Times New Roman"/>
          <w:sz w:val="24"/>
          <w:szCs w:val="24"/>
          <w:lang w:val="en-US"/>
        </w:rPr>
        <w:t xml:space="preserve"> were carried at the ceremony</w:t>
      </w:r>
      <w:r w:rsidR="00AD347D" w:rsidRPr="00104E5C">
        <w:rPr>
          <w:rStyle w:val="FootnoteReference"/>
          <w:rFonts w:ascii="Times New Roman" w:hAnsi="Times New Roman" w:cs="Times New Roman"/>
          <w:sz w:val="24"/>
          <w:szCs w:val="24"/>
          <w:lang w:val="en-US"/>
        </w:rPr>
        <w:footnoteReference w:id="29"/>
      </w:r>
      <w:r w:rsidR="00AD347D" w:rsidRPr="00104E5C">
        <w:rPr>
          <w:rFonts w:ascii="Times New Roman" w:hAnsi="Times New Roman" w:cs="Times New Roman"/>
          <w:sz w:val="24"/>
          <w:szCs w:val="24"/>
          <w:lang w:val="en-US"/>
        </w:rPr>
        <w:t>.</w:t>
      </w:r>
      <w:r w:rsidR="008F1AFE" w:rsidRPr="00104E5C">
        <w:rPr>
          <w:rFonts w:ascii="Times New Roman" w:hAnsi="Times New Roman" w:cs="Times New Roman"/>
          <w:sz w:val="24"/>
          <w:szCs w:val="24"/>
          <w:lang w:val="en-US"/>
        </w:rPr>
        <w:t xml:space="preserve"> It is not unprecedented to argue Virgil used Roman funeral rites for aristocrats to influence the scene regarding Marcellus, however the claim that the scene is the funeral for the young Roman does not align with the eight points Polybius put in place. As </w:t>
      </w:r>
      <w:r w:rsidR="008F1AFE" w:rsidRPr="00104E5C">
        <w:rPr>
          <w:rFonts w:ascii="Times New Roman" w:hAnsi="Times New Roman" w:cs="Times New Roman"/>
          <w:i/>
          <w:iCs/>
          <w:sz w:val="24"/>
          <w:szCs w:val="24"/>
          <w:lang w:val="en-US"/>
        </w:rPr>
        <w:t>imagines</w:t>
      </w:r>
      <w:r w:rsidR="008F1AFE" w:rsidRPr="00104E5C">
        <w:rPr>
          <w:rFonts w:ascii="Times New Roman" w:hAnsi="Times New Roman" w:cs="Times New Roman"/>
          <w:sz w:val="24"/>
          <w:szCs w:val="24"/>
          <w:lang w:val="en-US"/>
        </w:rPr>
        <w:t xml:space="preserve"> were an important role for the funeral practices, having a minor role or no appearance within Marcellus’ funeral would negate the scene representing a full funeral, however as they are the ancestors of Marcellus and Marcellus himself, the visual representation of them </w:t>
      </w:r>
      <w:r w:rsidR="00CB3586" w:rsidRPr="00104E5C">
        <w:rPr>
          <w:rFonts w:ascii="Times New Roman" w:hAnsi="Times New Roman" w:cs="Times New Roman"/>
          <w:sz w:val="24"/>
          <w:szCs w:val="24"/>
          <w:lang w:val="en-US"/>
        </w:rPr>
        <w:t>can be argued to be present</w:t>
      </w:r>
      <w:r w:rsidR="008F1AFE" w:rsidRPr="00104E5C">
        <w:rPr>
          <w:rFonts w:ascii="Times New Roman" w:hAnsi="Times New Roman" w:cs="Times New Roman"/>
          <w:sz w:val="24"/>
          <w:szCs w:val="24"/>
          <w:lang w:val="en-US"/>
        </w:rPr>
        <w:t>.</w:t>
      </w:r>
    </w:p>
    <w:p w14:paraId="77EDB8ED" w14:textId="5910D6AA" w:rsidR="00CD01B6" w:rsidRPr="00104E5C" w:rsidRDefault="00CB3586" w:rsidP="00D94F35">
      <w:pPr>
        <w:jc w:val="both"/>
        <w:rPr>
          <w:rFonts w:ascii="Times New Roman" w:hAnsi="Times New Roman" w:cs="Times New Roman"/>
          <w:sz w:val="24"/>
          <w:szCs w:val="24"/>
          <w:lang w:val="en-US"/>
        </w:rPr>
      </w:pPr>
      <w:r w:rsidRPr="00104E5C">
        <w:rPr>
          <w:rFonts w:ascii="Times New Roman" w:hAnsi="Times New Roman" w:cs="Times New Roman"/>
          <w:sz w:val="24"/>
          <w:szCs w:val="24"/>
          <w:lang w:val="en-US"/>
        </w:rPr>
        <w:t>Family</w:t>
      </w:r>
      <w:r w:rsidR="00621E89" w:rsidRPr="00104E5C">
        <w:rPr>
          <w:rFonts w:ascii="Times New Roman" w:hAnsi="Times New Roman" w:cs="Times New Roman"/>
          <w:sz w:val="24"/>
          <w:szCs w:val="24"/>
          <w:lang w:val="en-US"/>
        </w:rPr>
        <w:t xml:space="preserve"> members </w:t>
      </w:r>
      <w:r w:rsidRPr="00104E5C">
        <w:rPr>
          <w:rFonts w:ascii="Times New Roman" w:hAnsi="Times New Roman" w:cs="Times New Roman"/>
          <w:sz w:val="24"/>
          <w:szCs w:val="24"/>
          <w:lang w:val="en-US"/>
        </w:rPr>
        <w:t xml:space="preserve">and bearers </w:t>
      </w:r>
      <w:r w:rsidR="00906CE0" w:rsidRPr="00104E5C">
        <w:rPr>
          <w:rFonts w:ascii="Times New Roman" w:hAnsi="Times New Roman" w:cs="Times New Roman"/>
          <w:sz w:val="24"/>
          <w:szCs w:val="24"/>
          <w:lang w:val="en-US"/>
        </w:rPr>
        <w:t>wear</w:t>
      </w:r>
      <w:r w:rsidR="00621E89" w:rsidRPr="00104E5C">
        <w:rPr>
          <w:rFonts w:ascii="Times New Roman" w:hAnsi="Times New Roman" w:cs="Times New Roman"/>
          <w:sz w:val="24"/>
          <w:szCs w:val="24"/>
          <w:lang w:val="en-US"/>
        </w:rPr>
        <w:t xml:space="preserve"> </w:t>
      </w:r>
      <w:r w:rsidRPr="00104E5C">
        <w:rPr>
          <w:rFonts w:ascii="Times New Roman" w:hAnsi="Times New Roman" w:cs="Times New Roman"/>
          <w:sz w:val="24"/>
          <w:szCs w:val="24"/>
          <w:lang w:val="en-US"/>
        </w:rPr>
        <w:t xml:space="preserve">the masks </w:t>
      </w:r>
      <w:r w:rsidR="00621E89" w:rsidRPr="00104E5C">
        <w:rPr>
          <w:rFonts w:ascii="Times New Roman" w:hAnsi="Times New Roman" w:cs="Times New Roman"/>
          <w:sz w:val="24"/>
          <w:szCs w:val="24"/>
          <w:lang w:val="en-US"/>
        </w:rPr>
        <w:t xml:space="preserve">and move in a </w:t>
      </w:r>
      <w:proofErr w:type="spellStart"/>
      <w:r w:rsidR="00621E89" w:rsidRPr="00104E5C">
        <w:rPr>
          <w:rFonts w:ascii="Times New Roman" w:hAnsi="Times New Roman" w:cs="Times New Roman"/>
          <w:i/>
          <w:iCs/>
          <w:sz w:val="24"/>
          <w:szCs w:val="24"/>
          <w:lang w:val="en-US"/>
        </w:rPr>
        <w:t>pompa</w:t>
      </w:r>
      <w:proofErr w:type="spellEnd"/>
      <w:r w:rsidR="00621E89" w:rsidRPr="00104E5C">
        <w:rPr>
          <w:rFonts w:ascii="Times New Roman" w:hAnsi="Times New Roman" w:cs="Times New Roman"/>
          <w:sz w:val="24"/>
          <w:szCs w:val="24"/>
          <w:lang w:val="en-US"/>
        </w:rPr>
        <w:t xml:space="preserve"> for their ancestors</w:t>
      </w:r>
      <w:r w:rsidR="00AD347D" w:rsidRPr="00104E5C">
        <w:rPr>
          <w:rStyle w:val="FootnoteReference"/>
          <w:rFonts w:ascii="Times New Roman" w:hAnsi="Times New Roman" w:cs="Times New Roman"/>
          <w:sz w:val="24"/>
          <w:szCs w:val="24"/>
          <w:lang w:val="en-US"/>
        </w:rPr>
        <w:footnoteReference w:id="30"/>
      </w:r>
      <w:r w:rsidR="00AD347D" w:rsidRPr="00104E5C">
        <w:rPr>
          <w:rFonts w:ascii="Times New Roman" w:hAnsi="Times New Roman" w:cs="Times New Roman"/>
          <w:sz w:val="24"/>
          <w:szCs w:val="24"/>
          <w:lang w:val="en-US"/>
        </w:rPr>
        <w:t>.</w:t>
      </w:r>
      <w:r w:rsidR="000B4621" w:rsidRPr="00104E5C">
        <w:rPr>
          <w:rFonts w:ascii="Times New Roman" w:hAnsi="Times New Roman" w:cs="Times New Roman"/>
          <w:sz w:val="24"/>
          <w:szCs w:val="24"/>
          <w:lang w:val="en-US"/>
        </w:rPr>
        <w:t xml:space="preserve"> </w:t>
      </w:r>
      <w:r w:rsidR="000F4659" w:rsidRPr="00104E5C">
        <w:rPr>
          <w:rFonts w:ascii="Times New Roman" w:hAnsi="Times New Roman" w:cs="Times New Roman"/>
          <w:sz w:val="24"/>
          <w:szCs w:val="24"/>
          <w:lang w:val="en-US"/>
        </w:rPr>
        <w:t xml:space="preserve">Virgil’s parade of heroes </w:t>
      </w:r>
      <w:r w:rsidR="00BC7744" w:rsidRPr="00104E5C">
        <w:rPr>
          <w:rFonts w:ascii="Times New Roman" w:hAnsi="Times New Roman" w:cs="Times New Roman"/>
          <w:sz w:val="24"/>
          <w:szCs w:val="24"/>
          <w:lang w:val="en-US"/>
        </w:rPr>
        <w:t xml:space="preserve">and Anchises’ speech can be interpreted as a </w:t>
      </w:r>
      <w:proofErr w:type="spellStart"/>
      <w:r w:rsidR="00BC7744" w:rsidRPr="00104E5C">
        <w:rPr>
          <w:rFonts w:ascii="Times New Roman" w:hAnsi="Times New Roman" w:cs="Times New Roman"/>
          <w:i/>
          <w:iCs/>
          <w:sz w:val="24"/>
          <w:szCs w:val="24"/>
          <w:lang w:val="en-US"/>
        </w:rPr>
        <w:t>pompa</w:t>
      </w:r>
      <w:proofErr w:type="spellEnd"/>
      <w:r w:rsidR="00BC7744" w:rsidRPr="00104E5C">
        <w:rPr>
          <w:rFonts w:ascii="Times New Roman" w:hAnsi="Times New Roman" w:cs="Times New Roman"/>
          <w:sz w:val="24"/>
          <w:szCs w:val="24"/>
          <w:lang w:val="en-US"/>
        </w:rPr>
        <w:t xml:space="preserve"> for the descendants of Aeneas, </w:t>
      </w:r>
      <w:r w:rsidR="00C524F0" w:rsidRPr="00104E5C">
        <w:rPr>
          <w:rFonts w:ascii="Times New Roman" w:hAnsi="Times New Roman" w:cs="Times New Roman"/>
          <w:sz w:val="24"/>
          <w:szCs w:val="24"/>
          <w:lang w:val="en-US"/>
        </w:rPr>
        <w:t>who are in turn</w:t>
      </w:r>
      <w:r w:rsidR="00BC7744" w:rsidRPr="00104E5C">
        <w:rPr>
          <w:rFonts w:ascii="Times New Roman" w:hAnsi="Times New Roman" w:cs="Times New Roman"/>
          <w:sz w:val="24"/>
          <w:szCs w:val="24"/>
          <w:lang w:val="en-US"/>
        </w:rPr>
        <w:t xml:space="preserve"> the ancestors of Marcellus. It is important to highlight </w:t>
      </w:r>
      <w:r w:rsidR="00912677" w:rsidRPr="00104E5C">
        <w:rPr>
          <w:rFonts w:ascii="Times New Roman" w:hAnsi="Times New Roman" w:cs="Times New Roman"/>
          <w:sz w:val="24"/>
          <w:szCs w:val="24"/>
          <w:lang w:val="en-US"/>
        </w:rPr>
        <w:t xml:space="preserve">the funeral is in the case of Marcellus, not Aeneas as the </w:t>
      </w:r>
      <w:proofErr w:type="spellStart"/>
      <w:r w:rsidR="00912677" w:rsidRPr="00104E5C">
        <w:rPr>
          <w:rFonts w:ascii="Times New Roman" w:hAnsi="Times New Roman" w:cs="Times New Roman"/>
          <w:i/>
          <w:iCs/>
          <w:sz w:val="24"/>
          <w:szCs w:val="24"/>
          <w:lang w:val="en-US"/>
        </w:rPr>
        <w:t>pompa</w:t>
      </w:r>
      <w:proofErr w:type="spellEnd"/>
      <w:r w:rsidR="00912677" w:rsidRPr="00104E5C">
        <w:rPr>
          <w:rFonts w:ascii="Times New Roman" w:hAnsi="Times New Roman" w:cs="Times New Roman"/>
          <w:sz w:val="24"/>
          <w:szCs w:val="24"/>
          <w:lang w:val="en-US"/>
        </w:rPr>
        <w:t xml:space="preserve"> is set in chronological order and presents the achievements of ancestors. If the funeral was for any of the people born before Marcellus, the </w:t>
      </w:r>
      <w:r w:rsidR="00912677" w:rsidRPr="00104E5C">
        <w:rPr>
          <w:rFonts w:ascii="Times New Roman" w:hAnsi="Times New Roman" w:cs="Times New Roman"/>
          <w:sz w:val="24"/>
          <w:szCs w:val="24"/>
          <w:lang w:val="en-US"/>
        </w:rPr>
        <w:lastRenderedPageBreak/>
        <w:t xml:space="preserve">debate would be different. </w:t>
      </w:r>
      <w:r w:rsidR="000C4612" w:rsidRPr="00104E5C">
        <w:rPr>
          <w:rFonts w:ascii="Times New Roman" w:hAnsi="Times New Roman" w:cs="Times New Roman"/>
          <w:sz w:val="24"/>
          <w:szCs w:val="24"/>
          <w:lang w:val="en-US"/>
        </w:rPr>
        <w:t xml:space="preserve">The first person Anchise introduces Aeneas </w:t>
      </w:r>
      <w:r w:rsidR="00A904E4" w:rsidRPr="00104E5C">
        <w:rPr>
          <w:rFonts w:ascii="Times New Roman" w:hAnsi="Times New Roman" w:cs="Times New Roman"/>
          <w:sz w:val="24"/>
          <w:szCs w:val="24"/>
          <w:lang w:val="en-US"/>
        </w:rPr>
        <w:t xml:space="preserve">to </w:t>
      </w:r>
      <w:r w:rsidR="000C4612" w:rsidRPr="00104E5C">
        <w:rPr>
          <w:rFonts w:ascii="Times New Roman" w:hAnsi="Times New Roman" w:cs="Times New Roman"/>
          <w:sz w:val="24"/>
          <w:szCs w:val="24"/>
          <w:lang w:val="en-US"/>
        </w:rPr>
        <w:t xml:space="preserve">is </w:t>
      </w:r>
      <w:r w:rsidR="00C777DF" w:rsidRPr="00104E5C">
        <w:rPr>
          <w:rFonts w:ascii="Times New Roman" w:hAnsi="Times New Roman" w:cs="Times New Roman"/>
          <w:i/>
          <w:iCs/>
          <w:sz w:val="24"/>
          <w:szCs w:val="24"/>
          <w:lang w:val="en-US"/>
        </w:rPr>
        <w:t xml:space="preserve">‘That young warrior you see there leaning on the sword of </w:t>
      </w:r>
      <w:proofErr w:type="spellStart"/>
      <w:r w:rsidR="00C777DF" w:rsidRPr="00104E5C">
        <w:rPr>
          <w:rFonts w:ascii="Times New Roman" w:hAnsi="Times New Roman" w:cs="Times New Roman"/>
          <w:i/>
          <w:iCs/>
          <w:sz w:val="24"/>
          <w:szCs w:val="24"/>
          <w:lang w:val="en-US"/>
        </w:rPr>
        <w:t>valour</w:t>
      </w:r>
      <w:proofErr w:type="spellEnd"/>
      <w:r w:rsidR="00C777DF" w:rsidRPr="00104E5C">
        <w:rPr>
          <w:rFonts w:ascii="Times New Roman" w:hAnsi="Times New Roman" w:cs="Times New Roman"/>
          <w:i/>
          <w:iCs/>
          <w:sz w:val="24"/>
          <w:szCs w:val="24"/>
          <w:lang w:val="en-US"/>
        </w:rPr>
        <w:t>, to him is al</w:t>
      </w:r>
      <w:r w:rsidR="009D2B84" w:rsidRPr="00104E5C">
        <w:rPr>
          <w:rFonts w:ascii="Times New Roman" w:hAnsi="Times New Roman" w:cs="Times New Roman"/>
          <w:i/>
          <w:iCs/>
          <w:sz w:val="24"/>
          <w:szCs w:val="24"/>
          <w:lang w:val="en-US"/>
        </w:rPr>
        <w:t>l</w:t>
      </w:r>
      <w:r w:rsidR="00C777DF" w:rsidRPr="00104E5C">
        <w:rPr>
          <w:rFonts w:ascii="Times New Roman" w:hAnsi="Times New Roman" w:cs="Times New Roman"/>
          <w:i/>
          <w:iCs/>
          <w:sz w:val="24"/>
          <w:szCs w:val="24"/>
          <w:lang w:val="en-US"/>
        </w:rPr>
        <w:t xml:space="preserve">otted the place nearest </w:t>
      </w:r>
      <w:r w:rsidR="009D2B84" w:rsidRPr="00104E5C">
        <w:rPr>
          <w:rFonts w:ascii="Times New Roman" w:hAnsi="Times New Roman" w:cs="Times New Roman"/>
          <w:i/>
          <w:iCs/>
          <w:sz w:val="24"/>
          <w:szCs w:val="24"/>
          <w:lang w:val="en-US"/>
        </w:rPr>
        <w:t>to the light in his grove, and he will be the first of us to rise into the ethereal air with an admixture of Italic blood. He will be called Silvius’</w:t>
      </w:r>
      <w:r w:rsidR="003126FE" w:rsidRPr="00104E5C">
        <w:rPr>
          <w:rStyle w:val="FootnoteReference"/>
          <w:rFonts w:ascii="Times New Roman" w:hAnsi="Times New Roman" w:cs="Times New Roman"/>
          <w:i/>
          <w:iCs/>
          <w:sz w:val="24"/>
          <w:szCs w:val="24"/>
          <w:lang w:val="en-US"/>
        </w:rPr>
        <w:footnoteReference w:id="31"/>
      </w:r>
      <w:r w:rsidR="00E20C0B" w:rsidRPr="00104E5C">
        <w:rPr>
          <w:rFonts w:ascii="Times New Roman" w:hAnsi="Times New Roman" w:cs="Times New Roman"/>
          <w:i/>
          <w:iCs/>
          <w:sz w:val="24"/>
          <w:szCs w:val="24"/>
          <w:lang w:val="en-US"/>
        </w:rPr>
        <w:t xml:space="preserve">. </w:t>
      </w:r>
      <w:r w:rsidR="00925C9B" w:rsidRPr="00104E5C">
        <w:rPr>
          <w:rFonts w:ascii="Times New Roman" w:hAnsi="Times New Roman" w:cs="Times New Roman"/>
          <w:sz w:val="24"/>
          <w:szCs w:val="24"/>
          <w:lang w:val="en-US"/>
        </w:rPr>
        <w:t xml:space="preserve">From there Anchise announces and presents those who come after Silvius and before Marcellus, while Aneas </w:t>
      </w:r>
      <w:r w:rsidR="00F8710D" w:rsidRPr="00104E5C">
        <w:rPr>
          <w:rFonts w:ascii="Times New Roman" w:hAnsi="Times New Roman" w:cs="Times New Roman"/>
          <w:sz w:val="24"/>
          <w:szCs w:val="24"/>
          <w:lang w:val="en-US"/>
        </w:rPr>
        <w:t xml:space="preserve">and Sibyl </w:t>
      </w:r>
      <w:r w:rsidR="000B4621" w:rsidRPr="00104E5C">
        <w:rPr>
          <w:rFonts w:ascii="Times New Roman" w:hAnsi="Times New Roman" w:cs="Times New Roman"/>
          <w:sz w:val="24"/>
          <w:szCs w:val="24"/>
          <w:lang w:val="en-US"/>
        </w:rPr>
        <w:t>observe</w:t>
      </w:r>
      <w:r w:rsidR="009B247D" w:rsidRPr="00104E5C">
        <w:rPr>
          <w:rFonts w:ascii="Times New Roman" w:hAnsi="Times New Roman" w:cs="Times New Roman"/>
          <w:sz w:val="24"/>
          <w:szCs w:val="24"/>
          <w:lang w:val="en-US"/>
        </w:rPr>
        <w:t xml:space="preserve"> the descendants in all their glory</w:t>
      </w:r>
      <w:r w:rsidR="00F8710D" w:rsidRPr="00104E5C">
        <w:rPr>
          <w:rFonts w:ascii="Times New Roman" w:hAnsi="Times New Roman" w:cs="Times New Roman"/>
          <w:sz w:val="24"/>
          <w:szCs w:val="24"/>
          <w:lang w:val="en-US"/>
        </w:rPr>
        <w:t xml:space="preserve">. </w:t>
      </w:r>
      <w:r w:rsidR="009B247D" w:rsidRPr="00104E5C">
        <w:rPr>
          <w:rFonts w:ascii="Times New Roman" w:hAnsi="Times New Roman" w:cs="Times New Roman"/>
          <w:sz w:val="24"/>
          <w:szCs w:val="24"/>
          <w:lang w:val="en-US"/>
        </w:rPr>
        <w:t xml:space="preserve">Although there is no mention of </w:t>
      </w:r>
      <w:r w:rsidR="009B247D" w:rsidRPr="00104E5C">
        <w:rPr>
          <w:rFonts w:ascii="Times New Roman" w:hAnsi="Times New Roman" w:cs="Times New Roman"/>
          <w:i/>
          <w:iCs/>
          <w:sz w:val="24"/>
          <w:szCs w:val="24"/>
          <w:lang w:val="en-US"/>
        </w:rPr>
        <w:t>imagine</w:t>
      </w:r>
      <w:r w:rsidR="001F3045" w:rsidRPr="00104E5C">
        <w:rPr>
          <w:rFonts w:ascii="Times New Roman" w:hAnsi="Times New Roman" w:cs="Times New Roman"/>
          <w:i/>
          <w:iCs/>
          <w:sz w:val="24"/>
          <w:szCs w:val="24"/>
          <w:lang w:val="en-US"/>
        </w:rPr>
        <w:t xml:space="preserve">, </w:t>
      </w:r>
      <w:r w:rsidR="001F3045" w:rsidRPr="00104E5C">
        <w:rPr>
          <w:rFonts w:ascii="Times New Roman" w:hAnsi="Times New Roman" w:cs="Times New Roman"/>
          <w:sz w:val="24"/>
          <w:szCs w:val="24"/>
          <w:lang w:val="en-US"/>
        </w:rPr>
        <w:t xml:space="preserve">one could argue Aeneas physically seeing them before their birth into earth can be counted as a mask, as it is representing the ancestors of Marcellus </w:t>
      </w:r>
      <w:r w:rsidR="000B4621" w:rsidRPr="00104E5C">
        <w:rPr>
          <w:rFonts w:ascii="Times New Roman" w:hAnsi="Times New Roman" w:cs="Times New Roman"/>
          <w:sz w:val="24"/>
          <w:szCs w:val="24"/>
          <w:lang w:val="en-US"/>
        </w:rPr>
        <w:t xml:space="preserve">and emphasizing the belief of the </w:t>
      </w:r>
      <w:r w:rsidR="00D12695" w:rsidRPr="00104E5C">
        <w:rPr>
          <w:rFonts w:ascii="Times New Roman" w:hAnsi="Times New Roman" w:cs="Times New Roman"/>
          <w:sz w:val="24"/>
          <w:szCs w:val="24"/>
          <w:lang w:val="en-US"/>
        </w:rPr>
        <w:t>‘</w:t>
      </w:r>
      <w:r w:rsidR="000B4621" w:rsidRPr="00104E5C">
        <w:rPr>
          <w:rFonts w:ascii="Times New Roman" w:hAnsi="Times New Roman" w:cs="Times New Roman"/>
          <w:sz w:val="24"/>
          <w:szCs w:val="24"/>
          <w:lang w:val="en-US"/>
        </w:rPr>
        <w:t>dead is still breathing</w:t>
      </w:r>
      <w:r w:rsidR="00D12695" w:rsidRPr="00104E5C">
        <w:rPr>
          <w:rFonts w:ascii="Times New Roman" w:hAnsi="Times New Roman" w:cs="Times New Roman"/>
          <w:sz w:val="24"/>
          <w:szCs w:val="24"/>
          <w:lang w:val="en-US"/>
        </w:rPr>
        <w:t>’</w:t>
      </w:r>
      <w:r w:rsidR="000B4621" w:rsidRPr="00104E5C">
        <w:rPr>
          <w:rFonts w:ascii="Times New Roman" w:hAnsi="Times New Roman" w:cs="Times New Roman"/>
          <w:sz w:val="24"/>
          <w:szCs w:val="24"/>
          <w:lang w:val="en-US"/>
        </w:rPr>
        <w:t xml:space="preserve">. </w:t>
      </w:r>
      <w:r w:rsidR="00E466EC" w:rsidRPr="00104E5C">
        <w:rPr>
          <w:rFonts w:ascii="Times New Roman" w:hAnsi="Times New Roman" w:cs="Times New Roman"/>
          <w:sz w:val="24"/>
          <w:szCs w:val="24"/>
          <w:lang w:val="en-US"/>
        </w:rPr>
        <w:t xml:space="preserve">The elaborate masks themselves </w:t>
      </w:r>
      <w:r w:rsidR="00E048F5" w:rsidRPr="00104E5C">
        <w:rPr>
          <w:rFonts w:ascii="Times New Roman" w:hAnsi="Times New Roman" w:cs="Times New Roman"/>
          <w:sz w:val="24"/>
          <w:szCs w:val="24"/>
          <w:lang w:val="en-US"/>
        </w:rPr>
        <w:t xml:space="preserve">would have been displayed in the deceased’s home, and in wearing the masks during the funeral, the relatives would also </w:t>
      </w:r>
      <w:r w:rsidR="007479C5" w:rsidRPr="00104E5C">
        <w:rPr>
          <w:rFonts w:ascii="Times New Roman" w:hAnsi="Times New Roman" w:cs="Times New Roman"/>
          <w:sz w:val="24"/>
          <w:szCs w:val="24"/>
          <w:lang w:val="en-US"/>
        </w:rPr>
        <w:t xml:space="preserve">be wearing clothes and regalia </w:t>
      </w:r>
      <w:proofErr w:type="gramStart"/>
      <w:r w:rsidR="007479C5" w:rsidRPr="00104E5C">
        <w:rPr>
          <w:rFonts w:ascii="Times New Roman" w:hAnsi="Times New Roman" w:cs="Times New Roman"/>
          <w:sz w:val="24"/>
          <w:szCs w:val="24"/>
          <w:lang w:val="en-US"/>
        </w:rPr>
        <w:t>in order to</w:t>
      </w:r>
      <w:proofErr w:type="gramEnd"/>
      <w:r w:rsidR="007479C5" w:rsidRPr="00104E5C">
        <w:rPr>
          <w:rFonts w:ascii="Times New Roman" w:hAnsi="Times New Roman" w:cs="Times New Roman"/>
          <w:sz w:val="24"/>
          <w:szCs w:val="24"/>
          <w:lang w:val="en-US"/>
        </w:rPr>
        <w:t xml:space="preserve"> replicate the dead as closely as they could</w:t>
      </w:r>
      <w:r w:rsidR="00527A98" w:rsidRPr="00104E5C">
        <w:rPr>
          <w:rStyle w:val="FootnoteReference"/>
          <w:rFonts w:ascii="Times New Roman" w:hAnsi="Times New Roman" w:cs="Times New Roman"/>
          <w:sz w:val="24"/>
          <w:szCs w:val="24"/>
          <w:lang w:val="en-US"/>
        </w:rPr>
        <w:footnoteReference w:id="32"/>
      </w:r>
      <w:r w:rsidR="00527A98" w:rsidRPr="00104E5C">
        <w:rPr>
          <w:rFonts w:ascii="Times New Roman" w:hAnsi="Times New Roman" w:cs="Times New Roman"/>
          <w:sz w:val="24"/>
          <w:szCs w:val="24"/>
          <w:lang w:val="en-US"/>
        </w:rPr>
        <w:t>.</w:t>
      </w:r>
      <w:r w:rsidR="00A25AF1" w:rsidRPr="00104E5C">
        <w:rPr>
          <w:rFonts w:ascii="Times New Roman" w:hAnsi="Times New Roman" w:cs="Times New Roman"/>
          <w:sz w:val="24"/>
          <w:szCs w:val="24"/>
          <w:lang w:val="en-US"/>
        </w:rPr>
        <w:t xml:space="preserve"> During Marcellus’ funeral, no one is described to have </w:t>
      </w:r>
      <w:proofErr w:type="gramStart"/>
      <w:r w:rsidR="00655BD5" w:rsidRPr="00104E5C">
        <w:rPr>
          <w:rFonts w:ascii="Times New Roman" w:hAnsi="Times New Roman" w:cs="Times New Roman"/>
          <w:i/>
          <w:iCs/>
          <w:sz w:val="24"/>
          <w:szCs w:val="24"/>
          <w:lang w:val="en-US"/>
        </w:rPr>
        <w:t>imagines</w:t>
      </w:r>
      <w:proofErr w:type="gramEnd"/>
      <w:r w:rsidR="00655BD5" w:rsidRPr="00104E5C">
        <w:rPr>
          <w:rFonts w:ascii="Times New Roman" w:hAnsi="Times New Roman" w:cs="Times New Roman"/>
          <w:sz w:val="24"/>
          <w:szCs w:val="24"/>
          <w:lang w:val="en-US"/>
        </w:rPr>
        <w:t xml:space="preserve"> </w:t>
      </w:r>
      <w:r w:rsidR="00A25AF1" w:rsidRPr="00104E5C">
        <w:rPr>
          <w:rFonts w:ascii="Times New Roman" w:hAnsi="Times New Roman" w:cs="Times New Roman"/>
          <w:sz w:val="24"/>
          <w:szCs w:val="24"/>
          <w:lang w:val="en-US"/>
        </w:rPr>
        <w:t>him or to be wearing his clothing</w:t>
      </w:r>
      <w:r w:rsidR="0089101C" w:rsidRPr="00104E5C">
        <w:rPr>
          <w:rFonts w:ascii="Times New Roman" w:hAnsi="Times New Roman" w:cs="Times New Roman"/>
          <w:sz w:val="24"/>
          <w:szCs w:val="24"/>
          <w:lang w:val="en-US"/>
        </w:rPr>
        <w:t xml:space="preserve"> or to even be replicating him, </w:t>
      </w:r>
      <w:r w:rsidR="000B0D51" w:rsidRPr="00104E5C">
        <w:rPr>
          <w:rFonts w:ascii="Times New Roman" w:hAnsi="Times New Roman" w:cs="Times New Roman"/>
          <w:sz w:val="24"/>
          <w:szCs w:val="24"/>
          <w:lang w:val="en-US"/>
        </w:rPr>
        <w:t xml:space="preserve">although </w:t>
      </w:r>
      <w:r w:rsidR="006D47A2" w:rsidRPr="00104E5C">
        <w:rPr>
          <w:rFonts w:ascii="Times New Roman" w:hAnsi="Times New Roman" w:cs="Times New Roman"/>
          <w:sz w:val="24"/>
          <w:szCs w:val="24"/>
          <w:lang w:val="en-US"/>
        </w:rPr>
        <w:t>one of th</w:t>
      </w:r>
      <w:r w:rsidR="007954AF" w:rsidRPr="00104E5C">
        <w:rPr>
          <w:rFonts w:ascii="Times New Roman" w:hAnsi="Times New Roman" w:cs="Times New Roman"/>
          <w:sz w:val="24"/>
          <w:szCs w:val="24"/>
          <w:lang w:val="en-US"/>
        </w:rPr>
        <w:t xml:space="preserve">e men </w:t>
      </w:r>
      <w:r w:rsidR="006D47A2" w:rsidRPr="00104E5C">
        <w:rPr>
          <w:rFonts w:ascii="Times New Roman" w:hAnsi="Times New Roman" w:cs="Times New Roman"/>
          <w:sz w:val="24"/>
          <w:szCs w:val="24"/>
          <w:lang w:val="en-US"/>
        </w:rPr>
        <w:t xml:space="preserve">marching with </w:t>
      </w:r>
      <w:r w:rsidR="000B0D51" w:rsidRPr="00104E5C">
        <w:rPr>
          <w:rFonts w:ascii="Times New Roman" w:hAnsi="Times New Roman" w:cs="Times New Roman"/>
          <w:sz w:val="24"/>
          <w:szCs w:val="24"/>
          <w:lang w:val="en-US"/>
        </w:rPr>
        <w:t xml:space="preserve">Marcellus is described to be </w:t>
      </w:r>
      <w:r w:rsidR="000B0D51" w:rsidRPr="00104E5C">
        <w:rPr>
          <w:rFonts w:ascii="Times New Roman" w:hAnsi="Times New Roman" w:cs="Times New Roman"/>
          <w:i/>
          <w:iCs/>
          <w:sz w:val="24"/>
          <w:szCs w:val="24"/>
          <w:lang w:val="en-US"/>
        </w:rPr>
        <w:t>‘</w:t>
      </w:r>
      <w:r w:rsidR="009F6965" w:rsidRPr="00104E5C">
        <w:rPr>
          <w:rFonts w:ascii="Times New Roman" w:hAnsi="Times New Roman" w:cs="Times New Roman"/>
          <w:i/>
          <w:iCs/>
          <w:sz w:val="24"/>
          <w:szCs w:val="24"/>
          <w:lang w:val="en-US"/>
        </w:rPr>
        <w:t>a young man, noble in appearance and in gleaming a</w:t>
      </w:r>
      <w:r w:rsidR="00325FC6" w:rsidRPr="00104E5C">
        <w:rPr>
          <w:rFonts w:ascii="Times New Roman" w:hAnsi="Times New Roman" w:cs="Times New Roman"/>
          <w:i/>
          <w:iCs/>
          <w:sz w:val="24"/>
          <w:szCs w:val="24"/>
          <w:lang w:val="en-US"/>
        </w:rPr>
        <w:t>r</w:t>
      </w:r>
      <w:r w:rsidR="009F6965" w:rsidRPr="00104E5C">
        <w:rPr>
          <w:rFonts w:ascii="Times New Roman" w:hAnsi="Times New Roman" w:cs="Times New Roman"/>
          <w:i/>
          <w:iCs/>
          <w:sz w:val="24"/>
          <w:szCs w:val="24"/>
          <w:lang w:val="en-US"/>
        </w:rPr>
        <w:t>mour’</w:t>
      </w:r>
      <w:r w:rsidR="003126FE" w:rsidRPr="00104E5C">
        <w:rPr>
          <w:rStyle w:val="FootnoteReference"/>
          <w:rFonts w:ascii="Times New Roman" w:hAnsi="Times New Roman" w:cs="Times New Roman"/>
          <w:i/>
          <w:iCs/>
          <w:sz w:val="24"/>
          <w:szCs w:val="24"/>
          <w:lang w:val="en-US"/>
        </w:rPr>
        <w:footnoteReference w:id="33"/>
      </w:r>
      <w:r w:rsidR="00325FC6" w:rsidRPr="00104E5C">
        <w:rPr>
          <w:rFonts w:ascii="Times New Roman" w:hAnsi="Times New Roman" w:cs="Times New Roman"/>
          <w:sz w:val="24"/>
          <w:szCs w:val="24"/>
          <w:lang w:val="en-US"/>
        </w:rPr>
        <w:t xml:space="preserve">. </w:t>
      </w:r>
      <w:r w:rsidR="00525D74" w:rsidRPr="00104E5C">
        <w:rPr>
          <w:rFonts w:ascii="Times New Roman" w:hAnsi="Times New Roman" w:cs="Times New Roman"/>
          <w:sz w:val="24"/>
          <w:szCs w:val="24"/>
          <w:lang w:val="en-US"/>
        </w:rPr>
        <w:t>Considering</w:t>
      </w:r>
      <w:r w:rsidR="00C50055" w:rsidRPr="00104E5C">
        <w:rPr>
          <w:rFonts w:ascii="Times New Roman" w:hAnsi="Times New Roman" w:cs="Times New Roman"/>
          <w:sz w:val="24"/>
          <w:szCs w:val="24"/>
          <w:lang w:val="en-US"/>
        </w:rPr>
        <w:t xml:space="preserve"> it was a male alongside Marcellus, </w:t>
      </w:r>
      <w:r w:rsidR="008E0C79" w:rsidRPr="00104E5C">
        <w:rPr>
          <w:rFonts w:ascii="Times New Roman" w:hAnsi="Times New Roman" w:cs="Times New Roman"/>
          <w:sz w:val="24"/>
          <w:szCs w:val="24"/>
          <w:lang w:val="en-US"/>
        </w:rPr>
        <w:t xml:space="preserve">it </w:t>
      </w:r>
      <w:r w:rsidR="00C50055" w:rsidRPr="00104E5C">
        <w:rPr>
          <w:rFonts w:ascii="Times New Roman" w:hAnsi="Times New Roman" w:cs="Times New Roman"/>
          <w:sz w:val="24"/>
          <w:szCs w:val="24"/>
          <w:lang w:val="en-US"/>
        </w:rPr>
        <w:t xml:space="preserve">could potentially be </w:t>
      </w:r>
      <w:r w:rsidR="001A2A89" w:rsidRPr="00104E5C">
        <w:rPr>
          <w:rFonts w:ascii="Times New Roman" w:hAnsi="Times New Roman" w:cs="Times New Roman"/>
          <w:sz w:val="24"/>
          <w:szCs w:val="24"/>
          <w:lang w:val="en-US"/>
        </w:rPr>
        <w:t xml:space="preserve">a subtle nod </w:t>
      </w:r>
      <w:r w:rsidR="00C01772" w:rsidRPr="00104E5C">
        <w:rPr>
          <w:rFonts w:ascii="Times New Roman" w:hAnsi="Times New Roman" w:cs="Times New Roman"/>
          <w:sz w:val="24"/>
          <w:szCs w:val="24"/>
          <w:lang w:val="en-US"/>
        </w:rPr>
        <w:t xml:space="preserve">from Virgil to the </w:t>
      </w:r>
      <w:r w:rsidR="00C01772" w:rsidRPr="00104E5C">
        <w:rPr>
          <w:rFonts w:ascii="Times New Roman" w:hAnsi="Times New Roman" w:cs="Times New Roman"/>
          <w:i/>
          <w:iCs/>
          <w:sz w:val="24"/>
          <w:szCs w:val="24"/>
          <w:lang w:val="en-US"/>
        </w:rPr>
        <w:t>imagines</w:t>
      </w:r>
      <w:r w:rsidR="00C01772" w:rsidRPr="00104E5C">
        <w:rPr>
          <w:rFonts w:ascii="Times New Roman" w:hAnsi="Times New Roman" w:cs="Times New Roman"/>
          <w:sz w:val="24"/>
          <w:szCs w:val="24"/>
          <w:lang w:val="en-US"/>
        </w:rPr>
        <w:t xml:space="preserve"> within the Roman funeral rites. </w:t>
      </w:r>
      <w:r w:rsidR="00BF47E5" w:rsidRPr="00104E5C">
        <w:rPr>
          <w:rFonts w:ascii="Times New Roman" w:hAnsi="Times New Roman" w:cs="Times New Roman"/>
          <w:sz w:val="24"/>
          <w:szCs w:val="24"/>
          <w:lang w:val="en-US"/>
        </w:rPr>
        <w:t>Marcellus’ wear is not mentioned by Virgi</w:t>
      </w:r>
      <w:r w:rsidR="008E0C79" w:rsidRPr="00104E5C">
        <w:rPr>
          <w:rFonts w:ascii="Times New Roman" w:hAnsi="Times New Roman" w:cs="Times New Roman"/>
          <w:sz w:val="24"/>
          <w:szCs w:val="24"/>
          <w:lang w:val="en-US"/>
        </w:rPr>
        <w:t>l</w:t>
      </w:r>
      <w:r w:rsidR="00BF47E5" w:rsidRPr="00104E5C">
        <w:rPr>
          <w:rFonts w:ascii="Times New Roman" w:hAnsi="Times New Roman" w:cs="Times New Roman"/>
          <w:sz w:val="24"/>
          <w:szCs w:val="24"/>
          <w:lang w:val="en-US"/>
        </w:rPr>
        <w:t xml:space="preserve">, but it is worth mentioning </w:t>
      </w:r>
      <w:r w:rsidR="00FA08DF" w:rsidRPr="00104E5C">
        <w:rPr>
          <w:rFonts w:ascii="Times New Roman" w:hAnsi="Times New Roman" w:cs="Times New Roman"/>
          <w:sz w:val="24"/>
          <w:szCs w:val="24"/>
          <w:lang w:val="en-US"/>
        </w:rPr>
        <w:t xml:space="preserve">Aristocratic deceased males, after the body was prepared and anointed, were dressed in togas and </w:t>
      </w:r>
      <w:r w:rsidR="00EA43C2" w:rsidRPr="00104E5C">
        <w:rPr>
          <w:rFonts w:ascii="Times New Roman" w:hAnsi="Times New Roman" w:cs="Times New Roman"/>
          <w:sz w:val="24"/>
          <w:szCs w:val="24"/>
          <w:lang w:val="en-US"/>
        </w:rPr>
        <w:t xml:space="preserve">their loved ones would place a wreath on their head, with a coin in the mouth to help pay </w:t>
      </w:r>
      <w:r w:rsidR="007F7E18" w:rsidRPr="00104E5C">
        <w:rPr>
          <w:rFonts w:ascii="Times New Roman" w:hAnsi="Times New Roman" w:cs="Times New Roman"/>
          <w:sz w:val="24"/>
          <w:szCs w:val="24"/>
          <w:lang w:val="en-US"/>
        </w:rPr>
        <w:t xml:space="preserve">their fare in Charon’s </w:t>
      </w:r>
      <w:proofErr w:type="spellStart"/>
      <w:r w:rsidR="007F7E18" w:rsidRPr="00104E5C">
        <w:rPr>
          <w:rFonts w:ascii="Times New Roman" w:hAnsi="Times New Roman" w:cs="Times New Roman"/>
          <w:sz w:val="24"/>
          <w:szCs w:val="24"/>
          <w:lang w:val="en-US"/>
        </w:rPr>
        <w:t>barque</w:t>
      </w:r>
      <w:proofErr w:type="spellEnd"/>
      <w:r w:rsidR="00EC5682" w:rsidRPr="00104E5C">
        <w:rPr>
          <w:rStyle w:val="FootnoteReference"/>
          <w:rFonts w:ascii="Times New Roman" w:hAnsi="Times New Roman" w:cs="Times New Roman"/>
          <w:sz w:val="24"/>
          <w:szCs w:val="24"/>
          <w:lang w:val="en-US"/>
        </w:rPr>
        <w:footnoteReference w:id="34"/>
      </w:r>
      <w:r w:rsidR="00EC5682" w:rsidRPr="00104E5C">
        <w:rPr>
          <w:rFonts w:ascii="Times New Roman" w:hAnsi="Times New Roman" w:cs="Times New Roman"/>
          <w:sz w:val="24"/>
          <w:szCs w:val="24"/>
          <w:lang w:val="en-US"/>
        </w:rPr>
        <w:t xml:space="preserve">. </w:t>
      </w:r>
      <w:r w:rsidR="00A604C8" w:rsidRPr="00104E5C">
        <w:rPr>
          <w:rFonts w:ascii="Times New Roman" w:hAnsi="Times New Roman" w:cs="Times New Roman"/>
          <w:sz w:val="24"/>
          <w:szCs w:val="24"/>
          <w:lang w:val="en-US"/>
        </w:rPr>
        <w:t xml:space="preserve">If Virgil was presenting the actual funeral for Marcellus, perhaps the armour he is depicted wearing would have been a toga instead, </w:t>
      </w:r>
      <w:r w:rsidR="0081409C" w:rsidRPr="00104E5C">
        <w:rPr>
          <w:rFonts w:ascii="Times New Roman" w:hAnsi="Times New Roman" w:cs="Times New Roman"/>
          <w:sz w:val="24"/>
          <w:szCs w:val="24"/>
          <w:lang w:val="en-US"/>
        </w:rPr>
        <w:t>unless</w:t>
      </w:r>
      <w:r w:rsidR="00A604C8" w:rsidRPr="00104E5C">
        <w:rPr>
          <w:rFonts w:ascii="Times New Roman" w:hAnsi="Times New Roman" w:cs="Times New Roman"/>
          <w:sz w:val="24"/>
          <w:szCs w:val="24"/>
          <w:lang w:val="en-US"/>
        </w:rPr>
        <w:t xml:space="preserve"> </w:t>
      </w:r>
      <w:r w:rsidR="0081409C" w:rsidRPr="00104E5C">
        <w:rPr>
          <w:rFonts w:ascii="Times New Roman" w:hAnsi="Times New Roman" w:cs="Times New Roman"/>
          <w:sz w:val="24"/>
          <w:szCs w:val="24"/>
          <w:lang w:val="en-US"/>
        </w:rPr>
        <w:t xml:space="preserve">his aim was to present the regalia of Marcellus as the </w:t>
      </w:r>
      <w:r w:rsidR="0081409C" w:rsidRPr="00104E5C">
        <w:rPr>
          <w:rFonts w:ascii="Times New Roman" w:hAnsi="Times New Roman" w:cs="Times New Roman"/>
          <w:i/>
          <w:iCs/>
          <w:sz w:val="24"/>
          <w:szCs w:val="24"/>
          <w:lang w:val="en-US"/>
        </w:rPr>
        <w:t>imagines</w:t>
      </w:r>
      <w:r w:rsidR="0081409C" w:rsidRPr="00104E5C">
        <w:rPr>
          <w:rFonts w:ascii="Times New Roman" w:hAnsi="Times New Roman" w:cs="Times New Roman"/>
          <w:sz w:val="24"/>
          <w:szCs w:val="24"/>
          <w:lang w:val="en-US"/>
        </w:rPr>
        <w:t xml:space="preserve"> </w:t>
      </w:r>
      <w:proofErr w:type="gramStart"/>
      <w:r w:rsidR="0081409C" w:rsidRPr="00104E5C">
        <w:rPr>
          <w:rFonts w:ascii="Times New Roman" w:hAnsi="Times New Roman" w:cs="Times New Roman"/>
          <w:sz w:val="24"/>
          <w:szCs w:val="24"/>
          <w:lang w:val="en-US"/>
        </w:rPr>
        <w:t>from</w:t>
      </w:r>
      <w:proofErr w:type="gramEnd"/>
      <w:r w:rsidR="0081409C" w:rsidRPr="00104E5C">
        <w:rPr>
          <w:rFonts w:ascii="Times New Roman" w:hAnsi="Times New Roman" w:cs="Times New Roman"/>
          <w:sz w:val="24"/>
          <w:szCs w:val="24"/>
          <w:lang w:val="en-US"/>
        </w:rPr>
        <w:t xml:space="preserve"> those surrounding him were not present. </w:t>
      </w:r>
      <w:r w:rsidR="00325FC6" w:rsidRPr="00104E5C">
        <w:rPr>
          <w:rFonts w:ascii="Times New Roman" w:hAnsi="Times New Roman" w:cs="Times New Roman"/>
          <w:sz w:val="24"/>
          <w:szCs w:val="24"/>
          <w:lang w:val="en-US"/>
        </w:rPr>
        <w:t>This contributes to</w:t>
      </w:r>
      <w:r w:rsidR="0089101C" w:rsidRPr="00104E5C">
        <w:rPr>
          <w:rFonts w:ascii="Times New Roman" w:hAnsi="Times New Roman" w:cs="Times New Roman"/>
          <w:sz w:val="24"/>
          <w:szCs w:val="24"/>
          <w:lang w:val="en-US"/>
        </w:rPr>
        <w:t xml:space="preserve"> the argument </w:t>
      </w:r>
      <w:r w:rsidR="00325FC6" w:rsidRPr="00104E5C">
        <w:rPr>
          <w:rFonts w:ascii="Times New Roman" w:hAnsi="Times New Roman" w:cs="Times New Roman"/>
          <w:sz w:val="24"/>
          <w:szCs w:val="24"/>
          <w:lang w:val="en-US"/>
        </w:rPr>
        <w:t xml:space="preserve">that </w:t>
      </w:r>
      <w:r w:rsidR="0089101C" w:rsidRPr="00104E5C">
        <w:rPr>
          <w:rFonts w:ascii="Times New Roman" w:hAnsi="Times New Roman" w:cs="Times New Roman"/>
          <w:sz w:val="24"/>
          <w:szCs w:val="24"/>
          <w:lang w:val="en-US"/>
        </w:rPr>
        <w:t xml:space="preserve">it was not a representation of his </w:t>
      </w:r>
      <w:r w:rsidR="00655BD5" w:rsidRPr="00104E5C">
        <w:rPr>
          <w:rFonts w:ascii="Times New Roman" w:hAnsi="Times New Roman" w:cs="Times New Roman"/>
          <w:sz w:val="24"/>
          <w:szCs w:val="24"/>
          <w:lang w:val="en-US"/>
        </w:rPr>
        <w:t>funeral,</w:t>
      </w:r>
      <w:r w:rsidR="0089101C" w:rsidRPr="00104E5C">
        <w:rPr>
          <w:rFonts w:ascii="Times New Roman" w:hAnsi="Times New Roman" w:cs="Times New Roman"/>
          <w:sz w:val="24"/>
          <w:szCs w:val="24"/>
          <w:lang w:val="en-US"/>
        </w:rPr>
        <w:t xml:space="preserve"> but a powerful scene </w:t>
      </w:r>
      <w:r w:rsidR="0010523C" w:rsidRPr="00104E5C">
        <w:rPr>
          <w:rFonts w:ascii="Times New Roman" w:hAnsi="Times New Roman" w:cs="Times New Roman"/>
          <w:sz w:val="24"/>
          <w:szCs w:val="24"/>
          <w:lang w:val="en-US"/>
        </w:rPr>
        <w:t xml:space="preserve">written by an influenced poet. </w:t>
      </w:r>
      <w:r w:rsidR="00BF739C" w:rsidRPr="00104E5C">
        <w:rPr>
          <w:rFonts w:ascii="Times New Roman" w:hAnsi="Times New Roman" w:cs="Times New Roman"/>
          <w:sz w:val="24"/>
          <w:szCs w:val="24"/>
          <w:lang w:val="en-US"/>
        </w:rPr>
        <w:t>Additionally, t</w:t>
      </w:r>
      <w:r w:rsidR="00E31938" w:rsidRPr="00104E5C">
        <w:rPr>
          <w:rFonts w:ascii="Times New Roman" w:hAnsi="Times New Roman" w:cs="Times New Roman"/>
          <w:sz w:val="24"/>
          <w:szCs w:val="24"/>
          <w:lang w:val="en-US"/>
        </w:rPr>
        <w:t xml:space="preserve">aking into consideration the Aeneid is a poem to be displayed to the audience as a story or legend, it is unlikely every aspect of a Roman funeral would be </w:t>
      </w:r>
      <w:r w:rsidR="00655BD5" w:rsidRPr="00104E5C">
        <w:rPr>
          <w:rFonts w:ascii="Times New Roman" w:hAnsi="Times New Roman" w:cs="Times New Roman"/>
          <w:sz w:val="24"/>
          <w:szCs w:val="24"/>
          <w:lang w:val="en-US"/>
        </w:rPr>
        <w:t>present;</w:t>
      </w:r>
      <w:r w:rsidR="00E31938" w:rsidRPr="00104E5C">
        <w:rPr>
          <w:rFonts w:ascii="Times New Roman" w:hAnsi="Times New Roman" w:cs="Times New Roman"/>
          <w:sz w:val="24"/>
          <w:szCs w:val="24"/>
          <w:lang w:val="en-US"/>
        </w:rPr>
        <w:t xml:space="preserve"> </w:t>
      </w:r>
      <w:r w:rsidR="00655BD5" w:rsidRPr="00104E5C">
        <w:rPr>
          <w:rFonts w:ascii="Times New Roman" w:hAnsi="Times New Roman" w:cs="Times New Roman"/>
          <w:sz w:val="24"/>
          <w:szCs w:val="24"/>
          <w:lang w:val="en-US"/>
        </w:rPr>
        <w:t>therefore,</w:t>
      </w:r>
      <w:r w:rsidR="00E31938" w:rsidRPr="00104E5C">
        <w:rPr>
          <w:rFonts w:ascii="Times New Roman" w:hAnsi="Times New Roman" w:cs="Times New Roman"/>
          <w:sz w:val="24"/>
          <w:szCs w:val="24"/>
          <w:lang w:val="en-US"/>
        </w:rPr>
        <w:t xml:space="preserve"> Virgil added the </w:t>
      </w:r>
      <w:r w:rsidR="00E31938" w:rsidRPr="00104E5C">
        <w:rPr>
          <w:rFonts w:ascii="Times New Roman" w:hAnsi="Times New Roman" w:cs="Times New Roman"/>
          <w:i/>
          <w:iCs/>
          <w:sz w:val="24"/>
          <w:szCs w:val="24"/>
          <w:lang w:val="en-US"/>
        </w:rPr>
        <w:t xml:space="preserve">imagines </w:t>
      </w:r>
      <w:r w:rsidR="00E31938" w:rsidRPr="00104E5C">
        <w:rPr>
          <w:rFonts w:ascii="Times New Roman" w:hAnsi="Times New Roman" w:cs="Times New Roman"/>
          <w:sz w:val="24"/>
          <w:szCs w:val="24"/>
          <w:lang w:val="en-US"/>
        </w:rPr>
        <w:t>with a more subtle approach instead of a</w:t>
      </w:r>
      <w:r w:rsidR="009E61FD" w:rsidRPr="00104E5C">
        <w:rPr>
          <w:rFonts w:ascii="Times New Roman" w:hAnsi="Times New Roman" w:cs="Times New Roman"/>
          <w:sz w:val="24"/>
          <w:szCs w:val="24"/>
          <w:lang w:val="en-US"/>
        </w:rPr>
        <w:t xml:space="preserve">n accurate depiction. </w:t>
      </w:r>
    </w:p>
    <w:p w14:paraId="4074F8D8" w14:textId="7325DB35" w:rsidR="00DB2E4D" w:rsidRPr="00104E5C" w:rsidRDefault="00E33FFA" w:rsidP="00DB2E4D">
      <w:pPr>
        <w:pStyle w:val="NoSpacing"/>
        <w:jc w:val="both"/>
        <w:rPr>
          <w:rFonts w:ascii="Times New Roman" w:hAnsi="Times New Roman" w:cs="Times New Roman"/>
          <w:sz w:val="24"/>
          <w:szCs w:val="24"/>
        </w:rPr>
      </w:pPr>
      <w:r w:rsidRPr="00104E5C">
        <w:rPr>
          <w:rFonts w:ascii="Times New Roman" w:hAnsi="Times New Roman" w:cs="Times New Roman"/>
          <w:sz w:val="24"/>
          <w:szCs w:val="24"/>
          <w:lang w:val="en-US"/>
        </w:rPr>
        <w:t xml:space="preserve">The concept </w:t>
      </w:r>
      <w:r w:rsidR="008A1142" w:rsidRPr="00104E5C">
        <w:rPr>
          <w:rFonts w:ascii="Times New Roman" w:hAnsi="Times New Roman" w:cs="Times New Roman"/>
          <w:sz w:val="24"/>
          <w:szCs w:val="24"/>
          <w:lang w:val="en-US"/>
        </w:rPr>
        <w:t xml:space="preserve">Virgil was depicting the funeral of Marcellus’ </w:t>
      </w:r>
      <w:r w:rsidRPr="00104E5C">
        <w:rPr>
          <w:rFonts w:ascii="Times New Roman" w:hAnsi="Times New Roman" w:cs="Times New Roman"/>
          <w:sz w:val="24"/>
          <w:szCs w:val="24"/>
          <w:lang w:val="en-US"/>
        </w:rPr>
        <w:t xml:space="preserve">can also be found </w:t>
      </w:r>
      <w:r w:rsidR="00B3128B" w:rsidRPr="00104E5C">
        <w:rPr>
          <w:rFonts w:ascii="Times New Roman" w:hAnsi="Times New Roman" w:cs="Times New Roman"/>
          <w:sz w:val="24"/>
          <w:szCs w:val="24"/>
          <w:lang w:val="en-US"/>
        </w:rPr>
        <w:t xml:space="preserve">through </w:t>
      </w:r>
      <w:r w:rsidRPr="00104E5C">
        <w:rPr>
          <w:rFonts w:ascii="Times New Roman" w:hAnsi="Times New Roman" w:cs="Times New Roman"/>
          <w:sz w:val="24"/>
          <w:szCs w:val="24"/>
          <w:lang w:val="en-US"/>
        </w:rPr>
        <w:t xml:space="preserve">Anchises speech or his </w:t>
      </w:r>
      <w:r w:rsidRPr="00104E5C">
        <w:rPr>
          <w:rFonts w:ascii="Times New Roman" w:hAnsi="Times New Roman" w:cs="Times New Roman"/>
          <w:i/>
          <w:iCs/>
          <w:sz w:val="24"/>
          <w:szCs w:val="24"/>
          <w:lang w:val="en-US"/>
        </w:rPr>
        <w:t>laudation</w:t>
      </w:r>
      <w:r w:rsidRPr="00104E5C">
        <w:rPr>
          <w:rFonts w:ascii="Times New Roman" w:hAnsi="Times New Roman" w:cs="Times New Roman"/>
          <w:sz w:val="24"/>
          <w:szCs w:val="24"/>
          <w:lang w:val="en-US"/>
        </w:rPr>
        <w:t xml:space="preserve"> (funeral oration) for Marcellus. </w:t>
      </w:r>
      <w:r w:rsidR="00B3128B" w:rsidRPr="00104E5C">
        <w:rPr>
          <w:rFonts w:ascii="Times New Roman" w:hAnsi="Times New Roman" w:cs="Times New Roman"/>
          <w:sz w:val="24"/>
          <w:szCs w:val="24"/>
          <w:lang w:val="en-US"/>
        </w:rPr>
        <w:t xml:space="preserve">Even though the descendants are not born yet, Anchise </w:t>
      </w:r>
      <w:r w:rsidR="00A33FF9" w:rsidRPr="00104E5C">
        <w:rPr>
          <w:rFonts w:ascii="Times New Roman" w:hAnsi="Times New Roman" w:cs="Times New Roman"/>
          <w:sz w:val="24"/>
          <w:szCs w:val="24"/>
          <w:lang w:val="en-US"/>
        </w:rPr>
        <w:t xml:space="preserve">presents </w:t>
      </w:r>
      <w:r w:rsidR="008A77BB" w:rsidRPr="00104E5C">
        <w:rPr>
          <w:rFonts w:ascii="Times New Roman" w:hAnsi="Times New Roman" w:cs="Times New Roman"/>
          <w:sz w:val="24"/>
          <w:szCs w:val="24"/>
          <w:lang w:val="en-US"/>
        </w:rPr>
        <w:t xml:space="preserve">Marcellus </w:t>
      </w:r>
      <w:r w:rsidR="00A33FF9" w:rsidRPr="00104E5C">
        <w:rPr>
          <w:rFonts w:ascii="Times New Roman" w:hAnsi="Times New Roman" w:cs="Times New Roman"/>
          <w:sz w:val="24"/>
          <w:szCs w:val="24"/>
          <w:lang w:val="en-US"/>
        </w:rPr>
        <w:t>with a</w:t>
      </w:r>
      <w:r w:rsidR="008A77BB" w:rsidRPr="00104E5C">
        <w:rPr>
          <w:rFonts w:ascii="Times New Roman" w:hAnsi="Times New Roman" w:cs="Times New Roman"/>
          <w:sz w:val="24"/>
          <w:szCs w:val="24"/>
          <w:lang w:val="en-US"/>
        </w:rPr>
        <w:t xml:space="preserve"> proud tone, exclaiming</w:t>
      </w:r>
      <w:r w:rsidR="00B3128B" w:rsidRPr="00104E5C">
        <w:rPr>
          <w:rFonts w:ascii="Times New Roman" w:hAnsi="Times New Roman" w:cs="Times New Roman"/>
          <w:sz w:val="24"/>
          <w:szCs w:val="24"/>
          <w:lang w:val="en-US"/>
        </w:rPr>
        <w:t xml:space="preserve"> </w:t>
      </w:r>
      <w:r w:rsidR="00A33FF9" w:rsidRPr="00104E5C">
        <w:rPr>
          <w:rFonts w:ascii="Times New Roman" w:hAnsi="Times New Roman" w:cs="Times New Roman"/>
          <w:i/>
          <w:iCs/>
          <w:sz w:val="24"/>
          <w:szCs w:val="24"/>
        </w:rPr>
        <w:t>‘Look there at Marcellus marching in glory in spoils torn from the enemy commander he will fight and defeat. There he is, victorious and towering above all others. This is the man who will ride into battle and quell a great uprising, steadying the ranks of Rome and laying low the Carthaginian and the rebellious Gaul.’</w:t>
      </w:r>
      <w:r w:rsidR="003126FE" w:rsidRPr="00104E5C">
        <w:rPr>
          <w:rStyle w:val="FootnoteReference"/>
          <w:rFonts w:ascii="Times New Roman" w:hAnsi="Times New Roman" w:cs="Times New Roman"/>
          <w:i/>
          <w:iCs/>
          <w:sz w:val="24"/>
          <w:szCs w:val="24"/>
        </w:rPr>
        <w:footnoteReference w:id="35"/>
      </w:r>
      <w:r w:rsidR="008A77BB" w:rsidRPr="00104E5C">
        <w:rPr>
          <w:rFonts w:ascii="Times New Roman" w:hAnsi="Times New Roman" w:cs="Times New Roman"/>
          <w:i/>
          <w:iCs/>
          <w:sz w:val="24"/>
          <w:szCs w:val="24"/>
        </w:rPr>
        <w:t xml:space="preserve"> </w:t>
      </w:r>
      <w:r w:rsidR="008770E8" w:rsidRPr="00104E5C">
        <w:rPr>
          <w:rFonts w:ascii="Times New Roman" w:hAnsi="Times New Roman" w:cs="Times New Roman"/>
          <w:sz w:val="24"/>
          <w:szCs w:val="24"/>
        </w:rPr>
        <w:t xml:space="preserve">One of the characterisations of a </w:t>
      </w:r>
      <w:r w:rsidR="008770E8" w:rsidRPr="00104E5C">
        <w:rPr>
          <w:rFonts w:ascii="Times New Roman" w:hAnsi="Times New Roman" w:cs="Times New Roman"/>
          <w:i/>
          <w:iCs/>
          <w:sz w:val="24"/>
          <w:szCs w:val="24"/>
        </w:rPr>
        <w:t>laudation</w:t>
      </w:r>
      <w:r w:rsidR="008770E8" w:rsidRPr="00104E5C">
        <w:rPr>
          <w:rFonts w:ascii="Times New Roman" w:hAnsi="Times New Roman" w:cs="Times New Roman"/>
          <w:sz w:val="24"/>
          <w:szCs w:val="24"/>
        </w:rPr>
        <w:t xml:space="preserve"> according to Polybius is the </w:t>
      </w:r>
      <w:r w:rsidR="008770E8" w:rsidRPr="00104E5C">
        <w:rPr>
          <w:rFonts w:ascii="Times New Roman" w:hAnsi="Times New Roman" w:cs="Times New Roman"/>
          <w:i/>
          <w:iCs/>
          <w:sz w:val="24"/>
          <w:szCs w:val="24"/>
        </w:rPr>
        <w:t>laudation</w:t>
      </w:r>
      <w:r w:rsidR="008770E8" w:rsidRPr="00104E5C">
        <w:rPr>
          <w:rFonts w:ascii="Times New Roman" w:hAnsi="Times New Roman" w:cs="Times New Roman"/>
          <w:sz w:val="24"/>
          <w:szCs w:val="24"/>
        </w:rPr>
        <w:t xml:space="preserve"> reenforces </w:t>
      </w:r>
      <w:r w:rsidR="00B10D20" w:rsidRPr="00104E5C">
        <w:rPr>
          <w:rFonts w:ascii="Times New Roman" w:hAnsi="Times New Roman" w:cs="Times New Roman"/>
          <w:sz w:val="24"/>
          <w:szCs w:val="24"/>
        </w:rPr>
        <w:t>inspiration for the young generation to become great themselves</w:t>
      </w:r>
      <w:r w:rsidR="002B3947" w:rsidRPr="00104E5C">
        <w:rPr>
          <w:rStyle w:val="FootnoteReference"/>
          <w:rFonts w:ascii="Times New Roman" w:hAnsi="Times New Roman" w:cs="Times New Roman"/>
          <w:sz w:val="24"/>
          <w:szCs w:val="24"/>
        </w:rPr>
        <w:footnoteReference w:id="36"/>
      </w:r>
      <w:r w:rsidR="00B10D20" w:rsidRPr="00104E5C">
        <w:rPr>
          <w:rFonts w:ascii="Times New Roman" w:hAnsi="Times New Roman" w:cs="Times New Roman"/>
          <w:sz w:val="24"/>
          <w:szCs w:val="24"/>
        </w:rPr>
        <w:t xml:space="preserve">. </w:t>
      </w:r>
      <w:r w:rsidR="00086B46" w:rsidRPr="00104E5C">
        <w:rPr>
          <w:rFonts w:ascii="Times New Roman" w:hAnsi="Times New Roman" w:cs="Times New Roman"/>
          <w:sz w:val="24"/>
          <w:szCs w:val="24"/>
        </w:rPr>
        <w:t xml:space="preserve">The funeral oration was a presentation of the deceased achievements that was worded in a way to </w:t>
      </w:r>
      <w:r w:rsidR="000A657A" w:rsidRPr="00104E5C">
        <w:rPr>
          <w:rFonts w:ascii="Times New Roman" w:hAnsi="Times New Roman" w:cs="Times New Roman"/>
          <w:sz w:val="24"/>
          <w:szCs w:val="24"/>
        </w:rPr>
        <w:t xml:space="preserve">steer </w:t>
      </w:r>
      <w:r w:rsidR="00086B46" w:rsidRPr="00104E5C">
        <w:rPr>
          <w:rFonts w:ascii="Times New Roman" w:hAnsi="Times New Roman" w:cs="Times New Roman"/>
          <w:sz w:val="24"/>
          <w:szCs w:val="24"/>
        </w:rPr>
        <w:t xml:space="preserve">the younger generation present at the funeral to live a life filled with achievements, </w:t>
      </w:r>
      <w:proofErr w:type="gramStart"/>
      <w:r w:rsidR="00086B46" w:rsidRPr="00104E5C">
        <w:rPr>
          <w:rFonts w:ascii="Times New Roman" w:hAnsi="Times New Roman" w:cs="Times New Roman"/>
          <w:sz w:val="24"/>
          <w:szCs w:val="24"/>
        </w:rPr>
        <w:t>purpose</w:t>
      </w:r>
      <w:proofErr w:type="gramEnd"/>
      <w:r w:rsidR="00086B46" w:rsidRPr="00104E5C">
        <w:rPr>
          <w:rFonts w:ascii="Times New Roman" w:hAnsi="Times New Roman" w:cs="Times New Roman"/>
          <w:sz w:val="24"/>
          <w:szCs w:val="24"/>
        </w:rPr>
        <w:t xml:space="preserve"> and fulfilment; to help the Roman people and contribute in their own way the glory of Rome. </w:t>
      </w:r>
      <w:r w:rsidR="00B10D20" w:rsidRPr="00104E5C">
        <w:rPr>
          <w:rFonts w:ascii="Times New Roman" w:hAnsi="Times New Roman" w:cs="Times New Roman"/>
          <w:sz w:val="24"/>
          <w:szCs w:val="24"/>
        </w:rPr>
        <w:t xml:space="preserve">Therefore, </w:t>
      </w:r>
      <w:r w:rsidR="00985C3B" w:rsidRPr="00104E5C">
        <w:rPr>
          <w:rFonts w:ascii="Times New Roman" w:hAnsi="Times New Roman" w:cs="Times New Roman"/>
          <w:sz w:val="24"/>
          <w:szCs w:val="24"/>
        </w:rPr>
        <w:t xml:space="preserve">in </w:t>
      </w:r>
      <w:r w:rsidR="00B10D20" w:rsidRPr="00104E5C">
        <w:rPr>
          <w:rFonts w:ascii="Times New Roman" w:hAnsi="Times New Roman" w:cs="Times New Roman"/>
          <w:sz w:val="24"/>
          <w:szCs w:val="24"/>
        </w:rPr>
        <w:t xml:space="preserve">the beginning of the </w:t>
      </w:r>
      <w:r w:rsidR="00B10D20" w:rsidRPr="00104E5C">
        <w:rPr>
          <w:rFonts w:ascii="Times New Roman" w:hAnsi="Times New Roman" w:cs="Times New Roman"/>
          <w:i/>
          <w:iCs/>
          <w:sz w:val="24"/>
          <w:szCs w:val="24"/>
        </w:rPr>
        <w:t>laudation</w:t>
      </w:r>
      <w:r w:rsidR="00985C3B" w:rsidRPr="00104E5C">
        <w:rPr>
          <w:rFonts w:ascii="Times New Roman" w:hAnsi="Times New Roman" w:cs="Times New Roman"/>
          <w:sz w:val="24"/>
          <w:szCs w:val="24"/>
        </w:rPr>
        <w:t xml:space="preserve">, Anchises </w:t>
      </w:r>
      <w:r w:rsidR="00B10D20" w:rsidRPr="00104E5C">
        <w:rPr>
          <w:rFonts w:ascii="Times New Roman" w:hAnsi="Times New Roman" w:cs="Times New Roman"/>
          <w:sz w:val="24"/>
          <w:szCs w:val="24"/>
        </w:rPr>
        <w:t xml:space="preserve">presents his achievements </w:t>
      </w:r>
      <w:r w:rsidR="000A63FE" w:rsidRPr="00104E5C">
        <w:rPr>
          <w:rFonts w:ascii="Times New Roman" w:hAnsi="Times New Roman" w:cs="Times New Roman"/>
          <w:sz w:val="24"/>
          <w:szCs w:val="24"/>
        </w:rPr>
        <w:t xml:space="preserve">to Aeneas; even though Aeneas is his </w:t>
      </w:r>
      <w:r w:rsidR="00E06DD3" w:rsidRPr="00104E5C">
        <w:rPr>
          <w:rFonts w:ascii="Times New Roman" w:hAnsi="Times New Roman" w:cs="Times New Roman"/>
          <w:sz w:val="24"/>
          <w:szCs w:val="24"/>
        </w:rPr>
        <w:t>ancestor,</w:t>
      </w:r>
      <w:r w:rsidR="00220625" w:rsidRPr="00104E5C">
        <w:rPr>
          <w:rFonts w:ascii="Times New Roman" w:hAnsi="Times New Roman" w:cs="Times New Roman"/>
          <w:sz w:val="24"/>
          <w:szCs w:val="24"/>
        </w:rPr>
        <w:t xml:space="preserve"> and th</w:t>
      </w:r>
      <w:r w:rsidR="00E06DD3" w:rsidRPr="00104E5C">
        <w:rPr>
          <w:rFonts w:ascii="Times New Roman" w:hAnsi="Times New Roman" w:cs="Times New Roman"/>
          <w:sz w:val="24"/>
          <w:szCs w:val="24"/>
        </w:rPr>
        <w:t>is</w:t>
      </w:r>
      <w:r w:rsidR="00220625" w:rsidRPr="00104E5C">
        <w:rPr>
          <w:rFonts w:ascii="Times New Roman" w:hAnsi="Times New Roman" w:cs="Times New Roman"/>
          <w:sz w:val="24"/>
          <w:szCs w:val="24"/>
        </w:rPr>
        <w:t xml:space="preserve"> is where the point of the argument becomes challenged. </w:t>
      </w:r>
      <w:r w:rsidR="00D40ABA" w:rsidRPr="00104E5C">
        <w:rPr>
          <w:rFonts w:ascii="Times New Roman" w:hAnsi="Times New Roman" w:cs="Times New Roman"/>
          <w:sz w:val="24"/>
          <w:szCs w:val="24"/>
        </w:rPr>
        <w:t xml:space="preserve">If one of the main reasons for the laudation is to instil inspiration, then </w:t>
      </w:r>
      <w:r w:rsidR="00376264" w:rsidRPr="00104E5C">
        <w:rPr>
          <w:rFonts w:ascii="Times New Roman" w:hAnsi="Times New Roman" w:cs="Times New Roman"/>
          <w:sz w:val="24"/>
          <w:szCs w:val="24"/>
        </w:rPr>
        <w:t xml:space="preserve">this point has fallen mute </w:t>
      </w:r>
      <w:proofErr w:type="gramStart"/>
      <w:r w:rsidR="00376264" w:rsidRPr="00104E5C">
        <w:rPr>
          <w:rFonts w:ascii="Times New Roman" w:hAnsi="Times New Roman" w:cs="Times New Roman"/>
          <w:sz w:val="24"/>
          <w:szCs w:val="24"/>
        </w:rPr>
        <w:t>in regard</w:t>
      </w:r>
      <w:r w:rsidR="000A657A" w:rsidRPr="00104E5C">
        <w:rPr>
          <w:rFonts w:ascii="Times New Roman" w:hAnsi="Times New Roman" w:cs="Times New Roman"/>
          <w:sz w:val="24"/>
          <w:szCs w:val="24"/>
        </w:rPr>
        <w:t>s</w:t>
      </w:r>
      <w:r w:rsidR="00376264" w:rsidRPr="00104E5C">
        <w:rPr>
          <w:rFonts w:ascii="Times New Roman" w:hAnsi="Times New Roman" w:cs="Times New Roman"/>
          <w:sz w:val="24"/>
          <w:szCs w:val="24"/>
        </w:rPr>
        <w:t xml:space="preserve"> to</w:t>
      </w:r>
      <w:proofErr w:type="gramEnd"/>
      <w:r w:rsidR="00376264" w:rsidRPr="00104E5C">
        <w:rPr>
          <w:rFonts w:ascii="Times New Roman" w:hAnsi="Times New Roman" w:cs="Times New Roman"/>
          <w:sz w:val="24"/>
          <w:szCs w:val="24"/>
        </w:rPr>
        <w:t xml:space="preserve"> the Aeneid. </w:t>
      </w:r>
      <w:r w:rsidR="00253250" w:rsidRPr="00104E5C">
        <w:rPr>
          <w:rFonts w:ascii="Times New Roman" w:hAnsi="Times New Roman" w:cs="Times New Roman"/>
          <w:sz w:val="24"/>
          <w:szCs w:val="24"/>
        </w:rPr>
        <w:t xml:space="preserve">Aeneas is the only one </w:t>
      </w:r>
      <w:r w:rsidR="00BA769B" w:rsidRPr="00104E5C">
        <w:rPr>
          <w:rFonts w:ascii="Times New Roman" w:hAnsi="Times New Roman" w:cs="Times New Roman"/>
          <w:sz w:val="24"/>
          <w:szCs w:val="24"/>
        </w:rPr>
        <w:t xml:space="preserve">to be </w:t>
      </w:r>
      <w:r w:rsidR="00253250" w:rsidRPr="00104E5C">
        <w:rPr>
          <w:rFonts w:ascii="Times New Roman" w:hAnsi="Times New Roman" w:cs="Times New Roman"/>
          <w:sz w:val="24"/>
          <w:szCs w:val="24"/>
        </w:rPr>
        <w:t xml:space="preserve">inspired by the actions of his descendants, as Virgil wrote </w:t>
      </w:r>
      <w:r w:rsidR="00253250" w:rsidRPr="00104E5C">
        <w:rPr>
          <w:rFonts w:ascii="Times New Roman" w:hAnsi="Times New Roman" w:cs="Times New Roman"/>
          <w:i/>
          <w:iCs/>
          <w:sz w:val="24"/>
          <w:szCs w:val="24"/>
        </w:rPr>
        <w:t>‘</w:t>
      </w:r>
      <w:r w:rsidR="009F63AF" w:rsidRPr="00104E5C">
        <w:rPr>
          <w:rFonts w:ascii="Times New Roman" w:hAnsi="Times New Roman" w:cs="Times New Roman"/>
          <w:i/>
          <w:iCs/>
          <w:sz w:val="24"/>
          <w:szCs w:val="24"/>
        </w:rPr>
        <w:t xml:space="preserve">Anchises had shown each and every sight to his son </w:t>
      </w:r>
      <w:r w:rsidR="009F63AF" w:rsidRPr="00104E5C">
        <w:rPr>
          <w:rFonts w:ascii="Times New Roman" w:hAnsi="Times New Roman" w:cs="Times New Roman"/>
          <w:i/>
          <w:iCs/>
          <w:sz w:val="24"/>
          <w:szCs w:val="24"/>
        </w:rPr>
        <w:lastRenderedPageBreak/>
        <w:t>and kindled in his mind a love for the glory that was to come…’</w:t>
      </w:r>
      <w:r w:rsidR="003126FE" w:rsidRPr="00104E5C">
        <w:rPr>
          <w:rStyle w:val="FootnoteReference"/>
          <w:rFonts w:ascii="Times New Roman" w:hAnsi="Times New Roman" w:cs="Times New Roman"/>
          <w:i/>
          <w:iCs/>
          <w:sz w:val="24"/>
          <w:szCs w:val="24"/>
        </w:rPr>
        <w:footnoteReference w:id="37"/>
      </w:r>
      <w:r w:rsidR="009F63AF" w:rsidRPr="00104E5C">
        <w:rPr>
          <w:rFonts w:ascii="Times New Roman" w:hAnsi="Times New Roman" w:cs="Times New Roman"/>
          <w:i/>
          <w:iCs/>
          <w:sz w:val="24"/>
          <w:szCs w:val="24"/>
        </w:rPr>
        <w:t>.</w:t>
      </w:r>
      <w:r w:rsidR="009B21FA" w:rsidRPr="00104E5C">
        <w:rPr>
          <w:rFonts w:ascii="Times New Roman" w:hAnsi="Times New Roman" w:cs="Times New Roman"/>
          <w:i/>
          <w:iCs/>
          <w:sz w:val="24"/>
          <w:szCs w:val="24"/>
        </w:rPr>
        <w:t xml:space="preserve"> </w:t>
      </w:r>
      <w:r w:rsidR="00676B9D" w:rsidRPr="00104E5C">
        <w:rPr>
          <w:rFonts w:ascii="Times New Roman" w:hAnsi="Times New Roman" w:cs="Times New Roman"/>
          <w:sz w:val="24"/>
          <w:szCs w:val="24"/>
        </w:rPr>
        <w:t xml:space="preserve">The future Romans Aeneas is witnessing </w:t>
      </w:r>
      <w:r w:rsidR="00FA5E9B" w:rsidRPr="00104E5C">
        <w:rPr>
          <w:rFonts w:ascii="Times New Roman" w:hAnsi="Times New Roman" w:cs="Times New Roman"/>
          <w:sz w:val="24"/>
          <w:szCs w:val="24"/>
        </w:rPr>
        <w:t>has no reference of being inspired for their future during Aeneas’ speec</w:t>
      </w:r>
      <w:r w:rsidR="00376264" w:rsidRPr="00104E5C">
        <w:rPr>
          <w:rFonts w:ascii="Times New Roman" w:hAnsi="Times New Roman" w:cs="Times New Roman"/>
          <w:sz w:val="24"/>
          <w:szCs w:val="24"/>
        </w:rPr>
        <w:t xml:space="preserve">h. </w:t>
      </w:r>
      <w:r w:rsidR="0039386B" w:rsidRPr="00104E5C">
        <w:rPr>
          <w:rFonts w:ascii="Times New Roman" w:hAnsi="Times New Roman" w:cs="Times New Roman"/>
          <w:sz w:val="24"/>
          <w:szCs w:val="24"/>
        </w:rPr>
        <w:t>H</w:t>
      </w:r>
      <w:r w:rsidR="00EB7037" w:rsidRPr="00104E5C">
        <w:rPr>
          <w:rFonts w:ascii="Times New Roman" w:hAnsi="Times New Roman" w:cs="Times New Roman"/>
          <w:sz w:val="24"/>
          <w:szCs w:val="24"/>
        </w:rPr>
        <w:t>owever,</w:t>
      </w:r>
      <w:r w:rsidR="00FA5E9B" w:rsidRPr="00104E5C">
        <w:rPr>
          <w:rFonts w:ascii="Times New Roman" w:hAnsi="Times New Roman" w:cs="Times New Roman"/>
          <w:sz w:val="24"/>
          <w:szCs w:val="24"/>
        </w:rPr>
        <w:t xml:space="preserve"> there is a </w:t>
      </w:r>
      <w:r w:rsidR="0071265E" w:rsidRPr="00104E5C">
        <w:rPr>
          <w:rFonts w:ascii="Times New Roman" w:hAnsi="Times New Roman" w:cs="Times New Roman"/>
          <w:sz w:val="24"/>
          <w:szCs w:val="24"/>
        </w:rPr>
        <w:t xml:space="preserve">line in the beginning of Anchises’ speech (above) </w:t>
      </w:r>
      <w:r w:rsidR="00704F93" w:rsidRPr="00104E5C">
        <w:rPr>
          <w:rFonts w:ascii="Times New Roman" w:hAnsi="Times New Roman" w:cs="Times New Roman"/>
          <w:sz w:val="24"/>
          <w:szCs w:val="24"/>
        </w:rPr>
        <w:t xml:space="preserve">that can indicate the descendants were also celebrating their future </w:t>
      </w:r>
      <w:r w:rsidR="00EB1ACC" w:rsidRPr="00104E5C">
        <w:rPr>
          <w:rFonts w:ascii="Times New Roman" w:hAnsi="Times New Roman" w:cs="Times New Roman"/>
          <w:i/>
          <w:iCs/>
          <w:sz w:val="24"/>
          <w:szCs w:val="24"/>
        </w:rPr>
        <w:t>‘Look there at Marcellus marching in glory in spoils torn from the enemy commander he will fight and defeat. There he is, victorious and towering above all others.’</w:t>
      </w:r>
      <w:r w:rsidR="003126FE" w:rsidRPr="00104E5C">
        <w:rPr>
          <w:rStyle w:val="FootnoteReference"/>
          <w:rFonts w:ascii="Times New Roman" w:hAnsi="Times New Roman" w:cs="Times New Roman"/>
          <w:i/>
          <w:iCs/>
          <w:sz w:val="24"/>
          <w:szCs w:val="24"/>
        </w:rPr>
        <w:footnoteReference w:id="38"/>
      </w:r>
      <w:r w:rsidR="00EB7037" w:rsidRPr="00104E5C">
        <w:rPr>
          <w:rFonts w:ascii="Times New Roman" w:hAnsi="Times New Roman" w:cs="Times New Roman"/>
          <w:i/>
          <w:iCs/>
          <w:sz w:val="24"/>
          <w:szCs w:val="24"/>
        </w:rPr>
        <w:t xml:space="preserve"> </w:t>
      </w:r>
      <w:r w:rsidR="00EB7037" w:rsidRPr="00104E5C">
        <w:rPr>
          <w:rFonts w:ascii="Times New Roman" w:hAnsi="Times New Roman" w:cs="Times New Roman"/>
          <w:sz w:val="24"/>
          <w:szCs w:val="24"/>
        </w:rPr>
        <w:t xml:space="preserve">This can represent the inspiration of the descendants about their future role in the glory of Rome, whilst also capturing the concept of the </w:t>
      </w:r>
      <w:r w:rsidR="000A657A" w:rsidRPr="00104E5C">
        <w:rPr>
          <w:rFonts w:ascii="Times New Roman" w:hAnsi="Times New Roman" w:cs="Times New Roman"/>
          <w:sz w:val="24"/>
          <w:szCs w:val="24"/>
        </w:rPr>
        <w:t>‘</w:t>
      </w:r>
      <w:r w:rsidR="00EB7037" w:rsidRPr="00104E5C">
        <w:rPr>
          <w:rFonts w:ascii="Times New Roman" w:hAnsi="Times New Roman" w:cs="Times New Roman"/>
          <w:sz w:val="24"/>
          <w:szCs w:val="24"/>
        </w:rPr>
        <w:t>dead are still breathing</w:t>
      </w:r>
      <w:r w:rsidR="000A657A" w:rsidRPr="00104E5C">
        <w:rPr>
          <w:rFonts w:ascii="Times New Roman" w:hAnsi="Times New Roman" w:cs="Times New Roman"/>
          <w:sz w:val="24"/>
          <w:szCs w:val="24"/>
        </w:rPr>
        <w:t>’</w:t>
      </w:r>
      <w:r w:rsidR="00EB7037" w:rsidRPr="00104E5C">
        <w:rPr>
          <w:rFonts w:ascii="Times New Roman" w:hAnsi="Times New Roman" w:cs="Times New Roman"/>
          <w:sz w:val="24"/>
          <w:szCs w:val="24"/>
        </w:rPr>
        <w:t xml:space="preserve">. </w:t>
      </w:r>
    </w:p>
    <w:p w14:paraId="26EE7BE9" w14:textId="77777777" w:rsidR="00A51823" w:rsidRPr="00104E5C" w:rsidRDefault="00A51823" w:rsidP="00DB2E4D">
      <w:pPr>
        <w:pStyle w:val="NoSpacing"/>
        <w:jc w:val="both"/>
        <w:rPr>
          <w:rFonts w:ascii="Times New Roman" w:hAnsi="Times New Roman" w:cs="Times New Roman"/>
          <w:sz w:val="24"/>
          <w:szCs w:val="24"/>
        </w:rPr>
      </w:pPr>
    </w:p>
    <w:p w14:paraId="2A95191C" w14:textId="5380EF67" w:rsidR="00DC6B7A" w:rsidRPr="00104E5C" w:rsidRDefault="00F60F76" w:rsidP="00DB2E4D">
      <w:pPr>
        <w:pStyle w:val="NoSpacing"/>
        <w:jc w:val="both"/>
        <w:rPr>
          <w:rFonts w:ascii="Times New Roman" w:hAnsi="Times New Roman" w:cs="Times New Roman"/>
          <w:sz w:val="24"/>
          <w:szCs w:val="24"/>
        </w:rPr>
      </w:pPr>
      <w:r w:rsidRPr="00104E5C">
        <w:rPr>
          <w:rFonts w:ascii="Times New Roman" w:hAnsi="Times New Roman" w:cs="Times New Roman"/>
          <w:sz w:val="24"/>
          <w:szCs w:val="24"/>
        </w:rPr>
        <w:t xml:space="preserve">Another problem regarding the </w:t>
      </w:r>
      <w:r w:rsidRPr="00104E5C">
        <w:rPr>
          <w:rFonts w:ascii="Times New Roman" w:hAnsi="Times New Roman" w:cs="Times New Roman"/>
          <w:i/>
          <w:iCs/>
          <w:sz w:val="24"/>
          <w:szCs w:val="24"/>
        </w:rPr>
        <w:t xml:space="preserve">laudation </w:t>
      </w:r>
      <w:r w:rsidRPr="00104E5C">
        <w:rPr>
          <w:rFonts w:ascii="Times New Roman" w:hAnsi="Times New Roman" w:cs="Times New Roman"/>
          <w:sz w:val="24"/>
          <w:szCs w:val="24"/>
        </w:rPr>
        <w:t>is the placement of it during Marcellus’ funeral. Polybius’ claims the laudation is supposed to be presented before the exploits of ancestral achievements of the deceased</w:t>
      </w:r>
      <w:r w:rsidR="002B3947" w:rsidRPr="00104E5C">
        <w:rPr>
          <w:rStyle w:val="FootnoteReference"/>
          <w:rFonts w:ascii="Times New Roman" w:hAnsi="Times New Roman" w:cs="Times New Roman"/>
          <w:sz w:val="24"/>
          <w:szCs w:val="24"/>
        </w:rPr>
        <w:footnoteReference w:id="39"/>
      </w:r>
      <w:r w:rsidR="002B3947" w:rsidRPr="00104E5C">
        <w:rPr>
          <w:rFonts w:ascii="Times New Roman" w:hAnsi="Times New Roman" w:cs="Times New Roman"/>
          <w:sz w:val="24"/>
          <w:szCs w:val="24"/>
        </w:rPr>
        <w:t>.</w:t>
      </w:r>
      <w:r w:rsidRPr="00104E5C">
        <w:rPr>
          <w:rFonts w:ascii="Times New Roman" w:hAnsi="Times New Roman" w:cs="Times New Roman"/>
          <w:sz w:val="24"/>
          <w:szCs w:val="24"/>
        </w:rPr>
        <w:t xml:space="preserve"> However, Anchises’ </w:t>
      </w:r>
      <w:r w:rsidRPr="00104E5C">
        <w:rPr>
          <w:rFonts w:ascii="Times New Roman" w:hAnsi="Times New Roman" w:cs="Times New Roman"/>
          <w:i/>
          <w:iCs/>
          <w:sz w:val="24"/>
          <w:szCs w:val="24"/>
        </w:rPr>
        <w:t>laudation</w:t>
      </w:r>
      <w:r w:rsidRPr="00104E5C">
        <w:rPr>
          <w:rFonts w:ascii="Times New Roman" w:hAnsi="Times New Roman" w:cs="Times New Roman"/>
          <w:sz w:val="24"/>
          <w:szCs w:val="24"/>
        </w:rPr>
        <w:t xml:space="preserve"> for Marcellus ultimately comes after his presentation of Silvius, Romulus, Caesar, Augustus Caesar</w:t>
      </w:r>
      <w:r w:rsidR="00325D27" w:rsidRPr="00104E5C">
        <w:rPr>
          <w:rFonts w:ascii="Times New Roman" w:hAnsi="Times New Roman" w:cs="Times New Roman"/>
          <w:sz w:val="24"/>
          <w:szCs w:val="24"/>
        </w:rPr>
        <w:t xml:space="preserve">, Tullus, </w:t>
      </w:r>
      <w:r w:rsidR="00984983" w:rsidRPr="00104E5C">
        <w:rPr>
          <w:rFonts w:ascii="Times New Roman" w:hAnsi="Times New Roman" w:cs="Times New Roman"/>
          <w:sz w:val="24"/>
          <w:szCs w:val="24"/>
        </w:rPr>
        <w:t xml:space="preserve">Ancus, </w:t>
      </w:r>
      <w:proofErr w:type="spellStart"/>
      <w:r w:rsidR="00984983" w:rsidRPr="00104E5C">
        <w:rPr>
          <w:rFonts w:ascii="Times New Roman" w:hAnsi="Times New Roman" w:cs="Times New Roman"/>
          <w:sz w:val="24"/>
          <w:szCs w:val="24"/>
        </w:rPr>
        <w:t>Decii</w:t>
      </w:r>
      <w:proofErr w:type="spellEnd"/>
      <w:r w:rsidR="00984983" w:rsidRPr="00104E5C">
        <w:rPr>
          <w:rFonts w:ascii="Times New Roman" w:hAnsi="Times New Roman" w:cs="Times New Roman"/>
          <w:sz w:val="24"/>
          <w:szCs w:val="24"/>
        </w:rPr>
        <w:t>, Dusi, Torquatus</w:t>
      </w:r>
      <w:r w:rsidRPr="00104E5C">
        <w:rPr>
          <w:rFonts w:ascii="Times New Roman" w:hAnsi="Times New Roman" w:cs="Times New Roman"/>
          <w:sz w:val="24"/>
          <w:szCs w:val="24"/>
        </w:rPr>
        <w:t xml:space="preserve"> and so on. </w:t>
      </w:r>
      <w:r w:rsidR="00DB2E4D" w:rsidRPr="00104E5C">
        <w:rPr>
          <w:rFonts w:ascii="Times New Roman" w:hAnsi="Times New Roman" w:cs="Times New Roman"/>
          <w:sz w:val="24"/>
          <w:szCs w:val="24"/>
        </w:rPr>
        <w:t xml:space="preserve">For the laudation to be classed as a funeral oration, Polybius also points out that </w:t>
      </w:r>
      <w:r w:rsidR="004A3557" w:rsidRPr="00104E5C">
        <w:rPr>
          <w:rFonts w:ascii="Times New Roman" w:hAnsi="Times New Roman" w:cs="Times New Roman"/>
          <w:sz w:val="24"/>
          <w:szCs w:val="24"/>
        </w:rPr>
        <w:t xml:space="preserve">it </w:t>
      </w:r>
      <w:proofErr w:type="gramStart"/>
      <w:r w:rsidR="004A3557" w:rsidRPr="00104E5C">
        <w:rPr>
          <w:rFonts w:ascii="Times New Roman" w:hAnsi="Times New Roman" w:cs="Times New Roman"/>
          <w:sz w:val="24"/>
          <w:szCs w:val="24"/>
        </w:rPr>
        <w:t>has to</w:t>
      </w:r>
      <w:proofErr w:type="gramEnd"/>
      <w:r w:rsidR="004A3557" w:rsidRPr="00104E5C">
        <w:rPr>
          <w:rFonts w:ascii="Times New Roman" w:hAnsi="Times New Roman" w:cs="Times New Roman"/>
          <w:sz w:val="24"/>
          <w:szCs w:val="24"/>
        </w:rPr>
        <w:t xml:space="preserve"> be presented by a </w:t>
      </w:r>
      <w:r w:rsidR="00F618B1" w:rsidRPr="00104E5C">
        <w:rPr>
          <w:rFonts w:ascii="Times New Roman" w:hAnsi="Times New Roman" w:cs="Times New Roman"/>
          <w:sz w:val="24"/>
          <w:szCs w:val="24"/>
        </w:rPr>
        <w:t>relative but</w:t>
      </w:r>
      <w:r w:rsidR="004A3557" w:rsidRPr="00104E5C">
        <w:rPr>
          <w:rFonts w:ascii="Times New Roman" w:hAnsi="Times New Roman" w:cs="Times New Roman"/>
          <w:sz w:val="24"/>
          <w:szCs w:val="24"/>
        </w:rPr>
        <w:t xml:space="preserve"> is not specific to what type of relative </w:t>
      </w:r>
      <w:r w:rsidR="003E3194" w:rsidRPr="00104E5C">
        <w:rPr>
          <w:rFonts w:ascii="Times New Roman" w:hAnsi="Times New Roman" w:cs="Times New Roman"/>
          <w:sz w:val="24"/>
          <w:szCs w:val="24"/>
        </w:rPr>
        <w:t xml:space="preserve">and the </w:t>
      </w:r>
      <w:r w:rsidR="00F94ABE" w:rsidRPr="00104E5C">
        <w:rPr>
          <w:rFonts w:ascii="Times New Roman" w:hAnsi="Times New Roman" w:cs="Times New Roman"/>
          <w:sz w:val="24"/>
          <w:szCs w:val="24"/>
        </w:rPr>
        <w:t>public is moved to the sympathy of the deceased</w:t>
      </w:r>
      <w:r w:rsidR="00D93EE3" w:rsidRPr="00104E5C">
        <w:rPr>
          <w:rStyle w:val="FootnoteReference"/>
          <w:rFonts w:ascii="Times New Roman" w:hAnsi="Times New Roman" w:cs="Times New Roman"/>
          <w:sz w:val="24"/>
          <w:szCs w:val="24"/>
        </w:rPr>
        <w:footnoteReference w:id="40"/>
      </w:r>
      <w:r w:rsidR="00D93EE3" w:rsidRPr="00104E5C">
        <w:rPr>
          <w:rFonts w:ascii="Times New Roman" w:hAnsi="Times New Roman" w:cs="Times New Roman"/>
          <w:sz w:val="24"/>
          <w:szCs w:val="24"/>
        </w:rPr>
        <w:t>.</w:t>
      </w:r>
      <w:r w:rsidR="00756A46" w:rsidRPr="00104E5C">
        <w:rPr>
          <w:rFonts w:ascii="Times New Roman" w:hAnsi="Times New Roman" w:cs="Times New Roman"/>
          <w:sz w:val="24"/>
          <w:szCs w:val="24"/>
        </w:rPr>
        <w:t xml:space="preserve"> The Aeneid itself tell us that Anchise and Aeneas are direct descendants to those he names, including Marcellus, as </w:t>
      </w:r>
      <w:r w:rsidR="002265D1" w:rsidRPr="00104E5C">
        <w:rPr>
          <w:rFonts w:ascii="Times New Roman" w:hAnsi="Times New Roman" w:cs="Times New Roman"/>
          <w:sz w:val="24"/>
          <w:szCs w:val="24"/>
        </w:rPr>
        <w:t xml:space="preserve">he starts to introduce them all to Aeneas he begins with the line </w:t>
      </w:r>
      <w:r w:rsidR="002265D1" w:rsidRPr="00104E5C">
        <w:rPr>
          <w:rFonts w:ascii="Times New Roman" w:hAnsi="Times New Roman" w:cs="Times New Roman"/>
          <w:i/>
          <w:iCs/>
          <w:sz w:val="24"/>
          <w:szCs w:val="24"/>
        </w:rPr>
        <w:t xml:space="preserve">‘Come now, and I shall tell you of the glory that lies in store for the sons of Dardanus, for the men of Italian stock </w:t>
      </w:r>
      <w:r w:rsidR="00AC43AE" w:rsidRPr="00104E5C">
        <w:rPr>
          <w:rFonts w:ascii="Times New Roman" w:hAnsi="Times New Roman" w:cs="Times New Roman"/>
          <w:i/>
          <w:iCs/>
          <w:sz w:val="24"/>
          <w:szCs w:val="24"/>
        </w:rPr>
        <w:t>who will be our descendants, bright spirits that will inherit out na</w:t>
      </w:r>
      <w:r w:rsidR="00C33FD2" w:rsidRPr="00104E5C">
        <w:rPr>
          <w:rFonts w:ascii="Times New Roman" w:hAnsi="Times New Roman" w:cs="Times New Roman"/>
          <w:i/>
          <w:iCs/>
          <w:sz w:val="24"/>
          <w:szCs w:val="24"/>
        </w:rPr>
        <w:t>me and I shall reveal to you your own destiny</w:t>
      </w:r>
      <w:r w:rsidR="00AC43AE" w:rsidRPr="00104E5C">
        <w:rPr>
          <w:rFonts w:ascii="Times New Roman" w:hAnsi="Times New Roman" w:cs="Times New Roman"/>
          <w:i/>
          <w:iCs/>
          <w:sz w:val="24"/>
          <w:szCs w:val="24"/>
        </w:rPr>
        <w:t>’</w:t>
      </w:r>
      <w:r w:rsidR="003126FE" w:rsidRPr="00104E5C">
        <w:rPr>
          <w:rStyle w:val="FootnoteReference"/>
          <w:rFonts w:ascii="Times New Roman" w:hAnsi="Times New Roman" w:cs="Times New Roman"/>
          <w:i/>
          <w:iCs/>
          <w:sz w:val="24"/>
          <w:szCs w:val="24"/>
        </w:rPr>
        <w:footnoteReference w:id="41"/>
      </w:r>
      <w:r w:rsidR="00C33FD2" w:rsidRPr="00104E5C">
        <w:rPr>
          <w:rFonts w:ascii="Times New Roman" w:hAnsi="Times New Roman" w:cs="Times New Roman"/>
          <w:i/>
          <w:iCs/>
          <w:sz w:val="24"/>
          <w:szCs w:val="24"/>
        </w:rPr>
        <w:t xml:space="preserve"> </w:t>
      </w:r>
      <w:r w:rsidR="00EE6D98" w:rsidRPr="00104E5C">
        <w:rPr>
          <w:rFonts w:ascii="Times New Roman" w:hAnsi="Times New Roman" w:cs="Times New Roman"/>
          <w:sz w:val="24"/>
          <w:szCs w:val="24"/>
        </w:rPr>
        <w:t xml:space="preserve">It is then safe to say it is a relative to Marcellus that is </w:t>
      </w:r>
      <w:r w:rsidR="008E7963" w:rsidRPr="00104E5C">
        <w:rPr>
          <w:rFonts w:ascii="Times New Roman" w:hAnsi="Times New Roman" w:cs="Times New Roman"/>
          <w:sz w:val="24"/>
          <w:szCs w:val="24"/>
        </w:rPr>
        <w:t>presenting his laudation</w:t>
      </w:r>
      <w:r w:rsidR="001B1C63" w:rsidRPr="00104E5C">
        <w:rPr>
          <w:rFonts w:ascii="Times New Roman" w:hAnsi="Times New Roman" w:cs="Times New Roman"/>
          <w:sz w:val="24"/>
          <w:szCs w:val="24"/>
        </w:rPr>
        <w:t xml:space="preserve">. </w:t>
      </w:r>
      <w:r w:rsidR="00EF4491" w:rsidRPr="00104E5C">
        <w:rPr>
          <w:rFonts w:ascii="Times New Roman" w:hAnsi="Times New Roman" w:cs="Times New Roman"/>
          <w:sz w:val="24"/>
          <w:szCs w:val="24"/>
        </w:rPr>
        <w:t xml:space="preserve">Although Highet argues he finds no </w:t>
      </w:r>
      <w:r w:rsidR="00AF6074" w:rsidRPr="00104E5C">
        <w:rPr>
          <w:rFonts w:ascii="Times New Roman" w:hAnsi="Times New Roman" w:cs="Times New Roman"/>
          <w:sz w:val="24"/>
          <w:szCs w:val="24"/>
        </w:rPr>
        <w:t>resemblance</w:t>
      </w:r>
      <w:r w:rsidR="00EF4491" w:rsidRPr="00104E5C">
        <w:rPr>
          <w:rFonts w:ascii="Times New Roman" w:hAnsi="Times New Roman" w:cs="Times New Roman"/>
          <w:sz w:val="24"/>
          <w:szCs w:val="24"/>
        </w:rPr>
        <w:t xml:space="preserve"> to funeral elegy</w:t>
      </w:r>
      <w:r w:rsidR="00D93EE3" w:rsidRPr="00104E5C">
        <w:rPr>
          <w:rStyle w:val="FootnoteReference"/>
          <w:rFonts w:ascii="Times New Roman" w:hAnsi="Times New Roman" w:cs="Times New Roman"/>
          <w:sz w:val="24"/>
          <w:szCs w:val="24"/>
        </w:rPr>
        <w:footnoteReference w:id="42"/>
      </w:r>
      <w:r w:rsidR="00D93EE3" w:rsidRPr="00104E5C">
        <w:rPr>
          <w:rFonts w:ascii="Times New Roman" w:hAnsi="Times New Roman" w:cs="Times New Roman"/>
          <w:sz w:val="24"/>
          <w:szCs w:val="24"/>
        </w:rPr>
        <w:t>.</w:t>
      </w:r>
      <w:r w:rsidR="00AF6074" w:rsidRPr="00104E5C">
        <w:rPr>
          <w:rFonts w:ascii="Times New Roman" w:hAnsi="Times New Roman" w:cs="Times New Roman"/>
          <w:sz w:val="24"/>
          <w:szCs w:val="24"/>
        </w:rPr>
        <w:t xml:space="preserve"> However, after Aeneas points out another man marching besides Marcellus </w:t>
      </w:r>
      <w:r w:rsidR="002F6602" w:rsidRPr="00104E5C">
        <w:rPr>
          <w:rFonts w:ascii="Times New Roman" w:hAnsi="Times New Roman" w:cs="Times New Roman"/>
          <w:i/>
          <w:iCs/>
          <w:sz w:val="24"/>
          <w:szCs w:val="24"/>
        </w:rPr>
        <w:t xml:space="preserve">‘his </w:t>
      </w:r>
      <w:r w:rsidR="00D15DB2" w:rsidRPr="00104E5C">
        <w:rPr>
          <w:rFonts w:ascii="Times New Roman" w:hAnsi="Times New Roman" w:cs="Times New Roman"/>
          <w:i/>
          <w:iCs/>
          <w:sz w:val="24"/>
          <w:szCs w:val="24"/>
        </w:rPr>
        <w:t>brow was dark and his eyes downcast’ 139.862 and ‘</w:t>
      </w:r>
      <w:r w:rsidR="00B41090" w:rsidRPr="00104E5C">
        <w:rPr>
          <w:rFonts w:ascii="Times New Roman" w:hAnsi="Times New Roman" w:cs="Times New Roman"/>
          <w:i/>
          <w:iCs/>
          <w:sz w:val="24"/>
          <w:szCs w:val="24"/>
        </w:rPr>
        <w:t>But round his head there hovers a shadow dark as night’</w:t>
      </w:r>
      <w:r w:rsidR="003126FE" w:rsidRPr="00104E5C">
        <w:rPr>
          <w:rStyle w:val="FootnoteReference"/>
          <w:rFonts w:ascii="Times New Roman" w:hAnsi="Times New Roman" w:cs="Times New Roman"/>
          <w:i/>
          <w:iCs/>
          <w:sz w:val="24"/>
          <w:szCs w:val="24"/>
        </w:rPr>
        <w:footnoteReference w:id="43"/>
      </w:r>
      <w:r w:rsidR="00B41090" w:rsidRPr="00104E5C">
        <w:rPr>
          <w:rFonts w:ascii="Times New Roman" w:hAnsi="Times New Roman" w:cs="Times New Roman"/>
          <w:i/>
          <w:iCs/>
          <w:sz w:val="24"/>
          <w:szCs w:val="24"/>
        </w:rPr>
        <w:t>,</w:t>
      </w:r>
      <w:r w:rsidR="00B41090" w:rsidRPr="00104E5C">
        <w:rPr>
          <w:rFonts w:ascii="Times New Roman" w:hAnsi="Times New Roman" w:cs="Times New Roman"/>
          <w:sz w:val="24"/>
          <w:szCs w:val="24"/>
        </w:rPr>
        <w:t xml:space="preserve"> </w:t>
      </w:r>
      <w:r w:rsidR="00C268BE" w:rsidRPr="00104E5C">
        <w:rPr>
          <w:rFonts w:ascii="Times New Roman" w:hAnsi="Times New Roman" w:cs="Times New Roman"/>
          <w:sz w:val="24"/>
          <w:szCs w:val="24"/>
        </w:rPr>
        <w:t xml:space="preserve">Anchises tone and </w:t>
      </w:r>
      <w:r w:rsidR="00D371C4" w:rsidRPr="00104E5C">
        <w:rPr>
          <w:rFonts w:ascii="Times New Roman" w:hAnsi="Times New Roman" w:cs="Times New Roman"/>
          <w:sz w:val="24"/>
          <w:szCs w:val="24"/>
        </w:rPr>
        <w:t xml:space="preserve">his </w:t>
      </w:r>
      <w:r w:rsidR="00C268BE" w:rsidRPr="00104E5C">
        <w:rPr>
          <w:rFonts w:ascii="Times New Roman" w:hAnsi="Times New Roman" w:cs="Times New Roman"/>
          <w:sz w:val="24"/>
          <w:szCs w:val="24"/>
        </w:rPr>
        <w:t>express</w:t>
      </w:r>
      <w:r w:rsidR="00D371C4" w:rsidRPr="00104E5C">
        <w:rPr>
          <w:rFonts w:ascii="Times New Roman" w:hAnsi="Times New Roman" w:cs="Times New Roman"/>
          <w:sz w:val="24"/>
          <w:szCs w:val="24"/>
        </w:rPr>
        <w:t>ed words</w:t>
      </w:r>
      <w:r w:rsidR="00C268BE" w:rsidRPr="00104E5C">
        <w:rPr>
          <w:rFonts w:ascii="Times New Roman" w:hAnsi="Times New Roman" w:cs="Times New Roman"/>
          <w:sz w:val="24"/>
          <w:szCs w:val="24"/>
        </w:rPr>
        <w:t xml:space="preserve"> </w:t>
      </w:r>
      <w:r w:rsidR="00D371C4" w:rsidRPr="00104E5C">
        <w:rPr>
          <w:rFonts w:ascii="Times New Roman" w:hAnsi="Times New Roman" w:cs="Times New Roman"/>
          <w:sz w:val="24"/>
          <w:szCs w:val="24"/>
        </w:rPr>
        <w:t>evidently</w:t>
      </w:r>
      <w:r w:rsidR="00C268BE" w:rsidRPr="00104E5C">
        <w:rPr>
          <w:rFonts w:ascii="Times New Roman" w:hAnsi="Times New Roman" w:cs="Times New Roman"/>
          <w:sz w:val="24"/>
          <w:szCs w:val="24"/>
        </w:rPr>
        <w:t xml:space="preserve"> change when he begins to tell Aeneas about the future</w:t>
      </w:r>
      <w:r w:rsidR="00D371C4" w:rsidRPr="00104E5C">
        <w:rPr>
          <w:rFonts w:ascii="Times New Roman" w:hAnsi="Times New Roman" w:cs="Times New Roman"/>
          <w:sz w:val="24"/>
          <w:szCs w:val="24"/>
        </w:rPr>
        <w:t xml:space="preserve"> of Marcellus,</w:t>
      </w:r>
      <w:r w:rsidR="00C268BE" w:rsidRPr="00104E5C">
        <w:rPr>
          <w:rFonts w:ascii="Times New Roman" w:hAnsi="Times New Roman" w:cs="Times New Roman"/>
          <w:sz w:val="24"/>
          <w:szCs w:val="24"/>
        </w:rPr>
        <w:t xml:space="preserve"> </w:t>
      </w:r>
      <w:r w:rsidR="009C3977" w:rsidRPr="00104E5C">
        <w:rPr>
          <w:rFonts w:ascii="Times New Roman" w:hAnsi="Times New Roman" w:cs="Times New Roman"/>
          <w:i/>
          <w:iCs/>
          <w:sz w:val="24"/>
          <w:szCs w:val="24"/>
        </w:rPr>
        <w:t>‘Then his father Anchises began to speak through his tears’</w:t>
      </w:r>
      <w:r w:rsidR="003126FE" w:rsidRPr="00104E5C">
        <w:rPr>
          <w:rStyle w:val="FootnoteReference"/>
          <w:rFonts w:ascii="Times New Roman" w:hAnsi="Times New Roman" w:cs="Times New Roman"/>
          <w:i/>
          <w:iCs/>
          <w:sz w:val="24"/>
          <w:szCs w:val="24"/>
        </w:rPr>
        <w:footnoteReference w:id="44"/>
      </w:r>
      <w:r w:rsidR="003126FE" w:rsidRPr="00104E5C">
        <w:rPr>
          <w:rFonts w:ascii="Times New Roman" w:hAnsi="Times New Roman" w:cs="Times New Roman"/>
          <w:i/>
          <w:iCs/>
          <w:sz w:val="24"/>
          <w:szCs w:val="24"/>
        </w:rPr>
        <w:t xml:space="preserve"> </w:t>
      </w:r>
      <w:r w:rsidR="00FB6D57" w:rsidRPr="00104E5C">
        <w:rPr>
          <w:rFonts w:ascii="Times New Roman" w:hAnsi="Times New Roman" w:cs="Times New Roman"/>
          <w:sz w:val="24"/>
          <w:szCs w:val="24"/>
        </w:rPr>
        <w:t xml:space="preserve">negating the </w:t>
      </w:r>
      <w:r w:rsidR="00996C9E" w:rsidRPr="00104E5C">
        <w:rPr>
          <w:rFonts w:ascii="Times New Roman" w:hAnsi="Times New Roman" w:cs="Times New Roman"/>
          <w:sz w:val="24"/>
          <w:szCs w:val="24"/>
        </w:rPr>
        <w:t xml:space="preserve">idea that the </w:t>
      </w:r>
      <w:r w:rsidR="00996C9E" w:rsidRPr="00104E5C">
        <w:rPr>
          <w:rFonts w:ascii="Times New Roman" w:hAnsi="Times New Roman" w:cs="Times New Roman"/>
          <w:i/>
          <w:iCs/>
          <w:sz w:val="24"/>
          <w:szCs w:val="24"/>
        </w:rPr>
        <w:t>laudation</w:t>
      </w:r>
      <w:r w:rsidR="00996C9E" w:rsidRPr="00104E5C">
        <w:rPr>
          <w:rFonts w:ascii="Times New Roman" w:hAnsi="Times New Roman" w:cs="Times New Roman"/>
          <w:sz w:val="24"/>
          <w:szCs w:val="24"/>
        </w:rPr>
        <w:t xml:space="preserve"> has no funeral elegy. Nonetheless, stated previously, the sympathy moves the public, not the relatives of the deceased, however in the context of book 6, the person marching besides Marcellus looking sad could perhaps equate </w:t>
      </w:r>
      <w:r w:rsidR="005C3D51" w:rsidRPr="00104E5C">
        <w:rPr>
          <w:rFonts w:ascii="Times New Roman" w:hAnsi="Times New Roman" w:cs="Times New Roman"/>
          <w:sz w:val="24"/>
          <w:szCs w:val="24"/>
        </w:rPr>
        <w:t xml:space="preserve">the sympathy by public argument. </w:t>
      </w:r>
    </w:p>
    <w:p w14:paraId="01713A8F" w14:textId="77777777" w:rsidR="005373D2" w:rsidRPr="00104E5C" w:rsidRDefault="005373D2" w:rsidP="00DB2E4D">
      <w:pPr>
        <w:pStyle w:val="NoSpacing"/>
        <w:jc w:val="both"/>
        <w:rPr>
          <w:rFonts w:ascii="Times New Roman" w:hAnsi="Times New Roman" w:cs="Times New Roman"/>
          <w:sz w:val="24"/>
          <w:szCs w:val="24"/>
        </w:rPr>
      </w:pPr>
    </w:p>
    <w:p w14:paraId="5857B33B" w14:textId="100A3E82" w:rsidR="006540A4" w:rsidRPr="00104E5C" w:rsidRDefault="00D93077" w:rsidP="005E6D04">
      <w:pPr>
        <w:jc w:val="both"/>
        <w:rPr>
          <w:rFonts w:ascii="Times New Roman" w:hAnsi="Times New Roman" w:cs="Times New Roman"/>
          <w:sz w:val="24"/>
          <w:szCs w:val="24"/>
        </w:rPr>
      </w:pPr>
      <w:r w:rsidRPr="00104E5C">
        <w:rPr>
          <w:rFonts w:ascii="Times New Roman" w:hAnsi="Times New Roman" w:cs="Times New Roman"/>
          <w:sz w:val="24"/>
          <w:szCs w:val="24"/>
        </w:rPr>
        <w:t>There is no denying that Virgil’s book 6 in his Aeneid poem has taking influence from Roman funeral practices. The scene has imported the three basic areas of a Roman aristocratic funeral</w:t>
      </w:r>
      <w:r w:rsidR="005B5386" w:rsidRPr="00104E5C">
        <w:rPr>
          <w:rFonts w:ascii="Times New Roman" w:hAnsi="Times New Roman" w:cs="Times New Roman"/>
          <w:sz w:val="24"/>
          <w:szCs w:val="24"/>
        </w:rPr>
        <w:t xml:space="preserve">, a </w:t>
      </w:r>
      <w:r w:rsidR="005B5386" w:rsidRPr="00104E5C">
        <w:rPr>
          <w:rFonts w:ascii="Times New Roman" w:hAnsi="Times New Roman" w:cs="Times New Roman"/>
          <w:i/>
          <w:iCs/>
          <w:sz w:val="24"/>
          <w:szCs w:val="24"/>
        </w:rPr>
        <w:t xml:space="preserve">laudation </w:t>
      </w:r>
      <w:r w:rsidR="005B5386" w:rsidRPr="00104E5C">
        <w:rPr>
          <w:rFonts w:ascii="Times New Roman" w:hAnsi="Times New Roman" w:cs="Times New Roman"/>
          <w:sz w:val="24"/>
          <w:szCs w:val="24"/>
        </w:rPr>
        <w:t xml:space="preserve">presented to Aeneas from this </w:t>
      </w:r>
      <w:r w:rsidR="005E6D04" w:rsidRPr="00104E5C">
        <w:rPr>
          <w:rFonts w:ascii="Times New Roman" w:hAnsi="Times New Roman" w:cs="Times New Roman"/>
          <w:sz w:val="24"/>
          <w:szCs w:val="24"/>
        </w:rPr>
        <w:t>Father</w:t>
      </w:r>
      <w:r w:rsidR="005B5386" w:rsidRPr="00104E5C">
        <w:rPr>
          <w:rFonts w:ascii="Times New Roman" w:hAnsi="Times New Roman" w:cs="Times New Roman"/>
          <w:sz w:val="24"/>
          <w:szCs w:val="24"/>
        </w:rPr>
        <w:t xml:space="preserve"> Anchises</w:t>
      </w:r>
      <w:r w:rsidR="000269DB" w:rsidRPr="00104E5C">
        <w:rPr>
          <w:rFonts w:ascii="Times New Roman" w:hAnsi="Times New Roman" w:cs="Times New Roman"/>
          <w:sz w:val="24"/>
          <w:szCs w:val="24"/>
        </w:rPr>
        <w:t xml:space="preserve"> beginning with the introduction of Marcellus’ </w:t>
      </w:r>
      <w:r w:rsidR="00626395" w:rsidRPr="00104E5C">
        <w:rPr>
          <w:rFonts w:ascii="Times New Roman" w:hAnsi="Times New Roman" w:cs="Times New Roman"/>
          <w:sz w:val="24"/>
          <w:szCs w:val="24"/>
        </w:rPr>
        <w:t>ancestors, which importantly, he mentions their achievements and what achievements or battles they will be delivered in their life. T</w:t>
      </w:r>
      <w:r w:rsidR="005B5386" w:rsidRPr="00104E5C">
        <w:rPr>
          <w:rFonts w:ascii="Times New Roman" w:hAnsi="Times New Roman" w:cs="Times New Roman"/>
          <w:sz w:val="24"/>
          <w:szCs w:val="24"/>
        </w:rPr>
        <w:t>he</w:t>
      </w:r>
      <w:r w:rsidR="005B5386" w:rsidRPr="00104E5C">
        <w:rPr>
          <w:rFonts w:ascii="Times New Roman" w:hAnsi="Times New Roman" w:cs="Times New Roman"/>
          <w:i/>
          <w:iCs/>
          <w:sz w:val="24"/>
          <w:szCs w:val="24"/>
        </w:rPr>
        <w:t xml:space="preserve"> imagines</w:t>
      </w:r>
      <w:r w:rsidR="00626395" w:rsidRPr="00104E5C">
        <w:rPr>
          <w:rFonts w:ascii="Times New Roman" w:hAnsi="Times New Roman" w:cs="Times New Roman"/>
          <w:i/>
          <w:iCs/>
          <w:sz w:val="24"/>
          <w:szCs w:val="24"/>
        </w:rPr>
        <w:t xml:space="preserve"> </w:t>
      </w:r>
      <w:r w:rsidR="00626395" w:rsidRPr="00104E5C">
        <w:rPr>
          <w:rFonts w:ascii="Times New Roman" w:hAnsi="Times New Roman" w:cs="Times New Roman"/>
          <w:sz w:val="24"/>
          <w:szCs w:val="24"/>
        </w:rPr>
        <w:t>are presented</w:t>
      </w:r>
      <w:r w:rsidR="001456DD" w:rsidRPr="00104E5C">
        <w:rPr>
          <w:rFonts w:ascii="Times New Roman" w:hAnsi="Times New Roman" w:cs="Times New Roman"/>
          <w:sz w:val="24"/>
          <w:szCs w:val="24"/>
        </w:rPr>
        <w:t>,</w:t>
      </w:r>
      <w:r w:rsidR="001456DD" w:rsidRPr="00104E5C">
        <w:rPr>
          <w:rFonts w:ascii="Times New Roman" w:hAnsi="Times New Roman" w:cs="Times New Roman"/>
          <w:i/>
          <w:iCs/>
          <w:sz w:val="24"/>
          <w:szCs w:val="24"/>
        </w:rPr>
        <w:t xml:space="preserve"> </w:t>
      </w:r>
      <w:r w:rsidR="008A6C80" w:rsidRPr="00104E5C">
        <w:rPr>
          <w:rFonts w:ascii="Times New Roman" w:hAnsi="Times New Roman" w:cs="Times New Roman"/>
          <w:sz w:val="24"/>
          <w:szCs w:val="24"/>
        </w:rPr>
        <w:t xml:space="preserve">but in a limited </w:t>
      </w:r>
      <w:r w:rsidR="00626395" w:rsidRPr="00104E5C">
        <w:rPr>
          <w:rFonts w:ascii="Times New Roman" w:hAnsi="Times New Roman" w:cs="Times New Roman"/>
          <w:sz w:val="24"/>
          <w:szCs w:val="24"/>
        </w:rPr>
        <w:t xml:space="preserve">and subtle </w:t>
      </w:r>
      <w:r w:rsidR="008A6C80" w:rsidRPr="00104E5C">
        <w:rPr>
          <w:rFonts w:ascii="Times New Roman" w:hAnsi="Times New Roman" w:cs="Times New Roman"/>
          <w:sz w:val="24"/>
          <w:szCs w:val="24"/>
        </w:rPr>
        <w:t>existence</w:t>
      </w:r>
      <w:r w:rsidR="00626395" w:rsidRPr="00104E5C">
        <w:rPr>
          <w:rFonts w:ascii="Times New Roman" w:hAnsi="Times New Roman" w:cs="Times New Roman"/>
          <w:sz w:val="24"/>
          <w:szCs w:val="24"/>
        </w:rPr>
        <w:t>. As the masks were highly important during Roman funeral practices</w:t>
      </w:r>
      <w:r w:rsidR="001456DD" w:rsidRPr="00104E5C">
        <w:rPr>
          <w:rFonts w:ascii="Times New Roman" w:hAnsi="Times New Roman" w:cs="Times New Roman"/>
          <w:sz w:val="24"/>
          <w:szCs w:val="24"/>
        </w:rPr>
        <w:t xml:space="preserve">, the lack of representation of them indicates </w:t>
      </w:r>
      <w:r w:rsidR="000D6607" w:rsidRPr="00104E5C">
        <w:rPr>
          <w:rFonts w:ascii="Times New Roman" w:hAnsi="Times New Roman" w:cs="Times New Roman"/>
          <w:sz w:val="24"/>
          <w:szCs w:val="24"/>
        </w:rPr>
        <w:t xml:space="preserve">the scene presents the influence of funeral rites but not a strong enough </w:t>
      </w:r>
      <w:r w:rsidR="00942378" w:rsidRPr="00104E5C">
        <w:rPr>
          <w:rFonts w:ascii="Times New Roman" w:hAnsi="Times New Roman" w:cs="Times New Roman"/>
          <w:sz w:val="24"/>
          <w:szCs w:val="24"/>
        </w:rPr>
        <w:t>presence</w:t>
      </w:r>
      <w:r w:rsidR="00E42C68" w:rsidRPr="00104E5C">
        <w:rPr>
          <w:rFonts w:ascii="Times New Roman" w:hAnsi="Times New Roman" w:cs="Times New Roman"/>
          <w:sz w:val="24"/>
          <w:szCs w:val="24"/>
        </w:rPr>
        <w:t xml:space="preserve"> to represent the actual funeral of Marcellus</w:t>
      </w:r>
      <w:r w:rsidR="00942378" w:rsidRPr="00104E5C">
        <w:rPr>
          <w:rFonts w:ascii="Times New Roman" w:hAnsi="Times New Roman" w:cs="Times New Roman"/>
          <w:sz w:val="24"/>
          <w:szCs w:val="24"/>
        </w:rPr>
        <w:t>. F</w:t>
      </w:r>
      <w:r w:rsidR="008A6C80" w:rsidRPr="00104E5C">
        <w:rPr>
          <w:rFonts w:ascii="Times New Roman" w:hAnsi="Times New Roman" w:cs="Times New Roman"/>
          <w:sz w:val="24"/>
          <w:szCs w:val="24"/>
        </w:rPr>
        <w:t>inally</w:t>
      </w:r>
      <w:r w:rsidR="00942378" w:rsidRPr="00104E5C">
        <w:rPr>
          <w:rFonts w:ascii="Times New Roman" w:hAnsi="Times New Roman" w:cs="Times New Roman"/>
          <w:sz w:val="24"/>
          <w:szCs w:val="24"/>
        </w:rPr>
        <w:t xml:space="preserve">, </w:t>
      </w:r>
      <w:r w:rsidR="008A6C80" w:rsidRPr="00104E5C">
        <w:rPr>
          <w:rFonts w:ascii="Times New Roman" w:hAnsi="Times New Roman" w:cs="Times New Roman"/>
          <w:sz w:val="24"/>
          <w:szCs w:val="24"/>
        </w:rPr>
        <w:t>the procession of Marcellus’ ancestors</w:t>
      </w:r>
      <w:r w:rsidR="00942378" w:rsidRPr="00104E5C">
        <w:rPr>
          <w:rFonts w:ascii="Times New Roman" w:hAnsi="Times New Roman" w:cs="Times New Roman"/>
          <w:sz w:val="24"/>
          <w:szCs w:val="24"/>
        </w:rPr>
        <w:t xml:space="preserve">; even </w:t>
      </w:r>
      <w:r w:rsidR="003418F7" w:rsidRPr="00104E5C">
        <w:rPr>
          <w:rFonts w:ascii="Times New Roman" w:hAnsi="Times New Roman" w:cs="Times New Roman"/>
          <w:sz w:val="24"/>
          <w:szCs w:val="24"/>
        </w:rPr>
        <w:t>before Aeneas reaches his father, there is other representation</w:t>
      </w:r>
      <w:r w:rsidR="00942378" w:rsidRPr="00104E5C">
        <w:rPr>
          <w:rFonts w:ascii="Times New Roman" w:hAnsi="Times New Roman" w:cs="Times New Roman"/>
          <w:sz w:val="24"/>
          <w:szCs w:val="24"/>
        </w:rPr>
        <w:t>s</w:t>
      </w:r>
      <w:r w:rsidR="003418F7" w:rsidRPr="00104E5C">
        <w:rPr>
          <w:rFonts w:ascii="Times New Roman" w:hAnsi="Times New Roman" w:cs="Times New Roman"/>
          <w:sz w:val="24"/>
          <w:szCs w:val="24"/>
        </w:rPr>
        <w:t xml:space="preserve"> of a Roman burial and a reflection regarding the consequences when the burial is lacking.</w:t>
      </w:r>
      <w:r w:rsidR="001D3536" w:rsidRPr="00104E5C">
        <w:rPr>
          <w:rFonts w:ascii="Times New Roman" w:hAnsi="Times New Roman" w:cs="Times New Roman"/>
          <w:sz w:val="24"/>
          <w:szCs w:val="24"/>
        </w:rPr>
        <w:t xml:space="preserve"> Although it seems Virgil has taken a subtle approach towards reflecting Roman </w:t>
      </w:r>
      <w:r w:rsidR="001D3536" w:rsidRPr="00104E5C">
        <w:rPr>
          <w:rFonts w:ascii="Times New Roman" w:hAnsi="Times New Roman" w:cs="Times New Roman"/>
          <w:sz w:val="24"/>
          <w:szCs w:val="24"/>
        </w:rPr>
        <w:lastRenderedPageBreak/>
        <w:t xml:space="preserve">funeral rites, </w:t>
      </w:r>
      <w:r w:rsidR="00C05CE5" w:rsidRPr="00104E5C">
        <w:rPr>
          <w:rFonts w:ascii="Times New Roman" w:hAnsi="Times New Roman" w:cs="Times New Roman"/>
          <w:sz w:val="24"/>
          <w:szCs w:val="24"/>
        </w:rPr>
        <w:t xml:space="preserve">without an emphasis on masks and the careful analysis of the procession and </w:t>
      </w:r>
      <w:r w:rsidR="00C05CE5" w:rsidRPr="00104E5C">
        <w:rPr>
          <w:rFonts w:ascii="Times New Roman" w:hAnsi="Times New Roman" w:cs="Times New Roman"/>
          <w:i/>
          <w:iCs/>
          <w:sz w:val="24"/>
          <w:szCs w:val="24"/>
        </w:rPr>
        <w:t>laudation</w:t>
      </w:r>
      <w:r w:rsidR="00C45B3B" w:rsidRPr="00104E5C">
        <w:rPr>
          <w:rFonts w:ascii="Times New Roman" w:hAnsi="Times New Roman" w:cs="Times New Roman"/>
          <w:i/>
          <w:iCs/>
          <w:sz w:val="24"/>
          <w:szCs w:val="24"/>
        </w:rPr>
        <w:t xml:space="preserve"> </w:t>
      </w:r>
      <w:r w:rsidR="00C45B3B" w:rsidRPr="00104E5C">
        <w:rPr>
          <w:rFonts w:ascii="Times New Roman" w:hAnsi="Times New Roman" w:cs="Times New Roman"/>
          <w:sz w:val="24"/>
          <w:szCs w:val="24"/>
        </w:rPr>
        <w:t>the argument it is Marcellus’ funeral compared to an influenced approach to the scene seems to be a more appropriate conclusion. Additionally</w:t>
      </w:r>
      <w:r w:rsidR="005E6D04" w:rsidRPr="00104E5C">
        <w:rPr>
          <w:rFonts w:ascii="Times New Roman" w:hAnsi="Times New Roman" w:cs="Times New Roman"/>
          <w:sz w:val="24"/>
          <w:szCs w:val="24"/>
        </w:rPr>
        <w:t xml:space="preserve">, to say the scene represents the funeral for Marcellus, I believe is </w:t>
      </w:r>
      <w:r w:rsidR="00942378" w:rsidRPr="00104E5C">
        <w:rPr>
          <w:rFonts w:ascii="Times New Roman" w:hAnsi="Times New Roman" w:cs="Times New Roman"/>
          <w:sz w:val="24"/>
          <w:szCs w:val="24"/>
        </w:rPr>
        <w:t xml:space="preserve">lacking </w:t>
      </w:r>
      <w:r w:rsidR="005E6D04" w:rsidRPr="00104E5C">
        <w:rPr>
          <w:rFonts w:ascii="Times New Roman" w:hAnsi="Times New Roman" w:cs="Times New Roman"/>
          <w:sz w:val="24"/>
          <w:szCs w:val="24"/>
        </w:rPr>
        <w:t xml:space="preserve">when considering the grand funeral presented in Augustus or Agrippas funerals, the grandness is missing for Marcellus. </w:t>
      </w:r>
      <w:r w:rsidR="00A972C4" w:rsidRPr="00104E5C">
        <w:rPr>
          <w:rFonts w:ascii="Times New Roman" w:hAnsi="Times New Roman" w:cs="Times New Roman"/>
          <w:sz w:val="24"/>
          <w:szCs w:val="24"/>
        </w:rPr>
        <w:t xml:space="preserve">To say Virgil created this scene without any influence would be an attempt to underestimate his wits and </w:t>
      </w:r>
      <w:r w:rsidR="007A199B" w:rsidRPr="00104E5C">
        <w:rPr>
          <w:rFonts w:ascii="Times New Roman" w:hAnsi="Times New Roman" w:cs="Times New Roman"/>
          <w:sz w:val="24"/>
          <w:szCs w:val="24"/>
        </w:rPr>
        <w:t xml:space="preserve">intelligence exhibited within his work. </w:t>
      </w:r>
    </w:p>
    <w:p w14:paraId="3B91D14B" w14:textId="77777777" w:rsidR="00104E5C" w:rsidRPr="00104E5C" w:rsidRDefault="00104E5C" w:rsidP="007F22A4">
      <w:pPr>
        <w:rPr>
          <w:rFonts w:ascii="Times New Roman" w:hAnsi="Times New Roman" w:cs="Times New Roman"/>
          <w:color w:val="FF0000"/>
          <w:sz w:val="24"/>
          <w:szCs w:val="24"/>
        </w:rPr>
      </w:pPr>
    </w:p>
    <w:p w14:paraId="5996C92E" w14:textId="77777777" w:rsidR="00104E5C" w:rsidRDefault="00104E5C" w:rsidP="007F22A4">
      <w:pPr>
        <w:rPr>
          <w:rFonts w:ascii="Times New Roman" w:hAnsi="Times New Roman" w:cs="Times New Roman"/>
          <w:sz w:val="24"/>
          <w:szCs w:val="24"/>
        </w:rPr>
      </w:pPr>
    </w:p>
    <w:p w14:paraId="004AC9E6" w14:textId="77777777" w:rsidR="00104E5C" w:rsidRDefault="00104E5C" w:rsidP="007F22A4">
      <w:pPr>
        <w:rPr>
          <w:rFonts w:ascii="Times New Roman" w:hAnsi="Times New Roman" w:cs="Times New Roman"/>
          <w:sz w:val="24"/>
          <w:szCs w:val="24"/>
        </w:rPr>
      </w:pPr>
    </w:p>
    <w:p w14:paraId="639E355B" w14:textId="77777777" w:rsidR="00104E5C" w:rsidRDefault="00104E5C" w:rsidP="007F22A4">
      <w:pPr>
        <w:rPr>
          <w:rFonts w:ascii="Times New Roman" w:hAnsi="Times New Roman" w:cs="Times New Roman"/>
          <w:sz w:val="24"/>
          <w:szCs w:val="24"/>
        </w:rPr>
      </w:pPr>
    </w:p>
    <w:p w14:paraId="719A71B5" w14:textId="77777777" w:rsidR="00104E5C" w:rsidRDefault="00104E5C" w:rsidP="007F22A4">
      <w:pPr>
        <w:rPr>
          <w:rFonts w:ascii="Times New Roman" w:hAnsi="Times New Roman" w:cs="Times New Roman"/>
          <w:sz w:val="24"/>
          <w:szCs w:val="24"/>
        </w:rPr>
      </w:pPr>
    </w:p>
    <w:p w14:paraId="7184E1FA" w14:textId="77777777" w:rsidR="00104E5C" w:rsidRDefault="00104E5C" w:rsidP="007F22A4">
      <w:pPr>
        <w:rPr>
          <w:rFonts w:ascii="Times New Roman" w:hAnsi="Times New Roman" w:cs="Times New Roman"/>
          <w:sz w:val="24"/>
          <w:szCs w:val="24"/>
        </w:rPr>
      </w:pPr>
    </w:p>
    <w:p w14:paraId="11512074" w14:textId="77777777" w:rsidR="00104E5C" w:rsidRDefault="00104E5C" w:rsidP="007F22A4">
      <w:pPr>
        <w:rPr>
          <w:rFonts w:ascii="Times New Roman" w:hAnsi="Times New Roman" w:cs="Times New Roman"/>
          <w:sz w:val="24"/>
          <w:szCs w:val="24"/>
        </w:rPr>
      </w:pPr>
    </w:p>
    <w:p w14:paraId="4BBE4656" w14:textId="77777777" w:rsidR="00104E5C" w:rsidRDefault="00104E5C" w:rsidP="007F22A4">
      <w:pPr>
        <w:rPr>
          <w:rFonts w:ascii="Times New Roman" w:hAnsi="Times New Roman" w:cs="Times New Roman"/>
          <w:sz w:val="24"/>
          <w:szCs w:val="24"/>
        </w:rPr>
      </w:pPr>
    </w:p>
    <w:p w14:paraId="6F516FE8" w14:textId="77777777" w:rsidR="00104E5C" w:rsidRDefault="00104E5C" w:rsidP="007F22A4">
      <w:pPr>
        <w:rPr>
          <w:rFonts w:ascii="Times New Roman" w:hAnsi="Times New Roman" w:cs="Times New Roman"/>
          <w:sz w:val="24"/>
          <w:szCs w:val="24"/>
        </w:rPr>
      </w:pPr>
    </w:p>
    <w:p w14:paraId="653072EF" w14:textId="77777777" w:rsidR="00104E5C" w:rsidRDefault="00104E5C" w:rsidP="007F22A4">
      <w:pPr>
        <w:rPr>
          <w:rFonts w:ascii="Times New Roman" w:hAnsi="Times New Roman" w:cs="Times New Roman"/>
          <w:sz w:val="24"/>
          <w:szCs w:val="24"/>
        </w:rPr>
      </w:pPr>
    </w:p>
    <w:p w14:paraId="7FF4EDDC" w14:textId="77777777" w:rsidR="00104E5C" w:rsidRDefault="00104E5C" w:rsidP="007F22A4">
      <w:pPr>
        <w:rPr>
          <w:rFonts w:ascii="Times New Roman" w:hAnsi="Times New Roman" w:cs="Times New Roman"/>
          <w:sz w:val="24"/>
          <w:szCs w:val="24"/>
        </w:rPr>
      </w:pPr>
    </w:p>
    <w:p w14:paraId="682149B9" w14:textId="77777777" w:rsidR="00104E5C" w:rsidRDefault="00104E5C" w:rsidP="007F22A4">
      <w:pPr>
        <w:rPr>
          <w:rFonts w:ascii="Times New Roman" w:hAnsi="Times New Roman" w:cs="Times New Roman"/>
          <w:sz w:val="24"/>
          <w:szCs w:val="24"/>
        </w:rPr>
      </w:pPr>
    </w:p>
    <w:p w14:paraId="4B2F4FD3" w14:textId="77777777" w:rsidR="00104E5C" w:rsidRDefault="00104E5C" w:rsidP="007F22A4">
      <w:pPr>
        <w:rPr>
          <w:rFonts w:ascii="Times New Roman" w:hAnsi="Times New Roman" w:cs="Times New Roman"/>
          <w:sz w:val="24"/>
          <w:szCs w:val="24"/>
        </w:rPr>
      </w:pPr>
    </w:p>
    <w:p w14:paraId="79981D90" w14:textId="77777777" w:rsidR="00104E5C" w:rsidRDefault="00104E5C" w:rsidP="007F22A4">
      <w:pPr>
        <w:rPr>
          <w:rFonts w:ascii="Times New Roman" w:hAnsi="Times New Roman" w:cs="Times New Roman"/>
          <w:sz w:val="24"/>
          <w:szCs w:val="24"/>
        </w:rPr>
      </w:pPr>
    </w:p>
    <w:p w14:paraId="02CD93B4" w14:textId="77777777" w:rsidR="00104E5C" w:rsidRDefault="00104E5C" w:rsidP="007F22A4">
      <w:pPr>
        <w:rPr>
          <w:rFonts w:ascii="Times New Roman" w:hAnsi="Times New Roman" w:cs="Times New Roman"/>
          <w:sz w:val="24"/>
          <w:szCs w:val="24"/>
        </w:rPr>
      </w:pPr>
    </w:p>
    <w:p w14:paraId="0062B099" w14:textId="77777777" w:rsidR="00104E5C" w:rsidRDefault="00104E5C" w:rsidP="007F22A4">
      <w:pPr>
        <w:rPr>
          <w:rFonts w:ascii="Times New Roman" w:hAnsi="Times New Roman" w:cs="Times New Roman"/>
          <w:sz w:val="24"/>
          <w:szCs w:val="24"/>
        </w:rPr>
      </w:pPr>
    </w:p>
    <w:p w14:paraId="37FCD906" w14:textId="77777777" w:rsidR="00104E5C" w:rsidRDefault="00104E5C" w:rsidP="007F22A4">
      <w:pPr>
        <w:rPr>
          <w:rFonts w:ascii="Times New Roman" w:hAnsi="Times New Roman" w:cs="Times New Roman"/>
          <w:sz w:val="24"/>
          <w:szCs w:val="24"/>
        </w:rPr>
      </w:pPr>
    </w:p>
    <w:p w14:paraId="009885E4" w14:textId="77777777" w:rsidR="00104E5C" w:rsidRDefault="00104E5C" w:rsidP="007F22A4">
      <w:pPr>
        <w:rPr>
          <w:rFonts w:ascii="Times New Roman" w:hAnsi="Times New Roman" w:cs="Times New Roman"/>
          <w:sz w:val="24"/>
          <w:szCs w:val="24"/>
        </w:rPr>
      </w:pPr>
    </w:p>
    <w:p w14:paraId="3D9A0E49" w14:textId="77777777" w:rsidR="00104E5C" w:rsidRDefault="00104E5C" w:rsidP="007F22A4">
      <w:pPr>
        <w:rPr>
          <w:rFonts w:ascii="Times New Roman" w:hAnsi="Times New Roman" w:cs="Times New Roman"/>
          <w:sz w:val="24"/>
          <w:szCs w:val="24"/>
        </w:rPr>
      </w:pPr>
    </w:p>
    <w:p w14:paraId="05510EC1" w14:textId="77777777" w:rsidR="00104E5C" w:rsidRDefault="00104E5C" w:rsidP="007F22A4">
      <w:pPr>
        <w:rPr>
          <w:rFonts w:ascii="Times New Roman" w:hAnsi="Times New Roman" w:cs="Times New Roman"/>
          <w:sz w:val="24"/>
          <w:szCs w:val="24"/>
        </w:rPr>
      </w:pPr>
    </w:p>
    <w:p w14:paraId="1EA7DE94" w14:textId="77777777" w:rsidR="00104E5C" w:rsidRDefault="00104E5C" w:rsidP="007F22A4">
      <w:pPr>
        <w:rPr>
          <w:rFonts w:ascii="Times New Roman" w:hAnsi="Times New Roman" w:cs="Times New Roman"/>
          <w:sz w:val="24"/>
          <w:szCs w:val="24"/>
        </w:rPr>
      </w:pPr>
    </w:p>
    <w:p w14:paraId="4A398066" w14:textId="77777777" w:rsidR="00104E5C" w:rsidRDefault="00104E5C" w:rsidP="007F22A4">
      <w:pPr>
        <w:rPr>
          <w:rFonts w:ascii="Times New Roman" w:hAnsi="Times New Roman" w:cs="Times New Roman"/>
          <w:sz w:val="24"/>
          <w:szCs w:val="24"/>
        </w:rPr>
      </w:pPr>
    </w:p>
    <w:p w14:paraId="5ABA4CA4" w14:textId="77777777" w:rsidR="00104E5C" w:rsidRDefault="00104E5C" w:rsidP="007F22A4">
      <w:pPr>
        <w:rPr>
          <w:rFonts w:ascii="Times New Roman" w:hAnsi="Times New Roman" w:cs="Times New Roman"/>
          <w:sz w:val="24"/>
          <w:szCs w:val="24"/>
        </w:rPr>
      </w:pPr>
    </w:p>
    <w:p w14:paraId="00CF1957" w14:textId="77777777" w:rsidR="00104E5C" w:rsidRDefault="00104E5C" w:rsidP="007F22A4">
      <w:pPr>
        <w:rPr>
          <w:rFonts w:ascii="Times New Roman" w:hAnsi="Times New Roman" w:cs="Times New Roman"/>
          <w:sz w:val="24"/>
          <w:szCs w:val="24"/>
        </w:rPr>
      </w:pPr>
    </w:p>
    <w:p w14:paraId="73900C6C" w14:textId="77777777" w:rsidR="00104E5C" w:rsidRDefault="00104E5C" w:rsidP="007F22A4">
      <w:pPr>
        <w:rPr>
          <w:rFonts w:ascii="Times New Roman" w:hAnsi="Times New Roman" w:cs="Times New Roman"/>
          <w:sz w:val="24"/>
          <w:szCs w:val="24"/>
        </w:rPr>
      </w:pPr>
    </w:p>
    <w:p w14:paraId="148492F0" w14:textId="240BCBA4" w:rsidR="007F22A4" w:rsidRPr="00104E5C" w:rsidRDefault="007F22A4" w:rsidP="007F22A4">
      <w:pPr>
        <w:rPr>
          <w:rFonts w:ascii="Times New Roman" w:hAnsi="Times New Roman" w:cs="Times New Roman"/>
          <w:sz w:val="24"/>
          <w:szCs w:val="24"/>
        </w:rPr>
      </w:pPr>
      <w:r w:rsidRPr="00104E5C">
        <w:rPr>
          <w:rFonts w:ascii="Times New Roman" w:hAnsi="Times New Roman" w:cs="Times New Roman"/>
          <w:sz w:val="24"/>
          <w:szCs w:val="24"/>
        </w:rPr>
        <w:lastRenderedPageBreak/>
        <w:t xml:space="preserve">Bibliography </w:t>
      </w:r>
    </w:p>
    <w:p w14:paraId="02DB2E18" w14:textId="4070652A" w:rsidR="003D2F05" w:rsidRPr="00104E5C" w:rsidRDefault="003D2F05" w:rsidP="00E12FCE">
      <w:pPr>
        <w:rPr>
          <w:rFonts w:ascii="Times New Roman" w:hAnsi="Times New Roman" w:cs="Times New Roman"/>
          <w:sz w:val="24"/>
          <w:szCs w:val="24"/>
        </w:rPr>
      </w:pPr>
      <w:r w:rsidRPr="00104E5C">
        <w:rPr>
          <w:rFonts w:ascii="Times New Roman" w:hAnsi="Times New Roman" w:cs="Times New Roman"/>
          <w:sz w:val="24"/>
          <w:szCs w:val="24"/>
        </w:rPr>
        <w:t xml:space="preserve">Austin, R. G. (1986) </w:t>
      </w:r>
      <w:r w:rsidRPr="00104E5C">
        <w:rPr>
          <w:rFonts w:ascii="Times New Roman" w:hAnsi="Times New Roman" w:cs="Times New Roman"/>
          <w:i/>
          <w:iCs/>
          <w:sz w:val="24"/>
          <w:szCs w:val="24"/>
        </w:rPr>
        <w:t xml:space="preserve">Proceedings of the Virgil Society. </w:t>
      </w:r>
      <w:r w:rsidRPr="00104E5C">
        <w:rPr>
          <w:rFonts w:ascii="Times New Roman" w:hAnsi="Times New Roman" w:cs="Times New Roman"/>
          <w:sz w:val="24"/>
          <w:szCs w:val="24"/>
        </w:rPr>
        <w:t>6</w:t>
      </w:r>
      <w:r w:rsidRPr="00104E5C">
        <w:rPr>
          <w:rFonts w:ascii="Times New Roman" w:hAnsi="Times New Roman" w:cs="Times New Roman"/>
          <w:sz w:val="24"/>
          <w:szCs w:val="24"/>
          <w:vertAlign w:val="superscript"/>
        </w:rPr>
        <w:t>th</w:t>
      </w:r>
      <w:r w:rsidRPr="00104E5C">
        <w:rPr>
          <w:rFonts w:ascii="Times New Roman" w:hAnsi="Times New Roman" w:cs="Times New Roman"/>
          <w:sz w:val="24"/>
          <w:szCs w:val="24"/>
        </w:rPr>
        <w:t xml:space="preserve"> </w:t>
      </w:r>
      <w:proofErr w:type="spellStart"/>
      <w:r w:rsidRPr="00104E5C">
        <w:rPr>
          <w:rFonts w:ascii="Times New Roman" w:hAnsi="Times New Roman" w:cs="Times New Roman"/>
          <w:sz w:val="24"/>
          <w:szCs w:val="24"/>
        </w:rPr>
        <w:t>edn</w:t>
      </w:r>
      <w:proofErr w:type="spellEnd"/>
      <w:r w:rsidRPr="00104E5C">
        <w:rPr>
          <w:rFonts w:ascii="Times New Roman" w:hAnsi="Times New Roman" w:cs="Times New Roman"/>
          <w:sz w:val="24"/>
          <w:szCs w:val="24"/>
        </w:rPr>
        <w:t>. United States: Clarendon press.</w:t>
      </w:r>
    </w:p>
    <w:p w14:paraId="4A0D7835" w14:textId="7826C401" w:rsidR="000C5C1A" w:rsidRPr="00104E5C" w:rsidRDefault="000C5C1A" w:rsidP="00E12FCE">
      <w:pPr>
        <w:rPr>
          <w:rFonts w:ascii="Times New Roman" w:hAnsi="Times New Roman" w:cs="Times New Roman"/>
          <w:sz w:val="24"/>
          <w:szCs w:val="24"/>
          <w:lang w:val="en-US"/>
        </w:rPr>
      </w:pPr>
      <w:r w:rsidRPr="00104E5C">
        <w:rPr>
          <w:rFonts w:ascii="Times New Roman" w:hAnsi="Times New Roman" w:cs="Times New Roman"/>
          <w:sz w:val="24"/>
          <w:szCs w:val="24"/>
        </w:rPr>
        <w:t xml:space="preserve">Burke, P. (1979) ‘Roman rites for the dead and the Aeneid 6’, </w:t>
      </w:r>
      <w:r w:rsidRPr="00104E5C">
        <w:rPr>
          <w:rFonts w:ascii="Times New Roman" w:hAnsi="Times New Roman" w:cs="Times New Roman"/>
          <w:i/>
          <w:iCs/>
          <w:sz w:val="24"/>
          <w:szCs w:val="24"/>
        </w:rPr>
        <w:t xml:space="preserve">The classical journal, </w:t>
      </w:r>
      <w:r w:rsidRPr="00104E5C">
        <w:rPr>
          <w:rFonts w:ascii="Times New Roman" w:hAnsi="Times New Roman" w:cs="Times New Roman"/>
          <w:sz w:val="24"/>
          <w:szCs w:val="24"/>
        </w:rPr>
        <w:t xml:space="preserve">74(3), pp. 220-228. Available at: </w:t>
      </w:r>
      <w:r w:rsidRPr="00104E5C">
        <w:rPr>
          <w:rFonts w:ascii="Times New Roman" w:hAnsi="Times New Roman" w:cs="Times New Roman"/>
          <w:sz w:val="24"/>
          <w:szCs w:val="24"/>
          <w:lang w:val="en-US"/>
        </w:rPr>
        <w:t>jstor.org/stable/3296855</w:t>
      </w:r>
    </w:p>
    <w:p w14:paraId="4F6369A0" w14:textId="33D7F080" w:rsidR="00104E5C" w:rsidRPr="00104E5C" w:rsidRDefault="00104E5C" w:rsidP="00E12FCE">
      <w:pPr>
        <w:rPr>
          <w:rFonts w:ascii="Times New Roman" w:hAnsi="Times New Roman" w:cs="Times New Roman"/>
          <w:sz w:val="24"/>
          <w:szCs w:val="24"/>
        </w:rPr>
      </w:pPr>
      <w:r w:rsidRPr="00104E5C">
        <w:rPr>
          <w:rFonts w:ascii="Times New Roman" w:hAnsi="Times New Roman" w:cs="Times New Roman"/>
          <w:sz w:val="24"/>
          <w:szCs w:val="24"/>
        </w:rPr>
        <w:t xml:space="preserve">Camps, W. A. (1968) ‘The Role of the Sixth Book in the Aeneid’, </w:t>
      </w:r>
      <w:r w:rsidRPr="00104E5C">
        <w:rPr>
          <w:rFonts w:ascii="Times New Roman" w:hAnsi="Times New Roman" w:cs="Times New Roman"/>
          <w:i/>
          <w:iCs/>
          <w:sz w:val="24"/>
          <w:szCs w:val="24"/>
        </w:rPr>
        <w:t xml:space="preserve">Proceedings of the Virgil Society, </w:t>
      </w:r>
      <w:r w:rsidRPr="00104E5C">
        <w:rPr>
          <w:rFonts w:ascii="Times New Roman" w:hAnsi="Times New Roman" w:cs="Times New Roman"/>
          <w:sz w:val="24"/>
          <w:szCs w:val="24"/>
        </w:rPr>
        <w:t>7(8), pp 22-30. Available at: extension://efaidnbmnnnibpcajpcglclefindmkaj/https://digitalvirgil.co.uk/pvs/1967/part4.pdf</w:t>
      </w:r>
    </w:p>
    <w:p w14:paraId="19CC989D" w14:textId="5942339F" w:rsidR="001D4738" w:rsidRPr="00104E5C" w:rsidRDefault="001D4738" w:rsidP="00E12FCE">
      <w:pPr>
        <w:rPr>
          <w:rFonts w:ascii="Times New Roman" w:hAnsi="Times New Roman" w:cs="Times New Roman"/>
          <w:sz w:val="24"/>
          <w:szCs w:val="24"/>
        </w:rPr>
      </w:pPr>
      <w:proofErr w:type="spellStart"/>
      <w:r w:rsidRPr="00104E5C">
        <w:rPr>
          <w:rFonts w:ascii="Times New Roman" w:hAnsi="Times New Roman" w:cs="Times New Roman"/>
          <w:sz w:val="24"/>
          <w:szCs w:val="24"/>
        </w:rPr>
        <w:t>Degelmann</w:t>
      </w:r>
      <w:proofErr w:type="spellEnd"/>
      <w:r w:rsidRPr="00104E5C">
        <w:rPr>
          <w:rFonts w:ascii="Times New Roman" w:hAnsi="Times New Roman" w:cs="Times New Roman"/>
          <w:sz w:val="24"/>
          <w:szCs w:val="24"/>
        </w:rPr>
        <w:t>, C. (2021) ‘Between compassion and aggression: the rhetoric of mourning in republican and early imperial Rome’, in Papaioannou, S. (eds) Rhetoric and Religion in ancient Greece and Rome. Berlin: Walter de Gruyter, pp. 153-170.</w:t>
      </w:r>
    </w:p>
    <w:p w14:paraId="3122C6EC" w14:textId="71AB4027" w:rsidR="00E22C12" w:rsidRPr="00104E5C" w:rsidRDefault="00E22C12" w:rsidP="00E12FCE">
      <w:pPr>
        <w:rPr>
          <w:rFonts w:ascii="Times New Roman" w:hAnsi="Times New Roman" w:cs="Times New Roman"/>
          <w:sz w:val="24"/>
          <w:szCs w:val="24"/>
        </w:rPr>
      </w:pPr>
      <w:r w:rsidRPr="00104E5C">
        <w:rPr>
          <w:rFonts w:ascii="Times New Roman" w:hAnsi="Times New Roman" w:cs="Times New Roman"/>
          <w:sz w:val="24"/>
          <w:szCs w:val="24"/>
        </w:rPr>
        <w:t xml:space="preserve">Favro, D. (2010) ‘Death in motion: Funeral processions in the roman forum’, </w:t>
      </w:r>
      <w:r w:rsidRPr="00104E5C">
        <w:rPr>
          <w:rFonts w:ascii="Times New Roman" w:hAnsi="Times New Roman" w:cs="Times New Roman"/>
          <w:i/>
          <w:iCs/>
          <w:sz w:val="24"/>
          <w:szCs w:val="24"/>
        </w:rPr>
        <w:t xml:space="preserve">Journal of the society of architectural historians, </w:t>
      </w:r>
      <w:r w:rsidRPr="00104E5C">
        <w:rPr>
          <w:rFonts w:ascii="Times New Roman" w:hAnsi="Times New Roman" w:cs="Times New Roman"/>
          <w:sz w:val="24"/>
          <w:szCs w:val="24"/>
        </w:rPr>
        <w:t xml:space="preserve">69(1), pp. 12-37. Available at: </w:t>
      </w:r>
      <w:r w:rsidRPr="00104E5C">
        <w:rPr>
          <w:rFonts w:ascii="Times New Roman" w:hAnsi="Times New Roman" w:cs="Times New Roman"/>
          <w:color w:val="000000"/>
          <w:spacing w:val="-5"/>
          <w:sz w:val="24"/>
          <w:szCs w:val="24"/>
          <w:u w:val="single"/>
        </w:rPr>
        <w:t>https://doi.org/10.1525/jsah.2010.69.1.12</w:t>
      </w:r>
    </w:p>
    <w:p w14:paraId="7D6E99BA" w14:textId="5FE29A50" w:rsidR="00C47DA8" w:rsidRPr="00104E5C" w:rsidRDefault="00C47DA8" w:rsidP="00E12FCE">
      <w:pPr>
        <w:rPr>
          <w:rFonts w:ascii="Times New Roman" w:hAnsi="Times New Roman" w:cs="Times New Roman"/>
          <w:sz w:val="24"/>
          <w:szCs w:val="24"/>
        </w:rPr>
      </w:pPr>
      <w:r w:rsidRPr="00104E5C">
        <w:rPr>
          <w:rFonts w:ascii="Times New Roman" w:hAnsi="Times New Roman" w:cs="Times New Roman"/>
          <w:sz w:val="24"/>
          <w:szCs w:val="24"/>
        </w:rPr>
        <w:t xml:space="preserve">Haslam, M. (1980) ‘Augustus’ funeral oration for Agrippa’, </w:t>
      </w:r>
      <w:r w:rsidRPr="00104E5C">
        <w:rPr>
          <w:rFonts w:ascii="Times New Roman" w:hAnsi="Times New Roman" w:cs="Times New Roman"/>
          <w:i/>
          <w:iCs/>
          <w:sz w:val="24"/>
          <w:szCs w:val="24"/>
        </w:rPr>
        <w:t>The classical journal</w:t>
      </w:r>
      <w:r w:rsidRPr="00104E5C">
        <w:rPr>
          <w:rFonts w:ascii="Times New Roman" w:hAnsi="Times New Roman" w:cs="Times New Roman"/>
          <w:sz w:val="24"/>
          <w:szCs w:val="24"/>
        </w:rPr>
        <w:t>, 75(3) pp. 193-199. Available at: https://www.jstor.org/stable/3297151</w:t>
      </w:r>
    </w:p>
    <w:p w14:paraId="43111418" w14:textId="42DB20D3" w:rsidR="00B0312A" w:rsidRPr="00104E5C" w:rsidRDefault="00B0312A" w:rsidP="00B0312A">
      <w:pPr>
        <w:pStyle w:val="NoSpacing"/>
        <w:rPr>
          <w:rFonts w:ascii="Times New Roman" w:hAnsi="Times New Roman" w:cs="Times New Roman"/>
          <w:spacing w:val="-5"/>
          <w:sz w:val="24"/>
          <w:szCs w:val="24"/>
        </w:rPr>
      </w:pPr>
      <w:r w:rsidRPr="00104E5C">
        <w:rPr>
          <w:rFonts w:ascii="Times New Roman" w:hAnsi="Times New Roman" w:cs="Times New Roman"/>
          <w:sz w:val="24"/>
          <w:szCs w:val="24"/>
        </w:rPr>
        <w:t>Heller, J. L. (1932) ‘Burial customs of the romans’, The</w:t>
      </w:r>
      <w:r w:rsidRPr="00104E5C">
        <w:rPr>
          <w:rFonts w:ascii="Times New Roman" w:hAnsi="Times New Roman" w:cs="Times New Roman"/>
          <w:i/>
          <w:iCs/>
          <w:sz w:val="24"/>
          <w:szCs w:val="24"/>
        </w:rPr>
        <w:t xml:space="preserve"> classical weekly, </w:t>
      </w:r>
      <w:r w:rsidRPr="00104E5C">
        <w:rPr>
          <w:rFonts w:ascii="Times New Roman" w:hAnsi="Times New Roman" w:cs="Times New Roman"/>
          <w:sz w:val="24"/>
          <w:szCs w:val="24"/>
        </w:rPr>
        <w:t xml:space="preserve">25(24), pp. 193-197. Available at: </w:t>
      </w:r>
      <w:hyperlink r:id="rId7" w:history="1">
        <w:r w:rsidRPr="00104E5C">
          <w:rPr>
            <w:rStyle w:val="Hyperlink"/>
            <w:rFonts w:ascii="Times New Roman" w:hAnsi="Times New Roman" w:cs="Times New Roman"/>
            <w:spacing w:val="-5"/>
            <w:sz w:val="24"/>
            <w:szCs w:val="24"/>
          </w:rPr>
          <w:t>https://doi.org/10.2307/4339101</w:t>
        </w:r>
      </w:hyperlink>
    </w:p>
    <w:p w14:paraId="0FA6F6B7" w14:textId="77777777" w:rsidR="00B0312A" w:rsidRPr="00104E5C" w:rsidRDefault="00B0312A" w:rsidP="00B0312A">
      <w:pPr>
        <w:pStyle w:val="NoSpacing"/>
        <w:rPr>
          <w:rFonts w:ascii="Times New Roman" w:hAnsi="Times New Roman" w:cs="Times New Roman"/>
          <w:spacing w:val="-5"/>
          <w:sz w:val="24"/>
          <w:szCs w:val="24"/>
        </w:rPr>
      </w:pPr>
    </w:p>
    <w:p w14:paraId="45FF59EC" w14:textId="1D17C2FA" w:rsidR="00B0312A" w:rsidRPr="00104E5C" w:rsidRDefault="00B0312A" w:rsidP="00B0312A">
      <w:pPr>
        <w:rPr>
          <w:rFonts w:ascii="Times New Roman" w:hAnsi="Times New Roman" w:cs="Times New Roman"/>
          <w:color w:val="000000"/>
          <w:spacing w:val="-5"/>
          <w:sz w:val="24"/>
          <w:szCs w:val="24"/>
          <w:u w:val="single"/>
        </w:rPr>
      </w:pPr>
      <w:r w:rsidRPr="00104E5C">
        <w:rPr>
          <w:rFonts w:ascii="Times New Roman" w:hAnsi="Times New Roman" w:cs="Times New Roman"/>
          <w:sz w:val="24"/>
          <w:szCs w:val="24"/>
        </w:rPr>
        <w:t xml:space="preserve">Highet, Gilbert (1974) ‘Speech and Narrative in the Aeneid’, </w:t>
      </w:r>
      <w:r w:rsidRPr="00104E5C">
        <w:rPr>
          <w:rFonts w:ascii="Times New Roman" w:hAnsi="Times New Roman" w:cs="Times New Roman"/>
          <w:i/>
          <w:iCs/>
          <w:sz w:val="24"/>
          <w:szCs w:val="24"/>
        </w:rPr>
        <w:t xml:space="preserve">Harvard Studies in Classical Philology, </w:t>
      </w:r>
      <w:r w:rsidRPr="00104E5C">
        <w:rPr>
          <w:rFonts w:ascii="Times New Roman" w:hAnsi="Times New Roman" w:cs="Times New Roman"/>
          <w:sz w:val="24"/>
          <w:szCs w:val="24"/>
        </w:rPr>
        <w:t xml:space="preserve">78 (23), pp. 189-229. Available at: </w:t>
      </w:r>
      <w:hyperlink r:id="rId8" w:history="1">
        <w:r w:rsidR="00525D95" w:rsidRPr="00104E5C">
          <w:rPr>
            <w:rStyle w:val="Hyperlink"/>
            <w:rFonts w:ascii="Times New Roman" w:hAnsi="Times New Roman" w:cs="Times New Roman"/>
            <w:spacing w:val="-5"/>
            <w:sz w:val="24"/>
            <w:szCs w:val="24"/>
          </w:rPr>
          <w:t>https://doi.org/10.2307/311206</w:t>
        </w:r>
      </w:hyperlink>
    </w:p>
    <w:p w14:paraId="33E3D717" w14:textId="7F8B28E9" w:rsidR="00525D95" w:rsidRPr="00104E5C" w:rsidRDefault="00525D95" w:rsidP="00B0312A">
      <w:pPr>
        <w:rPr>
          <w:rFonts w:ascii="Times New Roman" w:hAnsi="Times New Roman" w:cs="Times New Roman"/>
          <w:sz w:val="24"/>
          <w:szCs w:val="24"/>
        </w:rPr>
      </w:pPr>
      <w:r w:rsidRPr="00104E5C">
        <w:rPr>
          <w:rFonts w:ascii="Times New Roman" w:hAnsi="Times New Roman" w:cs="Times New Roman"/>
          <w:sz w:val="24"/>
          <w:szCs w:val="24"/>
        </w:rPr>
        <w:t xml:space="preserve">Horsfall, N. (2020) ‘The structure and purpose of Virgil’s parade of heroes’, in Horsfall, N. (eds) </w:t>
      </w:r>
      <w:r w:rsidRPr="00104E5C">
        <w:rPr>
          <w:rFonts w:ascii="Times New Roman" w:hAnsi="Times New Roman" w:cs="Times New Roman"/>
          <w:i/>
          <w:iCs/>
          <w:sz w:val="24"/>
          <w:szCs w:val="24"/>
          <w:lang w:val="en-US"/>
        </w:rPr>
        <w:t xml:space="preserve">Fifty years at the Sibyl’s Heels: Selected papers on Virgil and Rome. </w:t>
      </w:r>
      <w:r w:rsidRPr="00104E5C">
        <w:rPr>
          <w:rFonts w:ascii="Times New Roman" w:hAnsi="Times New Roman" w:cs="Times New Roman"/>
          <w:sz w:val="24"/>
          <w:szCs w:val="24"/>
          <w:lang w:val="en-US"/>
        </w:rPr>
        <w:t>London: Oxford University Press.</w:t>
      </w:r>
    </w:p>
    <w:p w14:paraId="07BD4834" w14:textId="773D39B1" w:rsidR="00E12FCE" w:rsidRPr="00104E5C" w:rsidRDefault="00E12FCE" w:rsidP="00E12FCE">
      <w:pPr>
        <w:rPr>
          <w:rFonts w:ascii="Times New Roman" w:hAnsi="Times New Roman" w:cs="Times New Roman"/>
          <w:sz w:val="24"/>
          <w:szCs w:val="24"/>
        </w:rPr>
      </w:pPr>
      <w:r w:rsidRPr="00104E5C">
        <w:rPr>
          <w:rFonts w:ascii="Times New Roman" w:hAnsi="Times New Roman" w:cs="Times New Roman"/>
          <w:sz w:val="24"/>
          <w:szCs w:val="24"/>
        </w:rPr>
        <w:t xml:space="preserve">Moore, D. (2020) </w:t>
      </w:r>
      <w:r w:rsidRPr="00104E5C">
        <w:rPr>
          <w:rFonts w:ascii="Times New Roman" w:hAnsi="Times New Roman" w:cs="Times New Roman"/>
          <w:i/>
          <w:iCs/>
          <w:sz w:val="24"/>
          <w:szCs w:val="24"/>
        </w:rPr>
        <w:t xml:space="preserve">Polybius: Experience and the lessons of history. </w:t>
      </w:r>
      <w:r w:rsidRPr="00104E5C">
        <w:rPr>
          <w:rFonts w:ascii="Times New Roman" w:hAnsi="Times New Roman" w:cs="Times New Roman"/>
          <w:sz w:val="24"/>
          <w:szCs w:val="24"/>
        </w:rPr>
        <w:t>2</w:t>
      </w:r>
      <w:r w:rsidRPr="00104E5C">
        <w:rPr>
          <w:rFonts w:ascii="Times New Roman" w:hAnsi="Times New Roman" w:cs="Times New Roman"/>
          <w:sz w:val="24"/>
          <w:szCs w:val="24"/>
          <w:vertAlign w:val="superscript"/>
        </w:rPr>
        <w:t>nd</w:t>
      </w:r>
      <w:r w:rsidRPr="00104E5C">
        <w:rPr>
          <w:rFonts w:ascii="Times New Roman" w:hAnsi="Times New Roman" w:cs="Times New Roman"/>
          <w:sz w:val="24"/>
          <w:szCs w:val="24"/>
        </w:rPr>
        <w:t xml:space="preserve"> </w:t>
      </w:r>
      <w:proofErr w:type="spellStart"/>
      <w:r w:rsidRPr="00104E5C">
        <w:rPr>
          <w:rFonts w:ascii="Times New Roman" w:hAnsi="Times New Roman" w:cs="Times New Roman"/>
          <w:sz w:val="24"/>
          <w:szCs w:val="24"/>
        </w:rPr>
        <w:t>edn</w:t>
      </w:r>
      <w:proofErr w:type="spellEnd"/>
      <w:r w:rsidRPr="00104E5C">
        <w:rPr>
          <w:rFonts w:ascii="Times New Roman" w:hAnsi="Times New Roman" w:cs="Times New Roman"/>
          <w:sz w:val="24"/>
          <w:szCs w:val="24"/>
        </w:rPr>
        <w:t>. Boston: Brill.</w:t>
      </w:r>
    </w:p>
    <w:p w14:paraId="7AFAE4A9" w14:textId="20630075" w:rsidR="001D4738" w:rsidRPr="00104E5C" w:rsidRDefault="001D4738" w:rsidP="00E12FCE">
      <w:pPr>
        <w:rPr>
          <w:rFonts w:ascii="Times New Roman" w:hAnsi="Times New Roman" w:cs="Times New Roman"/>
          <w:spacing w:val="-5"/>
          <w:sz w:val="24"/>
          <w:szCs w:val="24"/>
        </w:rPr>
      </w:pPr>
      <w:r w:rsidRPr="00104E5C">
        <w:rPr>
          <w:rFonts w:ascii="Times New Roman" w:hAnsi="Times New Roman" w:cs="Times New Roman"/>
          <w:sz w:val="24"/>
          <w:szCs w:val="24"/>
        </w:rPr>
        <w:t xml:space="preserve">Pomeroy, A. J (1986) ‘Polybius’ Death Notices’, </w:t>
      </w:r>
      <w:r w:rsidRPr="00104E5C">
        <w:rPr>
          <w:rFonts w:ascii="Times New Roman" w:hAnsi="Times New Roman" w:cs="Times New Roman"/>
          <w:i/>
          <w:iCs/>
          <w:sz w:val="24"/>
          <w:szCs w:val="24"/>
        </w:rPr>
        <w:t xml:space="preserve">Phoenix, </w:t>
      </w:r>
      <w:r w:rsidRPr="00104E5C">
        <w:rPr>
          <w:rFonts w:ascii="Times New Roman" w:hAnsi="Times New Roman" w:cs="Times New Roman"/>
          <w:sz w:val="24"/>
          <w:szCs w:val="24"/>
        </w:rPr>
        <w:t xml:space="preserve">40(4), pp. 407-423. Available at: </w:t>
      </w:r>
      <w:hyperlink r:id="rId9" w:history="1">
        <w:r w:rsidRPr="00104E5C">
          <w:rPr>
            <w:rStyle w:val="Hyperlink"/>
            <w:rFonts w:ascii="Times New Roman" w:hAnsi="Times New Roman" w:cs="Times New Roman"/>
            <w:spacing w:val="-5"/>
            <w:sz w:val="24"/>
            <w:szCs w:val="24"/>
          </w:rPr>
          <w:t>https://doi.org/10.2307/1088170</w:t>
        </w:r>
      </w:hyperlink>
    </w:p>
    <w:p w14:paraId="3F331C45" w14:textId="601B1D17" w:rsidR="00C47DA8" w:rsidRPr="00104E5C" w:rsidRDefault="00C47DA8" w:rsidP="00E12FCE">
      <w:pPr>
        <w:rPr>
          <w:rStyle w:val="Hyperlink"/>
          <w:rFonts w:ascii="Times New Roman" w:hAnsi="Times New Roman" w:cs="Times New Roman"/>
          <w:spacing w:val="-5"/>
          <w:sz w:val="24"/>
          <w:szCs w:val="24"/>
        </w:rPr>
      </w:pPr>
      <w:r w:rsidRPr="00104E5C">
        <w:rPr>
          <w:rFonts w:ascii="Times New Roman" w:hAnsi="Times New Roman" w:cs="Times New Roman"/>
          <w:sz w:val="24"/>
          <w:szCs w:val="24"/>
        </w:rPr>
        <w:t xml:space="preserve">Rowell, H. (1940), ‘The forum and funeral imagines of Augustus’, </w:t>
      </w:r>
      <w:r w:rsidRPr="00104E5C">
        <w:rPr>
          <w:rFonts w:ascii="Times New Roman" w:hAnsi="Times New Roman" w:cs="Times New Roman"/>
          <w:i/>
          <w:iCs/>
          <w:sz w:val="24"/>
          <w:szCs w:val="24"/>
        </w:rPr>
        <w:t>Memoirs of the American academy in Rome</w:t>
      </w:r>
      <w:r w:rsidRPr="00104E5C">
        <w:rPr>
          <w:rFonts w:ascii="Times New Roman" w:hAnsi="Times New Roman" w:cs="Times New Roman"/>
          <w:sz w:val="24"/>
          <w:szCs w:val="24"/>
        </w:rPr>
        <w:t xml:space="preserve">, 17(12), pp. 131-143. Available at: </w:t>
      </w:r>
      <w:hyperlink r:id="rId10" w:history="1">
        <w:r w:rsidRPr="00104E5C">
          <w:rPr>
            <w:rStyle w:val="Hyperlink"/>
            <w:rFonts w:ascii="Times New Roman" w:hAnsi="Times New Roman" w:cs="Times New Roman"/>
            <w:spacing w:val="-5"/>
            <w:sz w:val="24"/>
            <w:szCs w:val="24"/>
          </w:rPr>
          <w:t>https://doi.org/10.2307/4238613</w:t>
        </w:r>
      </w:hyperlink>
    </w:p>
    <w:p w14:paraId="30F6C587" w14:textId="47AE48E2" w:rsidR="00C47DA8" w:rsidRPr="00104E5C" w:rsidRDefault="00C47DA8" w:rsidP="00E12FCE">
      <w:pPr>
        <w:rPr>
          <w:rFonts w:ascii="Times New Roman" w:hAnsi="Times New Roman" w:cs="Times New Roman"/>
          <w:color w:val="990000"/>
          <w:spacing w:val="-5"/>
          <w:sz w:val="24"/>
          <w:szCs w:val="24"/>
          <w:u w:val="single"/>
        </w:rPr>
      </w:pPr>
      <w:proofErr w:type="spellStart"/>
      <w:proofErr w:type="gramStart"/>
      <w:r w:rsidRPr="00104E5C">
        <w:rPr>
          <w:rFonts w:ascii="Times New Roman" w:hAnsi="Times New Roman" w:cs="Times New Roman"/>
          <w:sz w:val="24"/>
          <w:szCs w:val="24"/>
        </w:rPr>
        <w:t>Rowell,H</w:t>
      </w:r>
      <w:proofErr w:type="spellEnd"/>
      <w:r w:rsidRPr="00104E5C">
        <w:rPr>
          <w:rFonts w:ascii="Times New Roman" w:hAnsi="Times New Roman" w:cs="Times New Roman"/>
          <w:sz w:val="24"/>
          <w:szCs w:val="24"/>
        </w:rPr>
        <w:t>.</w:t>
      </w:r>
      <w:proofErr w:type="gramEnd"/>
      <w:r w:rsidRPr="00104E5C">
        <w:rPr>
          <w:rFonts w:ascii="Times New Roman" w:hAnsi="Times New Roman" w:cs="Times New Roman"/>
          <w:sz w:val="24"/>
          <w:szCs w:val="24"/>
        </w:rPr>
        <w:t xml:space="preserve"> (1941), ‘Vergil and the Forum of Augustus’, </w:t>
      </w:r>
      <w:r w:rsidRPr="00104E5C">
        <w:rPr>
          <w:rFonts w:ascii="Times New Roman" w:hAnsi="Times New Roman" w:cs="Times New Roman"/>
          <w:i/>
          <w:iCs/>
          <w:sz w:val="24"/>
          <w:szCs w:val="24"/>
        </w:rPr>
        <w:t>The American journal of philology</w:t>
      </w:r>
      <w:r w:rsidRPr="00104E5C">
        <w:rPr>
          <w:rFonts w:ascii="Times New Roman" w:hAnsi="Times New Roman" w:cs="Times New Roman"/>
          <w:sz w:val="24"/>
          <w:szCs w:val="24"/>
        </w:rPr>
        <w:t xml:space="preserve">, 62(3), pp. 261-276. Available at: </w:t>
      </w:r>
      <w:hyperlink r:id="rId11" w:history="1">
        <w:r w:rsidRPr="00104E5C">
          <w:rPr>
            <w:rStyle w:val="Hyperlink"/>
            <w:rFonts w:ascii="Times New Roman" w:hAnsi="Times New Roman" w:cs="Times New Roman"/>
            <w:spacing w:val="-5"/>
            <w:sz w:val="24"/>
            <w:szCs w:val="24"/>
          </w:rPr>
          <w:t>https://doi.org/10.2307/291660</w:t>
        </w:r>
      </w:hyperlink>
    </w:p>
    <w:p w14:paraId="3CAF0BEC" w14:textId="62192340" w:rsidR="00B0312A" w:rsidRPr="00104E5C" w:rsidRDefault="00B0312A" w:rsidP="00E12FCE">
      <w:pPr>
        <w:rPr>
          <w:rFonts w:ascii="Times New Roman" w:hAnsi="Times New Roman" w:cs="Times New Roman"/>
          <w:sz w:val="24"/>
          <w:szCs w:val="24"/>
        </w:rPr>
      </w:pPr>
      <w:r w:rsidRPr="00104E5C">
        <w:rPr>
          <w:rFonts w:ascii="Times New Roman" w:hAnsi="Times New Roman" w:cs="Times New Roman"/>
          <w:sz w:val="24"/>
          <w:szCs w:val="24"/>
        </w:rPr>
        <w:t xml:space="preserve">Sumi, G. (1997) ‘Power and Ritual: The Crowd at Clodius’ Funeral’, </w:t>
      </w:r>
      <w:r w:rsidRPr="00104E5C">
        <w:rPr>
          <w:rFonts w:ascii="Times New Roman" w:hAnsi="Times New Roman" w:cs="Times New Roman"/>
          <w:i/>
          <w:iCs/>
          <w:sz w:val="24"/>
          <w:szCs w:val="24"/>
        </w:rPr>
        <w:t xml:space="preserve">Historia: Zeitschrift fur Alte </w:t>
      </w:r>
      <w:proofErr w:type="spellStart"/>
      <w:r w:rsidRPr="00104E5C">
        <w:rPr>
          <w:rFonts w:ascii="Times New Roman" w:hAnsi="Times New Roman" w:cs="Times New Roman"/>
          <w:i/>
          <w:iCs/>
          <w:sz w:val="24"/>
          <w:szCs w:val="24"/>
        </w:rPr>
        <w:t>Geschichte</w:t>
      </w:r>
      <w:proofErr w:type="spellEnd"/>
      <w:r w:rsidRPr="00104E5C">
        <w:rPr>
          <w:rFonts w:ascii="Times New Roman" w:hAnsi="Times New Roman" w:cs="Times New Roman"/>
          <w:i/>
          <w:iCs/>
          <w:sz w:val="24"/>
          <w:szCs w:val="24"/>
        </w:rPr>
        <w:t>,</w:t>
      </w:r>
      <w:r w:rsidRPr="00104E5C">
        <w:rPr>
          <w:rFonts w:ascii="Times New Roman" w:hAnsi="Times New Roman" w:cs="Times New Roman"/>
          <w:sz w:val="24"/>
          <w:szCs w:val="24"/>
        </w:rPr>
        <w:t xml:space="preserve"> 46(1), pp. 80-102. Available at: </w:t>
      </w:r>
      <w:hyperlink r:id="rId12" w:history="1">
        <w:r w:rsidRPr="00104E5C">
          <w:rPr>
            <w:rStyle w:val="Hyperlink"/>
            <w:rFonts w:ascii="Times New Roman" w:hAnsi="Times New Roman" w:cs="Times New Roman"/>
            <w:sz w:val="24"/>
            <w:szCs w:val="24"/>
          </w:rPr>
          <w:t>https://www.jstor.org/stable/4436452 Accessed 04/12/23</w:t>
        </w:r>
      </w:hyperlink>
    </w:p>
    <w:p w14:paraId="0AB589CC" w14:textId="77777777" w:rsidR="00E12FCE" w:rsidRPr="00104E5C" w:rsidRDefault="00E12FCE" w:rsidP="00E12FCE">
      <w:pPr>
        <w:rPr>
          <w:rFonts w:ascii="Times New Roman" w:hAnsi="Times New Roman" w:cs="Times New Roman"/>
          <w:sz w:val="24"/>
          <w:szCs w:val="24"/>
          <w:lang w:val="en-US"/>
        </w:rPr>
      </w:pPr>
      <w:r w:rsidRPr="00104E5C">
        <w:rPr>
          <w:rFonts w:ascii="Times New Roman" w:hAnsi="Times New Roman" w:cs="Times New Roman"/>
          <w:sz w:val="24"/>
          <w:szCs w:val="24"/>
          <w:lang w:val="en-US"/>
        </w:rPr>
        <w:t xml:space="preserve">Toynbee, J. (1971) </w:t>
      </w:r>
      <w:r w:rsidRPr="00104E5C">
        <w:rPr>
          <w:rFonts w:ascii="Times New Roman" w:hAnsi="Times New Roman" w:cs="Times New Roman"/>
          <w:i/>
          <w:iCs/>
          <w:sz w:val="24"/>
          <w:szCs w:val="24"/>
          <w:lang w:val="en-US"/>
        </w:rPr>
        <w:t>Funerary rites and the cult of the dead</w:t>
      </w:r>
      <w:r w:rsidRPr="00104E5C">
        <w:rPr>
          <w:rFonts w:ascii="Times New Roman" w:hAnsi="Times New Roman" w:cs="Times New Roman"/>
          <w:sz w:val="24"/>
          <w:szCs w:val="24"/>
          <w:lang w:val="en-US"/>
        </w:rPr>
        <w:t>. 2</w:t>
      </w:r>
      <w:r w:rsidRPr="00104E5C">
        <w:rPr>
          <w:rFonts w:ascii="Times New Roman" w:hAnsi="Times New Roman" w:cs="Times New Roman"/>
          <w:sz w:val="24"/>
          <w:szCs w:val="24"/>
          <w:vertAlign w:val="superscript"/>
          <w:lang w:val="en-US"/>
        </w:rPr>
        <w:t>nd</w:t>
      </w:r>
      <w:r w:rsidRPr="00104E5C">
        <w:rPr>
          <w:rFonts w:ascii="Times New Roman" w:hAnsi="Times New Roman" w:cs="Times New Roman"/>
          <w:sz w:val="24"/>
          <w:szCs w:val="24"/>
          <w:lang w:val="en-US"/>
        </w:rPr>
        <w:t xml:space="preserve"> </w:t>
      </w:r>
      <w:proofErr w:type="spellStart"/>
      <w:r w:rsidRPr="00104E5C">
        <w:rPr>
          <w:rFonts w:ascii="Times New Roman" w:hAnsi="Times New Roman" w:cs="Times New Roman"/>
          <w:sz w:val="24"/>
          <w:szCs w:val="24"/>
          <w:lang w:val="en-US"/>
        </w:rPr>
        <w:t>edn</w:t>
      </w:r>
      <w:proofErr w:type="spellEnd"/>
      <w:r w:rsidRPr="00104E5C">
        <w:rPr>
          <w:rFonts w:ascii="Times New Roman" w:hAnsi="Times New Roman" w:cs="Times New Roman"/>
          <w:sz w:val="24"/>
          <w:szCs w:val="24"/>
          <w:lang w:val="en-US"/>
        </w:rPr>
        <w:t>. United States: Cornell University Press.</w:t>
      </w:r>
    </w:p>
    <w:p w14:paraId="1440F036" w14:textId="624EA823" w:rsidR="00AF52A6" w:rsidRPr="00104E5C" w:rsidRDefault="00E12FCE" w:rsidP="00AF52A6">
      <w:pPr>
        <w:rPr>
          <w:rFonts w:ascii="Times New Roman" w:hAnsi="Times New Roman" w:cs="Times New Roman"/>
          <w:sz w:val="24"/>
          <w:szCs w:val="24"/>
        </w:rPr>
      </w:pPr>
      <w:r w:rsidRPr="00104E5C">
        <w:rPr>
          <w:rFonts w:ascii="Times New Roman" w:hAnsi="Times New Roman" w:cs="Times New Roman"/>
          <w:sz w:val="24"/>
          <w:szCs w:val="24"/>
        </w:rPr>
        <w:t xml:space="preserve">Virgil, </w:t>
      </w:r>
      <w:r w:rsidRPr="00104E5C">
        <w:rPr>
          <w:rFonts w:ascii="Times New Roman" w:hAnsi="Times New Roman" w:cs="Times New Roman"/>
          <w:i/>
          <w:iCs/>
          <w:sz w:val="24"/>
          <w:szCs w:val="24"/>
        </w:rPr>
        <w:t>Aeneid</w:t>
      </w:r>
      <w:r w:rsidRPr="00104E5C">
        <w:rPr>
          <w:rFonts w:ascii="Times New Roman" w:hAnsi="Times New Roman" w:cs="Times New Roman"/>
          <w:sz w:val="24"/>
          <w:szCs w:val="24"/>
        </w:rPr>
        <w:t>. D. West (trans). 1990. London: Penguin Group.</w:t>
      </w:r>
    </w:p>
    <w:p w14:paraId="49AD3116" w14:textId="55DB7FC6" w:rsidR="00AF52A6" w:rsidRPr="00104E5C" w:rsidRDefault="00AF52A6" w:rsidP="00E12FCE">
      <w:pPr>
        <w:rPr>
          <w:rFonts w:ascii="Times New Roman" w:hAnsi="Times New Roman" w:cs="Times New Roman"/>
          <w:sz w:val="24"/>
          <w:szCs w:val="24"/>
          <w:lang w:val="en-US"/>
        </w:rPr>
      </w:pPr>
      <w:r w:rsidRPr="00104E5C">
        <w:rPr>
          <w:rFonts w:ascii="Times New Roman" w:hAnsi="Times New Roman" w:cs="Times New Roman"/>
          <w:sz w:val="24"/>
          <w:szCs w:val="24"/>
        </w:rPr>
        <w:lastRenderedPageBreak/>
        <w:t>Williams, M. (2007) ‘</w:t>
      </w:r>
      <w:r w:rsidRPr="00104E5C">
        <w:rPr>
          <w:rFonts w:ascii="Times New Roman" w:hAnsi="Times New Roman" w:cs="Times New Roman"/>
          <w:sz w:val="24"/>
          <w:szCs w:val="24"/>
          <w:lang w:val="en-US"/>
        </w:rPr>
        <w:t>Roman funeral rites (</w:t>
      </w:r>
      <w:proofErr w:type="spellStart"/>
      <w:r w:rsidRPr="00104E5C">
        <w:rPr>
          <w:rFonts w:ascii="Times New Roman" w:hAnsi="Times New Roman" w:cs="Times New Roman"/>
          <w:sz w:val="24"/>
          <w:szCs w:val="24"/>
          <w:lang w:val="en-US"/>
        </w:rPr>
        <w:t>polyb</w:t>
      </w:r>
      <w:proofErr w:type="spellEnd"/>
      <w:r w:rsidRPr="00104E5C">
        <w:rPr>
          <w:rFonts w:ascii="Times New Roman" w:hAnsi="Times New Roman" w:cs="Times New Roman"/>
          <w:sz w:val="24"/>
          <w:szCs w:val="24"/>
          <w:lang w:val="en-US"/>
        </w:rPr>
        <w:t xml:space="preserve">. 6.53f.), Lucius Aemilius Paullus? </w:t>
      </w:r>
      <w:proofErr w:type="spellStart"/>
      <w:r w:rsidRPr="00104E5C">
        <w:rPr>
          <w:rFonts w:ascii="Times New Roman" w:hAnsi="Times New Roman" w:cs="Times New Roman"/>
          <w:sz w:val="24"/>
          <w:szCs w:val="24"/>
          <w:lang w:val="en-US"/>
        </w:rPr>
        <w:t>laudatio</w:t>
      </w:r>
      <w:proofErr w:type="spellEnd"/>
      <w:r w:rsidRPr="00104E5C">
        <w:rPr>
          <w:rFonts w:ascii="Times New Roman" w:hAnsi="Times New Roman" w:cs="Times New Roman"/>
          <w:sz w:val="24"/>
          <w:szCs w:val="24"/>
          <w:lang w:val="en-US"/>
        </w:rPr>
        <w:t xml:space="preserve"> </w:t>
      </w:r>
      <w:proofErr w:type="spellStart"/>
      <w:r w:rsidRPr="00104E5C">
        <w:rPr>
          <w:rFonts w:ascii="Times New Roman" w:hAnsi="Times New Roman" w:cs="Times New Roman"/>
          <w:sz w:val="24"/>
          <w:szCs w:val="24"/>
          <w:lang w:val="en-US"/>
        </w:rPr>
        <w:t>funebris</w:t>
      </w:r>
      <w:proofErr w:type="spellEnd"/>
      <w:r w:rsidRPr="00104E5C">
        <w:rPr>
          <w:rFonts w:ascii="Times New Roman" w:hAnsi="Times New Roman" w:cs="Times New Roman"/>
          <w:sz w:val="24"/>
          <w:szCs w:val="24"/>
          <w:lang w:val="en-US"/>
        </w:rPr>
        <w:t xml:space="preserve">, and the procession of Romans in Virgil, Aeneid 6’, </w:t>
      </w:r>
      <w:r w:rsidRPr="00104E5C">
        <w:rPr>
          <w:rFonts w:ascii="Times New Roman" w:hAnsi="Times New Roman" w:cs="Times New Roman"/>
          <w:i/>
          <w:iCs/>
          <w:sz w:val="24"/>
          <w:szCs w:val="24"/>
          <w:lang w:val="en-US"/>
        </w:rPr>
        <w:t xml:space="preserve">Scholia: Studies in classical antiquity, </w:t>
      </w:r>
      <w:r w:rsidRPr="00104E5C">
        <w:rPr>
          <w:rFonts w:ascii="Times New Roman" w:hAnsi="Times New Roman" w:cs="Times New Roman"/>
          <w:sz w:val="24"/>
          <w:szCs w:val="24"/>
          <w:lang w:val="en-US"/>
        </w:rPr>
        <w:t>16(1), pp. 69-92. Available at: https://search.informit.org/doi/epdf/10.3316/informit.925879009158451</w:t>
      </w:r>
    </w:p>
    <w:p w14:paraId="054074D9" w14:textId="77777777" w:rsidR="00DE7DBA" w:rsidRPr="00104E5C" w:rsidRDefault="00DE7DBA" w:rsidP="00DE7DBA">
      <w:pPr>
        <w:rPr>
          <w:rFonts w:ascii="Times New Roman" w:hAnsi="Times New Roman" w:cs="Times New Roman"/>
          <w:sz w:val="24"/>
          <w:szCs w:val="24"/>
        </w:rPr>
      </w:pPr>
      <w:proofErr w:type="spellStart"/>
      <w:r w:rsidRPr="00104E5C">
        <w:rPr>
          <w:rFonts w:ascii="Times New Roman" w:hAnsi="Times New Roman" w:cs="Times New Roman"/>
          <w:sz w:val="24"/>
          <w:szCs w:val="24"/>
        </w:rPr>
        <w:t>Zetzel</w:t>
      </w:r>
      <w:proofErr w:type="spellEnd"/>
      <w:r w:rsidRPr="00104E5C">
        <w:rPr>
          <w:rFonts w:ascii="Times New Roman" w:hAnsi="Times New Roman" w:cs="Times New Roman"/>
          <w:sz w:val="24"/>
          <w:szCs w:val="24"/>
        </w:rPr>
        <w:t xml:space="preserve">, J. (1989) ‘Romane </w:t>
      </w:r>
      <w:proofErr w:type="spellStart"/>
      <w:r w:rsidRPr="00104E5C">
        <w:rPr>
          <w:rFonts w:ascii="Times New Roman" w:hAnsi="Times New Roman" w:cs="Times New Roman"/>
          <w:sz w:val="24"/>
          <w:szCs w:val="24"/>
        </w:rPr>
        <w:t>momento</w:t>
      </w:r>
      <w:proofErr w:type="spellEnd"/>
      <w:r w:rsidRPr="00104E5C">
        <w:rPr>
          <w:rFonts w:ascii="Times New Roman" w:hAnsi="Times New Roman" w:cs="Times New Roman"/>
          <w:sz w:val="24"/>
          <w:szCs w:val="24"/>
        </w:rPr>
        <w:t xml:space="preserve">: Justice and judgement in the Aeneid 6’, </w:t>
      </w:r>
      <w:r w:rsidRPr="00104E5C">
        <w:rPr>
          <w:rFonts w:ascii="Times New Roman" w:hAnsi="Times New Roman" w:cs="Times New Roman"/>
          <w:i/>
          <w:iCs/>
          <w:sz w:val="24"/>
          <w:szCs w:val="24"/>
        </w:rPr>
        <w:t xml:space="preserve">Transactions of the American Philological Association, </w:t>
      </w:r>
      <w:r w:rsidRPr="00104E5C">
        <w:rPr>
          <w:rFonts w:ascii="Times New Roman" w:hAnsi="Times New Roman" w:cs="Times New Roman"/>
          <w:sz w:val="24"/>
          <w:szCs w:val="24"/>
        </w:rPr>
        <w:t xml:space="preserve">119(23), pp. 263-284. Available at: </w:t>
      </w:r>
      <w:r w:rsidRPr="00104E5C">
        <w:rPr>
          <w:rFonts w:ascii="Times New Roman" w:hAnsi="Times New Roman" w:cs="Times New Roman"/>
          <w:sz w:val="24"/>
          <w:szCs w:val="24"/>
          <w:lang w:val="en-US"/>
        </w:rPr>
        <w:t>doi.org/10.2307/284275</w:t>
      </w:r>
    </w:p>
    <w:p w14:paraId="7830FE22" w14:textId="77777777" w:rsidR="00D6039C" w:rsidRDefault="00D6039C">
      <w:pPr>
        <w:rPr>
          <w:rFonts w:ascii="Times New Roman" w:hAnsi="Times New Roman" w:cs="Times New Roman"/>
          <w:color w:val="FF0000"/>
          <w:sz w:val="20"/>
          <w:szCs w:val="20"/>
        </w:rPr>
      </w:pPr>
    </w:p>
    <w:p w14:paraId="2BA4265F" w14:textId="77777777" w:rsidR="00D6039C" w:rsidRDefault="00D6039C">
      <w:pPr>
        <w:rPr>
          <w:rFonts w:ascii="Times New Roman" w:hAnsi="Times New Roman" w:cs="Times New Roman"/>
          <w:color w:val="FF0000"/>
          <w:sz w:val="20"/>
          <w:szCs w:val="20"/>
        </w:rPr>
      </w:pPr>
    </w:p>
    <w:p w14:paraId="468CC939" w14:textId="77777777" w:rsidR="00D6039C" w:rsidRDefault="00D6039C">
      <w:pPr>
        <w:rPr>
          <w:rFonts w:ascii="Times New Roman" w:hAnsi="Times New Roman" w:cs="Times New Roman"/>
          <w:color w:val="FF0000"/>
          <w:sz w:val="20"/>
          <w:szCs w:val="20"/>
        </w:rPr>
      </w:pPr>
    </w:p>
    <w:p w14:paraId="68D9669C" w14:textId="77777777" w:rsidR="00D6039C" w:rsidRDefault="00D6039C">
      <w:pPr>
        <w:rPr>
          <w:rFonts w:ascii="Times New Roman" w:hAnsi="Times New Roman" w:cs="Times New Roman"/>
          <w:color w:val="FF0000"/>
          <w:sz w:val="20"/>
          <w:szCs w:val="20"/>
        </w:rPr>
      </w:pPr>
    </w:p>
    <w:p w14:paraId="47C19A49" w14:textId="77777777" w:rsidR="00D6039C" w:rsidRDefault="00D6039C">
      <w:pPr>
        <w:rPr>
          <w:rFonts w:ascii="Times New Roman" w:hAnsi="Times New Roman" w:cs="Times New Roman"/>
          <w:color w:val="FF0000"/>
          <w:sz w:val="20"/>
          <w:szCs w:val="20"/>
        </w:rPr>
      </w:pPr>
    </w:p>
    <w:p w14:paraId="241EC1BD" w14:textId="77777777" w:rsidR="00D6039C" w:rsidRDefault="00D6039C">
      <w:pPr>
        <w:rPr>
          <w:rFonts w:ascii="Times New Roman" w:hAnsi="Times New Roman" w:cs="Times New Roman"/>
          <w:color w:val="FF0000"/>
          <w:sz w:val="20"/>
          <w:szCs w:val="20"/>
        </w:rPr>
      </w:pPr>
    </w:p>
    <w:p w14:paraId="202C3FA1" w14:textId="77777777" w:rsidR="00D6039C" w:rsidRDefault="00D6039C">
      <w:pPr>
        <w:rPr>
          <w:rFonts w:ascii="Times New Roman" w:hAnsi="Times New Roman" w:cs="Times New Roman"/>
          <w:color w:val="FF0000"/>
          <w:sz w:val="20"/>
          <w:szCs w:val="20"/>
        </w:rPr>
      </w:pPr>
    </w:p>
    <w:p w14:paraId="60440F73" w14:textId="77777777" w:rsidR="00D6039C" w:rsidRDefault="00D6039C">
      <w:pPr>
        <w:rPr>
          <w:rFonts w:ascii="Times New Roman" w:hAnsi="Times New Roman" w:cs="Times New Roman"/>
          <w:color w:val="FF0000"/>
          <w:sz w:val="20"/>
          <w:szCs w:val="20"/>
        </w:rPr>
      </w:pPr>
    </w:p>
    <w:p w14:paraId="726ADECA" w14:textId="77777777" w:rsidR="00D6039C" w:rsidRDefault="00D6039C">
      <w:pPr>
        <w:rPr>
          <w:rFonts w:ascii="Times New Roman" w:hAnsi="Times New Roman" w:cs="Times New Roman"/>
          <w:color w:val="FF0000"/>
          <w:sz w:val="20"/>
          <w:szCs w:val="20"/>
        </w:rPr>
      </w:pPr>
    </w:p>
    <w:p w14:paraId="0DCAD4C7" w14:textId="1321298B" w:rsidR="00861FEA" w:rsidRPr="008833F0" w:rsidRDefault="00861FEA">
      <w:pPr>
        <w:rPr>
          <w:rFonts w:ascii="Times New Roman" w:hAnsi="Times New Roman" w:cs="Times New Roman"/>
          <w:sz w:val="20"/>
          <w:szCs w:val="20"/>
        </w:rPr>
      </w:pPr>
    </w:p>
    <w:sectPr w:rsidR="00861FEA" w:rsidRPr="008833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2D02A" w14:textId="77777777" w:rsidR="0025178E" w:rsidRDefault="0025178E" w:rsidP="0025178E">
      <w:pPr>
        <w:spacing w:after="0" w:line="240" w:lineRule="auto"/>
      </w:pPr>
      <w:r>
        <w:separator/>
      </w:r>
    </w:p>
  </w:endnote>
  <w:endnote w:type="continuationSeparator" w:id="0">
    <w:p w14:paraId="65793D81" w14:textId="77777777" w:rsidR="0025178E" w:rsidRDefault="0025178E" w:rsidP="00251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B0031" w14:textId="77777777" w:rsidR="0025178E" w:rsidRDefault="0025178E" w:rsidP="0025178E">
      <w:pPr>
        <w:spacing w:after="0" w:line="240" w:lineRule="auto"/>
      </w:pPr>
      <w:r>
        <w:separator/>
      </w:r>
    </w:p>
  </w:footnote>
  <w:footnote w:type="continuationSeparator" w:id="0">
    <w:p w14:paraId="0EEFDB16" w14:textId="77777777" w:rsidR="0025178E" w:rsidRDefault="0025178E" w:rsidP="0025178E">
      <w:pPr>
        <w:spacing w:after="0" w:line="240" w:lineRule="auto"/>
      </w:pPr>
      <w:r>
        <w:continuationSeparator/>
      </w:r>
    </w:p>
  </w:footnote>
  <w:footnote w:id="1">
    <w:p w14:paraId="46B3AC29" w14:textId="50C276F7" w:rsidR="0072338E" w:rsidRPr="00104E5C" w:rsidRDefault="0072338E">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Heller, 1932,</w:t>
      </w:r>
      <w:r w:rsidRPr="00104E5C">
        <w:rPr>
          <w:rFonts w:ascii="Times New Roman" w:hAnsi="Times New Roman" w:cs="Times New Roman"/>
          <w:lang w:val="en-US"/>
        </w:rPr>
        <w:t xml:space="preserve"> p. 193</w:t>
      </w:r>
    </w:p>
  </w:footnote>
  <w:footnote w:id="2">
    <w:p w14:paraId="4EFEFAC8" w14:textId="76C3B09C" w:rsidR="002A40F2" w:rsidRPr="00104E5C" w:rsidRDefault="002A40F2">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Burke, 1979, p. 221</w:t>
      </w:r>
    </w:p>
  </w:footnote>
  <w:footnote w:id="3">
    <w:p w14:paraId="193AE805" w14:textId="3A05344D" w:rsidR="0025178E" w:rsidRPr="00104E5C" w:rsidRDefault="0025178E">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0031171B" w:rsidRPr="00104E5C">
        <w:rPr>
          <w:rFonts w:ascii="Times New Roman" w:hAnsi="Times New Roman" w:cs="Times New Roman"/>
          <w:lang w:val="en-US"/>
        </w:rPr>
        <w:t xml:space="preserve">Virg. </w:t>
      </w:r>
      <w:r w:rsidR="0031171B" w:rsidRPr="00104E5C">
        <w:rPr>
          <w:rFonts w:ascii="Times New Roman" w:hAnsi="Times New Roman" w:cs="Times New Roman"/>
          <w:i/>
          <w:iCs/>
          <w:lang w:val="en-US"/>
        </w:rPr>
        <w:t>Aen.</w:t>
      </w:r>
      <w:r w:rsidR="0031171B" w:rsidRPr="00104E5C">
        <w:rPr>
          <w:rFonts w:ascii="Times New Roman" w:hAnsi="Times New Roman" w:cs="Times New Roman"/>
          <w:lang w:val="en-US"/>
        </w:rPr>
        <w:t xml:space="preserve"> </w:t>
      </w:r>
      <w:r w:rsidR="0031171B" w:rsidRPr="00104E5C">
        <w:rPr>
          <w:rFonts w:ascii="Times New Roman" w:hAnsi="Times New Roman" w:cs="Times New Roman"/>
          <w:lang w:val="en-US"/>
        </w:rPr>
        <w:t>124.335-336</w:t>
      </w:r>
    </w:p>
  </w:footnote>
  <w:footnote w:id="4">
    <w:p w14:paraId="4FD95120" w14:textId="61474D6F" w:rsidR="0031171B" w:rsidRPr="00104E5C" w:rsidRDefault="0031171B">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003126FE" w:rsidRPr="00104E5C">
        <w:rPr>
          <w:rFonts w:ascii="Times New Roman" w:hAnsi="Times New Roman" w:cs="Times New Roman"/>
          <w:lang w:val="en-US"/>
        </w:rPr>
        <w:t xml:space="preserve">Virg. </w:t>
      </w:r>
      <w:r w:rsidR="003126FE" w:rsidRPr="00104E5C">
        <w:rPr>
          <w:rFonts w:ascii="Times New Roman" w:hAnsi="Times New Roman" w:cs="Times New Roman"/>
          <w:i/>
          <w:iCs/>
          <w:lang w:val="en-US"/>
        </w:rPr>
        <w:t>Aen.</w:t>
      </w:r>
      <w:r w:rsidR="003126FE" w:rsidRPr="00104E5C">
        <w:rPr>
          <w:rFonts w:ascii="Times New Roman" w:hAnsi="Times New Roman" w:cs="Times New Roman"/>
          <w:lang w:val="en-US"/>
        </w:rPr>
        <w:t xml:space="preserve"> </w:t>
      </w:r>
      <w:r w:rsidRPr="00104E5C">
        <w:rPr>
          <w:rFonts w:ascii="Times New Roman" w:hAnsi="Times New Roman" w:cs="Times New Roman"/>
          <w:lang w:val="en-US"/>
        </w:rPr>
        <w:t>127.446</w:t>
      </w:r>
    </w:p>
  </w:footnote>
  <w:footnote w:id="5">
    <w:p w14:paraId="41C1E679" w14:textId="077295E9" w:rsidR="0031171B" w:rsidRPr="00104E5C" w:rsidRDefault="0031171B">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003126FE" w:rsidRPr="00104E5C">
        <w:rPr>
          <w:rFonts w:ascii="Times New Roman" w:hAnsi="Times New Roman" w:cs="Times New Roman"/>
          <w:lang w:val="en-US"/>
        </w:rPr>
        <w:t xml:space="preserve">Virg. </w:t>
      </w:r>
      <w:r w:rsidR="003126FE" w:rsidRPr="00104E5C">
        <w:rPr>
          <w:rFonts w:ascii="Times New Roman" w:hAnsi="Times New Roman" w:cs="Times New Roman"/>
          <w:i/>
          <w:iCs/>
          <w:lang w:val="en-US"/>
        </w:rPr>
        <w:t>Aen.</w:t>
      </w:r>
      <w:r w:rsidR="003126FE" w:rsidRPr="00104E5C">
        <w:rPr>
          <w:rFonts w:ascii="Times New Roman" w:hAnsi="Times New Roman" w:cs="Times New Roman"/>
          <w:lang w:val="en-US"/>
        </w:rPr>
        <w:t xml:space="preserve"> </w:t>
      </w:r>
      <w:r w:rsidRPr="00104E5C">
        <w:rPr>
          <w:rFonts w:ascii="Times New Roman" w:hAnsi="Times New Roman" w:cs="Times New Roman"/>
          <w:lang w:val="en-US"/>
        </w:rPr>
        <w:t>134.679-681</w:t>
      </w:r>
    </w:p>
  </w:footnote>
  <w:footnote w:id="6">
    <w:p w14:paraId="2181E046" w14:textId="103418F5" w:rsidR="008B6F84" w:rsidRPr="00104E5C" w:rsidRDefault="008B6F84">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rPr>
        <w:t>Pomeroy</w:t>
      </w:r>
      <w:r w:rsidRPr="00104E5C">
        <w:rPr>
          <w:rFonts w:ascii="Times New Roman" w:hAnsi="Times New Roman" w:cs="Times New Roman"/>
        </w:rPr>
        <w:t xml:space="preserve">, 1986, </w:t>
      </w:r>
      <w:r w:rsidR="00781351" w:rsidRPr="00104E5C">
        <w:rPr>
          <w:rFonts w:ascii="Times New Roman" w:hAnsi="Times New Roman" w:cs="Times New Roman"/>
        </w:rPr>
        <w:t xml:space="preserve">p. </w:t>
      </w:r>
      <w:r w:rsidRPr="00104E5C">
        <w:rPr>
          <w:rFonts w:ascii="Times New Roman" w:hAnsi="Times New Roman" w:cs="Times New Roman"/>
        </w:rPr>
        <w:t>410</w:t>
      </w:r>
    </w:p>
  </w:footnote>
  <w:footnote w:id="7">
    <w:p w14:paraId="680D6BDE" w14:textId="1FC8FFDA" w:rsidR="00781351" w:rsidRPr="00104E5C" w:rsidRDefault="00781351">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Williams, 2007</w:t>
      </w:r>
      <w:r w:rsidRPr="00104E5C">
        <w:rPr>
          <w:rFonts w:ascii="Times New Roman" w:hAnsi="Times New Roman" w:cs="Times New Roman"/>
          <w:lang w:val="en-US"/>
        </w:rPr>
        <w:t>, p. 74</w:t>
      </w:r>
    </w:p>
  </w:footnote>
  <w:footnote w:id="8">
    <w:p w14:paraId="4BC4AE56" w14:textId="0949891D" w:rsidR="00781351" w:rsidRPr="00781351" w:rsidRDefault="00781351" w:rsidP="00DF36F1">
      <w:pPr>
        <w:pStyle w:val="NoSpacing"/>
        <w:rPr>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Williams, 2007</w:t>
      </w:r>
      <w:r w:rsidRPr="00104E5C">
        <w:rPr>
          <w:rFonts w:ascii="Times New Roman" w:hAnsi="Times New Roman" w:cs="Times New Roman"/>
          <w:sz w:val="20"/>
          <w:szCs w:val="20"/>
          <w:lang w:val="en-US"/>
        </w:rPr>
        <w:t>, p. 74</w:t>
      </w:r>
    </w:p>
  </w:footnote>
  <w:footnote w:id="9">
    <w:p w14:paraId="1508D3A3" w14:textId="2B514851" w:rsidR="0094516D" w:rsidRPr="00104E5C" w:rsidRDefault="0094516D" w:rsidP="00104E5C">
      <w:pPr>
        <w:pStyle w:val="NoSpacing"/>
        <w:rPr>
          <w:rFonts w:ascii="Times New Roman" w:hAnsi="Times New Roman" w:cs="Times New Roman"/>
          <w:sz w:val="20"/>
          <w:szCs w:val="20"/>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rPr>
        <w:t>Toynbee, 1971, p.</w:t>
      </w:r>
      <w:r w:rsidR="00DF36F1" w:rsidRPr="00104E5C">
        <w:rPr>
          <w:rFonts w:ascii="Times New Roman" w:hAnsi="Times New Roman" w:cs="Times New Roman"/>
          <w:sz w:val="20"/>
          <w:szCs w:val="20"/>
        </w:rPr>
        <w:t>43</w:t>
      </w:r>
    </w:p>
  </w:footnote>
  <w:footnote w:id="10">
    <w:p w14:paraId="1289C058" w14:textId="65117A9E" w:rsidR="00781351" w:rsidRPr="00104E5C" w:rsidRDefault="00781351"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Williams, 2007</w:t>
      </w:r>
      <w:r w:rsidRPr="00104E5C">
        <w:rPr>
          <w:rFonts w:ascii="Times New Roman" w:hAnsi="Times New Roman" w:cs="Times New Roman"/>
          <w:sz w:val="20"/>
          <w:szCs w:val="20"/>
          <w:lang w:val="en-US"/>
        </w:rPr>
        <w:t>, p.7</w:t>
      </w:r>
      <w:r w:rsidR="00DF36F1" w:rsidRPr="00104E5C">
        <w:rPr>
          <w:rFonts w:ascii="Times New Roman" w:hAnsi="Times New Roman" w:cs="Times New Roman"/>
          <w:sz w:val="20"/>
          <w:szCs w:val="20"/>
          <w:lang w:val="en-US"/>
        </w:rPr>
        <w:t>4</w:t>
      </w:r>
    </w:p>
  </w:footnote>
  <w:footnote w:id="11">
    <w:p w14:paraId="04354F84" w14:textId="5C990F74" w:rsidR="00DF36F1" w:rsidRPr="00104E5C" w:rsidRDefault="00DF36F1" w:rsidP="00104E5C">
      <w:pPr>
        <w:pStyle w:val="NoSpacing"/>
        <w:rPr>
          <w:rFonts w:ascii="Times New Roman" w:hAnsi="Times New Roman" w:cs="Times New Roman"/>
          <w:sz w:val="20"/>
          <w:szCs w:val="20"/>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rPr>
        <w:t>Toynbee, 1971, p.</w:t>
      </w:r>
      <w:r w:rsidRPr="00104E5C">
        <w:rPr>
          <w:rFonts w:ascii="Times New Roman" w:hAnsi="Times New Roman" w:cs="Times New Roman"/>
          <w:sz w:val="20"/>
          <w:szCs w:val="20"/>
        </w:rPr>
        <w:t>43</w:t>
      </w:r>
    </w:p>
  </w:footnote>
  <w:footnote w:id="12">
    <w:p w14:paraId="509DB0B4" w14:textId="51EDC56A" w:rsidR="0031171B" w:rsidRPr="00104E5C" w:rsidRDefault="0031171B"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003126FE" w:rsidRPr="00104E5C">
        <w:rPr>
          <w:rFonts w:ascii="Times New Roman" w:hAnsi="Times New Roman" w:cs="Times New Roman"/>
          <w:sz w:val="20"/>
          <w:szCs w:val="20"/>
          <w:lang w:val="en-US"/>
        </w:rPr>
        <w:t xml:space="preserve">Virg. </w:t>
      </w:r>
      <w:r w:rsidR="003126FE" w:rsidRPr="00104E5C">
        <w:rPr>
          <w:rFonts w:ascii="Times New Roman" w:hAnsi="Times New Roman" w:cs="Times New Roman"/>
          <w:i/>
          <w:iCs/>
          <w:sz w:val="20"/>
          <w:szCs w:val="20"/>
          <w:lang w:val="en-US"/>
        </w:rPr>
        <w:t>Aen.</w:t>
      </w:r>
      <w:r w:rsidR="003126FE" w:rsidRPr="00104E5C">
        <w:rPr>
          <w:rFonts w:ascii="Times New Roman" w:hAnsi="Times New Roman" w:cs="Times New Roman"/>
          <w:sz w:val="20"/>
          <w:szCs w:val="20"/>
          <w:lang w:val="en-US"/>
        </w:rPr>
        <w:t xml:space="preserve"> </w:t>
      </w:r>
      <w:r w:rsidRPr="00104E5C">
        <w:rPr>
          <w:rFonts w:ascii="Times New Roman" w:hAnsi="Times New Roman" w:cs="Times New Roman"/>
          <w:sz w:val="20"/>
          <w:szCs w:val="20"/>
          <w:lang w:val="en-US"/>
        </w:rPr>
        <w:t>119.150-152</w:t>
      </w:r>
    </w:p>
  </w:footnote>
  <w:footnote w:id="13">
    <w:p w14:paraId="48DEECB6" w14:textId="0AC6612A" w:rsidR="009663C5" w:rsidRPr="00104E5C" w:rsidRDefault="009663C5" w:rsidP="00104E5C">
      <w:pPr>
        <w:pStyle w:val="NoSpacing"/>
        <w:rPr>
          <w:rFonts w:ascii="Times New Roman" w:hAnsi="Times New Roman" w:cs="Times New Roman"/>
          <w:sz w:val="20"/>
          <w:szCs w:val="20"/>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rPr>
        <w:t>Toynbee, 1971, p.</w:t>
      </w:r>
      <w:r w:rsidRPr="00104E5C">
        <w:rPr>
          <w:rFonts w:ascii="Times New Roman" w:hAnsi="Times New Roman" w:cs="Times New Roman"/>
          <w:sz w:val="20"/>
          <w:szCs w:val="20"/>
        </w:rPr>
        <w:t>43</w:t>
      </w:r>
    </w:p>
  </w:footnote>
  <w:footnote w:id="14">
    <w:p w14:paraId="6DA7B0E9" w14:textId="29BB4F12" w:rsidR="0031171B" w:rsidRPr="00104E5C" w:rsidRDefault="0031171B"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003126FE" w:rsidRPr="00104E5C">
        <w:rPr>
          <w:rFonts w:ascii="Times New Roman" w:hAnsi="Times New Roman" w:cs="Times New Roman"/>
          <w:sz w:val="20"/>
          <w:szCs w:val="20"/>
          <w:lang w:val="en-US"/>
        </w:rPr>
        <w:t xml:space="preserve">Virg. </w:t>
      </w:r>
      <w:r w:rsidR="003126FE" w:rsidRPr="00104E5C">
        <w:rPr>
          <w:rFonts w:ascii="Times New Roman" w:hAnsi="Times New Roman" w:cs="Times New Roman"/>
          <w:i/>
          <w:iCs/>
          <w:sz w:val="20"/>
          <w:szCs w:val="20"/>
          <w:lang w:val="en-US"/>
        </w:rPr>
        <w:t>Aen.</w:t>
      </w:r>
      <w:r w:rsidR="003126FE" w:rsidRPr="00104E5C">
        <w:rPr>
          <w:rFonts w:ascii="Times New Roman" w:hAnsi="Times New Roman" w:cs="Times New Roman"/>
          <w:sz w:val="20"/>
          <w:szCs w:val="20"/>
          <w:lang w:val="en-US"/>
        </w:rPr>
        <w:t xml:space="preserve"> </w:t>
      </w:r>
      <w:r w:rsidRPr="00104E5C">
        <w:rPr>
          <w:rFonts w:ascii="Times New Roman" w:hAnsi="Times New Roman" w:cs="Times New Roman"/>
          <w:sz w:val="20"/>
          <w:szCs w:val="20"/>
          <w:lang w:val="en-US"/>
        </w:rPr>
        <w:t>121.230-231</w:t>
      </w:r>
    </w:p>
  </w:footnote>
  <w:footnote w:id="15">
    <w:p w14:paraId="3760DB50" w14:textId="11D53E08" w:rsidR="0031171B" w:rsidRPr="00104E5C" w:rsidRDefault="0031171B"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003126FE" w:rsidRPr="00104E5C">
        <w:rPr>
          <w:rFonts w:ascii="Times New Roman" w:hAnsi="Times New Roman" w:cs="Times New Roman"/>
          <w:sz w:val="20"/>
          <w:szCs w:val="20"/>
          <w:lang w:val="en-US"/>
        </w:rPr>
        <w:t xml:space="preserve">Virg. </w:t>
      </w:r>
      <w:r w:rsidR="003126FE" w:rsidRPr="00104E5C">
        <w:rPr>
          <w:rFonts w:ascii="Times New Roman" w:hAnsi="Times New Roman" w:cs="Times New Roman"/>
          <w:i/>
          <w:iCs/>
          <w:sz w:val="20"/>
          <w:szCs w:val="20"/>
          <w:lang w:val="en-US"/>
        </w:rPr>
        <w:t>Aen.</w:t>
      </w:r>
      <w:r w:rsidR="003126FE" w:rsidRPr="00104E5C">
        <w:rPr>
          <w:rFonts w:ascii="Times New Roman" w:hAnsi="Times New Roman" w:cs="Times New Roman"/>
          <w:sz w:val="20"/>
          <w:szCs w:val="20"/>
          <w:lang w:val="en-US"/>
        </w:rPr>
        <w:t xml:space="preserve"> </w:t>
      </w:r>
      <w:r w:rsidRPr="00104E5C">
        <w:rPr>
          <w:rFonts w:ascii="Times New Roman" w:hAnsi="Times New Roman" w:cs="Times New Roman"/>
          <w:sz w:val="20"/>
          <w:szCs w:val="20"/>
          <w:lang w:val="en-US"/>
        </w:rPr>
        <w:t>119.152-154</w:t>
      </w:r>
    </w:p>
  </w:footnote>
  <w:footnote w:id="16">
    <w:p w14:paraId="3D65D4A3" w14:textId="4283120D" w:rsidR="002A40F2" w:rsidRPr="00104E5C" w:rsidRDefault="002A40F2"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Heller, 1932, p. 193</w:t>
      </w:r>
    </w:p>
  </w:footnote>
  <w:footnote w:id="17">
    <w:p w14:paraId="401E8E16" w14:textId="268A1000" w:rsidR="009663C5" w:rsidRPr="00104E5C" w:rsidRDefault="009663C5" w:rsidP="00104E5C">
      <w:pPr>
        <w:pStyle w:val="NoSpacing"/>
        <w:rPr>
          <w:rFonts w:ascii="Times New Roman" w:hAnsi="Times New Roman" w:cs="Times New Roman"/>
          <w:sz w:val="20"/>
          <w:szCs w:val="20"/>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rPr>
        <w:t>Toynbee, 1971, p.</w:t>
      </w:r>
      <w:r w:rsidRPr="00104E5C">
        <w:rPr>
          <w:rFonts w:ascii="Times New Roman" w:hAnsi="Times New Roman" w:cs="Times New Roman"/>
          <w:sz w:val="20"/>
          <w:szCs w:val="20"/>
        </w:rPr>
        <w:t>43</w:t>
      </w:r>
    </w:p>
  </w:footnote>
  <w:footnote w:id="18">
    <w:p w14:paraId="7CAEA326" w14:textId="3CB9803D" w:rsidR="003126FE" w:rsidRPr="00104E5C" w:rsidRDefault="003126FE"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 xml:space="preserve">Virg. </w:t>
      </w:r>
      <w:r w:rsidRPr="00104E5C">
        <w:rPr>
          <w:rFonts w:ascii="Times New Roman" w:hAnsi="Times New Roman" w:cs="Times New Roman"/>
          <w:i/>
          <w:iCs/>
          <w:sz w:val="20"/>
          <w:szCs w:val="20"/>
          <w:lang w:val="en-US"/>
        </w:rPr>
        <w:t>Aen.</w:t>
      </w:r>
      <w:r w:rsidRPr="00104E5C">
        <w:rPr>
          <w:rFonts w:ascii="Times New Roman" w:hAnsi="Times New Roman" w:cs="Times New Roman"/>
          <w:sz w:val="20"/>
          <w:szCs w:val="20"/>
          <w:lang w:val="en-US"/>
        </w:rPr>
        <w:t xml:space="preserve"> 124.326-327</w:t>
      </w:r>
    </w:p>
  </w:footnote>
  <w:footnote w:id="19">
    <w:p w14:paraId="185CC68F" w14:textId="56709CD8" w:rsidR="003126FE" w:rsidRPr="00104E5C" w:rsidRDefault="003126FE"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 xml:space="preserve">Virg. </w:t>
      </w:r>
      <w:r w:rsidRPr="00104E5C">
        <w:rPr>
          <w:rFonts w:ascii="Times New Roman" w:hAnsi="Times New Roman" w:cs="Times New Roman"/>
          <w:i/>
          <w:iCs/>
          <w:sz w:val="20"/>
          <w:szCs w:val="20"/>
          <w:lang w:val="en-US"/>
        </w:rPr>
        <w:t>Aen.</w:t>
      </w:r>
      <w:r w:rsidRPr="00104E5C">
        <w:rPr>
          <w:rFonts w:ascii="Times New Roman" w:hAnsi="Times New Roman" w:cs="Times New Roman"/>
          <w:sz w:val="20"/>
          <w:szCs w:val="20"/>
          <w:lang w:val="en-US"/>
        </w:rPr>
        <w:t xml:space="preserve"> 124.328-331</w:t>
      </w:r>
    </w:p>
  </w:footnote>
  <w:footnote w:id="20">
    <w:p w14:paraId="4B929EE1" w14:textId="02CDC3C1" w:rsidR="00B22494" w:rsidRPr="00104E5C" w:rsidRDefault="00B22494" w:rsidP="00104E5C">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Williams, 2007</w:t>
      </w:r>
      <w:r w:rsidRPr="00104E5C">
        <w:rPr>
          <w:rFonts w:ascii="Times New Roman" w:hAnsi="Times New Roman" w:cs="Times New Roman"/>
          <w:sz w:val="20"/>
          <w:szCs w:val="20"/>
          <w:lang w:val="en-US"/>
        </w:rPr>
        <w:t>, p.72</w:t>
      </w:r>
    </w:p>
  </w:footnote>
  <w:footnote w:id="21">
    <w:p w14:paraId="5B951B95" w14:textId="760BE19A" w:rsidR="0054077D" w:rsidRPr="0054077D" w:rsidRDefault="0054077D" w:rsidP="00EC5682">
      <w:pPr>
        <w:pStyle w:val="NoSpacing"/>
        <w:rPr>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Burke, 1979, p. 22</w:t>
      </w:r>
      <w:r w:rsidRPr="00104E5C">
        <w:rPr>
          <w:rFonts w:ascii="Times New Roman" w:hAnsi="Times New Roman" w:cs="Times New Roman"/>
          <w:sz w:val="20"/>
          <w:szCs w:val="20"/>
          <w:lang w:val="en-US"/>
        </w:rPr>
        <w:t>2</w:t>
      </w:r>
    </w:p>
  </w:footnote>
  <w:footnote w:id="22">
    <w:p w14:paraId="4C60FB50" w14:textId="6E4D16D1" w:rsidR="002A40F2" w:rsidRPr="00104E5C" w:rsidRDefault="002A40F2"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Heller, 1932, p. 19</w:t>
      </w:r>
      <w:r w:rsidRPr="00104E5C">
        <w:rPr>
          <w:rFonts w:ascii="Times New Roman" w:hAnsi="Times New Roman" w:cs="Times New Roman"/>
          <w:sz w:val="20"/>
          <w:szCs w:val="20"/>
          <w:lang w:val="en-US"/>
        </w:rPr>
        <w:t>4</w:t>
      </w:r>
    </w:p>
  </w:footnote>
  <w:footnote w:id="23">
    <w:p w14:paraId="28230B88" w14:textId="6AEB5984" w:rsidR="009663C5" w:rsidRPr="00104E5C" w:rsidRDefault="009663C5" w:rsidP="00EC5682">
      <w:pPr>
        <w:pStyle w:val="NoSpacing"/>
        <w:rPr>
          <w:rFonts w:ascii="Times New Roman" w:hAnsi="Times New Roman" w:cs="Times New Roman"/>
          <w:sz w:val="20"/>
          <w:szCs w:val="20"/>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rPr>
        <w:t>Toynbee, 1971, p.</w:t>
      </w:r>
      <w:r w:rsidRPr="00104E5C">
        <w:rPr>
          <w:rFonts w:ascii="Times New Roman" w:hAnsi="Times New Roman" w:cs="Times New Roman"/>
          <w:sz w:val="20"/>
          <w:szCs w:val="20"/>
        </w:rPr>
        <w:t>43</w:t>
      </w:r>
    </w:p>
  </w:footnote>
  <w:footnote w:id="24">
    <w:p w14:paraId="03E4CE57" w14:textId="12BFA1ED" w:rsidR="0054077D" w:rsidRPr="00104E5C" w:rsidRDefault="0054077D"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Burke, 1979, p. 22</w:t>
      </w:r>
      <w:r w:rsidRPr="00104E5C">
        <w:rPr>
          <w:rFonts w:ascii="Times New Roman" w:hAnsi="Times New Roman" w:cs="Times New Roman"/>
          <w:sz w:val="20"/>
          <w:szCs w:val="20"/>
          <w:lang w:val="en-US"/>
        </w:rPr>
        <w:t>0</w:t>
      </w:r>
    </w:p>
  </w:footnote>
  <w:footnote w:id="25">
    <w:p w14:paraId="30876812" w14:textId="6B09F698" w:rsidR="0054077D" w:rsidRPr="00104E5C" w:rsidRDefault="0054077D"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Burke, 1979, p. 22</w:t>
      </w:r>
      <w:r w:rsidRPr="00104E5C">
        <w:rPr>
          <w:rFonts w:ascii="Times New Roman" w:hAnsi="Times New Roman" w:cs="Times New Roman"/>
          <w:sz w:val="20"/>
          <w:szCs w:val="20"/>
          <w:lang w:val="en-US"/>
        </w:rPr>
        <w:t>2</w:t>
      </w:r>
    </w:p>
  </w:footnote>
  <w:footnote w:id="26">
    <w:p w14:paraId="4D00DBD0" w14:textId="393DEF3F" w:rsidR="003126FE" w:rsidRPr="00104E5C" w:rsidRDefault="003126FE"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 xml:space="preserve">Virg. </w:t>
      </w:r>
      <w:r w:rsidRPr="00104E5C">
        <w:rPr>
          <w:rFonts w:ascii="Times New Roman" w:hAnsi="Times New Roman" w:cs="Times New Roman"/>
          <w:i/>
          <w:iCs/>
          <w:sz w:val="20"/>
          <w:szCs w:val="20"/>
          <w:lang w:val="en-US"/>
        </w:rPr>
        <w:t>Aen.</w:t>
      </w:r>
      <w:r w:rsidRPr="00104E5C">
        <w:rPr>
          <w:rFonts w:ascii="Times New Roman" w:hAnsi="Times New Roman" w:cs="Times New Roman"/>
          <w:sz w:val="20"/>
          <w:szCs w:val="20"/>
          <w:lang w:val="en-US"/>
        </w:rPr>
        <w:t xml:space="preserve"> 139.853</w:t>
      </w:r>
    </w:p>
  </w:footnote>
  <w:footnote w:id="27">
    <w:p w14:paraId="79085C01" w14:textId="6B698BB8" w:rsidR="00EC5682" w:rsidRPr="00104E5C" w:rsidRDefault="00EC5682" w:rsidP="00EC5682">
      <w:pPr>
        <w:pStyle w:val="NoSpacing"/>
        <w:rPr>
          <w:rFonts w:ascii="Times New Roman" w:hAnsi="Times New Roman" w:cs="Times New Roman"/>
          <w:sz w:val="20"/>
          <w:szCs w:val="20"/>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rPr>
        <w:t>Toynbee, 1971, p.</w:t>
      </w:r>
      <w:r w:rsidRPr="00104E5C">
        <w:rPr>
          <w:rFonts w:ascii="Times New Roman" w:hAnsi="Times New Roman" w:cs="Times New Roman"/>
          <w:sz w:val="20"/>
          <w:szCs w:val="20"/>
        </w:rPr>
        <w:t>45</w:t>
      </w:r>
    </w:p>
  </w:footnote>
  <w:footnote w:id="28">
    <w:p w14:paraId="52C4D762" w14:textId="66C921C6" w:rsidR="00B22494" w:rsidRPr="00104E5C" w:rsidRDefault="00B22494">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Williams, 2007</w:t>
      </w:r>
      <w:r w:rsidRPr="00104E5C">
        <w:rPr>
          <w:rFonts w:ascii="Times New Roman" w:hAnsi="Times New Roman" w:cs="Times New Roman"/>
          <w:lang w:val="en-US"/>
        </w:rPr>
        <w:t xml:space="preserve"> p.74</w:t>
      </w:r>
    </w:p>
  </w:footnote>
  <w:footnote w:id="29">
    <w:p w14:paraId="54974FC1" w14:textId="7184B27C" w:rsidR="00AD347D" w:rsidRPr="00104E5C" w:rsidRDefault="00AD347D"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Williams, 2007</w:t>
      </w:r>
      <w:r w:rsidRPr="00104E5C">
        <w:rPr>
          <w:rFonts w:ascii="Times New Roman" w:hAnsi="Times New Roman" w:cs="Times New Roman"/>
          <w:sz w:val="20"/>
          <w:szCs w:val="20"/>
          <w:lang w:val="en-US"/>
        </w:rPr>
        <w:t>, p.71</w:t>
      </w:r>
    </w:p>
  </w:footnote>
  <w:footnote w:id="30">
    <w:p w14:paraId="60933292" w14:textId="37CEE3FF" w:rsidR="00AD347D" w:rsidRPr="00AD347D" w:rsidRDefault="00AD347D" w:rsidP="00EC5682">
      <w:pPr>
        <w:pStyle w:val="NoSpacing"/>
        <w:rPr>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Williams, 2007</w:t>
      </w:r>
      <w:r w:rsidRPr="00104E5C">
        <w:rPr>
          <w:rFonts w:ascii="Times New Roman" w:hAnsi="Times New Roman" w:cs="Times New Roman"/>
          <w:sz w:val="20"/>
          <w:szCs w:val="20"/>
          <w:lang w:val="en-US"/>
        </w:rPr>
        <w:t>, p.74</w:t>
      </w:r>
    </w:p>
  </w:footnote>
  <w:footnote w:id="31">
    <w:p w14:paraId="0B1634AB" w14:textId="1810297E" w:rsidR="003126FE" w:rsidRPr="00104E5C" w:rsidRDefault="003126FE"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 xml:space="preserve">Virg. </w:t>
      </w:r>
      <w:r w:rsidRPr="00104E5C">
        <w:rPr>
          <w:rFonts w:ascii="Times New Roman" w:hAnsi="Times New Roman" w:cs="Times New Roman"/>
          <w:i/>
          <w:iCs/>
          <w:sz w:val="20"/>
          <w:szCs w:val="20"/>
          <w:lang w:val="en-US"/>
        </w:rPr>
        <w:t>Aen.</w:t>
      </w:r>
      <w:r w:rsidRPr="00104E5C">
        <w:rPr>
          <w:rFonts w:ascii="Times New Roman" w:hAnsi="Times New Roman" w:cs="Times New Roman"/>
          <w:sz w:val="20"/>
          <w:szCs w:val="20"/>
          <w:lang w:val="en-US"/>
        </w:rPr>
        <w:t xml:space="preserve"> 136.760-764</w:t>
      </w:r>
    </w:p>
  </w:footnote>
  <w:footnote w:id="32">
    <w:p w14:paraId="7C32B5FF" w14:textId="15BB38DE" w:rsidR="00527A98" w:rsidRPr="00104E5C" w:rsidRDefault="00527A98"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Burke, 1979, p. 22</w:t>
      </w:r>
      <w:r w:rsidRPr="00104E5C">
        <w:rPr>
          <w:rFonts w:ascii="Times New Roman" w:hAnsi="Times New Roman" w:cs="Times New Roman"/>
          <w:sz w:val="20"/>
          <w:szCs w:val="20"/>
          <w:lang w:val="en-US"/>
        </w:rPr>
        <w:t>2</w:t>
      </w:r>
    </w:p>
  </w:footnote>
  <w:footnote w:id="33">
    <w:p w14:paraId="08211B2E" w14:textId="3F1485F0" w:rsidR="003126FE" w:rsidRPr="00104E5C" w:rsidRDefault="003126FE"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 xml:space="preserve">Virg. </w:t>
      </w:r>
      <w:r w:rsidRPr="00104E5C">
        <w:rPr>
          <w:rFonts w:ascii="Times New Roman" w:hAnsi="Times New Roman" w:cs="Times New Roman"/>
          <w:i/>
          <w:iCs/>
          <w:sz w:val="20"/>
          <w:szCs w:val="20"/>
          <w:lang w:val="en-US"/>
        </w:rPr>
        <w:t>Aen.</w:t>
      </w:r>
      <w:r w:rsidRPr="00104E5C">
        <w:rPr>
          <w:rFonts w:ascii="Times New Roman" w:hAnsi="Times New Roman" w:cs="Times New Roman"/>
          <w:sz w:val="20"/>
          <w:szCs w:val="20"/>
          <w:lang w:val="en-US"/>
        </w:rPr>
        <w:t xml:space="preserve"> 139.861-862</w:t>
      </w:r>
    </w:p>
  </w:footnote>
  <w:footnote w:id="34">
    <w:p w14:paraId="76081D6F" w14:textId="722FAC8F" w:rsidR="00EC5682" w:rsidRPr="00104E5C" w:rsidRDefault="00EC5682" w:rsidP="00EC5682">
      <w:pPr>
        <w:pStyle w:val="NoSpacing"/>
        <w:rPr>
          <w:rFonts w:ascii="Times New Roman" w:hAnsi="Times New Roman" w:cs="Times New Roman"/>
          <w:sz w:val="20"/>
          <w:szCs w:val="20"/>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rPr>
        <w:t>Toynbee, 1971, p.</w:t>
      </w:r>
      <w:r w:rsidRPr="00104E5C">
        <w:rPr>
          <w:rFonts w:ascii="Times New Roman" w:hAnsi="Times New Roman" w:cs="Times New Roman"/>
          <w:sz w:val="20"/>
          <w:szCs w:val="20"/>
        </w:rPr>
        <w:t>44</w:t>
      </w:r>
    </w:p>
  </w:footnote>
  <w:footnote w:id="35">
    <w:p w14:paraId="14801677" w14:textId="116326C0" w:rsidR="003126FE" w:rsidRPr="00104E5C" w:rsidRDefault="003126FE" w:rsidP="00EC5682">
      <w:pPr>
        <w:pStyle w:val="NoSpacing"/>
        <w:rPr>
          <w:rFonts w:ascii="Times New Roman" w:hAnsi="Times New Roman" w:cs="Times New Roman"/>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 xml:space="preserve">Virg. </w:t>
      </w:r>
      <w:r w:rsidRPr="00104E5C">
        <w:rPr>
          <w:rFonts w:ascii="Times New Roman" w:hAnsi="Times New Roman" w:cs="Times New Roman"/>
          <w:i/>
          <w:iCs/>
          <w:sz w:val="20"/>
          <w:szCs w:val="20"/>
          <w:lang w:val="en-US"/>
        </w:rPr>
        <w:t>Aen</w:t>
      </w:r>
      <w:r w:rsidRPr="00104E5C">
        <w:rPr>
          <w:rFonts w:ascii="Times New Roman" w:hAnsi="Times New Roman" w:cs="Times New Roman"/>
          <w:sz w:val="20"/>
          <w:szCs w:val="20"/>
          <w:lang w:val="en-US"/>
        </w:rPr>
        <w:t xml:space="preserve">. </w:t>
      </w:r>
      <w:r w:rsidRPr="00104E5C">
        <w:rPr>
          <w:rFonts w:ascii="Times New Roman" w:hAnsi="Times New Roman" w:cs="Times New Roman"/>
          <w:sz w:val="20"/>
          <w:szCs w:val="20"/>
        </w:rPr>
        <w:t>139, 856-858</w:t>
      </w:r>
    </w:p>
  </w:footnote>
  <w:footnote w:id="36">
    <w:p w14:paraId="0E576DCD" w14:textId="5CD74EF8" w:rsidR="002B3947" w:rsidRPr="00104E5C" w:rsidRDefault="002B3947" w:rsidP="00EC5682">
      <w:pPr>
        <w:pStyle w:val="NoSpacing"/>
        <w:rPr>
          <w:sz w:val="20"/>
          <w:szCs w:val="20"/>
          <w:lang w:val="en-US"/>
        </w:rPr>
      </w:pPr>
      <w:r w:rsidRPr="00104E5C">
        <w:rPr>
          <w:rStyle w:val="FootnoteReference"/>
          <w:rFonts w:ascii="Times New Roman" w:hAnsi="Times New Roman" w:cs="Times New Roman"/>
          <w:sz w:val="20"/>
          <w:szCs w:val="20"/>
        </w:rPr>
        <w:footnoteRef/>
      </w:r>
      <w:r w:rsidRPr="00104E5C">
        <w:rPr>
          <w:rFonts w:ascii="Times New Roman" w:hAnsi="Times New Roman" w:cs="Times New Roman"/>
          <w:sz w:val="20"/>
          <w:szCs w:val="20"/>
        </w:rPr>
        <w:t xml:space="preserve"> </w:t>
      </w:r>
      <w:r w:rsidRPr="00104E5C">
        <w:rPr>
          <w:rFonts w:ascii="Times New Roman" w:hAnsi="Times New Roman" w:cs="Times New Roman"/>
          <w:sz w:val="20"/>
          <w:szCs w:val="20"/>
          <w:lang w:val="en-US"/>
        </w:rPr>
        <w:t>Williams, 2007</w:t>
      </w:r>
      <w:r w:rsidRPr="00104E5C">
        <w:rPr>
          <w:rFonts w:ascii="Times New Roman" w:hAnsi="Times New Roman" w:cs="Times New Roman"/>
          <w:sz w:val="20"/>
          <w:szCs w:val="20"/>
          <w:lang w:val="en-US"/>
        </w:rPr>
        <w:t>, p.74</w:t>
      </w:r>
    </w:p>
  </w:footnote>
  <w:footnote w:id="37">
    <w:p w14:paraId="40DECFAA" w14:textId="23D25012" w:rsidR="003126FE" w:rsidRPr="00104E5C" w:rsidRDefault="003126FE">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 xml:space="preserve">Virg. </w:t>
      </w:r>
      <w:r w:rsidRPr="00104E5C">
        <w:rPr>
          <w:rFonts w:ascii="Times New Roman" w:hAnsi="Times New Roman" w:cs="Times New Roman"/>
          <w:i/>
          <w:iCs/>
          <w:lang w:val="en-US"/>
        </w:rPr>
        <w:t>Aen.</w:t>
      </w:r>
      <w:r w:rsidRPr="00104E5C">
        <w:rPr>
          <w:rFonts w:ascii="Times New Roman" w:hAnsi="Times New Roman" w:cs="Times New Roman"/>
          <w:lang w:val="en-US"/>
        </w:rPr>
        <w:t xml:space="preserve"> </w:t>
      </w:r>
      <w:r w:rsidRPr="00104E5C">
        <w:rPr>
          <w:rFonts w:ascii="Times New Roman" w:hAnsi="Times New Roman" w:cs="Times New Roman"/>
        </w:rPr>
        <w:t>139.888-889</w:t>
      </w:r>
    </w:p>
  </w:footnote>
  <w:footnote w:id="38">
    <w:p w14:paraId="224DB062" w14:textId="56567E7B" w:rsidR="003126FE" w:rsidRPr="00104E5C" w:rsidRDefault="003126FE">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 xml:space="preserve">Virg. </w:t>
      </w:r>
      <w:r w:rsidRPr="00104E5C">
        <w:rPr>
          <w:rFonts w:ascii="Times New Roman" w:hAnsi="Times New Roman" w:cs="Times New Roman"/>
          <w:i/>
          <w:iCs/>
          <w:lang w:val="en-US"/>
        </w:rPr>
        <w:t>Aen.</w:t>
      </w:r>
      <w:r w:rsidRPr="00104E5C">
        <w:rPr>
          <w:rFonts w:ascii="Times New Roman" w:hAnsi="Times New Roman" w:cs="Times New Roman"/>
          <w:lang w:val="en-US"/>
        </w:rPr>
        <w:t xml:space="preserve"> </w:t>
      </w:r>
      <w:r w:rsidRPr="00104E5C">
        <w:rPr>
          <w:rFonts w:ascii="Times New Roman" w:hAnsi="Times New Roman" w:cs="Times New Roman"/>
        </w:rPr>
        <w:t>139, 856-858</w:t>
      </w:r>
    </w:p>
  </w:footnote>
  <w:footnote w:id="39">
    <w:p w14:paraId="1420F326" w14:textId="05844D79" w:rsidR="002B3947" w:rsidRPr="00104E5C" w:rsidRDefault="002B3947">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Williams, 2007</w:t>
      </w:r>
      <w:r w:rsidRPr="00104E5C">
        <w:rPr>
          <w:rFonts w:ascii="Times New Roman" w:hAnsi="Times New Roman" w:cs="Times New Roman"/>
          <w:lang w:val="en-US"/>
        </w:rPr>
        <w:t>, p74</w:t>
      </w:r>
    </w:p>
  </w:footnote>
  <w:footnote w:id="40">
    <w:p w14:paraId="1D443E70" w14:textId="3AB13181" w:rsidR="00D93EE3" w:rsidRPr="00104E5C" w:rsidRDefault="00D93EE3">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Williams, 2007</w:t>
      </w:r>
      <w:r w:rsidRPr="00104E5C">
        <w:rPr>
          <w:rFonts w:ascii="Times New Roman" w:hAnsi="Times New Roman" w:cs="Times New Roman"/>
          <w:lang w:val="en-US"/>
        </w:rPr>
        <w:t>, p.71</w:t>
      </w:r>
    </w:p>
  </w:footnote>
  <w:footnote w:id="41">
    <w:p w14:paraId="03ABC3DA" w14:textId="4F3F1A83" w:rsidR="003126FE" w:rsidRPr="00104E5C" w:rsidRDefault="003126FE">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 xml:space="preserve">Virg. </w:t>
      </w:r>
      <w:r w:rsidRPr="00104E5C">
        <w:rPr>
          <w:rFonts w:ascii="Times New Roman" w:hAnsi="Times New Roman" w:cs="Times New Roman"/>
          <w:i/>
          <w:iCs/>
          <w:lang w:val="en-US"/>
        </w:rPr>
        <w:t>Aen.</w:t>
      </w:r>
      <w:r w:rsidRPr="00104E5C">
        <w:rPr>
          <w:rFonts w:ascii="Times New Roman" w:hAnsi="Times New Roman" w:cs="Times New Roman"/>
          <w:lang w:val="en-US"/>
        </w:rPr>
        <w:t xml:space="preserve"> </w:t>
      </w:r>
      <w:r w:rsidRPr="00104E5C">
        <w:rPr>
          <w:rFonts w:ascii="Times New Roman" w:hAnsi="Times New Roman" w:cs="Times New Roman"/>
        </w:rPr>
        <w:t>136.758-760</w:t>
      </w:r>
    </w:p>
  </w:footnote>
  <w:footnote w:id="42">
    <w:p w14:paraId="77B664F9" w14:textId="38D31A1F" w:rsidR="00D93EE3" w:rsidRPr="00104E5C" w:rsidRDefault="00D93EE3">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Williams, 2007</w:t>
      </w:r>
      <w:r w:rsidRPr="00104E5C">
        <w:rPr>
          <w:rFonts w:ascii="Times New Roman" w:hAnsi="Times New Roman" w:cs="Times New Roman"/>
          <w:lang w:val="en-US"/>
        </w:rPr>
        <w:t>, p70</w:t>
      </w:r>
    </w:p>
  </w:footnote>
  <w:footnote w:id="43">
    <w:p w14:paraId="386630F6" w14:textId="42E8E7A9" w:rsidR="003126FE" w:rsidRPr="00104E5C" w:rsidRDefault="003126FE">
      <w:pPr>
        <w:pStyle w:val="FootnoteText"/>
        <w:rPr>
          <w:rFonts w:ascii="Times New Roman" w:hAnsi="Times New Roman" w:cs="Times New Roman"/>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 xml:space="preserve">Virg. </w:t>
      </w:r>
      <w:r w:rsidRPr="00104E5C">
        <w:rPr>
          <w:rFonts w:ascii="Times New Roman" w:hAnsi="Times New Roman" w:cs="Times New Roman"/>
          <w:i/>
          <w:iCs/>
          <w:lang w:val="en-US"/>
        </w:rPr>
        <w:t>Aen.</w:t>
      </w:r>
      <w:r w:rsidRPr="00104E5C">
        <w:rPr>
          <w:rFonts w:ascii="Times New Roman" w:hAnsi="Times New Roman" w:cs="Times New Roman"/>
          <w:lang w:val="en-US"/>
        </w:rPr>
        <w:t xml:space="preserve"> </w:t>
      </w:r>
      <w:r w:rsidRPr="00104E5C">
        <w:rPr>
          <w:rFonts w:ascii="Times New Roman" w:hAnsi="Times New Roman" w:cs="Times New Roman"/>
        </w:rPr>
        <w:t>139. 865</w:t>
      </w:r>
    </w:p>
  </w:footnote>
  <w:footnote w:id="44">
    <w:p w14:paraId="1D15DBDA" w14:textId="7C0C1096" w:rsidR="003126FE" w:rsidRPr="003126FE" w:rsidRDefault="003126FE">
      <w:pPr>
        <w:pStyle w:val="FootnoteText"/>
        <w:rPr>
          <w:lang w:val="en-US"/>
        </w:rPr>
      </w:pPr>
      <w:r w:rsidRPr="00104E5C">
        <w:rPr>
          <w:rStyle w:val="FootnoteReference"/>
          <w:rFonts w:ascii="Times New Roman" w:hAnsi="Times New Roman" w:cs="Times New Roman"/>
        </w:rPr>
        <w:footnoteRef/>
      </w:r>
      <w:r w:rsidRPr="00104E5C">
        <w:rPr>
          <w:rFonts w:ascii="Times New Roman" w:hAnsi="Times New Roman" w:cs="Times New Roman"/>
        </w:rPr>
        <w:t xml:space="preserve"> </w:t>
      </w:r>
      <w:r w:rsidRPr="00104E5C">
        <w:rPr>
          <w:rFonts w:ascii="Times New Roman" w:hAnsi="Times New Roman" w:cs="Times New Roman"/>
          <w:lang w:val="en-US"/>
        </w:rPr>
        <w:t xml:space="preserve">Virg. </w:t>
      </w:r>
      <w:r w:rsidRPr="00104E5C">
        <w:rPr>
          <w:rFonts w:ascii="Times New Roman" w:hAnsi="Times New Roman" w:cs="Times New Roman"/>
          <w:i/>
          <w:iCs/>
          <w:lang w:val="en-US"/>
        </w:rPr>
        <w:t>Aen.</w:t>
      </w:r>
      <w:r w:rsidRPr="00104E5C">
        <w:rPr>
          <w:rFonts w:ascii="Times New Roman" w:hAnsi="Times New Roman" w:cs="Times New Roman"/>
          <w:lang w:val="en-US"/>
        </w:rPr>
        <w:t xml:space="preserve"> </w:t>
      </w:r>
      <w:r w:rsidRPr="00104E5C">
        <w:rPr>
          <w:rFonts w:ascii="Times New Roman" w:hAnsi="Times New Roman" w:cs="Times New Roman"/>
        </w:rPr>
        <w:t>139.866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90B"/>
    <w:rsid w:val="00000E03"/>
    <w:rsid w:val="000220E2"/>
    <w:rsid w:val="000264B1"/>
    <w:rsid w:val="000269DB"/>
    <w:rsid w:val="000401EC"/>
    <w:rsid w:val="0004499D"/>
    <w:rsid w:val="00061972"/>
    <w:rsid w:val="00073E66"/>
    <w:rsid w:val="00076266"/>
    <w:rsid w:val="00084792"/>
    <w:rsid w:val="00086B46"/>
    <w:rsid w:val="00091D6C"/>
    <w:rsid w:val="000A63FE"/>
    <w:rsid w:val="000A657A"/>
    <w:rsid w:val="000B0D51"/>
    <w:rsid w:val="000B329F"/>
    <w:rsid w:val="000B4621"/>
    <w:rsid w:val="000C4612"/>
    <w:rsid w:val="000C5C1A"/>
    <w:rsid w:val="000D3431"/>
    <w:rsid w:val="000D59A6"/>
    <w:rsid w:val="000D6607"/>
    <w:rsid w:val="000F4659"/>
    <w:rsid w:val="000F6E41"/>
    <w:rsid w:val="00104E5C"/>
    <w:rsid w:val="0010523C"/>
    <w:rsid w:val="00114977"/>
    <w:rsid w:val="00114CC5"/>
    <w:rsid w:val="00121B63"/>
    <w:rsid w:val="001368E7"/>
    <w:rsid w:val="001456DD"/>
    <w:rsid w:val="00155FB1"/>
    <w:rsid w:val="001657A5"/>
    <w:rsid w:val="001741FC"/>
    <w:rsid w:val="00194EBB"/>
    <w:rsid w:val="001A0BC9"/>
    <w:rsid w:val="001A0CCE"/>
    <w:rsid w:val="001A2A89"/>
    <w:rsid w:val="001A3AA2"/>
    <w:rsid w:val="001B1C63"/>
    <w:rsid w:val="001D3536"/>
    <w:rsid w:val="001D4738"/>
    <w:rsid w:val="001F3045"/>
    <w:rsid w:val="001F6828"/>
    <w:rsid w:val="00215F2B"/>
    <w:rsid w:val="00220625"/>
    <w:rsid w:val="00221E68"/>
    <w:rsid w:val="002264A4"/>
    <w:rsid w:val="002265D1"/>
    <w:rsid w:val="00231E25"/>
    <w:rsid w:val="0023246E"/>
    <w:rsid w:val="00233A96"/>
    <w:rsid w:val="0025178E"/>
    <w:rsid w:val="00253250"/>
    <w:rsid w:val="00261331"/>
    <w:rsid w:val="002615FE"/>
    <w:rsid w:val="00266C80"/>
    <w:rsid w:val="00275FD7"/>
    <w:rsid w:val="00283429"/>
    <w:rsid w:val="00286010"/>
    <w:rsid w:val="002A40F2"/>
    <w:rsid w:val="002B3811"/>
    <w:rsid w:val="002B3947"/>
    <w:rsid w:val="002D08F5"/>
    <w:rsid w:val="002E607A"/>
    <w:rsid w:val="002F6602"/>
    <w:rsid w:val="0031171B"/>
    <w:rsid w:val="00311B77"/>
    <w:rsid w:val="003126FE"/>
    <w:rsid w:val="0032018B"/>
    <w:rsid w:val="00325D27"/>
    <w:rsid w:val="00325FC6"/>
    <w:rsid w:val="003418F7"/>
    <w:rsid w:val="0034334A"/>
    <w:rsid w:val="00354A08"/>
    <w:rsid w:val="00362E4B"/>
    <w:rsid w:val="00363D28"/>
    <w:rsid w:val="00376264"/>
    <w:rsid w:val="00390F4F"/>
    <w:rsid w:val="0039386B"/>
    <w:rsid w:val="003C209C"/>
    <w:rsid w:val="003D2F05"/>
    <w:rsid w:val="003E3194"/>
    <w:rsid w:val="003E397B"/>
    <w:rsid w:val="003E4899"/>
    <w:rsid w:val="003F0573"/>
    <w:rsid w:val="00403745"/>
    <w:rsid w:val="00413B62"/>
    <w:rsid w:val="00415F1A"/>
    <w:rsid w:val="00424F8A"/>
    <w:rsid w:val="00427A07"/>
    <w:rsid w:val="004313C0"/>
    <w:rsid w:val="004321CF"/>
    <w:rsid w:val="00433AB2"/>
    <w:rsid w:val="004344D3"/>
    <w:rsid w:val="00445341"/>
    <w:rsid w:val="00446066"/>
    <w:rsid w:val="00454C64"/>
    <w:rsid w:val="004A3557"/>
    <w:rsid w:val="004B499F"/>
    <w:rsid w:val="004B4F7B"/>
    <w:rsid w:val="004F0423"/>
    <w:rsid w:val="004F1814"/>
    <w:rsid w:val="005101D0"/>
    <w:rsid w:val="00510E2F"/>
    <w:rsid w:val="0052217E"/>
    <w:rsid w:val="00523FAD"/>
    <w:rsid w:val="005247F4"/>
    <w:rsid w:val="00525D74"/>
    <w:rsid w:val="00525D95"/>
    <w:rsid w:val="00527A98"/>
    <w:rsid w:val="005373D2"/>
    <w:rsid w:val="0054077D"/>
    <w:rsid w:val="00551F99"/>
    <w:rsid w:val="0056028B"/>
    <w:rsid w:val="00571327"/>
    <w:rsid w:val="00580AEA"/>
    <w:rsid w:val="005828BE"/>
    <w:rsid w:val="00583E6E"/>
    <w:rsid w:val="0058416B"/>
    <w:rsid w:val="005931BC"/>
    <w:rsid w:val="005B13F5"/>
    <w:rsid w:val="005B5386"/>
    <w:rsid w:val="005B55C8"/>
    <w:rsid w:val="005C3D51"/>
    <w:rsid w:val="005D049B"/>
    <w:rsid w:val="005E6D04"/>
    <w:rsid w:val="00601BF6"/>
    <w:rsid w:val="00603B42"/>
    <w:rsid w:val="00612080"/>
    <w:rsid w:val="00621E89"/>
    <w:rsid w:val="00626395"/>
    <w:rsid w:val="006333A4"/>
    <w:rsid w:val="006540A4"/>
    <w:rsid w:val="00655BD5"/>
    <w:rsid w:val="0065763E"/>
    <w:rsid w:val="00660F45"/>
    <w:rsid w:val="00672A6F"/>
    <w:rsid w:val="00676B9D"/>
    <w:rsid w:val="006A0510"/>
    <w:rsid w:val="006A6A4A"/>
    <w:rsid w:val="006C105F"/>
    <w:rsid w:val="006C14F5"/>
    <w:rsid w:val="006D1DD6"/>
    <w:rsid w:val="006D47A2"/>
    <w:rsid w:val="006F465C"/>
    <w:rsid w:val="00704F93"/>
    <w:rsid w:val="0071265E"/>
    <w:rsid w:val="0072338E"/>
    <w:rsid w:val="007271DA"/>
    <w:rsid w:val="00733E31"/>
    <w:rsid w:val="0073652E"/>
    <w:rsid w:val="007366AF"/>
    <w:rsid w:val="00740164"/>
    <w:rsid w:val="0074173C"/>
    <w:rsid w:val="00745898"/>
    <w:rsid w:val="007479C5"/>
    <w:rsid w:val="00750CF1"/>
    <w:rsid w:val="007541C6"/>
    <w:rsid w:val="00756A46"/>
    <w:rsid w:val="007652F9"/>
    <w:rsid w:val="0076639E"/>
    <w:rsid w:val="00773538"/>
    <w:rsid w:val="007772C0"/>
    <w:rsid w:val="00781351"/>
    <w:rsid w:val="00782200"/>
    <w:rsid w:val="00787276"/>
    <w:rsid w:val="00791500"/>
    <w:rsid w:val="00791750"/>
    <w:rsid w:val="007954AF"/>
    <w:rsid w:val="007A199B"/>
    <w:rsid w:val="007B072A"/>
    <w:rsid w:val="007B6548"/>
    <w:rsid w:val="007F22A4"/>
    <w:rsid w:val="007F7E18"/>
    <w:rsid w:val="008044B2"/>
    <w:rsid w:val="00804DD1"/>
    <w:rsid w:val="0081409C"/>
    <w:rsid w:val="00815AC2"/>
    <w:rsid w:val="0082175C"/>
    <w:rsid w:val="008257E7"/>
    <w:rsid w:val="00830790"/>
    <w:rsid w:val="00831B6B"/>
    <w:rsid w:val="00836353"/>
    <w:rsid w:val="0084180F"/>
    <w:rsid w:val="00844E20"/>
    <w:rsid w:val="0084546C"/>
    <w:rsid w:val="00854D3E"/>
    <w:rsid w:val="00861FEA"/>
    <w:rsid w:val="008770E8"/>
    <w:rsid w:val="008833F0"/>
    <w:rsid w:val="0089101C"/>
    <w:rsid w:val="008A06EC"/>
    <w:rsid w:val="008A1142"/>
    <w:rsid w:val="008A12F0"/>
    <w:rsid w:val="008A6C80"/>
    <w:rsid w:val="008A77BB"/>
    <w:rsid w:val="008B6F84"/>
    <w:rsid w:val="008C756D"/>
    <w:rsid w:val="008C7D42"/>
    <w:rsid w:val="008D3378"/>
    <w:rsid w:val="008D44C8"/>
    <w:rsid w:val="008D5469"/>
    <w:rsid w:val="008E0C79"/>
    <w:rsid w:val="008E46F2"/>
    <w:rsid w:val="008E7963"/>
    <w:rsid w:val="008F0E39"/>
    <w:rsid w:val="008F1AFE"/>
    <w:rsid w:val="008F2D17"/>
    <w:rsid w:val="009042AA"/>
    <w:rsid w:val="00906CE0"/>
    <w:rsid w:val="00912677"/>
    <w:rsid w:val="00915DC5"/>
    <w:rsid w:val="00925C9B"/>
    <w:rsid w:val="009356B7"/>
    <w:rsid w:val="00942378"/>
    <w:rsid w:val="0094516D"/>
    <w:rsid w:val="009473E2"/>
    <w:rsid w:val="009523A3"/>
    <w:rsid w:val="009663C5"/>
    <w:rsid w:val="009762D8"/>
    <w:rsid w:val="0097712B"/>
    <w:rsid w:val="009808CB"/>
    <w:rsid w:val="0098242F"/>
    <w:rsid w:val="00984983"/>
    <w:rsid w:val="0098527F"/>
    <w:rsid w:val="00985C3B"/>
    <w:rsid w:val="00986CC7"/>
    <w:rsid w:val="00994AB9"/>
    <w:rsid w:val="009961E0"/>
    <w:rsid w:val="00996C9E"/>
    <w:rsid w:val="009A291E"/>
    <w:rsid w:val="009B21FA"/>
    <w:rsid w:val="009B247D"/>
    <w:rsid w:val="009B3FE8"/>
    <w:rsid w:val="009C3977"/>
    <w:rsid w:val="009D2809"/>
    <w:rsid w:val="009D2B84"/>
    <w:rsid w:val="009E61FD"/>
    <w:rsid w:val="009E764A"/>
    <w:rsid w:val="009F391A"/>
    <w:rsid w:val="009F63AF"/>
    <w:rsid w:val="009F6965"/>
    <w:rsid w:val="00A02FE9"/>
    <w:rsid w:val="00A25AF1"/>
    <w:rsid w:val="00A26551"/>
    <w:rsid w:val="00A26B6F"/>
    <w:rsid w:val="00A33FF9"/>
    <w:rsid w:val="00A51823"/>
    <w:rsid w:val="00A604C8"/>
    <w:rsid w:val="00A64684"/>
    <w:rsid w:val="00A71427"/>
    <w:rsid w:val="00A7221D"/>
    <w:rsid w:val="00A77266"/>
    <w:rsid w:val="00A77706"/>
    <w:rsid w:val="00A8356A"/>
    <w:rsid w:val="00A904E4"/>
    <w:rsid w:val="00A91F36"/>
    <w:rsid w:val="00A972AE"/>
    <w:rsid w:val="00A972C4"/>
    <w:rsid w:val="00A97EF4"/>
    <w:rsid w:val="00AA1E7D"/>
    <w:rsid w:val="00AA1FD7"/>
    <w:rsid w:val="00AB274E"/>
    <w:rsid w:val="00AB5247"/>
    <w:rsid w:val="00AC24E5"/>
    <w:rsid w:val="00AC390B"/>
    <w:rsid w:val="00AC43AE"/>
    <w:rsid w:val="00AD347D"/>
    <w:rsid w:val="00AE566A"/>
    <w:rsid w:val="00AF1835"/>
    <w:rsid w:val="00AF52A6"/>
    <w:rsid w:val="00AF5E2B"/>
    <w:rsid w:val="00AF6074"/>
    <w:rsid w:val="00B0312A"/>
    <w:rsid w:val="00B05A50"/>
    <w:rsid w:val="00B10D20"/>
    <w:rsid w:val="00B22494"/>
    <w:rsid w:val="00B3128B"/>
    <w:rsid w:val="00B40E34"/>
    <w:rsid w:val="00B41090"/>
    <w:rsid w:val="00B437F2"/>
    <w:rsid w:val="00B53D1B"/>
    <w:rsid w:val="00B6233A"/>
    <w:rsid w:val="00B62E37"/>
    <w:rsid w:val="00B76F9D"/>
    <w:rsid w:val="00B842F0"/>
    <w:rsid w:val="00B85A03"/>
    <w:rsid w:val="00B86013"/>
    <w:rsid w:val="00BA05DB"/>
    <w:rsid w:val="00BA769B"/>
    <w:rsid w:val="00BB0CFC"/>
    <w:rsid w:val="00BB2743"/>
    <w:rsid w:val="00BC1FD9"/>
    <w:rsid w:val="00BC4C34"/>
    <w:rsid w:val="00BC7744"/>
    <w:rsid w:val="00BD1F2B"/>
    <w:rsid w:val="00BD4116"/>
    <w:rsid w:val="00BF1A91"/>
    <w:rsid w:val="00BF47E5"/>
    <w:rsid w:val="00BF739C"/>
    <w:rsid w:val="00BF77DD"/>
    <w:rsid w:val="00C01772"/>
    <w:rsid w:val="00C03BB9"/>
    <w:rsid w:val="00C05CE5"/>
    <w:rsid w:val="00C11B25"/>
    <w:rsid w:val="00C15797"/>
    <w:rsid w:val="00C16DFA"/>
    <w:rsid w:val="00C17FC4"/>
    <w:rsid w:val="00C268BE"/>
    <w:rsid w:val="00C307D5"/>
    <w:rsid w:val="00C33FD2"/>
    <w:rsid w:val="00C361AB"/>
    <w:rsid w:val="00C45B3B"/>
    <w:rsid w:val="00C47DA8"/>
    <w:rsid w:val="00C50055"/>
    <w:rsid w:val="00C524F0"/>
    <w:rsid w:val="00C53BE1"/>
    <w:rsid w:val="00C56CFB"/>
    <w:rsid w:val="00C57C76"/>
    <w:rsid w:val="00C63EDC"/>
    <w:rsid w:val="00C74BDC"/>
    <w:rsid w:val="00C777DF"/>
    <w:rsid w:val="00C9597E"/>
    <w:rsid w:val="00CB0F6D"/>
    <w:rsid w:val="00CB10FE"/>
    <w:rsid w:val="00CB3586"/>
    <w:rsid w:val="00CB6681"/>
    <w:rsid w:val="00CD01B6"/>
    <w:rsid w:val="00CD2BC7"/>
    <w:rsid w:val="00CD36EC"/>
    <w:rsid w:val="00CD647B"/>
    <w:rsid w:val="00CE1404"/>
    <w:rsid w:val="00CE2A7F"/>
    <w:rsid w:val="00D0433D"/>
    <w:rsid w:val="00D06AC2"/>
    <w:rsid w:val="00D12695"/>
    <w:rsid w:val="00D1404F"/>
    <w:rsid w:val="00D15DB2"/>
    <w:rsid w:val="00D30723"/>
    <w:rsid w:val="00D371C4"/>
    <w:rsid w:val="00D40ABA"/>
    <w:rsid w:val="00D51531"/>
    <w:rsid w:val="00D52680"/>
    <w:rsid w:val="00D56CED"/>
    <w:rsid w:val="00D6039C"/>
    <w:rsid w:val="00D7207A"/>
    <w:rsid w:val="00D81FEB"/>
    <w:rsid w:val="00D8232D"/>
    <w:rsid w:val="00D84D07"/>
    <w:rsid w:val="00D93077"/>
    <w:rsid w:val="00D93EE3"/>
    <w:rsid w:val="00D94F35"/>
    <w:rsid w:val="00DB2E4D"/>
    <w:rsid w:val="00DC17E9"/>
    <w:rsid w:val="00DC1B02"/>
    <w:rsid w:val="00DC6B7A"/>
    <w:rsid w:val="00DE7DBA"/>
    <w:rsid w:val="00DF2E91"/>
    <w:rsid w:val="00DF320F"/>
    <w:rsid w:val="00DF36F1"/>
    <w:rsid w:val="00E01864"/>
    <w:rsid w:val="00E042FB"/>
    <w:rsid w:val="00E048F5"/>
    <w:rsid w:val="00E06DD3"/>
    <w:rsid w:val="00E12FCE"/>
    <w:rsid w:val="00E20C0B"/>
    <w:rsid w:val="00E22C12"/>
    <w:rsid w:val="00E23607"/>
    <w:rsid w:val="00E239E9"/>
    <w:rsid w:val="00E317AC"/>
    <w:rsid w:val="00E31938"/>
    <w:rsid w:val="00E31DC1"/>
    <w:rsid w:val="00E33FFA"/>
    <w:rsid w:val="00E41B39"/>
    <w:rsid w:val="00E42C68"/>
    <w:rsid w:val="00E466EC"/>
    <w:rsid w:val="00E56333"/>
    <w:rsid w:val="00E61EC3"/>
    <w:rsid w:val="00E62D9F"/>
    <w:rsid w:val="00E86DB3"/>
    <w:rsid w:val="00E9008B"/>
    <w:rsid w:val="00E97877"/>
    <w:rsid w:val="00EA43C2"/>
    <w:rsid w:val="00EB001C"/>
    <w:rsid w:val="00EB1ACC"/>
    <w:rsid w:val="00EB2AF7"/>
    <w:rsid w:val="00EB7037"/>
    <w:rsid w:val="00EC5682"/>
    <w:rsid w:val="00ED1983"/>
    <w:rsid w:val="00ED7D34"/>
    <w:rsid w:val="00EE5AEE"/>
    <w:rsid w:val="00EE6D98"/>
    <w:rsid w:val="00EE7940"/>
    <w:rsid w:val="00EF4491"/>
    <w:rsid w:val="00EF54C0"/>
    <w:rsid w:val="00F055E7"/>
    <w:rsid w:val="00F30F04"/>
    <w:rsid w:val="00F32598"/>
    <w:rsid w:val="00F41187"/>
    <w:rsid w:val="00F41575"/>
    <w:rsid w:val="00F427AE"/>
    <w:rsid w:val="00F42BCD"/>
    <w:rsid w:val="00F43B68"/>
    <w:rsid w:val="00F60F76"/>
    <w:rsid w:val="00F618B1"/>
    <w:rsid w:val="00F66254"/>
    <w:rsid w:val="00F71F53"/>
    <w:rsid w:val="00F80E55"/>
    <w:rsid w:val="00F82DB1"/>
    <w:rsid w:val="00F8710D"/>
    <w:rsid w:val="00F91A06"/>
    <w:rsid w:val="00F949EF"/>
    <w:rsid w:val="00F94ABE"/>
    <w:rsid w:val="00FA08DF"/>
    <w:rsid w:val="00FA5E9B"/>
    <w:rsid w:val="00FB0420"/>
    <w:rsid w:val="00FB2E85"/>
    <w:rsid w:val="00FB6D57"/>
    <w:rsid w:val="00FD50E9"/>
    <w:rsid w:val="00FE0B4A"/>
    <w:rsid w:val="00FE5485"/>
    <w:rsid w:val="00FE66BF"/>
    <w:rsid w:val="00FF596C"/>
    <w:rsid w:val="00FF5E52"/>
    <w:rsid w:val="00FF7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636DD"/>
  <w15:chartTrackingRefBased/>
  <w15:docId w15:val="{1DFDA890-C83C-41D7-80D1-866C53ABA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33FF9"/>
    <w:pPr>
      <w:spacing w:after="0" w:line="240" w:lineRule="auto"/>
    </w:pPr>
  </w:style>
  <w:style w:type="character" w:styleId="Hyperlink">
    <w:name w:val="Hyperlink"/>
    <w:basedOn w:val="DefaultParagraphFont"/>
    <w:uiPriority w:val="99"/>
    <w:unhideWhenUsed/>
    <w:rsid w:val="00D6039C"/>
    <w:rPr>
      <w:color w:val="0563C1" w:themeColor="hyperlink"/>
      <w:u w:val="single"/>
    </w:rPr>
  </w:style>
  <w:style w:type="character" w:styleId="UnresolvedMention">
    <w:name w:val="Unresolved Mention"/>
    <w:basedOn w:val="DefaultParagraphFont"/>
    <w:uiPriority w:val="99"/>
    <w:semiHidden/>
    <w:unhideWhenUsed/>
    <w:rsid w:val="00861FEA"/>
    <w:rPr>
      <w:color w:val="605E5C"/>
      <w:shd w:val="clear" w:color="auto" w:fill="E1DFDD"/>
    </w:rPr>
  </w:style>
  <w:style w:type="paragraph" w:styleId="FootnoteText">
    <w:name w:val="footnote text"/>
    <w:basedOn w:val="Normal"/>
    <w:link w:val="FootnoteTextChar"/>
    <w:uiPriority w:val="99"/>
    <w:semiHidden/>
    <w:unhideWhenUsed/>
    <w:rsid w:val="002517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178E"/>
    <w:rPr>
      <w:sz w:val="20"/>
      <w:szCs w:val="20"/>
    </w:rPr>
  </w:style>
  <w:style w:type="character" w:styleId="FootnoteReference">
    <w:name w:val="footnote reference"/>
    <w:basedOn w:val="DefaultParagraphFont"/>
    <w:uiPriority w:val="99"/>
    <w:semiHidden/>
    <w:unhideWhenUsed/>
    <w:rsid w:val="002517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31120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307/4339101" TargetMode="External"/><Relationship Id="rId12" Type="http://schemas.openxmlformats.org/officeDocument/2006/relationships/hyperlink" Target="https://www.jstor.org/stable/4436452%20Accessed%2004/12/2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307/291660" TargetMode="External"/><Relationship Id="rId5" Type="http://schemas.openxmlformats.org/officeDocument/2006/relationships/footnotes" Target="footnotes.xml"/><Relationship Id="rId10" Type="http://schemas.openxmlformats.org/officeDocument/2006/relationships/hyperlink" Target="https://doi.org/10.2307/4238613" TargetMode="External"/><Relationship Id="rId4" Type="http://schemas.openxmlformats.org/officeDocument/2006/relationships/webSettings" Target="webSettings.xml"/><Relationship Id="rId9" Type="http://schemas.openxmlformats.org/officeDocument/2006/relationships/hyperlink" Target="https://doi.org/10.2307/108817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1147A-F19A-431E-9F5A-EE7774AC7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8</Pages>
  <Words>3154</Words>
  <Characters>17982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Sema Ali</dc:creator>
  <cp:keywords/>
  <dc:description/>
  <cp:lastModifiedBy>Sema Ali</cp:lastModifiedBy>
  <cp:revision>425</cp:revision>
  <dcterms:created xsi:type="dcterms:W3CDTF">2023-12-11T10:12:00Z</dcterms:created>
  <dcterms:modified xsi:type="dcterms:W3CDTF">2023-12-13T15:58:00Z</dcterms:modified>
</cp:coreProperties>
</file>