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7210B" w:rsidP="00E51AAC">
            <w:pPr>
              <w:spacing w:before="120" w:after="120"/>
              <w:jc w:val="both"/>
              <w:rPr>
                <w:rFonts w:ascii="Arial" w:hAnsi="Arial" w:cs="Arial"/>
                <w:b/>
                <w:sz w:val="22"/>
                <w:szCs w:val="22"/>
              </w:rPr>
            </w:pPr>
            <w:r>
              <w:rPr>
                <w:rFonts w:ascii="Arial" w:hAnsi="Arial" w:cs="Arial"/>
                <w:b/>
                <w:sz w:val="22"/>
                <w:szCs w:val="22"/>
              </w:rPr>
              <w:t>MSc Sustainable Construction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7210B" w:rsidP="00E51AAC">
            <w:pPr>
              <w:spacing w:before="120" w:after="120"/>
              <w:jc w:val="both"/>
              <w:rPr>
                <w:rFonts w:ascii="Arial" w:hAnsi="Arial" w:cs="Arial"/>
                <w:b/>
                <w:sz w:val="22"/>
                <w:szCs w:val="22"/>
              </w:rPr>
            </w:pPr>
            <w:r>
              <w:rPr>
                <w:rFonts w:ascii="Arial" w:hAnsi="Arial" w:cs="Arial"/>
                <w:b/>
                <w:sz w:val="22"/>
                <w:szCs w:val="22"/>
              </w:rPr>
              <w:t>Energy Performance Strategies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7210B" w:rsidP="00152E9D">
            <w:pPr>
              <w:spacing w:before="120" w:after="120"/>
              <w:jc w:val="both"/>
              <w:rPr>
                <w:rFonts w:ascii="Arial" w:hAnsi="Arial" w:cs="Arial"/>
                <w:b/>
                <w:sz w:val="22"/>
                <w:szCs w:val="22"/>
              </w:rPr>
            </w:pPr>
            <w:r>
              <w:rPr>
                <w:rFonts w:ascii="Arial" w:hAnsi="Arial" w:cs="Arial"/>
                <w:b/>
                <w:sz w:val="22"/>
                <w:szCs w:val="22"/>
              </w:rPr>
              <w:t>M7X01368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7210B" w:rsidP="0047210B">
            <w:pPr>
              <w:spacing w:before="120" w:after="120"/>
              <w:jc w:val="center"/>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7210B" w:rsidP="00E51AAC">
            <w:pPr>
              <w:spacing w:before="120" w:after="120"/>
              <w:jc w:val="both"/>
              <w:rPr>
                <w:rFonts w:ascii="Arial" w:hAnsi="Arial" w:cs="Arial"/>
                <w:b/>
                <w:sz w:val="22"/>
                <w:szCs w:val="22"/>
              </w:rPr>
            </w:pPr>
            <w:r>
              <w:rPr>
                <w:rFonts w:ascii="Arial" w:hAnsi="Arial" w:cs="Arial"/>
                <w:b/>
                <w:sz w:val="22"/>
                <w:szCs w:val="22"/>
              </w:rPr>
              <w:t>Lara Hopkinson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7210B"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7210B" w:rsidP="005F0579">
            <w:pPr>
              <w:spacing w:before="120" w:after="120"/>
              <w:jc w:val="both"/>
              <w:rPr>
                <w:rFonts w:ascii="Arial" w:hAnsi="Arial" w:cs="Arial"/>
                <w:b/>
                <w:sz w:val="22"/>
                <w:szCs w:val="22"/>
              </w:rPr>
            </w:pPr>
            <w:r>
              <w:rPr>
                <w:rFonts w:ascii="Arial" w:hAnsi="Arial" w:cs="Arial"/>
                <w:b/>
                <w:sz w:val="22"/>
                <w:szCs w:val="22"/>
              </w:rPr>
              <w:t>SMR use for the UK: a theoretical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7210B" w:rsidP="00E51AAC">
            <w:pPr>
              <w:spacing w:before="120" w:after="120"/>
              <w:jc w:val="both"/>
              <w:rPr>
                <w:rFonts w:ascii="Arial" w:hAnsi="Arial" w:cs="Arial"/>
                <w:b/>
                <w:sz w:val="22"/>
                <w:szCs w:val="22"/>
              </w:rPr>
            </w:pPr>
            <w:r>
              <w:rPr>
                <w:rFonts w:ascii="Arial" w:hAnsi="Arial" w:cs="Arial"/>
                <w:b/>
                <w:sz w:val="22"/>
                <w:szCs w:val="22"/>
              </w:rPr>
              <w:t>5000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7210B" w:rsidP="005F0579">
            <w:pPr>
              <w:spacing w:before="120" w:after="120"/>
              <w:jc w:val="both"/>
              <w:rPr>
                <w:rFonts w:ascii="Arial" w:hAnsi="Arial" w:cs="Arial"/>
                <w:b/>
                <w:sz w:val="22"/>
                <w:szCs w:val="22"/>
              </w:rPr>
            </w:pPr>
            <w:r>
              <w:rPr>
                <w:rFonts w:ascii="Arial" w:hAnsi="Arial" w:cs="Arial"/>
                <w:b/>
                <w:sz w:val="22"/>
                <w:szCs w:val="22"/>
              </w:rPr>
              <w:t>04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7210B" w:rsidP="005F0579">
            <w:pPr>
              <w:spacing w:before="120" w:after="120"/>
              <w:jc w:val="both"/>
              <w:rPr>
                <w:rFonts w:ascii="Arial" w:hAnsi="Arial" w:cs="Arial"/>
                <w:b/>
                <w:sz w:val="22"/>
                <w:szCs w:val="22"/>
              </w:rPr>
            </w:pPr>
            <w:r>
              <w:rPr>
                <w:rFonts w:ascii="Arial" w:hAnsi="Arial" w:cs="Arial"/>
                <w:b/>
                <w:sz w:val="22"/>
                <w:szCs w:val="22"/>
              </w:rPr>
              <w:t>02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7210B" w:rsidRPr="0047210B" w:rsidRDefault="0047210B" w:rsidP="0047210B">
            <w:pPr>
              <w:pStyle w:val="ListParagraph"/>
              <w:numPr>
                <w:ilvl w:val="0"/>
                <w:numId w:val="18"/>
              </w:numPr>
              <w:tabs>
                <w:tab w:val="num" w:pos="851"/>
              </w:tabs>
              <w:spacing w:after="200" w:line="276" w:lineRule="auto"/>
              <w:jc w:val="both"/>
              <w:rPr>
                <w:rFonts w:ascii="Arial" w:hAnsi="Arial" w:cs="Arial"/>
                <w:sz w:val="22"/>
                <w:szCs w:val="22"/>
              </w:rPr>
            </w:pPr>
            <w:r w:rsidRPr="0047210B">
              <w:rPr>
                <w:rFonts w:ascii="Arial" w:hAnsi="Arial" w:cs="Arial"/>
                <w:sz w:val="22"/>
                <w:szCs w:val="22"/>
              </w:rPr>
              <w:t>Evaluate potential methods of energy generation, such as Energy from Waste, Anaerobic Digestion, “fracking”, alternative nuclear generation etc</w:t>
            </w:r>
          </w:p>
          <w:p w:rsidR="0047210B" w:rsidRPr="0047210B" w:rsidRDefault="0047210B" w:rsidP="0047210B">
            <w:pPr>
              <w:pStyle w:val="ListParagraph"/>
              <w:numPr>
                <w:ilvl w:val="0"/>
                <w:numId w:val="18"/>
              </w:numPr>
              <w:tabs>
                <w:tab w:val="num" w:pos="851"/>
              </w:tabs>
              <w:spacing w:after="200" w:line="276" w:lineRule="auto"/>
              <w:jc w:val="both"/>
              <w:rPr>
                <w:rFonts w:ascii="Arial" w:hAnsi="Arial" w:cs="Arial"/>
                <w:sz w:val="22"/>
                <w:szCs w:val="22"/>
              </w:rPr>
            </w:pPr>
            <w:r w:rsidRPr="0047210B">
              <w:rPr>
                <w:rFonts w:ascii="Arial" w:hAnsi="Arial" w:cs="Arial"/>
                <w:sz w:val="22"/>
                <w:szCs w:val="22"/>
              </w:rPr>
              <w:t>Analyse present policies for their ability to address fuel poverty and other societal disparities, including the ICE’s Route Map for a Low Carbon Construction Industry</w:t>
            </w:r>
          </w:p>
          <w:p w:rsidR="0047210B" w:rsidRPr="0047210B" w:rsidRDefault="0047210B" w:rsidP="0047210B">
            <w:pPr>
              <w:pStyle w:val="ListParagraph"/>
              <w:numPr>
                <w:ilvl w:val="0"/>
                <w:numId w:val="18"/>
              </w:numPr>
              <w:tabs>
                <w:tab w:val="num" w:pos="851"/>
              </w:tabs>
              <w:spacing w:after="200" w:line="276" w:lineRule="auto"/>
              <w:jc w:val="both"/>
              <w:rPr>
                <w:rFonts w:ascii="Arial" w:hAnsi="Arial" w:cs="Arial"/>
                <w:sz w:val="22"/>
                <w:szCs w:val="22"/>
              </w:rPr>
            </w:pPr>
            <w:r w:rsidRPr="0047210B">
              <w:rPr>
                <w:rFonts w:ascii="Arial" w:hAnsi="Arial" w:cs="Arial"/>
                <w:sz w:val="22"/>
                <w:szCs w:val="22"/>
              </w:rPr>
              <w:t>Consider the possibilities of global electricity generation and the application of Smart Grids</w:t>
            </w:r>
          </w:p>
          <w:p w:rsidR="00C01A3F" w:rsidRPr="0047210B" w:rsidRDefault="0047210B" w:rsidP="0047210B">
            <w:pPr>
              <w:pStyle w:val="ListParagraph"/>
              <w:numPr>
                <w:ilvl w:val="0"/>
                <w:numId w:val="18"/>
              </w:numPr>
              <w:rPr>
                <w:rFonts w:ascii="Arial" w:hAnsi="Arial" w:cs="Arial"/>
                <w:sz w:val="22"/>
                <w:szCs w:val="22"/>
              </w:rPr>
            </w:pPr>
            <w:r w:rsidRPr="0047210B">
              <w:rPr>
                <w:rFonts w:ascii="Arial" w:hAnsi="Arial" w:cs="Arial"/>
                <w:sz w:val="22"/>
                <w:szCs w:val="22"/>
              </w:rPr>
              <w:t>Evaluate energy efficiency as a method of reducing energy demand and carbon emissions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7210B" w:rsidRPr="0047210B" w:rsidRDefault="0047210B" w:rsidP="0047210B">
      <w:pPr>
        <w:ind w:left="720"/>
        <w:jc w:val="both"/>
        <w:rPr>
          <w:rFonts w:ascii="Arial" w:hAnsi="Arial" w:cs="Arial"/>
          <w:sz w:val="22"/>
          <w:szCs w:val="22"/>
        </w:rPr>
      </w:pPr>
      <w:r w:rsidRPr="0047210B">
        <w:rPr>
          <w:rFonts w:ascii="Arial" w:hAnsi="Arial" w:cs="Arial"/>
          <w:sz w:val="22"/>
          <w:szCs w:val="22"/>
        </w:rPr>
        <w:t xml:space="preserve">Recent research published by MIT (2018) indicates that nuclear power will be important in enabling deep decarbonisation of electricity generating sources.  There are many current limitations including the vast construction required for new nuclear power stations.  </w:t>
      </w:r>
    </w:p>
    <w:p w:rsidR="0047210B" w:rsidRPr="0047210B" w:rsidRDefault="0047210B" w:rsidP="0047210B">
      <w:pPr>
        <w:ind w:left="720"/>
        <w:jc w:val="both"/>
        <w:rPr>
          <w:rFonts w:ascii="Arial" w:hAnsi="Arial" w:cs="Arial"/>
          <w:sz w:val="22"/>
          <w:szCs w:val="22"/>
        </w:rPr>
      </w:pPr>
    </w:p>
    <w:p w:rsidR="0047210B" w:rsidRPr="0047210B" w:rsidRDefault="0047210B" w:rsidP="0047210B">
      <w:pPr>
        <w:ind w:left="720"/>
        <w:jc w:val="both"/>
        <w:rPr>
          <w:rFonts w:ascii="Arial" w:hAnsi="Arial" w:cs="Arial"/>
          <w:sz w:val="22"/>
          <w:szCs w:val="22"/>
        </w:rPr>
      </w:pPr>
      <w:r w:rsidRPr="0047210B">
        <w:rPr>
          <w:rFonts w:ascii="Arial" w:hAnsi="Arial" w:cs="Arial"/>
          <w:sz w:val="22"/>
          <w:szCs w:val="22"/>
        </w:rPr>
        <w:t xml:space="preserve">The aim of this task is to examine how small modular nuclear reactors (SMRs) can assist in achieving this aim for nuclear power, compared to the standard UK approach of large, bespoke nuclear power plants.  Please note that there are currently </w:t>
      </w:r>
      <w:r w:rsidRPr="0047210B">
        <w:rPr>
          <w:rFonts w:ascii="Arial" w:hAnsi="Arial" w:cs="Arial"/>
          <w:b/>
          <w:sz w:val="22"/>
          <w:szCs w:val="22"/>
        </w:rPr>
        <w:t>NO</w:t>
      </w:r>
      <w:r w:rsidRPr="0047210B">
        <w:rPr>
          <w:rFonts w:ascii="Arial" w:hAnsi="Arial" w:cs="Arial"/>
          <w:sz w:val="22"/>
          <w:szCs w:val="22"/>
        </w:rPr>
        <w:t xml:space="preserve"> SMRs in existence in the UK.  Therefore, your report will largely be theoretical, establishing the way forward for these reactor types in comparison with the conventional approach.</w:t>
      </w:r>
    </w:p>
    <w:p w:rsidR="0047210B" w:rsidRPr="0047210B" w:rsidRDefault="0047210B" w:rsidP="0047210B">
      <w:pPr>
        <w:ind w:left="720"/>
        <w:jc w:val="both"/>
        <w:rPr>
          <w:rFonts w:ascii="Arial" w:hAnsi="Arial" w:cs="Arial"/>
          <w:sz w:val="22"/>
          <w:szCs w:val="22"/>
        </w:rPr>
      </w:pPr>
    </w:p>
    <w:p w:rsidR="0047210B" w:rsidRPr="0047210B" w:rsidRDefault="0047210B" w:rsidP="0047210B">
      <w:pPr>
        <w:ind w:left="720"/>
        <w:jc w:val="both"/>
        <w:rPr>
          <w:rFonts w:ascii="Arial" w:hAnsi="Arial" w:cs="Arial"/>
          <w:sz w:val="22"/>
          <w:szCs w:val="22"/>
        </w:rPr>
      </w:pPr>
      <w:r w:rsidRPr="0047210B">
        <w:rPr>
          <w:rFonts w:ascii="Arial" w:hAnsi="Arial" w:cs="Arial"/>
          <w:sz w:val="22"/>
          <w:szCs w:val="22"/>
        </w:rPr>
        <w:t xml:space="preserve">It will be imperative to utilise case studies (as applicable) to define the argument clearly.  Consideration must be given to overall costs, land requirements, fuel types, sources and storage of waste materials.  Other issues can be included as necessary. </w:t>
      </w:r>
    </w:p>
    <w:p w:rsidR="0047210B" w:rsidRPr="0047210B" w:rsidRDefault="0047210B" w:rsidP="0047210B">
      <w:pPr>
        <w:ind w:left="720"/>
        <w:jc w:val="both"/>
        <w:rPr>
          <w:rFonts w:ascii="Arial" w:hAnsi="Arial" w:cs="Arial"/>
          <w:sz w:val="22"/>
          <w:szCs w:val="22"/>
        </w:rPr>
      </w:pPr>
    </w:p>
    <w:p w:rsidR="0047210B" w:rsidRPr="0047210B" w:rsidRDefault="0047210B" w:rsidP="0047210B">
      <w:pPr>
        <w:ind w:left="720"/>
        <w:jc w:val="both"/>
        <w:rPr>
          <w:rFonts w:ascii="Arial" w:hAnsi="Arial" w:cs="Arial"/>
          <w:sz w:val="22"/>
          <w:szCs w:val="22"/>
        </w:rPr>
      </w:pPr>
      <w:r w:rsidRPr="0047210B">
        <w:rPr>
          <w:rFonts w:ascii="Arial" w:hAnsi="Arial" w:cs="Arial"/>
          <w:sz w:val="22"/>
          <w:szCs w:val="22"/>
        </w:rPr>
        <w:t>The report should also include a brief analysis on the carbon intensity of nuclear power for electricity generation purposes, presented in a neutral and measured view.  There are variances in data related to carbon intensity of this type of power generation; part of this aspect is to provide your own viewpoint on this aspect, given data and research available.  It is therefore necessary to outline what has been included within the carbon intensity consideration.</w:t>
      </w:r>
    </w:p>
    <w:p w:rsidR="0047210B" w:rsidRPr="0047210B" w:rsidRDefault="0047210B" w:rsidP="0047210B">
      <w:pPr>
        <w:ind w:left="720"/>
        <w:jc w:val="both"/>
        <w:rPr>
          <w:rFonts w:ascii="Arial" w:hAnsi="Arial" w:cs="Arial"/>
          <w:sz w:val="22"/>
          <w:szCs w:val="22"/>
        </w:rPr>
      </w:pPr>
    </w:p>
    <w:p w:rsidR="0047210B" w:rsidRDefault="0047210B" w:rsidP="0047210B">
      <w:pPr>
        <w:ind w:left="720"/>
        <w:jc w:val="both"/>
        <w:rPr>
          <w:rFonts w:ascii="Arial" w:hAnsi="Arial" w:cs="Arial"/>
          <w:sz w:val="22"/>
          <w:szCs w:val="22"/>
        </w:rPr>
      </w:pPr>
      <w:r w:rsidRPr="0047210B">
        <w:rPr>
          <w:rFonts w:ascii="Arial" w:hAnsi="Arial" w:cs="Arial"/>
          <w:sz w:val="22"/>
          <w:szCs w:val="22"/>
        </w:rPr>
        <w:t>You should aim to use a wide range of resources to obtain the necessary information for this piece of work.  Your work should be presented in a 5000-word report (+/- 10%).</w:t>
      </w:r>
      <w:r>
        <w:rPr>
          <w:rFonts w:ascii="Arial" w:hAnsi="Arial" w:cs="Arial"/>
          <w:sz w:val="22"/>
          <w:szCs w:val="22"/>
        </w:rPr>
        <w:t xml:space="preserve"> </w:t>
      </w:r>
    </w:p>
    <w:p w:rsidR="0047210B" w:rsidRDefault="0047210B" w:rsidP="0047210B">
      <w:pPr>
        <w:ind w:left="720"/>
        <w:jc w:val="both"/>
        <w:rPr>
          <w:rFonts w:ascii="Arial" w:hAnsi="Arial" w:cs="Arial"/>
          <w:sz w:val="22"/>
          <w:szCs w:val="22"/>
        </w:rPr>
      </w:pPr>
    </w:p>
    <w:p w:rsidR="0047210B" w:rsidRPr="0047210B" w:rsidRDefault="0047210B" w:rsidP="0047210B">
      <w:pPr>
        <w:ind w:left="720"/>
        <w:jc w:val="both"/>
        <w:rPr>
          <w:rFonts w:ascii="Arial" w:hAnsi="Arial" w:cs="Arial"/>
          <w:sz w:val="22"/>
          <w:szCs w:val="22"/>
        </w:rPr>
      </w:pPr>
      <w:r>
        <w:rPr>
          <w:rFonts w:ascii="Arial" w:hAnsi="Arial" w:cs="Arial"/>
          <w:sz w:val="22"/>
          <w:szCs w:val="22"/>
        </w:rPr>
        <w:t xml:space="preserve">An interim presentation will take place on Thursday </w:t>
      </w:r>
      <w:r w:rsidR="00DF2EAA">
        <w:rPr>
          <w:rFonts w:ascii="Arial" w:hAnsi="Arial" w:cs="Arial"/>
          <w:sz w:val="22"/>
          <w:szCs w:val="22"/>
        </w:rPr>
        <w:t>24</w:t>
      </w:r>
      <w:r w:rsidR="00DF2EAA" w:rsidRPr="00DF2EAA">
        <w:rPr>
          <w:rFonts w:ascii="Arial" w:hAnsi="Arial" w:cs="Arial"/>
          <w:sz w:val="22"/>
          <w:szCs w:val="22"/>
          <w:vertAlign w:val="superscript"/>
        </w:rPr>
        <w:t>th</w:t>
      </w:r>
      <w:r w:rsidR="00DF2EAA">
        <w:rPr>
          <w:rFonts w:ascii="Arial" w:hAnsi="Arial" w:cs="Arial"/>
          <w:sz w:val="22"/>
          <w:szCs w:val="22"/>
        </w:rPr>
        <w:t xml:space="preserve"> January 2019 as part of normal scheduled lectures.  This will give you a chance to present your ideas so far and receive oral feedback on your ideas and way forward.  Attendance to this session is </w:t>
      </w:r>
      <w:r w:rsidR="00DF2EAA" w:rsidRPr="00DF2EAA">
        <w:rPr>
          <w:rFonts w:ascii="Arial" w:hAnsi="Arial" w:cs="Arial"/>
          <w:b/>
          <w:sz w:val="22"/>
          <w:szCs w:val="22"/>
          <w:u w:val="single"/>
        </w:rPr>
        <w:t>mandatory</w:t>
      </w:r>
      <w:r w:rsidR="00DF2EAA">
        <w:rPr>
          <w:rFonts w:ascii="Arial" w:hAnsi="Arial" w:cs="Arial"/>
          <w:sz w:val="22"/>
          <w:szCs w:val="22"/>
        </w:rPr>
        <w:t>.</w:t>
      </w:r>
    </w:p>
    <w:p w:rsidR="00152E9D" w:rsidRPr="00A406E5" w:rsidRDefault="00152E9D" w:rsidP="0047210B">
      <w:pPr>
        <w:ind w:left="144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210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210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210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210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7210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663B" w:rsidRDefault="005F663B">
      <w:r>
        <w:separator/>
      </w:r>
    </w:p>
  </w:endnote>
  <w:endnote w:type="continuationSeparator" w:id="0">
    <w:p w:rsidR="005F663B" w:rsidRDefault="005F66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A08E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A08ED">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663B" w:rsidRDefault="005F663B">
      <w:r>
        <w:separator/>
      </w:r>
    </w:p>
  </w:footnote>
  <w:footnote w:type="continuationSeparator" w:id="0">
    <w:p w:rsidR="005F663B" w:rsidRDefault="005F66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62EA3"/>
    <w:multiLevelType w:val="hybridMultilevel"/>
    <w:tmpl w:val="C2A24C2E"/>
    <w:lvl w:ilvl="0" w:tplc="3F32F198">
      <w:start w:val="1"/>
      <w:numFmt w:val="decimal"/>
      <w:lvlText w:val="%1."/>
      <w:lvlJc w:val="left"/>
      <w:pPr>
        <w:tabs>
          <w:tab w:val="num" w:pos="502"/>
        </w:tabs>
        <w:ind w:left="502"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776921"/>
    <w:multiLevelType w:val="hybridMultilevel"/>
    <w:tmpl w:val="E5DCD36C"/>
    <w:lvl w:ilvl="0" w:tplc="3F32F198">
      <w:start w:val="1"/>
      <w:numFmt w:val="decimal"/>
      <w:lvlText w:val="%1."/>
      <w:lvlJc w:val="left"/>
      <w:pPr>
        <w:tabs>
          <w:tab w:val="num" w:pos="502"/>
        </w:tabs>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210B"/>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63B"/>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2EA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4CA7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3896</Words>
  <Characters>22209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26053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Owner</cp:lastModifiedBy>
  <cp:revision>2</cp:revision>
  <cp:lastPrinted>2014-10-10T07:42:00Z</cp:lastPrinted>
  <dcterms:created xsi:type="dcterms:W3CDTF">2018-10-17T10:33:00Z</dcterms:created>
  <dcterms:modified xsi:type="dcterms:W3CDTF">2018-10-17T10:33:00Z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