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470" w:rsidRPr="00074402" w:rsidRDefault="00833470" w:rsidP="00833470">
      <w:pPr>
        <w:spacing w:line="360" w:lineRule="auto"/>
        <w:rPr>
          <w:rFonts w:ascii="Arial" w:hAnsi="Arial" w:cs="Arial"/>
          <w:szCs w:val="24"/>
        </w:rPr>
      </w:pPr>
      <w:r w:rsidRPr="00074402">
        <w:rPr>
          <w:rFonts w:ascii="Arial" w:hAnsi="Arial" w:cs="Arial"/>
          <w:noProof/>
          <w:szCs w:val="24"/>
          <w:lang w:eastAsia="en-GB"/>
        </w:rPr>
        <w:drawing>
          <wp:anchor distT="0" distB="0" distL="114300" distR="114300" simplePos="0" relativeHeight="251677696" behindDoc="0" locked="0" layoutInCell="1" allowOverlap="1">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833470" w:rsidRPr="00074402" w:rsidRDefault="00833470" w:rsidP="00833470">
      <w:pPr>
        <w:spacing w:line="360" w:lineRule="auto"/>
        <w:rPr>
          <w:rFonts w:ascii="Arial" w:hAnsi="Arial" w:cs="Arial"/>
          <w:szCs w:val="24"/>
        </w:rPr>
      </w:pPr>
    </w:p>
    <w:p w:rsidR="00833470" w:rsidRPr="00074402" w:rsidRDefault="00833470" w:rsidP="00833470">
      <w:pPr>
        <w:spacing w:line="360" w:lineRule="auto"/>
        <w:rPr>
          <w:rFonts w:ascii="Arial" w:hAnsi="Arial" w:cs="Arial"/>
          <w:szCs w:val="24"/>
        </w:rPr>
      </w:pPr>
    </w:p>
    <w:p w:rsidR="00833470" w:rsidRPr="00074402" w:rsidRDefault="00833470" w:rsidP="00833470">
      <w:pPr>
        <w:spacing w:line="360" w:lineRule="auto"/>
        <w:rPr>
          <w:rFonts w:ascii="Arial" w:hAnsi="Arial" w:cs="Arial"/>
          <w:szCs w:val="24"/>
        </w:rPr>
      </w:pPr>
    </w:p>
    <w:p w:rsidR="00833470" w:rsidRDefault="00833470" w:rsidP="00833470">
      <w:pPr>
        <w:tabs>
          <w:tab w:val="left" w:pos="6540"/>
        </w:tabs>
        <w:spacing w:line="360" w:lineRule="auto"/>
        <w:rPr>
          <w:rFonts w:ascii="Arial" w:hAnsi="Arial" w:cs="Arial"/>
          <w:sz w:val="28"/>
          <w:szCs w:val="28"/>
        </w:rPr>
      </w:pPr>
    </w:p>
    <w:p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D779BA">
        <w:rPr>
          <w:rFonts w:ascii="Arial" w:hAnsi="Arial" w:cs="Arial"/>
          <w:sz w:val="28"/>
          <w:szCs w:val="28"/>
        </w:rPr>
        <w:t>Nida Jamil</w:t>
      </w:r>
    </w:p>
    <w:p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D779BA">
        <w:rPr>
          <w:rFonts w:ascii="Arial" w:hAnsi="Arial" w:cs="Arial"/>
          <w:sz w:val="28"/>
          <w:szCs w:val="28"/>
          <w:lang w:val="nl-NL"/>
        </w:rPr>
        <w:t>2516924</w:t>
      </w:r>
    </w:p>
    <w:p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D779BA" w:rsidRPr="00D779BA">
        <w:rPr>
          <w:rFonts w:ascii="Arial" w:hAnsi="Arial" w:cs="Arial"/>
          <w:sz w:val="28"/>
          <w:szCs w:val="28"/>
          <w:lang w:val="nl-NL"/>
        </w:rPr>
        <w:t>Introduction to Health and Social Care</w:t>
      </w:r>
    </w:p>
    <w:p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D779BA" w:rsidRPr="00D779BA">
        <w:t xml:space="preserve"> </w:t>
      </w:r>
      <w:r w:rsidR="00D779BA" w:rsidRPr="00D779BA">
        <w:rPr>
          <w:rFonts w:ascii="Arial" w:hAnsi="Arial" w:cs="Arial"/>
          <w:sz w:val="28"/>
          <w:szCs w:val="28"/>
        </w:rPr>
        <w:t>(LCHS4003_LON)</w:t>
      </w:r>
    </w:p>
    <w:p w:rsidR="00833470" w:rsidRPr="0020413D" w:rsidRDefault="00833470" w:rsidP="00833470">
      <w:r w:rsidRPr="0020413D">
        <w:rPr>
          <w:rFonts w:ascii="Arial" w:hAnsi="Arial" w:cs="Arial"/>
          <w:b/>
          <w:bCs/>
          <w:sz w:val="28"/>
          <w:szCs w:val="28"/>
        </w:rPr>
        <w:t>Lecturer name</w:t>
      </w:r>
      <w:r w:rsidR="008F2781">
        <w:rPr>
          <w:rFonts w:ascii="Arial" w:hAnsi="Arial" w:cs="Arial"/>
          <w:bCs/>
          <w:sz w:val="28"/>
          <w:szCs w:val="28"/>
        </w:rPr>
        <w:t>: Mark K</w:t>
      </w:r>
      <w:r w:rsidR="00931539">
        <w:rPr>
          <w:rFonts w:ascii="Arial" w:hAnsi="Arial" w:cs="Arial"/>
          <w:bCs/>
          <w:sz w:val="28"/>
          <w:szCs w:val="28"/>
        </w:rPr>
        <w:t>a</w:t>
      </w:r>
      <w:r w:rsidR="000B63AF" w:rsidRPr="000B63AF">
        <w:rPr>
          <w:rFonts w:ascii="Arial" w:hAnsi="Arial" w:cs="Arial"/>
          <w:bCs/>
          <w:sz w:val="28"/>
          <w:szCs w:val="28"/>
        </w:rPr>
        <w:t>n</w:t>
      </w:r>
      <w:r w:rsidR="008F2781">
        <w:rPr>
          <w:rFonts w:ascii="Arial" w:hAnsi="Arial" w:cs="Arial"/>
          <w:bCs/>
          <w:sz w:val="28"/>
          <w:szCs w:val="28"/>
        </w:rPr>
        <w:t>e</w:t>
      </w:r>
    </w:p>
    <w:bookmarkEnd w:id="0"/>
    <w:p w:rsidR="00925D5E" w:rsidRDefault="00925D5E">
      <w:pPr>
        <w:sectPr w:rsidR="00925D5E">
          <w:headerReference w:type="default" r:id="rId10"/>
          <w:footerReference w:type="default" r:id="rId11"/>
          <w:pgSz w:w="11906" w:h="16838"/>
          <w:pgMar w:top="1440" w:right="1440" w:bottom="1440" w:left="1440" w:header="708" w:footer="708" w:gutter="0"/>
          <w:cols w:space="708"/>
          <w:docGrid w:linePitch="360"/>
        </w:sectPr>
      </w:pPr>
    </w:p>
    <w:p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rsidR="00833470" w:rsidRPr="004D35FC" w:rsidRDefault="00833470" w:rsidP="00833470">
      <w:pPr>
        <w:rPr>
          <w:rFonts w:ascii="Arial" w:hAnsi="Arial" w:cs="Arial"/>
          <w:b/>
          <w:bCs/>
          <w:sz w:val="28"/>
          <w:szCs w:val="28"/>
        </w:rPr>
      </w:pPr>
    </w:p>
    <w:p w:rsidR="000E1A10" w:rsidRDefault="000E1A10" w:rsidP="00833470">
      <w:pPr>
        <w:rPr>
          <w:rFonts w:ascii="Arial" w:hAnsi="Arial" w:cs="Arial"/>
          <w:b/>
          <w:bCs/>
          <w:sz w:val="28"/>
          <w:szCs w:val="28"/>
        </w:rPr>
      </w:pPr>
      <w:r>
        <w:rPr>
          <w:rFonts w:ascii="Arial" w:hAnsi="Arial" w:cs="Arial"/>
          <w:b/>
          <w:bCs/>
          <w:sz w:val="28"/>
          <w:szCs w:val="28"/>
        </w:rPr>
        <w:t>Residential care home……………………………………………..............</w:t>
      </w:r>
      <w:r w:rsidR="003D3A63">
        <w:rPr>
          <w:rFonts w:ascii="Arial" w:hAnsi="Arial" w:cs="Arial"/>
          <w:b/>
          <w:bCs/>
          <w:sz w:val="28"/>
          <w:szCs w:val="28"/>
        </w:rPr>
        <w:t>3</w:t>
      </w:r>
    </w:p>
    <w:p w:rsidR="000E1A10" w:rsidRDefault="000E1A10" w:rsidP="00833470">
      <w:pPr>
        <w:rPr>
          <w:rFonts w:ascii="Arial" w:hAnsi="Arial" w:cs="Arial"/>
          <w:b/>
          <w:bCs/>
          <w:sz w:val="28"/>
          <w:szCs w:val="28"/>
        </w:rPr>
      </w:pPr>
      <w:r>
        <w:rPr>
          <w:rFonts w:ascii="Arial" w:hAnsi="Arial" w:cs="Arial"/>
          <w:b/>
          <w:bCs/>
          <w:sz w:val="28"/>
          <w:szCs w:val="28"/>
        </w:rPr>
        <w:t>Community antenatal midwifery services.............</w:t>
      </w:r>
      <w:r w:rsidR="003D3A63">
        <w:rPr>
          <w:rFonts w:ascii="Arial" w:hAnsi="Arial" w:cs="Arial"/>
          <w:b/>
          <w:bCs/>
          <w:sz w:val="28"/>
          <w:szCs w:val="28"/>
        </w:rPr>
        <w:t>..............................4</w:t>
      </w:r>
    </w:p>
    <w:p w:rsidR="000E1A10" w:rsidRDefault="000E1A10" w:rsidP="00833470">
      <w:pPr>
        <w:rPr>
          <w:rFonts w:ascii="Arial" w:hAnsi="Arial" w:cs="Arial"/>
          <w:b/>
          <w:bCs/>
          <w:sz w:val="28"/>
          <w:szCs w:val="28"/>
        </w:rPr>
      </w:pPr>
      <w:r>
        <w:rPr>
          <w:rFonts w:ascii="Arial" w:hAnsi="Arial" w:cs="Arial"/>
          <w:b/>
          <w:bCs/>
          <w:sz w:val="28"/>
          <w:szCs w:val="28"/>
        </w:rPr>
        <w:t>References...............................................................</w:t>
      </w:r>
      <w:r w:rsidR="008A3172">
        <w:rPr>
          <w:rFonts w:ascii="Arial" w:hAnsi="Arial" w:cs="Arial"/>
          <w:b/>
          <w:bCs/>
          <w:sz w:val="28"/>
          <w:szCs w:val="28"/>
        </w:rPr>
        <w:t>...............................6</w:t>
      </w:r>
    </w:p>
    <w:p w:rsidR="000E1A10" w:rsidRDefault="000E1A10" w:rsidP="00833470">
      <w:pPr>
        <w:rPr>
          <w:rFonts w:ascii="Arial" w:hAnsi="Arial" w:cs="Arial"/>
          <w:b/>
          <w:bCs/>
          <w:sz w:val="28"/>
          <w:szCs w:val="28"/>
        </w:rPr>
      </w:pPr>
    </w:p>
    <w:p w:rsidR="000E1A10" w:rsidRPr="000E1A10" w:rsidRDefault="000E1A10" w:rsidP="00833470">
      <w:pPr>
        <w:rPr>
          <w:rFonts w:ascii="Arial" w:hAnsi="Arial" w:cs="Arial"/>
          <w:b/>
          <w:bCs/>
          <w:sz w:val="28"/>
          <w:szCs w:val="28"/>
        </w:rPr>
        <w:sectPr w:rsidR="000E1A10" w:rsidRPr="000E1A10" w:rsidSect="00925D5E">
          <w:pgSz w:w="11906" w:h="16838"/>
          <w:pgMar w:top="1440" w:right="1440" w:bottom="1440" w:left="1440" w:header="708" w:footer="708" w:gutter="0"/>
          <w:cols w:space="708"/>
          <w:docGrid w:linePitch="360"/>
        </w:sectPr>
      </w:pPr>
    </w:p>
    <w:p w:rsidR="003A000F" w:rsidRPr="005B5369" w:rsidRDefault="00EC7063">
      <w:pPr>
        <w:rPr>
          <w:b/>
          <w:sz w:val="28"/>
          <w:szCs w:val="28"/>
        </w:rPr>
        <w:sectPr w:rsidR="003A000F" w:rsidRPr="005B5369" w:rsidSect="003A000F">
          <w:pgSz w:w="16838" w:h="11906" w:orient="landscape"/>
          <w:pgMar w:top="1440" w:right="1440" w:bottom="1440" w:left="1440" w:header="708" w:footer="708" w:gutter="0"/>
          <w:cols w:space="708"/>
          <w:docGrid w:linePitch="360"/>
        </w:sectPr>
      </w:pPr>
      <w:r w:rsidRPr="00EC7063">
        <w:rPr>
          <w:noProof/>
        </w:rPr>
        <w:lastRenderedPageBreak/>
        <w:pict>
          <v:shapetype id="_x0000_t202" coordsize="21600,21600" o:spt="202" path="m,l,21600r21600,l21600,xe">
            <v:stroke joinstyle="miter"/>
            <v:path gradientshapeok="t" o:connecttype="rect"/>
          </v:shapetype>
          <v:shape id="Text Box 5" o:spid="_x0000_s2056" type="#_x0000_t202" style="position:absolute;margin-left:116.3pt;margin-top:30pt;width:196pt;height:491.4pt;z-index:251665408;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9C9LwIAAFwEAAAOAAAAZHJzL2Uyb0RvYy54bWysVNtu2zAMfR+wfxD0vthxnTY14hRd2gwD&#10;ugvQ7QNkSbaFyaInKbGzry8lp2l2exnmB0EUqSPyHNKrm7HTZC+tU2BKOp+llEjDQSjTlPTrl+2b&#10;JSXOMyOYBiNLepCO3qxfv1oNfSEzaEELaQmCGFcMfUlb7/siSRxvZcfcDHpp0FmD7ZhH0zaJsGxA&#10;9E4nWZpeJgNY0Vvg0jk8vZucdB3x61py/6munfRElxRz83G1ca3CmqxXrGgs61vFj2mwf8iiY8rg&#10;oyeoO+YZ2Vn1G1SnuAUHtZ9x6BKoa8VlrAGrmae/VPPYsl7GWpAc159ocv8Pln/cP/afLfHjWxhR&#10;wFiE6x+Af3PEwKZlppG31sLQSibw4XmgLBl6VxyvBqpd4QJINXwAgSKznYcINNa2C6xgnQTRUYDD&#10;iXQ5esLxMLu4vMqW6OLoyy6u88VyEd9gxfP13jr/TkJHwqakFlWN8Gz/4HxIhxXPIeE1B1qJrdI6&#10;GrapNtqSPcMO2MbviP5TmDZkKGme54t0ouCvGGn8/oTRKY+9rFVX0uUpiBWBuHsjYqd5pvS0x5y1&#10;CQnK2KVYyJR67e9FI4llAtlY5GlsUQw+C4vsB8In6v1YjURheKQtiFGBOKAcFqZ2x/HETQv2ByUD&#10;tnpJ3fcds5IS/d6gpNfzPA+zEY18cZWhYc891bmHGY5QJfWUTNuNj/MU0jdwi9LXKoryksmxYbCF&#10;o1bHcQszcm7HqJefwvoJAAD//wMAUEsDBBQABgAIAAAAIQDO4y6A4QAAAAsBAAAPAAAAZHJzL2Rv&#10;d25yZXYueG1sTI9PS8NAEMXvgt9hGcGb3aT0b5pNEUEQpRTTSq/b7JgNZmfT7LaN397xpLd5vMeb&#10;98vXg2vFBfvQeFKQjhIQSJU3DdUK9rvnhwWIEDUZ3XpCBd8YYF3c3uQ6M/5K73gpYy24hEKmFdgY&#10;u0zKUFl0Oox8h8Tep++djiz7WppeX7nctXKcJDPpdEP8weoOnyxWX+XZKSj99tDRZvc6nDZv/mT3&#10;H9MXnSp1fzc8rkBEHOJfGH7n83QoeNPRn8kE0SqYLBNmiWws53xwYjEbM8xRwXQ+SUEWufzPUPwA&#10;AAD//wMAUEsBAi0AFAAGAAgAAAAhALaDOJL+AAAA4QEAABMAAAAAAAAAAAAAAAAAAAAAAFtDb250&#10;ZW50X1R5cGVzXS54bWxQSwECLQAUAAYACAAAACEAOP0h/9YAAACUAQAACwAAAAAAAAAAAAAAAAAv&#10;AQAAX3JlbHMvLnJlbHNQSwECLQAUAAYACAAAACEAqsPQvS8CAABcBAAADgAAAAAAAAAAAAAAAAAu&#10;AgAAZHJzL2Uyb0RvYy54bWxQSwECLQAUAAYACAAAACEAzuMugOEAAAALAQAADwAAAAAAAAAAAAAA&#10;AACJBAAAZHJzL2Rvd25yZXYueG1sUEsFBgAAAAAEAAQA8wAAAJcFAAAAAA==&#10;" strokeweight="3.5pt">
            <v:textbox style="mso-next-textbox:#Text Box 5">
              <w:txbxContent>
                <w:p w:rsidR="00345D7D" w:rsidRPr="00C91E2A" w:rsidRDefault="00345D7D" w:rsidP="00BE6BE0">
                  <w:pPr>
                    <w:rPr>
                      <w:rFonts w:ascii="Arial" w:hAnsi="Arial" w:cs="Arial"/>
                      <w:b/>
                      <w:shd w:val="clear" w:color="auto" w:fill="FFFFFF"/>
                    </w:rPr>
                  </w:pPr>
                  <w:r>
                    <w:rPr>
                      <w:rFonts w:ascii="Arial" w:hAnsi="Arial" w:cs="Arial"/>
                      <w:b/>
                      <w:shd w:val="clear" w:color="auto" w:fill="FFFFFF"/>
                    </w:rPr>
                    <w:t xml:space="preserve">                  History</w:t>
                  </w:r>
                </w:p>
                <w:p w:rsidR="00345D7D" w:rsidRDefault="00345D7D" w:rsidP="00BE6BE0">
                  <w:pPr>
                    <w:rPr>
                      <w:rFonts w:ascii="Arial" w:hAnsi="Arial" w:cs="Arial"/>
                      <w:shd w:val="clear" w:color="auto" w:fill="FFFFFF"/>
                    </w:rPr>
                  </w:pPr>
                  <w:r>
                    <w:rPr>
                      <w:rFonts w:ascii="Arial" w:hAnsi="Arial" w:cs="Arial"/>
                      <w:shd w:val="clear" w:color="auto" w:fill="FFFFFF"/>
                    </w:rPr>
                    <w:t>Dementia residential care home</w:t>
                  </w:r>
                </w:p>
                <w:p w:rsidR="00345D7D" w:rsidRPr="002B38B6" w:rsidRDefault="002B38B6" w:rsidP="002B38B6">
                  <w:pPr>
                    <w:pStyle w:val="ListParagraph"/>
                    <w:numPr>
                      <w:ilvl w:val="0"/>
                      <w:numId w:val="3"/>
                    </w:numPr>
                    <w:rPr>
                      <w:rFonts w:ascii="Arial" w:hAnsi="Arial" w:cs="Arial"/>
                      <w:sz w:val="16"/>
                      <w:szCs w:val="16"/>
                    </w:rPr>
                  </w:pPr>
                  <w:r>
                    <w:rPr>
                      <w:rFonts w:ascii="Arial" w:hAnsi="Arial" w:cs="Arial"/>
                      <w:sz w:val="16"/>
                      <w:szCs w:val="16"/>
                    </w:rPr>
                    <w:t>1906 —</w:t>
                  </w:r>
                  <w:r w:rsidRPr="002B38B6">
                    <w:rPr>
                      <w:rFonts w:ascii="Arial" w:hAnsi="Arial" w:cs="Arial"/>
                      <w:sz w:val="16"/>
                      <w:szCs w:val="16"/>
                    </w:rPr>
                    <w:t>A doctor named Alois Alzheimer was the first to identify Alzheimer's, the most common type of dementia</w:t>
                  </w:r>
                  <w:r w:rsidR="0017628E">
                    <w:rPr>
                      <w:rFonts w:ascii="Arial" w:hAnsi="Arial" w:cs="Arial"/>
                      <w:sz w:val="16"/>
                      <w:szCs w:val="16"/>
                    </w:rPr>
                    <w:t xml:space="preserve"> </w:t>
                  </w:r>
                  <w:r>
                    <w:rPr>
                      <w:rFonts w:ascii="Arial" w:hAnsi="Arial" w:cs="Arial"/>
                      <w:sz w:val="16"/>
                      <w:szCs w:val="16"/>
                    </w:rPr>
                    <w:t>.</w:t>
                  </w:r>
                  <w:r w:rsidR="0017628E" w:rsidRPr="0017628E">
                    <w:t xml:space="preserve"> </w:t>
                  </w:r>
                  <w:r w:rsidR="0017628E" w:rsidRPr="0017628E">
                    <w:rPr>
                      <w:rFonts w:ascii="Arial" w:hAnsi="Arial" w:cs="Arial"/>
                      <w:sz w:val="16"/>
                      <w:szCs w:val="16"/>
                    </w:rPr>
                    <w:t>(Alzheimer, 1907, cited in Burns and Iliffe, 2009)</w:t>
                  </w:r>
                  <w:r w:rsidR="0017628E">
                    <w:rPr>
                      <w:rFonts w:ascii="Arial" w:hAnsi="Arial" w:cs="Arial"/>
                      <w:sz w:val="16"/>
                      <w:szCs w:val="16"/>
                    </w:rPr>
                    <w:t>.</w:t>
                  </w:r>
                </w:p>
                <w:p w:rsidR="002B38B6" w:rsidRDefault="00345D7D" w:rsidP="00C91E2A">
                  <w:pPr>
                    <w:pStyle w:val="ListParagraph"/>
                    <w:numPr>
                      <w:ilvl w:val="0"/>
                      <w:numId w:val="3"/>
                    </w:numPr>
                    <w:rPr>
                      <w:rFonts w:ascii="Arial" w:hAnsi="Arial" w:cs="Arial"/>
                      <w:sz w:val="16"/>
                      <w:szCs w:val="16"/>
                    </w:rPr>
                  </w:pPr>
                  <w:r w:rsidRPr="00C91E2A">
                    <w:rPr>
                      <w:rFonts w:ascii="Arial" w:hAnsi="Arial" w:cs="Arial"/>
                      <w:sz w:val="16"/>
                      <w:szCs w:val="16"/>
                    </w:rPr>
                    <w:t>1948 — UK National Assistance Act meant the state started taking responsibility for vulnerable people, including those with dementi</w:t>
                  </w:r>
                  <w:r w:rsidR="002B38B6">
                    <w:rPr>
                      <w:rFonts w:ascii="Arial" w:hAnsi="Arial" w:cs="Arial"/>
                      <w:sz w:val="16"/>
                      <w:szCs w:val="16"/>
                    </w:rPr>
                    <w:t>a</w:t>
                  </w:r>
                  <w:r w:rsidR="0017628E">
                    <w:rPr>
                      <w:rFonts w:ascii="Arial" w:hAnsi="Arial" w:cs="Arial"/>
                      <w:sz w:val="16"/>
                      <w:szCs w:val="16"/>
                    </w:rPr>
                    <w:t xml:space="preserve"> </w:t>
                  </w:r>
                  <w:r w:rsidR="0017628E" w:rsidRPr="0017628E">
                    <w:rPr>
                      <w:rFonts w:ascii="Arial" w:hAnsi="Arial" w:cs="Arial"/>
                      <w:sz w:val="16"/>
                      <w:szCs w:val="16"/>
                    </w:rPr>
                    <w:t>(National Assistance Act, 1948)</w:t>
                  </w:r>
                  <w:r w:rsidR="0017628E">
                    <w:rPr>
                      <w:rFonts w:ascii="Arial" w:hAnsi="Arial" w:cs="Arial"/>
                      <w:sz w:val="16"/>
                      <w:szCs w:val="16"/>
                    </w:rPr>
                    <w:t>.</w:t>
                  </w:r>
                </w:p>
                <w:p w:rsidR="007B68DD" w:rsidRDefault="00345D7D" w:rsidP="007B68DD">
                  <w:pPr>
                    <w:pStyle w:val="ListParagraph"/>
                    <w:numPr>
                      <w:ilvl w:val="0"/>
                      <w:numId w:val="3"/>
                    </w:numPr>
                    <w:rPr>
                      <w:rFonts w:ascii="Arial" w:hAnsi="Arial" w:cs="Arial"/>
                      <w:sz w:val="16"/>
                      <w:szCs w:val="16"/>
                    </w:rPr>
                  </w:pPr>
                  <w:r w:rsidRPr="00C91E2A">
                    <w:rPr>
                      <w:rFonts w:ascii="Arial" w:hAnsi="Arial" w:cs="Arial"/>
                      <w:sz w:val="16"/>
                      <w:szCs w:val="16"/>
                    </w:rPr>
                    <w:t>1970s–80s — Dementia began to be more widely recognised; dedicated care homes started to develop</w:t>
                  </w:r>
                </w:p>
                <w:p w:rsidR="00345D7D" w:rsidRPr="00376246" w:rsidRDefault="00345D7D" w:rsidP="00376246">
                  <w:pPr>
                    <w:pStyle w:val="ListParagraph"/>
                    <w:numPr>
                      <w:ilvl w:val="0"/>
                      <w:numId w:val="3"/>
                    </w:numPr>
                    <w:rPr>
                      <w:rFonts w:ascii="Arial" w:hAnsi="Arial" w:cs="Arial"/>
                      <w:sz w:val="16"/>
                      <w:szCs w:val="16"/>
                    </w:rPr>
                  </w:pPr>
                  <w:r w:rsidRPr="007B68DD">
                    <w:rPr>
                      <w:rFonts w:ascii="Arial" w:hAnsi="Arial" w:cs="Arial"/>
                      <w:sz w:val="16"/>
                      <w:szCs w:val="16"/>
                    </w:rPr>
                    <w:t>2009 — UK National Dementia Strategy launched, pushing for better, specialist dementia care</w:t>
                  </w:r>
                  <w:r w:rsidR="0017628E" w:rsidRPr="007B68DD">
                    <w:rPr>
                      <w:rFonts w:ascii="Arial" w:hAnsi="Arial" w:cs="Arial"/>
                      <w:sz w:val="16"/>
                      <w:szCs w:val="16"/>
                    </w:rPr>
                    <w:t xml:space="preserve"> (Department of Health,2009).</w:t>
                  </w:r>
                </w:p>
                <w:p w:rsidR="00345D7D" w:rsidRDefault="00345D7D" w:rsidP="00C91E2A">
                  <w:pPr>
                    <w:pStyle w:val="ListParagraph"/>
                    <w:numPr>
                      <w:ilvl w:val="0"/>
                      <w:numId w:val="3"/>
                    </w:numPr>
                    <w:rPr>
                      <w:rFonts w:ascii="Arial" w:hAnsi="Arial" w:cs="Arial"/>
                      <w:sz w:val="16"/>
                      <w:szCs w:val="16"/>
                    </w:rPr>
                  </w:pPr>
                  <w:r w:rsidRPr="00C91E2A">
                    <w:rPr>
                      <w:rFonts w:ascii="Arial" w:hAnsi="Arial" w:cs="Arial"/>
                      <w:sz w:val="16"/>
                      <w:szCs w:val="16"/>
                    </w:rPr>
                    <w:t>Today — Dementia care homes are highly regulated, person-centred, and designed specifically around dementia needs</w:t>
                  </w:r>
                  <w:r w:rsidR="005D31CF">
                    <w:rPr>
                      <w:rFonts w:ascii="Arial" w:hAnsi="Arial" w:cs="Arial"/>
                      <w:sz w:val="16"/>
                      <w:szCs w:val="16"/>
                    </w:rPr>
                    <w:t xml:space="preserve"> </w:t>
                  </w:r>
                </w:p>
                <w:p w:rsidR="005D31CF" w:rsidRDefault="005D31CF" w:rsidP="005D31CF">
                  <w:pPr>
                    <w:pStyle w:val="ListParagraph"/>
                    <w:rPr>
                      <w:rFonts w:ascii="Arial" w:hAnsi="Arial" w:cs="Arial"/>
                      <w:sz w:val="16"/>
                      <w:szCs w:val="16"/>
                    </w:rPr>
                  </w:pPr>
                </w:p>
                <w:p w:rsidR="0052536A" w:rsidRPr="005D31CF" w:rsidRDefault="005738FF" w:rsidP="005D31CF">
                  <w:pPr>
                    <w:pStyle w:val="NormalWeb"/>
                    <w:ind w:left="720"/>
                  </w:pPr>
                  <w:r>
                    <w:rPr>
                      <w:rFonts w:ascii="Arial" w:hAnsi="Arial" w:cs="Arial"/>
                      <w:noProof/>
                      <w:sz w:val="16"/>
                      <w:szCs w:val="16"/>
                    </w:rPr>
                    <w:drawing>
                      <wp:inline distT="0" distB="0" distL="0" distR="0">
                        <wp:extent cx="1771650" cy="1066800"/>
                        <wp:effectExtent l="19050" t="0" r="0" b="0"/>
                        <wp:docPr id="4" name="Picture 2" descr="dm.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m.jfif"/>
                                <pic:cNvPicPr/>
                              </pic:nvPicPr>
                              <pic:blipFill>
                                <a:blip r:embed="rId12"/>
                                <a:stretch>
                                  <a:fillRect/>
                                </a:stretch>
                              </pic:blipFill>
                              <pic:spPr>
                                <a:xfrm>
                                  <a:off x="0" y="0"/>
                                  <a:ext cx="1771650" cy="1066800"/>
                                </a:xfrm>
                                <a:prstGeom prst="rect">
                                  <a:avLst/>
                                </a:prstGeom>
                              </pic:spPr>
                            </pic:pic>
                          </a:graphicData>
                        </a:graphic>
                      </wp:inline>
                    </w:drawing>
                  </w:r>
                  <w:r w:rsidR="005D31CF">
                    <w:rPr>
                      <w:rFonts w:ascii="Arial" w:hAnsi="Arial" w:cs="Arial"/>
                      <w:sz w:val="16"/>
                      <w:szCs w:val="16"/>
                    </w:rPr>
                    <w:t xml:space="preserve"> (B&amp;M Care Group,2003)</w:t>
                  </w:r>
                  <w:r w:rsidR="005D31CF" w:rsidRPr="005D31CF">
                    <w:rPr>
                      <w:rFonts w:ascii="Arial" w:hAnsi="Arial" w:cs="Arial"/>
                      <w:sz w:val="16"/>
                      <w:szCs w:val="16"/>
                    </w:rPr>
                    <w:t>https://www.bmcare.co.uk/our-care/early-onset-dementia-care/</w:t>
                  </w:r>
                </w:p>
                <w:p w:rsidR="00345D7D" w:rsidRPr="00C91E2A" w:rsidRDefault="00345D7D" w:rsidP="002B38B6">
                  <w:pPr>
                    <w:pStyle w:val="ListParagraph"/>
                    <w:rPr>
                      <w:rFonts w:ascii="Arial" w:hAnsi="Arial" w:cs="Arial"/>
                      <w:sz w:val="16"/>
                      <w:szCs w:val="16"/>
                    </w:rPr>
                  </w:pPr>
                </w:p>
              </w:txbxContent>
            </v:textbox>
            <w10:wrap type="square" anchorx="margin"/>
          </v:shape>
        </w:pict>
      </w:r>
      <w:r w:rsidRPr="00EC7063">
        <w:rPr>
          <w:noProof/>
        </w:rPr>
        <w:pict>
          <v:shape id="Text Box 7" o:spid="_x0000_s2051" type="#_x0000_t202" style="position:absolute;margin-left:384.3pt;margin-top:252.5pt;width:211.45pt;height:268.75pt;z-index:251671552;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qy9LwIAAFwEAAAOAAAAZHJzL2Uyb0RvYy54bWysVNtu2zAMfR+wfxD0vthOkzY14hRd2gwD&#10;ugvQ7QNkSY6FyaImKbGzry8lp2nQbS/D/CCIInVEnkN6eTN0muyl8wpMRYtJTok0HIQy24p+/7Z5&#10;t6DEB2YE02BkRQ/S05vV2zfL3pZyCi1oIR1BEOPL3la0DcGWWeZ5KzvmJ2ClQWcDrmMBTbfNhGM9&#10;onc6m+b5ZdaDE9YBl97j6d3opKuE3zSShy9N42UguqKYW0irS2sd12y1ZOXWMdsqfkyD/UMWHVMG&#10;Hz1B3bHAyM6p36A6xR14aMKEQ5dB0yguUw1YTZG/quaxZVamWpAcb080+f8Hyz/vH+1XR8LwHgYU&#10;MBXh7QPwH54YWLfMbOWtc9C3kgl8uIiUZb315fFqpNqXPoLU/ScQKDLbBUhAQ+O6yArWSRAdBTic&#10;SJdDIBwPL+aLYpaji6OvuM4XiyLJkrHy+bp1PnyQ0JG4qahDVRM82z/4ENNh5XNIfM2DVmKjtE6G&#10;29Zr7cieYQds0pcqeBWmDekrOru6nM5HCv6KkafvTxidCtjLWnUVXZyCWBmJuzcidVpgSo97zFmb&#10;mKBMXYqFjKk34V5sJXFMVHQ6j8SMBZ6FJfYj4SP1YagHojD8IoZGMWoQB5TDwdjuOJ64acH9oqTH&#10;Vq+o/7ljTlKiPxqU9LqYzeJsJGM2v5qi4c499bmHGY5QFQ2UjNt1SPMU0zdwi9I3KonyksmxYbCF&#10;k1bHcYszcm6nqJefwuoJAAD//wMAUEsDBBQABgAIAAAAIQAJmZUe3wAAAAoBAAAPAAAAZHJzL2Rv&#10;d25yZXYueG1sTI/NTsMwEITvSLyDtUjcqMNPoyRkUwFSxRG1wIGbG5skxF5HsdOkb89yorcZ7Wj2&#10;m3KzOCuOZgydJ4TbVQLCUO11Rw3Cx/v2JgMRoiKtrCeDcDIBNtXlRakK7WfameM+NoJLKBQKoY1x&#10;KKQMdWucCis/GOLbtx+dimzHRupRzVzurLxLklQ61RF/aNVgXlpT9/vJIbwlr9uvup9P/nnX9fan&#10;mTL5OSFeXy1PjyCiWeJ/GP7wGR0qZjr4iXQQFuH+gadEhHWesuDAOs9YHBCyPE1BVqU8n1D9AgAA&#10;//8DAFBLAQItABQABgAIAAAAIQC2gziS/gAAAOEBAAATAAAAAAAAAAAAAAAAAAAAAABbQ29udGVu&#10;dF9UeXBlc10ueG1sUEsBAi0AFAAGAAgAAAAhADj9If/WAAAAlAEAAAsAAAAAAAAAAAAAAAAALwEA&#10;AF9yZWxzLy5yZWxzUEsBAi0AFAAGAAgAAAAhAGi6rL0vAgAAXAQAAA4AAAAAAAAAAAAAAAAALgIA&#10;AGRycy9lMm9Eb2MueG1sUEsBAi0AFAAGAAgAAAAhAAmZlR7fAAAACgEAAA8AAAAAAAAAAAAAAAAA&#10;iQQAAGRycy9kb3ducmV2LnhtbFBLBQYAAAAABAAEAPMAAACVBQAAAAA=&#10;" strokeweight="3.75pt">
            <v:textbox style="mso-next-textbox:#Text Box 7">
              <w:txbxContent>
                <w:p w:rsidR="00345D7D" w:rsidRDefault="00345D7D" w:rsidP="007617B5">
                  <w:pPr>
                    <w:jc w:val="center"/>
                    <w:rPr>
                      <w:b/>
                      <w:bCs/>
                      <w:color w:val="385623" w:themeColor="accent6" w:themeShade="80"/>
                    </w:rPr>
                  </w:pPr>
                  <w:r w:rsidRPr="007617B5">
                    <w:rPr>
                      <w:b/>
                      <w:bCs/>
                      <w:color w:val="385623" w:themeColor="accent6" w:themeShade="80"/>
                    </w:rPr>
                    <w:t>Current functioning</w:t>
                  </w:r>
                </w:p>
                <w:p w:rsidR="00345D7D" w:rsidRPr="007617B5" w:rsidRDefault="00345D7D" w:rsidP="007617B5">
                  <w:pPr>
                    <w:pStyle w:val="ListParagraph"/>
                    <w:numPr>
                      <w:ilvl w:val="0"/>
                      <w:numId w:val="9"/>
                    </w:numPr>
                    <w:rPr>
                      <w:rFonts w:ascii="Arial" w:hAnsi="Arial" w:cs="Arial"/>
                      <w:bCs/>
                      <w:color w:val="385623" w:themeColor="accent6" w:themeShade="80"/>
                      <w:sz w:val="16"/>
                      <w:szCs w:val="16"/>
                    </w:rPr>
                  </w:pPr>
                  <w:r w:rsidRPr="007617B5">
                    <w:rPr>
                      <w:rFonts w:ascii="Arial" w:hAnsi="Arial" w:cs="Arial"/>
                      <w:bCs/>
                      <w:color w:val="385623" w:themeColor="accent6" w:themeShade="80"/>
                      <w:sz w:val="16"/>
                      <w:szCs w:val="16"/>
                    </w:rPr>
                    <w:t>Morning: Staff assist residents with hygiene, dressing, and eating breakfast</w:t>
                  </w:r>
                </w:p>
                <w:p w:rsidR="007F3F27" w:rsidRDefault="00345D7D" w:rsidP="000877BF">
                  <w:pPr>
                    <w:pStyle w:val="ListParagraph"/>
                    <w:numPr>
                      <w:ilvl w:val="0"/>
                      <w:numId w:val="9"/>
                    </w:numPr>
                    <w:rPr>
                      <w:rFonts w:ascii="Arial" w:hAnsi="Arial" w:cs="Arial"/>
                      <w:bCs/>
                      <w:color w:val="385623" w:themeColor="accent6" w:themeShade="80"/>
                      <w:sz w:val="16"/>
                      <w:szCs w:val="16"/>
                    </w:rPr>
                  </w:pPr>
                  <w:r w:rsidRPr="007617B5">
                    <w:rPr>
                      <w:rFonts w:ascii="Arial" w:hAnsi="Arial" w:cs="Arial"/>
                      <w:bCs/>
                      <w:color w:val="385623" w:themeColor="accent6" w:themeShade="80"/>
                      <w:sz w:val="16"/>
                      <w:szCs w:val="16"/>
                    </w:rPr>
                    <w:t>Some residents in later stages need help feeding themselves</w:t>
                  </w:r>
                  <w:r>
                    <w:rPr>
                      <w:rFonts w:ascii="Arial" w:hAnsi="Arial" w:cs="Arial"/>
                      <w:bCs/>
                      <w:color w:val="385623" w:themeColor="accent6" w:themeShade="80"/>
                      <w:sz w:val="16"/>
                      <w:szCs w:val="16"/>
                    </w:rPr>
                    <w:t>.</w:t>
                  </w:r>
                </w:p>
                <w:p w:rsidR="00345D7D" w:rsidRPr="007F3F27" w:rsidRDefault="007F3F27" w:rsidP="007F3F27">
                  <w:pPr>
                    <w:pStyle w:val="ListParagraph"/>
                    <w:numPr>
                      <w:ilvl w:val="0"/>
                      <w:numId w:val="9"/>
                    </w:numPr>
                    <w:rPr>
                      <w:rFonts w:ascii="Arial" w:hAnsi="Arial" w:cs="Arial"/>
                      <w:bCs/>
                      <w:color w:val="385623" w:themeColor="accent6" w:themeShade="80"/>
                      <w:sz w:val="16"/>
                      <w:szCs w:val="16"/>
                    </w:rPr>
                  </w:pPr>
                  <w:r w:rsidRPr="007F3F27">
                    <w:rPr>
                      <w:rFonts w:ascii="Arial" w:hAnsi="Arial" w:cs="Arial"/>
                      <w:sz w:val="16"/>
                      <w:szCs w:val="16"/>
                    </w:rPr>
                    <w:t>Family Involvement: Relatives and friends can visit, sometimes participate in activities.</w:t>
                  </w:r>
                  <w:r w:rsidRPr="007F3F27">
                    <w:rPr>
                      <w:rFonts w:ascii="Arial" w:hAnsi="Arial" w:cs="Arial"/>
                      <w:bCs/>
                      <w:color w:val="385623" w:themeColor="accent6" w:themeShade="80"/>
                      <w:sz w:val="16"/>
                      <w:szCs w:val="16"/>
                    </w:rPr>
                    <w:t>.</w:t>
                  </w:r>
                </w:p>
                <w:p w:rsidR="00345D7D" w:rsidRPr="000877BF" w:rsidRDefault="00345D7D" w:rsidP="000877BF">
                  <w:pPr>
                    <w:pStyle w:val="ListParagraph"/>
                    <w:numPr>
                      <w:ilvl w:val="0"/>
                      <w:numId w:val="9"/>
                    </w:numPr>
                    <w:rPr>
                      <w:rFonts w:ascii="Arial" w:hAnsi="Arial" w:cs="Arial"/>
                      <w:bCs/>
                      <w:color w:val="385623" w:themeColor="accent6" w:themeShade="80"/>
                      <w:sz w:val="16"/>
                      <w:szCs w:val="16"/>
                    </w:rPr>
                  </w:pPr>
                  <w:r w:rsidRPr="000877BF">
                    <w:rPr>
                      <w:rFonts w:ascii="Arial" w:hAnsi="Arial" w:cs="Arial"/>
                      <w:bCs/>
                      <w:color w:val="385623" w:themeColor="accent6" w:themeShade="80"/>
                      <w:sz w:val="16"/>
                      <w:szCs w:val="16"/>
                    </w:rPr>
                    <w:t>Afternoon: Activities such as music, simple gardening, and memory games are provided; tea and snacks are served</w:t>
                  </w:r>
                </w:p>
                <w:p w:rsidR="007F3F27" w:rsidRDefault="00345D7D" w:rsidP="000877BF">
                  <w:pPr>
                    <w:pStyle w:val="ListParagraph"/>
                    <w:numPr>
                      <w:ilvl w:val="0"/>
                      <w:numId w:val="9"/>
                    </w:numPr>
                    <w:rPr>
                      <w:rFonts w:ascii="Arial" w:hAnsi="Arial" w:cs="Arial"/>
                      <w:bCs/>
                      <w:color w:val="385623" w:themeColor="accent6" w:themeShade="80"/>
                      <w:sz w:val="16"/>
                      <w:szCs w:val="16"/>
                    </w:rPr>
                  </w:pPr>
                  <w:r w:rsidRPr="000877BF">
                    <w:rPr>
                      <w:rFonts w:ascii="Arial" w:hAnsi="Arial" w:cs="Arial"/>
                      <w:bCs/>
                      <w:color w:val="385623" w:themeColor="accent6" w:themeShade="80"/>
                      <w:sz w:val="16"/>
                      <w:szCs w:val="16"/>
                    </w:rPr>
                    <w:t>Medication is given by trained staff at scheduled times</w:t>
                  </w:r>
                  <w:r w:rsidR="00CB18C1">
                    <w:rPr>
                      <w:rFonts w:ascii="Arial" w:hAnsi="Arial" w:cs="Arial"/>
                      <w:bCs/>
                      <w:color w:val="385623" w:themeColor="accent6" w:themeShade="80"/>
                      <w:sz w:val="16"/>
                      <w:szCs w:val="16"/>
                    </w:rPr>
                    <w:t>(</w:t>
                  </w:r>
                  <w:r w:rsidR="00CB18C1" w:rsidRPr="00CB18C1">
                    <w:rPr>
                      <w:rFonts w:ascii="Arial" w:hAnsi="Arial" w:cs="Arial"/>
                      <w:bCs/>
                      <w:color w:val="385623" w:themeColor="accent6" w:themeShade="80"/>
                      <w:sz w:val="16"/>
                      <w:szCs w:val="16"/>
                    </w:rPr>
                    <w:t>(Skills for Care, 2022)</w:t>
                  </w:r>
                  <w:r w:rsidR="00CB18C1">
                    <w:rPr>
                      <w:rFonts w:ascii="Arial" w:hAnsi="Arial" w:cs="Arial"/>
                      <w:bCs/>
                      <w:color w:val="385623" w:themeColor="accent6" w:themeShade="80"/>
                      <w:sz w:val="16"/>
                      <w:szCs w:val="16"/>
                    </w:rPr>
                    <w:t>.</w:t>
                  </w:r>
                </w:p>
                <w:p w:rsidR="00345D7D" w:rsidRDefault="007F3F27" w:rsidP="000877BF">
                  <w:pPr>
                    <w:pStyle w:val="ListParagraph"/>
                    <w:numPr>
                      <w:ilvl w:val="0"/>
                      <w:numId w:val="9"/>
                    </w:numPr>
                    <w:rPr>
                      <w:rFonts w:ascii="Arial" w:hAnsi="Arial" w:cs="Arial"/>
                      <w:bCs/>
                      <w:color w:val="385623" w:themeColor="accent6" w:themeShade="80"/>
                      <w:sz w:val="16"/>
                      <w:szCs w:val="16"/>
                    </w:rPr>
                  </w:pPr>
                  <w:r>
                    <w:rPr>
                      <w:rFonts w:ascii="Arial" w:hAnsi="Arial" w:cs="Arial"/>
                      <w:bCs/>
                      <w:color w:val="385623" w:themeColor="accent6" w:themeShade="80"/>
                      <w:sz w:val="16"/>
                      <w:szCs w:val="16"/>
                    </w:rPr>
                    <w:t xml:space="preserve">Tailored Support such as </w:t>
                  </w:r>
                  <w:r w:rsidRPr="007F3F27">
                    <w:rPr>
                      <w:rFonts w:ascii="Arial" w:hAnsi="Arial" w:cs="Arial"/>
                      <w:bCs/>
                      <w:color w:val="385623" w:themeColor="accent6" w:themeShade="80"/>
                      <w:sz w:val="16"/>
                      <w:szCs w:val="16"/>
                    </w:rPr>
                    <w:t>Care plans based on individual needs.</w:t>
                  </w:r>
                </w:p>
                <w:p w:rsidR="00345D7D" w:rsidRDefault="00345D7D" w:rsidP="00BE6BE0">
                  <w:pPr>
                    <w:pStyle w:val="ListParagraph"/>
                    <w:numPr>
                      <w:ilvl w:val="0"/>
                      <w:numId w:val="9"/>
                    </w:numPr>
                    <w:rPr>
                      <w:rFonts w:ascii="Arial" w:hAnsi="Arial" w:cs="Arial"/>
                      <w:bCs/>
                      <w:color w:val="385623" w:themeColor="accent6" w:themeShade="80"/>
                      <w:sz w:val="16"/>
                      <w:szCs w:val="16"/>
                    </w:rPr>
                  </w:pPr>
                  <w:r w:rsidRPr="000877BF">
                    <w:t xml:space="preserve"> </w:t>
                  </w:r>
                  <w:r w:rsidRPr="000877BF">
                    <w:rPr>
                      <w:rFonts w:ascii="Arial" w:hAnsi="Arial" w:cs="Arial"/>
                      <w:bCs/>
                      <w:color w:val="385623" w:themeColor="accent6" w:themeShade="80"/>
                      <w:sz w:val="16"/>
                      <w:szCs w:val="16"/>
                    </w:rPr>
                    <w:t>Evening: Residents relax with TV or quiet activities before a supported bedtime routin</w:t>
                  </w:r>
                  <w:r w:rsidR="00C433C1">
                    <w:rPr>
                      <w:rFonts w:ascii="Arial" w:hAnsi="Arial" w:cs="Arial"/>
                      <w:bCs/>
                      <w:color w:val="385623" w:themeColor="accent6" w:themeShade="80"/>
                      <w:sz w:val="16"/>
                      <w:szCs w:val="16"/>
                    </w:rPr>
                    <w:t>e.</w:t>
                  </w:r>
                </w:p>
                <w:p w:rsidR="00345D7D" w:rsidRPr="007B68DD" w:rsidRDefault="00C433C1" w:rsidP="00D7024C">
                  <w:pPr>
                    <w:pStyle w:val="ListParagraph"/>
                    <w:numPr>
                      <w:ilvl w:val="0"/>
                      <w:numId w:val="9"/>
                    </w:numPr>
                    <w:rPr>
                      <w:rFonts w:ascii="Arial" w:hAnsi="Arial" w:cs="Arial"/>
                      <w:bCs/>
                      <w:color w:val="385623" w:themeColor="accent6" w:themeShade="80"/>
                      <w:sz w:val="16"/>
                      <w:szCs w:val="16"/>
                    </w:rPr>
                  </w:pPr>
                  <w:r w:rsidRPr="00C433C1">
                    <w:rPr>
                      <w:rFonts w:ascii="Arial" w:hAnsi="Arial" w:cs="Arial"/>
                      <w:bCs/>
                      <w:color w:val="385623" w:themeColor="accent6" w:themeShade="80"/>
                      <w:sz w:val="16"/>
                      <w:szCs w:val="16"/>
                    </w:rPr>
                    <w:t>They focus on early diagnosis, personalized care planning, and intensive support for patients and carers, aimed at reducing crisis hospital visits and supporting independent living</w:t>
                  </w:r>
                  <w:r w:rsidR="006A2ACD">
                    <w:rPr>
                      <w:rFonts w:ascii="Arial" w:hAnsi="Arial" w:cs="Arial"/>
                      <w:bCs/>
                      <w:color w:val="385623" w:themeColor="accent6" w:themeShade="80"/>
                      <w:sz w:val="16"/>
                      <w:szCs w:val="16"/>
                    </w:rPr>
                    <w:t xml:space="preserve"> (</w:t>
                  </w:r>
                  <w:r w:rsidR="00980A9F">
                    <w:rPr>
                      <w:rFonts w:ascii="Arial" w:hAnsi="Arial" w:cs="Arial"/>
                      <w:bCs/>
                      <w:color w:val="385623" w:themeColor="accent6" w:themeShade="80"/>
                      <w:sz w:val="16"/>
                      <w:szCs w:val="16"/>
                    </w:rPr>
                    <w:t>INTs</w:t>
                  </w:r>
                  <w:r w:rsidR="006A2ACD">
                    <w:rPr>
                      <w:rFonts w:ascii="Arial" w:hAnsi="Arial" w:cs="Arial"/>
                      <w:bCs/>
                      <w:color w:val="385623" w:themeColor="accent6" w:themeShade="80"/>
                      <w:sz w:val="16"/>
                      <w:szCs w:val="16"/>
                    </w:rPr>
                    <w:t>–Benfleet Primary Care, 21,Feb 2025)</w:t>
                  </w:r>
                  <w:r w:rsidR="007B68DD">
                    <w:rPr>
                      <w:rFonts w:ascii="Arial" w:hAnsi="Arial" w:cs="Arial"/>
                      <w:bCs/>
                      <w:color w:val="385623" w:themeColor="accent6" w:themeShade="80"/>
                      <w:sz w:val="16"/>
                      <w:szCs w:val="16"/>
                    </w:rPr>
                    <w:t>.</w:t>
                  </w:r>
                </w:p>
              </w:txbxContent>
            </v:textbox>
            <w10:wrap type="square" anchorx="page"/>
          </v:shape>
        </w:pict>
      </w:r>
      <w:r w:rsidRPr="00EC7063">
        <w:rPr>
          <w:noProof/>
        </w:rPr>
        <w:pict>
          <v:shape id="Text Box 8" o:spid="_x0000_s2052" type="#_x0000_t202" style="position:absolute;margin-left:388pt;margin-top:26.7pt;width:205.5pt;height:225.8pt;z-index:251675648;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cJLLgIAAFwEAAAOAAAAZHJzL2Uyb0RvYy54bWysVNtu2zAMfR+wfxD0vtjOkjY14hRd2gwD&#10;ugvQ7QNkSbaFyaImKbG7rx8lp2nQbS/D/CCIInVEnkN6fT32mhyk8wpMRYtZTok0HIQybUW/fd29&#10;WVHiAzOCaTCyoo/S0+vN61frwZZyDh1oIR1BEOPLwVa0C8GWWeZ5J3vmZ2ClQWcDrmcBTddmwrEB&#10;0XudzfP8IhvACeuAS+/x9HZy0k3CbxrJw+em8TIQXVHMLaTVpbWOa7ZZs7J1zHaKH9Ng/5BFz5TB&#10;R09QtywwsnfqN6hecQcemjDj0GfQNIrLVANWU+QvqnnomJWpFiTH2xNN/v/B8k+HB/vFkTC+gxEF&#10;TEV4ew/8uycGth0zrbxxDoZOMoEPF5GybLC+PF6NVPvSR5B6+AgCRWb7AAlobFwfWcE6CaKjAI8n&#10;0uUYCMfDt8tVscjRxdFXXOWrVZFkyVj5dN06H95L6EncVNShqgmeHe59iOmw8ikkvuZBK7FTWifD&#10;tfVWO3Jg2AG79KUKXoRpQ4aKLi4v5suJgr9i5On7E0avAvayVn1FV6cgVkbi7oxInRaY0tMec9Ym&#10;JihTl2IhU+pNuBOtJI6Jis6XkZipwLOwxH4kfKI+jPVIVAyPoVGMGsQjyuFganccT9x04H5SMmCr&#10;V9T/2DMnKdEfDEp6VSwWcTaSsVheztFw55763MMMR6iKBkqm7TakeYrpG7hB6RuVRHnO5Ngw2MJJ&#10;q+O4xRk5t1PU809h8wsAAP//AwBQSwMEFAAGAAgAAAAhAIfAD+PhAAAADAEAAA8AAABkcnMvZG93&#10;bnJldi54bWxMj81OwzAQhO9IvIO1SNyonSLSNGRTAVLFsWqBAzc3XpIQ/0Sx06Rvj3sqx9kZzX5T&#10;bGaj2YkG3zqLkCwEMLKVU62tET4/tg8ZMB+kVVI7Swhn8rApb28KmSs32T2dDqFmscT6XCI0IfQ5&#10;575qyEi/cD3Z6P24wcgQ5VBzNcgplhvNl0Kk3MjWxg+N7Omtoao7jAZhJ96331U3nd3rvu30bz1m&#10;/GtEvL+bX56BBZrDNQwX/IgOZWQ6utEqzzRC+riKWwLC0zpNgF0SS5HE0xEhW6cr4GXB/48o/wAA&#10;AP//AwBQSwECLQAUAAYACAAAACEAtoM4kv4AAADhAQAAEwAAAAAAAAAAAAAAAAAAAAAAW0NvbnRl&#10;bnRfVHlwZXNdLnhtbFBLAQItABQABgAIAAAAIQA4/SH/1gAAAJQBAAALAAAAAAAAAAAAAAAAAC8B&#10;AABfcmVscy8ucmVsc1BLAQItABQABgAIAAAAIQC6DcJLLgIAAFwEAAAOAAAAAAAAAAAAAAAAAC4C&#10;AABkcnMvZTJvRG9jLnhtbFBLAQItABQABgAIAAAAIQCHwA/j4QAAAAwBAAAPAAAAAAAAAAAAAAAA&#10;AIgEAABkcnMvZG93bnJldi54bWxQSwUGAAAAAAQABADzAAAAlgUAAAAA&#10;" strokeweight="3.75pt">
            <v:textbox style="mso-next-textbox:#Text Box 8">
              <w:txbxContent>
                <w:p w:rsidR="00345D7D" w:rsidRPr="004D661F" w:rsidRDefault="00345D7D" w:rsidP="00BE6BE0">
                  <w:pPr>
                    <w:rPr>
                      <w:b/>
                      <w:bCs/>
                      <w:color w:val="385623" w:themeColor="accent6" w:themeShade="80"/>
                    </w:rPr>
                  </w:pPr>
                </w:p>
                <w:p w:rsidR="00345D7D" w:rsidRDefault="00345D7D" w:rsidP="00BE6BE0">
                  <w:r>
                    <w:rPr>
                      <w:noProof/>
                      <w:lang w:eastAsia="en-GB"/>
                    </w:rPr>
                    <w:drawing>
                      <wp:inline distT="0" distB="0" distL="0" distR="0">
                        <wp:extent cx="2330450" cy="1397000"/>
                        <wp:effectExtent l="19050" t="0" r="0" b="0"/>
                        <wp:docPr id="1" name="Picture 0" descr="OIP.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IP.jfif"/>
                                <pic:cNvPicPr/>
                              </pic:nvPicPr>
                              <pic:blipFill>
                                <a:blip r:embed="rId13"/>
                                <a:stretch>
                                  <a:fillRect/>
                                </a:stretch>
                              </pic:blipFill>
                              <pic:spPr>
                                <a:xfrm>
                                  <a:off x="0" y="0"/>
                                  <a:ext cx="2330450" cy="1397000"/>
                                </a:xfrm>
                                <a:prstGeom prst="rect">
                                  <a:avLst/>
                                </a:prstGeom>
                              </pic:spPr>
                            </pic:pic>
                          </a:graphicData>
                        </a:graphic>
                      </wp:inline>
                    </w:drawing>
                  </w:r>
                </w:p>
                <w:p w:rsidR="00B15580" w:rsidRPr="00B15580" w:rsidRDefault="00B15580" w:rsidP="00BE6BE0">
                  <w:pPr>
                    <w:rPr>
                      <w:rFonts w:ascii="Arial" w:hAnsi="Arial" w:cs="Arial"/>
                      <w:sz w:val="16"/>
                      <w:szCs w:val="16"/>
                    </w:rPr>
                  </w:pPr>
                  <w:r w:rsidRPr="00B15580">
                    <w:rPr>
                      <w:rFonts w:ascii="Arial" w:hAnsi="Arial" w:cs="Arial"/>
                      <w:sz w:val="16"/>
                      <w:szCs w:val="16"/>
                    </w:rPr>
                    <w:t>Being forgetful is not unusual, unless it means something serious like dementia</w:t>
                  </w:r>
                  <w:r w:rsidR="00C36BB4">
                    <w:t xml:space="preserve"> (</w:t>
                  </w:r>
                  <w:r w:rsidRPr="00B15580">
                    <w:rPr>
                      <w:rFonts w:ascii="Arial" w:hAnsi="Arial" w:cs="Arial"/>
                      <w:sz w:val="16"/>
                      <w:szCs w:val="16"/>
                    </w:rPr>
                    <w:t>Tenzin Chodon published on Jun 24, 2023 16:00 IST</w:t>
                  </w:r>
                  <w:r w:rsidR="00C36BB4">
                    <w:rPr>
                      <w:rFonts w:ascii="Arial" w:hAnsi="Arial" w:cs="Arial"/>
                      <w:sz w:val="16"/>
                      <w:szCs w:val="16"/>
                    </w:rPr>
                    <w:t>)</w:t>
                  </w:r>
                </w:p>
                <w:p w:rsidR="00B15580" w:rsidRDefault="00B15580" w:rsidP="00BE6BE0"/>
              </w:txbxContent>
            </v:textbox>
            <w10:wrap type="square" anchorx="page"/>
          </v:shape>
        </w:pict>
      </w:r>
      <w:r w:rsidRPr="00EC7063">
        <w:rPr>
          <w:noProof/>
        </w:rPr>
        <w:pict>
          <v:rect id="Rectangle 1" o:spid="_x0000_s2053" style="position:absolute;margin-left:33.7pt;margin-top:95.5pt;width:878pt;height:593pt;z-index:-251657216;visibility:visible;mso-position-horizont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A2WfavgAAAACwEAAA8AAABkcnMv&#10;ZG93bnJldi54bWxMj0FvgkAQhe9N+h8206Q3XUBjAVlM04TExF6qbeNxZadAZGcJuyj+e5dTvc3L&#10;vLz3vWwz6pZdsLeNIQHhPACGVBrVUCXg+1DMYmDWSVKyNYQCbmhhkz8/ZTJV5kpfeNm7ivkQsqkU&#10;UDvXpZzbskYt7dx0SP73Z3otnZd9xVUvrz5ctzwKghXXsiHfUMsOP2osz/tBCyiO8UGdtz9v3W/C&#10;i8/B0S7cLoR4fRnf18Acju7fDBO+R4fcM53MQMqy1mu/xAmYhcvpmgyrOIqAnQQkiyQAnmf8cUN+&#10;BwAA//8DAFBLAQItABQABgAIAAAAIQC2gziS/gAAAOEBAAATAAAAAAAAAAAAAAAAAAAAAABbQ29u&#10;dGVudF9UeXBlc10ueG1sUEsBAi0AFAAGAAgAAAAhADj9If/WAAAAlAEAAAsAAAAAAAAAAAAAAAAA&#10;LwEAAF9yZWxzLy5yZWxzUEsBAi0AFAAGAAgAAAAhAJaE73KjAgAA2gUAAA4AAAAAAAAAAAAAAAAA&#10;LgIAAGRycy9lMm9Eb2MueG1sUEsBAi0AFAAGAAgAAAAhAA2WfavgAAAACwEAAA8AAAAAAAAAAAAA&#10;AAAA/QQAAGRycy9kb3ducmV2LnhtbFBLBQYAAAAABAAEAPMAAAAKBgAAAAA=&#10;" fillcolor="gray [1629]" strokecolor="#92d050" strokeweight="1pt">
            <v:fill opacity="30069f"/>
            <w10:wrap anchorx="page"/>
          </v:rect>
        </w:pict>
      </w:r>
      <w:r w:rsidRPr="00EC7063">
        <w:rPr>
          <w:noProof/>
        </w:rPr>
        <w:pict>
          <v:shape id="Text Box 6" o:spid="_x0000_s2055" type="#_x0000_t202" style="position:absolute;margin-left:527.5pt;margin-top:26.7pt;width:245.7pt;height:494.7pt;z-index:25166950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L5LMAIAAFwEAAAOAAAAZHJzL2Uyb0RvYy54bWysVMtu2zAQvBfoPxC815IVOXEEy0HqxEWB&#10;9AGk/QCKpCSiFFclaUvu12dJOY77uhTVgSC1q+HszK5WN2OnyV5ap8CUdD5LKZGGg1CmKenXL9s3&#10;S0qcZ0YwDUaW9CAdvVm/frUa+kJm0IIW0hIEMa4Y+pK23vdFkjjeyo65GfTSYLAG2zGPR9skwrIB&#10;0TudZGl6mQxgRW+BS+fw7d0UpOuIX9eS+0917aQnuqTIzcfVxrUKa7JesaKxrG8VP9Jg/8CiY8rg&#10;pSeoO+YZ2Vn1G1SnuAUHtZ9x6BKoa8VlrAGrmae/VPPYsl7GWlAc159kcv8Pln/cP/afLfHjWxjR&#10;wFiE6x+Af3PEwKZlppG31sLQSibw4nmQLBl6Vxw/DVK7wgWQavgAAk1mOw8RaKxtF1TBOgmiowGH&#10;k+hy9ITjy+zi8ipbYohjLLu4zhfLRbyDFc+f99b5dxI6EjYltehqhGf7B+cDHVY8p4TbHGgltkrr&#10;eLBNtdGW7Bl2wDY+R/Sf0rQhQ0nzPF+kkwR/xUjj8yeMTnnsZa26ki5PSawIwt0bETvNM6WnPXLW&#10;JhCUsUuxkIl67e9FI4llAtVY5GlsUUw+S4vqB8En6f1YjURheh5IBTMqEAe0w8LU7jieuGnB/qBk&#10;wFYvqfu+Y1ZSot8btPR6nudhNuIhX1xleLDnkeo8wgxHqJJ6Sqbtxsd5CvQN3KL1tYqmvDA5Ngy2&#10;cPTqOG5hRs7PMevlp7B+AgAA//8DAFBLAwQUAAYACAAAACEAKfxPheIAAAAMAQAADwAAAGRycy9k&#10;b3ducmV2LnhtbEyPQUvDQBCF74L/YRnBm91tJTWJmRQRBFGKmFa8TrNrEszOptltG/+925Meh3m8&#10;933FarK9OJrRd44R5jMFwnDtdMcNwnbzdJOC8IFYU+/YIPwYD6vy8qKgXLsTv5tjFRoRS9jnhNCG&#10;MORS+ro1lvzMDYbj78uNlkI8x0bqkU6x3PZyodRSWuo4LrQ0mMfW1N/VwSJU7u1z4PXmZdqvX92+&#10;3X4kzzRHvL6aHu5BBDOFvzCc8SM6lJFp5w6svegRsvQuugSEhUozEOfEbZJFmx1Cki4VyLKQ/yXK&#10;XwAAAP//AwBQSwECLQAUAAYACAAAACEAtoM4kv4AAADhAQAAEwAAAAAAAAAAAAAAAAAAAAAAW0Nv&#10;bnRlbnRfVHlwZXNdLnhtbFBLAQItABQABgAIAAAAIQA4/SH/1gAAAJQBAAALAAAAAAAAAAAAAAAA&#10;AC8BAABfcmVscy8ucmVsc1BLAQItABQABgAIAAAAIQB4dL5LMAIAAFwEAAAOAAAAAAAAAAAAAAAA&#10;AC4CAABkcnMvZTJvRG9jLnhtbFBLAQItABQABgAIAAAAIQAp/E+F4gAAAAwBAAAPAAAAAAAAAAAA&#10;AAAAAIoEAABkcnMvZG93bnJldi54bWxQSwUGAAAAAAQABADzAAAAmQUAAAAA&#10;" strokeweight="3.5pt">
            <v:textbox style="mso-next-textbox:#Text Box 6">
              <w:txbxContent>
                <w:p w:rsidR="00345D7D" w:rsidRDefault="00345D7D" w:rsidP="005D52B1">
                  <w:pPr>
                    <w:jc w:val="center"/>
                    <w:rPr>
                      <w:rFonts w:ascii="Arial" w:eastAsia="Times New Roman" w:hAnsi="Arial" w:cs="Arial"/>
                      <w:b/>
                      <w:bdr w:val="single" w:sz="2" w:space="0" w:color="auto" w:frame="1"/>
                      <w:lang w:eastAsia="en-GB"/>
                    </w:rPr>
                  </w:pPr>
                  <w:r w:rsidRPr="005D52B1">
                    <w:rPr>
                      <w:rFonts w:ascii="Arial" w:eastAsia="Times New Roman" w:hAnsi="Arial" w:cs="Arial"/>
                      <w:b/>
                      <w:bdr w:val="single" w:sz="2" w:space="0" w:color="auto" w:frame="1"/>
                      <w:lang w:eastAsia="en-GB"/>
                    </w:rPr>
                    <w:t>Challenges</w:t>
                  </w:r>
                </w:p>
                <w:p w:rsidR="00345D7D" w:rsidRDefault="00345D7D" w:rsidP="005D52B1">
                  <w:pPr>
                    <w:jc w:val="center"/>
                    <w:rPr>
                      <w:rFonts w:ascii="Arial" w:eastAsia="Times New Roman" w:hAnsi="Arial" w:cs="Arial"/>
                      <w:b/>
                      <w:bdr w:val="single" w:sz="2" w:space="0" w:color="auto" w:frame="1"/>
                      <w:lang w:eastAsia="en-GB"/>
                    </w:rPr>
                  </w:pPr>
                  <w:r>
                    <w:rPr>
                      <w:rFonts w:ascii="Arial" w:eastAsia="Times New Roman" w:hAnsi="Arial" w:cs="Arial"/>
                      <w:b/>
                      <w:bdr w:val="single" w:sz="2" w:space="0" w:color="auto" w:frame="1"/>
                      <w:lang w:eastAsia="en-GB"/>
                    </w:rPr>
                    <w:t>Staffing and training</w:t>
                  </w:r>
                </w:p>
                <w:p w:rsidR="00345D7D" w:rsidRPr="005D52B1" w:rsidRDefault="00345D7D" w:rsidP="005D52B1">
                  <w:pPr>
                    <w:jc w:val="center"/>
                    <w:rPr>
                      <w:rFonts w:ascii="Arial" w:eastAsia="Times New Roman" w:hAnsi="Arial" w:cs="Arial"/>
                      <w:b/>
                      <w:bdr w:val="single" w:sz="2" w:space="0" w:color="auto" w:frame="1"/>
                      <w:lang w:eastAsia="en-GB"/>
                    </w:rPr>
                  </w:pPr>
                  <w:r>
                    <w:rPr>
                      <w:rFonts w:ascii="Arial" w:eastAsia="Times New Roman" w:hAnsi="Arial" w:cs="Arial"/>
                      <w:b/>
                      <w:bdr w:val="single" w:sz="2" w:space="0" w:color="auto" w:frame="1"/>
                      <w:lang w:eastAsia="en-GB"/>
                    </w:rPr>
                    <w:t>Emotional and behavioural demands</w:t>
                  </w:r>
                </w:p>
                <w:p w:rsidR="00345D7D" w:rsidRPr="004D661F" w:rsidRDefault="00345D7D" w:rsidP="00F25AED">
                  <w:pPr>
                    <w:rPr>
                      <w:rFonts w:ascii="Arial" w:hAnsi="Arial" w:cs="Arial"/>
                      <w:sz w:val="16"/>
                      <w:szCs w:val="16"/>
                    </w:rPr>
                  </w:pPr>
                  <w:r w:rsidRPr="004D661F">
                    <w:rPr>
                      <w:rFonts w:ascii="Arial" w:hAnsi="Arial" w:cs="Arial"/>
                      <w:sz w:val="16"/>
                      <w:szCs w:val="16"/>
                    </w:rPr>
                    <w:t>One challenge faced by dementia care homes is the shortage of staff and the need for specialist training. Many carers come unprepared with only basic training and lack the skills to understand dementia-related behaviour. Communication difficulties between carers and residents can also cause stress, especially during personal care</w:t>
                  </w:r>
                  <w:r w:rsidR="005D31CF">
                    <w:rPr>
                      <w:rFonts w:ascii="Arial" w:hAnsi="Arial" w:cs="Arial"/>
                      <w:sz w:val="16"/>
                      <w:szCs w:val="16"/>
                    </w:rPr>
                    <w:t xml:space="preserve"> tasks like bathing and feeding (</w:t>
                  </w:r>
                  <w:r w:rsidR="005D31CF" w:rsidRPr="005D31CF">
                    <w:rPr>
                      <w:rFonts w:ascii="Arial" w:hAnsi="Arial" w:cs="Arial"/>
                      <w:sz w:val="16"/>
                      <w:szCs w:val="16"/>
                    </w:rPr>
                    <w:t>Skills for Care, 2022)</w:t>
                  </w:r>
                  <w:r w:rsidR="005D31CF">
                    <w:rPr>
                      <w:rFonts w:ascii="Arial" w:hAnsi="Arial" w:cs="Arial"/>
                      <w:sz w:val="16"/>
                      <w:szCs w:val="16"/>
                    </w:rPr>
                    <w:t>.</w:t>
                  </w:r>
                </w:p>
                <w:p w:rsidR="00345D7D" w:rsidRPr="004D661F" w:rsidRDefault="00345D7D" w:rsidP="00F25AED">
                  <w:pPr>
                    <w:rPr>
                      <w:sz w:val="16"/>
                      <w:szCs w:val="16"/>
                    </w:rPr>
                  </w:pPr>
                  <w:r w:rsidRPr="004D661F">
                    <w:rPr>
                      <w:rFonts w:ascii="Arial" w:hAnsi="Arial" w:cs="Arial"/>
                      <w:sz w:val="16"/>
                      <w:szCs w:val="16"/>
                    </w:rPr>
                    <w:t>A second challenge is the emotional strain placed on carers. Some residents can change their mood instantly, becoming aggressive and agitated. Without proper dementia training, carers may struggle to manage demanding or suspicious behaviour, which can lead to increased stress for both the resident and the carer — and over time, this can cause burnout</w:t>
                  </w:r>
                  <w:r w:rsidRPr="004D661F">
                    <w:rPr>
                      <w:sz w:val="16"/>
                      <w:szCs w:val="16"/>
                    </w:rPr>
                    <w:t>.</w:t>
                  </w:r>
                  <w:r w:rsidR="005D31CF" w:rsidRPr="005D31CF">
                    <w:t xml:space="preserve"> </w:t>
                  </w:r>
                  <w:r w:rsidR="005D31CF" w:rsidRPr="005D31CF">
                    <w:rPr>
                      <w:sz w:val="16"/>
                      <w:szCs w:val="16"/>
                    </w:rPr>
                    <w:t>(NMC, 2019)</w:t>
                  </w:r>
                  <w:r w:rsidR="005D31CF">
                    <w:rPr>
                      <w:sz w:val="16"/>
                      <w:szCs w:val="16"/>
                    </w:rPr>
                    <w:t>.</w:t>
                  </w:r>
                </w:p>
                <w:p w:rsidR="00345D7D" w:rsidRPr="004D661F" w:rsidRDefault="00345D7D" w:rsidP="00F25AED">
                  <w:pPr>
                    <w:rPr>
                      <w:sz w:val="16"/>
                      <w:szCs w:val="16"/>
                    </w:rPr>
                  </w:pPr>
                  <w:r>
                    <w:rPr>
                      <w:noProof/>
                      <w:lang w:eastAsia="en-GB"/>
                    </w:rPr>
                    <w:drawing>
                      <wp:inline distT="0" distB="0" distL="0" distR="0">
                        <wp:extent cx="1758950" cy="1168400"/>
                        <wp:effectExtent l="19050" t="0" r="0" b="0"/>
                        <wp:docPr id="12" name="Picture 6" descr="dement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mentia.jpeg"/>
                                <pic:cNvPicPr/>
                              </pic:nvPicPr>
                              <pic:blipFill>
                                <a:blip r:embed="rId14"/>
                                <a:stretch>
                                  <a:fillRect/>
                                </a:stretch>
                              </pic:blipFill>
                              <pic:spPr>
                                <a:xfrm>
                                  <a:off x="0" y="0"/>
                                  <a:ext cx="1761472" cy="1170075"/>
                                </a:xfrm>
                                <a:prstGeom prst="rect">
                                  <a:avLst/>
                                </a:prstGeom>
                              </pic:spPr>
                            </pic:pic>
                          </a:graphicData>
                        </a:graphic>
                      </wp:inline>
                    </w:drawing>
                  </w:r>
                </w:p>
                <w:p w:rsidR="00345D7D" w:rsidRPr="00061A8F" w:rsidRDefault="00345D7D" w:rsidP="00F25AED">
                  <w:pPr>
                    <w:rPr>
                      <w:rFonts w:ascii="Arial" w:hAnsi="Arial" w:cs="Arial"/>
                      <w:sz w:val="16"/>
                      <w:szCs w:val="16"/>
                    </w:rPr>
                  </w:pPr>
                  <w:r w:rsidRPr="00061A8F">
                    <w:rPr>
                      <w:rFonts w:ascii="Arial" w:hAnsi="Arial" w:cs="Arial"/>
                      <w:sz w:val="16"/>
                      <w:szCs w:val="16"/>
                    </w:rPr>
                    <w:t>Training session</w:t>
                  </w:r>
                  <w:r>
                    <w:rPr>
                      <w:rFonts w:ascii="Arial" w:hAnsi="Arial" w:cs="Arial"/>
                      <w:sz w:val="16"/>
                      <w:szCs w:val="16"/>
                    </w:rPr>
                    <w:t xml:space="preserve"> for people with dementia on how to managing distressing  their behaviour. To improve support met</w:t>
                  </w:r>
                  <w:r w:rsidR="00F62E29">
                    <w:rPr>
                      <w:rFonts w:ascii="Arial" w:hAnsi="Arial" w:cs="Arial"/>
                      <w:sz w:val="16"/>
                      <w:szCs w:val="16"/>
                    </w:rPr>
                    <w:t>hods for resident with dementia (Alzheimers.org.uk</w:t>
                  </w:r>
                  <w:r w:rsidR="00C36BB4">
                    <w:rPr>
                      <w:rFonts w:ascii="Arial" w:hAnsi="Arial" w:cs="Arial"/>
                      <w:sz w:val="16"/>
                      <w:szCs w:val="16"/>
                    </w:rPr>
                    <w:t xml:space="preserve"> ,no date</w:t>
                  </w:r>
                  <w:r w:rsidR="00F62E29">
                    <w:rPr>
                      <w:rFonts w:ascii="Arial" w:hAnsi="Arial" w:cs="Arial"/>
                      <w:sz w:val="16"/>
                      <w:szCs w:val="16"/>
                    </w:rPr>
                    <w:t>)</w:t>
                  </w:r>
                </w:p>
                <w:p w:rsidR="00A445F1" w:rsidRPr="005B121C" w:rsidRDefault="00EC7063" w:rsidP="00F25AED">
                  <w:pPr>
                    <w:rPr>
                      <w:rFonts w:ascii="Arial" w:hAnsi="Arial" w:cs="Arial"/>
                      <w:noProof/>
                      <w:sz w:val="16"/>
                      <w:szCs w:val="16"/>
                      <w:lang w:eastAsia="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result for staffing and training for dementia patients" style="width:24pt;height:24pt"/>
                    </w:pict>
                  </w:r>
                  <w:r w:rsidR="00A445F1">
                    <w:rPr>
                      <w:rFonts w:ascii="Arial" w:hAnsi="Arial" w:cs="Arial"/>
                      <w:noProof/>
                      <w:sz w:val="16"/>
                      <w:szCs w:val="16"/>
                      <w:lang w:eastAsia="en-GB"/>
                    </w:rPr>
                    <w:drawing>
                      <wp:inline distT="0" distB="0" distL="0" distR="0">
                        <wp:extent cx="1752600" cy="806450"/>
                        <wp:effectExtent l="19050" t="0" r="0" b="0"/>
                        <wp:docPr id="16" name="Picture 15" descr="PIC.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jfif"/>
                                <pic:cNvPicPr/>
                              </pic:nvPicPr>
                              <pic:blipFill>
                                <a:blip r:embed="rId15"/>
                                <a:stretch>
                                  <a:fillRect/>
                                </a:stretch>
                              </pic:blipFill>
                              <pic:spPr>
                                <a:xfrm>
                                  <a:off x="0" y="0"/>
                                  <a:ext cx="1750443" cy="805457"/>
                                </a:xfrm>
                                <a:prstGeom prst="rect">
                                  <a:avLst/>
                                </a:prstGeom>
                              </pic:spPr>
                            </pic:pic>
                          </a:graphicData>
                        </a:graphic>
                      </wp:inline>
                    </w:drawing>
                  </w:r>
                </w:p>
                <w:p w:rsidR="00345D7D" w:rsidRPr="00345D7D" w:rsidRDefault="005B121C" w:rsidP="00F25AED">
                  <w:pPr>
                    <w:rPr>
                      <w:rFonts w:ascii="Arial" w:hAnsi="Arial" w:cs="Arial"/>
                      <w:sz w:val="16"/>
                      <w:szCs w:val="16"/>
                    </w:rPr>
                  </w:pPr>
                  <w:r>
                    <w:rPr>
                      <w:rFonts w:ascii="Arial" w:hAnsi="Arial" w:cs="Arial"/>
                      <w:sz w:val="16"/>
                      <w:szCs w:val="16"/>
                    </w:rPr>
                    <w:t>According to Nurseline Healthcare, t</w:t>
                  </w:r>
                  <w:r w:rsidR="00345D7D" w:rsidRPr="00345D7D">
                    <w:rPr>
                      <w:rFonts w:ascii="Arial" w:hAnsi="Arial" w:cs="Arial"/>
                      <w:sz w:val="16"/>
                      <w:szCs w:val="16"/>
                    </w:rPr>
                    <w:t xml:space="preserve">his image is used to indicate a lack of staff </w:t>
                  </w:r>
                  <w:r w:rsidR="00345D7D">
                    <w:rPr>
                      <w:rFonts w:ascii="Arial" w:hAnsi="Arial" w:cs="Arial"/>
                      <w:sz w:val="16"/>
                      <w:szCs w:val="16"/>
                    </w:rPr>
                    <w:t>available, this can be alwa</w:t>
                  </w:r>
                  <w:r>
                    <w:rPr>
                      <w:rFonts w:ascii="Arial" w:hAnsi="Arial" w:cs="Arial"/>
                      <w:sz w:val="16"/>
                      <w:szCs w:val="16"/>
                    </w:rPr>
                    <w:t>ys a challenges in the carehome.</w:t>
                  </w:r>
                </w:p>
              </w:txbxContent>
            </v:textbox>
            <w10:wrap type="square"/>
          </v:shape>
        </w:pict>
      </w:r>
      <w:r w:rsidRPr="00EC7063">
        <w:rPr>
          <w:noProof/>
        </w:rPr>
        <w:pict>
          <v:shape id="Text Box 4" o:spid="_x0000_s2057" type="#_x0000_t202" style="position:absolute;margin-left:1.9pt;margin-top:30pt;width:186.4pt;height:246pt;z-index:251663360;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b+eNwIAAF8EAAAOAAAAZHJzL2Uyb0RvYy54bWysVMtu2zAQvBfoPxC815JV+VHBcpA6cVEg&#10;fQBpP4CiKIkoxWVJ2lL69VlSjuOmPRXVgSC1q+HuzKw2V2OvyFFYJ0GXdD5LKRGaQy11W9Lv3/Zv&#10;1pQ4z3TNFGhR0gfh6NX29avNYAqRQQeqFpYgiHbFYEraeW+KJHG8Ez1zMzBCY7AB2zOPR9smtWUD&#10;ovcqydJ0mQxga2OBC+fw7c0UpNuI3zSC+y9N44QnqqRYm4+rjWsV1mS7YUVrmekkP5XB/qGKnkmN&#10;l56hbphn5GDlH1C95BYcNH7GoU+gaSQXsQfsZp6+6Oa+Y0bEXpAcZ840uf8Hyz8f781XS/z4HkYU&#10;MDbhzB3wH45o2HVMt+LaWhg6wWq8eB4oSwbjitOngWpXuABSDZ+gRpHZwUMEGhvbB1awT4LoKMDD&#10;mXQxesLxZfZ2ucrWGOIYy/JVOl9EWRJWPH1urPMfBPQkbEpqUdUIz453zodyWPGUEm5zoGS9l0rF&#10;g22rnbLkyNAB+/jEDl6kKU2GkuarZbaYKPgNI7hRnFEY50L77G8wvfRoZyX7kq7T8EwGC9zd6jqa&#10;zTOppj2WrXSoUUSjYi9T9Y2/rVtBLKuRkEU+gWDyRVoUIHA+se/HaiQS05fhvqBHBfUDKmJhcjxO&#10;KG46sL8oGdDtJXU/D8wKStRHjaq+m+d5GI94yBerDA/2MlJdRpjmCFVST8m03fk4UqF8DdeofiOj&#10;Ls+VnDyDLo5ynSYujMnlOWY9/xe2jwAAAP//AwBQSwMEFAAGAAgAAAAhAKo0sgjfAAAACwEAAA8A&#10;AABkcnMvZG93bnJldi54bWxMj81OwzAQhO9IvIO1lbhRJ4WiNMSpKlQkDpFoCg/gxpsfNV5Hsduk&#10;b89ygtuMdjT7TbadbS+uOPrOkYJ4GYFAqpzpqFHw/fX+mIDwQZPRvSNUcEMP2/z+LtOpcROVeD2G&#10;RnAJ+VQraEMYUil91aLVfukGJL7VbrQ6sB0baUY9cbnt5SqKXqTVHfGHVg/41mJ1Pl6sgo+53N+e&#10;DxMVfV2Urt4V+/gzUephMe9eQQScw18YfvEZHXJmOrkLGS969uuYtwQWmw0LTqxXTzzmxCJJIpB5&#10;Jv9vyH8AAAD//wMAUEsBAi0AFAAGAAgAAAAhALaDOJL+AAAA4QEAABMAAAAAAAAAAAAAAAAAAAAA&#10;AFtDb250ZW50X1R5cGVzXS54bWxQSwECLQAUAAYACAAAACEAOP0h/9YAAACUAQAACwAAAAAAAAAA&#10;AAAAAAAvAQAAX3JlbHMvLnJlbHNQSwECLQAUAAYACAAAACEA9nG/njcCAABfBAAADgAAAAAAAAAA&#10;AAAAAAAuAgAAZHJzL2Uyb0RvYy54bWxQSwECLQAUAAYACAAAACEAqjSyCN8AAAALAQAADwAAAAAA&#10;AAAAAAAAAACRBAAAZHJzL2Rvd25yZXYueG1sUEsFBgAAAAAEAAQA8wAAAJ0FAAAAAA==&#10;" strokecolor="#ed7d31 [3205]" strokeweight="3.75pt">
            <v:textbox style="mso-next-textbox:#Text Box 4">
              <w:txbxContent>
                <w:p w:rsidR="00345D7D" w:rsidRDefault="00345D7D" w:rsidP="007617B5">
                  <w:pPr>
                    <w:jc w:val="center"/>
                    <w:rPr>
                      <w:rFonts w:ascii="Arial" w:hAnsi="Arial" w:cs="Arial"/>
                      <w:sz w:val="16"/>
                      <w:szCs w:val="16"/>
                      <w:shd w:val="clear" w:color="auto" w:fill="FFFFFF"/>
                    </w:rPr>
                  </w:pPr>
                  <w:r w:rsidRPr="007617B5">
                    <w:rPr>
                      <w:rFonts w:ascii="Arial" w:hAnsi="Arial" w:cs="Arial"/>
                      <w:b/>
                      <w:sz w:val="16"/>
                      <w:szCs w:val="16"/>
                      <w:shd w:val="clear" w:color="auto" w:fill="FFFFFF"/>
                    </w:rPr>
                    <w:t>A residential care home focussing on Dementia</w:t>
                  </w:r>
                  <w:r>
                    <w:rPr>
                      <w:rFonts w:ascii="Arial" w:hAnsi="Arial" w:cs="Arial"/>
                      <w:sz w:val="16"/>
                      <w:szCs w:val="16"/>
                      <w:shd w:val="clear" w:color="auto" w:fill="FFFFFF"/>
                    </w:rPr>
                    <w:t xml:space="preserve">. </w:t>
                  </w:r>
                </w:p>
                <w:p w:rsidR="00345D7D" w:rsidRPr="00C91E2A" w:rsidRDefault="006576BD" w:rsidP="00C91E2A">
                  <w:pPr>
                    <w:rPr>
                      <w:rFonts w:ascii="Arial" w:hAnsi="Arial" w:cs="Arial"/>
                      <w:sz w:val="16"/>
                      <w:szCs w:val="16"/>
                      <w:shd w:val="clear" w:color="auto" w:fill="FFFFFF"/>
                    </w:rPr>
                  </w:pPr>
                  <w:r>
                    <w:rPr>
                      <w:rFonts w:ascii="Arial" w:hAnsi="Arial" w:cs="Arial"/>
                      <w:sz w:val="16"/>
                      <w:szCs w:val="16"/>
                      <w:shd w:val="clear" w:color="auto" w:fill="FFFFFF"/>
                    </w:rPr>
                    <w:t>“</w:t>
                  </w:r>
                  <w:r w:rsidR="00345D7D" w:rsidRPr="00C91E2A">
                    <w:rPr>
                      <w:rFonts w:ascii="Arial" w:hAnsi="Arial" w:cs="Arial"/>
                      <w:sz w:val="16"/>
                      <w:szCs w:val="16"/>
                      <w:shd w:val="clear" w:color="auto" w:fill="FFFFFF"/>
                    </w:rPr>
                    <w:t>A dementia residential care home is a place where people with memory loss and communication dif</w:t>
                  </w:r>
                  <w:r>
                    <w:rPr>
                      <w:rFonts w:ascii="Arial" w:hAnsi="Arial" w:cs="Arial"/>
                      <w:sz w:val="16"/>
                      <w:szCs w:val="16"/>
                      <w:shd w:val="clear" w:color="auto" w:fill="FFFFFF"/>
                    </w:rPr>
                    <w:t>ficulties receive personal care</w:t>
                  </w:r>
                  <w:r w:rsidRPr="006576BD">
                    <w:t xml:space="preserve"> </w:t>
                  </w:r>
                  <w:r w:rsidRPr="006576BD">
                    <w:rPr>
                      <w:rFonts w:ascii="Arial" w:hAnsi="Arial" w:cs="Arial"/>
                      <w:sz w:val="16"/>
                      <w:szCs w:val="16"/>
                      <w:shd w:val="clear" w:color="auto" w:fill="FFFFFF"/>
                    </w:rPr>
                    <w:t>(</w:t>
                  </w:r>
                  <w:r w:rsidRPr="0017628E">
                    <w:rPr>
                      <w:rFonts w:ascii="Arial" w:hAnsi="Arial" w:cs="Arial"/>
                      <w:sz w:val="16"/>
                      <w:szCs w:val="16"/>
                      <w:shd w:val="clear" w:color="auto" w:fill="FFFFFF"/>
                    </w:rPr>
                    <w:t>Alzheimer's Society</w:t>
                  </w:r>
                  <w:r w:rsidRPr="006576BD">
                    <w:rPr>
                      <w:rFonts w:ascii="Arial" w:hAnsi="Arial" w:cs="Arial"/>
                      <w:sz w:val="16"/>
                      <w:szCs w:val="16"/>
                      <w:shd w:val="clear" w:color="auto" w:fill="FFFFFF"/>
                    </w:rPr>
                    <w:t>, 2023)</w:t>
                  </w:r>
                  <w:r>
                    <w:rPr>
                      <w:rFonts w:ascii="Arial" w:hAnsi="Arial" w:cs="Arial"/>
                      <w:sz w:val="16"/>
                      <w:szCs w:val="16"/>
                      <w:shd w:val="clear" w:color="auto" w:fill="FFFFFF"/>
                    </w:rPr>
                    <w:t xml:space="preserve">. </w:t>
                  </w:r>
                  <w:r w:rsidR="00345D7D" w:rsidRPr="00C91E2A">
                    <w:rPr>
                      <w:rFonts w:ascii="Arial" w:hAnsi="Arial" w:cs="Arial"/>
                      <w:sz w:val="16"/>
                      <w:szCs w:val="16"/>
                      <w:shd w:val="clear" w:color="auto" w:fill="FFFFFF"/>
                    </w:rPr>
                    <w:t xml:space="preserve"> People with dementia can become confused and may wander, putting them at risk of getting hurt, so </w:t>
                  </w:r>
                  <w:r w:rsidR="00ED51F1">
                    <w:rPr>
                      <w:rFonts w:ascii="Arial" w:hAnsi="Arial" w:cs="Arial"/>
                      <w:sz w:val="16"/>
                      <w:szCs w:val="16"/>
                      <w:shd w:val="clear" w:color="auto" w:fill="FFFFFF"/>
                    </w:rPr>
                    <w:t>“</w:t>
                  </w:r>
                  <w:r w:rsidR="00345D7D" w:rsidRPr="00C91E2A">
                    <w:rPr>
                      <w:rFonts w:ascii="Arial" w:hAnsi="Arial" w:cs="Arial"/>
                      <w:sz w:val="16"/>
                      <w:szCs w:val="16"/>
                      <w:shd w:val="clear" w:color="auto" w:fill="FFFFFF"/>
                    </w:rPr>
                    <w:t>care homes are designed with secure envir</w:t>
                  </w:r>
                  <w:r w:rsidR="00ED51F1">
                    <w:rPr>
                      <w:rFonts w:ascii="Arial" w:hAnsi="Arial" w:cs="Arial"/>
                      <w:sz w:val="16"/>
                      <w:szCs w:val="16"/>
                      <w:shd w:val="clear" w:color="auto" w:fill="FFFFFF"/>
                    </w:rPr>
                    <w:t xml:space="preserve">onments to keep residents safe </w:t>
                  </w:r>
                  <w:r w:rsidR="00ED51F1" w:rsidRPr="00ED51F1">
                    <w:rPr>
                      <w:rFonts w:ascii="Arial" w:hAnsi="Arial" w:cs="Arial"/>
                      <w:sz w:val="16"/>
                      <w:szCs w:val="16"/>
                      <w:shd w:val="clear" w:color="auto" w:fill="FFFFFF"/>
                    </w:rPr>
                    <w:t>(</w:t>
                  </w:r>
                  <w:r w:rsidR="00ED51F1" w:rsidRPr="0017628E">
                    <w:rPr>
                      <w:rFonts w:ascii="Arial" w:hAnsi="Arial" w:cs="Arial"/>
                      <w:sz w:val="16"/>
                      <w:szCs w:val="16"/>
                      <w:shd w:val="clear" w:color="auto" w:fill="FFFFFF"/>
                    </w:rPr>
                    <w:t>CQC</w:t>
                  </w:r>
                  <w:r w:rsidR="00ED51F1" w:rsidRPr="00ED51F1">
                    <w:rPr>
                      <w:rFonts w:ascii="Arial" w:hAnsi="Arial" w:cs="Arial"/>
                      <w:sz w:val="16"/>
                      <w:szCs w:val="16"/>
                      <w:shd w:val="clear" w:color="auto" w:fill="FFFFFF"/>
                    </w:rPr>
                    <w:t>, 2022)</w:t>
                  </w:r>
                  <w:r w:rsidR="00ED51F1">
                    <w:rPr>
                      <w:rFonts w:ascii="Arial" w:hAnsi="Arial" w:cs="Arial"/>
                      <w:sz w:val="16"/>
                      <w:szCs w:val="16"/>
                      <w:shd w:val="clear" w:color="auto" w:fill="FFFFFF"/>
                    </w:rPr>
                    <w:t xml:space="preserve">. </w:t>
                  </w:r>
                  <w:r w:rsidR="00345D7D" w:rsidRPr="00C91E2A">
                    <w:rPr>
                      <w:rFonts w:ascii="Arial" w:hAnsi="Arial" w:cs="Arial"/>
                      <w:sz w:val="16"/>
                      <w:szCs w:val="16"/>
                      <w:shd w:val="clear" w:color="auto" w:fill="FFFFFF"/>
                    </w:rPr>
                    <w:t>Staff — including dementia support workers, nurses, senior carers, wellbeing coaches, and healthcare professionals — assist with daily routines. Activities such as music listening and simple gardening are also used to support brain fu</w:t>
                  </w:r>
                  <w:r w:rsidR="00A248E7">
                    <w:rPr>
                      <w:rFonts w:ascii="Arial" w:hAnsi="Arial" w:cs="Arial"/>
                      <w:sz w:val="16"/>
                      <w:szCs w:val="16"/>
                      <w:shd w:val="clear" w:color="auto" w:fill="FFFFFF"/>
                    </w:rPr>
                    <w:t xml:space="preserve">nction and emotional wellbeing.” </w:t>
                  </w:r>
                  <w:r w:rsidR="00A248E7" w:rsidRPr="00A248E7">
                    <w:rPr>
                      <w:rFonts w:ascii="Arial" w:hAnsi="Arial" w:cs="Arial"/>
                      <w:sz w:val="16"/>
                      <w:szCs w:val="16"/>
                      <w:shd w:val="clear" w:color="auto" w:fill="FFFFFF"/>
                    </w:rPr>
                    <w:t xml:space="preserve">Dementia is </w:t>
                  </w:r>
                  <w:r w:rsidR="00A1311C">
                    <w:rPr>
                      <w:rFonts w:ascii="Arial" w:hAnsi="Arial" w:cs="Arial"/>
                      <w:sz w:val="16"/>
                      <w:szCs w:val="16"/>
                      <w:shd w:val="clear" w:color="auto" w:fill="FFFFFF"/>
                    </w:rPr>
                    <w:t>caused by different disease its not only happens to the older people.</w:t>
                  </w:r>
                </w:p>
                <w:p w:rsidR="00345D7D" w:rsidRPr="00C91E2A" w:rsidRDefault="00345D7D" w:rsidP="00BE6BE0">
                  <w:pPr>
                    <w:rPr>
                      <w:rFonts w:ascii="Arial" w:hAnsi="Arial" w:cs="Arial"/>
                      <w:sz w:val="16"/>
                      <w:szCs w:val="16"/>
                      <w:shd w:val="clear" w:color="auto" w:fill="FFFFFF"/>
                    </w:rPr>
                  </w:pPr>
                </w:p>
                <w:p w:rsidR="00345D7D" w:rsidRDefault="00345D7D"/>
              </w:txbxContent>
            </v:textbox>
            <w10:wrap type="square" anchorx="page"/>
          </v:shape>
        </w:pict>
      </w:r>
      <w:r w:rsidRPr="00EC7063">
        <w:rPr>
          <w:noProof/>
        </w:rPr>
        <w:pict>
          <v:shape id="_x0000_s2050" type="#_x0000_t202" style="position:absolute;margin-left:49pt;margin-top:-64pt;width:514.7pt;height:90.8pt;z-index:251661312;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KOLwIAAFsEAAAOAAAAZHJzL2Uyb0RvYy54bWysVNtu2zAMfR+wfxD0vthO47Qx4hRd2gwD&#10;ugvQ7QNkWbaFyaImKbG7ry8lp2nQbS/D/CCIInVEnkN6fT32ihyEdRJ0SbNZSonQHGqp25J+/7Z7&#10;d0WJ80zXTIEWJX0Ujl5v3r5ZD6YQc+hA1cISBNGuGExJO+9NkSSOd6JnbgZGaHQ2YHvm0bRtUls2&#10;IHqvknmaLpMBbG0scOEcnt5OTrqJ+E0juP/SNE54okqKufm42rhWYU02a1a0lplO8mMa7B+y6JnU&#10;+OgJ6pZ5RvZW/gbVS27BQeNnHPoEmkZyEWvAarL0VTUPHTMi1oLkOHOiyf0/WP758GC+WuLH9zCi&#10;gLEIZ+6B/3BEw7ZjuhU31sLQCVbjw1mgLBmMK45XA9WucAGkGj5BjSKzvYcINDa2D6xgnQTRUYDH&#10;E+li9ITj4TK/WC5X6OLoy7L8IltGWRJWPF831vkPAnoSNiW1qGqEZ4d750M6rHgOCa85ULLeSaWi&#10;Ydtqqyw5MOyAXfxiBa/ClCZDSVf5PJ8Y+CtEGr8/QfTSYysr2Zf06hTEisDbna5jo3km1bTHlJUO&#10;+YnYpFjHlHnj7+pWEMvqkuYp4hxfOguL5Ae+J+b9WI1EYvhlCA1aVFA/ohoWpm7H6cRNB/YXJQN2&#10;ekndzz2zghL1UaOiq2yxCKMRjUV+OUfDnnuqcw/THKFK6imZtlsfxymkr+EGlW9k1OQlk2O/YAdH&#10;qY7TFkbk3I5RL/+EzRMAAAD//wMAUEsDBBQABgAIAAAAIQA1Rmck3wAAAAkBAAAPAAAAZHJzL2Rv&#10;d25yZXYueG1sTI9BT8MwDIXvSPyHyEhcEEtbRiml6YSQQOwGA8E1a7y2onFKknXl3+Od4GL56VnP&#10;36tWsx3EhD70jhSkiwQEUuNMT62C97fHywJEiJqMHhyhgh8MsKpPTypdGnegV5w2sRUcQqHUCroY&#10;x1LK0HRodVi4EYm9nfNWR5a+lcbrA4fbQWZJkkure+IPnR7xocPma7O3Corl8/QZ1lcvH02+G27j&#10;xc309O2VOj+b7+9ARJzj3zEc8Rkdambauj2ZIAbWWcZdogKeRzu9TpcgtrwVaQ6yruT/BvUvAAAA&#10;//8DAFBLAQItABQABgAIAAAAIQC2gziS/gAAAOEBAAATAAAAAAAAAAAAAAAAAAAAAABbQ29udGVu&#10;dF9UeXBlc10ueG1sUEsBAi0AFAAGAAgAAAAhADj9If/WAAAAlAEAAAsAAAAAAAAAAAAAAAAALwEA&#10;AF9yZWxzLy5yZWxzUEsBAi0AFAAGAAgAAAAhAECmEo4vAgAAWwQAAA4AAAAAAAAAAAAAAAAALgIA&#10;AGRycy9lMm9Eb2MueG1sUEsBAi0AFAAGAAgAAAAhADVGZyTfAAAACQEAAA8AAAAAAAAAAAAAAAAA&#10;iQQAAGRycy9kb3ducmV2LnhtbFBLBQYAAAAABAAEAPMAAACVBQAAAAA=&#10;">
            <v:textbox>
              <w:txbxContent>
                <w:p w:rsidR="00345D7D" w:rsidRPr="00FD32B5" w:rsidRDefault="00345D7D" w:rsidP="00BE6BE0">
                  <w:pPr>
                    <w:shd w:val="clear" w:color="auto" w:fill="F4B083" w:themeFill="accent2" w:themeFillTint="99"/>
                    <w:jc w:val="center"/>
                    <w:rPr>
                      <w:b/>
                      <w:bCs/>
                      <w:i/>
                      <w:iCs/>
                      <w:color w:val="00B0F0"/>
                      <w:sz w:val="70"/>
                      <w:szCs w:val="70"/>
                    </w:rPr>
                  </w:pPr>
                  <w:r>
                    <w:rPr>
                      <w:b/>
                      <w:bCs/>
                      <w:i/>
                      <w:iCs/>
                      <w:color w:val="00B0F0"/>
                      <w:sz w:val="70"/>
                      <w:szCs w:val="70"/>
                    </w:rPr>
                    <w:t>Residential Care home</w:t>
                  </w:r>
                </w:p>
                <w:p w:rsidR="00345D7D" w:rsidRPr="00EF21B5" w:rsidRDefault="00345D7D" w:rsidP="00BE6BE0">
                  <w:pPr>
                    <w:shd w:val="clear" w:color="auto" w:fill="F4B083" w:themeFill="accent2" w:themeFillTint="99"/>
                    <w:jc w:val="center"/>
                    <w:rPr>
                      <w:sz w:val="28"/>
                      <w:szCs w:val="28"/>
                    </w:rPr>
                  </w:pPr>
                  <w:r>
                    <w:rPr>
                      <w:sz w:val="28"/>
                      <w:szCs w:val="28"/>
                    </w:rPr>
                    <w:t>Nida Jamil, Health and Social Care</w:t>
                  </w:r>
                  <w:r w:rsidR="005B2E3C">
                    <w:rPr>
                      <w:sz w:val="28"/>
                      <w:szCs w:val="28"/>
                    </w:rPr>
                    <w:t>, 2516924@student.uwtsd.ac.uk</w:t>
                  </w:r>
                </w:p>
                <w:p w:rsidR="00345D7D" w:rsidRPr="00EF21B5" w:rsidRDefault="00345D7D" w:rsidP="00BE6BE0">
                  <w:pPr>
                    <w:shd w:val="clear" w:color="auto" w:fill="F4B083" w:themeFill="accent2" w:themeFillTint="99"/>
                    <w:rPr>
                      <w:color w:val="00B0F0"/>
                      <w:sz w:val="70"/>
                      <w:szCs w:val="70"/>
                    </w:rPr>
                  </w:pPr>
                </w:p>
              </w:txbxContent>
            </v:textbox>
            <w10:wrap type="square" anchorx="margin"/>
          </v:shape>
        </w:pict>
      </w:r>
    </w:p>
    <w:p w:rsidR="00AC5AE1" w:rsidRDefault="00674A57">
      <w:pPr>
        <w:rPr>
          <w:rFonts w:ascii="Arial" w:hAnsi="Arial" w:cs="Arial"/>
          <w:b/>
          <w:bCs/>
          <w:sz w:val="28"/>
          <w:szCs w:val="28"/>
        </w:rPr>
      </w:pPr>
      <w:r>
        <w:rPr>
          <w:rFonts w:ascii="Arial" w:hAnsi="Arial" w:cs="Arial"/>
          <w:b/>
          <w:bCs/>
          <w:sz w:val="28"/>
          <w:szCs w:val="28"/>
        </w:rPr>
        <w:lastRenderedPageBreak/>
        <w:t>Community Antenatal Midwifery S</w:t>
      </w:r>
      <w:r w:rsidR="000E1A10" w:rsidRPr="000E1A10">
        <w:rPr>
          <w:rFonts w:ascii="Arial" w:hAnsi="Arial" w:cs="Arial"/>
          <w:b/>
          <w:bCs/>
          <w:sz w:val="28"/>
          <w:szCs w:val="28"/>
        </w:rPr>
        <w:t>ervices</w:t>
      </w:r>
    </w:p>
    <w:p w:rsidR="00AC5AE1" w:rsidRDefault="00A248E7">
      <w:pPr>
        <w:rPr>
          <w:rFonts w:ascii="Arial" w:hAnsi="Arial" w:cs="Arial"/>
          <w:bCs/>
        </w:rPr>
      </w:pPr>
      <w:r>
        <w:rPr>
          <w:rFonts w:ascii="Arial" w:hAnsi="Arial" w:cs="Arial"/>
          <w:bCs/>
        </w:rPr>
        <w:t xml:space="preserve">This essay is focus on </w:t>
      </w:r>
      <w:r w:rsidR="00AC5AE1" w:rsidRPr="00AC5AE1">
        <w:rPr>
          <w:rFonts w:ascii="Arial" w:hAnsi="Arial" w:cs="Arial"/>
          <w:bCs/>
        </w:rPr>
        <w:t xml:space="preserve">Community antenatal midwifery services </w:t>
      </w:r>
      <w:r>
        <w:rPr>
          <w:rFonts w:ascii="Arial" w:hAnsi="Arial" w:cs="Arial"/>
          <w:bCs/>
        </w:rPr>
        <w:t xml:space="preserve">which </w:t>
      </w:r>
      <w:r w:rsidR="00AC5AE1" w:rsidRPr="00AC5AE1">
        <w:rPr>
          <w:rFonts w:ascii="Arial" w:hAnsi="Arial" w:cs="Arial"/>
          <w:bCs/>
        </w:rPr>
        <w:t>provide care and support to pregnant women in local settings to ensure that antenatal care can be started in a variety of straightforward ways, depending on women's needs and circumstances. This essay will explain the origin of community antenatal midwifery services, how the service functions today, and its significance in enhancing the quality of life of service users.</w:t>
      </w:r>
      <w:r w:rsidR="0043772A">
        <w:rPr>
          <w:rFonts w:ascii="Arial" w:hAnsi="Arial" w:cs="Arial"/>
          <w:bCs/>
        </w:rPr>
        <w:t xml:space="preserve"> </w:t>
      </w:r>
      <w:r w:rsidR="0043772A" w:rsidRPr="0043772A">
        <w:rPr>
          <w:rFonts w:ascii="Arial" w:hAnsi="Arial" w:cs="Arial"/>
          <w:bCs/>
        </w:rPr>
        <w:t>Community antenatal midwifery services play a significant role in enhancing the quality of life of service users, helping to keep pregnant women and their babies safe. Without community antenatal care, women may be at greater risk of infection and life-threatening complications. Having a named midwife means a woman sees the same person at every appointment, which helps her feel comfortable and safe. When a woman feels comfortable with her midwife, she is more likely to share how she is feeling and ask for the help she needs</w:t>
      </w:r>
    </w:p>
    <w:p w:rsidR="000535F8" w:rsidRDefault="00C36BB4">
      <w:pPr>
        <w:rPr>
          <w:rFonts w:ascii="Arial" w:hAnsi="Arial" w:cs="Arial"/>
          <w:bCs/>
          <w:sz w:val="24"/>
          <w:szCs w:val="24"/>
        </w:rPr>
      </w:pPr>
      <w:r>
        <w:rPr>
          <w:rFonts w:ascii="Arial" w:hAnsi="Arial" w:cs="Arial"/>
          <w:bCs/>
          <w:sz w:val="24"/>
          <w:szCs w:val="24"/>
        </w:rPr>
        <w:t xml:space="preserve"> </w:t>
      </w:r>
    </w:p>
    <w:p w:rsidR="00A34EBF" w:rsidRPr="00AC5AE1" w:rsidRDefault="00777E0E">
      <w:pPr>
        <w:rPr>
          <w:rFonts w:ascii="Arial" w:hAnsi="Arial" w:cs="Arial"/>
          <w:bCs/>
        </w:rPr>
      </w:pPr>
      <w:r>
        <w:rPr>
          <w:rFonts w:ascii="Arial" w:hAnsi="Arial" w:cs="Arial"/>
          <w:bCs/>
          <w:sz w:val="24"/>
          <w:szCs w:val="24"/>
        </w:rPr>
        <w:t>“</w:t>
      </w:r>
      <w:r w:rsidR="00654A5D" w:rsidRPr="00654A5D">
        <w:rPr>
          <w:rFonts w:ascii="Arial" w:hAnsi="Arial" w:cs="Arial"/>
          <w:bCs/>
          <w:sz w:val="24"/>
          <w:szCs w:val="24"/>
        </w:rPr>
        <w:t>Community antenatal midwifery services have a long history that dates back to before 1900, when women in the community assisted pregnant women during birth, surrounded by myth and cultural tradition. In 1902, the Midwives Act made midwifery a regulated profession</w:t>
      </w:r>
      <w:r w:rsidR="008052A6">
        <w:rPr>
          <w:rFonts w:ascii="Arial" w:hAnsi="Arial" w:cs="Arial"/>
          <w:bCs/>
          <w:sz w:val="24"/>
          <w:szCs w:val="24"/>
        </w:rPr>
        <w:t xml:space="preserve"> </w:t>
      </w:r>
      <w:r w:rsidR="008052A6" w:rsidRPr="008052A6">
        <w:rPr>
          <w:rFonts w:ascii="Arial" w:hAnsi="Arial" w:cs="Arial"/>
          <w:bCs/>
          <w:i/>
          <w:sz w:val="24"/>
          <w:szCs w:val="24"/>
        </w:rPr>
        <w:t>(Midwives Act</w:t>
      </w:r>
      <w:r w:rsidR="008052A6">
        <w:rPr>
          <w:rFonts w:ascii="Arial" w:hAnsi="Arial" w:cs="Arial"/>
          <w:bCs/>
          <w:sz w:val="24"/>
          <w:szCs w:val="24"/>
        </w:rPr>
        <w:t>, 1902).</w:t>
      </w:r>
      <w:r w:rsidR="008052A6" w:rsidRPr="008052A6">
        <w:rPr>
          <w:rFonts w:ascii="Arial" w:hAnsi="Arial" w:cs="Arial"/>
          <w:bCs/>
          <w:sz w:val="24"/>
          <w:szCs w:val="24"/>
        </w:rPr>
        <w:t>"</w:t>
      </w:r>
      <w:r w:rsidR="008052A6">
        <w:rPr>
          <w:rFonts w:ascii="Arial" w:hAnsi="Arial" w:cs="Arial"/>
          <w:bCs/>
          <w:sz w:val="24"/>
          <w:szCs w:val="24"/>
        </w:rPr>
        <w:t xml:space="preserve"> So </w:t>
      </w:r>
      <w:r w:rsidR="00654A5D" w:rsidRPr="00654A5D">
        <w:rPr>
          <w:rFonts w:ascii="Arial" w:hAnsi="Arial" w:cs="Arial"/>
          <w:bCs/>
          <w:sz w:val="24"/>
          <w:szCs w:val="24"/>
        </w:rPr>
        <w:t xml:space="preserve">meaning unqualified women could no longer call themselves midwives. In 1948, the NHS was founded, making antenatal care free for all women. </w:t>
      </w:r>
      <w:r w:rsidR="004A79D1">
        <w:rPr>
          <w:rFonts w:ascii="Arial" w:hAnsi="Arial" w:cs="Arial"/>
          <w:bCs/>
          <w:sz w:val="24"/>
          <w:szCs w:val="24"/>
        </w:rPr>
        <w:t>“</w:t>
      </w:r>
      <w:r w:rsidR="00654A5D" w:rsidRPr="00654A5D">
        <w:rPr>
          <w:rFonts w:ascii="Arial" w:hAnsi="Arial" w:cs="Arial"/>
          <w:bCs/>
          <w:sz w:val="24"/>
          <w:szCs w:val="24"/>
        </w:rPr>
        <w:t>In 1993, the Changing Childbirth report further transformed the service by placing women's choice at the centre of maternity care, including the right to choose where to give birth and have a named midwife</w:t>
      </w:r>
      <w:r w:rsidR="004A79D1" w:rsidRPr="004A79D1">
        <w:rPr>
          <w:rFonts w:ascii="Arial" w:hAnsi="Arial" w:cs="Arial"/>
          <w:bCs/>
          <w:sz w:val="24"/>
          <w:szCs w:val="24"/>
        </w:rPr>
        <w:t xml:space="preserve"> </w:t>
      </w:r>
      <w:r w:rsidR="004A79D1">
        <w:rPr>
          <w:rFonts w:ascii="Arial" w:hAnsi="Arial" w:cs="Arial"/>
          <w:bCs/>
          <w:sz w:val="24"/>
          <w:szCs w:val="24"/>
        </w:rPr>
        <w:t>(</w:t>
      </w:r>
      <w:r w:rsidR="004A79D1" w:rsidRPr="004A79D1">
        <w:rPr>
          <w:rFonts w:ascii="Arial" w:hAnsi="Arial" w:cs="Arial"/>
          <w:bCs/>
          <w:i/>
          <w:sz w:val="24"/>
          <w:szCs w:val="24"/>
        </w:rPr>
        <w:t>Midwives Act</w:t>
      </w:r>
      <w:r w:rsidR="004A79D1" w:rsidRPr="004A79D1">
        <w:rPr>
          <w:rFonts w:ascii="Arial" w:hAnsi="Arial" w:cs="Arial"/>
          <w:bCs/>
          <w:sz w:val="24"/>
          <w:szCs w:val="24"/>
        </w:rPr>
        <w:t>, 1902)</w:t>
      </w:r>
      <w:r w:rsidR="004A79D1">
        <w:rPr>
          <w:rFonts w:ascii="Arial" w:hAnsi="Arial" w:cs="Arial"/>
          <w:bCs/>
          <w:sz w:val="24"/>
          <w:szCs w:val="24"/>
        </w:rPr>
        <w:t>”.</w:t>
      </w:r>
      <w:r w:rsidR="00C10842">
        <w:rPr>
          <w:rFonts w:ascii="Arial" w:hAnsi="Arial" w:cs="Arial"/>
          <w:bCs/>
          <w:sz w:val="24"/>
          <w:szCs w:val="24"/>
        </w:rPr>
        <w:t xml:space="preserve"> </w:t>
      </w:r>
      <w:r w:rsidR="00C10842" w:rsidRPr="00C10842">
        <w:rPr>
          <w:rFonts w:ascii="Arial" w:hAnsi="Arial" w:cs="Arial"/>
          <w:bCs/>
          <w:sz w:val="24"/>
          <w:szCs w:val="24"/>
        </w:rPr>
        <w:t>However, in 1970, a government report recommended that all births should take place in hospital, as this was considered safer for both mother and baby, allowing health professionals to provide immediate medical support if complications arose</w:t>
      </w:r>
      <w:r w:rsidR="00C10842">
        <w:rPr>
          <w:rFonts w:ascii="Arial" w:hAnsi="Arial" w:cs="Arial"/>
          <w:bCs/>
          <w:sz w:val="24"/>
          <w:szCs w:val="24"/>
        </w:rPr>
        <w:t xml:space="preserve"> </w:t>
      </w:r>
      <w:r w:rsidR="00C10842" w:rsidRPr="00C10842">
        <w:rPr>
          <w:rFonts w:ascii="Arial" w:hAnsi="Arial" w:cs="Arial"/>
          <w:bCs/>
          <w:sz w:val="24"/>
          <w:szCs w:val="24"/>
        </w:rPr>
        <w:t>(National Institute for Health and Care Excellence, 2021)</w:t>
      </w:r>
      <w:r w:rsidR="00C10842">
        <w:rPr>
          <w:rFonts w:ascii="Arial" w:hAnsi="Arial" w:cs="Arial"/>
          <w:bCs/>
          <w:sz w:val="24"/>
          <w:szCs w:val="24"/>
        </w:rPr>
        <w:t xml:space="preserve">. </w:t>
      </w:r>
      <w:r w:rsidR="00C10842" w:rsidRPr="00C10842">
        <w:rPr>
          <w:rFonts w:ascii="Arial" w:hAnsi="Arial" w:cs="Arial"/>
          <w:bCs/>
          <w:sz w:val="24"/>
          <w:szCs w:val="24"/>
        </w:rPr>
        <w:t>This shift meant that community midwifery became less central for a period, as care moved away from the home and into clinical settings."</w:t>
      </w:r>
      <w:r w:rsidR="00C10842" w:rsidRPr="00C10842">
        <w:t xml:space="preserve"> </w:t>
      </w:r>
      <w:r w:rsidR="00C10842" w:rsidRPr="00C10842">
        <w:rPr>
          <w:rFonts w:ascii="Arial" w:hAnsi="Arial" w:cs="Arial"/>
          <w:bCs/>
          <w:sz w:val="24"/>
          <w:szCs w:val="24"/>
        </w:rPr>
        <w:t>Advances in technology, such as ultrasound scanning, mean that midwives are now able to detect potential problems with the baby or mother early, even while the baby is still in the womb</w:t>
      </w:r>
      <w:r w:rsidR="00C10842">
        <w:rPr>
          <w:rFonts w:ascii="Arial" w:hAnsi="Arial" w:cs="Arial"/>
          <w:bCs/>
          <w:sz w:val="24"/>
          <w:szCs w:val="24"/>
        </w:rPr>
        <w:t xml:space="preserve">. </w:t>
      </w:r>
      <w:r w:rsidR="000535F8">
        <w:rPr>
          <w:rFonts w:ascii="Arial" w:hAnsi="Arial" w:cs="Arial"/>
          <w:bCs/>
          <w:sz w:val="24"/>
          <w:szCs w:val="24"/>
        </w:rPr>
        <w:t>“</w:t>
      </w:r>
      <w:r w:rsidR="00C10842" w:rsidRPr="00C10842">
        <w:rPr>
          <w:rFonts w:ascii="Arial" w:hAnsi="Arial" w:cs="Arial"/>
          <w:bCs/>
          <w:sz w:val="24"/>
          <w:szCs w:val="24"/>
        </w:rPr>
        <w:t>Early detection means that healthcare professionals can intervene quickly, reducing the risk of harm t</w:t>
      </w:r>
      <w:r w:rsidR="000535F8">
        <w:rPr>
          <w:rFonts w:ascii="Arial" w:hAnsi="Arial" w:cs="Arial"/>
          <w:bCs/>
          <w:sz w:val="24"/>
          <w:szCs w:val="24"/>
        </w:rPr>
        <w:t>o both the mother and the baby”</w:t>
      </w:r>
      <w:r w:rsidR="00C10842">
        <w:rPr>
          <w:rFonts w:ascii="Arial" w:hAnsi="Arial" w:cs="Arial"/>
          <w:bCs/>
          <w:sz w:val="24"/>
          <w:szCs w:val="24"/>
        </w:rPr>
        <w:t>(</w:t>
      </w:r>
      <w:r w:rsidR="00C10842" w:rsidRPr="00C10842">
        <w:rPr>
          <w:rFonts w:ascii="Arial" w:hAnsi="Arial" w:cs="Arial"/>
          <w:bCs/>
          <w:sz w:val="24"/>
          <w:szCs w:val="24"/>
        </w:rPr>
        <w:t>Nursing and Midwifery Council, 2018)</w:t>
      </w:r>
      <w:r w:rsidR="00C10842">
        <w:rPr>
          <w:rFonts w:ascii="Arial" w:hAnsi="Arial" w:cs="Arial"/>
          <w:bCs/>
          <w:sz w:val="24"/>
          <w:szCs w:val="24"/>
        </w:rPr>
        <w:t>.</w:t>
      </w:r>
    </w:p>
    <w:p w:rsidR="000535F8" w:rsidRDefault="000535F8">
      <w:pPr>
        <w:rPr>
          <w:rFonts w:ascii="Arial" w:hAnsi="Arial" w:cs="Arial"/>
          <w:bCs/>
          <w:sz w:val="24"/>
          <w:szCs w:val="24"/>
        </w:rPr>
      </w:pPr>
    </w:p>
    <w:p w:rsidR="00EC0BA4" w:rsidRPr="00AC5AE1" w:rsidRDefault="00A34EBF">
      <w:pPr>
        <w:rPr>
          <w:rFonts w:ascii="Arial" w:hAnsi="Arial" w:cs="Arial"/>
          <w:bCs/>
          <w:sz w:val="24"/>
          <w:szCs w:val="24"/>
        </w:rPr>
      </w:pPr>
      <w:r w:rsidRPr="00A34EBF">
        <w:rPr>
          <w:rFonts w:ascii="Arial" w:hAnsi="Arial" w:cs="Arial"/>
          <w:bCs/>
          <w:sz w:val="24"/>
          <w:szCs w:val="24"/>
        </w:rPr>
        <w:t>Today, community antenatal midwifery services offer a range of care throughout pregnancy, including regular appointments to monitor the baby's heartbeat, growth, and the mother's blood pressure and sugar levels. After birth, midwives also carry out home visits to check that the mother is not suffering from postpartum complications and that the baby is healthy, including screening for jaundice. However, not all women have equal access to these services, as care can vary depending on location, language barriers, and cultural differences.</w:t>
      </w:r>
      <w:r w:rsidR="00EC0BA4">
        <w:rPr>
          <w:rFonts w:ascii="Arial" w:hAnsi="Arial" w:cs="Arial"/>
          <w:bCs/>
          <w:sz w:val="24"/>
          <w:szCs w:val="24"/>
        </w:rPr>
        <w:t xml:space="preserve"> </w:t>
      </w:r>
      <w:r w:rsidR="0043772A" w:rsidRPr="0043772A">
        <w:rPr>
          <w:rFonts w:ascii="Arial" w:hAnsi="Arial" w:cs="Arial"/>
          <w:bCs/>
          <w:sz w:val="24"/>
          <w:szCs w:val="24"/>
        </w:rPr>
        <w:t xml:space="preserve">For women who do not speak English as a first language, accessing antenatal care can be challenging because they may not be able to express their symptoms or ask for the care they need. If a woman cannot clearly communicate her symptoms, there is a risk that healthcare professionals may give incorrect treatment, which could harm both the mother and the baby. To address this, community antenatal services could </w:t>
      </w:r>
      <w:r w:rsidR="0043772A" w:rsidRPr="0043772A">
        <w:rPr>
          <w:rFonts w:ascii="Arial" w:hAnsi="Arial" w:cs="Arial"/>
          <w:bCs/>
          <w:sz w:val="24"/>
          <w:szCs w:val="24"/>
        </w:rPr>
        <w:lastRenderedPageBreak/>
        <w:t xml:space="preserve">provide culturally trained </w:t>
      </w:r>
      <w:r w:rsidR="00577B94" w:rsidRPr="0043772A">
        <w:rPr>
          <w:rFonts w:ascii="Arial" w:hAnsi="Arial" w:cs="Arial"/>
          <w:bCs/>
          <w:sz w:val="24"/>
          <w:szCs w:val="24"/>
        </w:rPr>
        <w:t>staff who is</w:t>
      </w:r>
      <w:r w:rsidR="0043772A" w:rsidRPr="0043772A">
        <w:rPr>
          <w:rFonts w:ascii="Arial" w:hAnsi="Arial" w:cs="Arial"/>
          <w:bCs/>
          <w:sz w:val="24"/>
          <w:szCs w:val="24"/>
        </w:rPr>
        <w:t xml:space="preserve"> able to communicate effectively with women from different backgrounds, ensuring they receive the correct care and treatment."</w:t>
      </w:r>
      <w:r w:rsidR="00EC0BA4">
        <w:rPr>
          <w:rFonts w:ascii="Arial" w:hAnsi="Arial" w:cs="Arial"/>
          <w:bCs/>
          <w:sz w:val="24"/>
          <w:szCs w:val="24"/>
        </w:rPr>
        <w:t xml:space="preserve"> </w:t>
      </w:r>
    </w:p>
    <w:p w:rsidR="00EC0BA4" w:rsidRDefault="00AC5AE1">
      <w:pPr>
        <w:rPr>
          <w:rFonts w:ascii="Arial" w:hAnsi="Arial" w:cs="Arial"/>
          <w:bCs/>
          <w:sz w:val="24"/>
          <w:szCs w:val="24"/>
        </w:rPr>
      </w:pPr>
      <w:r w:rsidRPr="00AC5AE1">
        <w:rPr>
          <w:rFonts w:ascii="Arial" w:hAnsi="Arial" w:cs="Arial"/>
          <w:bCs/>
          <w:sz w:val="24"/>
          <w:szCs w:val="24"/>
        </w:rPr>
        <w:t>In conclusion, community antenatal midwifery services have come a long way from informal community women in the 1900s to a regulated, NHS-funded profession. Today the service provides essential care during and after pregnancy, though access can vary. The service remains vital in protecting the physical and emotional wellbeing of p</w:t>
      </w:r>
      <w:r>
        <w:rPr>
          <w:rFonts w:ascii="Arial" w:hAnsi="Arial" w:cs="Arial"/>
          <w:bCs/>
          <w:sz w:val="24"/>
          <w:szCs w:val="24"/>
        </w:rPr>
        <w:t>regnant women and their babies.</w:t>
      </w:r>
    </w:p>
    <w:p w:rsidR="00EC0BA4" w:rsidRDefault="00EC0BA4">
      <w:pPr>
        <w:rPr>
          <w:rFonts w:ascii="Arial" w:hAnsi="Arial" w:cs="Arial"/>
          <w:bCs/>
          <w:sz w:val="24"/>
          <w:szCs w:val="24"/>
        </w:rPr>
      </w:pPr>
    </w:p>
    <w:p w:rsidR="00EC0BA4" w:rsidRPr="00654A5D" w:rsidRDefault="00EC0BA4">
      <w:pPr>
        <w:rPr>
          <w:rFonts w:ascii="Arial" w:hAnsi="Arial" w:cs="Arial"/>
          <w:bCs/>
          <w:sz w:val="24"/>
          <w:szCs w:val="24"/>
        </w:rPr>
        <w:sectPr w:rsidR="00EC0BA4" w:rsidRPr="00654A5D" w:rsidSect="003A000F">
          <w:pgSz w:w="11906" w:h="16838"/>
          <w:pgMar w:top="1440" w:right="1440" w:bottom="1440" w:left="1440" w:header="708" w:footer="708" w:gutter="0"/>
          <w:cols w:space="708"/>
          <w:docGrid w:linePitch="360"/>
        </w:sectPr>
      </w:pPr>
    </w:p>
    <w:p w:rsidR="00833470"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rsidR="00C91E2A" w:rsidRDefault="00C91E2A" w:rsidP="00C91E2A">
      <w:pPr>
        <w:rPr>
          <w:rFonts w:ascii="Arial" w:hAnsi="Arial" w:cs="Arial"/>
          <w:bCs/>
        </w:rPr>
      </w:pPr>
      <w:r w:rsidRPr="00C91E2A">
        <w:rPr>
          <w:rFonts w:ascii="Arial" w:hAnsi="Arial" w:cs="Arial"/>
          <w:b/>
          <w:bCs/>
        </w:rPr>
        <w:t>Alzheimer's disease (1906):</w:t>
      </w:r>
      <w:r w:rsidRPr="00C91E2A">
        <w:rPr>
          <w:rFonts w:ascii="Arial" w:hAnsi="Arial" w:cs="Arial"/>
          <w:bCs/>
        </w:rPr>
        <w:t xml:space="preserve"> Alzheimer, A. (1907) 'Über eine eigenartige Erkrankung der Hirnrinde', </w:t>
      </w:r>
      <w:r w:rsidRPr="00C91E2A">
        <w:rPr>
          <w:rFonts w:ascii="Arial" w:hAnsi="Arial" w:cs="Arial"/>
          <w:bCs/>
          <w:i/>
        </w:rPr>
        <w:t>Allgemeine Zeitschrift für Psychiatrie</w:t>
      </w:r>
      <w:r w:rsidRPr="00C91E2A">
        <w:rPr>
          <w:rFonts w:ascii="Arial" w:hAnsi="Arial" w:cs="Arial"/>
          <w:bCs/>
        </w:rPr>
        <w:t>, 64, pp. 146–148.</w:t>
      </w:r>
    </w:p>
    <w:p w:rsidR="00EF1669" w:rsidRDefault="00EF1669" w:rsidP="00C91E2A">
      <w:pPr>
        <w:rPr>
          <w:rFonts w:ascii="Arial" w:hAnsi="Arial" w:cs="Arial"/>
          <w:bCs/>
        </w:rPr>
      </w:pPr>
    </w:p>
    <w:p w:rsidR="005D31CF" w:rsidRDefault="005D31CF" w:rsidP="00C91E2A">
      <w:pPr>
        <w:rPr>
          <w:rFonts w:ascii="Arial" w:hAnsi="Arial" w:cs="Arial"/>
          <w:bCs/>
        </w:rPr>
      </w:pPr>
      <w:r w:rsidRPr="00EF1669">
        <w:rPr>
          <w:rFonts w:ascii="Arial" w:hAnsi="Arial" w:cs="Arial"/>
          <w:bCs/>
        </w:rPr>
        <w:t>Care Quality Commission</w:t>
      </w:r>
      <w:r w:rsidRPr="005D31CF">
        <w:rPr>
          <w:rFonts w:ascii="Arial" w:hAnsi="Arial" w:cs="Arial"/>
          <w:bCs/>
        </w:rPr>
        <w:t xml:space="preserve"> (2022) </w:t>
      </w:r>
      <w:r w:rsidRPr="003C7950">
        <w:rPr>
          <w:rFonts w:ascii="Arial" w:hAnsi="Arial" w:cs="Arial"/>
          <w:bCs/>
          <w:i/>
        </w:rPr>
        <w:t>Registering as a care home</w:t>
      </w:r>
      <w:r w:rsidRPr="005D31CF">
        <w:rPr>
          <w:rFonts w:ascii="Arial" w:hAnsi="Arial" w:cs="Arial"/>
          <w:bCs/>
        </w:rPr>
        <w:t>. Available at: https://www.cq</w:t>
      </w:r>
      <w:r w:rsidR="00EF1669">
        <w:rPr>
          <w:rFonts w:ascii="Arial" w:hAnsi="Arial" w:cs="Arial"/>
          <w:bCs/>
        </w:rPr>
        <w:t>c.org.uk (Accessed: 22,03,2026</w:t>
      </w:r>
      <w:r w:rsidRPr="005D31CF">
        <w:rPr>
          <w:rFonts w:ascii="Arial" w:hAnsi="Arial" w:cs="Arial"/>
          <w:bCs/>
        </w:rPr>
        <w:t>).</w:t>
      </w:r>
    </w:p>
    <w:p w:rsidR="00816505" w:rsidRDefault="00816505" w:rsidP="00C91E2A">
      <w:pPr>
        <w:rPr>
          <w:rFonts w:ascii="Arial" w:hAnsi="Arial" w:cs="Arial"/>
          <w:b/>
          <w:bCs/>
        </w:rPr>
      </w:pPr>
    </w:p>
    <w:p w:rsidR="00EF1669" w:rsidRDefault="00EF1669" w:rsidP="00C91E2A">
      <w:pPr>
        <w:rPr>
          <w:rFonts w:ascii="Arial" w:hAnsi="Arial" w:cs="Arial"/>
          <w:bCs/>
        </w:rPr>
      </w:pPr>
      <w:r w:rsidRPr="00C91E2A">
        <w:rPr>
          <w:rFonts w:ascii="Arial" w:hAnsi="Arial" w:cs="Arial"/>
          <w:b/>
          <w:bCs/>
        </w:rPr>
        <w:t>General dementia information:</w:t>
      </w:r>
      <w:r w:rsidRPr="00C91E2A">
        <w:rPr>
          <w:rFonts w:ascii="Arial" w:hAnsi="Arial" w:cs="Arial"/>
          <w:bCs/>
        </w:rPr>
        <w:t xml:space="preserve"> Alzheimer's Society (2023) </w:t>
      </w:r>
      <w:r w:rsidRPr="00C91E2A">
        <w:rPr>
          <w:rFonts w:ascii="Arial" w:hAnsi="Arial" w:cs="Arial"/>
          <w:bCs/>
          <w:i/>
        </w:rPr>
        <w:t>What is dementia?</w:t>
      </w:r>
      <w:r w:rsidRPr="00C91E2A">
        <w:rPr>
          <w:rFonts w:ascii="Arial" w:hAnsi="Arial" w:cs="Arial"/>
          <w:bCs/>
        </w:rPr>
        <w:t xml:space="preserve"> Available at: https://www.alzheimers</w:t>
      </w:r>
      <w:r>
        <w:rPr>
          <w:rFonts w:ascii="Arial" w:hAnsi="Arial" w:cs="Arial"/>
          <w:bCs/>
        </w:rPr>
        <w:t>.org.uk (Accessed: [12,03,2026</w:t>
      </w:r>
      <w:r w:rsidRPr="00C91E2A">
        <w:rPr>
          <w:rFonts w:ascii="Arial" w:hAnsi="Arial" w:cs="Arial"/>
          <w:bCs/>
        </w:rPr>
        <w:t>]).</w:t>
      </w:r>
    </w:p>
    <w:p w:rsidR="000535F8" w:rsidRDefault="000535F8" w:rsidP="00C91E2A">
      <w:pPr>
        <w:rPr>
          <w:rFonts w:ascii="Arial" w:hAnsi="Arial" w:cs="Arial"/>
          <w:bCs/>
        </w:rPr>
      </w:pPr>
      <w:r w:rsidRPr="000535F8">
        <w:rPr>
          <w:rFonts w:ascii="Arial" w:hAnsi="Arial" w:cs="Arial"/>
          <w:bCs/>
        </w:rPr>
        <w:t>National Institute for Health and Care Excellence (2021</w:t>
      </w:r>
      <w:r w:rsidRPr="003C7950">
        <w:rPr>
          <w:rFonts w:ascii="Arial" w:hAnsi="Arial" w:cs="Arial"/>
          <w:bCs/>
          <w:i/>
        </w:rPr>
        <w:t>) Antenatal care</w:t>
      </w:r>
      <w:r w:rsidRPr="000535F8">
        <w:rPr>
          <w:rFonts w:ascii="Arial" w:hAnsi="Arial" w:cs="Arial"/>
          <w:bCs/>
        </w:rPr>
        <w:t>. Available at: https://www.nice.org.uk (Accessed: 23 March 2025).</w:t>
      </w:r>
    </w:p>
    <w:p w:rsidR="00816505" w:rsidRPr="000535F8" w:rsidRDefault="00816505" w:rsidP="00C91E2A">
      <w:pPr>
        <w:rPr>
          <w:rFonts w:ascii="Arial" w:hAnsi="Arial" w:cs="Arial"/>
          <w:bCs/>
          <w:iCs/>
        </w:rPr>
      </w:pPr>
    </w:p>
    <w:p w:rsidR="00EF1669" w:rsidRDefault="00EF1669" w:rsidP="00C91E2A">
      <w:pPr>
        <w:rPr>
          <w:rFonts w:ascii="Arial" w:hAnsi="Arial" w:cs="Arial"/>
          <w:bCs/>
          <w:i/>
          <w:iCs/>
        </w:rPr>
      </w:pPr>
      <w:r w:rsidRPr="00EF1669">
        <w:rPr>
          <w:rFonts w:ascii="Arial" w:hAnsi="Arial" w:cs="Arial"/>
          <w:bCs/>
          <w:i/>
          <w:iCs/>
        </w:rPr>
        <w:t>National Institute for Health and Care Excellence (2018) Dementia: assessment, management and support. Available at: </w:t>
      </w:r>
      <w:hyperlink r:id="rId16" w:tgtFrame="_blank" w:history="1">
        <w:r w:rsidRPr="00EF1669">
          <w:rPr>
            <w:rStyle w:val="Hyperlink"/>
            <w:rFonts w:ascii="Arial" w:hAnsi="Arial" w:cs="Arial"/>
            <w:bCs/>
            <w:i/>
            <w:iCs/>
          </w:rPr>
          <w:t>https://www.nice.org.uk</w:t>
        </w:r>
      </w:hyperlink>
      <w:r>
        <w:rPr>
          <w:rFonts w:ascii="Arial" w:hAnsi="Arial" w:cs="Arial"/>
          <w:bCs/>
          <w:i/>
          <w:iCs/>
        </w:rPr>
        <w:t> (Accessed: 22,03,2026</w:t>
      </w:r>
      <w:r w:rsidRPr="00EF1669">
        <w:rPr>
          <w:rFonts w:ascii="Arial" w:hAnsi="Arial" w:cs="Arial"/>
          <w:bCs/>
          <w:i/>
          <w:iCs/>
        </w:rPr>
        <w:t>).</w:t>
      </w:r>
    </w:p>
    <w:p w:rsidR="00733F51" w:rsidRDefault="00733F51" w:rsidP="00C91E2A">
      <w:pPr>
        <w:rPr>
          <w:rFonts w:ascii="Arial" w:hAnsi="Arial" w:cs="Arial"/>
          <w:bCs/>
          <w:iCs/>
        </w:rPr>
      </w:pPr>
    </w:p>
    <w:p w:rsidR="00733F51" w:rsidRDefault="00733F51" w:rsidP="00C91E2A">
      <w:pPr>
        <w:rPr>
          <w:rFonts w:ascii="Arial" w:hAnsi="Arial" w:cs="Arial"/>
          <w:bCs/>
          <w:iCs/>
        </w:rPr>
      </w:pPr>
      <w:r>
        <w:rPr>
          <w:rFonts w:ascii="Arial" w:hAnsi="Arial" w:cs="Arial"/>
          <w:bCs/>
          <w:iCs/>
        </w:rPr>
        <w:t>S</w:t>
      </w:r>
      <w:r w:rsidRPr="00733F51">
        <w:rPr>
          <w:rFonts w:ascii="Arial" w:hAnsi="Arial" w:cs="Arial"/>
          <w:bCs/>
          <w:iCs/>
        </w:rPr>
        <w:t xml:space="preserve">kills for Care (2022) </w:t>
      </w:r>
      <w:r w:rsidRPr="00733F51">
        <w:rPr>
          <w:rFonts w:ascii="Arial" w:hAnsi="Arial" w:cs="Arial"/>
          <w:bCs/>
          <w:i/>
          <w:iCs/>
        </w:rPr>
        <w:t>The state of the adult social care sector and workforce in England</w:t>
      </w:r>
      <w:r w:rsidRPr="00733F51">
        <w:rPr>
          <w:rFonts w:ascii="Arial" w:hAnsi="Arial" w:cs="Arial"/>
          <w:bCs/>
          <w:iCs/>
        </w:rPr>
        <w:t>. Available at: https://www.skillsforcare.org.</w:t>
      </w:r>
      <w:r>
        <w:rPr>
          <w:rFonts w:ascii="Arial" w:hAnsi="Arial" w:cs="Arial"/>
          <w:bCs/>
          <w:iCs/>
        </w:rPr>
        <w:t>uk (Accessed: 22,03,2026</w:t>
      </w:r>
      <w:r w:rsidRPr="00733F51">
        <w:rPr>
          <w:rFonts w:ascii="Arial" w:hAnsi="Arial" w:cs="Arial"/>
          <w:bCs/>
          <w:iCs/>
        </w:rPr>
        <w:t>).</w:t>
      </w:r>
    </w:p>
    <w:p w:rsidR="000535F8" w:rsidRDefault="000535F8" w:rsidP="00C91E2A">
      <w:pPr>
        <w:rPr>
          <w:rFonts w:ascii="Arial" w:hAnsi="Arial" w:cs="Arial"/>
          <w:bCs/>
          <w:iCs/>
        </w:rPr>
      </w:pPr>
    </w:p>
    <w:p w:rsidR="000535F8" w:rsidRDefault="000535F8" w:rsidP="00C91E2A">
      <w:pPr>
        <w:rPr>
          <w:rFonts w:ascii="Arial" w:hAnsi="Arial" w:cs="Arial"/>
          <w:bCs/>
          <w:iCs/>
        </w:rPr>
      </w:pPr>
      <w:r w:rsidRPr="000535F8">
        <w:rPr>
          <w:rFonts w:ascii="Arial" w:hAnsi="Arial" w:cs="Arial"/>
          <w:bCs/>
          <w:iCs/>
        </w:rPr>
        <w:t>Nursing and Midwifery Council (2018) The Code: Professional standards of practice and behaviour for nurses, midwives and nursing associates. London: NMC.</w:t>
      </w:r>
    </w:p>
    <w:p w:rsidR="00816505" w:rsidRDefault="00816505" w:rsidP="00C91E2A">
      <w:pPr>
        <w:rPr>
          <w:rFonts w:ascii="Arial" w:hAnsi="Arial" w:cs="Arial"/>
          <w:bCs/>
          <w:i/>
        </w:rPr>
      </w:pPr>
    </w:p>
    <w:p w:rsidR="00EF1669" w:rsidRPr="00EF1669" w:rsidRDefault="00EF1669" w:rsidP="00C91E2A">
      <w:pPr>
        <w:rPr>
          <w:rFonts w:ascii="Arial" w:hAnsi="Arial" w:cs="Arial"/>
          <w:bCs/>
        </w:rPr>
      </w:pPr>
      <w:r w:rsidRPr="00EF1669">
        <w:rPr>
          <w:rFonts w:ascii="Arial" w:hAnsi="Arial" w:cs="Arial"/>
          <w:bCs/>
          <w:i/>
        </w:rPr>
        <w:t>Nursing and Midwifery Council</w:t>
      </w:r>
      <w:r w:rsidRPr="00EF1669">
        <w:rPr>
          <w:rFonts w:ascii="Arial" w:hAnsi="Arial" w:cs="Arial"/>
          <w:bCs/>
        </w:rPr>
        <w:t xml:space="preserve"> (2019) The Code. Available at: https://www.nm</w:t>
      </w:r>
      <w:r>
        <w:rPr>
          <w:rFonts w:ascii="Arial" w:hAnsi="Arial" w:cs="Arial"/>
          <w:bCs/>
        </w:rPr>
        <w:t>c.org.uk (Accessed: 22,03,2026</w:t>
      </w:r>
      <w:r w:rsidRPr="00EF1669">
        <w:rPr>
          <w:rFonts w:ascii="Arial" w:hAnsi="Arial" w:cs="Arial"/>
          <w:bCs/>
        </w:rPr>
        <w:t>).</w:t>
      </w:r>
    </w:p>
    <w:p w:rsidR="00816505" w:rsidRDefault="00816505" w:rsidP="00C91E2A">
      <w:pPr>
        <w:rPr>
          <w:rFonts w:ascii="Arial" w:hAnsi="Arial" w:cs="Arial"/>
          <w:b/>
          <w:bCs/>
        </w:rPr>
      </w:pPr>
    </w:p>
    <w:p w:rsidR="00C91E2A" w:rsidRDefault="00C91E2A" w:rsidP="00C91E2A">
      <w:pPr>
        <w:rPr>
          <w:rFonts w:ascii="Arial" w:hAnsi="Arial" w:cs="Arial"/>
          <w:bCs/>
        </w:rPr>
      </w:pPr>
      <w:r w:rsidRPr="00C91E2A">
        <w:rPr>
          <w:rFonts w:ascii="Arial" w:hAnsi="Arial" w:cs="Arial"/>
          <w:b/>
          <w:bCs/>
        </w:rPr>
        <w:t>UK National Assistance Act (1948):</w:t>
      </w:r>
      <w:r w:rsidRPr="00C91E2A">
        <w:rPr>
          <w:rFonts w:ascii="Arial" w:hAnsi="Arial" w:cs="Arial"/>
          <w:bCs/>
        </w:rPr>
        <w:t xml:space="preserve"> Great B</w:t>
      </w:r>
      <w:r>
        <w:rPr>
          <w:rFonts w:ascii="Arial" w:hAnsi="Arial" w:cs="Arial"/>
          <w:bCs/>
        </w:rPr>
        <w:t xml:space="preserve">ritain (1948) </w:t>
      </w:r>
      <w:r w:rsidRPr="00C91E2A">
        <w:rPr>
          <w:rFonts w:ascii="Arial" w:hAnsi="Arial" w:cs="Arial"/>
          <w:bCs/>
          <w:i/>
        </w:rPr>
        <w:t>National Assistance Act 1948</w:t>
      </w:r>
      <w:r w:rsidRPr="00C91E2A">
        <w:rPr>
          <w:rFonts w:ascii="Arial" w:hAnsi="Arial" w:cs="Arial"/>
          <w:bCs/>
        </w:rPr>
        <w:t>. London: HMSO.</w:t>
      </w:r>
    </w:p>
    <w:p w:rsidR="00816505" w:rsidRDefault="00816505" w:rsidP="00C91E2A">
      <w:pPr>
        <w:rPr>
          <w:rFonts w:ascii="Arial" w:hAnsi="Arial" w:cs="Arial"/>
          <w:b/>
          <w:bCs/>
        </w:rPr>
      </w:pPr>
    </w:p>
    <w:p w:rsidR="00057B8D" w:rsidRDefault="00057B8D" w:rsidP="00C91E2A">
      <w:pPr>
        <w:rPr>
          <w:rFonts w:ascii="Arial" w:hAnsi="Arial" w:cs="Arial"/>
          <w:bCs/>
        </w:rPr>
      </w:pPr>
      <w:r w:rsidRPr="00057B8D">
        <w:rPr>
          <w:rFonts w:ascii="Arial" w:hAnsi="Arial" w:cs="Arial"/>
          <w:b/>
          <w:bCs/>
        </w:rPr>
        <w:t>UK National Dementia Strategy (2009</w:t>
      </w:r>
      <w:r w:rsidRPr="00057B8D">
        <w:rPr>
          <w:rFonts w:ascii="Arial" w:hAnsi="Arial" w:cs="Arial"/>
          <w:bCs/>
        </w:rPr>
        <w:t xml:space="preserve">): Department of Health (2009) </w:t>
      </w:r>
      <w:r w:rsidRPr="00057B8D">
        <w:rPr>
          <w:rFonts w:ascii="Arial" w:hAnsi="Arial" w:cs="Arial"/>
          <w:bCs/>
          <w:i/>
        </w:rPr>
        <w:t>Living well with dementia: A National Dementia Strategy</w:t>
      </w:r>
      <w:r w:rsidRPr="00057B8D">
        <w:rPr>
          <w:rFonts w:ascii="Arial" w:hAnsi="Arial" w:cs="Arial"/>
          <w:bCs/>
        </w:rPr>
        <w:t>. London: Department of Health. Available at: https://www.</w:t>
      </w:r>
      <w:r w:rsidR="00EF1669">
        <w:rPr>
          <w:rFonts w:ascii="Arial" w:hAnsi="Arial" w:cs="Arial"/>
          <w:bCs/>
        </w:rPr>
        <w:t xml:space="preserve">gov.uk (Accessed: </w:t>
      </w:r>
      <w:r>
        <w:rPr>
          <w:rFonts w:ascii="Arial" w:hAnsi="Arial" w:cs="Arial"/>
          <w:bCs/>
        </w:rPr>
        <w:t>12,03,2026</w:t>
      </w:r>
      <w:r>
        <w:rPr>
          <w:rFonts w:ascii="Lexend Fallback" w:hAnsi="Lexend Fallback"/>
          <w:sz w:val="27"/>
          <w:szCs w:val="27"/>
          <w:shd w:val="clear" w:color="auto" w:fill="FFFFFF"/>
        </w:rPr>
        <w:t>).</w:t>
      </w:r>
    </w:p>
    <w:p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4E17" w:rsidRDefault="00B34E17" w:rsidP="00BE6BE0">
      <w:pPr>
        <w:spacing w:after="0" w:line="240" w:lineRule="auto"/>
      </w:pPr>
      <w:r>
        <w:separator/>
      </w:r>
    </w:p>
  </w:endnote>
  <w:endnote w:type="continuationSeparator" w:id="1">
    <w:p w:rsidR="00B34E17" w:rsidRDefault="00B34E17" w:rsidP="00BE6B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xend Fallback">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463782"/>
      <w:docPartObj>
        <w:docPartGallery w:val="Page Numbers (Bottom of Page)"/>
        <w:docPartUnique/>
      </w:docPartObj>
    </w:sdtPr>
    <w:sdtContent>
      <w:p w:rsidR="003D3A63" w:rsidRDefault="00EC7063">
        <w:pPr>
          <w:pStyle w:val="Footer"/>
          <w:jc w:val="center"/>
        </w:pPr>
        <w:fldSimple w:instr=" PAGE   \* MERGEFORMAT ">
          <w:r w:rsidR="00A1311C">
            <w:rPr>
              <w:noProof/>
            </w:rPr>
            <w:t>3</w:t>
          </w:r>
        </w:fldSimple>
      </w:p>
    </w:sdtContent>
  </w:sdt>
  <w:p w:rsidR="00345D7D" w:rsidRDefault="00345D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4E17" w:rsidRDefault="00B34E17" w:rsidP="00BE6BE0">
      <w:pPr>
        <w:spacing w:after="0" w:line="240" w:lineRule="auto"/>
      </w:pPr>
      <w:r>
        <w:separator/>
      </w:r>
    </w:p>
  </w:footnote>
  <w:footnote w:type="continuationSeparator" w:id="1">
    <w:p w:rsidR="00B34E17" w:rsidRDefault="00B34E17" w:rsidP="00BE6B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D7D" w:rsidRDefault="00345D7D" w:rsidP="00BE6BE0">
    <w:pPr>
      <w:pStyle w:val="Header"/>
      <w:ind w:left="11520"/>
    </w:pPr>
    <w:r>
      <w:rPr>
        <w:noProof/>
        <w:lang w:eastAsia="en-GB"/>
      </w:rPr>
      <w:drawing>
        <wp:inline distT="0" distB="0" distL="0" distR="0">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63BC2"/>
    <w:multiLevelType w:val="hybridMultilevel"/>
    <w:tmpl w:val="80407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AC361B"/>
    <w:multiLevelType w:val="multilevel"/>
    <w:tmpl w:val="BAE0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3D14D03"/>
    <w:multiLevelType w:val="hybridMultilevel"/>
    <w:tmpl w:val="95E886F0"/>
    <w:lvl w:ilvl="0" w:tplc="3704E8FE">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1E514E"/>
    <w:multiLevelType w:val="hybridMultilevel"/>
    <w:tmpl w:val="C89C93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22F7C9F"/>
    <w:multiLevelType w:val="multilevel"/>
    <w:tmpl w:val="4376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C54509B"/>
    <w:multiLevelType w:val="hybridMultilevel"/>
    <w:tmpl w:val="107A8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FA75474"/>
    <w:multiLevelType w:val="multilevel"/>
    <w:tmpl w:val="5E98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03E7BC7"/>
    <w:multiLevelType w:val="multilevel"/>
    <w:tmpl w:val="8492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EFD3453"/>
    <w:multiLevelType w:val="multilevel"/>
    <w:tmpl w:val="F292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B5422EB"/>
    <w:multiLevelType w:val="multilevel"/>
    <w:tmpl w:val="7A4E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3"/>
  </w:num>
  <w:num w:numId="3">
    <w:abstractNumId w:val="2"/>
  </w:num>
  <w:num w:numId="4">
    <w:abstractNumId w:val="1"/>
  </w:num>
  <w:num w:numId="5">
    <w:abstractNumId w:val="7"/>
  </w:num>
  <w:num w:numId="6">
    <w:abstractNumId w:val="0"/>
  </w:num>
  <w:num w:numId="7">
    <w:abstractNumId w:val="4"/>
  </w:num>
  <w:num w:numId="8">
    <w:abstractNumId w:val="6"/>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hdrShapeDefaults>
    <o:shapedefaults v:ext="edit" spidmax="18434"/>
  </w:hdrShapeDefaults>
  <w:footnotePr>
    <w:footnote w:id="0"/>
    <w:footnote w:id="1"/>
  </w:footnotePr>
  <w:endnotePr>
    <w:endnote w:id="0"/>
    <w:endnote w:id="1"/>
  </w:endnotePr>
  <w:compat>
    <w:useFELayout/>
  </w:compat>
  <w:rsids>
    <w:rsidRoot w:val="003A000F"/>
    <w:rsid w:val="00032AB0"/>
    <w:rsid w:val="000464A0"/>
    <w:rsid w:val="000535F8"/>
    <w:rsid w:val="00056EB1"/>
    <w:rsid w:val="00057B8D"/>
    <w:rsid w:val="00061A8F"/>
    <w:rsid w:val="00067DC3"/>
    <w:rsid w:val="000877BF"/>
    <w:rsid w:val="000B63AF"/>
    <w:rsid w:val="000E1A10"/>
    <w:rsid w:val="000E3419"/>
    <w:rsid w:val="00162D80"/>
    <w:rsid w:val="0017568A"/>
    <w:rsid w:val="0017628E"/>
    <w:rsid w:val="00195D3D"/>
    <w:rsid w:val="002767BF"/>
    <w:rsid w:val="002B38B6"/>
    <w:rsid w:val="002B5226"/>
    <w:rsid w:val="002D2B06"/>
    <w:rsid w:val="00320768"/>
    <w:rsid w:val="003369E2"/>
    <w:rsid w:val="00345D7D"/>
    <w:rsid w:val="00376246"/>
    <w:rsid w:val="00391B31"/>
    <w:rsid w:val="003A000F"/>
    <w:rsid w:val="003A62A8"/>
    <w:rsid w:val="003C7950"/>
    <w:rsid w:val="003D3A63"/>
    <w:rsid w:val="0043772A"/>
    <w:rsid w:val="004A79D1"/>
    <w:rsid w:val="004D661F"/>
    <w:rsid w:val="0052536A"/>
    <w:rsid w:val="00563BB9"/>
    <w:rsid w:val="00570412"/>
    <w:rsid w:val="005713EE"/>
    <w:rsid w:val="005738FF"/>
    <w:rsid w:val="00577B94"/>
    <w:rsid w:val="005B121C"/>
    <w:rsid w:val="005B2E3C"/>
    <w:rsid w:val="005B5369"/>
    <w:rsid w:val="005D31CF"/>
    <w:rsid w:val="005D52B1"/>
    <w:rsid w:val="00620F86"/>
    <w:rsid w:val="0063403C"/>
    <w:rsid w:val="006454BC"/>
    <w:rsid w:val="00654A5D"/>
    <w:rsid w:val="00655BC9"/>
    <w:rsid w:val="006576BD"/>
    <w:rsid w:val="00674A57"/>
    <w:rsid w:val="006A2ACD"/>
    <w:rsid w:val="006A6816"/>
    <w:rsid w:val="00733F51"/>
    <w:rsid w:val="007617B5"/>
    <w:rsid w:val="00777E0E"/>
    <w:rsid w:val="007B68DD"/>
    <w:rsid w:val="007D48B2"/>
    <w:rsid w:val="007F3F27"/>
    <w:rsid w:val="00804A7F"/>
    <w:rsid w:val="008052A6"/>
    <w:rsid w:val="00816505"/>
    <w:rsid w:val="00833470"/>
    <w:rsid w:val="00880532"/>
    <w:rsid w:val="0089093B"/>
    <w:rsid w:val="008A3172"/>
    <w:rsid w:val="008B69E9"/>
    <w:rsid w:val="008F2781"/>
    <w:rsid w:val="00925D5E"/>
    <w:rsid w:val="00931539"/>
    <w:rsid w:val="00965FE0"/>
    <w:rsid w:val="009708CF"/>
    <w:rsid w:val="00980A9F"/>
    <w:rsid w:val="009C1F4A"/>
    <w:rsid w:val="009E257B"/>
    <w:rsid w:val="00A1311C"/>
    <w:rsid w:val="00A248E7"/>
    <w:rsid w:val="00A34EBF"/>
    <w:rsid w:val="00A443B0"/>
    <w:rsid w:val="00A445F1"/>
    <w:rsid w:val="00A6165E"/>
    <w:rsid w:val="00A82690"/>
    <w:rsid w:val="00AC5AE1"/>
    <w:rsid w:val="00B15580"/>
    <w:rsid w:val="00B34E17"/>
    <w:rsid w:val="00B533A7"/>
    <w:rsid w:val="00B642EF"/>
    <w:rsid w:val="00B848F7"/>
    <w:rsid w:val="00B96237"/>
    <w:rsid w:val="00BC005E"/>
    <w:rsid w:val="00BD2B55"/>
    <w:rsid w:val="00BE6BE0"/>
    <w:rsid w:val="00C05B64"/>
    <w:rsid w:val="00C10842"/>
    <w:rsid w:val="00C31D0D"/>
    <w:rsid w:val="00C36BB4"/>
    <w:rsid w:val="00C41564"/>
    <w:rsid w:val="00C433C1"/>
    <w:rsid w:val="00C669A7"/>
    <w:rsid w:val="00C83A82"/>
    <w:rsid w:val="00C91E2A"/>
    <w:rsid w:val="00CB18C1"/>
    <w:rsid w:val="00CE689B"/>
    <w:rsid w:val="00D14FCC"/>
    <w:rsid w:val="00D7024C"/>
    <w:rsid w:val="00D779BA"/>
    <w:rsid w:val="00E66F7B"/>
    <w:rsid w:val="00E969C7"/>
    <w:rsid w:val="00EA5B50"/>
    <w:rsid w:val="00EC0BA4"/>
    <w:rsid w:val="00EC7063"/>
    <w:rsid w:val="00ED0D33"/>
    <w:rsid w:val="00ED51F1"/>
    <w:rsid w:val="00EF1669"/>
    <w:rsid w:val="00EF3E35"/>
    <w:rsid w:val="00F25AED"/>
    <w:rsid w:val="00F36D02"/>
    <w:rsid w:val="00F51F18"/>
    <w:rsid w:val="00F575EC"/>
    <w:rsid w:val="00F62E29"/>
    <w:rsid w:val="00F64FBC"/>
    <w:rsid w:val="00F7603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B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BalloonText">
    <w:name w:val="Balloon Text"/>
    <w:basedOn w:val="Normal"/>
    <w:link w:val="BalloonTextChar"/>
    <w:uiPriority w:val="99"/>
    <w:semiHidden/>
    <w:unhideWhenUsed/>
    <w:rsid w:val="009C1F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1F4A"/>
    <w:rPr>
      <w:rFonts w:ascii="Tahoma" w:hAnsi="Tahoma" w:cs="Tahoma"/>
      <w:sz w:val="16"/>
      <w:szCs w:val="16"/>
    </w:rPr>
  </w:style>
  <w:style w:type="character" w:styleId="Strong">
    <w:name w:val="Strong"/>
    <w:basedOn w:val="DefaultParagraphFont"/>
    <w:uiPriority w:val="22"/>
    <w:qFormat/>
    <w:rsid w:val="00C91E2A"/>
    <w:rPr>
      <w:b/>
      <w:bCs/>
    </w:rPr>
  </w:style>
  <w:style w:type="paragraph" w:styleId="ListParagraph">
    <w:name w:val="List Paragraph"/>
    <w:basedOn w:val="Normal"/>
    <w:uiPriority w:val="34"/>
    <w:qFormat/>
    <w:rsid w:val="00C91E2A"/>
    <w:pPr>
      <w:ind w:left="720"/>
      <w:contextualSpacing/>
    </w:pPr>
  </w:style>
  <w:style w:type="character" w:styleId="Hyperlink">
    <w:name w:val="Hyperlink"/>
    <w:basedOn w:val="DefaultParagraphFont"/>
    <w:uiPriority w:val="99"/>
    <w:unhideWhenUsed/>
    <w:rsid w:val="00B15580"/>
    <w:rPr>
      <w:color w:val="0563C1" w:themeColor="hyperlink"/>
      <w:u w:val="single"/>
    </w:rPr>
  </w:style>
  <w:style w:type="paragraph" w:customStyle="1" w:styleId="leading-relaxed">
    <w:name w:val="leading-relaxed"/>
    <w:basedOn w:val="Normal"/>
    <w:rsid w:val="001762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5253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25254132">
      <w:bodyDiv w:val="1"/>
      <w:marLeft w:val="0"/>
      <w:marRight w:val="0"/>
      <w:marTop w:val="0"/>
      <w:marBottom w:val="0"/>
      <w:divBdr>
        <w:top w:val="none" w:sz="0" w:space="0" w:color="auto"/>
        <w:left w:val="none" w:sz="0" w:space="0" w:color="auto"/>
        <w:bottom w:val="none" w:sz="0" w:space="0" w:color="auto"/>
        <w:right w:val="none" w:sz="0" w:space="0" w:color="auto"/>
      </w:divBdr>
    </w:div>
    <w:div w:id="44450813">
      <w:bodyDiv w:val="1"/>
      <w:marLeft w:val="0"/>
      <w:marRight w:val="0"/>
      <w:marTop w:val="0"/>
      <w:marBottom w:val="0"/>
      <w:divBdr>
        <w:top w:val="none" w:sz="0" w:space="0" w:color="auto"/>
        <w:left w:val="none" w:sz="0" w:space="0" w:color="auto"/>
        <w:bottom w:val="none" w:sz="0" w:space="0" w:color="auto"/>
        <w:right w:val="none" w:sz="0" w:space="0" w:color="auto"/>
      </w:divBdr>
    </w:div>
    <w:div w:id="79302113">
      <w:bodyDiv w:val="1"/>
      <w:marLeft w:val="0"/>
      <w:marRight w:val="0"/>
      <w:marTop w:val="0"/>
      <w:marBottom w:val="0"/>
      <w:divBdr>
        <w:top w:val="none" w:sz="0" w:space="0" w:color="auto"/>
        <w:left w:val="none" w:sz="0" w:space="0" w:color="auto"/>
        <w:bottom w:val="none" w:sz="0" w:space="0" w:color="auto"/>
        <w:right w:val="none" w:sz="0" w:space="0" w:color="auto"/>
      </w:divBdr>
    </w:div>
    <w:div w:id="112793234">
      <w:bodyDiv w:val="1"/>
      <w:marLeft w:val="0"/>
      <w:marRight w:val="0"/>
      <w:marTop w:val="0"/>
      <w:marBottom w:val="0"/>
      <w:divBdr>
        <w:top w:val="none" w:sz="0" w:space="0" w:color="auto"/>
        <w:left w:val="none" w:sz="0" w:space="0" w:color="auto"/>
        <w:bottom w:val="none" w:sz="0" w:space="0" w:color="auto"/>
        <w:right w:val="none" w:sz="0" w:space="0" w:color="auto"/>
      </w:divBdr>
    </w:div>
    <w:div w:id="140777894">
      <w:bodyDiv w:val="1"/>
      <w:marLeft w:val="0"/>
      <w:marRight w:val="0"/>
      <w:marTop w:val="0"/>
      <w:marBottom w:val="0"/>
      <w:divBdr>
        <w:top w:val="none" w:sz="0" w:space="0" w:color="auto"/>
        <w:left w:val="none" w:sz="0" w:space="0" w:color="auto"/>
        <w:bottom w:val="none" w:sz="0" w:space="0" w:color="auto"/>
        <w:right w:val="none" w:sz="0" w:space="0" w:color="auto"/>
      </w:divBdr>
    </w:div>
    <w:div w:id="150365593">
      <w:bodyDiv w:val="1"/>
      <w:marLeft w:val="0"/>
      <w:marRight w:val="0"/>
      <w:marTop w:val="0"/>
      <w:marBottom w:val="0"/>
      <w:divBdr>
        <w:top w:val="none" w:sz="0" w:space="0" w:color="auto"/>
        <w:left w:val="none" w:sz="0" w:space="0" w:color="auto"/>
        <w:bottom w:val="none" w:sz="0" w:space="0" w:color="auto"/>
        <w:right w:val="none" w:sz="0" w:space="0" w:color="auto"/>
      </w:divBdr>
    </w:div>
    <w:div w:id="285237322">
      <w:bodyDiv w:val="1"/>
      <w:marLeft w:val="0"/>
      <w:marRight w:val="0"/>
      <w:marTop w:val="0"/>
      <w:marBottom w:val="0"/>
      <w:divBdr>
        <w:top w:val="none" w:sz="0" w:space="0" w:color="auto"/>
        <w:left w:val="none" w:sz="0" w:space="0" w:color="auto"/>
        <w:bottom w:val="none" w:sz="0" w:space="0" w:color="auto"/>
        <w:right w:val="none" w:sz="0" w:space="0" w:color="auto"/>
      </w:divBdr>
    </w:div>
    <w:div w:id="306054294">
      <w:bodyDiv w:val="1"/>
      <w:marLeft w:val="0"/>
      <w:marRight w:val="0"/>
      <w:marTop w:val="0"/>
      <w:marBottom w:val="0"/>
      <w:divBdr>
        <w:top w:val="none" w:sz="0" w:space="0" w:color="auto"/>
        <w:left w:val="none" w:sz="0" w:space="0" w:color="auto"/>
        <w:bottom w:val="none" w:sz="0" w:space="0" w:color="auto"/>
        <w:right w:val="none" w:sz="0" w:space="0" w:color="auto"/>
      </w:divBdr>
    </w:div>
    <w:div w:id="321392293">
      <w:bodyDiv w:val="1"/>
      <w:marLeft w:val="0"/>
      <w:marRight w:val="0"/>
      <w:marTop w:val="0"/>
      <w:marBottom w:val="0"/>
      <w:divBdr>
        <w:top w:val="none" w:sz="0" w:space="0" w:color="auto"/>
        <w:left w:val="none" w:sz="0" w:space="0" w:color="auto"/>
        <w:bottom w:val="none" w:sz="0" w:space="0" w:color="auto"/>
        <w:right w:val="none" w:sz="0" w:space="0" w:color="auto"/>
      </w:divBdr>
    </w:div>
    <w:div w:id="346831553">
      <w:bodyDiv w:val="1"/>
      <w:marLeft w:val="0"/>
      <w:marRight w:val="0"/>
      <w:marTop w:val="0"/>
      <w:marBottom w:val="0"/>
      <w:divBdr>
        <w:top w:val="none" w:sz="0" w:space="0" w:color="auto"/>
        <w:left w:val="none" w:sz="0" w:space="0" w:color="auto"/>
        <w:bottom w:val="none" w:sz="0" w:space="0" w:color="auto"/>
        <w:right w:val="none" w:sz="0" w:space="0" w:color="auto"/>
      </w:divBdr>
    </w:div>
    <w:div w:id="455954688">
      <w:bodyDiv w:val="1"/>
      <w:marLeft w:val="0"/>
      <w:marRight w:val="0"/>
      <w:marTop w:val="0"/>
      <w:marBottom w:val="0"/>
      <w:divBdr>
        <w:top w:val="none" w:sz="0" w:space="0" w:color="auto"/>
        <w:left w:val="none" w:sz="0" w:space="0" w:color="auto"/>
        <w:bottom w:val="none" w:sz="0" w:space="0" w:color="auto"/>
        <w:right w:val="none" w:sz="0" w:space="0" w:color="auto"/>
      </w:divBdr>
    </w:div>
    <w:div w:id="526412525">
      <w:bodyDiv w:val="1"/>
      <w:marLeft w:val="0"/>
      <w:marRight w:val="0"/>
      <w:marTop w:val="0"/>
      <w:marBottom w:val="0"/>
      <w:divBdr>
        <w:top w:val="none" w:sz="0" w:space="0" w:color="auto"/>
        <w:left w:val="none" w:sz="0" w:space="0" w:color="auto"/>
        <w:bottom w:val="none" w:sz="0" w:space="0" w:color="auto"/>
        <w:right w:val="none" w:sz="0" w:space="0" w:color="auto"/>
      </w:divBdr>
    </w:div>
    <w:div w:id="541328942">
      <w:bodyDiv w:val="1"/>
      <w:marLeft w:val="0"/>
      <w:marRight w:val="0"/>
      <w:marTop w:val="0"/>
      <w:marBottom w:val="0"/>
      <w:divBdr>
        <w:top w:val="none" w:sz="0" w:space="0" w:color="auto"/>
        <w:left w:val="none" w:sz="0" w:space="0" w:color="auto"/>
        <w:bottom w:val="none" w:sz="0" w:space="0" w:color="auto"/>
        <w:right w:val="none" w:sz="0" w:space="0" w:color="auto"/>
      </w:divBdr>
    </w:div>
    <w:div w:id="546990432">
      <w:bodyDiv w:val="1"/>
      <w:marLeft w:val="0"/>
      <w:marRight w:val="0"/>
      <w:marTop w:val="0"/>
      <w:marBottom w:val="0"/>
      <w:divBdr>
        <w:top w:val="none" w:sz="0" w:space="0" w:color="auto"/>
        <w:left w:val="none" w:sz="0" w:space="0" w:color="auto"/>
        <w:bottom w:val="none" w:sz="0" w:space="0" w:color="auto"/>
        <w:right w:val="none" w:sz="0" w:space="0" w:color="auto"/>
      </w:divBdr>
    </w:div>
    <w:div w:id="615873179">
      <w:bodyDiv w:val="1"/>
      <w:marLeft w:val="0"/>
      <w:marRight w:val="0"/>
      <w:marTop w:val="0"/>
      <w:marBottom w:val="0"/>
      <w:divBdr>
        <w:top w:val="none" w:sz="0" w:space="0" w:color="auto"/>
        <w:left w:val="none" w:sz="0" w:space="0" w:color="auto"/>
        <w:bottom w:val="none" w:sz="0" w:space="0" w:color="auto"/>
        <w:right w:val="none" w:sz="0" w:space="0" w:color="auto"/>
      </w:divBdr>
    </w:div>
    <w:div w:id="634798092">
      <w:bodyDiv w:val="1"/>
      <w:marLeft w:val="0"/>
      <w:marRight w:val="0"/>
      <w:marTop w:val="0"/>
      <w:marBottom w:val="0"/>
      <w:divBdr>
        <w:top w:val="none" w:sz="0" w:space="0" w:color="auto"/>
        <w:left w:val="none" w:sz="0" w:space="0" w:color="auto"/>
        <w:bottom w:val="none" w:sz="0" w:space="0" w:color="auto"/>
        <w:right w:val="none" w:sz="0" w:space="0" w:color="auto"/>
      </w:divBdr>
    </w:div>
    <w:div w:id="720642055">
      <w:bodyDiv w:val="1"/>
      <w:marLeft w:val="0"/>
      <w:marRight w:val="0"/>
      <w:marTop w:val="0"/>
      <w:marBottom w:val="0"/>
      <w:divBdr>
        <w:top w:val="none" w:sz="0" w:space="0" w:color="auto"/>
        <w:left w:val="none" w:sz="0" w:space="0" w:color="auto"/>
        <w:bottom w:val="none" w:sz="0" w:space="0" w:color="auto"/>
        <w:right w:val="none" w:sz="0" w:space="0" w:color="auto"/>
      </w:divBdr>
    </w:div>
    <w:div w:id="826363176">
      <w:bodyDiv w:val="1"/>
      <w:marLeft w:val="0"/>
      <w:marRight w:val="0"/>
      <w:marTop w:val="0"/>
      <w:marBottom w:val="0"/>
      <w:divBdr>
        <w:top w:val="none" w:sz="0" w:space="0" w:color="auto"/>
        <w:left w:val="none" w:sz="0" w:space="0" w:color="auto"/>
        <w:bottom w:val="none" w:sz="0" w:space="0" w:color="auto"/>
        <w:right w:val="none" w:sz="0" w:space="0" w:color="auto"/>
      </w:divBdr>
    </w:div>
    <w:div w:id="947355315">
      <w:bodyDiv w:val="1"/>
      <w:marLeft w:val="0"/>
      <w:marRight w:val="0"/>
      <w:marTop w:val="0"/>
      <w:marBottom w:val="0"/>
      <w:divBdr>
        <w:top w:val="none" w:sz="0" w:space="0" w:color="auto"/>
        <w:left w:val="none" w:sz="0" w:space="0" w:color="auto"/>
        <w:bottom w:val="none" w:sz="0" w:space="0" w:color="auto"/>
        <w:right w:val="none" w:sz="0" w:space="0" w:color="auto"/>
      </w:divBdr>
    </w:div>
    <w:div w:id="982123721">
      <w:bodyDiv w:val="1"/>
      <w:marLeft w:val="0"/>
      <w:marRight w:val="0"/>
      <w:marTop w:val="0"/>
      <w:marBottom w:val="0"/>
      <w:divBdr>
        <w:top w:val="none" w:sz="0" w:space="0" w:color="auto"/>
        <w:left w:val="none" w:sz="0" w:space="0" w:color="auto"/>
        <w:bottom w:val="none" w:sz="0" w:space="0" w:color="auto"/>
        <w:right w:val="none" w:sz="0" w:space="0" w:color="auto"/>
      </w:divBdr>
    </w:div>
    <w:div w:id="1063022603">
      <w:bodyDiv w:val="1"/>
      <w:marLeft w:val="0"/>
      <w:marRight w:val="0"/>
      <w:marTop w:val="0"/>
      <w:marBottom w:val="0"/>
      <w:divBdr>
        <w:top w:val="none" w:sz="0" w:space="0" w:color="auto"/>
        <w:left w:val="none" w:sz="0" w:space="0" w:color="auto"/>
        <w:bottom w:val="none" w:sz="0" w:space="0" w:color="auto"/>
        <w:right w:val="none" w:sz="0" w:space="0" w:color="auto"/>
      </w:divBdr>
    </w:div>
    <w:div w:id="1079868033">
      <w:bodyDiv w:val="1"/>
      <w:marLeft w:val="0"/>
      <w:marRight w:val="0"/>
      <w:marTop w:val="0"/>
      <w:marBottom w:val="0"/>
      <w:divBdr>
        <w:top w:val="none" w:sz="0" w:space="0" w:color="auto"/>
        <w:left w:val="none" w:sz="0" w:space="0" w:color="auto"/>
        <w:bottom w:val="none" w:sz="0" w:space="0" w:color="auto"/>
        <w:right w:val="none" w:sz="0" w:space="0" w:color="auto"/>
      </w:divBdr>
    </w:div>
    <w:div w:id="1140920394">
      <w:bodyDiv w:val="1"/>
      <w:marLeft w:val="0"/>
      <w:marRight w:val="0"/>
      <w:marTop w:val="0"/>
      <w:marBottom w:val="0"/>
      <w:divBdr>
        <w:top w:val="none" w:sz="0" w:space="0" w:color="auto"/>
        <w:left w:val="none" w:sz="0" w:space="0" w:color="auto"/>
        <w:bottom w:val="none" w:sz="0" w:space="0" w:color="auto"/>
        <w:right w:val="none" w:sz="0" w:space="0" w:color="auto"/>
      </w:divBdr>
    </w:div>
    <w:div w:id="1154833941">
      <w:bodyDiv w:val="1"/>
      <w:marLeft w:val="0"/>
      <w:marRight w:val="0"/>
      <w:marTop w:val="0"/>
      <w:marBottom w:val="0"/>
      <w:divBdr>
        <w:top w:val="none" w:sz="0" w:space="0" w:color="auto"/>
        <w:left w:val="none" w:sz="0" w:space="0" w:color="auto"/>
        <w:bottom w:val="none" w:sz="0" w:space="0" w:color="auto"/>
        <w:right w:val="none" w:sz="0" w:space="0" w:color="auto"/>
      </w:divBdr>
    </w:div>
    <w:div w:id="1173951004">
      <w:bodyDiv w:val="1"/>
      <w:marLeft w:val="0"/>
      <w:marRight w:val="0"/>
      <w:marTop w:val="0"/>
      <w:marBottom w:val="0"/>
      <w:divBdr>
        <w:top w:val="none" w:sz="0" w:space="0" w:color="auto"/>
        <w:left w:val="none" w:sz="0" w:space="0" w:color="auto"/>
        <w:bottom w:val="none" w:sz="0" w:space="0" w:color="auto"/>
        <w:right w:val="none" w:sz="0" w:space="0" w:color="auto"/>
      </w:divBdr>
    </w:div>
    <w:div w:id="1197620861">
      <w:bodyDiv w:val="1"/>
      <w:marLeft w:val="0"/>
      <w:marRight w:val="0"/>
      <w:marTop w:val="0"/>
      <w:marBottom w:val="0"/>
      <w:divBdr>
        <w:top w:val="none" w:sz="0" w:space="0" w:color="auto"/>
        <w:left w:val="none" w:sz="0" w:space="0" w:color="auto"/>
        <w:bottom w:val="none" w:sz="0" w:space="0" w:color="auto"/>
        <w:right w:val="none" w:sz="0" w:space="0" w:color="auto"/>
      </w:divBdr>
    </w:div>
    <w:div w:id="1213425483">
      <w:bodyDiv w:val="1"/>
      <w:marLeft w:val="0"/>
      <w:marRight w:val="0"/>
      <w:marTop w:val="0"/>
      <w:marBottom w:val="0"/>
      <w:divBdr>
        <w:top w:val="none" w:sz="0" w:space="0" w:color="auto"/>
        <w:left w:val="none" w:sz="0" w:space="0" w:color="auto"/>
        <w:bottom w:val="none" w:sz="0" w:space="0" w:color="auto"/>
        <w:right w:val="none" w:sz="0" w:space="0" w:color="auto"/>
      </w:divBdr>
      <w:divsChild>
        <w:div w:id="541213889">
          <w:blockQuote w:val="1"/>
          <w:marLeft w:val="0"/>
          <w:marRight w:val="0"/>
          <w:marTop w:val="0"/>
          <w:marBottom w:val="120"/>
          <w:divBdr>
            <w:top w:val="single" w:sz="2" w:space="0" w:color="auto"/>
            <w:left w:val="single" w:sz="18" w:space="8" w:color="auto"/>
            <w:bottom w:val="single" w:sz="2" w:space="0" w:color="auto"/>
            <w:right w:val="single" w:sz="2" w:space="0" w:color="auto"/>
          </w:divBdr>
        </w:div>
      </w:divsChild>
    </w:div>
    <w:div w:id="1353532122">
      <w:bodyDiv w:val="1"/>
      <w:marLeft w:val="0"/>
      <w:marRight w:val="0"/>
      <w:marTop w:val="0"/>
      <w:marBottom w:val="0"/>
      <w:divBdr>
        <w:top w:val="none" w:sz="0" w:space="0" w:color="auto"/>
        <w:left w:val="none" w:sz="0" w:space="0" w:color="auto"/>
        <w:bottom w:val="none" w:sz="0" w:space="0" w:color="auto"/>
        <w:right w:val="none" w:sz="0" w:space="0" w:color="auto"/>
      </w:divBdr>
    </w:div>
    <w:div w:id="1359117379">
      <w:bodyDiv w:val="1"/>
      <w:marLeft w:val="0"/>
      <w:marRight w:val="0"/>
      <w:marTop w:val="0"/>
      <w:marBottom w:val="0"/>
      <w:divBdr>
        <w:top w:val="none" w:sz="0" w:space="0" w:color="auto"/>
        <w:left w:val="none" w:sz="0" w:space="0" w:color="auto"/>
        <w:bottom w:val="none" w:sz="0" w:space="0" w:color="auto"/>
        <w:right w:val="none" w:sz="0" w:space="0" w:color="auto"/>
      </w:divBdr>
    </w:div>
    <w:div w:id="1433086050">
      <w:bodyDiv w:val="1"/>
      <w:marLeft w:val="0"/>
      <w:marRight w:val="0"/>
      <w:marTop w:val="0"/>
      <w:marBottom w:val="0"/>
      <w:divBdr>
        <w:top w:val="none" w:sz="0" w:space="0" w:color="auto"/>
        <w:left w:val="none" w:sz="0" w:space="0" w:color="auto"/>
        <w:bottom w:val="none" w:sz="0" w:space="0" w:color="auto"/>
        <w:right w:val="none" w:sz="0" w:space="0" w:color="auto"/>
      </w:divBdr>
    </w:div>
    <w:div w:id="1478645557">
      <w:bodyDiv w:val="1"/>
      <w:marLeft w:val="0"/>
      <w:marRight w:val="0"/>
      <w:marTop w:val="0"/>
      <w:marBottom w:val="0"/>
      <w:divBdr>
        <w:top w:val="none" w:sz="0" w:space="0" w:color="auto"/>
        <w:left w:val="none" w:sz="0" w:space="0" w:color="auto"/>
        <w:bottom w:val="none" w:sz="0" w:space="0" w:color="auto"/>
        <w:right w:val="none" w:sz="0" w:space="0" w:color="auto"/>
      </w:divBdr>
    </w:div>
    <w:div w:id="1608535434">
      <w:bodyDiv w:val="1"/>
      <w:marLeft w:val="0"/>
      <w:marRight w:val="0"/>
      <w:marTop w:val="0"/>
      <w:marBottom w:val="0"/>
      <w:divBdr>
        <w:top w:val="none" w:sz="0" w:space="0" w:color="auto"/>
        <w:left w:val="none" w:sz="0" w:space="0" w:color="auto"/>
        <w:bottom w:val="none" w:sz="0" w:space="0" w:color="auto"/>
        <w:right w:val="none" w:sz="0" w:space="0" w:color="auto"/>
      </w:divBdr>
    </w:div>
    <w:div w:id="1659649907">
      <w:bodyDiv w:val="1"/>
      <w:marLeft w:val="0"/>
      <w:marRight w:val="0"/>
      <w:marTop w:val="0"/>
      <w:marBottom w:val="0"/>
      <w:divBdr>
        <w:top w:val="none" w:sz="0" w:space="0" w:color="auto"/>
        <w:left w:val="none" w:sz="0" w:space="0" w:color="auto"/>
        <w:bottom w:val="none" w:sz="0" w:space="0" w:color="auto"/>
        <w:right w:val="none" w:sz="0" w:space="0" w:color="auto"/>
      </w:divBdr>
    </w:div>
    <w:div w:id="1666468724">
      <w:bodyDiv w:val="1"/>
      <w:marLeft w:val="0"/>
      <w:marRight w:val="0"/>
      <w:marTop w:val="0"/>
      <w:marBottom w:val="0"/>
      <w:divBdr>
        <w:top w:val="none" w:sz="0" w:space="0" w:color="auto"/>
        <w:left w:val="none" w:sz="0" w:space="0" w:color="auto"/>
        <w:bottom w:val="none" w:sz="0" w:space="0" w:color="auto"/>
        <w:right w:val="none" w:sz="0" w:space="0" w:color="auto"/>
      </w:divBdr>
    </w:div>
    <w:div w:id="1668943003">
      <w:bodyDiv w:val="1"/>
      <w:marLeft w:val="0"/>
      <w:marRight w:val="0"/>
      <w:marTop w:val="0"/>
      <w:marBottom w:val="0"/>
      <w:divBdr>
        <w:top w:val="none" w:sz="0" w:space="0" w:color="auto"/>
        <w:left w:val="none" w:sz="0" w:space="0" w:color="auto"/>
        <w:bottom w:val="none" w:sz="0" w:space="0" w:color="auto"/>
        <w:right w:val="none" w:sz="0" w:space="0" w:color="auto"/>
      </w:divBdr>
    </w:div>
    <w:div w:id="1717508035">
      <w:bodyDiv w:val="1"/>
      <w:marLeft w:val="0"/>
      <w:marRight w:val="0"/>
      <w:marTop w:val="0"/>
      <w:marBottom w:val="0"/>
      <w:divBdr>
        <w:top w:val="none" w:sz="0" w:space="0" w:color="auto"/>
        <w:left w:val="none" w:sz="0" w:space="0" w:color="auto"/>
        <w:bottom w:val="none" w:sz="0" w:space="0" w:color="auto"/>
        <w:right w:val="none" w:sz="0" w:space="0" w:color="auto"/>
      </w:divBdr>
    </w:div>
    <w:div w:id="1741826436">
      <w:bodyDiv w:val="1"/>
      <w:marLeft w:val="0"/>
      <w:marRight w:val="0"/>
      <w:marTop w:val="0"/>
      <w:marBottom w:val="0"/>
      <w:divBdr>
        <w:top w:val="none" w:sz="0" w:space="0" w:color="auto"/>
        <w:left w:val="none" w:sz="0" w:space="0" w:color="auto"/>
        <w:bottom w:val="none" w:sz="0" w:space="0" w:color="auto"/>
        <w:right w:val="none" w:sz="0" w:space="0" w:color="auto"/>
      </w:divBdr>
    </w:div>
    <w:div w:id="1751003684">
      <w:bodyDiv w:val="1"/>
      <w:marLeft w:val="0"/>
      <w:marRight w:val="0"/>
      <w:marTop w:val="0"/>
      <w:marBottom w:val="0"/>
      <w:divBdr>
        <w:top w:val="none" w:sz="0" w:space="0" w:color="auto"/>
        <w:left w:val="none" w:sz="0" w:space="0" w:color="auto"/>
        <w:bottom w:val="none" w:sz="0" w:space="0" w:color="auto"/>
        <w:right w:val="none" w:sz="0" w:space="0" w:color="auto"/>
      </w:divBdr>
    </w:div>
    <w:div w:id="1926910803">
      <w:bodyDiv w:val="1"/>
      <w:marLeft w:val="0"/>
      <w:marRight w:val="0"/>
      <w:marTop w:val="0"/>
      <w:marBottom w:val="0"/>
      <w:divBdr>
        <w:top w:val="none" w:sz="0" w:space="0" w:color="auto"/>
        <w:left w:val="none" w:sz="0" w:space="0" w:color="auto"/>
        <w:bottom w:val="none" w:sz="0" w:space="0" w:color="auto"/>
        <w:right w:val="none" w:sz="0" w:space="0" w:color="auto"/>
      </w:divBdr>
    </w:div>
    <w:div w:id="1945334041">
      <w:bodyDiv w:val="1"/>
      <w:marLeft w:val="0"/>
      <w:marRight w:val="0"/>
      <w:marTop w:val="0"/>
      <w:marBottom w:val="0"/>
      <w:divBdr>
        <w:top w:val="none" w:sz="0" w:space="0" w:color="auto"/>
        <w:left w:val="none" w:sz="0" w:space="0" w:color="auto"/>
        <w:bottom w:val="none" w:sz="0" w:space="0" w:color="auto"/>
        <w:right w:val="none" w:sz="0" w:space="0" w:color="auto"/>
      </w:divBdr>
    </w:div>
    <w:div w:id="1980842645">
      <w:bodyDiv w:val="1"/>
      <w:marLeft w:val="0"/>
      <w:marRight w:val="0"/>
      <w:marTop w:val="0"/>
      <w:marBottom w:val="0"/>
      <w:divBdr>
        <w:top w:val="none" w:sz="0" w:space="0" w:color="auto"/>
        <w:left w:val="none" w:sz="0" w:space="0" w:color="auto"/>
        <w:bottom w:val="none" w:sz="0" w:space="0" w:color="auto"/>
        <w:right w:val="none" w:sz="0" w:space="0" w:color="auto"/>
      </w:divBdr>
    </w:div>
    <w:div w:id="2011642654">
      <w:bodyDiv w:val="1"/>
      <w:marLeft w:val="0"/>
      <w:marRight w:val="0"/>
      <w:marTop w:val="0"/>
      <w:marBottom w:val="0"/>
      <w:divBdr>
        <w:top w:val="none" w:sz="0" w:space="0" w:color="auto"/>
        <w:left w:val="none" w:sz="0" w:space="0" w:color="auto"/>
        <w:bottom w:val="none" w:sz="0" w:space="0" w:color="auto"/>
        <w:right w:val="none" w:sz="0" w:space="0" w:color="auto"/>
      </w:divBdr>
    </w:div>
    <w:div w:id="207998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ice.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4E5C2B-C147-4530-9EE0-444B95A8F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882</Words>
  <Characters>5032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5903</CharactersWithSpaces>
  <SharedDoc>false</SharedDoc>
  <HLinks>
    <vt:vector size="6" baseType="variant">
      <vt:variant>
        <vt:i4>2752629</vt:i4>
      </vt:variant>
      <vt:variant>
        <vt:i4>0</vt:i4>
      </vt:variant>
      <vt:variant>
        <vt:i4>0</vt:i4>
      </vt:variant>
      <vt:variant>
        <vt:i4>5</vt:i4>
      </vt:variant>
      <vt:variant>
        <vt:lpwstr>https://www.onlymyhealth.com/early-signs-of-dementia-1687510710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Tarandeep Johal</dc:creator>
  <cp:lastModifiedBy>PC</cp:lastModifiedBy>
  <cp:revision>2</cp:revision>
  <dcterms:created xsi:type="dcterms:W3CDTF">2026-03-22T20:58:00Z</dcterms:created>
  <dcterms:modified xsi:type="dcterms:W3CDTF">2026-03-22T20:58:00Z</dcterms:modified>
</cp:coreProperties>
</file>