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82C53" w14:textId="493FAFDB" w:rsidR="004221E8" w:rsidRDefault="00ED030F" w:rsidP="00ED030F">
      <w:pPr>
        <w:jc w:val="center"/>
        <w:rPr>
          <w:b/>
          <w:bCs/>
          <w:sz w:val="28"/>
          <w:szCs w:val="28"/>
          <w:u w:val="single"/>
        </w:rPr>
      </w:pPr>
      <w:r w:rsidRPr="00ED030F">
        <w:rPr>
          <w:b/>
          <w:bCs/>
          <w:sz w:val="28"/>
          <w:szCs w:val="28"/>
          <w:u w:val="single"/>
        </w:rPr>
        <w:t>Research Method &amp; Planning</w:t>
      </w:r>
    </w:p>
    <w:p w14:paraId="59E6E51F" w14:textId="77777777" w:rsidR="00ED030F" w:rsidRDefault="00ED030F" w:rsidP="00ED030F">
      <w:pPr>
        <w:pStyle w:val="NoSpacing"/>
      </w:pPr>
    </w:p>
    <w:p w14:paraId="0EFF441C" w14:textId="0BFDECD2" w:rsidR="000A78FA" w:rsidRPr="00FE00B0" w:rsidRDefault="00512840" w:rsidP="00F8200E">
      <w:pPr>
        <w:pStyle w:val="NoSpacing"/>
        <w:rPr>
          <w:u w:val="single"/>
        </w:rPr>
      </w:pPr>
      <w:r w:rsidRPr="000A78FA">
        <w:rPr>
          <w:u w:val="single"/>
        </w:rPr>
        <w:t xml:space="preserve">3.1 </w:t>
      </w:r>
      <w:r w:rsidR="00FF08C5" w:rsidRPr="000A78FA">
        <w:rPr>
          <w:u w:val="single"/>
        </w:rPr>
        <w:t xml:space="preserve">- </w:t>
      </w:r>
      <w:r w:rsidR="00ED030F" w:rsidRPr="000A78FA">
        <w:rPr>
          <w:u w:val="single"/>
        </w:rPr>
        <w:t xml:space="preserve">Introduction </w:t>
      </w:r>
    </w:p>
    <w:p w14:paraId="72776632" w14:textId="54764050" w:rsidR="00844E2F" w:rsidRDefault="00883B8B" w:rsidP="00EE57E2">
      <w:pPr>
        <w:pStyle w:val="NoSpacing"/>
      </w:pPr>
      <w:r>
        <w:t>Within this chapte</w:t>
      </w:r>
      <w:r w:rsidR="00D52C75">
        <w:t xml:space="preserve">r </w:t>
      </w:r>
      <w:r w:rsidR="005C6FC3">
        <w:t xml:space="preserve">it </w:t>
      </w:r>
      <w:r w:rsidR="00D52C75">
        <w:t>will document how th</w:t>
      </w:r>
      <w:r w:rsidR="00E1555C">
        <w:t xml:space="preserve">e system of </w:t>
      </w:r>
      <w:r w:rsidR="005C6FC3">
        <w:t xml:space="preserve">research </w:t>
      </w:r>
      <w:r w:rsidR="00DC0128">
        <w:t xml:space="preserve">works and explain how the research has been undertaken. </w:t>
      </w:r>
      <w:r w:rsidR="00C14D35">
        <w:t>The topic chosen</w:t>
      </w:r>
      <w:r w:rsidR="004767B9">
        <w:t xml:space="preserve"> seeks to research the e</w:t>
      </w:r>
      <w:r w:rsidR="00C14D35">
        <w:t xml:space="preserve">ffects </w:t>
      </w:r>
      <w:r w:rsidR="002B2FAB">
        <w:t>p</w:t>
      </w:r>
      <w:r w:rsidR="00C14D35">
        <w:t>olicing can have onto offi</w:t>
      </w:r>
      <w:r w:rsidR="004767B9">
        <w:t>cers wellbeing.</w:t>
      </w:r>
      <w:r w:rsidR="00465084">
        <w:t xml:space="preserve"> </w:t>
      </w:r>
      <w:r w:rsidR="007F00A1">
        <w:t xml:space="preserve">The purpose </w:t>
      </w:r>
      <w:r w:rsidR="00AD362D">
        <w:t xml:space="preserve">of </w:t>
      </w:r>
      <w:r w:rsidR="007F00A1">
        <w:t xml:space="preserve">this chapter is to explore the </w:t>
      </w:r>
      <w:r w:rsidR="00AD362D">
        <w:t>challenges police officers face</w:t>
      </w:r>
      <w:r w:rsidR="0016650B">
        <w:t>, including</w:t>
      </w:r>
      <w:r w:rsidR="008C04D6">
        <w:t xml:space="preserve"> the</w:t>
      </w:r>
      <w:r w:rsidR="0016650B">
        <w:t xml:space="preserve"> impact </w:t>
      </w:r>
      <w:r w:rsidR="008C04D6">
        <w:t>on</w:t>
      </w:r>
      <w:r w:rsidR="0016650B">
        <w:t xml:space="preserve"> their</w:t>
      </w:r>
      <w:r w:rsidR="00AD362D">
        <w:t xml:space="preserve"> mental and physical health </w:t>
      </w:r>
      <w:r w:rsidR="004334C9">
        <w:t xml:space="preserve">whilst </w:t>
      </w:r>
      <w:r w:rsidR="001964A6">
        <w:t xml:space="preserve">coping </w:t>
      </w:r>
      <w:r w:rsidR="00F766DD">
        <w:t xml:space="preserve">with the </w:t>
      </w:r>
      <w:r w:rsidR="009072D4">
        <w:t>ever-increasing</w:t>
      </w:r>
      <w:r w:rsidR="001964A6">
        <w:t xml:space="preserve"> </w:t>
      </w:r>
      <w:r w:rsidR="00F766DD">
        <w:t>stressors</w:t>
      </w:r>
      <w:r w:rsidR="00533C90">
        <w:t xml:space="preserve"> as </w:t>
      </w:r>
      <w:r w:rsidR="008C04D6">
        <w:t>p</w:t>
      </w:r>
      <w:r w:rsidR="00435800">
        <w:t xml:space="preserve">olicing being labelled as </w:t>
      </w:r>
      <w:r w:rsidR="00BE5381">
        <w:t>one of the most stressful occupations</w:t>
      </w:r>
      <w:r w:rsidR="002B2FAB">
        <w:t xml:space="preserve"> </w:t>
      </w:r>
      <w:r w:rsidR="00F766DD">
        <w:t>(Polfed, 2019).</w:t>
      </w:r>
      <w:r w:rsidR="007F00A1">
        <w:t xml:space="preserve"> </w:t>
      </w:r>
      <w:r w:rsidR="00FA66CB">
        <w:t>Within</w:t>
      </w:r>
      <w:r w:rsidR="00EE57E2">
        <w:t xml:space="preserve"> th</w:t>
      </w:r>
      <w:r w:rsidR="00FA66CB">
        <w:t>is</w:t>
      </w:r>
      <w:r w:rsidR="00EE57E2">
        <w:t xml:space="preserve"> chapter</w:t>
      </w:r>
      <w:r w:rsidR="00FA66CB">
        <w:t>,</w:t>
      </w:r>
      <w:r w:rsidR="00EE57E2">
        <w:t xml:space="preserve"> </w:t>
      </w:r>
      <w:r w:rsidR="00022DBE">
        <w:t>it will</w:t>
      </w:r>
      <w:r w:rsidR="00844E2F">
        <w:t xml:space="preserve"> </w:t>
      </w:r>
      <w:r w:rsidR="00FA66CB">
        <w:t xml:space="preserve">also </w:t>
      </w:r>
      <w:r w:rsidR="00B803DF">
        <w:t>discuss</w:t>
      </w:r>
      <w:r w:rsidR="00844E2F">
        <w:t xml:space="preserve"> </w:t>
      </w:r>
      <w:r w:rsidR="004A6CE0">
        <w:t xml:space="preserve">the </w:t>
      </w:r>
      <w:r w:rsidR="00B803DF">
        <w:t xml:space="preserve">chosen </w:t>
      </w:r>
      <w:r w:rsidR="004A6CE0">
        <w:t xml:space="preserve">research </w:t>
      </w:r>
      <w:r w:rsidR="00B803DF">
        <w:t xml:space="preserve">methods </w:t>
      </w:r>
      <w:r w:rsidR="004A6CE0">
        <w:t>considerations and limitations.</w:t>
      </w:r>
      <w:r w:rsidR="00946174">
        <w:t xml:space="preserve"> </w:t>
      </w:r>
      <w:r w:rsidR="00B803DF">
        <w:t>This will be conducted through primary research which is</w:t>
      </w:r>
      <w:r w:rsidR="003362F5">
        <w:t xml:space="preserve"> described as</w:t>
      </w:r>
      <w:r w:rsidR="00D502E3">
        <w:t xml:space="preserve"> </w:t>
      </w:r>
      <w:r w:rsidR="003B27C0">
        <w:t>new data collected by the researcher themselves</w:t>
      </w:r>
      <w:r w:rsidR="00B01020">
        <w:t xml:space="preserve">, in turn provides </w:t>
      </w:r>
      <w:r w:rsidR="00727A9A">
        <w:t>raw</w:t>
      </w:r>
      <w:r w:rsidR="00B01020">
        <w:t xml:space="preserve"> </w:t>
      </w:r>
      <w:r w:rsidR="00727A9A">
        <w:t>data</w:t>
      </w:r>
      <w:r w:rsidR="00B01020">
        <w:t xml:space="preserve"> derived from </w:t>
      </w:r>
      <w:r w:rsidR="00727A9A">
        <w:t xml:space="preserve">direct </w:t>
      </w:r>
      <w:r w:rsidR="0073508C">
        <w:t xml:space="preserve">questions. </w:t>
      </w:r>
      <w:r w:rsidR="00A21FE1">
        <w:t>Primary</w:t>
      </w:r>
      <w:r w:rsidR="00907FC1">
        <w:t xml:space="preserve"> </w:t>
      </w:r>
      <w:r w:rsidR="00A21FE1">
        <w:t>research</w:t>
      </w:r>
      <w:r w:rsidR="00907FC1">
        <w:t xml:space="preserve"> include</w:t>
      </w:r>
      <w:r w:rsidR="002C5549">
        <w:t>s</w:t>
      </w:r>
      <w:r w:rsidR="00907FC1">
        <w:t xml:space="preserve"> </w:t>
      </w:r>
      <w:r w:rsidR="00A21FE1">
        <w:t xml:space="preserve">the use of </w:t>
      </w:r>
      <w:r w:rsidR="00D273B3">
        <w:t>surveys</w:t>
      </w:r>
      <w:r w:rsidR="00A21FE1">
        <w:t xml:space="preserve">, </w:t>
      </w:r>
      <w:r w:rsidR="00D273B3">
        <w:t>interviews</w:t>
      </w:r>
      <w:r w:rsidR="00A21FE1">
        <w:t xml:space="preserve"> / experiments and </w:t>
      </w:r>
      <w:r w:rsidR="00D273B3">
        <w:t>observational</w:t>
      </w:r>
      <w:r w:rsidR="00EE784E">
        <w:t xml:space="preserve"> methods (</w:t>
      </w:r>
      <w:r w:rsidR="009D08FB">
        <w:t>Bo</w:t>
      </w:r>
      <w:r w:rsidR="00755A44">
        <w:t>uchrika, 2025)</w:t>
      </w:r>
      <w:r w:rsidR="00D273B3">
        <w:t>.</w:t>
      </w:r>
      <w:r w:rsidR="005C3705">
        <w:t xml:space="preserve"> This differs to </w:t>
      </w:r>
      <w:r w:rsidR="00510B7A">
        <w:t xml:space="preserve">the secondary research used within the literature review, as this research is </w:t>
      </w:r>
      <w:r w:rsidR="00411A05">
        <w:t>data collected from others</w:t>
      </w:r>
      <w:r w:rsidR="00273C00">
        <w:t>,</w:t>
      </w:r>
      <w:r w:rsidR="00411A05">
        <w:t xml:space="preserve"> this </w:t>
      </w:r>
      <w:r w:rsidR="00222D3F">
        <w:t>include</w:t>
      </w:r>
      <w:r w:rsidR="00273C00">
        <w:t>s</w:t>
      </w:r>
      <w:r w:rsidR="00222D3F">
        <w:t xml:space="preserve"> statistics</w:t>
      </w:r>
      <w:r w:rsidR="00E10ED5">
        <w:t xml:space="preserve"> and </w:t>
      </w:r>
      <w:r w:rsidR="00273C00">
        <w:t>literature</w:t>
      </w:r>
      <w:r w:rsidR="00E10ED5">
        <w:t xml:space="preserve"> that is used </w:t>
      </w:r>
      <w:r w:rsidR="00304FFB">
        <w:t xml:space="preserve">to support </w:t>
      </w:r>
      <w:r w:rsidR="00971F50">
        <w:t xml:space="preserve">beliefs and analyse </w:t>
      </w:r>
      <w:r w:rsidR="00A22C0F">
        <w:t>gaps in literature (Bouchrika, 2025)</w:t>
      </w:r>
      <w:r w:rsidR="00456A25">
        <w:t>.</w:t>
      </w:r>
      <w:r w:rsidR="00F73DF1">
        <w:t xml:space="preserve"> To collect </w:t>
      </w:r>
      <w:r w:rsidR="00151D6D">
        <w:t xml:space="preserve">data </w:t>
      </w:r>
      <w:r w:rsidR="00F364B9">
        <w:t xml:space="preserve">researchers can use </w:t>
      </w:r>
      <w:r w:rsidR="004B3C42">
        <w:t xml:space="preserve">quantitative and qualitive research. </w:t>
      </w:r>
      <w:r w:rsidR="000C5CD2">
        <w:t>Qualitive</w:t>
      </w:r>
      <w:r w:rsidR="00BB3139">
        <w:t xml:space="preserve"> research uses </w:t>
      </w:r>
      <w:r w:rsidR="00141A0C">
        <w:t xml:space="preserve">open questions in order to obtain </w:t>
      </w:r>
      <w:r w:rsidR="008A2A88">
        <w:t xml:space="preserve">comprehensive answers allowing the researcher to analyse </w:t>
      </w:r>
      <w:r w:rsidR="001E652B">
        <w:t>experiences</w:t>
      </w:r>
      <w:r w:rsidR="000A78FA">
        <w:t xml:space="preserve"> (Lakshman, 2000)</w:t>
      </w:r>
      <w:r w:rsidR="001E652B">
        <w:t xml:space="preserve">. </w:t>
      </w:r>
      <w:r w:rsidR="00946174">
        <w:t>Alternatively,</w:t>
      </w:r>
      <w:r w:rsidR="00ED2714">
        <w:t xml:space="preserve"> </w:t>
      </w:r>
      <w:r w:rsidR="00E94DD3">
        <w:t>quantitative</w:t>
      </w:r>
      <w:r w:rsidR="00114362">
        <w:t xml:space="preserve"> research uses closed questions and numeri</w:t>
      </w:r>
      <w:r w:rsidR="00287F86">
        <w:t>c data</w:t>
      </w:r>
      <w:r w:rsidR="002C07F9">
        <w:t xml:space="preserve"> (</w:t>
      </w:r>
      <w:r w:rsidR="00980995">
        <w:t>Lakshman, 2000)</w:t>
      </w:r>
      <w:r w:rsidR="000A78FA">
        <w:t>.</w:t>
      </w:r>
    </w:p>
    <w:p w14:paraId="0FB57F1D" w14:textId="77777777" w:rsidR="000A78FA" w:rsidRPr="00C81101" w:rsidRDefault="000A78FA" w:rsidP="00EE57E2">
      <w:pPr>
        <w:pStyle w:val="NoSpacing"/>
      </w:pPr>
    </w:p>
    <w:p w14:paraId="75F785D0" w14:textId="261DC00A" w:rsidR="007112D3" w:rsidRPr="006A4D7F" w:rsidRDefault="00FF08C5" w:rsidP="009521F2">
      <w:pPr>
        <w:pStyle w:val="NoSpacing"/>
        <w:rPr>
          <w:u w:val="single"/>
        </w:rPr>
      </w:pPr>
      <w:r>
        <w:rPr>
          <w:u w:val="single"/>
        </w:rPr>
        <w:t>3.2 – Research Onion</w:t>
      </w:r>
    </w:p>
    <w:p w14:paraId="1FBE8159" w14:textId="1BB5A2F7" w:rsidR="007112D3" w:rsidRDefault="007112D3" w:rsidP="009521F2">
      <w:pPr>
        <w:pStyle w:val="NoSpacing"/>
      </w:pPr>
      <w:r>
        <w:t xml:space="preserve">Saunders, Lewis and Thornhill (2009) designed a model </w:t>
      </w:r>
      <w:r w:rsidR="00C76566">
        <w:t>named the ‘research onion’</w:t>
      </w:r>
      <w:r w:rsidR="00E76293">
        <w:t xml:space="preserve"> in order </w:t>
      </w:r>
      <w:r w:rsidR="0083454F">
        <w:t xml:space="preserve">to break down the process of </w:t>
      </w:r>
      <w:r w:rsidR="00FD05F4">
        <w:t xml:space="preserve">deciding the research method choice, through layers and segments. </w:t>
      </w:r>
    </w:p>
    <w:p w14:paraId="0A0C34A4" w14:textId="1C0885CC" w:rsidR="00F253B7" w:rsidRDefault="00F253B7" w:rsidP="009521F2">
      <w:pPr>
        <w:pStyle w:val="NoSpacing"/>
      </w:pPr>
      <w:r>
        <w:t xml:space="preserve">This tool </w:t>
      </w:r>
      <w:r w:rsidR="00ED4627">
        <w:t>has been vastly utilised in various forms of research methodologies (</w:t>
      </w:r>
      <w:r w:rsidR="001F2855" w:rsidRPr="00393A35">
        <w:rPr>
          <w:rFonts w:cstheme="minorHAnsi"/>
        </w:rPr>
        <w:t>Melnikovas</w:t>
      </w:r>
      <w:r w:rsidR="001F2855">
        <w:rPr>
          <w:rFonts w:cstheme="minorHAnsi"/>
        </w:rPr>
        <w:t>, 2018</w:t>
      </w:r>
      <w:r w:rsidR="00ED4627">
        <w:t>).</w:t>
      </w:r>
      <w:r w:rsidR="00993B1A">
        <w:t xml:space="preserve"> </w:t>
      </w:r>
    </w:p>
    <w:p w14:paraId="31FAE769" w14:textId="77777777" w:rsidR="006A4D7F" w:rsidRDefault="006A4D7F" w:rsidP="009521F2">
      <w:pPr>
        <w:pStyle w:val="NoSpacing"/>
      </w:pPr>
    </w:p>
    <w:p w14:paraId="054A3E30" w14:textId="2D16CE3B" w:rsidR="00D956BD" w:rsidRDefault="006A4D7F" w:rsidP="009521F2">
      <w:pPr>
        <w:pStyle w:val="NoSpacing"/>
      </w:pPr>
      <w:r w:rsidRPr="009521F2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3DA1FC02" wp14:editId="3B151B8B">
            <wp:simplePos x="0" y="0"/>
            <wp:positionH relativeFrom="margin">
              <wp:align>center</wp:align>
            </wp:positionH>
            <wp:positionV relativeFrom="paragraph">
              <wp:posOffset>1004757</wp:posOffset>
            </wp:positionV>
            <wp:extent cx="4357370" cy="3056255"/>
            <wp:effectExtent l="19050" t="19050" r="24130" b="10795"/>
            <wp:wrapTopAndBottom/>
            <wp:docPr id="844622525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622525" name="Picture 1" descr="A diagram of a diagram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3056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2694">
        <w:t>Each</w:t>
      </w:r>
      <w:r w:rsidR="00993B1A">
        <w:t xml:space="preserve"> layer of the ‘research onion’ </w:t>
      </w:r>
      <w:r w:rsidR="00762694">
        <w:t xml:space="preserve">can be </w:t>
      </w:r>
      <w:r w:rsidR="00820CAE">
        <w:t>categorised</w:t>
      </w:r>
      <w:r w:rsidR="00762694">
        <w:t xml:space="preserve"> into the following </w:t>
      </w:r>
      <w:r w:rsidR="00F253B7">
        <w:t>segments:</w:t>
      </w:r>
      <w:r w:rsidR="003219B0">
        <w:t xml:space="preserve">  philosophy of research, </w:t>
      </w:r>
      <w:r w:rsidR="00C066E9">
        <w:t xml:space="preserve">approaches, strategy, </w:t>
      </w:r>
      <w:r w:rsidR="00480BA8">
        <w:t>choices</w:t>
      </w:r>
      <w:r w:rsidR="00611347">
        <w:t xml:space="preserve"> and time horizon.</w:t>
      </w:r>
      <w:r w:rsidR="004E452E">
        <w:t xml:space="preserve"> </w:t>
      </w:r>
      <w:r w:rsidR="00F253B7">
        <w:t xml:space="preserve">The aim is to follow these layers to then </w:t>
      </w:r>
      <w:r w:rsidR="004E452E">
        <w:t xml:space="preserve">core of the ‘research onion’ </w:t>
      </w:r>
      <w:r w:rsidR="001F584E">
        <w:t xml:space="preserve">which relates to </w:t>
      </w:r>
      <w:r w:rsidR="00D269AE">
        <w:t>techniques and procedures allowing the collection of data and the</w:t>
      </w:r>
      <w:r w:rsidR="0014619B">
        <w:t xml:space="preserve"> </w:t>
      </w:r>
      <w:r w:rsidR="00D269AE">
        <w:t>analysis o</w:t>
      </w:r>
      <w:r w:rsidR="003B4A21">
        <w:t xml:space="preserve">f it.  </w:t>
      </w:r>
      <w:r w:rsidR="00ED4627">
        <w:t xml:space="preserve">A </w:t>
      </w:r>
      <w:r w:rsidR="003B4A21">
        <w:t>visual depiction</w:t>
      </w:r>
      <w:r w:rsidR="00ED4627">
        <w:t xml:space="preserve"> of the ‘research onion’ and its various stages that can be used when designing a research methodology is shown below.</w:t>
      </w:r>
    </w:p>
    <w:p w14:paraId="1D6F599B" w14:textId="5577C811" w:rsidR="006A4D7F" w:rsidRDefault="00BB69F8" w:rsidP="006A4D7F">
      <w:pPr>
        <w:jc w:val="center"/>
      </w:pPr>
      <w:r>
        <w:t xml:space="preserve">Figure 1: </w:t>
      </w:r>
      <w:r w:rsidR="00A67863">
        <w:t>The Research Onion (</w:t>
      </w:r>
      <w:r w:rsidR="00D956BD">
        <w:t>Saunders, Lewis and Thornhill, 20</w:t>
      </w:r>
      <w:r w:rsidR="0072157B">
        <w:t>0</w:t>
      </w:r>
      <w:r w:rsidR="00D956BD">
        <w:t>9)</w:t>
      </w:r>
    </w:p>
    <w:p w14:paraId="7DB0BC43" w14:textId="77777777" w:rsidR="006A4D7F" w:rsidRPr="006A4D7F" w:rsidRDefault="006A4D7F" w:rsidP="006A4D7F"/>
    <w:p w14:paraId="46B9E7AE" w14:textId="60A50986" w:rsidR="00FF08C5" w:rsidRDefault="00FF08C5" w:rsidP="00ED030F">
      <w:pPr>
        <w:pStyle w:val="NoSpacing"/>
        <w:rPr>
          <w:u w:val="single"/>
        </w:rPr>
      </w:pPr>
      <w:r>
        <w:rPr>
          <w:u w:val="single"/>
        </w:rPr>
        <w:t>3.</w:t>
      </w:r>
      <w:r w:rsidR="00123399">
        <w:rPr>
          <w:u w:val="single"/>
        </w:rPr>
        <w:t>3</w:t>
      </w:r>
      <w:r w:rsidR="003A6B4A">
        <w:rPr>
          <w:u w:val="single"/>
        </w:rPr>
        <w:t xml:space="preserve"> </w:t>
      </w:r>
      <w:r w:rsidR="004B3A91">
        <w:rPr>
          <w:u w:val="single"/>
        </w:rPr>
        <w:t>–</w:t>
      </w:r>
      <w:r w:rsidR="003A6B4A">
        <w:rPr>
          <w:u w:val="single"/>
        </w:rPr>
        <w:t xml:space="preserve"> </w:t>
      </w:r>
      <w:r w:rsidR="004B3A91">
        <w:rPr>
          <w:u w:val="single"/>
        </w:rPr>
        <w:t>Philosophy of Research</w:t>
      </w:r>
    </w:p>
    <w:p w14:paraId="2B6206FB" w14:textId="53926C41" w:rsidR="000B6935" w:rsidRDefault="00A4684B" w:rsidP="00ED030F">
      <w:pPr>
        <w:pStyle w:val="NoSpacing"/>
      </w:pPr>
      <w:r>
        <w:t xml:space="preserve">Philosophy of </w:t>
      </w:r>
      <w:r w:rsidR="00427713">
        <w:t>r</w:t>
      </w:r>
      <w:r>
        <w:t xml:space="preserve">esearch </w:t>
      </w:r>
      <w:r w:rsidR="00C11C67">
        <w:t xml:space="preserve">moulds </w:t>
      </w:r>
      <w:r w:rsidR="00C84C99">
        <w:t xml:space="preserve">the understanding of seeking </w:t>
      </w:r>
      <w:r w:rsidR="00621254">
        <w:t xml:space="preserve">research whilst </w:t>
      </w:r>
      <w:r w:rsidR="00C969B3">
        <w:t>utilising</w:t>
      </w:r>
      <w:r w:rsidR="00621254">
        <w:t xml:space="preserve"> </w:t>
      </w:r>
      <w:r w:rsidR="008B00F2">
        <w:t xml:space="preserve">knowledge and views to best decided which </w:t>
      </w:r>
      <w:r w:rsidR="003C5D07">
        <w:t>research method is most applicable (Priest, 200</w:t>
      </w:r>
      <w:r w:rsidR="00830DA2">
        <w:t>6</w:t>
      </w:r>
      <w:r w:rsidR="003C5D07">
        <w:t>).</w:t>
      </w:r>
      <w:r w:rsidR="00845CD4">
        <w:t xml:space="preserve"> Within the </w:t>
      </w:r>
      <w:r w:rsidR="00C425C0">
        <w:t>illustration</w:t>
      </w:r>
      <w:r w:rsidR="00845CD4">
        <w:t xml:space="preserve"> of the ‘research onion’ it shows </w:t>
      </w:r>
      <w:r w:rsidR="00067BC9">
        <w:t xml:space="preserve">that inside the </w:t>
      </w:r>
      <w:r w:rsidR="00C425C0">
        <w:t>Philosophy</w:t>
      </w:r>
      <w:r w:rsidR="00067BC9">
        <w:t xml:space="preserve"> segment that there is </w:t>
      </w:r>
      <w:r w:rsidR="00C425C0">
        <w:t>five</w:t>
      </w:r>
      <w:r w:rsidR="00067BC9">
        <w:t xml:space="preserve"> </w:t>
      </w:r>
      <w:r w:rsidR="007859DE">
        <w:t xml:space="preserve">philosophies – </w:t>
      </w:r>
      <w:r w:rsidR="00C425C0">
        <w:t>Positivism</w:t>
      </w:r>
      <w:r w:rsidR="007859DE">
        <w:t>, Critical realism, Inter</w:t>
      </w:r>
      <w:r w:rsidR="00C425C0">
        <w:t xml:space="preserve">pretivism, </w:t>
      </w:r>
      <w:r w:rsidR="00560787">
        <w:t>Post</w:t>
      </w:r>
      <w:r w:rsidR="00D13AE6">
        <w:t xml:space="preserve">modernism and Pragmatism. </w:t>
      </w:r>
      <w:r w:rsidR="000B6935">
        <w:t xml:space="preserve"> </w:t>
      </w:r>
    </w:p>
    <w:p w14:paraId="52BEEE93" w14:textId="77777777" w:rsidR="000B6935" w:rsidRDefault="000B6935" w:rsidP="00ED030F">
      <w:pPr>
        <w:pStyle w:val="NoSpacing"/>
      </w:pPr>
    </w:p>
    <w:p w14:paraId="24453182" w14:textId="0A723D52" w:rsidR="000B6935" w:rsidRPr="00A4684B" w:rsidRDefault="000B6935" w:rsidP="00ED030F">
      <w:pPr>
        <w:pStyle w:val="NoSpacing"/>
      </w:pPr>
      <w:r>
        <w:t xml:space="preserve">Each of these </w:t>
      </w:r>
      <w:r w:rsidR="000D4A31">
        <w:t>philosophies</w:t>
      </w:r>
      <w:r w:rsidR="00994976">
        <w:t xml:space="preserve"> </w:t>
      </w:r>
      <w:r w:rsidR="00240D3B">
        <w:t>provide a</w:t>
      </w:r>
      <w:r w:rsidR="00F570C7">
        <w:t xml:space="preserve"> role when assessing which research method will be best suited</w:t>
      </w:r>
      <w:r w:rsidR="00D956BD">
        <w:t xml:space="preserve">. With positivism and realism </w:t>
      </w:r>
      <w:r w:rsidR="00FD0FAA">
        <w:t xml:space="preserve">relating to the use of </w:t>
      </w:r>
      <w:r w:rsidR="00021B64">
        <w:t>quantitative</w:t>
      </w:r>
      <w:r w:rsidR="009C5107">
        <w:t xml:space="preserve"> </w:t>
      </w:r>
      <w:r w:rsidR="00426EE6">
        <w:t xml:space="preserve">research this is due to </w:t>
      </w:r>
      <w:r w:rsidR="00767B8D">
        <w:t>the concept of using objective data and observations</w:t>
      </w:r>
      <w:r w:rsidR="00995E27">
        <w:t xml:space="preserve"> (</w:t>
      </w:r>
      <w:r w:rsidR="00616EF1" w:rsidRPr="00616EF1">
        <w:rPr>
          <w:rFonts w:cstheme="minorHAnsi"/>
        </w:rPr>
        <w:t>Khanna</w:t>
      </w:r>
      <w:r w:rsidR="00616EF1">
        <w:rPr>
          <w:rFonts w:cstheme="minorHAnsi"/>
        </w:rPr>
        <w:t>, 2019)</w:t>
      </w:r>
      <w:r w:rsidR="00B63816">
        <w:rPr>
          <w:rFonts w:cstheme="minorHAnsi"/>
        </w:rPr>
        <w:t>.</w:t>
      </w:r>
      <w:r w:rsidR="007E19EB">
        <w:rPr>
          <w:rFonts w:cstheme="minorHAnsi"/>
        </w:rPr>
        <w:t xml:space="preserve"> </w:t>
      </w:r>
      <w:r w:rsidR="00FA5852">
        <w:rPr>
          <w:rFonts w:cstheme="minorHAnsi"/>
        </w:rPr>
        <w:t>In opposition</w:t>
      </w:r>
      <w:r w:rsidR="00427713">
        <w:rPr>
          <w:rFonts w:cstheme="minorHAnsi"/>
        </w:rPr>
        <w:t>,</w:t>
      </w:r>
      <w:r w:rsidR="00FA5852">
        <w:rPr>
          <w:rFonts w:cstheme="minorHAnsi"/>
        </w:rPr>
        <w:t xml:space="preserve"> to </w:t>
      </w:r>
      <w:r w:rsidR="005A0A58">
        <w:rPr>
          <w:rFonts w:cstheme="minorHAnsi"/>
        </w:rPr>
        <w:t>positivism and realism philosophies</w:t>
      </w:r>
      <w:r w:rsidR="00161212">
        <w:rPr>
          <w:rFonts w:cstheme="minorHAnsi"/>
        </w:rPr>
        <w:t xml:space="preserve"> </w:t>
      </w:r>
      <w:r w:rsidR="00A87B42">
        <w:rPr>
          <w:rFonts w:cstheme="minorHAnsi"/>
        </w:rPr>
        <w:t xml:space="preserve">the use of interpretivism </w:t>
      </w:r>
      <w:r w:rsidR="00161212">
        <w:rPr>
          <w:rFonts w:cstheme="minorHAnsi"/>
        </w:rPr>
        <w:t xml:space="preserve">differs </w:t>
      </w:r>
      <w:r w:rsidR="00B25E1B">
        <w:rPr>
          <w:rFonts w:cstheme="minorHAnsi"/>
        </w:rPr>
        <w:t xml:space="preserve">due to its use </w:t>
      </w:r>
      <w:r w:rsidR="00161212">
        <w:rPr>
          <w:rFonts w:cstheme="minorHAnsi"/>
        </w:rPr>
        <w:t xml:space="preserve">relying on the researcher </w:t>
      </w:r>
      <w:r w:rsidR="006801B1">
        <w:rPr>
          <w:rFonts w:cstheme="minorHAnsi"/>
        </w:rPr>
        <w:t xml:space="preserve">to be ‘subjective’ by gathering </w:t>
      </w:r>
      <w:r w:rsidR="00580CED">
        <w:rPr>
          <w:rFonts w:cstheme="minorHAnsi"/>
        </w:rPr>
        <w:t>their own interpretation</w:t>
      </w:r>
      <w:r w:rsidR="008A4289">
        <w:rPr>
          <w:rFonts w:cstheme="minorHAnsi"/>
        </w:rPr>
        <w:t xml:space="preserve"> by their individual valu</w:t>
      </w:r>
      <w:r w:rsidR="00BE27C2">
        <w:rPr>
          <w:rFonts w:cstheme="minorHAnsi"/>
        </w:rPr>
        <w:t>es, beliefs and experiences (Nickerson, 2024).</w:t>
      </w:r>
      <w:r w:rsidR="00313FFE">
        <w:rPr>
          <w:rFonts w:cstheme="minorHAnsi"/>
        </w:rPr>
        <w:t xml:space="preserve"> </w:t>
      </w:r>
      <w:r w:rsidR="005C76C7">
        <w:rPr>
          <w:rFonts w:cstheme="minorHAnsi"/>
        </w:rPr>
        <w:t>This researcher will use an interpretivist approach</w:t>
      </w:r>
      <w:r w:rsidR="00F62563">
        <w:rPr>
          <w:rFonts w:cstheme="minorHAnsi"/>
        </w:rPr>
        <w:t>,</w:t>
      </w:r>
      <w:r w:rsidR="00755A44">
        <w:rPr>
          <w:rFonts w:cstheme="minorHAnsi"/>
        </w:rPr>
        <w:t xml:space="preserve"> </w:t>
      </w:r>
      <w:r w:rsidR="005C76C7">
        <w:rPr>
          <w:rFonts w:cstheme="minorHAnsi"/>
        </w:rPr>
        <w:t>in order to</w:t>
      </w:r>
      <w:r w:rsidR="001027EC">
        <w:rPr>
          <w:rFonts w:cstheme="minorHAnsi"/>
        </w:rPr>
        <w:t xml:space="preserve"> </w:t>
      </w:r>
      <w:r w:rsidR="00D9318E">
        <w:rPr>
          <w:rFonts w:cstheme="minorHAnsi"/>
        </w:rPr>
        <w:t>utilise</w:t>
      </w:r>
      <w:r w:rsidR="001027EC">
        <w:rPr>
          <w:rFonts w:cstheme="minorHAnsi"/>
        </w:rPr>
        <w:t xml:space="preserve"> </w:t>
      </w:r>
      <w:r w:rsidR="00D9318E">
        <w:rPr>
          <w:rFonts w:cstheme="minorHAnsi"/>
        </w:rPr>
        <w:t>qualitative</w:t>
      </w:r>
      <w:r w:rsidR="00575FEB">
        <w:rPr>
          <w:rFonts w:cstheme="minorHAnsi"/>
        </w:rPr>
        <w:t xml:space="preserve"> </w:t>
      </w:r>
      <w:r w:rsidR="00D9318E">
        <w:rPr>
          <w:rFonts w:cstheme="minorHAnsi"/>
        </w:rPr>
        <w:t xml:space="preserve">research </w:t>
      </w:r>
      <w:r w:rsidR="00E6711F">
        <w:rPr>
          <w:rFonts w:cstheme="minorHAnsi"/>
        </w:rPr>
        <w:t xml:space="preserve">with the objective of </w:t>
      </w:r>
      <w:r w:rsidR="007A4103">
        <w:rPr>
          <w:rFonts w:cstheme="minorHAnsi"/>
        </w:rPr>
        <w:t>collecting ‘rich data’</w:t>
      </w:r>
      <w:r w:rsidR="002547AC">
        <w:rPr>
          <w:rFonts w:cstheme="minorHAnsi"/>
        </w:rPr>
        <w:t xml:space="preserve">, for example the researcher also </w:t>
      </w:r>
      <w:r w:rsidR="009A5CD9">
        <w:rPr>
          <w:rFonts w:cstheme="minorHAnsi"/>
        </w:rPr>
        <w:t>conducting</w:t>
      </w:r>
      <w:r w:rsidR="002547AC">
        <w:rPr>
          <w:rFonts w:cstheme="minorHAnsi"/>
        </w:rPr>
        <w:t xml:space="preserve"> interviews with the participants </w:t>
      </w:r>
      <w:r w:rsidR="00822935">
        <w:rPr>
          <w:rFonts w:cstheme="minorHAnsi"/>
        </w:rPr>
        <w:t>(Barrett</w:t>
      </w:r>
      <w:r w:rsidR="00E261F1">
        <w:rPr>
          <w:rFonts w:cstheme="minorHAnsi"/>
        </w:rPr>
        <w:t xml:space="preserve"> and Twycross, 2018).</w:t>
      </w:r>
      <w:r w:rsidR="00900D64">
        <w:rPr>
          <w:rFonts w:cstheme="minorHAnsi"/>
        </w:rPr>
        <w:t xml:space="preserve"> </w:t>
      </w:r>
      <w:r w:rsidR="00D647FD">
        <w:rPr>
          <w:rFonts w:cstheme="minorHAnsi"/>
        </w:rPr>
        <w:t>Postmodernism</w:t>
      </w:r>
      <w:r w:rsidR="007A78AF">
        <w:rPr>
          <w:rFonts w:cstheme="minorHAnsi"/>
        </w:rPr>
        <w:t xml:space="preserve"> and pragmatism </w:t>
      </w:r>
      <w:r w:rsidR="00BB24E5">
        <w:rPr>
          <w:rFonts w:cstheme="minorHAnsi"/>
        </w:rPr>
        <w:t xml:space="preserve">relates to using a </w:t>
      </w:r>
      <w:r w:rsidR="00D647FD">
        <w:rPr>
          <w:rFonts w:cstheme="minorHAnsi"/>
        </w:rPr>
        <w:t>variety</w:t>
      </w:r>
      <w:r w:rsidR="00BB24E5">
        <w:rPr>
          <w:rFonts w:cstheme="minorHAnsi"/>
        </w:rPr>
        <w:t xml:space="preserve"> of methods </w:t>
      </w:r>
      <w:r w:rsidR="00714847">
        <w:rPr>
          <w:rFonts w:cstheme="minorHAnsi"/>
        </w:rPr>
        <w:t xml:space="preserve">allowing the combination of </w:t>
      </w:r>
      <w:r w:rsidR="00D647FD">
        <w:rPr>
          <w:rFonts w:cstheme="minorHAnsi"/>
        </w:rPr>
        <w:t>positivism</w:t>
      </w:r>
      <w:r w:rsidR="00714847">
        <w:rPr>
          <w:rFonts w:cstheme="minorHAnsi"/>
        </w:rPr>
        <w:t xml:space="preserve"> and interpretivism </w:t>
      </w:r>
      <w:r w:rsidR="00436F96">
        <w:rPr>
          <w:rFonts w:cstheme="minorHAnsi"/>
        </w:rPr>
        <w:t xml:space="preserve">to </w:t>
      </w:r>
      <w:r w:rsidR="00450D3C">
        <w:rPr>
          <w:rFonts w:cstheme="minorHAnsi"/>
        </w:rPr>
        <w:t>develop a understanding of</w:t>
      </w:r>
      <w:r w:rsidR="00625D93">
        <w:rPr>
          <w:rFonts w:cstheme="minorHAnsi"/>
        </w:rPr>
        <w:t xml:space="preserve"> the full topic</w:t>
      </w:r>
      <w:r w:rsidR="008454BA">
        <w:rPr>
          <w:rFonts w:cstheme="minorHAnsi"/>
        </w:rPr>
        <w:t xml:space="preserve"> </w:t>
      </w:r>
      <w:r w:rsidR="00D647FD">
        <w:rPr>
          <w:rFonts w:cstheme="minorHAnsi"/>
        </w:rPr>
        <w:t xml:space="preserve">and this can be done through </w:t>
      </w:r>
      <w:r w:rsidR="00E87894">
        <w:rPr>
          <w:rFonts w:cstheme="minorHAnsi"/>
        </w:rPr>
        <w:t>qualitative</w:t>
      </w:r>
      <w:r w:rsidR="00D647FD">
        <w:rPr>
          <w:rFonts w:cstheme="minorHAnsi"/>
        </w:rPr>
        <w:t xml:space="preserve"> </w:t>
      </w:r>
      <w:r w:rsidR="00E87894">
        <w:rPr>
          <w:rFonts w:cstheme="minorHAnsi"/>
        </w:rPr>
        <w:t xml:space="preserve">or </w:t>
      </w:r>
      <w:r w:rsidR="0072157B">
        <w:rPr>
          <w:rFonts w:cstheme="minorHAnsi"/>
        </w:rPr>
        <w:t>quantitative</w:t>
      </w:r>
      <w:r w:rsidR="00E87894">
        <w:rPr>
          <w:rFonts w:cstheme="minorHAnsi"/>
        </w:rPr>
        <w:t xml:space="preserve"> research</w:t>
      </w:r>
      <w:r w:rsidR="00676F1C">
        <w:rPr>
          <w:rFonts w:cstheme="minorHAnsi"/>
        </w:rPr>
        <w:t xml:space="preserve"> </w:t>
      </w:r>
      <w:r w:rsidR="00676F1C">
        <w:t>(Saunders, Lewis and Thornhill, 2009).</w:t>
      </w:r>
    </w:p>
    <w:p w14:paraId="4CFB277F" w14:textId="77777777" w:rsidR="006D778A" w:rsidRDefault="006D778A" w:rsidP="00ED030F">
      <w:pPr>
        <w:pStyle w:val="NoSpacing"/>
        <w:rPr>
          <w:u w:val="single"/>
        </w:rPr>
      </w:pPr>
    </w:p>
    <w:p w14:paraId="379451BD" w14:textId="4CDB3A0F" w:rsidR="00ED030F" w:rsidRDefault="00FC2E7F" w:rsidP="00ED030F">
      <w:pPr>
        <w:pStyle w:val="NoSpacing"/>
        <w:rPr>
          <w:u w:val="single"/>
        </w:rPr>
      </w:pPr>
      <w:r>
        <w:rPr>
          <w:u w:val="single"/>
        </w:rPr>
        <w:t xml:space="preserve">3.4 - </w:t>
      </w:r>
      <w:r w:rsidR="00ED030F" w:rsidRPr="00C81101">
        <w:rPr>
          <w:u w:val="single"/>
        </w:rPr>
        <w:t>Research Strategy</w:t>
      </w:r>
      <w:r w:rsidR="00C84A7F">
        <w:rPr>
          <w:u w:val="single"/>
        </w:rPr>
        <w:t xml:space="preserve">, Approach and </w:t>
      </w:r>
      <w:r w:rsidR="00820CAE">
        <w:rPr>
          <w:u w:val="single"/>
        </w:rPr>
        <w:t>Choices</w:t>
      </w:r>
    </w:p>
    <w:p w14:paraId="04D3A75A" w14:textId="753AADE9" w:rsidR="002370C8" w:rsidRDefault="004906F2" w:rsidP="007452CC">
      <w:pPr>
        <w:pStyle w:val="NoSpacing"/>
        <w:rPr>
          <w:rFonts w:cstheme="minorHAnsi"/>
        </w:rPr>
      </w:pPr>
      <w:r>
        <w:t>Th</w:t>
      </w:r>
      <w:r w:rsidR="00786C0D">
        <w:t xml:space="preserve">ere are two approaches a researcher may </w:t>
      </w:r>
      <w:r w:rsidR="0009439C">
        <w:t xml:space="preserve">follow </w:t>
      </w:r>
      <w:r w:rsidR="003B67B2">
        <w:t>to undertake their project, with those being deductive and inductive.</w:t>
      </w:r>
      <w:r w:rsidR="00357245">
        <w:t xml:space="preserve"> </w:t>
      </w:r>
      <w:r w:rsidR="003B67B2">
        <w:t xml:space="preserve"> </w:t>
      </w:r>
      <w:r w:rsidR="003907BA">
        <w:t xml:space="preserve">Inductive approach </w:t>
      </w:r>
      <w:r w:rsidR="00E71914">
        <w:t xml:space="preserve">to research relies </w:t>
      </w:r>
      <w:r w:rsidR="00F240BC">
        <w:t xml:space="preserve">on a researcher collecting data and looking at </w:t>
      </w:r>
      <w:r w:rsidR="00EC53EE">
        <w:t>pre-</w:t>
      </w:r>
      <w:r w:rsidR="006D64C6">
        <w:t>existing</w:t>
      </w:r>
      <w:r w:rsidR="00F240BC">
        <w:t xml:space="preserve"> theories and how they can be developed (</w:t>
      </w:r>
      <w:r w:rsidR="009C5ADF" w:rsidRPr="00610976">
        <w:rPr>
          <w:rFonts w:cstheme="minorHAnsi"/>
        </w:rPr>
        <w:t>Kumar</w:t>
      </w:r>
      <w:r w:rsidR="009C5ADF">
        <w:t xml:space="preserve"> </w:t>
      </w:r>
      <w:r w:rsidR="009C5ADF" w:rsidRPr="00610976">
        <w:rPr>
          <w:rFonts w:cstheme="minorHAnsi"/>
        </w:rPr>
        <w:t>and Ujire</w:t>
      </w:r>
      <w:r w:rsidR="009C5ADF">
        <w:rPr>
          <w:rFonts w:cstheme="minorHAnsi"/>
        </w:rPr>
        <w:t>, 2024</w:t>
      </w:r>
      <w:r w:rsidR="005242FC">
        <w:rPr>
          <w:rFonts w:cstheme="minorHAnsi"/>
        </w:rPr>
        <w:t>)</w:t>
      </w:r>
      <w:r w:rsidR="00F240BC">
        <w:t>.</w:t>
      </w:r>
      <w:r w:rsidR="005242FC">
        <w:t xml:space="preserve"> </w:t>
      </w:r>
      <w:r w:rsidR="00C64BD3">
        <w:t>Alternatively,</w:t>
      </w:r>
      <w:r w:rsidR="0028051C">
        <w:t xml:space="preserve"> a</w:t>
      </w:r>
      <w:r w:rsidR="00F240BC">
        <w:t xml:space="preserve"> deductive approach </w:t>
      </w:r>
      <w:r w:rsidR="009D66A9">
        <w:t>seek</w:t>
      </w:r>
      <w:r w:rsidR="0028051C">
        <w:t>s</w:t>
      </w:r>
      <w:r w:rsidR="009D66A9">
        <w:t xml:space="preserve"> to test existing theories that are in place</w:t>
      </w:r>
      <w:r w:rsidR="00404E1F">
        <w:t xml:space="preserve"> whilst using data that has been collected by the researcher</w:t>
      </w:r>
      <w:r w:rsidR="005242FC">
        <w:t xml:space="preserve"> (</w:t>
      </w:r>
      <w:r w:rsidR="005242FC" w:rsidRPr="00610976">
        <w:rPr>
          <w:rFonts w:cstheme="minorHAnsi"/>
        </w:rPr>
        <w:t>Kumar</w:t>
      </w:r>
      <w:r w:rsidR="005242FC">
        <w:t xml:space="preserve"> </w:t>
      </w:r>
      <w:r w:rsidR="005242FC" w:rsidRPr="00610976">
        <w:rPr>
          <w:rFonts w:cstheme="minorHAnsi"/>
        </w:rPr>
        <w:t>and Ujire</w:t>
      </w:r>
      <w:r w:rsidR="005242FC">
        <w:rPr>
          <w:rFonts w:cstheme="minorHAnsi"/>
        </w:rPr>
        <w:t>, 2024).</w:t>
      </w:r>
      <w:r w:rsidR="0093078B">
        <w:rPr>
          <w:rFonts w:cstheme="minorHAnsi"/>
        </w:rPr>
        <w:t xml:space="preserve"> </w:t>
      </w:r>
      <w:r w:rsidR="0028051C">
        <w:rPr>
          <w:rFonts w:cstheme="minorHAnsi"/>
        </w:rPr>
        <w:t xml:space="preserve">The deductive approach will be sued during this project </w:t>
      </w:r>
      <w:r w:rsidR="00C64BD3">
        <w:rPr>
          <w:rFonts w:cstheme="minorHAnsi"/>
        </w:rPr>
        <w:t xml:space="preserve">to add to existing theories and knowledge demonstrated in the literature review. </w:t>
      </w:r>
    </w:p>
    <w:p w14:paraId="6AD5F3B1" w14:textId="77777777" w:rsidR="003223AA" w:rsidRDefault="003223AA" w:rsidP="007452CC">
      <w:pPr>
        <w:pStyle w:val="NoSpacing"/>
        <w:rPr>
          <w:rFonts w:cstheme="minorHAnsi"/>
        </w:rPr>
      </w:pPr>
    </w:p>
    <w:p w14:paraId="6DC01966" w14:textId="51B4D09E" w:rsidR="0093078B" w:rsidRDefault="0093078B" w:rsidP="007452CC">
      <w:pPr>
        <w:pStyle w:val="NoSpacing"/>
        <w:rPr>
          <w:rFonts w:cstheme="minorHAnsi"/>
        </w:rPr>
      </w:pPr>
      <w:r>
        <w:rPr>
          <w:rFonts w:cstheme="minorHAnsi"/>
        </w:rPr>
        <w:t xml:space="preserve">This study </w:t>
      </w:r>
      <w:r w:rsidR="00625A1F">
        <w:rPr>
          <w:rFonts w:cstheme="minorHAnsi"/>
        </w:rPr>
        <w:t xml:space="preserve">seeks to understand how </w:t>
      </w:r>
      <w:r w:rsidR="00CC5417">
        <w:rPr>
          <w:rFonts w:cstheme="minorHAnsi"/>
        </w:rPr>
        <w:t xml:space="preserve">a </w:t>
      </w:r>
      <w:r w:rsidR="009A5CD9">
        <w:rPr>
          <w:rFonts w:cstheme="minorHAnsi"/>
        </w:rPr>
        <w:t>person’s</w:t>
      </w:r>
      <w:r w:rsidR="00CC5417">
        <w:rPr>
          <w:rFonts w:cstheme="minorHAnsi"/>
        </w:rPr>
        <w:t xml:space="preserve"> wellbeing may be affected</w:t>
      </w:r>
      <w:r w:rsidR="00625A1F">
        <w:rPr>
          <w:rFonts w:cstheme="minorHAnsi"/>
        </w:rPr>
        <w:t xml:space="preserve"> in the Police </w:t>
      </w:r>
      <w:r w:rsidR="002370C8">
        <w:rPr>
          <w:rFonts w:cstheme="minorHAnsi"/>
        </w:rPr>
        <w:t>organisation</w:t>
      </w:r>
      <w:r w:rsidR="00625A1F">
        <w:rPr>
          <w:rFonts w:cstheme="minorHAnsi"/>
        </w:rPr>
        <w:t xml:space="preserve"> </w:t>
      </w:r>
      <w:r w:rsidR="00A33ED3">
        <w:rPr>
          <w:rFonts w:cstheme="minorHAnsi"/>
        </w:rPr>
        <w:t>how it can be minimised.</w:t>
      </w:r>
      <w:r w:rsidR="00AF7AA4">
        <w:rPr>
          <w:rFonts w:cstheme="minorHAnsi"/>
        </w:rPr>
        <w:t xml:space="preserve"> </w:t>
      </w:r>
      <w:r w:rsidR="00DD4767">
        <w:rPr>
          <w:rFonts w:cstheme="minorHAnsi"/>
        </w:rPr>
        <w:t xml:space="preserve">During analysis of </w:t>
      </w:r>
      <w:r w:rsidR="00C87657">
        <w:rPr>
          <w:rFonts w:cstheme="minorHAnsi"/>
        </w:rPr>
        <w:t>data,</w:t>
      </w:r>
      <w:r w:rsidR="00DD4767">
        <w:rPr>
          <w:rFonts w:cstheme="minorHAnsi"/>
        </w:rPr>
        <w:t xml:space="preserve"> it seeks out </w:t>
      </w:r>
      <w:r w:rsidR="00E55B54">
        <w:rPr>
          <w:rFonts w:cstheme="minorHAnsi"/>
        </w:rPr>
        <w:t>existing staff within</w:t>
      </w:r>
      <w:r w:rsidR="00EA55CA">
        <w:rPr>
          <w:rFonts w:cstheme="minorHAnsi"/>
        </w:rPr>
        <w:t xml:space="preserve"> various areas of</w:t>
      </w:r>
      <w:r w:rsidR="00E55B54">
        <w:rPr>
          <w:rFonts w:cstheme="minorHAnsi"/>
        </w:rPr>
        <w:t xml:space="preserve"> the </w:t>
      </w:r>
      <w:r w:rsidR="00E40BF7">
        <w:rPr>
          <w:rFonts w:cstheme="minorHAnsi"/>
        </w:rPr>
        <w:t>p</w:t>
      </w:r>
      <w:r w:rsidR="00E55B54">
        <w:rPr>
          <w:rFonts w:cstheme="minorHAnsi"/>
        </w:rPr>
        <w:t xml:space="preserve">olice organisation </w:t>
      </w:r>
      <w:r w:rsidR="00EA55CA">
        <w:rPr>
          <w:rFonts w:cstheme="minorHAnsi"/>
        </w:rPr>
        <w:t>and their personalised unique experiences</w:t>
      </w:r>
      <w:r w:rsidR="000E0925">
        <w:rPr>
          <w:rFonts w:cstheme="minorHAnsi"/>
        </w:rPr>
        <w:t xml:space="preserve">, allowing the contrast and comparison to be shown </w:t>
      </w:r>
      <w:r w:rsidR="00C87657">
        <w:rPr>
          <w:rFonts w:cstheme="minorHAnsi"/>
        </w:rPr>
        <w:t>between individuals within the organisation.</w:t>
      </w:r>
    </w:p>
    <w:p w14:paraId="4081D349" w14:textId="77777777" w:rsidR="000E0925" w:rsidRDefault="000E0925" w:rsidP="007452CC">
      <w:pPr>
        <w:pStyle w:val="NoSpacing"/>
        <w:rPr>
          <w:rFonts w:cstheme="minorHAnsi"/>
        </w:rPr>
      </w:pPr>
    </w:p>
    <w:p w14:paraId="651A977B" w14:textId="29910D0C" w:rsidR="000E0925" w:rsidRPr="0093078B" w:rsidRDefault="00DD4866" w:rsidP="007452CC">
      <w:pPr>
        <w:pStyle w:val="NoSpacing"/>
        <w:rPr>
          <w:rFonts w:cstheme="minorHAnsi"/>
        </w:rPr>
      </w:pPr>
      <w:r>
        <w:rPr>
          <w:rFonts w:cstheme="minorHAnsi"/>
        </w:rPr>
        <w:t>In order t</w:t>
      </w:r>
      <w:r w:rsidR="00F51269">
        <w:rPr>
          <w:rFonts w:cstheme="minorHAnsi"/>
        </w:rPr>
        <w:t xml:space="preserve">o gather </w:t>
      </w:r>
      <w:r w:rsidR="007452CC">
        <w:rPr>
          <w:rFonts w:cstheme="minorHAnsi"/>
        </w:rPr>
        <w:t>data,</w:t>
      </w:r>
      <w:r w:rsidR="00F51269">
        <w:rPr>
          <w:rFonts w:cstheme="minorHAnsi"/>
        </w:rPr>
        <w:t xml:space="preserve"> the researcher will </w:t>
      </w:r>
      <w:r w:rsidR="00850306">
        <w:rPr>
          <w:rFonts w:cstheme="minorHAnsi"/>
        </w:rPr>
        <w:t>utilise</w:t>
      </w:r>
      <w:r w:rsidR="00F51269">
        <w:rPr>
          <w:rFonts w:cstheme="minorHAnsi"/>
        </w:rPr>
        <w:t xml:space="preserve"> the survey method </w:t>
      </w:r>
      <w:r w:rsidR="006B51D5">
        <w:rPr>
          <w:rFonts w:cstheme="minorHAnsi"/>
        </w:rPr>
        <w:t xml:space="preserve">with a </w:t>
      </w:r>
      <w:r w:rsidR="003D12F4">
        <w:rPr>
          <w:rFonts w:cstheme="minorHAnsi"/>
        </w:rPr>
        <w:t xml:space="preserve">mono-method </w:t>
      </w:r>
      <w:r w:rsidR="00850306">
        <w:rPr>
          <w:rFonts w:cstheme="minorHAnsi"/>
        </w:rPr>
        <w:t>research</w:t>
      </w:r>
      <w:r w:rsidR="003D12F4">
        <w:rPr>
          <w:rFonts w:cstheme="minorHAnsi"/>
        </w:rPr>
        <w:t xml:space="preserve"> approach. This is due to the approach allowing the </w:t>
      </w:r>
      <w:r w:rsidR="00850306">
        <w:rPr>
          <w:rFonts w:cstheme="minorHAnsi"/>
        </w:rPr>
        <w:t xml:space="preserve">collection of both quantitative </w:t>
      </w:r>
      <w:r w:rsidR="003856C2">
        <w:rPr>
          <w:rFonts w:cstheme="minorHAnsi"/>
        </w:rPr>
        <w:t xml:space="preserve">and qualitive data, with </w:t>
      </w:r>
      <w:r w:rsidR="004301CF">
        <w:rPr>
          <w:rFonts w:cstheme="minorHAnsi"/>
        </w:rPr>
        <w:t xml:space="preserve">the survey producing both </w:t>
      </w:r>
      <w:r w:rsidR="00765407">
        <w:rPr>
          <w:rFonts w:cstheme="minorHAnsi"/>
        </w:rPr>
        <w:t>numerical</w:t>
      </w:r>
      <w:r w:rsidR="004301CF">
        <w:rPr>
          <w:rFonts w:cstheme="minorHAnsi"/>
        </w:rPr>
        <w:t xml:space="preserve"> data that can be statistically </w:t>
      </w:r>
      <w:r w:rsidR="00765407">
        <w:rPr>
          <w:rFonts w:cstheme="minorHAnsi"/>
        </w:rPr>
        <w:t>analysed</w:t>
      </w:r>
      <w:r w:rsidR="007452A3">
        <w:rPr>
          <w:rFonts w:cstheme="minorHAnsi"/>
        </w:rPr>
        <w:t xml:space="preserve"> </w:t>
      </w:r>
      <w:r w:rsidR="00E657C9">
        <w:rPr>
          <w:rFonts w:cstheme="minorHAnsi"/>
        </w:rPr>
        <w:t xml:space="preserve">and </w:t>
      </w:r>
      <w:r w:rsidR="004F5159">
        <w:rPr>
          <w:rFonts w:cstheme="minorHAnsi"/>
        </w:rPr>
        <w:t>open-ended</w:t>
      </w:r>
      <w:r w:rsidR="00E657C9">
        <w:rPr>
          <w:rFonts w:cstheme="minorHAnsi"/>
        </w:rPr>
        <w:t xml:space="preserve"> answers </w:t>
      </w:r>
      <w:r w:rsidR="00765407">
        <w:rPr>
          <w:rFonts w:cstheme="minorHAnsi"/>
        </w:rPr>
        <w:t xml:space="preserve">providing </w:t>
      </w:r>
      <w:r w:rsidR="00457C09">
        <w:rPr>
          <w:rFonts w:cstheme="minorHAnsi"/>
        </w:rPr>
        <w:t xml:space="preserve">personal </w:t>
      </w:r>
      <w:r w:rsidR="00765407">
        <w:rPr>
          <w:rFonts w:cstheme="minorHAnsi"/>
        </w:rPr>
        <w:t>experiences and opinions</w:t>
      </w:r>
      <w:r w:rsidR="00DD33F8">
        <w:rPr>
          <w:rFonts w:cstheme="minorHAnsi"/>
        </w:rPr>
        <w:t xml:space="preserve"> (</w:t>
      </w:r>
      <w:r w:rsidR="00C351C8">
        <w:rPr>
          <w:rFonts w:cstheme="minorHAnsi"/>
        </w:rPr>
        <w:t>Onwuegbuzie and Leech, 2005).</w:t>
      </w:r>
      <w:r w:rsidR="001F1C94">
        <w:rPr>
          <w:rFonts w:cstheme="minorHAnsi"/>
        </w:rPr>
        <w:t xml:space="preserve"> To </w:t>
      </w:r>
      <w:r w:rsidR="00CB0E31">
        <w:rPr>
          <w:rFonts w:cstheme="minorHAnsi"/>
        </w:rPr>
        <w:t>disseminate</w:t>
      </w:r>
      <w:r w:rsidR="001F1C94">
        <w:rPr>
          <w:rFonts w:cstheme="minorHAnsi"/>
        </w:rPr>
        <w:t xml:space="preserve"> the survey</w:t>
      </w:r>
      <w:r w:rsidR="00236ED1">
        <w:rPr>
          <w:rFonts w:cstheme="minorHAnsi"/>
        </w:rPr>
        <w:t xml:space="preserve"> to people within policing </w:t>
      </w:r>
      <w:r w:rsidR="00046E3B">
        <w:rPr>
          <w:rFonts w:cstheme="minorHAnsi"/>
        </w:rPr>
        <w:t>they will be digitally invited via a secure internal forum that all people with the policing organisation can access.</w:t>
      </w:r>
      <w:r w:rsidR="00CB0E31">
        <w:rPr>
          <w:rFonts w:cstheme="minorHAnsi"/>
        </w:rPr>
        <w:t xml:space="preserve"> </w:t>
      </w:r>
      <w:r w:rsidR="00872A6B">
        <w:rPr>
          <w:rFonts w:cstheme="minorHAnsi"/>
        </w:rPr>
        <w:t xml:space="preserve">The survey will be conducted online to allow a wider range of responses to be obtained in a shorter period of time </w:t>
      </w:r>
      <w:r w:rsidR="003F5FCF">
        <w:rPr>
          <w:rFonts w:cstheme="minorHAnsi"/>
        </w:rPr>
        <w:t xml:space="preserve">whilst also the researcher benefiting from the online surveys automatically </w:t>
      </w:r>
      <w:r w:rsidR="006C1934">
        <w:rPr>
          <w:rFonts w:cstheme="minorHAnsi"/>
        </w:rPr>
        <w:t>correlating data.</w:t>
      </w:r>
      <w:r w:rsidR="004F5159">
        <w:rPr>
          <w:rFonts w:cstheme="minorHAnsi"/>
        </w:rPr>
        <w:t xml:space="preserve"> The survey will consist of both closed and open questions to allow depth of data within the results when they are analysed</w:t>
      </w:r>
      <w:r w:rsidR="00A76FBE">
        <w:rPr>
          <w:rFonts w:cstheme="minorHAnsi"/>
        </w:rPr>
        <w:t xml:space="preserve">. </w:t>
      </w:r>
      <w:r w:rsidR="00022B98">
        <w:rPr>
          <w:rFonts w:cstheme="minorHAnsi"/>
        </w:rPr>
        <w:t>Some</w:t>
      </w:r>
      <w:r w:rsidR="00A76FBE">
        <w:rPr>
          <w:rFonts w:cstheme="minorHAnsi"/>
        </w:rPr>
        <w:t xml:space="preserve"> closed questions will have multiple cho</w:t>
      </w:r>
      <w:r w:rsidR="00022B98">
        <w:rPr>
          <w:rFonts w:cstheme="minorHAnsi"/>
        </w:rPr>
        <w:t>ice answers to allow for quantita</w:t>
      </w:r>
      <w:r w:rsidR="00130D79">
        <w:rPr>
          <w:rFonts w:cstheme="minorHAnsi"/>
        </w:rPr>
        <w:t xml:space="preserve">tive analysis. </w:t>
      </w:r>
      <w:r w:rsidR="001E13EC">
        <w:rPr>
          <w:rFonts w:cstheme="minorHAnsi"/>
        </w:rPr>
        <w:t>There</w:t>
      </w:r>
      <w:r w:rsidR="00130D79">
        <w:rPr>
          <w:rFonts w:cstheme="minorHAnsi"/>
        </w:rPr>
        <w:t xml:space="preserve"> will </w:t>
      </w:r>
      <w:r w:rsidR="001E13EC">
        <w:rPr>
          <w:rFonts w:cstheme="minorHAnsi"/>
        </w:rPr>
        <w:t xml:space="preserve">also </w:t>
      </w:r>
      <w:r w:rsidR="00130D79">
        <w:rPr>
          <w:rFonts w:cstheme="minorHAnsi"/>
        </w:rPr>
        <w:t xml:space="preserve">be </w:t>
      </w:r>
      <w:r w:rsidR="008B3A95">
        <w:rPr>
          <w:rFonts w:cstheme="minorHAnsi"/>
        </w:rPr>
        <w:t xml:space="preserve">open ended questions </w:t>
      </w:r>
      <w:r w:rsidR="001E13EC">
        <w:rPr>
          <w:rFonts w:cstheme="minorHAnsi"/>
        </w:rPr>
        <w:t xml:space="preserve">inside the survey </w:t>
      </w:r>
      <w:r w:rsidR="008B3A95">
        <w:rPr>
          <w:rFonts w:cstheme="minorHAnsi"/>
        </w:rPr>
        <w:t xml:space="preserve">to collect opinions and </w:t>
      </w:r>
      <w:r w:rsidR="00FA28CB">
        <w:rPr>
          <w:rFonts w:cstheme="minorHAnsi"/>
        </w:rPr>
        <w:t xml:space="preserve">the experiences of the participants subsequently allowing qualitive analysis. </w:t>
      </w:r>
      <w:r w:rsidR="001E13EC">
        <w:rPr>
          <w:rFonts w:cstheme="minorHAnsi"/>
        </w:rPr>
        <w:t xml:space="preserve">Within the </w:t>
      </w:r>
      <w:r w:rsidR="001F6E3A">
        <w:rPr>
          <w:rFonts w:cstheme="minorHAnsi"/>
        </w:rPr>
        <w:t xml:space="preserve">appendix section there will be a </w:t>
      </w:r>
      <w:r w:rsidR="00675C55">
        <w:rPr>
          <w:rFonts w:cstheme="minorHAnsi"/>
        </w:rPr>
        <w:t>blank unanswered copy of the survey.</w:t>
      </w:r>
    </w:p>
    <w:p w14:paraId="0D17A657" w14:textId="77777777" w:rsidR="00D024CC" w:rsidRDefault="00D024CC" w:rsidP="00E17DD3">
      <w:pPr>
        <w:pStyle w:val="NoSpacing"/>
        <w:rPr>
          <w:b/>
          <w:bCs/>
          <w:color w:val="FF0000"/>
          <w:u w:val="single"/>
        </w:rPr>
      </w:pPr>
    </w:p>
    <w:p w14:paraId="317D4449" w14:textId="68FBCD3F" w:rsidR="00FB2136" w:rsidRPr="007F4B3C" w:rsidRDefault="00FB2136" w:rsidP="00E17DD3">
      <w:pPr>
        <w:pStyle w:val="NoSpacing"/>
        <w:rPr>
          <w:u w:val="single"/>
        </w:rPr>
      </w:pPr>
      <w:r w:rsidRPr="007F4B3C">
        <w:rPr>
          <w:u w:val="single"/>
        </w:rPr>
        <w:t>3.5</w:t>
      </w:r>
      <w:r w:rsidR="00E17DD3" w:rsidRPr="007F4B3C">
        <w:rPr>
          <w:u w:val="single"/>
        </w:rPr>
        <w:t xml:space="preserve"> –</w:t>
      </w:r>
      <w:r w:rsidRPr="007F4B3C">
        <w:rPr>
          <w:u w:val="single"/>
        </w:rPr>
        <w:t xml:space="preserve"> </w:t>
      </w:r>
      <w:r w:rsidR="00E17DD3" w:rsidRPr="007F4B3C">
        <w:rPr>
          <w:u w:val="single"/>
        </w:rPr>
        <w:t xml:space="preserve">Time </w:t>
      </w:r>
      <w:r w:rsidR="00C351C8" w:rsidRPr="007F4B3C">
        <w:rPr>
          <w:u w:val="single"/>
        </w:rPr>
        <w:t>Horizon</w:t>
      </w:r>
    </w:p>
    <w:p w14:paraId="5F80502F" w14:textId="1CFCB6FB" w:rsidR="000E7F80" w:rsidRPr="007F4B3C" w:rsidRDefault="00731A8F" w:rsidP="00E17DD3">
      <w:pPr>
        <w:pStyle w:val="NoSpacing"/>
      </w:pPr>
      <w:r w:rsidRPr="007F4B3C">
        <w:t xml:space="preserve">This layer is made up of either a cross sectional or longitudinal </w:t>
      </w:r>
      <w:r w:rsidR="00065E54" w:rsidRPr="007F4B3C">
        <w:t>timeline approach.</w:t>
      </w:r>
      <w:r w:rsidR="007F4B3C">
        <w:t xml:space="preserve"> </w:t>
      </w:r>
      <w:r w:rsidR="00065E54" w:rsidRPr="007F4B3C">
        <w:t xml:space="preserve">Cross section research is </w:t>
      </w:r>
      <w:r w:rsidR="008C43E1" w:rsidRPr="007F4B3C">
        <w:t xml:space="preserve">the collection of data </w:t>
      </w:r>
      <w:r w:rsidR="0000353F" w:rsidRPr="007F4B3C">
        <w:t>at a single time</w:t>
      </w:r>
      <w:r w:rsidR="00856365" w:rsidRPr="007F4B3C">
        <w:t xml:space="preserve"> </w:t>
      </w:r>
      <w:r w:rsidR="00065E54" w:rsidRPr="007F4B3C">
        <w:t xml:space="preserve">and this approach will be </w:t>
      </w:r>
      <w:r w:rsidR="000E7F80" w:rsidRPr="007F4B3C">
        <w:t xml:space="preserve">used as data </w:t>
      </w:r>
      <w:r w:rsidR="000E7F80" w:rsidRPr="007F4B3C">
        <w:lastRenderedPageBreak/>
        <w:t>will be gathered over a short period of time</w:t>
      </w:r>
      <w:r w:rsidR="007F4B3C" w:rsidRPr="007F4B3C">
        <w:t xml:space="preserve"> (</w:t>
      </w:r>
      <w:r w:rsidR="007F4B3C" w:rsidRPr="007F4B3C">
        <w:t>Rindfleisch, A. et al</w:t>
      </w:r>
      <w:r w:rsidR="007F4B3C" w:rsidRPr="007F4B3C">
        <w:t xml:space="preserve">, </w:t>
      </w:r>
      <w:r w:rsidR="007F4B3C" w:rsidRPr="007F4B3C">
        <w:t>2008)</w:t>
      </w:r>
      <w:r w:rsidR="007F4B3C" w:rsidRPr="007F4B3C">
        <w:t xml:space="preserve">. </w:t>
      </w:r>
      <w:r w:rsidR="000E7F80" w:rsidRPr="007F4B3C">
        <w:t xml:space="preserve">However, a longitudinal approach is </w:t>
      </w:r>
      <w:r w:rsidR="00281BBF" w:rsidRPr="007F4B3C">
        <w:t>the repeated collection over data over a period of time</w:t>
      </w:r>
      <w:r w:rsidR="007F4B3C" w:rsidRPr="007F4B3C">
        <w:t xml:space="preserve">, </w:t>
      </w:r>
      <w:r w:rsidR="000B4987" w:rsidRPr="007F4B3C">
        <w:t>which has been considered as a less appropriate method choice for this topic</w:t>
      </w:r>
      <w:r w:rsidR="007F4B3C" w:rsidRPr="007F4B3C">
        <w:t xml:space="preserve"> (</w:t>
      </w:r>
      <w:r w:rsidR="007F4B3C" w:rsidRPr="007F4B3C">
        <w:t>Rindfleisch, A. et al</w:t>
      </w:r>
      <w:r w:rsidR="007F4B3C" w:rsidRPr="007F4B3C">
        <w:t xml:space="preserve">, </w:t>
      </w:r>
      <w:r w:rsidR="007F4B3C" w:rsidRPr="007F4B3C">
        <w:t>2008)</w:t>
      </w:r>
      <w:r w:rsidR="007F4B3C" w:rsidRPr="007F4B3C">
        <w:t>.</w:t>
      </w:r>
    </w:p>
    <w:p w14:paraId="12154B0D" w14:textId="77777777" w:rsidR="0054308C" w:rsidRDefault="0054308C" w:rsidP="00E17DD3">
      <w:pPr>
        <w:pStyle w:val="NoSpacing"/>
      </w:pPr>
    </w:p>
    <w:p w14:paraId="271A3DD7" w14:textId="01221095" w:rsidR="00ED030F" w:rsidRPr="002E7FFE" w:rsidRDefault="006D2361" w:rsidP="00E17DD3">
      <w:pPr>
        <w:pStyle w:val="NoSpacing"/>
        <w:rPr>
          <w:u w:val="single"/>
        </w:rPr>
      </w:pPr>
      <w:r w:rsidRPr="00E17DD3">
        <w:rPr>
          <w:u w:val="single"/>
        </w:rPr>
        <w:t>3.</w:t>
      </w:r>
      <w:r w:rsidR="00E17DD3" w:rsidRPr="00E17DD3">
        <w:rPr>
          <w:u w:val="single"/>
        </w:rPr>
        <w:t>6</w:t>
      </w:r>
      <w:r w:rsidRPr="00E17DD3">
        <w:rPr>
          <w:u w:val="single"/>
        </w:rPr>
        <w:t xml:space="preserve"> - </w:t>
      </w:r>
      <w:r w:rsidR="00ED030F" w:rsidRPr="00E17DD3">
        <w:rPr>
          <w:u w:val="single"/>
        </w:rPr>
        <w:t>Data Collection</w:t>
      </w:r>
      <w:r w:rsidR="00052FF8" w:rsidRPr="00E17DD3">
        <w:rPr>
          <w:u w:val="single"/>
        </w:rPr>
        <w:t xml:space="preserve"> &amp; Analysis</w:t>
      </w:r>
    </w:p>
    <w:p w14:paraId="0ABBEBEA" w14:textId="4D224C68" w:rsidR="00D2301F" w:rsidRDefault="00894307" w:rsidP="002E7FFE">
      <w:pPr>
        <w:pStyle w:val="NoSpacing"/>
      </w:pPr>
      <w:r w:rsidRPr="002E7FFE">
        <w:t xml:space="preserve">The digital </w:t>
      </w:r>
      <w:r w:rsidR="00D2301F" w:rsidRPr="002E7FFE">
        <w:t>survey</w:t>
      </w:r>
      <w:r w:rsidRPr="002E7FFE">
        <w:t xml:space="preserve"> method chosen will produce qualitative results through </w:t>
      </w:r>
      <w:r w:rsidR="003B7F24" w:rsidRPr="002E7FFE">
        <w:t xml:space="preserve">the format of </w:t>
      </w:r>
      <w:r w:rsidRPr="002E7FFE">
        <w:t xml:space="preserve">graphs and </w:t>
      </w:r>
      <w:r w:rsidR="003B7F24" w:rsidRPr="002E7FFE">
        <w:t>charts.</w:t>
      </w:r>
      <w:r w:rsidR="00B15712" w:rsidRPr="002E7FFE">
        <w:t xml:space="preserve"> The sample sized is aimed at </w:t>
      </w:r>
      <w:r w:rsidR="00B66728" w:rsidRPr="002E7FFE">
        <w:t xml:space="preserve">50 responses to gather a range of data to contrast. </w:t>
      </w:r>
      <w:r w:rsidR="003B7F24" w:rsidRPr="002E7FFE">
        <w:t xml:space="preserve">The participants responses will be </w:t>
      </w:r>
      <w:r w:rsidR="00D2301F" w:rsidRPr="002E7FFE">
        <w:t>analysed through the comparison of</w:t>
      </w:r>
      <w:r w:rsidR="009C2E85" w:rsidRPr="002E7FFE">
        <w:t xml:space="preserve"> responders department, length of service and gender</w:t>
      </w:r>
      <w:r w:rsidR="00B522D5" w:rsidRPr="002E7FFE">
        <w:t xml:space="preserve"> whilst also comparing their experiences</w:t>
      </w:r>
      <w:r w:rsidR="003A0C18" w:rsidRPr="002E7FFE">
        <w:t>, this allows the analysis of both quantitative and qual</w:t>
      </w:r>
      <w:r w:rsidR="002E7FFE" w:rsidRPr="002E7FFE">
        <w:t>itat</w:t>
      </w:r>
      <w:r w:rsidR="003A0C18" w:rsidRPr="002E7FFE">
        <w:t>ive data</w:t>
      </w:r>
      <w:r w:rsidR="002E7FFE" w:rsidRPr="002E7FFE">
        <w:t>.</w:t>
      </w:r>
    </w:p>
    <w:p w14:paraId="158742A0" w14:textId="77777777" w:rsidR="002E7FFE" w:rsidRPr="00C81101" w:rsidRDefault="002E7FFE" w:rsidP="002E7FFE">
      <w:pPr>
        <w:pStyle w:val="NoSpacing"/>
      </w:pPr>
    </w:p>
    <w:p w14:paraId="094F1B15" w14:textId="3A6E1259" w:rsidR="00B66728" w:rsidRPr="00DC6681" w:rsidRDefault="00E21EA0" w:rsidP="002E7FFE">
      <w:pPr>
        <w:pStyle w:val="NoSpacing"/>
        <w:rPr>
          <w:u w:val="single"/>
        </w:rPr>
      </w:pPr>
      <w:r>
        <w:rPr>
          <w:u w:val="single"/>
        </w:rPr>
        <w:t xml:space="preserve">3.7 - </w:t>
      </w:r>
      <w:r w:rsidR="00ED030F" w:rsidRPr="00C81101">
        <w:rPr>
          <w:u w:val="single"/>
        </w:rPr>
        <w:t>Limitations &amp; Potential problems</w:t>
      </w:r>
    </w:p>
    <w:p w14:paraId="77D6E66F" w14:textId="462B5073" w:rsidR="00DC6681" w:rsidRPr="00DC6681" w:rsidRDefault="007F16F4" w:rsidP="002E7FFE">
      <w:pPr>
        <w:pStyle w:val="NoSpacing"/>
      </w:pPr>
      <w:r w:rsidRPr="00DC6681">
        <w:t xml:space="preserve">A limitation of the chose research method is that the survey approach limits the richness of data, as most questions are closed and </w:t>
      </w:r>
      <w:r w:rsidR="001B0FC1" w:rsidRPr="00DC6681">
        <w:t xml:space="preserve">are traditionally a shorter process that a qualitative approach such as interviews. As this survey is aimed at frontline police officers, </w:t>
      </w:r>
      <w:r w:rsidR="001F5EEE" w:rsidRPr="00DC6681">
        <w:t xml:space="preserve">this researcher may find responses are limited due to officers duty commitments. </w:t>
      </w:r>
      <w:r w:rsidR="00EC2654" w:rsidRPr="00DC6681">
        <w:t xml:space="preserve">This research will explore contingencies such as emailing line mangers and using a variety of internal platforms to </w:t>
      </w:r>
      <w:r w:rsidR="00F35ABA" w:rsidRPr="00DC6681">
        <w:t>distribute</w:t>
      </w:r>
      <w:r w:rsidR="00EC2654" w:rsidRPr="00DC6681">
        <w:t xml:space="preserve"> the survey. </w:t>
      </w:r>
      <w:r w:rsidR="00DC6681" w:rsidRPr="00DC6681">
        <w:t>Further to this a l</w:t>
      </w:r>
      <w:r w:rsidR="00DC6681" w:rsidRPr="00DC6681">
        <w:t xml:space="preserve">imitation </w:t>
      </w:r>
      <w:r w:rsidR="00DC6681" w:rsidRPr="00DC6681">
        <w:t>is</w:t>
      </w:r>
      <w:r w:rsidR="00DC6681" w:rsidRPr="00DC6681">
        <w:t xml:space="preserve"> the stigma of mental health</w:t>
      </w:r>
      <w:r w:rsidR="00DC6681" w:rsidRPr="00DC6681">
        <w:t>(REF)</w:t>
      </w:r>
      <w:r w:rsidR="00DC6681" w:rsidRPr="00DC6681">
        <w:t>. Officers are likely to complete this survey during their tour of duty, and as it is a sensitive topic, they may find it difficult to be open and honest about their personal experiences</w:t>
      </w:r>
      <w:r w:rsidR="00DC6681" w:rsidRPr="00DC6681">
        <w:t xml:space="preserve">. </w:t>
      </w:r>
    </w:p>
    <w:p w14:paraId="2F6346DE" w14:textId="0A533999" w:rsidR="00ED030F" w:rsidRPr="00EC2654" w:rsidRDefault="00ED030F" w:rsidP="00DC6681">
      <w:pPr>
        <w:pStyle w:val="NoSpacing"/>
        <w:rPr>
          <w:b/>
          <w:bCs/>
        </w:rPr>
      </w:pPr>
    </w:p>
    <w:p w14:paraId="1BD14A72" w14:textId="0AEA77C8" w:rsidR="00E21EA0" w:rsidRPr="00DC6681" w:rsidRDefault="00E21EA0" w:rsidP="00DC6681">
      <w:pPr>
        <w:pStyle w:val="NoSpacing"/>
        <w:rPr>
          <w:u w:val="single"/>
        </w:rPr>
      </w:pPr>
      <w:r>
        <w:rPr>
          <w:u w:val="single"/>
        </w:rPr>
        <w:t xml:space="preserve">3.8 </w:t>
      </w:r>
      <w:r w:rsidR="007A3055">
        <w:rPr>
          <w:u w:val="single"/>
        </w:rPr>
        <w:t>–</w:t>
      </w:r>
      <w:r>
        <w:rPr>
          <w:u w:val="single"/>
        </w:rPr>
        <w:t xml:space="preserve"> Conclusion</w:t>
      </w:r>
      <w:r w:rsidR="007A3055">
        <w:rPr>
          <w:u w:val="single"/>
        </w:rPr>
        <w:t xml:space="preserve"> </w:t>
      </w:r>
    </w:p>
    <w:p w14:paraId="687194C2" w14:textId="7A6329CD" w:rsidR="0014619B" w:rsidRPr="00DC6681" w:rsidRDefault="00447B9C" w:rsidP="00ED030F">
      <w:r w:rsidRPr="00DC6681">
        <w:t>This chapter has e</w:t>
      </w:r>
      <w:r w:rsidR="001D1B89" w:rsidRPr="00DC6681">
        <w:t xml:space="preserve">xplored the research method choices through the research onion tool to seek the most appropriate methodology for this topic. It has analysed </w:t>
      </w:r>
      <w:r w:rsidR="00C454A7" w:rsidRPr="00DC6681">
        <w:t xml:space="preserve">the use of surveys </w:t>
      </w:r>
      <w:r w:rsidR="00B76837" w:rsidRPr="00DC6681">
        <w:t xml:space="preserve">and how this will be used to examine the data collected within the following chapter. </w:t>
      </w:r>
    </w:p>
    <w:p w14:paraId="5C19C05A" w14:textId="77777777" w:rsidR="00B76837" w:rsidRDefault="00B76837" w:rsidP="00ED030F"/>
    <w:p w14:paraId="137A32CF" w14:textId="0E26F807" w:rsidR="00551202" w:rsidRDefault="0014619B" w:rsidP="007F4B3C">
      <w:pPr>
        <w:jc w:val="center"/>
        <w:rPr>
          <w:b/>
          <w:bCs/>
        </w:rPr>
      </w:pPr>
      <w:r w:rsidRPr="00F43223">
        <w:rPr>
          <w:b/>
          <w:bCs/>
        </w:rPr>
        <w:t>W</w:t>
      </w:r>
      <w:r w:rsidR="007F4E40">
        <w:rPr>
          <w:b/>
          <w:bCs/>
        </w:rPr>
        <w:t xml:space="preserve">ord </w:t>
      </w:r>
      <w:r w:rsidRPr="00F43223">
        <w:rPr>
          <w:b/>
          <w:bCs/>
        </w:rPr>
        <w:t>C</w:t>
      </w:r>
      <w:r w:rsidR="007F4E40">
        <w:rPr>
          <w:b/>
          <w:bCs/>
        </w:rPr>
        <w:t>ount</w:t>
      </w:r>
      <w:r w:rsidRPr="00F43223">
        <w:rPr>
          <w:b/>
          <w:bCs/>
        </w:rPr>
        <w:t xml:space="preserve"> </w:t>
      </w:r>
      <w:r w:rsidR="00C865D8">
        <w:rPr>
          <w:b/>
          <w:bCs/>
        </w:rPr>
        <w:t>–</w:t>
      </w:r>
      <w:r w:rsidR="003D37ED" w:rsidRPr="00F43223">
        <w:rPr>
          <w:b/>
          <w:bCs/>
        </w:rPr>
        <w:t xml:space="preserve"> </w:t>
      </w:r>
      <w:r w:rsidR="002E7FFE">
        <w:rPr>
          <w:b/>
          <w:bCs/>
        </w:rPr>
        <w:t>1</w:t>
      </w:r>
      <w:r w:rsidR="008A3CB8">
        <w:rPr>
          <w:b/>
          <w:bCs/>
        </w:rPr>
        <w:t>218</w:t>
      </w:r>
    </w:p>
    <w:p w14:paraId="48FCE3F5" w14:textId="77777777" w:rsidR="00551202" w:rsidRPr="00F43223" w:rsidRDefault="00551202" w:rsidP="00F70341">
      <w:pPr>
        <w:jc w:val="center"/>
        <w:rPr>
          <w:b/>
          <w:bCs/>
        </w:rPr>
      </w:pPr>
    </w:p>
    <w:p w14:paraId="6F825A79" w14:textId="1314CD7E" w:rsidR="003223AA" w:rsidRPr="007F4E40" w:rsidRDefault="007F4E40" w:rsidP="007F4E40">
      <w:pPr>
        <w:pStyle w:val="NoSpacing"/>
        <w:rPr>
          <w:b/>
          <w:bCs/>
          <w:u w:val="single"/>
        </w:rPr>
      </w:pPr>
      <w:r w:rsidRPr="007F4E40">
        <w:rPr>
          <w:b/>
          <w:bCs/>
          <w:u w:val="single"/>
        </w:rPr>
        <w:t>Reference</w:t>
      </w:r>
      <w:r w:rsidR="00185C54" w:rsidRPr="007F4E40">
        <w:rPr>
          <w:b/>
          <w:bCs/>
          <w:u w:val="single"/>
        </w:rPr>
        <w:t xml:space="preserve"> List</w:t>
      </w:r>
    </w:p>
    <w:p w14:paraId="004AF07A" w14:textId="77777777" w:rsidR="008E5A78" w:rsidRDefault="008E5A78" w:rsidP="007F4E40">
      <w:pPr>
        <w:pStyle w:val="NoSpacing"/>
        <w:rPr>
          <w:rFonts w:cstheme="minorHAnsi"/>
        </w:rPr>
      </w:pPr>
      <w:r w:rsidRPr="00941328">
        <w:rPr>
          <w:rFonts w:cstheme="minorHAnsi"/>
        </w:rPr>
        <w:t>Barrett, D. and Twycross, A. (2018) “Data collection in qualitative research,” </w:t>
      </w:r>
      <w:r w:rsidRPr="00941328">
        <w:rPr>
          <w:rFonts w:cstheme="minorHAnsi"/>
          <w:i/>
          <w:iCs/>
        </w:rPr>
        <w:t>Evidence-based nursing</w:t>
      </w:r>
      <w:r w:rsidRPr="00941328">
        <w:rPr>
          <w:rFonts w:cstheme="minorHAnsi"/>
        </w:rPr>
        <w:t xml:space="preserve">, 21(3), pp. 63–64. Available at: </w:t>
      </w:r>
      <w:hyperlink r:id="rId7" w:history="1">
        <w:r w:rsidRPr="00941328">
          <w:rPr>
            <w:rStyle w:val="Hyperlink"/>
            <w:rFonts w:cstheme="minorHAnsi"/>
          </w:rPr>
          <w:t>https://doi.org/10.1136/eb-2018-102939</w:t>
        </w:r>
      </w:hyperlink>
      <w:r w:rsidRPr="00941328">
        <w:rPr>
          <w:rFonts w:cstheme="minorHAnsi"/>
        </w:rPr>
        <w:t>.</w:t>
      </w:r>
    </w:p>
    <w:p w14:paraId="2B5164A3" w14:textId="77777777" w:rsidR="008E5A78" w:rsidRDefault="008E5A78" w:rsidP="007F4E40">
      <w:pPr>
        <w:pStyle w:val="NoSpacing"/>
        <w:rPr>
          <w:rFonts w:cstheme="minorHAnsi"/>
        </w:rPr>
      </w:pPr>
    </w:p>
    <w:p w14:paraId="55F81804" w14:textId="77777777" w:rsidR="008E5A78" w:rsidRDefault="008E5A78" w:rsidP="007F4E40">
      <w:pPr>
        <w:pStyle w:val="NoSpacing"/>
        <w:rPr>
          <w:rFonts w:cstheme="minorHAnsi"/>
        </w:rPr>
      </w:pPr>
      <w:r w:rsidRPr="003A747A">
        <w:rPr>
          <w:rFonts w:cstheme="minorHAnsi"/>
        </w:rPr>
        <w:t>Bell, S. and Eski, Y. (2016) “‘Break a Leg—It’s all in the mind’: Police Officers’ Attitudes towards Colleagues with Mental Health Issues,” </w:t>
      </w:r>
      <w:r w:rsidRPr="003A747A">
        <w:rPr>
          <w:rFonts w:cstheme="minorHAnsi"/>
          <w:i/>
          <w:iCs/>
        </w:rPr>
        <w:t>Policing A Journal of Policy and Practice</w:t>
      </w:r>
      <w:r w:rsidRPr="003A747A">
        <w:rPr>
          <w:rFonts w:cstheme="minorHAnsi"/>
        </w:rPr>
        <w:t xml:space="preserve">, 10(2), pp. 95–101. Available at: </w:t>
      </w:r>
      <w:hyperlink r:id="rId8" w:history="1">
        <w:r w:rsidRPr="003A747A">
          <w:rPr>
            <w:rStyle w:val="Hyperlink"/>
            <w:rFonts w:cstheme="minorHAnsi"/>
          </w:rPr>
          <w:t>https://doi.org/10.1093/police/pav041</w:t>
        </w:r>
      </w:hyperlink>
      <w:r w:rsidRPr="003A747A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335B56BA" w14:textId="77777777" w:rsidR="008E5A78" w:rsidRDefault="008E5A78" w:rsidP="007F4E40">
      <w:pPr>
        <w:pStyle w:val="NoSpacing"/>
        <w:rPr>
          <w:rFonts w:cstheme="minorHAnsi"/>
        </w:rPr>
      </w:pPr>
    </w:p>
    <w:p w14:paraId="29BE24ED" w14:textId="77777777" w:rsidR="008E5A78" w:rsidRDefault="008E5A78" w:rsidP="007F4E40">
      <w:pPr>
        <w:pStyle w:val="NoSpacing"/>
        <w:rPr>
          <w:rFonts w:cstheme="minorHAnsi"/>
        </w:rPr>
      </w:pPr>
      <w:r w:rsidRPr="00710E3F">
        <w:rPr>
          <w:rFonts w:cstheme="minorHAnsi"/>
        </w:rPr>
        <w:t>Bouchrika, I. (2025) </w:t>
      </w:r>
      <w:r w:rsidRPr="00710E3F">
        <w:rPr>
          <w:rFonts w:cstheme="minorHAnsi"/>
          <w:i/>
          <w:iCs/>
        </w:rPr>
        <w:t>Primary Research vs Secondary Research for 2025: Definitions, Differences, and Examples</w:t>
      </w:r>
      <w:r w:rsidRPr="00710E3F">
        <w:rPr>
          <w:rFonts w:cstheme="minorHAnsi"/>
        </w:rPr>
        <w:t>, </w:t>
      </w:r>
      <w:r w:rsidRPr="00710E3F">
        <w:rPr>
          <w:rFonts w:cstheme="minorHAnsi"/>
          <w:i/>
          <w:iCs/>
        </w:rPr>
        <w:t>Research.com</w:t>
      </w:r>
      <w:r w:rsidRPr="00710E3F">
        <w:rPr>
          <w:rFonts w:cstheme="minorHAnsi"/>
        </w:rPr>
        <w:t>. Available at: https://research.com/research/primary-research-vs-secondary-research (Accessed: November 19, 2025).</w:t>
      </w:r>
    </w:p>
    <w:p w14:paraId="6FE2C531" w14:textId="77777777" w:rsidR="008E5A78" w:rsidRPr="00710E3F" w:rsidRDefault="008E5A78" w:rsidP="007F4E40">
      <w:pPr>
        <w:pStyle w:val="NoSpacing"/>
        <w:rPr>
          <w:rFonts w:cstheme="minorHAnsi"/>
        </w:rPr>
      </w:pPr>
    </w:p>
    <w:p w14:paraId="7E9B674B" w14:textId="77777777" w:rsidR="008E5A78" w:rsidRDefault="008E5A78" w:rsidP="007F4E40">
      <w:pPr>
        <w:pStyle w:val="NoSpacing"/>
        <w:rPr>
          <w:rFonts w:cstheme="minorHAnsi"/>
        </w:rPr>
      </w:pPr>
      <w:r w:rsidRPr="001A2BDA">
        <w:rPr>
          <w:rFonts w:cstheme="minorHAnsi"/>
        </w:rPr>
        <w:t>Khanna, P. (2019) “Positivism and Realism,” in </w:t>
      </w:r>
      <w:r w:rsidRPr="001A2BDA">
        <w:rPr>
          <w:rFonts w:cstheme="minorHAnsi"/>
          <w:i/>
          <w:iCs/>
        </w:rPr>
        <w:t>Handbook of Research Methods in Health Social Sciences</w:t>
      </w:r>
      <w:r w:rsidRPr="001A2BDA">
        <w:rPr>
          <w:rFonts w:cstheme="minorHAnsi"/>
        </w:rPr>
        <w:t>. Singapore: Springer Singapore, pp. 151–168.</w:t>
      </w:r>
    </w:p>
    <w:p w14:paraId="35E1DE67" w14:textId="77777777" w:rsidR="008E5A78" w:rsidRDefault="008E5A78" w:rsidP="007F4E40">
      <w:pPr>
        <w:pStyle w:val="NoSpacing"/>
        <w:rPr>
          <w:rFonts w:cstheme="minorHAnsi"/>
        </w:rPr>
      </w:pPr>
    </w:p>
    <w:p w14:paraId="2AD6A83A" w14:textId="77777777" w:rsidR="008E5A78" w:rsidRDefault="008E5A78" w:rsidP="007F4E40">
      <w:pPr>
        <w:pStyle w:val="NoSpacing"/>
        <w:rPr>
          <w:rFonts w:cstheme="minorHAnsi"/>
        </w:rPr>
      </w:pPr>
      <w:r w:rsidRPr="00610976">
        <w:rPr>
          <w:rFonts w:cstheme="minorHAnsi"/>
        </w:rPr>
        <w:t>Kumar, S. and Ujire, D.K.</w:t>
      </w:r>
      <w:r>
        <w:rPr>
          <w:rFonts w:cstheme="minorHAnsi"/>
        </w:rPr>
        <w:t xml:space="preserve"> (</w:t>
      </w:r>
      <w:r w:rsidRPr="00610976">
        <w:rPr>
          <w:rFonts w:cstheme="minorHAnsi"/>
        </w:rPr>
        <w:t>2024</w:t>
      </w:r>
      <w:r>
        <w:rPr>
          <w:rFonts w:cstheme="minorHAnsi"/>
        </w:rPr>
        <w:t>)</w:t>
      </w:r>
      <w:r w:rsidRPr="00610976">
        <w:rPr>
          <w:rFonts w:cstheme="minorHAnsi"/>
        </w:rPr>
        <w:t>. Inductive and deductive approaches to qualitative research. </w:t>
      </w:r>
      <w:r w:rsidRPr="00610976">
        <w:rPr>
          <w:rFonts w:cstheme="minorHAnsi"/>
          <w:i/>
          <w:iCs/>
        </w:rPr>
        <w:t>International Journal of Multidisciplinary Educational Research</w:t>
      </w:r>
      <w:r w:rsidRPr="00610976">
        <w:rPr>
          <w:rFonts w:cstheme="minorHAnsi"/>
        </w:rPr>
        <w:t>, </w:t>
      </w:r>
      <w:r w:rsidRPr="00610976">
        <w:rPr>
          <w:rFonts w:cstheme="minorHAnsi"/>
          <w:i/>
          <w:iCs/>
        </w:rPr>
        <w:t>13</w:t>
      </w:r>
      <w:r w:rsidRPr="00610976">
        <w:rPr>
          <w:rFonts w:cstheme="minorHAnsi"/>
        </w:rPr>
        <w:t>(1), pp.58-63.</w:t>
      </w:r>
      <w:r>
        <w:rPr>
          <w:rFonts w:cstheme="minorHAnsi"/>
        </w:rPr>
        <w:t xml:space="preserve"> Available at: </w:t>
      </w:r>
      <w:hyperlink r:id="rId9" w:history="1">
        <w:r w:rsidRPr="000377A8">
          <w:rPr>
            <w:rStyle w:val="Hyperlink"/>
            <w:rFonts w:cstheme="minorHAnsi"/>
          </w:rPr>
          <w:t>http://ijmer.in.doi./2024/13.1.69</w:t>
        </w:r>
      </w:hyperlink>
      <w:r>
        <w:rPr>
          <w:rFonts w:cstheme="minorHAnsi"/>
        </w:rPr>
        <w:t xml:space="preserve"> (Accessed: November 19, 2025).</w:t>
      </w:r>
    </w:p>
    <w:p w14:paraId="59D7D87B" w14:textId="77777777" w:rsidR="008E5A78" w:rsidRPr="001A2BDA" w:rsidRDefault="008E5A78" w:rsidP="007F4E40">
      <w:pPr>
        <w:pStyle w:val="NoSpacing"/>
        <w:rPr>
          <w:rFonts w:cstheme="minorHAnsi"/>
        </w:rPr>
      </w:pPr>
    </w:p>
    <w:p w14:paraId="080075D7" w14:textId="70778F70" w:rsidR="008E5A78" w:rsidRDefault="008E5A78" w:rsidP="007F4E40">
      <w:pPr>
        <w:pStyle w:val="NoSpacing"/>
        <w:rPr>
          <w:rFonts w:cstheme="minorHAnsi"/>
        </w:rPr>
      </w:pPr>
      <w:r w:rsidRPr="001A2BDA">
        <w:rPr>
          <w:rFonts w:cstheme="minorHAnsi"/>
        </w:rPr>
        <w:t>Lakshman, M. </w:t>
      </w:r>
      <w:r w:rsidRPr="001A2BDA">
        <w:rPr>
          <w:rFonts w:cstheme="minorHAnsi"/>
          <w:i/>
          <w:iCs/>
        </w:rPr>
        <w:t>et al.</w:t>
      </w:r>
      <w:r w:rsidRPr="001A2BDA">
        <w:rPr>
          <w:rFonts w:cstheme="minorHAnsi"/>
        </w:rPr>
        <w:t> (2000) “Quantitative vs qualitative research methods,” </w:t>
      </w:r>
      <w:r w:rsidRPr="001A2BDA">
        <w:rPr>
          <w:rFonts w:cstheme="minorHAnsi"/>
          <w:i/>
          <w:iCs/>
        </w:rPr>
        <w:t>Indian journal of pediatrics</w:t>
      </w:r>
      <w:r w:rsidRPr="001A2BDA">
        <w:rPr>
          <w:rFonts w:cstheme="minorHAnsi"/>
        </w:rPr>
        <w:t xml:space="preserve">, 67(5), pp. 369–377. Available at: </w:t>
      </w:r>
      <w:hyperlink r:id="rId10" w:history="1">
        <w:r w:rsidRPr="00891B0B">
          <w:rPr>
            <w:rStyle w:val="Hyperlink"/>
            <w:rFonts w:cstheme="minorHAnsi"/>
          </w:rPr>
          <w:t>https://doi.org/10.1007/BF02820690</w:t>
        </w:r>
      </w:hyperlink>
      <w:r w:rsidRPr="001A2BDA">
        <w:rPr>
          <w:rFonts w:cstheme="minorHAnsi"/>
        </w:rPr>
        <w:t>.</w:t>
      </w:r>
    </w:p>
    <w:p w14:paraId="2A57A13D" w14:textId="77777777" w:rsidR="008E5A78" w:rsidRPr="001A2BDA" w:rsidRDefault="008E5A78" w:rsidP="007F4E40">
      <w:pPr>
        <w:pStyle w:val="NoSpacing"/>
        <w:rPr>
          <w:rFonts w:cstheme="minorHAnsi"/>
        </w:rPr>
      </w:pPr>
    </w:p>
    <w:p w14:paraId="14B5787F" w14:textId="2F5EC89C" w:rsidR="008E5A78" w:rsidRDefault="008E5A78" w:rsidP="007F4E40">
      <w:pPr>
        <w:pStyle w:val="NoSpacing"/>
        <w:rPr>
          <w:rFonts w:cstheme="minorHAnsi"/>
        </w:rPr>
      </w:pPr>
      <w:r w:rsidRPr="00393A35">
        <w:rPr>
          <w:rFonts w:cstheme="minorHAnsi"/>
        </w:rPr>
        <w:t>Melnikovas, A</w:t>
      </w:r>
      <w:r>
        <w:rPr>
          <w:rFonts w:cstheme="minorHAnsi"/>
        </w:rPr>
        <w:t xml:space="preserve"> (</w:t>
      </w:r>
      <w:r w:rsidRPr="00393A35">
        <w:rPr>
          <w:rFonts w:cstheme="minorHAnsi"/>
        </w:rPr>
        <w:t>2018</w:t>
      </w:r>
      <w:r>
        <w:rPr>
          <w:rFonts w:cstheme="minorHAnsi"/>
        </w:rPr>
        <w:t>).</w:t>
      </w:r>
      <w:r w:rsidRPr="00393A35">
        <w:rPr>
          <w:rFonts w:cstheme="minorHAnsi"/>
        </w:rPr>
        <w:t xml:space="preserve"> Towards an Explicit Research Methodology: Adapting Research Onion Model for Futures Studies. </w:t>
      </w:r>
      <w:r w:rsidRPr="00393A35">
        <w:rPr>
          <w:rFonts w:cstheme="minorHAnsi"/>
          <w:i/>
          <w:iCs/>
        </w:rPr>
        <w:t>Journal of futures Studies</w:t>
      </w:r>
      <w:r w:rsidRPr="00393A35">
        <w:rPr>
          <w:rFonts w:cstheme="minorHAnsi"/>
        </w:rPr>
        <w:t>, </w:t>
      </w:r>
      <w:r w:rsidRPr="00393A35">
        <w:rPr>
          <w:rFonts w:cstheme="minorHAnsi"/>
          <w:i/>
          <w:iCs/>
        </w:rPr>
        <w:t>23</w:t>
      </w:r>
      <w:r w:rsidRPr="00393A35">
        <w:rPr>
          <w:rFonts w:cstheme="minorHAnsi"/>
        </w:rPr>
        <w:t>(2).</w:t>
      </w:r>
      <w:r>
        <w:rPr>
          <w:rFonts w:cstheme="minorHAnsi"/>
        </w:rPr>
        <w:t xml:space="preserve"> </w:t>
      </w:r>
      <w:r w:rsidRPr="001A2BDA">
        <w:rPr>
          <w:rFonts w:cstheme="minorHAnsi"/>
        </w:rPr>
        <w:t>Available at:</w:t>
      </w:r>
      <w:r>
        <w:rPr>
          <w:rFonts w:cstheme="minorHAnsi"/>
        </w:rPr>
        <w:t xml:space="preserve"> </w:t>
      </w:r>
      <w:hyperlink r:id="rId11" w:history="1">
        <w:r w:rsidRPr="00891B0B">
          <w:rPr>
            <w:rStyle w:val="Hyperlink"/>
            <w:rFonts w:cstheme="minorHAnsi"/>
          </w:rPr>
          <w:t>https://doi:10.6531/JFS.201812_23(2).0003</w:t>
        </w:r>
      </w:hyperlink>
    </w:p>
    <w:p w14:paraId="74EB301A" w14:textId="77777777" w:rsidR="008E5A78" w:rsidRDefault="008E5A78" w:rsidP="007F4E40">
      <w:pPr>
        <w:pStyle w:val="NoSpacing"/>
        <w:rPr>
          <w:rFonts w:cstheme="minorHAnsi"/>
        </w:rPr>
      </w:pPr>
    </w:p>
    <w:p w14:paraId="10DC6D3E" w14:textId="77777777" w:rsidR="008E5A78" w:rsidRDefault="008E5A78" w:rsidP="007F4E40">
      <w:pPr>
        <w:pStyle w:val="NoSpacing"/>
      </w:pPr>
      <w:r w:rsidRPr="001936CC">
        <w:t>Nickerson, C. (2023) </w:t>
      </w:r>
      <w:r w:rsidRPr="001936CC">
        <w:rPr>
          <w:i/>
          <w:iCs/>
        </w:rPr>
        <w:t>Interpretivism paradigm &amp; research philosophy</w:t>
      </w:r>
      <w:r w:rsidRPr="001936CC">
        <w:t>, </w:t>
      </w:r>
      <w:r w:rsidRPr="001936CC">
        <w:rPr>
          <w:i/>
          <w:iCs/>
        </w:rPr>
        <w:t>Simply Psychology</w:t>
      </w:r>
      <w:r w:rsidRPr="001936CC">
        <w:t>. Available at: https://www.simplypsychology.org/interpretivism-paradigm.html (Accessed: November 19, 2025).</w:t>
      </w:r>
    </w:p>
    <w:p w14:paraId="3A0EB36D" w14:textId="77777777" w:rsidR="008E5A78" w:rsidRDefault="008E5A78" w:rsidP="007F4E40">
      <w:pPr>
        <w:pStyle w:val="NoSpacing"/>
      </w:pPr>
    </w:p>
    <w:p w14:paraId="7357937A" w14:textId="7BA5FF1F" w:rsidR="008E5A78" w:rsidRDefault="008E5A78" w:rsidP="007F4E40">
      <w:pPr>
        <w:pStyle w:val="NoSpacing"/>
      </w:pPr>
      <w:r w:rsidRPr="00DD33F8">
        <w:t>Onwuegbuzie, A.J. and Leech, N.L. (2005) “On becoming a pragmatic researcher: The importance of combining quantitative and qualitative research methodologies,” </w:t>
      </w:r>
      <w:r w:rsidRPr="00DD33F8">
        <w:rPr>
          <w:i/>
          <w:iCs/>
        </w:rPr>
        <w:t>International journal of social research methodology</w:t>
      </w:r>
      <w:r w:rsidRPr="00DD33F8">
        <w:t xml:space="preserve">, 8(5), pp. 375–387. Available at: </w:t>
      </w:r>
      <w:hyperlink r:id="rId12" w:history="1">
        <w:r w:rsidRPr="00891B0B">
          <w:rPr>
            <w:rStyle w:val="Hyperlink"/>
          </w:rPr>
          <w:t>https://doi.org/10.1080/13645570500402447</w:t>
        </w:r>
      </w:hyperlink>
      <w:r w:rsidRPr="00DD33F8">
        <w:t>.</w:t>
      </w:r>
    </w:p>
    <w:p w14:paraId="305565B1" w14:textId="77777777" w:rsidR="008E5A78" w:rsidRPr="00DD33F8" w:rsidRDefault="008E5A78" w:rsidP="007F4E40">
      <w:pPr>
        <w:pStyle w:val="NoSpacing"/>
      </w:pPr>
    </w:p>
    <w:p w14:paraId="01C192C1" w14:textId="77777777" w:rsidR="008E5A78" w:rsidRDefault="008E5A78" w:rsidP="007F4E40">
      <w:pPr>
        <w:pStyle w:val="NoSpacing"/>
        <w:rPr>
          <w:rFonts w:cstheme="minorHAnsi"/>
        </w:rPr>
      </w:pPr>
      <w:r w:rsidRPr="00DD1DBE">
        <w:rPr>
          <w:rFonts w:cstheme="minorHAnsi"/>
        </w:rPr>
        <w:t>Polfed (2019) </w:t>
      </w:r>
      <w:r w:rsidRPr="00DD1DBE">
        <w:rPr>
          <w:rFonts w:cstheme="minorHAnsi"/>
          <w:i/>
          <w:iCs/>
        </w:rPr>
        <w:t>Government must face facts - extreme stress in policing is real</w:t>
      </w:r>
      <w:r w:rsidRPr="00DD1DBE">
        <w:rPr>
          <w:rFonts w:cstheme="minorHAnsi"/>
        </w:rPr>
        <w:t>, </w:t>
      </w:r>
      <w:r w:rsidRPr="00DD1DBE">
        <w:rPr>
          <w:rFonts w:cstheme="minorHAnsi"/>
          <w:i/>
          <w:iCs/>
        </w:rPr>
        <w:t>Polfed.org</w:t>
      </w:r>
      <w:r w:rsidRPr="00DD1DBE">
        <w:rPr>
          <w:rFonts w:cstheme="minorHAnsi"/>
        </w:rPr>
        <w:t>. Available at: https://polfed.org/news/latest-news/2019/government-must-face-facts-extreme-stress-in-policing-is-real/ (Accessed: November 27, 2025).</w:t>
      </w:r>
    </w:p>
    <w:p w14:paraId="206B8010" w14:textId="77777777" w:rsidR="008E5A78" w:rsidRPr="00DD1DBE" w:rsidRDefault="008E5A78" w:rsidP="007F4E40">
      <w:pPr>
        <w:pStyle w:val="NoSpacing"/>
        <w:rPr>
          <w:rFonts w:cstheme="minorHAnsi"/>
        </w:rPr>
      </w:pPr>
    </w:p>
    <w:p w14:paraId="7A27AB16" w14:textId="77777777" w:rsidR="008E5A78" w:rsidRDefault="008E5A78" w:rsidP="007F4E40">
      <w:pPr>
        <w:pStyle w:val="NoSpacing"/>
        <w:rPr>
          <w:rFonts w:cstheme="minorHAnsi"/>
        </w:rPr>
      </w:pPr>
      <w:r>
        <w:rPr>
          <w:rFonts w:cstheme="minorHAnsi"/>
        </w:rPr>
        <w:t>Priest, G. (2006). What is philosophy? Philosophy, 81(2), pp.189-207</w:t>
      </w:r>
    </w:p>
    <w:p w14:paraId="02E05324" w14:textId="77777777" w:rsidR="008E5A78" w:rsidRDefault="008E5A78" w:rsidP="007F4E40">
      <w:pPr>
        <w:pStyle w:val="NoSpacing"/>
        <w:rPr>
          <w:rFonts w:cstheme="minorHAnsi"/>
        </w:rPr>
      </w:pPr>
    </w:p>
    <w:p w14:paraId="5EDB54F1" w14:textId="5879BC0B" w:rsidR="008E5A78" w:rsidRDefault="008E5A78" w:rsidP="007F4E40">
      <w:pPr>
        <w:pStyle w:val="NoSpacing"/>
      </w:pPr>
      <w:r w:rsidRPr="007F4B3C">
        <w:t>Rindfleisch, A.</w:t>
      </w:r>
      <w:r>
        <w:t xml:space="preserve"> et al</w:t>
      </w:r>
      <w:r w:rsidRPr="007F4B3C">
        <w:t xml:space="preserve"> (2008) </w:t>
      </w:r>
      <w:r w:rsidRPr="007F4B3C">
        <w:rPr>
          <w:i/>
          <w:iCs/>
        </w:rPr>
        <w:t>Cross-Sectional versus Longitudinal Survey Research: Concepts, Findings, and Guidelines</w:t>
      </w:r>
      <w:r w:rsidRPr="007F4B3C">
        <w:t>, </w:t>
      </w:r>
      <w:r w:rsidRPr="007F4B3C">
        <w:rPr>
          <w:i/>
          <w:iCs/>
        </w:rPr>
        <w:t>Sage Journals</w:t>
      </w:r>
      <w:r w:rsidRPr="007F4B3C">
        <w:t xml:space="preserve">. Available at: </w:t>
      </w:r>
      <w:hyperlink r:id="rId13" w:history="1">
        <w:r w:rsidRPr="007F4B3C">
          <w:rPr>
            <w:rStyle w:val="Hyperlink"/>
          </w:rPr>
          <w:t>https://doi.org/10.1509/jmkr.45.3.26</w:t>
        </w:r>
      </w:hyperlink>
      <w:r w:rsidRPr="007F4B3C">
        <w:t>.</w:t>
      </w:r>
    </w:p>
    <w:p w14:paraId="6B42CC8E" w14:textId="77777777" w:rsidR="008E5A78" w:rsidRPr="007F4B3C" w:rsidRDefault="008E5A78" w:rsidP="007F4E40">
      <w:pPr>
        <w:pStyle w:val="NoSpacing"/>
      </w:pPr>
    </w:p>
    <w:p w14:paraId="240F6032" w14:textId="0A9F8A0A" w:rsidR="00755A44" w:rsidRPr="00755A44" w:rsidRDefault="008E5A78" w:rsidP="007F4E40">
      <w:pPr>
        <w:pStyle w:val="NoSpacing"/>
      </w:pPr>
      <w:r w:rsidRPr="000B3BC1">
        <w:t>Saunders, M., Lewis, P. and Thornhill, A.</w:t>
      </w:r>
      <w:r>
        <w:t xml:space="preserve"> (</w:t>
      </w:r>
      <w:r w:rsidRPr="000B3BC1">
        <w:t>2009</w:t>
      </w:r>
      <w:r w:rsidRPr="0072157B">
        <w:t>). Research methods for business students. Pearson education.</w:t>
      </w:r>
    </w:p>
    <w:sectPr w:rsidR="00755A44" w:rsidRPr="00755A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7203C"/>
    <w:multiLevelType w:val="hybridMultilevel"/>
    <w:tmpl w:val="9B20CA98"/>
    <w:lvl w:ilvl="0" w:tplc="A934B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410B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EC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E42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3C3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5A4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E20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DE45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32C2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D82A42"/>
    <w:multiLevelType w:val="hybridMultilevel"/>
    <w:tmpl w:val="C92E9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71FBB"/>
    <w:multiLevelType w:val="hybridMultilevel"/>
    <w:tmpl w:val="039604F4"/>
    <w:lvl w:ilvl="0" w:tplc="50C85D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A47B5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1068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205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D6A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CA06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C68C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EF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EB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82332DC"/>
    <w:multiLevelType w:val="hybridMultilevel"/>
    <w:tmpl w:val="D03AD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C5B38"/>
    <w:multiLevelType w:val="hybridMultilevel"/>
    <w:tmpl w:val="5C28FB88"/>
    <w:lvl w:ilvl="0" w:tplc="44B40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9A1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901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006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B6A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B8B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C2C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24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8C4C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ECB7D38"/>
    <w:multiLevelType w:val="hybridMultilevel"/>
    <w:tmpl w:val="3D3A51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77255"/>
    <w:multiLevelType w:val="hybridMultilevel"/>
    <w:tmpl w:val="109817C8"/>
    <w:lvl w:ilvl="0" w:tplc="CB9CA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8E45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A85B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103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867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8AA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FCC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88B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C02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5143953"/>
    <w:multiLevelType w:val="hybridMultilevel"/>
    <w:tmpl w:val="D9181E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E14A3"/>
    <w:multiLevelType w:val="hybridMultilevel"/>
    <w:tmpl w:val="C4F47628"/>
    <w:lvl w:ilvl="0" w:tplc="82080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E5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2255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326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AEB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26B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FE0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EC5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6A4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A4F45A6"/>
    <w:multiLevelType w:val="hybridMultilevel"/>
    <w:tmpl w:val="682E08DA"/>
    <w:lvl w:ilvl="0" w:tplc="D750B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D6BC0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C4E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547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F6E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769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50E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04C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92F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C21EA1"/>
    <w:multiLevelType w:val="hybridMultilevel"/>
    <w:tmpl w:val="A03CB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ED5EDC"/>
    <w:multiLevelType w:val="hybridMultilevel"/>
    <w:tmpl w:val="B89CB7F0"/>
    <w:lvl w:ilvl="0" w:tplc="2236E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7CB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80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624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306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42AF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96A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7AC3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C4E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FC6339C"/>
    <w:multiLevelType w:val="hybridMultilevel"/>
    <w:tmpl w:val="4D9CD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0961C7"/>
    <w:multiLevelType w:val="hybridMultilevel"/>
    <w:tmpl w:val="B5DE7CFA"/>
    <w:lvl w:ilvl="0" w:tplc="180848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1096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38F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8A5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F82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C6E7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586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200C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A63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8FF3023"/>
    <w:multiLevelType w:val="hybridMultilevel"/>
    <w:tmpl w:val="BFFE28E2"/>
    <w:lvl w:ilvl="0" w:tplc="CA9EC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C82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086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F4A0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566B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685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F07F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60D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AEC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C1C7FC4"/>
    <w:multiLevelType w:val="hybridMultilevel"/>
    <w:tmpl w:val="B1521D06"/>
    <w:lvl w:ilvl="0" w:tplc="E84E8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ECC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BE1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766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FA0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6EE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9E4A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826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B07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7CBD2108"/>
    <w:multiLevelType w:val="hybridMultilevel"/>
    <w:tmpl w:val="CF34A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126081">
    <w:abstractNumId w:val="6"/>
  </w:num>
  <w:num w:numId="2" w16cid:durableId="778598791">
    <w:abstractNumId w:val="15"/>
  </w:num>
  <w:num w:numId="3" w16cid:durableId="1529222329">
    <w:abstractNumId w:val="11"/>
  </w:num>
  <w:num w:numId="4" w16cid:durableId="1550148265">
    <w:abstractNumId w:val="13"/>
  </w:num>
  <w:num w:numId="5" w16cid:durableId="1770275600">
    <w:abstractNumId w:val="4"/>
  </w:num>
  <w:num w:numId="6" w16cid:durableId="248198961">
    <w:abstractNumId w:val="2"/>
  </w:num>
  <w:num w:numId="7" w16cid:durableId="783429262">
    <w:abstractNumId w:val="8"/>
  </w:num>
  <w:num w:numId="8" w16cid:durableId="999501370">
    <w:abstractNumId w:val="10"/>
  </w:num>
  <w:num w:numId="9" w16cid:durableId="176505984">
    <w:abstractNumId w:val="3"/>
  </w:num>
  <w:num w:numId="10" w16cid:durableId="525607255">
    <w:abstractNumId w:val="14"/>
  </w:num>
  <w:num w:numId="11" w16cid:durableId="840586529">
    <w:abstractNumId w:val="1"/>
  </w:num>
  <w:num w:numId="12" w16cid:durableId="968239095">
    <w:abstractNumId w:val="9"/>
  </w:num>
  <w:num w:numId="13" w16cid:durableId="507672635">
    <w:abstractNumId w:val="12"/>
  </w:num>
  <w:num w:numId="14" w16cid:durableId="2120487910">
    <w:abstractNumId w:val="0"/>
  </w:num>
  <w:num w:numId="15" w16cid:durableId="274142593">
    <w:abstractNumId w:val="5"/>
  </w:num>
  <w:num w:numId="16" w16cid:durableId="1011106040">
    <w:abstractNumId w:val="7"/>
  </w:num>
  <w:num w:numId="17" w16cid:durableId="5820341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0F"/>
    <w:rsid w:val="0000353F"/>
    <w:rsid w:val="00021B64"/>
    <w:rsid w:val="00022B98"/>
    <w:rsid w:val="00022DBE"/>
    <w:rsid w:val="00040CBC"/>
    <w:rsid w:val="00046E3B"/>
    <w:rsid w:val="00052FF8"/>
    <w:rsid w:val="0006451B"/>
    <w:rsid w:val="00065E54"/>
    <w:rsid w:val="00067BC9"/>
    <w:rsid w:val="00073931"/>
    <w:rsid w:val="0008331E"/>
    <w:rsid w:val="0009439C"/>
    <w:rsid w:val="0009493F"/>
    <w:rsid w:val="000A78FA"/>
    <w:rsid w:val="000B3BC1"/>
    <w:rsid w:val="000B4987"/>
    <w:rsid w:val="000B6935"/>
    <w:rsid w:val="000C5CD2"/>
    <w:rsid w:val="000D4A31"/>
    <w:rsid w:val="000E0925"/>
    <w:rsid w:val="000E7F80"/>
    <w:rsid w:val="00101B77"/>
    <w:rsid w:val="001027EC"/>
    <w:rsid w:val="00105862"/>
    <w:rsid w:val="00106E05"/>
    <w:rsid w:val="00114362"/>
    <w:rsid w:val="00123399"/>
    <w:rsid w:val="00130D79"/>
    <w:rsid w:val="00141A0C"/>
    <w:rsid w:val="00144D8B"/>
    <w:rsid w:val="0014619B"/>
    <w:rsid w:val="00150792"/>
    <w:rsid w:val="00151D6D"/>
    <w:rsid w:val="00160345"/>
    <w:rsid w:val="00161212"/>
    <w:rsid w:val="0016650B"/>
    <w:rsid w:val="00177B14"/>
    <w:rsid w:val="00185C54"/>
    <w:rsid w:val="001936CC"/>
    <w:rsid w:val="00193BBC"/>
    <w:rsid w:val="001964A6"/>
    <w:rsid w:val="001A2BDA"/>
    <w:rsid w:val="001B0FC1"/>
    <w:rsid w:val="001B5147"/>
    <w:rsid w:val="001B5BA5"/>
    <w:rsid w:val="001C464B"/>
    <w:rsid w:val="001D1B89"/>
    <w:rsid w:val="001E13EC"/>
    <w:rsid w:val="001E652B"/>
    <w:rsid w:val="001F1C94"/>
    <w:rsid w:val="001F2855"/>
    <w:rsid w:val="001F584E"/>
    <w:rsid w:val="001F5EEE"/>
    <w:rsid w:val="001F6E3A"/>
    <w:rsid w:val="00222D3F"/>
    <w:rsid w:val="002360B8"/>
    <w:rsid w:val="00236ED1"/>
    <w:rsid w:val="002370C8"/>
    <w:rsid w:val="00240D3B"/>
    <w:rsid w:val="002451B4"/>
    <w:rsid w:val="00252D44"/>
    <w:rsid w:val="002547AC"/>
    <w:rsid w:val="00261790"/>
    <w:rsid w:val="00272B31"/>
    <w:rsid w:val="00273C00"/>
    <w:rsid w:val="0028051C"/>
    <w:rsid w:val="00281BBF"/>
    <w:rsid w:val="00287F86"/>
    <w:rsid w:val="002B2FAB"/>
    <w:rsid w:val="002B7684"/>
    <w:rsid w:val="002C07F9"/>
    <w:rsid w:val="002C0805"/>
    <w:rsid w:val="002C3792"/>
    <w:rsid w:val="002C5549"/>
    <w:rsid w:val="002D69F7"/>
    <w:rsid w:val="002E2971"/>
    <w:rsid w:val="002E7FD7"/>
    <w:rsid w:val="002E7FFE"/>
    <w:rsid w:val="00304FFB"/>
    <w:rsid w:val="00313FFE"/>
    <w:rsid w:val="003219B0"/>
    <w:rsid w:val="003223AA"/>
    <w:rsid w:val="003362F5"/>
    <w:rsid w:val="00336F89"/>
    <w:rsid w:val="00357245"/>
    <w:rsid w:val="003856C2"/>
    <w:rsid w:val="00386811"/>
    <w:rsid w:val="003907BA"/>
    <w:rsid w:val="00393A35"/>
    <w:rsid w:val="003A0C18"/>
    <w:rsid w:val="003A6B4A"/>
    <w:rsid w:val="003A747A"/>
    <w:rsid w:val="003B27C0"/>
    <w:rsid w:val="003B4A21"/>
    <w:rsid w:val="003B67B2"/>
    <w:rsid w:val="003B7F24"/>
    <w:rsid w:val="003C5D07"/>
    <w:rsid w:val="003D12F4"/>
    <w:rsid w:val="003D233D"/>
    <w:rsid w:val="003D37ED"/>
    <w:rsid w:val="003F0DCC"/>
    <w:rsid w:val="003F5FCF"/>
    <w:rsid w:val="00401E97"/>
    <w:rsid w:val="00404E1F"/>
    <w:rsid w:val="00407897"/>
    <w:rsid w:val="00411A05"/>
    <w:rsid w:val="004221E8"/>
    <w:rsid w:val="004253C4"/>
    <w:rsid w:val="00426EE6"/>
    <w:rsid w:val="00427713"/>
    <w:rsid w:val="004301CF"/>
    <w:rsid w:val="00432228"/>
    <w:rsid w:val="004334C9"/>
    <w:rsid w:val="00435800"/>
    <w:rsid w:val="00436F96"/>
    <w:rsid w:val="00441424"/>
    <w:rsid w:val="00447B9C"/>
    <w:rsid w:val="00450D3C"/>
    <w:rsid w:val="00456A25"/>
    <w:rsid w:val="00457C09"/>
    <w:rsid w:val="0046126C"/>
    <w:rsid w:val="00465084"/>
    <w:rsid w:val="004767B9"/>
    <w:rsid w:val="004802DE"/>
    <w:rsid w:val="00480BA8"/>
    <w:rsid w:val="004906F2"/>
    <w:rsid w:val="004936C3"/>
    <w:rsid w:val="004A6CE0"/>
    <w:rsid w:val="004B3A91"/>
    <w:rsid w:val="004B3C42"/>
    <w:rsid w:val="004E0569"/>
    <w:rsid w:val="004E452E"/>
    <w:rsid w:val="004E4A72"/>
    <w:rsid w:val="004F5159"/>
    <w:rsid w:val="00510B7A"/>
    <w:rsid w:val="00512840"/>
    <w:rsid w:val="005140C6"/>
    <w:rsid w:val="005242FC"/>
    <w:rsid w:val="0053316C"/>
    <w:rsid w:val="00533C90"/>
    <w:rsid w:val="0054308C"/>
    <w:rsid w:val="00550956"/>
    <w:rsid w:val="00551202"/>
    <w:rsid w:val="00560787"/>
    <w:rsid w:val="005611CA"/>
    <w:rsid w:val="00575FEB"/>
    <w:rsid w:val="00580CED"/>
    <w:rsid w:val="00587A89"/>
    <w:rsid w:val="005A0A58"/>
    <w:rsid w:val="005A6638"/>
    <w:rsid w:val="005C1753"/>
    <w:rsid w:val="005C3705"/>
    <w:rsid w:val="005C6FC3"/>
    <w:rsid w:val="005C76C7"/>
    <w:rsid w:val="005E5167"/>
    <w:rsid w:val="006000CF"/>
    <w:rsid w:val="00610976"/>
    <w:rsid w:val="00611347"/>
    <w:rsid w:val="00616EF1"/>
    <w:rsid w:val="00621254"/>
    <w:rsid w:val="00625A1F"/>
    <w:rsid w:val="00625D93"/>
    <w:rsid w:val="006377DD"/>
    <w:rsid w:val="0067488B"/>
    <w:rsid w:val="00675C55"/>
    <w:rsid w:val="00676F1C"/>
    <w:rsid w:val="006801B1"/>
    <w:rsid w:val="00687A40"/>
    <w:rsid w:val="006A4D07"/>
    <w:rsid w:val="006A4D7F"/>
    <w:rsid w:val="006B51D5"/>
    <w:rsid w:val="006C1934"/>
    <w:rsid w:val="006C224A"/>
    <w:rsid w:val="006D2361"/>
    <w:rsid w:val="006D64C6"/>
    <w:rsid w:val="006D778A"/>
    <w:rsid w:val="00710E3F"/>
    <w:rsid w:val="007112D3"/>
    <w:rsid w:val="00714847"/>
    <w:rsid w:val="0072157B"/>
    <w:rsid w:val="00727A9A"/>
    <w:rsid w:val="00727E66"/>
    <w:rsid w:val="00731A8F"/>
    <w:rsid w:val="0073508C"/>
    <w:rsid w:val="00735A15"/>
    <w:rsid w:val="007452A3"/>
    <w:rsid w:val="007452CC"/>
    <w:rsid w:val="00755A44"/>
    <w:rsid w:val="00762694"/>
    <w:rsid w:val="00765407"/>
    <w:rsid w:val="00767B8D"/>
    <w:rsid w:val="007859DE"/>
    <w:rsid w:val="00786C0D"/>
    <w:rsid w:val="007A3055"/>
    <w:rsid w:val="007A4103"/>
    <w:rsid w:val="007A78AF"/>
    <w:rsid w:val="007C1FD3"/>
    <w:rsid w:val="007D74FD"/>
    <w:rsid w:val="007E19EB"/>
    <w:rsid w:val="007F00A1"/>
    <w:rsid w:val="007F16F4"/>
    <w:rsid w:val="007F4B3C"/>
    <w:rsid w:val="007F4E40"/>
    <w:rsid w:val="00813620"/>
    <w:rsid w:val="00820CAE"/>
    <w:rsid w:val="00822935"/>
    <w:rsid w:val="00830DA2"/>
    <w:rsid w:val="00831684"/>
    <w:rsid w:val="0083454F"/>
    <w:rsid w:val="008425EF"/>
    <w:rsid w:val="00844E2F"/>
    <w:rsid w:val="00844E77"/>
    <w:rsid w:val="008454BA"/>
    <w:rsid w:val="008456A2"/>
    <w:rsid w:val="00845CD4"/>
    <w:rsid w:val="00850306"/>
    <w:rsid w:val="00856365"/>
    <w:rsid w:val="008617D5"/>
    <w:rsid w:val="00866656"/>
    <w:rsid w:val="00872A6B"/>
    <w:rsid w:val="00883B8B"/>
    <w:rsid w:val="008914D7"/>
    <w:rsid w:val="00894307"/>
    <w:rsid w:val="008A2A88"/>
    <w:rsid w:val="008A3CB8"/>
    <w:rsid w:val="008A4289"/>
    <w:rsid w:val="008A42BF"/>
    <w:rsid w:val="008B00F2"/>
    <w:rsid w:val="008B3A95"/>
    <w:rsid w:val="008C04D6"/>
    <w:rsid w:val="008C43E1"/>
    <w:rsid w:val="008E5A78"/>
    <w:rsid w:val="008F1455"/>
    <w:rsid w:val="008F735F"/>
    <w:rsid w:val="00900D64"/>
    <w:rsid w:val="0090130D"/>
    <w:rsid w:val="009072D4"/>
    <w:rsid w:val="00907FC1"/>
    <w:rsid w:val="0093078B"/>
    <w:rsid w:val="00941328"/>
    <w:rsid w:val="00946174"/>
    <w:rsid w:val="009503BC"/>
    <w:rsid w:val="009521F2"/>
    <w:rsid w:val="00962F17"/>
    <w:rsid w:val="00971F50"/>
    <w:rsid w:val="00974C92"/>
    <w:rsid w:val="00980995"/>
    <w:rsid w:val="00987964"/>
    <w:rsid w:val="00993B1A"/>
    <w:rsid w:val="00994976"/>
    <w:rsid w:val="00995E27"/>
    <w:rsid w:val="009A249E"/>
    <w:rsid w:val="009A5CD9"/>
    <w:rsid w:val="009C2E85"/>
    <w:rsid w:val="009C5107"/>
    <w:rsid w:val="009C5ADF"/>
    <w:rsid w:val="009D05F6"/>
    <w:rsid w:val="009D08FB"/>
    <w:rsid w:val="009D66A9"/>
    <w:rsid w:val="009E1D28"/>
    <w:rsid w:val="009F0DFF"/>
    <w:rsid w:val="00A03CE2"/>
    <w:rsid w:val="00A0785F"/>
    <w:rsid w:val="00A132D9"/>
    <w:rsid w:val="00A21FE1"/>
    <w:rsid w:val="00A22C0F"/>
    <w:rsid w:val="00A33ED3"/>
    <w:rsid w:val="00A4684B"/>
    <w:rsid w:val="00A6129D"/>
    <w:rsid w:val="00A67863"/>
    <w:rsid w:val="00A70368"/>
    <w:rsid w:val="00A740EB"/>
    <w:rsid w:val="00A76FBE"/>
    <w:rsid w:val="00A80078"/>
    <w:rsid w:val="00A85387"/>
    <w:rsid w:val="00A87B42"/>
    <w:rsid w:val="00AC6E91"/>
    <w:rsid w:val="00AD1582"/>
    <w:rsid w:val="00AD362D"/>
    <w:rsid w:val="00AE1815"/>
    <w:rsid w:val="00AF7AA4"/>
    <w:rsid w:val="00B01020"/>
    <w:rsid w:val="00B03E7F"/>
    <w:rsid w:val="00B1564E"/>
    <w:rsid w:val="00B15712"/>
    <w:rsid w:val="00B1656C"/>
    <w:rsid w:val="00B25E1B"/>
    <w:rsid w:val="00B50097"/>
    <w:rsid w:val="00B522D5"/>
    <w:rsid w:val="00B63816"/>
    <w:rsid w:val="00B66728"/>
    <w:rsid w:val="00B76837"/>
    <w:rsid w:val="00B803DF"/>
    <w:rsid w:val="00BA6D94"/>
    <w:rsid w:val="00BB24E5"/>
    <w:rsid w:val="00BB3139"/>
    <w:rsid w:val="00BB69F8"/>
    <w:rsid w:val="00BD3D66"/>
    <w:rsid w:val="00BE27C2"/>
    <w:rsid w:val="00BE5381"/>
    <w:rsid w:val="00C066E9"/>
    <w:rsid w:val="00C11C67"/>
    <w:rsid w:val="00C14D35"/>
    <w:rsid w:val="00C3056F"/>
    <w:rsid w:val="00C316F5"/>
    <w:rsid w:val="00C351C8"/>
    <w:rsid w:val="00C425C0"/>
    <w:rsid w:val="00C454A7"/>
    <w:rsid w:val="00C4582D"/>
    <w:rsid w:val="00C64BD3"/>
    <w:rsid w:val="00C76566"/>
    <w:rsid w:val="00C81101"/>
    <w:rsid w:val="00C84A7F"/>
    <w:rsid w:val="00C84C99"/>
    <w:rsid w:val="00C865D8"/>
    <w:rsid w:val="00C87657"/>
    <w:rsid w:val="00C969B3"/>
    <w:rsid w:val="00CA1099"/>
    <w:rsid w:val="00CA1437"/>
    <w:rsid w:val="00CB0E31"/>
    <w:rsid w:val="00CB16AF"/>
    <w:rsid w:val="00CC1086"/>
    <w:rsid w:val="00CC5417"/>
    <w:rsid w:val="00CD3F78"/>
    <w:rsid w:val="00D01B5F"/>
    <w:rsid w:val="00D024CC"/>
    <w:rsid w:val="00D03CE6"/>
    <w:rsid w:val="00D13AE6"/>
    <w:rsid w:val="00D2301F"/>
    <w:rsid w:val="00D269AE"/>
    <w:rsid w:val="00D273B3"/>
    <w:rsid w:val="00D35829"/>
    <w:rsid w:val="00D502E3"/>
    <w:rsid w:val="00D52C75"/>
    <w:rsid w:val="00D647FD"/>
    <w:rsid w:val="00D67D43"/>
    <w:rsid w:val="00D76196"/>
    <w:rsid w:val="00D9318E"/>
    <w:rsid w:val="00D956BD"/>
    <w:rsid w:val="00DC0128"/>
    <w:rsid w:val="00DC5036"/>
    <w:rsid w:val="00DC6681"/>
    <w:rsid w:val="00DD1DBE"/>
    <w:rsid w:val="00DD33F8"/>
    <w:rsid w:val="00DD4767"/>
    <w:rsid w:val="00DD4819"/>
    <w:rsid w:val="00DD4866"/>
    <w:rsid w:val="00DE5D36"/>
    <w:rsid w:val="00DF34B8"/>
    <w:rsid w:val="00DF6631"/>
    <w:rsid w:val="00E001A0"/>
    <w:rsid w:val="00E10ED5"/>
    <w:rsid w:val="00E1461A"/>
    <w:rsid w:val="00E1555C"/>
    <w:rsid w:val="00E17DD3"/>
    <w:rsid w:val="00E21EA0"/>
    <w:rsid w:val="00E261F1"/>
    <w:rsid w:val="00E32410"/>
    <w:rsid w:val="00E40BF7"/>
    <w:rsid w:val="00E458DE"/>
    <w:rsid w:val="00E55B54"/>
    <w:rsid w:val="00E657C9"/>
    <w:rsid w:val="00E6711F"/>
    <w:rsid w:val="00E71914"/>
    <w:rsid w:val="00E76293"/>
    <w:rsid w:val="00E87894"/>
    <w:rsid w:val="00E94DD3"/>
    <w:rsid w:val="00EA47DC"/>
    <w:rsid w:val="00EA55CA"/>
    <w:rsid w:val="00EA68DC"/>
    <w:rsid w:val="00EB5404"/>
    <w:rsid w:val="00EC2654"/>
    <w:rsid w:val="00EC53EE"/>
    <w:rsid w:val="00ED030F"/>
    <w:rsid w:val="00ED253E"/>
    <w:rsid w:val="00ED2714"/>
    <w:rsid w:val="00ED4627"/>
    <w:rsid w:val="00EE23B4"/>
    <w:rsid w:val="00EE57E2"/>
    <w:rsid w:val="00EE6BEA"/>
    <w:rsid w:val="00EE784E"/>
    <w:rsid w:val="00EF5E40"/>
    <w:rsid w:val="00F021C1"/>
    <w:rsid w:val="00F240BC"/>
    <w:rsid w:val="00F253B7"/>
    <w:rsid w:val="00F35ABA"/>
    <w:rsid w:val="00F364B9"/>
    <w:rsid w:val="00F43223"/>
    <w:rsid w:val="00F43708"/>
    <w:rsid w:val="00F51269"/>
    <w:rsid w:val="00F570C7"/>
    <w:rsid w:val="00F62563"/>
    <w:rsid w:val="00F70341"/>
    <w:rsid w:val="00F721ED"/>
    <w:rsid w:val="00F73DF1"/>
    <w:rsid w:val="00F74CB9"/>
    <w:rsid w:val="00F76194"/>
    <w:rsid w:val="00F766DD"/>
    <w:rsid w:val="00F81AA3"/>
    <w:rsid w:val="00F8200E"/>
    <w:rsid w:val="00F84EAE"/>
    <w:rsid w:val="00F92377"/>
    <w:rsid w:val="00FA28CB"/>
    <w:rsid w:val="00FA5852"/>
    <w:rsid w:val="00FA66CB"/>
    <w:rsid w:val="00FB0A95"/>
    <w:rsid w:val="00FB2136"/>
    <w:rsid w:val="00FB27E6"/>
    <w:rsid w:val="00FC2E7F"/>
    <w:rsid w:val="00FD05F4"/>
    <w:rsid w:val="00FD0FAA"/>
    <w:rsid w:val="00FE00B0"/>
    <w:rsid w:val="00FF08C5"/>
    <w:rsid w:val="00FF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39BB"/>
  <w15:chartTrackingRefBased/>
  <w15:docId w15:val="{E834B701-53CF-4BAF-A9A6-DBEB6012F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30F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ED0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30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D030F"/>
    <w:pPr>
      <w:spacing w:after="0" w:line="240" w:lineRule="auto"/>
    </w:pPr>
  </w:style>
  <w:style w:type="character" w:customStyle="1" w:styleId="ListParagraphChar">
    <w:name w:val="List Paragraph Char"/>
    <w:link w:val="ListParagraph"/>
    <w:uiPriority w:val="34"/>
    <w:locked/>
    <w:rsid w:val="00AD1582"/>
  </w:style>
  <w:style w:type="character" w:styleId="Hyperlink">
    <w:name w:val="Hyperlink"/>
    <w:basedOn w:val="DefaultParagraphFont"/>
    <w:uiPriority w:val="99"/>
    <w:unhideWhenUsed/>
    <w:rsid w:val="00EE23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3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E5D3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81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1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7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44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38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18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2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23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63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50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5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44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52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24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18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64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8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7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5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3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56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85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46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85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88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47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421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6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47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39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00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0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7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897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64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7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93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699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18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66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6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83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4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0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6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6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9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9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9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2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5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4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85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30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14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9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90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74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87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10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0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7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0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5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police/pav041" TargetMode="External"/><Relationship Id="rId13" Type="http://schemas.openxmlformats.org/officeDocument/2006/relationships/hyperlink" Target="https://doi.org/10.1509/jmkr.45.3.26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136/eb-2018-102939" TargetMode="External"/><Relationship Id="rId12" Type="http://schemas.openxmlformats.org/officeDocument/2006/relationships/hyperlink" Target="https://doi.org/10.1080/136455705004024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i:10.6531/JFS.201812_23(2).000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07/BF028206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jmer.in.doi./2024/13.1.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6A516-6887-4A2B-8157-DB629108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Game-Lamorte, Rhys</dc:creator>
  <cp:keywords/>
  <dc:description/>
  <cp:lastModifiedBy>Game-Lamorte, Rhys</cp:lastModifiedBy>
  <cp:revision>404</cp:revision>
  <dcterms:created xsi:type="dcterms:W3CDTF">2025-08-09T08:50:00Z</dcterms:created>
  <dcterms:modified xsi:type="dcterms:W3CDTF">2025-11-27T10:40:00Z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2025-08-09T09:10:34Z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0a9f8b28-a75b-416a-89cc-c499040ffd9c</vt:lpwstr>
  </property>
  <property fmtid="{D5CDD505-2E9C-101B-9397-08002B2CF9AE}" pid="8" name="MSIP_Label_f2acd28b-79a3-4a0f-b0ff-4b75658b1549_ContentBits">
    <vt:lpwstr>0</vt:lpwstr>
  </property>
</Properties>
</file>