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C8588" w14:textId="77777777" w:rsidR="00964FB8" w:rsidRDefault="00964FB8" w:rsidP="00964FB8">
      <w:pPr>
        <w:spacing w:after="165" w:line="360" w:lineRule="auto"/>
        <w:rPr>
          <w:rFonts w:ascii="Tahoma" w:eastAsia="Tahoma" w:hAnsi="Tahoma" w:cs="Tahoma"/>
          <w:color w:val="000000"/>
          <w:sz w:val="40"/>
          <w:szCs w:val="40"/>
        </w:rPr>
      </w:pPr>
      <w:r>
        <w:rPr>
          <w:b/>
          <w:noProof/>
        </w:rPr>
        <w:drawing>
          <wp:inline distT="0" distB="0" distL="0" distR="0" wp14:anchorId="6A072E30" wp14:editId="3083DCED">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4AAB6FFF" w14:textId="77777777" w:rsidR="00964FB8" w:rsidRDefault="00964FB8" w:rsidP="00964FB8">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64FB8" w14:paraId="01A31464" w14:textId="77777777" w:rsidTr="00181D38">
        <w:tc>
          <w:tcPr>
            <w:tcW w:w="3438" w:type="dxa"/>
            <w:shd w:val="clear" w:color="auto" w:fill="D9D9D9"/>
          </w:tcPr>
          <w:p w14:paraId="2DF46F51" w14:textId="77777777" w:rsidR="00964FB8" w:rsidRDefault="00964FB8" w:rsidP="00181D3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55F3C90" w14:textId="77777777" w:rsidR="00964FB8" w:rsidRDefault="00964FB8" w:rsidP="00181D38">
            <w:pPr>
              <w:spacing w:before="120" w:after="120" w:line="360" w:lineRule="auto"/>
              <w:rPr>
                <w:rFonts w:ascii="Tahoma" w:eastAsia="Tahoma" w:hAnsi="Tahoma" w:cs="Tahoma"/>
                <w:sz w:val="32"/>
                <w:szCs w:val="32"/>
              </w:rPr>
            </w:pPr>
            <w:r>
              <w:rPr>
                <w:rFonts w:ascii="Tahoma" w:eastAsia="Tahoma" w:hAnsi="Tahoma" w:cs="Tahoma"/>
                <w:sz w:val="32"/>
                <w:szCs w:val="32"/>
              </w:rPr>
              <w:t>Malikah Miah</w:t>
            </w:r>
          </w:p>
        </w:tc>
      </w:tr>
      <w:tr w:rsidR="00964FB8" w14:paraId="27B2FBA2" w14:textId="77777777" w:rsidTr="00181D38">
        <w:tc>
          <w:tcPr>
            <w:tcW w:w="3438" w:type="dxa"/>
            <w:shd w:val="clear" w:color="auto" w:fill="D9D9D9"/>
          </w:tcPr>
          <w:p w14:paraId="6851FD05" w14:textId="77777777" w:rsidR="00964FB8" w:rsidRDefault="00964FB8" w:rsidP="00181D3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2C64879A" w14:textId="77777777" w:rsidR="00964FB8" w:rsidRDefault="00964FB8" w:rsidP="00181D38">
            <w:pPr>
              <w:spacing w:before="120" w:after="120" w:line="360" w:lineRule="auto"/>
              <w:rPr>
                <w:rFonts w:ascii="Tahoma" w:eastAsia="Tahoma" w:hAnsi="Tahoma" w:cs="Tahoma"/>
                <w:sz w:val="32"/>
                <w:szCs w:val="32"/>
              </w:rPr>
            </w:pPr>
            <w:r>
              <w:rPr>
                <w:rFonts w:ascii="Tahoma" w:eastAsia="Tahoma" w:hAnsi="Tahoma" w:cs="Tahoma"/>
                <w:sz w:val="32"/>
                <w:szCs w:val="32"/>
              </w:rPr>
              <w:t>2331137</w:t>
            </w:r>
          </w:p>
        </w:tc>
      </w:tr>
      <w:tr w:rsidR="00964FB8" w14:paraId="6608073B" w14:textId="77777777" w:rsidTr="00181D38">
        <w:tc>
          <w:tcPr>
            <w:tcW w:w="3438" w:type="dxa"/>
            <w:shd w:val="clear" w:color="auto" w:fill="D9D9D9"/>
          </w:tcPr>
          <w:p w14:paraId="186C43C8" w14:textId="77777777" w:rsidR="00964FB8" w:rsidRDefault="00964FB8" w:rsidP="00181D3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C70FF8A" w14:textId="5C86912C" w:rsidR="00964FB8" w:rsidRDefault="00964FB8" w:rsidP="00181D3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w:t>
            </w:r>
            <w:r>
              <w:rPr>
                <w:rFonts w:ascii="Tahoma" w:eastAsia="Tahoma" w:hAnsi="Tahoma" w:cs="Tahoma"/>
                <w:color w:val="FF0000"/>
                <w:sz w:val="32"/>
                <w:szCs w:val="32"/>
              </w:rPr>
              <w:t>09</w:t>
            </w:r>
          </w:p>
        </w:tc>
      </w:tr>
      <w:tr w:rsidR="00964FB8" w14:paraId="27F229BF" w14:textId="77777777" w:rsidTr="00181D38">
        <w:trPr>
          <w:trHeight w:val="413"/>
        </w:trPr>
        <w:tc>
          <w:tcPr>
            <w:tcW w:w="3438" w:type="dxa"/>
            <w:shd w:val="clear" w:color="auto" w:fill="D9D9D9"/>
          </w:tcPr>
          <w:p w14:paraId="5D0A41D1" w14:textId="77777777" w:rsidR="00964FB8" w:rsidRDefault="00964FB8" w:rsidP="00181D3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D8BD187" w14:textId="6ABE4F40" w:rsidR="00964FB8" w:rsidRDefault="00964FB8" w:rsidP="00181D3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a High-Performance Culture</w:t>
            </w:r>
          </w:p>
        </w:tc>
      </w:tr>
    </w:tbl>
    <w:p w14:paraId="1038480D" w14:textId="77777777" w:rsidR="00964FB8" w:rsidRDefault="00964FB8" w:rsidP="00964FB8">
      <w:pPr>
        <w:spacing w:before="120" w:after="120" w:line="360" w:lineRule="auto"/>
        <w:rPr>
          <w:color w:val="FF0000"/>
        </w:rPr>
      </w:pPr>
    </w:p>
    <w:p w14:paraId="5A30CF05" w14:textId="77777777" w:rsidR="00964FB8" w:rsidRDefault="00964FB8" w:rsidP="00964FB8">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1D82EAC7" w14:textId="77777777" w:rsidR="00964FB8" w:rsidRPr="00F867C0" w:rsidRDefault="00964FB8" w:rsidP="00964FB8">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275A6B7" w14:textId="77777777" w:rsidR="00964FB8" w:rsidRPr="00F867C0" w:rsidRDefault="00964FB8" w:rsidP="00964FB8">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6898CD4" w14:textId="77777777" w:rsidR="00964FB8" w:rsidRDefault="00964FB8" w:rsidP="00964FB8"/>
    <w:p w14:paraId="55EC6C64" w14:textId="77777777" w:rsidR="00964FB8" w:rsidRDefault="00964FB8" w:rsidP="00964FB8"/>
    <w:sdt>
      <w:sdtPr>
        <w:id w:val="360560070"/>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29502FD6" w14:textId="078A6E5E" w:rsidR="00B76166" w:rsidRDefault="00B76166">
          <w:pPr>
            <w:pStyle w:val="TOCHeading"/>
          </w:pPr>
          <w:r>
            <w:t>Contents</w:t>
          </w:r>
        </w:p>
        <w:p w14:paraId="392431E4" w14:textId="35221425" w:rsidR="00B76166" w:rsidRDefault="00B76166">
          <w:pPr>
            <w:pStyle w:val="TOC1"/>
            <w:tabs>
              <w:tab w:val="right" w:leader="dot" w:pos="9016"/>
            </w:tabs>
            <w:rPr>
              <w:noProof/>
            </w:rPr>
          </w:pPr>
          <w:r>
            <w:fldChar w:fldCharType="begin"/>
          </w:r>
          <w:r>
            <w:instrText xml:space="preserve"> TOC \o "1-3" \h \z \u </w:instrText>
          </w:r>
          <w:r>
            <w:fldChar w:fldCharType="separate"/>
          </w:r>
          <w:hyperlink w:anchor="_Toc214553687" w:history="1">
            <w:r w:rsidRPr="00EB2CE6">
              <w:rPr>
                <w:rStyle w:val="Hyperlink"/>
                <w:noProof/>
              </w:rPr>
              <w:t>Introduction</w:t>
            </w:r>
            <w:r>
              <w:rPr>
                <w:noProof/>
                <w:webHidden/>
              </w:rPr>
              <w:tab/>
            </w:r>
            <w:r>
              <w:rPr>
                <w:noProof/>
                <w:webHidden/>
              </w:rPr>
              <w:fldChar w:fldCharType="begin"/>
            </w:r>
            <w:r>
              <w:rPr>
                <w:noProof/>
                <w:webHidden/>
              </w:rPr>
              <w:instrText xml:space="preserve"> PAGEREF _Toc214553687 \h </w:instrText>
            </w:r>
            <w:r>
              <w:rPr>
                <w:noProof/>
                <w:webHidden/>
              </w:rPr>
            </w:r>
            <w:r>
              <w:rPr>
                <w:noProof/>
                <w:webHidden/>
              </w:rPr>
              <w:fldChar w:fldCharType="separate"/>
            </w:r>
            <w:r>
              <w:rPr>
                <w:noProof/>
                <w:webHidden/>
              </w:rPr>
              <w:t>3</w:t>
            </w:r>
            <w:r>
              <w:rPr>
                <w:noProof/>
                <w:webHidden/>
              </w:rPr>
              <w:fldChar w:fldCharType="end"/>
            </w:r>
          </w:hyperlink>
        </w:p>
        <w:p w14:paraId="3C9ADA82" w14:textId="16E7DD40" w:rsidR="00B76166" w:rsidRDefault="00B76166">
          <w:pPr>
            <w:pStyle w:val="TOC1"/>
            <w:tabs>
              <w:tab w:val="right" w:leader="dot" w:pos="9016"/>
            </w:tabs>
            <w:rPr>
              <w:noProof/>
            </w:rPr>
          </w:pPr>
          <w:hyperlink w:anchor="_Toc214553688" w:history="1">
            <w:r w:rsidRPr="00EB2CE6">
              <w:rPr>
                <w:rStyle w:val="Hyperlink"/>
                <w:noProof/>
              </w:rPr>
              <w:t>Critically assess the culture and context of an organisation</w:t>
            </w:r>
            <w:r>
              <w:rPr>
                <w:noProof/>
                <w:webHidden/>
              </w:rPr>
              <w:tab/>
            </w:r>
            <w:r>
              <w:rPr>
                <w:noProof/>
                <w:webHidden/>
              </w:rPr>
              <w:fldChar w:fldCharType="begin"/>
            </w:r>
            <w:r>
              <w:rPr>
                <w:noProof/>
                <w:webHidden/>
              </w:rPr>
              <w:instrText xml:space="preserve"> PAGEREF _Toc214553688 \h </w:instrText>
            </w:r>
            <w:r>
              <w:rPr>
                <w:noProof/>
                <w:webHidden/>
              </w:rPr>
            </w:r>
            <w:r>
              <w:rPr>
                <w:noProof/>
                <w:webHidden/>
              </w:rPr>
              <w:fldChar w:fldCharType="separate"/>
            </w:r>
            <w:r>
              <w:rPr>
                <w:noProof/>
                <w:webHidden/>
              </w:rPr>
              <w:t>4</w:t>
            </w:r>
            <w:r>
              <w:rPr>
                <w:noProof/>
                <w:webHidden/>
              </w:rPr>
              <w:fldChar w:fldCharType="end"/>
            </w:r>
          </w:hyperlink>
        </w:p>
        <w:p w14:paraId="1BBD8F89" w14:textId="672C2AFB" w:rsidR="00B76166" w:rsidRDefault="00B76166">
          <w:pPr>
            <w:pStyle w:val="TOC2"/>
            <w:tabs>
              <w:tab w:val="right" w:leader="dot" w:pos="9016"/>
            </w:tabs>
            <w:rPr>
              <w:noProof/>
            </w:rPr>
          </w:pPr>
          <w:hyperlink w:anchor="_Toc214553689" w:history="1">
            <w:r w:rsidRPr="00EB2CE6">
              <w:rPr>
                <w:rStyle w:val="Hyperlink"/>
                <w:noProof/>
              </w:rPr>
              <w:t>Culture</w:t>
            </w:r>
            <w:r>
              <w:rPr>
                <w:noProof/>
                <w:webHidden/>
              </w:rPr>
              <w:tab/>
            </w:r>
            <w:r>
              <w:rPr>
                <w:noProof/>
                <w:webHidden/>
              </w:rPr>
              <w:fldChar w:fldCharType="begin"/>
            </w:r>
            <w:r>
              <w:rPr>
                <w:noProof/>
                <w:webHidden/>
              </w:rPr>
              <w:instrText xml:space="preserve"> PAGEREF _Toc214553689 \h </w:instrText>
            </w:r>
            <w:r>
              <w:rPr>
                <w:noProof/>
                <w:webHidden/>
              </w:rPr>
            </w:r>
            <w:r>
              <w:rPr>
                <w:noProof/>
                <w:webHidden/>
              </w:rPr>
              <w:fldChar w:fldCharType="separate"/>
            </w:r>
            <w:r>
              <w:rPr>
                <w:noProof/>
                <w:webHidden/>
              </w:rPr>
              <w:t>4</w:t>
            </w:r>
            <w:r>
              <w:rPr>
                <w:noProof/>
                <w:webHidden/>
              </w:rPr>
              <w:fldChar w:fldCharType="end"/>
            </w:r>
          </w:hyperlink>
        </w:p>
        <w:p w14:paraId="52383A3C" w14:textId="4093E6DE" w:rsidR="00B76166" w:rsidRDefault="00B76166">
          <w:pPr>
            <w:pStyle w:val="TOC2"/>
            <w:tabs>
              <w:tab w:val="right" w:leader="dot" w:pos="9016"/>
            </w:tabs>
            <w:rPr>
              <w:noProof/>
            </w:rPr>
          </w:pPr>
          <w:hyperlink w:anchor="_Toc214553690" w:history="1">
            <w:r w:rsidRPr="00EB2CE6">
              <w:rPr>
                <w:rStyle w:val="Hyperlink"/>
                <w:noProof/>
              </w:rPr>
              <w:t>Organisational Culture</w:t>
            </w:r>
            <w:r>
              <w:rPr>
                <w:noProof/>
                <w:webHidden/>
              </w:rPr>
              <w:tab/>
            </w:r>
            <w:r>
              <w:rPr>
                <w:noProof/>
                <w:webHidden/>
              </w:rPr>
              <w:fldChar w:fldCharType="begin"/>
            </w:r>
            <w:r>
              <w:rPr>
                <w:noProof/>
                <w:webHidden/>
              </w:rPr>
              <w:instrText xml:space="preserve"> PAGEREF _Toc214553690 \h </w:instrText>
            </w:r>
            <w:r>
              <w:rPr>
                <w:noProof/>
                <w:webHidden/>
              </w:rPr>
            </w:r>
            <w:r>
              <w:rPr>
                <w:noProof/>
                <w:webHidden/>
              </w:rPr>
              <w:fldChar w:fldCharType="separate"/>
            </w:r>
            <w:r>
              <w:rPr>
                <w:noProof/>
                <w:webHidden/>
              </w:rPr>
              <w:t>4</w:t>
            </w:r>
            <w:r>
              <w:rPr>
                <w:noProof/>
                <w:webHidden/>
              </w:rPr>
              <w:fldChar w:fldCharType="end"/>
            </w:r>
          </w:hyperlink>
        </w:p>
        <w:p w14:paraId="521EE3DE" w14:textId="6F7F1A16" w:rsidR="00B76166" w:rsidRDefault="00B76166">
          <w:pPr>
            <w:pStyle w:val="TOC2"/>
            <w:tabs>
              <w:tab w:val="right" w:leader="dot" w:pos="9016"/>
            </w:tabs>
            <w:rPr>
              <w:noProof/>
            </w:rPr>
          </w:pPr>
          <w:hyperlink w:anchor="_Toc214553691" w:history="1">
            <w:r w:rsidRPr="00EB2CE6">
              <w:rPr>
                <w:rStyle w:val="Hyperlink"/>
                <w:noProof/>
              </w:rPr>
              <w:t>Edgar Schein’s model of organisational culture</w:t>
            </w:r>
            <w:r>
              <w:rPr>
                <w:noProof/>
                <w:webHidden/>
              </w:rPr>
              <w:tab/>
            </w:r>
            <w:r>
              <w:rPr>
                <w:noProof/>
                <w:webHidden/>
              </w:rPr>
              <w:fldChar w:fldCharType="begin"/>
            </w:r>
            <w:r>
              <w:rPr>
                <w:noProof/>
                <w:webHidden/>
              </w:rPr>
              <w:instrText xml:space="preserve"> PAGEREF _Toc214553691 \h </w:instrText>
            </w:r>
            <w:r>
              <w:rPr>
                <w:noProof/>
                <w:webHidden/>
              </w:rPr>
            </w:r>
            <w:r>
              <w:rPr>
                <w:noProof/>
                <w:webHidden/>
              </w:rPr>
              <w:fldChar w:fldCharType="separate"/>
            </w:r>
            <w:r>
              <w:rPr>
                <w:noProof/>
                <w:webHidden/>
              </w:rPr>
              <w:t>5</w:t>
            </w:r>
            <w:r>
              <w:rPr>
                <w:noProof/>
                <w:webHidden/>
              </w:rPr>
              <w:fldChar w:fldCharType="end"/>
            </w:r>
          </w:hyperlink>
        </w:p>
        <w:p w14:paraId="06188DD9" w14:textId="343C4D76" w:rsidR="00B76166" w:rsidRDefault="00B76166">
          <w:pPr>
            <w:pStyle w:val="TOC2"/>
            <w:tabs>
              <w:tab w:val="right" w:leader="dot" w:pos="9016"/>
            </w:tabs>
            <w:rPr>
              <w:noProof/>
            </w:rPr>
          </w:pPr>
          <w:hyperlink w:anchor="_Toc214553692" w:history="1">
            <w:r w:rsidRPr="00EB2CE6">
              <w:rPr>
                <w:rStyle w:val="Hyperlink"/>
                <w:noProof/>
              </w:rPr>
              <w:t>Handy’s model of organisational culture</w:t>
            </w:r>
            <w:r>
              <w:rPr>
                <w:noProof/>
                <w:webHidden/>
              </w:rPr>
              <w:tab/>
            </w:r>
            <w:r>
              <w:rPr>
                <w:noProof/>
                <w:webHidden/>
              </w:rPr>
              <w:fldChar w:fldCharType="begin"/>
            </w:r>
            <w:r>
              <w:rPr>
                <w:noProof/>
                <w:webHidden/>
              </w:rPr>
              <w:instrText xml:space="preserve"> PAGEREF _Toc214553692 \h </w:instrText>
            </w:r>
            <w:r>
              <w:rPr>
                <w:noProof/>
                <w:webHidden/>
              </w:rPr>
            </w:r>
            <w:r>
              <w:rPr>
                <w:noProof/>
                <w:webHidden/>
              </w:rPr>
              <w:fldChar w:fldCharType="separate"/>
            </w:r>
            <w:r>
              <w:rPr>
                <w:noProof/>
                <w:webHidden/>
              </w:rPr>
              <w:t>6</w:t>
            </w:r>
            <w:r>
              <w:rPr>
                <w:noProof/>
                <w:webHidden/>
              </w:rPr>
              <w:fldChar w:fldCharType="end"/>
            </w:r>
          </w:hyperlink>
        </w:p>
        <w:p w14:paraId="77067B45" w14:textId="05D13E17" w:rsidR="00B76166" w:rsidRDefault="00B76166">
          <w:pPr>
            <w:pStyle w:val="TOC1"/>
            <w:tabs>
              <w:tab w:val="right" w:leader="dot" w:pos="9016"/>
            </w:tabs>
            <w:rPr>
              <w:noProof/>
            </w:rPr>
          </w:pPr>
          <w:hyperlink w:anchor="_Toc214553693" w:history="1">
            <w:r w:rsidRPr="00EB2CE6">
              <w:rPr>
                <w:rStyle w:val="Hyperlink"/>
                <w:noProof/>
              </w:rPr>
              <w:t>Evaluate an organisation within its broader environment using appropriate environmental and organisational analysis techniques</w:t>
            </w:r>
            <w:r>
              <w:rPr>
                <w:noProof/>
                <w:webHidden/>
              </w:rPr>
              <w:tab/>
            </w:r>
            <w:r>
              <w:rPr>
                <w:noProof/>
                <w:webHidden/>
              </w:rPr>
              <w:fldChar w:fldCharType="begin"/>
            </w:r>
            <w:r>
              <w:rPr>
                <w:noProof/>
                <w:webHidden/>
              </w:rPr>
              <w:instrText xml:space="preserve"> PAGEREF _Toc214553693 \h </w:instrText>
            </w:r>
            <w:r>
              <w:rPr>
                <w:noProof/>
                <w:webHidden/>
              </w:rPr>
            </w:r>
            <w:r>
              <w:rPr>
                <w:noProof/>
                <w:webHidden/>
              </w:rPr>
              <w:fldChar w:fldCharType="separate"/>
            </w:r>
            <w:r>
              <w:rPr>
                <w:noProof/>
                <w:webHidden/>
              </w:rPr>
              <w:t>7</w:t>
            </w:r>
            <w:r>
              <w:rPr>
                <w:noProof/>
                <w:webHidden/>
              </w:rPr>
              <w:fldChar w:fldCharType="end"/>
            </w:r>
          </w:hyperlink>
        </w:p>
        <w:p w14:paraId="4EB4042C" w14:textId="1645109B" w:rsidR="00B76166" w:rsidRDefault="00B76166">
          <w:pPr>
            <w:pStyle w:val="TOC1"/>
            <w:tabs>
              <w:tab w:val="right" w:leader="dot" w:pos="9016"/>
            </w:tabs>
            <w:rPr>
              <w:noProof/>
            </w:rPr>
          </w:pPr>
          <w:hyperlink w:anchor="_Toc214553694" w:history="1">
            <w:r w:rsidRPr="00EB2CE6">
              <w:rPr>
                <w:rStyle w:val="Hyperlink"/>
                <w:noProof/>
              </w:rPr>
              <w:t>Critically appraise the cultural and ethical behaviour present in one or more organisations.</w:t>
            </w:r>
            <w:r>
              <w:rPr>
                <w:noProof/>
                <w:webHidden/>
              </w:rPr>
              <w:tab/>
            </w:r>
            <w:r>
              <w:rPr>
                <w:noProof/>
                <w:webHidden/>
              </w:rPr>
              <w:fldChar w:fldCharType="begin"/>
            </w:r>
            <w:r>
              <w:rPr>
                <w:noProof/>
                <w:webHidden/>
              </w:rPr>
              <w:instrText xml:space="preserve"> PAGEREF _Toc214553694 \h </w:instrText>
            </w:r>
            <w:r>
              <w:rPr>
                <w:noProof/>
                <w:webHidden/>
              </w:rPr>
            </w:r>
            <w:r>
              <w:rPr>
                <w:noProof/>
                <w:webHidden/>
              </w:rPr>
              <w:fldChar w:fldCharType="separate"/>
            </w:r>
            <w:r>
              <w:rPr>
                <w:noProof/>
                <w:webHidden/>
              </w:rPr>
              <w:t>9</w:t>
            </w:r>
            <w:r>
              <w:rPr>
                <w:noProof/>
                <w:webHidden/>
              </w:rPr>
              <w:fldChar w:fldCharType="end"/>
            </w:r>
          </w:hyperlink>
        </w:p>
        <w:p w14:paraId="6B10DA6F" w14:textId="0331EA3B" w:rsidR="00B76166" w:rsidRDefault="00B76166">
          <w:pPr>
            <w:pStyle w:val="TOC1"/>
            <w:tabs>
              <w:tab w:val="right" w:leader="dot" w:pos="9016"/>
            </w:tabs>
            <w:rPr>
              <w:noProof/>
            </w:rPr>
          </w:pPr>
          <w:hyperlink w:anchor="_Toc214553695" w:history="1">
            <w:r w:rsidRPr="00EB2CE6">
              <w:rPr>
                <w:rStyle w:val="Hyperlink"/>
                <w:noProof/>
              </w:rPr>
              <w:t>Conclusion</w:t>
            </w:r>
            <w:r>
              <w:rPr>
                <w:noProof/>
                <w:webHidden/>
              </w:rPr>
              <w:tab/>
            </w:r>
            <w:r>
              <w:rPr>
                <w:noProof/>
                <w:webHidden/>
              </w:rPr>
              <w:fldChar w:fldCharType="begin"/>
            </w:r>
            <w:r>
              <w:rPr>
                <w:noProof/>
                <w:webHidden/>
              </w:rPr>
              <w:instrText xml:space="preserve"> PAGEREF _Toc214553695 \h </w:instrText>
            </w:r>
            <w:r>
              <w:rPr>
                <w:noProof/>
                <w:webHidden/>
              </w:rPr>
            </w:r>
            <w:r>
              <w:rPr>
                <w:noProof/>
                <w:webHidden/>
              </w:rPr>
              <w:fldChar w:fldCharType="separate"/>
            </w:r>
            <w:r>
              <w:rPr>
                <w:noProof/>
                <w:webHidden/>
              </w:rPr>
              <w:t>13</w:t>
            </w:r>
            <w:r>
              <w:rPr>
                <w:noProof/>
                <w:webHidden/>
              </w:rPr>
              <w:fldChar w:fldCharType="end"/>
            </w:r>
          </w:hyperlink>
        </w:p>
        <w:p w14:paraId="0098B4FC" w14:textId="7529E1DF" w:rsidR="00B76166" w:rsidRDefault="00B76166">
          <w:pPr>
            <w:pStyle w:val="TOC1"/>
            <w:tabs>
              <w:tab w:val="right" w:leader="dot" w:pos="9016"/>
            </w:tabs>
            <w:rPr>
              <w:noProof/>
            </w:rPr>
          </w:pPr>
          <w:hyperlink w:anchor="_Toc214553696" w:history="1">
            <w:r w:rsidRPr="00EB2CE6">
              <w:rPr>
                <w:rStyle w:val="Hyperlink"/>
                <w:noProof/>
              </w:rPr>
              <w:t>References</w:t>
            </w:r>
            <w:r>
              <w:rPr>
                <w:noProof/>
                <w:webHidden/>
              </w:rPr>
              <w:tab/>
            </w:r>
            <w:r>
              <w:rPr>
                <w:noProof/>
                <w:webHidden/>
              </w:rPr>
              <w:fldChar w:fldCharType="begin"/>
            </w:r>
            <w:r>
              <w:rPr>
                <w:noProof/>
                <w:webHidden/>
              </w:rPr>
              <w:instrText xml:space="preserve"> PAGEREF _Toc214553696 \h </w:instrText>
            </w:r>
            <w:r>
              <w:rPr>
                <w:noProof/>
                <w:webHidden/>
              </w:rPr>
            </w:r>
            <w:r>
              <w:rPr>
                <w:noProof/>
                <w:webHidden/>
              </w:rPr>
              <w:fldChar w:fldCharType="separate"/>
            </w:r>
            <w:r>
              <w:rPr>
                <w:noProof/>
                <w:webHidden/>
              </w:rPr>
              <w:t>14</w:t>
            </w:r>
            <w:r>
              <w:rPr>
                <w:noProof/>
                <w:webHidden/>
              </w:rPr>
              <w:fldChar w:fldCharType="end"/>
            </w:r>
          </w:hyperlink>
        </w:p>
        <w:p w14:paraId="7D63E74F" w14:textId="29B3AF37" w:rsidR="00B76166" w:rsidRDefault="00B76166">
          <w:pPr>
            <w:pStyle w:val="TOC1"/>
            <w:tabs>
              <w:tab w:val="right" w:leader="dot" w:pos="9016"/>
            </w:tabs>
            <w:rPr>
              <w:noProof/>
            </w:rPr>
          </w:pPr>
          <w:hyperlink w:anchor="_Toc214553697" w:history="1">
            <w:r w:rsidRPr="00EB2CE6">
              <w:rPr>
                <w:rStyle w:val="Hyperlink"/>
                <w:noProof/>
              </w:rPr>
              <w:t>Appendix 1</w:t>
            </w:r>
            <w:r>
              <w:rPr>
                <w:noProof/>
                <w:webHidden/>
              </w:rPr>
              <w:tab/>
            </w:r>
            <w:r>
              <w:rPr>
                <w:noProof/>
                <w:webHidden/>
              </w:rPr>
              <w:fldChar w:fldCharType="begin"/>
            </w:r>
            <w:r>
              <w:rPr>
                <w:noProof/>
                <w:webHidden/>
              </w:rPr>
              <w:instrText xml:space="preserve"> PAGEREF _Toc214553697 \h </w:instrText>
            </w:r>
            <w:r>
              <w:rPr>
                <w:noProof/>
                <w:webHidden/>
              </w:rPr>
            </w:r>
            <w:r>
              <w:rPr>
                <w:noProof/>
                <w:webHidden/>
              </w:rPr>
              <w:fldChar w:fldCharType="separate"/>
            </w:r>
            <w:r>
              <w:rPr>
                <w:noProof/>
                <w:webHidden/>
              </w:rPr>
              <w:t>15</w:t>
            </w:r>
            <w:r>
              <w:rPr>
                <w:noProof/>
                <w:webHidden/>
              </w:rPr>
              <w:fldChar w:fldCharType="end"/>
            </w:r>
          </w:hyperlink>
        </w:p>
        <w:p w14:paraId="0447F645" w14:textId="6D5596E3" w:rsidR="00B76166" w:rsidRDefault="00B76166">
          <w:r>
            <w:rPr>
              <w:b/>
              <w:bCs/>
              <w:noProof/>
            </w:rPr>
            <w:fldChar w:fldCharType="end"/>
          </w:r>
        </w:p>
      </w:sdtContent>
    </w:sdt>
    <w:p w14:paraId="22DD3496" w14:textId="23CEA3AB" w:rsidR="00964FB8" w:rsidRDefault="00964FB8"/>
    <w:p w14:paraId="49698F04" w14:textId="77777777" w:rsidR="00964FB8" w:rsidRDefault="00964FB8">
      <w:pPr>
        <w:spacing w:line="278" w:lineRule="auto"/>
      </w:pPr>
      <w:r>
        <w:br w:type="page"/>
      </w:r>
    </w:p>
    <w:p w14:paraId="0BAA6AC4" w14:textId="0F3C77A8" w:rsidR="00964FB8" w:rsidRPr="00A232F3" w:rsidRDefault="00964FB8" w:rsidP="00B76166">
      <w:pPr>
        <w:pStyle w:val="Heading1"/>
      </w:pPr>
      <w:bookmarkStart w:id="0" w:name="_Toc214553687"/>
      <w:r w:rsidRPr="00A232F3">
        <w:lastRenderedPageBreak/>
        <w:t>Introduction</w:t>
      </w:r>
      <w:bookmarkEnd w:id="0"/>
    </w:p>
    <w:p w14:paraId="612E681D" w14:textId="73C5D12B" w:rsidR="00A232F3" w:rsidRPr="00A232F3" w:rsidRDefault="00A232F3">
      <w:pPr>
        <w:rPr>
          <w:rFonts w:ascii="Calibri" w:hAnsi="Calibri" w:cs="Calibri"/>
        </w:rPr>
      </w:pPr>
      <w:r>
        <w:rPr>
          <w:rFonts w:ascii="Calibri" w:hAnsi="Calibri" w:cs="Calibri"/>
        </w:rPr>
        <w:t>For this assignment, the focus will be reliant upon culture and look to cover various models and perspectives relating to organisational culture. As the report-writer, the organisation that would be discussed within the assignment will be my workplace; Tk Maxx. I will look to evaluate and assess each different model of culture and try to align it with the culture within my organisation. This will be backed up by a PESTLE analysis that will be carried out to gain an insight of the secondary influence of the organisation. This assignment will also be inclusive of different individual’s behaviours and ethics which can create an impact on the culture within the organisation.</w:t>
      </w:r>
      <w:r w:rsidR="00761B9B">
        <w:rPr>
          <w:rFonts w:ascii="Calibri" w:hAnsi="Calibri" w:cs="Calibri"/>
        </w:rPr>
        <w:t xml:space="preserve"> I will also detail a breakdown of Edgar Schein’s model of the organisational culture and discuss each level as well as Charles Handy’s model of organisational culture.</w:t>
      </w:r>
    </w:p>
    <w:p w14:paraId="0BDBDA16" w14:textId="77777777" w:rsidR="00964FB8" w:rsidRPr="00A232F3" w:rsidRDefault="00964FB8">
      <w:pPr>
        <w:rPr>
          <w:rFonts w:ascii="Calibri" w:hAnsi="Calibri" w:cs="Calibri"/>
        </w:rPr>
      </w:pPr>
    </w:p>
    <w:p w14:paraId="131C9401" w14:textId="77777777" w:rsidR="00964FB8" w:rsidRPr="00A232F3" w:rsidRDefault="00964FB8">
      <w:pPr>
        <w:rPr>
          <w:rFonts w:ascii="Calibri" w:hAnsi="Calibri" w:cs="Calibri"/>
        </w:rPr>
      </w:pPr>
    </w:p>
    <w:p w14:paraId="5FDB9A97" w14:textId="77777777" w:rsidR="00964FB8" w:rsidRPr="00A232F3" w:rsidRDefault="00964FB8">
      <w:pPr>
        <w:rPr>
          <w:rFonts w:ascii="Calibri" w:hAnsi="Calibri" w:cs="Calibri"/>
        </w:rPr>
      </w:pPr>
    </w:p>
    <w:p w14:paraId="0A71DEB8" w14:textId="77777777" w:rsidR="00964FB8" w:rsidRPr="00A232F3" w:rsidRDefault="00964FB8">
      <w:pPr>
        <w:rPr>
          <w:rFonts w:ascii="Calibri" w:hAnsi="Calibri" w:cs="Calibri"/>
        </w:rPr>
      </w:pPr>
    </w:p>
    <w:p w14:paraId="5C1AD88D" w14:textId="77777777" w:rsidR="00964FB8" w:rsidRPr="00A232F3" w:rsidRDefault="00964FB8">
      <w:pPr>
        <w:rPr>
          <w:rFonts w:ascii="Calibri" w:hAnsi="Calibri" w:cs="Calibri"/>
        </w:rPr>
      </w:pPr>
    </w:p>
    <w:p w14:paraId="4E03C9AA" w14:textId="77777777" w:rsidR="00964FB8" w:rsidRPr="00A232F3" w:rsidRDefault="00964FB8">
      <w:pPr>
        <w:rPr>
          <w:rFonts w:ascii="Calibri" w:hAnsi="Calibri" w:cs="Calibri"/>
        </w:rPr>
      </w:pPr>
    </w:p>
    <w:p w14:paraId="29FC6B8F" w14:textId="5FCC95F9" w:rsidR="00964FB8" w:rsidRPr="00A232F3" w:rsidRDefault="00964FB8">
      <w:pPr>
        <w:rPr>
          <w:rFonts w:ascii="Calibri" w:hAnsi="Calibri" w:cs="Calibri"/>
        </w:rPr>
      </w:pPr>
    </w:p>
    <w:p w14:paraId="46A24AC5" w14:textId="77777777" w:rsidR="00964FB8" w:rsidRPr="00A232F3" w:rsidRDefault="00964FB8">
      <w:pPr>
        <w:spacing w:line="278" w:lineRule="auto"/>
        <w:rPr>
          <w:rFonts w:ascii="Calibri" w:hAnsi="Calibri" w:cs="Calibri"/>
        </w:rPr>
      </w:pPr>
      <w:r w:rsidRPr="00A232F3">
        <w:rPr>
          <w:rFonts w:ascii="Calibri" w:hAnsi="Calibri" w:cs="Calibri"/>
        </w:rPr>
        <w:br w:type="page"/>
      </w:r>
    </w:p>
    <w:p w14:paraId="338065C2" w14:textId="1A415ACC" w:rsidR="00964FB8" w:rsidRPr="00A232F3" w:rsidRDefault="00964FB8" w:rsidP="00B76166">
      <w:pPr>
        <w:pStyle w:val="Heading1"/>
      </w:pPr>
      <w:bookmarkStart w:id="1" w:name="_Toc214553688"/>
      <w:r w:rsidRPr="00A232F3">
        <w:lastRenderedPageBreak/>
        <w:t>Critically assess the culture and context of an organisation</w:t>
      </w:r>
      <w:bookmarkEnd w:id="1"/>
    </w:p>
    <w:p w14:paraId="54C9324A" w14:textId="77777777" w:rsidR="00A232F3" w:rsidRPr="00A232F3" w:rsidRDefault="00A232F3" w:rsidP="00B76166">
      <w:pPr>
        <w:pStyle w:val="Heading2"/>
      </w:pPr>
      <w:bookmarkStart w:id="2" w:name="_Toc214553689"/>
      <w:r w:rsidRPr="00A232F3">
        <w:t>Culture</w:t>
      </w:r>
      <w:bookmarkEnd w:id="2"/>
      <w:r w:rsidRPr="00A232F3">
        <w:t xml:space="preserve"> </w:t>
      </w:r>
    </w:p>
    <w:p w14:paraId="677CDF22" w14:textId="77777777" w:rsidR="00761B9B" w:rsidRDefault="00A232F3" w:rsidP="00A232F3">
      <w:pPr>
        <w:rPr>
          <w:rFonts w:ascii="Calibri" w:hAnsi="Calibri" w:cs="Calibri"/>
        </w:rPr>
      </w:pPr>
      <w:r w:rsidRPr="00A232F3">
        <w:rPr>
          <w:rFonts w:ascii="Calibri" w:hAnsi="Calibri" w:cs="Calibri"/>
        </w:rPr>
        <w:t>One thing that is taught is culture. People learn norms and values at a young age. Sometimes culture is visible. For example, how a person dresses, what language they speak, what typical foods they eat, and so forth. Others can see and notice these things</w:t>
      </w:r>
      <w:r w:rsidR="00761B9B">
        <w:rPr>
          <w:rFonts w:ascii="Calibri" w:hAnsi="Calibri" w:cs="Calibri"/>
        </w:rPr>
        <w:t>.</w:t>
      </w:r>
      <w:r w:rsidRPr="00A232F3">
        <w:rPr>
          <w:rFonts w:ascii="Calibri" w:hAnsi="Calibri" w:cs="Calibri"/>
        </w:rPr>
        <w:t xml:space="preserve"> (Haug, 2014)</w:t>
      </w:r>
      <w:r w:rsidR="00761B9B">
        <w:rPr>
          <w:rFonts w:ascii="Calibri" w:hAnsi="Calibri" w:cs="Calibri"/>
        </w:rPr>
        <w:t xml:space="preserve"> </w:t>
      </w:r>
    </w:p>
    <w:p w14:paraId="459B1ADF" w14:textId="2412EFC6" w:rsidR="00A232F3" w:rsidRPr="00A232F3" w:rsidRDefault="00A232F3" w:rsidP="00A232F3">
      <w:pPr>
        <w:rPr>
          <w:rFonts w:ascii="Calibri" w:hAnsi="Calibri" w:cs="Calibri"/>
        </w:rPr>
      </w:pPr>
      <w:r w:rsidRPr="00A232F3">
        <w:rPr>
          <w:rFonts w:ascii="Calibri" w:hAnsi="Calibri" w:cs="Calibri"/>
        </w:rPr>
        <w:t>Lebaron and Pillay define culture as something that is shared, frequently unsaid, and either apparent or invisible to others. It is where we draw boundaries and how we understand the world. We place a great deal of importance on culture, which influences our attitudes and values and shapes our behaviour. Our culture includes our political and religious beliefs</w:t>
      </w:r>
      <w:r w:rsidR="00761B9B">
        <w:rPr>
          <w:rFonts w:ascii="Calibri" w:hAnsi="Calibri" w:cs="Calibri"/>
        </w:rPr>
        <w:t>.</w:t>
      </w:r>
      <w:r w:rsidRPr="00A232F3">
        <w:rPr>
          <w:rFonts w:ascii="Calibri" w:hAnsi="Calibri" w:cs="Calibri"/>
        </w:rPr>
        <w:t xml:space="preserve"> (SFU co-operative education, 2019) A person's values, customs, mores, and behaviors—collectively referred to as "norms"—combine to form their culture and help them identify with others. We call this "cultural identity." Analysing one's own and other people's similarities and differences is the idea of cultural identity. This occurs when people contrast what makes them distinct from others and what they have in common with them. </w:t>
      </w:r>
      <w:r w:rsidR="00761B9B">
        <w:rPr>
          <w:rFonts w:ascii="Calibri" w:hAnsi="Calibri" w:cs="Calibri"/>
        </w:rPr>
        <w:t>(</w:t>
      </w:r>
      <w:r w:rsidRPr="00A232F3">
        <w:rPr>
          <w:rFonts w:ascii="Calibri" w:hAnsi="Calibri" w:cs="Calibri"/>
        </w:rPr>
        <w:t>Maund 2018)</w:t>
      </w:r>
    </w:p>
    <w:p w14:paraId="6A62BC9E" w14:textId="77777777" w:rsidR="00A232F3" w:rsidRPr="00A232F3" w:rsidRDefault="00A232F3" w:rsidP="00B76166">
      <w:pPr>
        <w:pStyle w:val="Heading2"/>
      </w:pPr>
      <w:bookmarkStart w:id="3" w:name="_Toc214553690"/>
      <w:r w:rsidRPr="00A232F3">
        <w:t>Organisational Culture</w:t>
      </w:r>
      <w:bookmarkEnd w:id="3"/>
    </w:p>
    <w:p w14:paraId="68EAF0E8" w14:textId="78BDE8EE" w:rsidR="00A232F3" w:rsidRPr="00A232F3" w:rsidRDefault="00A232F3" w:rsidP="00A232F3">
      <w:pPr>
        <w:rPr>
          <w:rFonts w:ascii="Calibri" w:hAnsi="Calibri" w:cs="Calibri"/>
        </w:rPr>
      </w:pPr>
      <w:r w:rsidRPr="00A232F3">
        <w:rPr>
          <w:rFonts w:ascii="Calibri" w:hAnsi="Calibri" w:cs="Calibri"/>
        </w:rPr>
        <w:t>Organisational culture is the set of beliefs, norms, and behaviours that serve as guidelines for how team members or employees should act. In a nutshell, organisational culture is the collection of traits that define your business. Positive traits and excellent performance are encouraged in an organisation with a strong culture. On the other hand, successful organisations can be undermined and destroyed by a corporation with a poor culture. According to research, 77% of workers think about an organisation's culture before applying.</w:t>
      </w:r>
      <w:r w:rsidR="00761B9B">
        <w:rPr>
          <w:rFonts w:ascii="Calibri" w:hAnsi="Calibri" w:cs="Calibri"/>
        </w:rPr>
        <w:t xml:space="preserve"> This is a staggering figure as it shows culture is a highly considered factor when one is to seek employment regardless of qualifications and attributions held. </w:t>
      </w:r>
      <w:r w:rsidRPr="00A232F3">
        <w:rPr>
          <w:rFonts w:ascii="Calibri" w:hAnsi="Calibri" w:cs="Calibri"/>
        </w:rPr>
        <w:t xml:space="preserve"> Additionally, studies reveal that 50% of workers are prepared to leave their positions </w:t>
      </w:r>
      <w:proofErr w:type="gramStart"/>
      <w:r w:rsidRPr="00A232F3">
        <w:rPr>
          <w:rFonts w:ascii="Calibri" w:hAnsi="Calibri" w:cs="Calibri"/>
        </w:rPr>
        <w:t>in order to</w:t>
      </w:r>
      <w:proofErr w:type="gramEnd"/>
      <w:r w:rsidRPr="00A232F3">
        <w:rPr>
          <w:rFonts w:ascii="Calibri" w:hAnsi="Calibri" w:cs="Calibri"/>
        </w:rPr>
        <w:t xml:space="preserve"> join a company with a more robust culture. (Wong, 2021) </w:t>
      </w:r>
    </w:p>
    <w:p w14:paraId="002ABF0A" w14:textId="3B954AE6" w:rsidR="00761B9B" w:rsidRDefault="00A232F3" w:rsidP="00A232F3">
      <w:pPr>
        <w:rPr>
          <w:rFonts w:ascii="Calibri" w:hAnsi="Calibri" w:cs="Calibri"/>
        </w:rPr>
      </w:pPr>
      <w:r w:rsidRPr="00A232F3">
        <w:rPr>
          <w:rFonts w:ascii="Calibri" w:hAnsi="Calibri" w:cs="Calibri"/>
        </w:rPr>
        <w:t xml:space="preserve">Appreciation, which helps individuals feel that their efforts and contributions are valued and acknowledged, is one of the characteristics of an organisation with a positive culture. Additionally, trust is crucial because it allows individuals to rely on one another and communicate their opinions and feelings. </w:t>
      </w:r>
      <w:r w:rsidR="00761B9B">
        <w:rPr>
          <w:rFonts w:ascii="Calibri" w:hAnsi="Calibri" w:cs="Calibri"/>
        </w:rPr>
        <w:t>This is b</w:t>
      </w:r>
      <w:r w:rsidRPr="00A232F3">
        <w:rPr>
          <w:rFonts w:ascii="Calibri" w:hAnsi="Calibri" w:cs="Calibri"/>
        </w:rPr>
        <w:t xml:space="preserve">ecause everyone feels encouraged and believes they can do more </w:t>
      </w:r>
      <w:r w:rsidR="00761B9B" w:rsidRPr="00A232F3">
        <w:rPr>
          <w:rFonts w:ascii="Calibri" w:hAnsi="Calibri" w:cs="Calibri"/>
        </w:rPr>
        <w:t>together;</w:t>
      </w:r>
      <w:r w:rsidRPr="00A232F3">
        <w:rPr>
          <w:rFonts w:ascii="Calibri" w:hAnsi="Calibri" w:cs="Calibri"/>
        </w:rPr>
        <w:t xml:space="preserve"> teamwork </w:t>
      </w:r>
      <w:r w:rsidR="00761B9B">
        <w:rPr>
          <w:rFonts w:ascii="Calibri" w:hAnsi="Calibri" w:cs="Calibri"/>
        </w:rPr>
        <w:t xml:space="preserve">is useful and can </w:t>
      </w:r>
      <w:r w:rsidRPr="00A232F3">
        <w:rPr>
          <w:rFonts w:ascii="Calibri" w:hAnsi="Calibri" w:cs="Calibri"/>
        </w:rPr>
        <w:t>enhance</w:t>
      </w:r>
      <w:r w:rsidR="00761B9B">
        <w:rPr>
          <w:rFonts w:ascii="Calibri" w:hAnsi="Calibri" w:cs="Calibri"/>
        </w:rPr>
        <w:t xml:space="preserve"> </w:t>
      </w:r>
      <w:r w:rsidRPr="00A232F3">
        <w:rPr>
          <w:rFonts w:ascii="Calibri" w:hAnsi="Calibri" w:cs="Calibri"/>
        </w:rPr>
        <w:t>communication and collaboration</w:t>
      </w:r>
      <w:r w:rsidR="00761B9B">
        <w:rPr>
          <w:rFonts w:ascii="Calibri" w:hAnsi="Calibri" w:cs="Calibri"/>
        </w:rPr>
        <w:t>.</w:t>
      </w:r>
      <w:r w:rsidRPr="00A232F3">
        <w:rPr>
          <w:rFonts w:ascii="Calibri" w:hAnsi="Calibri" w:cs="Calibri"/>
        </w:rPr>
        <w:t xml:space="preserve"> (Wong, 2021) </w:t>
      </w:r>
    </w:p>
    <w:p w14:paraId="1828E99F" w14:textId="16CE3743" w:rsidR="00A232F3" w:rsidRPr="00A232F3" w:rsidRDefault="00A232F3" w:rsidP="00A232F3">
      <w:pPr>
        <w:rPr>
          <w:rFonts w:ascii="Calibri" w:hAnsi="Calibri" w:cs="Calibri"/>
        </w:rPr>
      </w:pPr>
      <w:r w:rsidRPr="00A232F3">
        <w:rPr>
          <w:rFonts w:ascii="Calibri" w:hAnsi="Calibri" w:cs="Calibri"/>
        </w:rPr>
        <w:lastRenderedPageBreak/>
        <w:t xml:space="preserve">Through socialisation, culture is passed down from generation to generation and has a significant influence on decision-making, organisational structure, operations, and management behaviour (Gallego-Alvarez and Pucheta-Martinez, 2020). </w:t>
      </w:r>
    </w:p>
    <w:p w14:paraId="367E901C" w14:textId="77777777" w:rsidR="00761B9B" w:rsidRDefault="00761B9B" w:rsidP="00A232F3">
      <w:pPr>
        <w:rPr>
          <w:rFonts w:ascii="Calibri" w:hAnsi="Calibri" w:cs="Calibri"/>
        </w:rPr>
      </w:pPr>
    </w:p>
    <w:p w14:paraId="74973D78" w14:textId="69672EE2" w:rsidR="00A232F3" w:rsidRPr="00A232F3" w:rsidRDefault="00A232F3" w:rsidP="00B76166">
      <w:pPr>
        <w:pStyle w:val="Heading2"/>
      </w:pPr>
      <w:bookmarkStart w:id="4" w:name="_Toc214553691"/>
      <w:r w:rsidRPr="00A232F3">
        <w:t>Edgar Schein’s model of organisational culture</w:t>
      </w:r>
      <w:bookmarkEnd w:id="4"/>
    </w:p>
    <w:p w14:paraId="691E1416" w14:textId="1EADBB16" w:rsidR="00A232F3" w:rsidRPr="00A232F3" w:rsidRDefault="00A232F3" w:rsidP="00A232F3">
      <w:pPr>
        <w:rPr>
          <w:rFonts w:ascii="Calibri" w:hAnsi="Calibri" w:cs="Calibri"/>
        </w:rPr>
      </w:pPr>
      <w:r w:rsidRPr="00A232F3">
        <w:rPr>
          <w:rFonts w:ascii="Calibri" w:hAnsi="Calibri" w:cs="Calibri"/>
        </w:rPr>
        <w:t>Edgar Schein studied organisational management and was a professor at the MIT Sloan School of Management. According to Schein, organisational culture is difficult to identify. Instead, it develops over time as employees deal with changes and external environmental influences. Edgar Schein identified three levels of culture: fundamental underlying presumptions, proclaimed beliefs and ideals, and artefacts</w:t>
      </w:r>
      <w:r w:rsidR="00761B9B">
        <w:rPr>
          <w:rFonts w:ascii="Calibri" w:hAnsi="Calibri" w:cs="Calibri"/>
        </w:rPr>
        <w:t>.</w:t>
      </w:r>
      <w:r w:rsidRPr="00A232F3">
        <w:rPr>
          <w:rFonts w:ascii="Calibri" w:hAnsi="Calibri" w:cs="Calibri"/>
        </w:rPr>
        <w:t xml:space="preserve"> (Juneja, 2015)</w:t>
      </w:r>
    </w:p>
    <w:p w14:paraId="0087CF6F" w14:textId="77777777" w:rsidR="00A232F3" w:rsidRPr="00A232F3" w:rsidRDefault="00A232F3" w:rsidP="00A232F3">
      <w:pPr>
        <w:rPr>
          <w:rFonts w:ascii="Calibri" w:hAnsi="Calibri" w:cs="Calibri"/>
        </w:rPr>
      </w:pPr>
      <w:r w:rsidRPr="00A232F3">
        <w:rPr>
          <w:rFonts w:ascii="Calibri" w:hAnsi="Calibri" w:cs="Calibri"/>
        </w:rPr>
        <w:t>Artefacts: These are instances in which an organisation's traits are apparent and observable by others. For instance, the employees' attire and how they behave with one another and at work. These are things that other people can notice. An organisation demonstrates professionalism by enforcing a rigorous uniform policy. On the other hand, a company that allows workers to show up in any kind of attire demonstrates laziness and lack of professionalism. High performance is the outcome of an organisation that values respect and commitment, whereas an organisation with a weak culture where people act disrespectfully and without concern leads to disobedience and work that is not taken seriously. (Juneja, 2015)</w:t>
      </w:r>
    </w:p>
    <w:p w14:paraId="752D765D" w14:textId="77777777" w:rsidR="00A232F3" w:rsidRPr="00A232F3" w:rsidRDefault="00A232F3" w:rsidP="00A232F3">
      <w:pPr>
        <w:rPr>
          <w:rFonts w:ascii="Calibri" w:hAnsi="Calibri" w:cs="Calibri"/>
        </w:rPr>
      </w:pPr>
    </w:p>
    <w:p w14:paraId="385C2303" w14:textId="77777777" w:rsidR="00761B9B" w:rsidRDefault="00A232F3" w:rsidP="00A232F3">
      <w:pPr>
        <w:rPr>
          <w:rFonts w:ascii="Calibri" w:hAnsi="Calibri" w:cs="Calibri"/>
        </w:rPr>
      </w:pPr>
      <w:r w:rsidRPr="00A232F3">
        <w:rPr>
          <w:rFonts w:ascii="Calibri" w:hAnsi="Calibri" w:cs="Calibri"/>
        </w:rPr>
        <w:t>Espoused beliefs and values: These can be found in surveys or on the company's website. (Cecil, 2013) They include one's objectives, values, aspirations, and so forth</w:t>
      </w:r>
      <w:r w:rsidR="00761B9B">
        <w:rPr>
          <w:rFonts w:ascii="Calibri" w:hAnsi="Calibri" w:cs="Calibri"/>
        </w:rPr>
        <w:t>.</w:t>
      </w:r>
      <w:r w:rsidRPr="00A232F3">
        <w:rPr>
          <w:rFonts w:ascii="Calibri" w:hAnsi="Calibri" w:cs="Calibri"/>
        </w:rPr>
        <w:t xml:space="preserve"> (Schein, 2016, p. 18)</w:t>
      </w:r>
    </w:p>
    <w:p w14:paraId="0EDD9945" w14:textId="2E1ED00A" w:rsidR="00A232F3" w:rsidRPr="00A232F3" w:rsidRDefault="00A232F3" w:rsidP="00A232F3">
      <w:pPr>
        <w:rPr>
          <w:rFonts w:ascii="Calibri" w:hAnsi="Calibri" w:cs="Calibri"/>
        </w:rPr>
      </w:pPr>
      <w:r w:rsidRPr="00A232F3">
        <w:rPr>
          <w:rFonts w:ascii="Calibri" w:hAnsi="Calibri" w:cs="Calibri"/>
        </w:rPr>
        <w:t>Employees represent their company in this way by their shared beliefs and behaviour. Posters can showcase these ideals, objectives, aspirations, and beliefs. It serves as a roadmap for the organi</w:t>
      </w:r>
      <w:r w:rsidR="00761B9B">
        <w:rPr>
          <w:rFonts w:ascii="Calibri" w:hAnsi="Calibri" w:cs="Calibri"/>
        </w:rPr>
        <w:t>s</w:t>
      </w:r>
      <w:r w:rsidRPr="00A232F3">
        <w:rPr>
          <w:rFonts w:ascii="Calibri" w:hAnsi="Calibri" w:cs="Calibri"/>
        </w:rPr>
        <w:t>ation's future goals. Employee behaviour is</w:t>
      </w:r>
      <w:r w:rsidR="00761B9B">
        <w:rPr>
          <w:rFonts w:ascii="Calibri" w:hAnsi="Calibri" w:cs="Calibri"/>
        </w:rPr>
        <w:t xml:space="preserve"> often</w:t>
      </w:r>
      <w:r w:rsidRPr="00A232F3">
        <w:rPr>
          <w:rFonts w:ascii="Calibri" w:hAnsi="Calibri" w:cs="Calibri"/>
        </w:rPr>
        <w:t xml:space="preserve"> guided by these statements</w:t>
      </w:r>
      <w:r w:rsidR="00761B9B">
        <w:rPr>
          <w:rFonts w:ascii="Calibri" w:hAnsi="Calibri" w:cs="Calibri"/>
        </w:rPr>
        <w:t>.</w:t>
      </w:r>
      <w:r w:rsidRPr="00A232F3">
        <w:rPr>
          <w:rFonts w:ascii="Calibri" w:hAnsi="Calibri" w:cs="Calibri"/>
        </w:rPr>
        <w:t xml:space="preserve"> (Hattangadi, 2017</w:t>
      </w:r>
      <w:r w:rsidR="00761B9B">
        <w:rPr>
          <w:rFonts w:ascii="Calibri" w:hAnsi="Calibri" w:cs="Calibri"/>
        </w:rPr>
        <w:t>)</w:t>
      </w:r>
    </w:p>
    <w:p w14:paraId="351BE657" w14:textId="77777777" w:rsidR="00761B9B" w:rsidRDefault="00761B9B" w:rsidP="00A232F3">
      <w:pPr>
        <w:rPr>
          <w:rFonts w:ascii="Calibri" w:hAnsi="Calibri" w:cs="Calibri"/>
        </w:rPr>
      </w:pPr>
    </w:p>
    <w:p w14:paraId="664DA9E1" w14:textId="6F1FE187" w:rsidR="00A232F3" w:rsidRPr="00A232F3" w:rsidRDefault="00A232F3" w:rsidP="00A232F3">
      <w:pPr>
        <w:rPr>
          <w:rFonts w:ascii="Calibri" w:hAnsi="Calibri" w:cs="Calibri"/>
        </w:rPr>
      </w:pPr>
      <w:r w:rsidRPr="00A232F3">
        <w:rPr>
          <w:rFonts w:ascii="Calibri" w:hAnsi="Calibri" w:cs="Calibri"/>
        </w:rPr>
        <w:t xml:space="preserve">Basic underlying assumptions: These are accepted values and ideas that influence behaviour (Schein, 2016. PP 18). This occurs when specific behaviours are carried out within the company without proper instruction or explanation. This third level of culture is formed by the traits of the people who work there. Characteristics like integrity and diligence are crucial because they help foster a positive workplace atmosphere. However, the culture of that company is demonstrated by the harassment and control of female employees by male employees (Hattangadi, 2017). </w:t>
      </w:r>
    </w:p>
    <w:p w14:paraId="599D117B" w14:textId="77777777" w:rsidR="00761B9B" w:rsidRDefault="00761B9B" w:rsidP="00A232F3">
      <w:pPr>
        <w:rPr>
          <w:rFonts w:ascii="Calibri" w:hAnsi="Calibri" w:cs="Calibri"/>
        </w:rPr>
      </w:pPr>
    </w:p>
    <w:p w14:paraId="293A84EC" w14:textId="34E894B1" w:rsidR="00A232F3" w:rsidRPr="00A232F3" w:rsidRDefault="00A232F3" w:rsidP="00B76166">
      <w:pPr>
        <w:pStyle w:val="Heading2"/>
      </w:pPr>
      <w:bookmarkStart w:id="5" w:name="_Toc214553692"/>
      <w:r w:rsidRPr="00A232F3">
        <w:lastRenderedPageBreak/>
        <w:t>Handy’s model of organisational culture</w:t>
      </w:r>
      <w:bookmarkEnd w:id="5"/>
    </w:p>
    <w:p w14:paraId="450A2D4C" w14:textId="77777777" w:rsidR="00A232F3" w:rsidRPr="00A232F3" w:rsidRDefault="00A232F3" w:rsidP="00A232F3">
      <w:pPr>
        <w:rPr>
          <w:rFonts w:ascii="Calibri" w:hAnsi="Calibri" w:cs="Calibri"/>
        </w:rPr>
      </w:pPr>
    </w:p>
    <w:p w14:paraId="3278951A" w14:textId="1D29DE2E" w:rsidR="00A232F3" w:rsidRPr="00A232F3" w:rsidRDefault="00A232F3" w:rsidP="00A232F3">
      <w:pPr>
        <w:rPr>
          <w:rFonts w:ascii="Calibri" w:hAnsi="Calibri" w:cs="Calibri"/>
        </w:rPr>
      </w:pPr>
      <w:r w:rsidRPr="00A232F3">
        <w:rPr>
          <w:rFonts w:ascii="Calibri" w:hAnsi="Calibri" w:cs="Calibri"/>
        </w:rPr>
        <w:t>In 2011, Charles Handy, a renowned professor and lecturer at the London Business School, received his first lifetime achievement award</w:t>
      </w:r>
      <w:r w:rsidR="00761B9B">
        <w:rPr>
          <w:rFonts w:ascii="Calibri" w:hAnsi="Calibri" w:cs="Calibri"/>
        </w:rPr>
        <w:t xml:space="preserve">. </w:t>
      </w:r>
      <w:r w:rsidRPr="00A232F3">
        <w:rPr>
          <w:rFonts w:ascii="Calibri" w:hAnsi="Calibri" w:cs="Calibri"/>
        </w:rPr>
        <w:t>(Cross Knowledge, no date)</w:t>
      </w:r>
      <w:r w:rsidR="00761B9B">
        <w:rPr>
          <w:rFonts w:ascii="Calibri" w:hAnsi="Calibri" w:cs="Calibri"/>
        </w:rPr>
        <w:t xml:space="preserve"> </w:t>
      </w:r>
      <w:r w:rsidRPr="00A232F3">
        <w:rPr>
          <w:rFonts w:ascii="Calibri" w:hAnsi="Calibri" w:cs="Calibri"/>
        </w:rPr>
        <w:t xml:space="preserve">Power, role, task, and person are </w:t>
      </w:r>
      <w:r w:rsidR="00761B9B">
        <w:rPr>
          <w:rFonts w:ascii="Calibri" w:hAnsi="Calibri" w:cs="Calibri"/>
        </w:rPr>
        <w:t xml:space="preserve">described as </w:t>
      </w:r>
      <w:r w:rsidRPr="00A232F3">
        <w:rPr>
          <w:rFonts w:ascii="Calibri" w:hAnsi="Calibri" w:cs="Calibri"/>
        </w:rPr>
        <w:t>Charles Handy's four categories of culture</w:t>
      </w:r>
      <w:r w:rsidR="00761B9B">
        <w:rPr>
          <w:rFonts w:ascii="Calibri" w:hAnsi="Calibri" w:cs="Calibri"/>
        </w:rPr>
        <w:t>.</w:t>
      </w:r>
      <w:r w:rsidRPr="00A232F3">
        <w:rPr>
          <w:rFonts w:ascii="Calibri" w:hAnsi="Calibri" w:cs="Calibri"/>
        </w:rPr>
        <w:t xml:space="preserve"> (Tutor2u, 2018)</w:t>
      </w:r>
    </w:p>
    <w:p w14:paraId="3B6F2223" w14:textId="35839A60" w:rsidR="00A232F3" w:rsidRPr="00A232F3" w:rsidRDefault="00A232F3" w:rsidP="00A232F3">
      <w:pPr>
        <w:rPr>
          <w:rFonts w:ascii="Calibri" w:hAnsi="Calibri" w:cs="Calibri"/>
        </w:rPr>
      </w:pPr>
      <w:r w:rsidRPr="00A232F3">
        <w:rPr>
          <w:rFonts w:ascii="Calibri" w:hAnsi="Calibri" w:cs="Calibri"/>
        </w:rPr>
        <w:t xml:space="preserve">Power: The most obvious class of culture is power. This is the time when select powerful individuals within the organisation have an impact on the organisation. What happens is decided by those in positions of authority within the organisation. Strong cultures are associated with power cultures. Strong cultures can quickly degenerate into negative </w:t>
      </w:r>
      <w:r w:rsidR="00761B9B" w:rsidRPr="00A232F3">
        <w:rPr>
          <w:rFonts w:ascii="Calibri" w:hAnsi="Calibri" w:cs="Calibri"/>
        </w:rPr>
        <w:t>ones;</w:t>
      </w:r>
      <w:r w:rsidRPr="00A232F3">
        <w:rPr>
          <w:rFonts w:ascii="Calibri" w:hAnsi="Calibri" w:cs="Calibri"/>
        </w:rPr>
        <w:t xml:space="preserve"> </w:t>
      </w:r>
      <w:r w:rsidR="00761B9B" w:rsidRPr="00A232F3">
        <w:rPr>
          <w:rFonts w:ascii="Calibri" w:hAnsi="Calibri" w:cs="Calibri"/>
        </w:rPr>
        <w:t>thus,</w:t>
      </w:r>
      <w:r w:rsidRPr="00A232F3">
        <w:rPr>
          <w:rFonts w:ascii="Calibri" w:hAnsi="Calibri" w:cs="Calibri"/>
        </w:rPr>
        <w:t xml:space="preserve"> they are not necessarily good. To put it briefly, an organisation with a power culture is controlled by those in positions of authority</w:t>
      </w:r>
      <w:r w:rsidR="00761B9B">
        <w:rPr>
          <w:rFonts w:ascii="Calibri" w:hAnsi="Calibri" w:cs="Calibri"/>
        </w:rPr>
        <w:t>.</w:t>
      </w:r>
      <w:r w:rsidRPr="00A232F3">
        <w:rPr>
          <w:rFonts w:ascii="Calibri" w:hAnsi="Calibri" w:cs="Calibri"/>
        </w:rPr>
        <w:t xml:space="preserve"> (Tutor2u, 2018)</w:t>
      </w:r>
    </w:p>
    <w:p w14:paraId="4C3C7574" w14:textId="77777777" w:rsidR="00761B9B" w:rsidRDefault="00761B9B" w:rsidP="00A232F3">
      <w:pPr>
        <w:rPr>
          <w:rFonts w:ascii="Calibri" w:hAnsi="Calibri" w:cs="Calibri"/>
        </w:rPr>
      </w:pPr>
    </w:p>
    <w:p w14:paraId="317D6033" w14:textId="28368FB8" w:rsidR="00A232F3" w:rsidRPr="00A232F3" w:rsidRDefault="00A232F3" w:rsidP="00A232F3">
      <w:pPr>
        <w:rPr>
          <w:rFonts w:ascii="Calibri" w:hAnsi="Calibri" w:cs="Calibri"/>
        </w:rPr>
      </w:pPr>
      <w:r w:rsidRPr="00A232F3">
        <w:rPr>
          <w:rFonts w:ascii="Calibri" w:hAnsi="Calibri" w:cs="Calibri"/>
        </w:rPr>
        <w:t>Role: This kind of culture is traditional. The role or part you play determines the culture. Roles and responsibilities are communicated to all members of the organisation. The organisation's structure is what creates its culture. According to Handy, companies with this kind of culture are less likely to be proactive</w:t>
      </w:r>
      <w:r w:rsidR="00761B9B">
        <w:rPr>
          <w:rFonts w:ascii="Calibri" w:hAnsi="Calibri" w:cs="Calibri"/>
        </w:rPr>
        <w:t>.</w:t>
      </w:r>
      <w:r w:rsidRPr="00A232F3">
        <w:rPr>
          <w:rFonts w:ascii="Calibri" w:hAnsi="Calibri" w:cs="Calibri"/>
        </w:rPr>
        <w:t xml:space="preserve"> (Tutor2u, 2018)</w:t>
      </w:r>
    </w:p>
    <w:p w14:paraId="31E042F2" w14:textId="77777777" w:rsidR="00A232F3" w:rsidRPr="00A232F3" w:rsidRDefault="00A232F3" w:rsidP="00A232F3">
      <w:pPr>
        <w:rPr>
          <w:rFonts w:ascii="Calibri" w:hAnsi="Calibri" w:cs="Calibri"/>
        </w:rPr>
      </w:pPr>
    </w:p>
    <w:p w14:paraId="0374FD28" w14:textId="01D7CA50" w:rsidR="00A232F3" w:rsidRPr="00A232F3" w:rsidRDefault="00A232F3" w:rsidP="00A232F3">
      <w:pPr>
        <w:rPr>
          <w:rFonts w:ascii="Calibri" w:hAnsi="Calibri" w:cs="Calibri"/>
        </w:rPr>
      </w:pPr>
      <w:r w:rsidRPr="00A232F3">
        <w:rPr>
          <w:rFonts w:ascii="Calibri" w:hAnsi="Calibri" w:cs="Calibri"/>
        </w:rPr>
        <w:t>Task: The "role" type of culture is thought to be the antithesis of task. After a team is established, tasks are created to address problems and work on projects. The members of the team and the circumstances determine who is in charge at any given moment. Teams with a task culture are considered to benefit from a matrix structure</w:t>
      </w:r>
      <w:r w:rsidR="00761B9B">
        <w:rPr>
          <w:rFonts w:ascii="Calibri" w:hAnsi="Calibri" w:cs="Calibri"/>
        </w:rPr>
        <w:t>.</w:t>
      </w:r>
      <w:r w:rsidRPr="00A232F3">
        <w:rPr>
          <w:rFonts w:ascii="Calibri" w:hAnsi="Calibri" w:cs="Calibri"/>
        </w:rPr>
        <w:t xml:space="preserve"> (Tutor2u, 2018) </w:t>
      </w:r>
    </w:p>
    <w:p w14:paraId="3A20A6B2" w14:textId="77777777" w:rsidR="00A232F3" w:rsidRPr="00A232F3" w:rsidRDefault="00A232F3" w:rsidP="00A232F3">
      <w:pPr>
        <w:rPr>
          <w:rFonts w:ascii="Calibri" w:hAnsi="Calibri" w:cs="Calibri"/>
        </w:rPr>
      </w:pPr>
    </w:p>
    <w:p w14:paraId="11A7D93A" w14:textId="77777777" w:rsidR="00A232F3" w:rsidRPr="00A232F3" w:rsidRDefault="00A232F3" w:rsidP="00A232F3">
      <w:pPr>
        <w:rPr>
          <w:rFonts w:ascii="Calibri" w:hAnsi="Calibri" w:cs="Calibri"/>
        </w:rPr>
      </w:pPr>
      <w:r w:rsidRPr="00A232F3">
        <w:rPr>
          <w:rFonts w:ascii="Calibri" w:hAnsi="Calibri" w:cs="Calibri"/>
        </w:rPr>
        <w:t xml:space="preserve">Person: Compared to the other cultures, this one is the rarest. Unlike "task culture," this culture is based on the persons inside the organisation. According to Tutor2u (2018), organisations nowadays are more likely to have a task culture than a person culture. </w:t>
      </w:r>
    </w:p>
    <w:p w14:paraId="6F454263" w14:textId="77777777" w:rsidR="00A232F3" w:rsidRPr="00A232F3" w:rsidRDefault="00A232F3" w:rsidP="00A232F3">
      <w:pPr>
        <w:rPr>
          <w:rFonts w:ascii="Calibri" w:hAnsi="Calibri" w:cs="Calibri"/>
        </w:rPr>
      </w:pPr>
    </w:p>
    <w:p w14:paraId="4986A0AA" w14:textId="28521974" w:rsidR="00D22273" w:rsidRDefault="00A232F3" w:rsidP="00A232F3">
      <w:pPr>
        <w:rPr>
          <w:rFonts w:ascii="Calibri" w:hAnsi="Calibri" w:cs="Calibri"/>
        </w:rPr>
      </w:pPr>
      <w:r w:rsidRPr="00A232F3">
        <w:rPr>
          <w:rFonts w:ascii="Calibri" w:hAnsi="Calibri" w:cs="Calibri"/>
        </w:rPr>
        <w:t xml:space="preserve">The organisation where the report writer </w:t>
      </w:r>
      <w:r w:rsidR="00D22273">
        <w:rPr>
          <w:rFonts w:ascii="Calibri" w:hAnsi="Calibri" w:cs="Calibri"/>
        </w:rPr>
        <w:t xml:space="preserve">(I) </w:t>
      </w:r>
      <w:r w:rsidRPr="00A232F3">
        <w:rPr>
          <w:rFonts w:ascii="Calibri" w:hAnsi="Calibri" w:cs="Calibri"/>
        </w:rPr>
        <w:t>works has a strong, positive culture. Everyone in the organisation, from the management to the employees, respects one another and works hard to complete tasks. The report writer can verify that the "role" kind of culture is consistent with the culture within their business by examining Charles Handy's four classifications of culture. As previously stated, the "role" type of culture occurs when workers understand their roles and responsibilities, and the culture is developed based on those roles</w:t>
      </w:r>
      <w:r w:rsidR="00D22273">
        <w:rPr>
          <w:rFonts w:ascii="Calibri" w:hAnsi="Calibri" w:cs="Calibri"/>
        </w:rPr>
        <w:t>.</w:t>
      </w:r>
      <w:r w:rsidRPr="00A232F3">
        <w:rPr>
          <w:rFonts w:ascii="Calibri" w:hAnsi="Calibri" w:cs="Calibri"/>
        </w:rPr>
        <w:t xml:space="preserve"> (Tutor2u, 2018) </w:t>
      </w:r>
    </w:p>
    <w:p w14:paraId="4F10B245" w14:textId="5A2309A9" w:rsidR="00A232F3" w:rsidRPr="00A232F3" w:rsidRDefault="00A232F3" w:rsidP="00A232F3">
      <w:pPr>
        <w:rPr>
          <w:rFonts w:ascii="Calibri" w:hAnsi="Calibri" w:cs="Calibri"/>
        </w:rPr>
      </w:pPr>
      <w:r w:rsidRPr="00A232F3">
        <w:rPr>
          <w:rFonts w:ascii="Calibri" w:hAnsi="Calibri" w:cs="Calibri"/>
        </w:rPr>
        <w:t xml:space="preserve">Before each shift, the report writer's organisation does what is called a "briefing session". In this manner, everyone understands their duty and behaves appropriately. Culture is created </w:t>
      </w:r>
      <w:r w:rsidRPr="00A232F3">
        <w:rPr>
          <w:rFonts w:ascii="Calibri" w:hAnsi="Calibri" w:cs="Calibri"/>
        </w:rPr>
        <w:lastRenderedPageBreak/>
        <w:t xml:space="preserve">based on the roles assigned to </w:t>
      </w:r>
      <w:r w:rsidR="00D22273" w:rsidRPr="00A232F3">
        <w:rPr>
          <w:rFonts w:ascii="Calibri" w:hAnsi="Calibri" w:cs="Calibri"/>
        </w:rPr>
        <w:t>everyone</w:t>
      </w:r>
      <w:r w:rsidRPr="00A232F3">
        <w:rPr>
          <w:rFonts w:ascii="Calibri" w:hAnsi="Calibri" w:cs="Calibri"/>
        </w:rPr>
        <w:t>. According to Edgar Schein's organisational culture model, "artefact culture" refers to the degree at which an organization's traits and customs are apparent to outsiders. The report writer's employer has a policy requiring them to wear all black for work, although they are free to dress however they choose.</w:t>
      </w:r>
    </w:p>
    <w:p w14:paraId="4E93E6E5" w14:textId="630423E3" w:rsidR="00A232F3" w:rsidRPr="00A232F3" w:rsidRDefault="00A232F3" w:rsidP="00A232F3">
      <w:pPr>
        <w:rPr>
          <w:rFonts w:ascii="Calibri" w:hAnsi="Calibri" w:cs="Calibri"/>
        </w:rPr>
      </w:pPr>
      <w:r w:rsidRPr="00A232F3">
        <w:rPr>
          <w:rFonts w:ascii="Calibri" w:hAnsi="Calibri" w:cs="Calibri"/>
        </w:rPr>
        <w:t xml:space="preserve">Workers at the report writer's company are free to show up for work in casual attire </w:t>
      </w:r>
      <w:r w:rsidR="00D22273" w:rsidRPr="00A232F3">
        <w:rPr>
          <w:rFonts w:ascii="Calibri" w:hAnsi="Calibri" w:cs="Calibri"/>
        </w:rPr>
        <w:t>if</w:t>
      </w:r>
      <w:r w:rsidRPr="00A232F3">
        <w:rPr>
          <w:rFonts w:ascii="Calibri" w:hAnsi="Calibri" w:cs="Calibri"/>
        </w:rPr>
        <w:t xml:space="preserve"> it's black, which may convey the appearance that they're lazy and carefree. A rigorous formal uniform policy will demonstrate professionalism because the dress code is visible to others. </w:t>
      </w:r>
      <w:r w:rsidR="00D22273" w:rsidRPr="00A232F3">
        <w:rPr>
          <w:rFonts w:ascii="Calibri" w:hAnsi="Calibri" w:cs="Calibri"/>
        </w:rPr>
        <w:t>Referring</w:t>
      </w:r>
      <w:r w:rsidRPr="00A232F3">
        <w:rPr>
          <w:rFonts w:ascii="Calibri" w:hAnsi="Calibri" w:cs="Calibri"/>
        </w:rPr>
        <w:t xml:space="preserve"> to Edgar Schein's levels of culture, the "espoused beliefs and values" level of culture refers to the organization's beliefs, values, and aspirations (Schein, 2018, p. 18), which are portrayed in posters to symbolise the organi</w:t>
      </w:r>
      <w:r w:rsidR="00D22273">
        <w:rPr>
          <w:rFonts w:ascii="Calibri" w:hAnsi="Calibri" w:cs="Calibri"/>
        </w:rPr>
        <w:t>s</w:t>
      </w:r>
      <w:r w:rsidRPr="00A232F3">
        <w:rPr>
          <w:rFonts w:ascii="Calibri" w:hAnsi="Calibri" w:cs="Calibri"/>
        </w:rPr>
        <w:t>ation's beliefs, values, and aspirations</w:t>
      </w:r>
      <w:r w:rsidR="00D22273">
        <w:rPr>
          <w:rFonts w:ascii="Calibri" w:hAnsi="Calibri" w:cs="Calibri"/>
        </w:rPr>
        <w:t>.</w:t>
      </w:r>
      <w:r w:rsidRPr="00A232F3">
        <w:rPr>
          <w:rFonts w:ascii="Calibri" w:hAnsi="Calibri" w:cs="Calibri"/>
        </w:rPr>
        <w:t xml:space="preserve"> (Hattangadi, 2017)</w:t>
      </w:r>
      <w:r w:rsidR="00D22273">
        <w:rPr>
          <w:rFonts w:ascii="Calibri" w:hAnsi="Calibri" w:cs="Calibri"/>
        </w:rPr>
        <w:t xml:space="preserve"> </w:t>
      </w:r>
      <w:r w:rsidRPr="00A232F3">
        <w:rPr>
          <w:rFonts w:ascii="Calibri" w:hAnsi="Calibri" w:cs="Calibri"/>
        </w:rPr>
        <w:t xml:space="preserve">The report writer may verify that their organisation has a culture of "espoused beliefs and values" because posters about the organization's culture can be found in the hallway. Workers can use these posters as a guide to learn the culture and values of their workplace. </w:t>
      </w:r>
    </w:p>
    <w:p w14:paraId="77A2E388" w14:textId="5895A61E" w:rsidR="00A232F3" w:rsidRPr="00A232F3" w:rsidRDefault="00A232F3" w:rsidP="00A232F3">
      <w:pPr>
        <w:rPr>
          <w:rFonts w:ascii="Calibri" w:hAnsi="Calibri" w:cs="Calibri"/>
        </w:rPr>
      </w:pPr>
      <w:r w:rsidRPr="00A232F3">
        <w:rPr>
          <w:rFonts w:ascii="Calibri" w:hAnsi="Calibri" w:cs="Calibri"/>
        </w:rPr>
        <w:t>(Please see Appendix A)</w:t>
      </w:r>
    </w:p>
    <w:p w14:paraId="2299CED2" w14:textId="13EBBC31" w:rsidR="00A232F3" w:rsidRPr="00A232F3" w:rsidRDefault="00A232F3" w:rsidP="00B76166">
      <w:pPr>
        <w:pStyle w:val="Heading1"/>
      </w:pPr>
      <w:bookmarkStart w:id="6" w:name="_Toc214553693"/>
      <w:r w:rsidRPr="00A232F3">
        <w:t>Evaluate an organisation within its broader environment using appropriate environmental and organisational analysis techniques</w:t>
      </w:r>
      <w:bookmarkEnd w:id="6"/>
    </w:p>
    <w:p w14:paraId="01A001C5" w14:textId="06F3FCE9" w:rsidR="00A232F3" w:rsidRPr="00A232F3" w:rsidRDefault="00A232F3" w:rsidP="00A232F3">
      <w:pPr>
        <w:rPr>
          <w:rFonts w:ascii="Calibri" w:hAnsi="Calibri" w:cs="Calibri"/>
        </w:rPr>
      </w:pPr>
      <w:r w:rsidRPr="00A232F3">
        <w:rPr>
          <w:rFonts w:ascii="Calibri" w:hAnsi="Calibri" w:cs="Calibri"/>
        </w:rPr>
        <w:t>A framework for identifying external influences that may have an impact on an organisation is the PESTLE analysis. Organisations can discover and assess possible risks and opportunities by using the PESTLE analysis. Political, economic, social, technical, legal, and environmental study</w:t>
      </w:r>
      <w:r w:rsidR="00BC09EA">
        <w:rPr>
          <w:rFonts w:ascii="Calibri" w:hAnsi="Calibri" w:cs="Calibri"/>
        </w:rPr>
        <w:t xml:space="preserve"> are the topics that are all covered under </w:t>
      </w:r>
      <w:r w:rsidRPr="00A232F3">
        <w:rPr>
          <w:rFonts w:ascii="Calibri" w:hAnsi="Calibri" w:cs="Calibri"/>
        </w:rPr>
        <w:t>a PESTLE analysis</w:t>
      </w:r>
      <w:r w:rsidR="00BC09EA">
        <w:rPr>
          <w:rFonts w:ascii="Calibri" w:hAnsi="Calibri" w:cs="Calibri"/>
        </w:rPr>
        <w:t>.</w:t>
      </w:r>
      <w:r w:rsidRPr="00A232F3">
        <w:rPr>
          <w:rFonts w:ascii="Calibri" w:hAnsi="Calibri" w:cs="Calibri"/>
        </w:rPr>
        <w:t xml:space="preserve"> (Perera, 2017).</w:t>
      </w:r>
    </w:p>
    <w:p w14:paraId="72708DDF" w14:textId="77777777" w:rsidR="00A232F3" w:rsidRPr="00A232F3" w:rsidRDefault="00A232F3" w:rsidP="00A232F3">
      <w:pPr>
        <w:rPr>
          <w:rFonts w:ascii="Calibri" w:hAnsi="Calibri" w:cs="Calibri"/>
        </w:rPr>
      </w:pPr>
    </w:p>
    <w:p w14:paraId="62FFA3C4" w14:textId="0FC21830" w:rsidR="00A232F3" w:rsidRPr="00A232F3" w:rsidRDefault="00A232F3" w:rsidP="00A232F3">
      <w:pPr>
        <w:rPr>
          <w:rFonts w:ascii="Calibri" w:hAnsi="Calibri" w:cs="Calibri"/>
        </w:rPr>
      </w:pPr>
      <w:r w:rsidRPr="00A232F3">
        <w:rPr>
          <w:rFonts w:ascii="Calibri" w:hAnsi="Calibri" w:cs="Calibri"/>
        </w:rPr>
        <w:t xml:space="preserve">Political: Since political factors can have a significant impact on an organisation, it is crucial to always take them into account. Restrictions on how retail establishments can function during the pandemic </w:t>
      </w:r>
      <w:r w:rsidR="00BC09EA">
        <w:rPr>
          <w:rFonts w:ascii="Calibri" w:hAnsi="Calibri" w:cs="Calibri"/>
        </w:rPr>
        <w:t xml:space="preserve">were </w:t>
      </w:r>
      <w:r w:rsidRPr="00A232F3">
        <w:rPr>
          <w:rFonts w:ascii="Calibri" w:hAnsi="Calibri" w:cs="Calibri"/>
        </w:rPr>
        <w:t xml:space="preserve">announced by the government and </w:t>
      </w:r>
      <w:r w:rsidR="00BC09EA">
        <w:rPr>
          <w:rFonts w:ascii="Calibri" w:hAnsi="Calibri" w:cs="Calibri"/>
        </w:rPr>
        <w:t>were</w:t>
      </w:r>
      <w:r w:rsidRPr="00A232F3">
        <w:rPr>
          <w:rFonts w:ascii="Calibri" w:hAnsi="Calibri" w:cs="Calibri"/>
        </w:rPr>
        <w:t xml:space="preserve"> revised </w:t>
      </w:r>
      <w:r w:rsidR="00BC09EA" w:rsidRPr="00A232F3">
        <w:rPr>
          <w:rFonts w:ascii="Calibri" w:hAnsi="Calibri" w:cs="Calibri"/>
        </w:rPr>
        <w:t>daily</w:t>
      </w:r>
      <w:r w:rsidRPr="00A232F3">
        <w:rPr>
          <w:rFonts w:ascii="Calibri" w:hAnsi="Calibri" w:cs="Calibri"/>
        </w:rPr>
        <w:t>. The nation ha</w:t>
      </w:r>
      <w:r w:rsidR="00BC09EA">
        <w:rPr>
          <w:rFonts w:ascii="Calibri" w:hAnsi="Calibri" w:cs="Calibri"/>
        </w:rPr>
        <w:t>d</w:t>
      </w:r>
      <w:r w:rsidRPr="00A232F3">
        <w:rPr>
          <w:rFonts w:ascii="Calibri" w:hAnsi="Calibri" w:cs="Calibri"/>
        </w:rPr>
        <w:t xml:space="preserve"> been in and out of lockdown due to the pandemic, which ha</w:t>
      </w:r>
      <w:r w:rsidR="00BC09EA">
        <w:rPr>
          <w:rFonts w:ascii="Calibri" w:hAnsi="Calibri" w:cs="Calibri"/>
        </w:rPr>
        <w:t>d inadvertently</w:t>
      </w:r>
      <w:r w:rsidRPr="00A232F3">
        <w:rPr>
          <w:rFonts w:ascii="Calibri" w:hAnsi="Calibri" w:cs="Calibri"/>
        </w:rPr>
        <w:t xml:space="preserve"> affected retail establishments and led to their closure. Companies must take political considerations into account </w:t>
      </w:r>
      <w:r w:rsidR="00BC09EA" w:rsidRPr="00A232F3">
        <w:rPr>
          <w:rFonts w:ascii="Calibri" w:hAnsi="Calibri" w:cs="Calibri"/>
        </w:rPr>
        <w:t>to</w:t>
      </w:r>
      <w:r w:rsidRPr="00A232F3">
        <w:rPr>
          <w:rFonts w:ascii="Calibri" w:hAnsi="Calibri" w:cs="Calibri"/>
        </w:rPr>
        <w:t xml:space="preserve"> stay current on rules and regulations and be ready for any changes. </w:t>
      </w:r>
    </w:p>
    <w:p w14:paraId="043A700C" w14:textId="77777777" w:rsidR="00A232F3" w:rsidRPr="00A232F3" w:rsidRDefault="00A232F3" w:rsidP="00A232F3">
      <w:pPr>
        <w:rPr>
          <w:rFonts w:ascii="Calibri" w:hAnsi="Calibri" w:cs="Calibri"/>
        </w:rPr>
      </w:pPr>
    </w:p>
    <w:p w14:paraId="50E927AB" w14:textId="2BB84BFC" w:rsidR="00A232F3" w:rsidRPr="00A232F3" w:rsidRDefault="00A232F3" w:rsidP="00A232F3">
      <w:pPr>
        <w:rPr>
          <w:rFonts w:ascii="Calibri" w:hAnsi="Calibri" w:cs="Calibri"/>
        </w:rPr>
      </w:pPr>
      <w:r w:rsidRPr="00A232F3">
        <w:rPr>
          <w:rFonts w:ascii="Calibri" w:hAnsi="Calibri" w:cs="Calibri"/>
        </w:rPr>
        <w:t xml:space="preserve">Economic: Since the state of the economy affects enterprises, it must be </w:t>
      </w:r>
      <w:r w:rsidR="00BC09EA" w:rsidRPr="00A232F3">
        <w:rPr>
          <w:rFonts w:ascii="Calibri" w:hAnsi="Calibri" w:cs="Calibri"/>
        </w:rPr>
        <w:t>considered</w:t>
      </w:r>
      <w:r w:rsidRPr="00A232F3">
        <w:rPr>
          <w:rFonts w:ascii="Calibri" w:hAnsi="Calibri" w:cs="Calibri"/>
        </w:rPr>
        <w:t xml:space="preserve">. Strong economies allow consumers to buy both necessities and wants. However, customers are more likely to stick to purchasing necessities rather than unnecessary items when the </w:t>
      </w:r>
      <w:r w:rsidRPr="00A232F3">
        <w:rPr>
          <w:rFonts w:ascii="Calibri" w:hAnsi="Calibri" w:cs="Calibri"/>
        </w:rPr>
        <w:lastRenderedPageBreak/>
        <w:t>economy is sluggish</w:t>
      </w:r>
      <w:r w:rsidR="00BC09EA">
        <w:rPr>
          <w:rFonts w:ascii="Calibri" w:hAnsi="Calibri" w:cs="Calibri"/>
        </w:rPr>
        <w:t>.</w:t>
      </w:r>
      <w:r w:rsidRPr="00A232F3">
        <w:rPr>
          <w:rFonts w:ascii="Calibri" w:hAnsi="Calibri" w:cs="Calibri"/>
        </w:rPr>
        <w:t xml:space="preserve"> (Frue, 2018) As </w:t>
      </w:r>
      <w:r w:rsidR="00BC09EA">
        <w:rPr>
          <w:rFonts w:ascii="Calibri" w:hAnsi="Calibri" w:cs="Calibri"/>
        </w:rPr>
        <w:t>a company</w:t>
      </w:r>
      <w:r w:rsidRPr="00A232F3">
        <w:rPr>
          <w:rFonts w:ascii="Calibri" w:hAnsi="Calibri" w:cs="Calibri"/>
        </w:rPr>
        <w:t xml:space="preserve">, we </w:t>
      </w:r>
      <w:proofErr w:type="gramStart"/>
      <w:r w:rsidRPr="00A232F3">
        <w:rPr>
          <w:rFonts w:ascii="Calibri" w:hAnsi="Calibri" w:cs="Calibri"/>
        </w:rPr>
        <w:t>have to</w:t>
      </w:r>
      <w:proofErr w:type="gramEnd"/>
      <w:r w:rsidRPr="00A232F3">
        <w:rPr>
          <w:rFonts w:ascii="Calibri" w:hAnsi="Calibri" w:cs="Calibri"/>
        </w:rPr>
        <w:t xml:space="preserve"> stay informed on the state of the economy since we have to adjust our product prices based on the state of the economy. We will lose money if we don't lower our pricing since customers won't be able to buy our products in a weak economy. According to research, the unemployment rate is currently 4.5%, so the organisation must adjust its prices accordingly. </w:t>
      </w:r>
    </w:p>
    <w:p w14:paraId="1BA3A483" w14:textId="1273A16F" w:rsidR="00A232F3" w:rsidRPr="00A232F3" w:rsidRDefault="00A232F3" w:rsidP="00A232F3">
      <w:pPr>
        <w:rPr>
          <w:rFonts w:ascii="Calibri" w:hAnsi="Calibri" w:cs="Calibri"/>
        </w:rPr>
      </w:pPr>
      <w:r w:rsidRPr="00A232F3">
        <w:rPr>
          <w:rFonts w:ascii="Calibri" w:hAnsi="Calibri" w:cs="Calibri"/>
        </w:rPr>
        <w:t xml:space="preserve">Social: It is crucial for retail enterprises to </w:t>
      </w:r>
      <w:r w:rsidR="00BC09EA" w:rsidRPr="00A232F3">
        <w:rPr>
          <w:rFonts w:ascii="Calibri" w:hAnsi="Calibri" w:cs="Calibri"/>
        </w:rPr>
        <w:t>consider</w:t>
      </w:r>
      <w:r w:rsidRPr="00A232F3">
        <w:rPr>
          <w:rFonts w:ascii="Calibri" w:hAnsi="Calibri" w:cs="Calibri"/>
        </w:rPr>
        <w:t xml:space="preserve"> the social aspects that impact their operations. Since some seasons bring in greater sales than others, retailers need to be aware of these shifts. We need to increase the variety of goods we offer to consumers because the business is at its height as Christmas draws near and individuals are looking to buy Christmas presents. Depending on the season, we will display different things. For example, we would display Christmas stockings, decorations, accessories, calendars, and clothing throughout the holiday season. We would switch up what we brought out throughout the summer to include summer toys, sandals, shorts, sunglasses, and other summertime-appropriate goods. Keeping abreast with societal trends is crucial since they are </w:t>
      </w:r>
      <w:r w:rsidR="00BC09EA" w:rsidRPr="00A232F3">
        <w:rPr>
          <w:rFonts w:ascii="Calibri" w:hAnsi="Calibri" w:cs="Calibri"/>
        </w:rPr>
        <w:t>ever evolving</w:t>
      </w:r>
      <w:r w:rsidRPr="00A232F3">
        <w:rPr>
          <w:rFonts w:ascii="Calibri" w:hAnsi="Calibri" w:cs="Calibri"/>
        </w:rPr>
        <w:t xml:space="preserve"> and have a significant impact on businesses. To make sure we can sell them and generate revenue, retailers need to be informed of the most popular brands and trendy products. Our business </w:t>
      </w:r>
      <w:r w:rsidR="00BC09EA" w:rsidRPr="00A232F3">
        <w:rPr>
          <w:rFonts w:ascii="Calibri" w:hAnsi="Calibri" w:cs="Calibri"/>
        </w:rPr>
        <w:t>can</w:t>
      </w:r>
      <w:r w:rsidRPr="00A232F3">
        <w:rPr>
          <w:rFonts w:ascii="Calibri" w:hAnsi="Calibri" w:cs="Calibri"/>
        </w:rPr>
        <w:t xml:space="preserve"> keep track of our clients' order histories on our website, which allows us to assess what people are purchasing and what they are not interested in. The business can use this information to send emails to clients with offers</w:t>
      </w:r>
      <w:r w:rsidR="00BC09EA">
        <w:rPr>
          <w:rFonts w:ascii="Calibri" w:hAnsi="Calibri" w:cs="Calibri"/>
        </w:rPr>
        <w:t>; this in hand can then generate further sales as it makes customers aware of what we have to offer.</w:t>
      </w:r>
    </w:p>
    <w:p w14:paraId="6FEB03D0" w14:textId="7B9C91C0" w:rsidR="00A232F3" w:rsidRPr="00A232F3" w:rsidRDefault="00A232F3" w:rsidP="00A232F3">
      <w:pPr>
        <w:rPr>
          <w:rFonts w:ascii="Calibri" w:hAnsi="Calibri" w:cs="Calibri"/>
        </w:rPr>
      </w:pPr>
      <w:r w:rsidRPr="00A232F3">
        <w:rPr>
          <w:rFonts w:ascii="Calibri" w:hAnsi="Calibri" w:cs="Calibri"/>
        </w:rPr>
        <w:t xml:space="preserve">Technological: Using technology is crucial for a retail business, and investigating more sophisticated technology can streamline some procedures. To handle transactions and returns, our company uses a till system. Compared to other merchants, our till system is thought to be more sophisticated since it has built-in capabilities that enable us to perform tasks that other retailers find more difficult. For instance, unlike other tills in retail establishments, our till permits products to be removed from a transaction without restarting it. </w:t>
      </w:r>
      <w:r w:rsidR="00BC09EA" w:rsidRPr="00A232F3">
        <w:rPr>
          <w:rFonts w:ascii="Calibri" w:hAnsi="Calibri" w:cs="Calibri"/>
        </w:rPr>
        <w:t>Many</w:t>
      </w:r>
      <w:r w:rsidRPr="00A232F3">
        <w:rPr>
          <w:rFonts w:ascii="Calibri" w:hAnsi="Calibri" w:cs="Calibri"/>
        </w:rPr>
        <w:t xml:space="preserve"> retailers have security tags attached to </w:t>
      </w:r>
      <w:proofErr w:type="gramStart"/>
      <w:r w:rsidRPr="00A232F3">
        <w:rPr>
          <w:rFonts w:ascii="Calibri" w:hAnsi="Calibri" w:cs="Calibri"/>
        </w:rPr>
        <w:t>the majority of</w:t>
      </w:r>
      <w:proofErr w:type="gramEnd"/>
      <w:r w:rsidRPr="00A232F3">
        <w:rPr>
          <w:rFonts w:ascii="Calibri" w:hAnsi="Calibri" w:cs="Calibri"/>
        </w:rPr>
        <w:t xml:space="preserve"> their merchandise. These tags are placed on various parts of the merchandise, depending on the item. These tags can occasionally be overlooked when scanning merchandise, which causes security alarms to sound at the door just as customers are ready to leave, necessitating the removal of the tag and keeping the customers waiting. When a security tag is left on, our stores' tills contain a security tag sensor that activates. This enables us to locate the tag and remove it right away while processing the customer's order. This method makes it easier for us to process consumer orders, but not all retail establishments have it. Our website allows clients to make purchases without physically visiting our business, which</w:t>
      </w:r>
      <w:r w:rsidR="00BC09EA">
        <w:rPr>
          <w:rFonts w:ascii="Calibri" w:hAnsi="Calibri" w:cs="Calibri"/>
        </w:rPr>
        <w:t xml:space="preserve"> also</w:t>
      </w:r>
      <w:r w:rsidRPr="00A232F3">
        <w:rPr>
          <w:rFonts w:ascii="Calibri" w:hAnsi="Calibri" w:cs="Calibri"/>
        </w:rPr>
        <w:t xml:space="preserve"> boosts sales. </w:t>
      </w:r>
    </w:p>
    <w:p w14:paraId="25FE34AE" w14:textId="016FD5D6" w:rsidR="00A232F3" w:rsidRPr="00A232F3" w:rsidRDefault="00A232F3" w:rsidP="00A232F3">
      <w:pPr>
        <w:rPr>
          <w:rFonts w:ascii="Calibri" w:hAnsi="Calibri" w:cs="Calibri"/>
        </w:rPr>
      </w:pPr>
      <w:r w:rsidRPr="00A232F3">
        <w:rPr>
          <w:rFonts w:ascii="Calibri" w:hAnsi="Calibri" w:cs="Calibri"/>
        </w:rPr>
        <w:t xml:space="preserve">Legal: The organisation's legal aspects are crucial, and the government's rules and regulations must always be adhered to. Every employee at our company must receive at least the minimum salary. Businesses need to be aware of how the minimum wage is changing over time. Businesses must </w:t>
      </w:r>
      <w:r w:rsidR="00BC09EA">
        <w:rPr>
          <w:rFonts w:ascii="Calibri" w:hAnsi="Calibri" w:cs="Calibri"/>
        </w:rPr>
        <w:t xml:space="preserve">also </w:t>
      </w:r>
      <w:r w:rsidRPr="00A232F3">
        <w:rPr>
          <w:rFonts w:ascii="Calibri" w:hAnsi="Calibri" w:cs="Calibri"/>
        </w:rPr>
        <w:t xml:space="preserve">adhere to data protection. Since our business </w:t>
      </w:r>
      <w:r w:rsidRPr="00A232F3">
        <w:rPr>
          <w:rFonts w:ascii="Calibri" w:hAnsi="Calibri" w:cs="Calibri"/>
        </w:rPr>
        <w:lastRenderedPageBreak/>
        <w:t>handles the private information of our clients, confidentiality is crucial. Businesses must also abide by rules pertaining to taxes, copyright protection, and discrimination.</w:t>
      </w:r>
    </w:p>
    <w:p w14:paraId="2437C344" w14:textId="77777777" w:rsidR="00A232F3" w:rsidRPr="00A232F3" w:rsidRDefault="00A232F3" w:rsidP="00A232F3">
      <w:pPr>
        <w:rPr>
          <w:rFonts w:ascii="Calibri" w:hAnsi="Calibri" w:cs="Calibri"/>
        </w:rPr>
      </w:pPr>
    </w:p>
    <w:p w14:paraId="0A4AC932" w14:textId="77777777" w:rsidR="00A232F3" w:rsidRPr="00A232F3" w:rsidRDefault="00A232F3" w:rsidP="00A232F3">
      <w:pPr>
        <w:rPr>
          <w:rFonts w:ascii="Calibri" w:hAnsi="Calibri" w:cs="Calibri"/>
        </w:rPr>
      </w:pPr>
      <w:r w:rsidRPr="00A232F3">
        <w:rPr>
          <w:rFonts w:ascii="Calibri" w:hAnsi="Calibri" w:cs="Calibri"/>
        </w:rPr>
        <w:t xml:space="preserve">Environmental: Since factors like weather, climate change, and sustainability all affect businesses, it's critical to be environmentally conscious. Poor weather conditions, like snow, make it unsafe for customers to travel to the store and make it unlikely that they would want to. As a retail establishment, we are busier when the weather is gloomy and rainy because customers prefer to buy indoors rather than outside in the rain. </w:t>
      </w:r>
    </w:p>
    <w:p w14:paraId="3173D38C" w14:textId="0012BEF2" w:rsidR="00A232F3" w:rsidRPr="00A232F3" w:rsidRDefault="00A232F3" w:rsidP="00A232F3">
      <w:pPr>
        <w:rPr>
          <w:rFonts w:ascii="Calibri" w:hAnsi="Calibri" w:cs="Calibri"/>
        </w:rPr>
      </w:pPr>
      <w:r w:rsidRPr="00A232F3">
        <w:rPr>
          <w:rFonts w:ascii="Calibri" w:hAnsi="Calibri" w:cs="Calibri"/>
        </w:rPr>
        <w:t xml:space="preserve"> </w:t>
      </w:r>
    </w:p>
    <w:p w14:paraId="0B480ACE" w14:textId="77777777" w:rsidR="00A232F3" w:rsidRPr="00A232F3" w:rsidRDefault="00A232F3" w:rsidP="00B76166">
      <w:pPr>
        <w:pStyle w:val="Heading1"/>
      </w:pPr>
      <w:bookmarkStart w:id="7" w:name="_Toc214553694"/>
      <w:r w:rsidRPr="00A232F3">
        <w:t>Critically appraise the cultural and ethical behaviour present in one or more organisations.</w:t>
      </w:r>
      <w:bookmarkEnd w:id="7"/>
    </w:p>
    <w:p w14:paraId="65D3288C" w14:textId="77777777" w:rsidR="00A232F3" w:rsidRPr="00A232F3" w:rsidRDefault="00A232F3" w:rsidP="00A232F3">
      <w:pPr>
        <w:rPr>
          <w:rFonts w:ascii="Calibri" w:hAnsi="Calibri" w:cs="Calibri"/>
        </w:rPr>
      </w:pPr>
    </w:p>
    <w:p w14:paraId="259A3349" w14:textId="77777777" w:rsidR="00BC09EA" w:rsidRDefault="00A232F3" w:rsidP="00A232F3">
      <w:pPr>
        <w:rPr>
          <w:rFonts w:ascii="Calibri" w:hAnsi="Calibri" w:cs="Calibri"/>
        </w:rPr>
      </w:pPr>
      <w:r w:rsidRPr="00A232F3">
        <w:rPr>
          <w:rFonts w:ascii="Calibri" w:hAnsi="Calibri" w:cs="Calibri"/>
        </w:rPr>
        <w:t>Workplace ethics are moral standards, ideals, and procedures that all employees must adhere to. Respecting the company's policies, such as dressing appropriately, is an example of workplace ethics. Along with numerous additional guidelines that must always be adhered to, these rules and regulations are part of a contract</w:t>
      </w:r>
      <w:r w:rsidR="00BC09EA">
        <w:rPr>
          <w:rFonts w:ascii="Calibri" w:hAnsi="Calibri" w:cs="Calibri"/>
        </w:rPr>
        <w:t>.</w:t>
      </w:r>
      <w:r w:rsidRPr="00A232F3">
        <w:rPr>
          <w:rFonts w:ascii="Calibri" w:hAnsi="Calibri" w:cs="Calibri"/>
        </w:rPr>
        <w:t xml:space="preserve"> (Formplus Blog, 2020) Effective communication is another illustration of a workplace ethic. In the workplace, efficient communication is crucial since it can prevent misunderstandings. (2020, Formplus blog)</w:t>
      </w:r>
    </w:p>
    <w:p w14:paraId="4BD98108" w14:textId="77777777" w:rsidR="00BC09EA" w:rsidRDefault="00A232F3" w:rsidP="00A232F3">
      <w:pPr>
        <w:rPr>
          <w:rFonts w:ascii="Calibri" w:hAnsi="Calibri" w:cs="Calibri"/>
        </w:rPr>
      </w:pPr>
      <w:r w:rsidRPr="00A232F3">
        <w:rPr>
          <w:rFonts w:ascii="Calibri" w:hAnsi="Calibri" w:cs="Calibri"/>
        </w:rPr>
        <w:t xml:space="preserve"> Building professional relationships at work is a crucial ethic since it increases productivity and cooperation and facilitates knowledge sharing and transfer. Accepting responsibility is another crucial working attitude. Individuals that disregard accountability may convey the impression that they don't care about the business and are linked to dishonesty, which could lead to their termination. Another example of a workplace ethic that is crucial and boosts productivity is respect. Employees will desire to do better in the future if constructive criticism is given with respect</w:t>
      </w:r>
      <w:r w:rsidR="00BC09EA">
        <w:rPr>
          <w:rFonts w:ascii="Calibri" w:hAnsi="Calibri" w:cs="Calibri"/>
        </w:rPr>
        <w:t>.</w:t>
      </w:r>
      <w:r w:rsidRPr="00A232F3">
        <w:rPr>
          <w:rFonts w:ascii="Calibri" w:hAnsi="Calibri" w:cs="Calibri"/>
        </w:rPr>
        <w:t xml:space="preserve"> (Formplus blog, 2020</w:t>
      </w:r>
      <w:r w:rsidR="00BC09EA">
        <w:rPr>
          <w:rFonts w:ascii="Calibri" w:hAnsi="Calibri" w:cs="Calibri"/>
        </w:rPr>
        <w:t>)</w:t>
      </w:r>
      <w:r w:rsidRPr="00A232F3">
        <w:rPr>
          <w:rFonts w:ascii="Calibri" w:hAnsi="Calibri" w:cs="Calibri"/>
        </w:rPr>
        <w:t xml:space="preserve"> </w:t>
      </w:r>
    </w:p>
    <w:p w14:paraId="70C76709" w14:textId="59B7298F" w:rsidR="00A232F3" w:rsidRPr="00A232F3" w:rsidRDefault="00A232F3" w:rsidP="00A232F3">
      <w:pPr>
        <w:rPr>
          <w:rFonts w:ascii="Calibri" w:hAnsi="Calibri" w:cs="Calibri"/>
        </w:rPr>
      </w:pPr>
      <w:r w:rsidRPr="00A232F3">
        <w:rPr>
          <w:rFonts w:ascii="Calibri" w:hAnsi="Calibri" w:cs="Calibri"/>
        </w:rPr>
        <w:t xml:space="preserve">Every organisation needs to make sure that everyone acts </w:t>
      </w:r>
      <w:r w:rsidR="00BC09EA" w:rsidRPr="00A232F3">
        <w:rPr>
          <w:rFonts w:ascii="Calibri" w:hAnsi="Calibri" w:cs="Calibri"/>
        </w:rPr>
        <w:t>morally,</w:t>
      </w:r>
      <w:r w:rsidRPr="00A232F3">
        <w:rPr>
          <w:rFonts w:ascii="Calibri" w:hAnsi="Calibri" w:cs="Calibri"/>
        </w:rPr>
        <w:t xml:space="preserve"> and that unethical activity is not tolerated. When an employee violates the firm's policies and behaves unethically, other workers may notice because they can see that the employer is doing nothing about it. High employee turnover, a negative reputation for the business, a decline in profit, and low productivity are all possible outcomes of this. Punctuality, or when a person arrives at work on time and finishes tasks within the allotted time, is a strong organisational ethic. (</w:t>
      </w:r>
      <w:proofErr w:type="spellStart"/>
      <w:r w:rsidRPr="00A232F3">
        <w:rPr>
          <w:rFonts w:ascii="Calibri" w:hAnsi="Calibri" w:cs="Calibri"/>
        </w:rPr>
        <w:t>SpriggHR</w:t>
      </w:r>
      <w:proofErr w:type="spellEnd"/>
      <w:r w:rsidRPr="00A232F3">
        <w:rPr>
          <w:rFonts w:ascii="Calibri" w:hAnsi="Calibri" w:cs="Calibri"/>
        </w:rPr>
        <w:t>, 2020)</w:t>
      </w:r>
    </w:p>
    <w:p w14:paraId="2CC8BEDB" w14:textId="77777777" w:rsidR="00A232F3" w:rsidRPr="00A232F3" w:rsidRDefault="00A232F3" w:rsidP="00A232F3">
      <w:pPr>
        <w:rPr>
          <w:rFonts w:ascii="Calibri" w:hAnsi="Calibri" w:cs="Calibri"/>
        </w:rPr>
      </w:pPr>
    </w:p>
    <w:p w14:paraId="2C4E9154" w14:textId="77777777" w:rsidR="00A232F3" w:rsidRPr="00A232F3" w:rsidRDefault="00A232F3" w:rsidP="00A232F3">
      <w:pPr>
        <w:rPr>
          <w:rFonts w:ascii="Calibri" w:hAnsi="Calibri" w:cs="Calibri"/>
        </w:rPr>
      </w:pPr>
      <w:r w:rsidRPr="00A232F3">
        <w:rPr>
          <w:rFonts w:ascii="Calibri" w:hAnsi="Calibri" w:cs="Calibri"/>
        </w:rPr>
        <w:lastRenderedPageBreak/>
        <w:t xml:space="preserve">Psychologist Geert Hofstede is renowned for his studies on culturally diverse companies and people. In his concept of national culture, Hofstede divided them into six stages, which are as follows (Tutor2u, 2018): </w:t>
      </w:r>
    </w:p>
    <w:p w14:paraId="5D2A1F14" w14:textId="77777777" w:rsidR="00A232F3" w:rsidRPr="00A232F3" w:rsidRDefault="00A232F3" w:rsidP="00A232F3">
      <w:pPr>
        <w:rPr>
          <w:rFonts w:ascii="Calibri" w:hAnsi="Calibri" w:cs="Calibri"/>
        </w:rPr>
      </w:pPr>
      <w:r w:rsidRPr="00A232F3">
        <w:rPr>
          <w:rFonts w:ascii="Calibri" w:hAnsi="Calibri" w:cs="Calibri"/>
        </w:rPr>
        <w:t xml:space="preserve">Individualism vs. collectivism: While teamwork is valued more highly in some cultures, individual performance is prized more highly in others. This has to do with how businesses compensate their workers, whether it's by giving them bonuses based on their individual performance or by rewarding them to increase team motivation. </w:t>
      </w:r>
    </w:p>
    <w:p w14:paraId="33F71AC2" w14:textId="77777777" w:rsidR="00A232F3" w:rsidRPr="00A232F3" w:rsidRDefault="00A232F3" w:rsidP="00A232F3">
      <w:pPr>
        <w:rPr>
          <w:rFonts w:ascii="Calibri" w:hAnsi="Calibri" w:cs="Calibri"/>
        </w:rPr>
      </w:pPr>
    </w:p>
    <w:p w14:paraId="29CA4BCF" w14:textId="77777777" w:rsidR="00A232F3" w:rsidRPr="00A232F3" w:rsidRDefault="00A232F3" w:rsidP="00A232F3">
      <w:pPr>
        <w:rPr>
          <w:rFonts w:ascii="Calibri" w:hAnsi="Calibri" w:cs="Calibri"/>
        </w:rPr>
      </w:pPr>
      <w:r w:rsidRPr="00A232F3">
        <w:rPr>
          <w:rFonts w:ascii="Calibri" w:hAnsi="Calibri" w:cs="Calibri"/>
        </w:rPr>
        <w:t xml:space="preserve">Power distance: One of the more well-known phases of Hofstede's study is power distance. In comparison to other organisations with low power distance, where the culture supports a higher emphasis on things like empowerment, this is the extent to which a company tolerates and fosters things like inequality. </w:t>
      </w:r>
    </w:p>
    <w:p w14:paraId="50CB1B0A" w14:textId="77777777" w:rsidR="00A232F3" w:rsidRPr="00A232F3" w:rsidRDefault="00A232F3" w:rsidP="00A232F3">
      <w:pPr>
        <w:rPr>
          <w:rFonts w:ascii="Calibri" w:hAnsi="Calibri" w:cs="Calibri"/>
        </w:rPr>
      </w:pPr>
    </w:p>
    <w:p w14:paraId="1AD93C7B" w14:textId="77777777" w:rsidR="00A232F3" w:rsidRPr="00A232F3" w:rsidRDefault="00A232F3" w:rsidP="00A232F3">
      <w:pPr>
        <w:rPr>
          <w:rFonts w:ascii="Calibri" w:hAnsi="Calibri" w:cs="Calibri"/>
        </w:rPr>
      </w:pPr>
      <w:r w:rsidRPr="00A232F3">
        <w:rPr>
          <w:rFonts w:ascii="Calibri" w:hAnsi="Calibri" w:cs="Calibri"/>
        </w:rPr>
        <w:t xml:space="preserve">Masculinity vs. Femininity: This stage illustrates how men and women make different decisions. According to Hofstede, a feminine approach is less confrontational and involves more collaboration when making decisions, whereas a masculine style is assertive and fact-based. </w:t>
      </w:r>
    </w:p>
    <w:p w14:paraId="1AF1F91A" w14:textId="77777777" w:rsidR="00A232F3" w:rsidRPr="00A232F3" w:rsidRDefault="00A232F3" w:rsidP="00A232F3">
      <w:pPr>
        <w:rPr>
          <w:rFonts w:ascii="Calibri" w:hAnsi="Calibri" w:cs="Calibri"/>
        </w:rPr>
      </w:pPr>
    </w:p>
    <w:p w14:paraId="4FEE19AF" w14:textId="77777777" w:rsidR="00A232F3" w:rsidRPr="00A232F3" w:rsidRDefault="00A232F3" w:rsidP="00A232F3">
      <w:pPr>
        <w:rPr>
          <w:rFonts w:ascii="Calibri" w:hAnsi="Calibri" w:cs="Calibri"/>
        </w:rPr>
      </w:pPr>
      <w:r w:rsidRPr="00A232F3">
        <w:rPr>
          <w:rFonts w:ascii="Calibri" w:hAnsi="Calibri" w:cs="Calibri"/>
        </w:rPr>
        <w:t xml:space="preserve">Avoidance of uncertainty: This condition is predicated on how one reacts to dangers. How anxious managers and staff are when choices must be made, their mind-set and how they steer clear of dangers and errors. Risk-taking and a "bring it on" mentality are made possible by low levels of uncertainty avoidance. High degrees of uncertainty avoidance involve the need for further ambiguity and help. </w:t>
      </w:r>
    </w:p>
    <w:p w14:paraId="7C5C3419" w14:textId="77777777" w:rsidR="00A232F3" w:rsidRPr="00A232F3" w:rsidRDefault="00A232F3" w:rsidP="00A232F3">
      <w:pPr>
        <w:rPr>
          <w:rFonts w:ascii="Calibri" w:hAnsi="Calibri" w:cs="Calibri"/>
        </w:rPr>
      </w:pPr>
    </w:p>
    <w:p w14:paraId="70051131" w14:textId="77777777" w:rsidR="00A232F3" w:rsidRPr="00A232F3" w:rsidRDefault="00A232F3" w:rsidP="00A232F3">
      <w:pPr>
        <w:rPr>
          <w:rFonts w:ascii="Calibri" w:hAnsi="Calibri" w:cs="Calibri"/>
        </w:rPr>
      </w:pPr>
      <w:r w:rsidRPr="00A232F3">
        <w:rPr>
          <w:rFonts w:ascii="Calibri" w:hAnsi="Calibri" w:cs="Calibri"/>
        </w:rPr>
        <w:t xml:space="preserve">Long-term orientation: The viewpoints of individuals when making choices. Commissions based on short-term sales can be rewarded for short-term performance. Long-term and short-term investment appraisals are related. </w:t>
      </w:r>
    </w:p>
    <w:p w14:paraId="0D71751F" w14:textId="77777777" w:rsidR="00A232F3" w:rsidRPr="00A232F3" w:rsidRDefault="00A232F3" w:rsidP="00A232F3">
      <w:pPr>
        <w:rPr>
          <w:rFonts w:ascii="Calibri" w:hAnsi="Calibri" w:cs="Calibri"/>
        </w:rPr>
      </w:pPr>
    </w:p>
    <w:p w14:paraId="54A6E487" w14:textId="77777777" w:rsidR="00A232F3" w:rsidRPr="00A232F3" w:rsidRDefault="00A232F3" w:rsidP="00A232F3">
      <w:pPr>
        <w:rPr>
          <w:rFonts w:ascii="Calibri" w:hAnsi="Calibri" w:cs="Calibri"/>
        </w:rPr>
      </w:pPr>
      <w:r w:rsidRPr="00A232F3">
        <w:rPr>
          <w:rFonts w:ascii="Calibri" w:hAnsi="Calibri" w:cs="Calibri"/>
        </w:rPr>
        <w:t xml:space="preserve">Indulgence vs. restraint: While some cultures conceal their drive to express themselves and adhere to more rigid norms, indulgent cultures embrace having fun and expressing themselves (Tutor2u, 2018). </w:t>
      </w:r>
    </w:p>
    <w:p w14:paraId="2199E6B6" w14:textId="77777777" w:rsidR="00A232F3" w:rsidRPr="00A232F3" w:rsidRDefault="00A232F3" w:rsidP="00A232F3">
      <w:pPr>
        <w:rPr>
          <w:rFonts w:ascii="Calibri" w:hAnsi="Calibri" w:cs="Calibri"/>
        </w:rPr>
      </w:pPr>
    </w:p>
    <w:p w14:paraId="4E17B4BC" w14:textId="77777777" w:rsidR="00BC09EA" w:rsidRDefault="00BC09EA" w:rsidP="00A232F3">
      <w:pPr>
        <w:rPr>
          <w:rFonts w:ascii="Calibri" w:hAnsi="Calibri" w:cs="Calibri"/>
        </w:rPr>
      </w:pPr>
    </w:p>
    <w:p w14:paraId="28349B87" w14:textId="2E93D8E9" w:rsidR="00A232F3" w:rsidRPr="00A232F3" w:rsidRDefault="00A232F3" w:rsidP="00A232F3">
      <w:pPr>
        <w:rPr>
          <w:rFonts w:ascii="Calibri" w:hAnsi="Calibri" w:cs="Calibri"/>
        </w:rPr>
      </w:pPr>
      <w:r w:rsidRPr="00A232F3">
        <w:rPr>
          <w:rFonts w:ascii="Calibri" w:hAnsi="Calibri" w:cs="Calibri"/>
        </w:rPr>
        <w:lastRenderedPageBreak/>
        <w:t xml:space="preserve">The report writer's company has a robust and upbeat culture. The organisation promotes </w:t>
      </w:r>
      <w:r w:rsidR="00BC09EA" w:rsidRPr="00A232F3">
        <w:rPr>
          <w:rFonts w:ascii="Calibri" w:hAnsi="Calibri" w:cs="Calibri"/>
        </w:rPr>
        <w:t>goal setting</w:t>
      </w:r>
      <w:r w:rsidRPr="00A232F3">
        <w:rPr>
          <w:rFonts w:ascii="Calibri" w:hAnsi="Calibri" w:cs="Calibri"/>
        </w:rPr>
        <w:t xml:space="preserve">, experimentation, and learning from errors. To achieve successful outcomes, it is suggested to be inclusive, to exchange ideas, and to involve one another when making decisions. Additionally, the company promotes building stronger ties. The co-workers of the report writer esteem one another and are always eager to assist one another. As previously stated, Hofstede's first stage of culture, referred to as "individualism v. collectivism," occurs when an organisation values and rewards individual performance. The organisation that employs the report writer rewards its staff by expanding the store fund, which provides a wider variety of goods and higher-quality meals in the canteen. </w:t>
      </w:r>
    </w:p>
    <w:p w14:paraId="053F417E" w14:textId="77777777" w:rsidR="00A232F3" w:rsidRPr="00A232F3" w:rsidRDefault="00A232F3" w:rsidP="00A232F3">
      <w:pPr>
        <w:rPr>
          <w:rFonts w:ascii="Calibri" w:hAnsi="Calibri" w:cs="Calibri"/>
        </w:rPr>
      </w:pPr>
    </w:p>
    <w:p w14:paraId="66C04222" w14:textId="523677FE" w:rsidR="00A232F3" w:rsidRPr="00A232F3" w:rsidRDefault="00A232F3" w:rsidP="00A232F3">
      <w:pPr>
        <w:rPr>
          <w:rFonts w:ascii="Calibri" w:hAnsi="Calibri" w:cs="Calibri"/>
        </w:rPr>
      </w:pPr>
      <w:r w:rsidRPr="00A232F3">
        <w:rPr>
          <w:rFonts w:ascii="Calibri" w:hAnsi="Calibri" w:cs="Calibri"/>
        </w:rPr>
        <w:t xml:space="preserve">When providing service to customers, staff members must make sure they meet their goal of distributing loyalty cards. The organisation's staff puts up a lot of effort to meet goals </w:t>
      </w:r>
      <w:r w:rsidR="00BC09EA" w:rsidRPr="00A232F3">
        <w:rPr>
          <w:rFonts w:ascii="Calibri" w:hAnsi="Calibri" w:cs="Calibri"/>
        </w:rPr>
        <w:t>to</w:t>
      </w:r>
      <w:r w:rsidRPr="00A232F3">
        <w:rPr>
          <w:rFonts w:ascii="Calibri" w:hAnsi="Calibri" w:cs="Calibri"/>
        </w:rPr>
        <w:t xml:space="preserve"> raise the store reward. Every month, each employee in the report writer's company has two votes to cast for "associate of the month." Employees will vote for two employees and offer a brief explanation of their votes based on the individual's behaviour, traits, and performance at work. The management will tally </w:t>
      </w:r>
      <w:r w:rsidR="00BC09EA" w:rsidRPr="00A232F3">
        <w:rPr>
          <w:rFonts w:ascii="Calibri" w:hAnsi="Calibri" w:cs="Calibri"/>
        </w:rPr>
        <w:t>all</w:t>
      </w:r>
      <w:r w:rsidRPr="00A232F3">
        <w:rPr>
          <w:rFonts w:ascii="Calibri" w:hAnsi="Calibri" w:cs="Calibri"/>
        </w:rPr>
        <w:t xml:space="preserve"> the votes and declare a winner at the end of the month. A £20 Tk Maxx gift card will be awarded to the colleague of the month. </w:t>
      </w:r>
    </w:p>
    <w:p w14:paraId="0C91BE8A" w14:textId="77777777" w:rsidR="00BC09EA" w:rsidRDefault="00A232F3" w:rsidP="00A232F3">
      <w:pPr>
        <w:rPr>
          <w:rFonts w:ascii="Calibri" w:hAnsi="Calibri" w:cs="Calibri"/>
        </w:rPr>
      </w:pPr>
      <w:r w:rsidRPr="00A232F3">
        <w:rPr>
          <w:rFonts w:ascii="Calibri" w:hAnsi="Calibri" w:cs="Calibri"/>
        </w:rPr>
        <w:t xml:space="preserve">The management team will post a photo of the winner on the board in the hallway along with an explanation of their selection after announcing the winner in the group chat via their work app. Every employee in the company puts up a lot of effort to win associate of the month and receive their prize. As was already mentioned, the "uncertainty avoidance" stage occurs when workers are afraid of the pressure to make choices and take chances. Regretfully, </w:t>
      </w:r>
      <w:r w:rsidR="00BC09EA" w:rsidRPr="00A232F3">
        <w:rPr>
          <w:rFonts w:ascii="Calibri" w:hAnsi="Calibri" w:cs="Calibri"/>
        </w:rPr>
        <w:t>many</w:t>
      </w:r>
      <w:r w:rsidRPr="00A232F3">
        <w:rPr>
          <w:rFonts w:ascii="Calibri" w:hAnsi="Calibri" w:cs="Calibri"/>
        </w:rPr>
        <w:t xml:space="preserve"> the organisation's personnel fit this description. </w:t>
      </w:r>
    </w:p>
    <w:p w14:paraId="77E4F1F1" w14:textId="3CEA88E0" w:rsidR="00A232F3" w:rsidRPr="00A232F3" w:rsidRDefault="00A232F3" w:rsidP="00A232F3">
      <w:pPr>
        <w:rPr>
          <w:rFonts w:ascii="Calibri" w:hAnsi="Calibri" w:cs="Calibri"/>
        </w:rPr>
      </w:pPr>
      <w:r w:rsidRPr="00A232F3">
        <w:rPr>
          <w:rFonts w:ascii="Calibri" w:hAnsi="Calibri" w:cs="Calibri"/>
        </w:rPr>
        <w:t xml:space="preserve">A fellow colleague who has continuously showed great efforts and commitments in the workplace is afraid of taking on decision-making responsibilities since they don't trust themselves and fear their leadership skills may not be suitable for the relevant position. When making decisions and taking on new tasks, this individual needs more assurance and clarity. The colleague is reluctant to take chances. This employee's fear of doing new things keeps him from seizing possibilities since he doesn't think he is as excellent as he could be. By having conversations to remove the obstacles preventing individuals from functioning to their full capacity, the management team and other staff members can assist those who feel this way. Another colleague signed a temporary contract to work for the report writer's company. The management team will determine whether to renew or terminate their contract based on their performance. Due to their poor performance, the management team has chosen to terminate this employee's contract. </w:t>
      </w:r>
    </w:p>
    <w:p w14:paraId="2522A1EA" w14:textId="5860C6FE" w:rsidR="00A232F3" w:rsidRPr="00A232F3" w:rsidRDefault="00A232F3" w:rsidP="00A232F3">
      <w:pPr>
        <w:rPr>
          <w:rFonts w:ascii="Calibri" w:hAnsi="Calibri" w:cs="Calibri"/>
        </w:rPr>
      </w:pPr>
      <w:r w:rsidRPr="00A232F3">
        <w:rPr>
          <w:rFonts w:ascii="Calibri" w:hAnsi="Calibri" w:cs="Calibri"/>
        </w:rPr>
        <w:t xml:space="preserve">This employee was falling short of the goal of distributing loyalty cards as compared to the other employees. This is a </w:t>
      </w:r>
      <w:r w:rsidRPr="00A232F3">
        <w:rPr>
          <w:rFonts w:ascii="Calibri" w:hAnsi="Calibri" w:cs="Calibri"/>
        </w:rPr>
        <w:t>high-risk</w:t>
      </w:r>
      <w:r w:rsidRPr="00A232F3">
        <w:rPr>
          <w:rFonts w:ascii="Calibri" w:hAnsi="Calibri" w:cs="Calibri"/>
        </w:rPr>
        <w:t xml:space="preserve"> factor to management as one of the key goals/targets they set out is to ensure all new and existing customers are made aware of the loyalty </w:t>
      </w:r>
      <w:r w:rsidRPr="00A232F3">
        <w:rPr>
          <w:rFonts w:ascii="Calibri" w:hAnsi="Calibri" w:cs="Calibri"/>
        </w:rPr>
        <w:lastRenderedPageBreak/>
        <w:t xml:space="preserve">scheme and offered to sign up at point of purchase. Management wish that staff emphasise the importance and benefits of the loyalty </w:t>
      </w:r>
      <w:r w:rsidRPr="00A232F3">
        <w:rPr>
          <w:rFonts w:ascii="Calibri" w:hAnsi="Calibri" w:cs="Calibri"/>
        </w:rPr>
        <w:t>scheme,</w:t>
      </w:r>
      <w:r w:rsidRPr="00A232F3">
        <w:rPr>
          <w:rFonts w:ascii="Calibri" w:hAnsi="Calibri" w:cs="Calibri"/>
        </w:rPr>
        <w:t xml:space="preserve"> which is highly rewarding for customers, but also shows that the workplace is making a great effort in promoting customer loyalty. The workplace </w:t>
      </w:r>
      <w:r w:rsidRPr="00A232F3">
        <w:rPr>
          <w:rFonts w:ascii="Calibri" w:hAnsi="Calibri" w:cs="Calibri"/>
        </w:rPr>
        <w:t>commits</w:t>
      </w:r>
      <w:r w:rsidRPr="00A232F3">
        <w:rPr>
          <w:rFonts w:ascii="Calibri" w:hAnsi="Calibri" w:cs="Calibri"/>
        </w:rPr>
        <w:t xml:space="preserve"> heavily to customer loyalty as they believe it is crucial if customer retention is to be carried out effectively. Other colleagues have claimed that this person is unethical. Everyone at the company is courteous, diligent, and always complies with company policies. On the other hand, this worker is dishonest and untrustworthy, lethargic, and unmotivated to meet goals and do quality work. This employee's contract was terminated because their attitude and ethics did not fit the workplace culture. </w:t>
      </w:r>
    </w:p>
    <w:p w14:paraId="6B844883" w14:textId="1454ADC3" w:rsidR="00964FB8" w:rsidRPr="00A232F3" w:rsidRDefault="00A232F3" w:rsidP="00A232F3">
      <w:pPr>
        <w:rPr>
          <w:rFonts w:ascii="Calibri" w:hAnsi="Calibri" w:cs="Calibri"/>
        </w:rPr>
      </w:pPr>
      <w:r w:rsidRPr="00A232F3">
        <w:rPr>
          <w:rFonts w:ascii="Calibri" w:hAnsi="Calibri" w:cs="Calibri"/>
        </w:rPr>
        <w:t xml:space="preserve">Every company has its own unique culture, ethics, and features. Employees at the report writer's company fall into the "individualism v. collectivism" group since they put in a lot of effort to meet goals </w:t>
      </w:r>
      <w:r w:rsidR="00BC09EA" w:rsidRPr="00A232F3">
        <w:rPr>
          <w:rFonts w:ascii="Calibri" w:hAnsi="Calibri" w:cs="Calibri"/>
        </w:rPr>
        <w:t>to</w:t>
      </w:r>
      <w:r w:rsidRPr="00A232F3">
        <w:rPr>
          <w:rFonts w:ascii="Calibri" w:hAnsi="Calibri" w:cs="Calibri"/>
        </w:rPr>
        <w:t xml:space="preserve"> receive bonuses and awards. </w:t>
      </w:r>
      <w:r w:rsidR="00BC09EA" w:rsidRPr="00A232F3">
        <w:rPr>
          <w:rFonts w:ascii="Calibri" w:hAnsi="Calibri" w:cs="Calibri"/>
        </w:rPr>
        <w:t>For</w:t>
      </w:r>
      <w:r w:rsidRPr="00A232F3">
        <w:rPr>
          <w:rFonts w:ascii="Calibri" w:hAnsi="Calibri" w:cs="Calibri"/>
        </w:rPr>
        <w:t xml:space="preserve"> customers to become aware of and sign up for the loyalty card, the organisation's staff properly communicate with them about what it is and how it operates. Nonetheless, a fast-paced establishment like McDonald's strives to bring customers their food as soon as possible. The staff in this business do not have any other ambitions in their thoughts as their concentration is on serving their consumers their orders. In this kind of business, the duties include accepting orders from clients, responding to their questions about ingredients, hygiene ratings, and other topics, and serving them. Serving customers is the organization's goal. The report writer's company, on the other hand, strives to serve clients, discuss loyalty cards, foster staff relationships, and meet goals. The goals and culture of the report writer's company differ from those of McDonald's, as do the tasks and priorities.</w:t>
      </w:r>
    </w:p>
    <w:p w14:paraId="3AFC6097" w14:textId="77777777" w:rsidR="00A232F3" w:rsidRPr="00A232F3" w:rsidRDefault="00A232F3" w:rsidP="00A232F3">
      <w:pPr>
        <w:rPr>
          <w:rFonts w:ascii="Calibri" w:hAnsi="Calibri" w:cs="Calibri"/>
        </w:rPr>
      </w:pPr>
    </w:p>
    <w:p w14:paraId="7F64A25D" w14:textId="77777777" w:rsidR="00A232F3" w:rsidRPr="00A232F3" w:rsidRDefault="00A232F3" w:rsidP="00A232F3">
      <w:pPr>
        <w:rPr>
          <w:rFonts w:ascii="Calibri" w:hAnsi="Calibri" w:cs="Calibri"/>
        </w:rPr>
      </w:pPr>
    </w:p>
    <w:p w14:paraId="2551A6CB" w14:textId="77777777" w:rsidR="00A232F3" w:rsidRPr="00A232F3" w:rsidRDefault="00A232F3" w:rsidP="00A232F3">
      <w:pPr>
        <w:rPr>
          <w:rFonts w:ascii="Calibri" w:hAnsi="Calibri" w:cs="Calibri"/>
        </w:rPr>
      </w:pPr>
    </w:p>
    <w:p w14:paraId="52F3E7FC" w14:textId="77777777" w:rsidR="00A232F3" w:rsidRPr="00A232F3" w:rsidRDefault="00A232F3" w:rsidP="00A232F3">
      <w:pPr>
        <w:rPr>
          <w:rFonts w:ascii="Calibri" w:hAnsi="Calibri" w:cs="Calibri"/>
        </w:rPr>
      </w:pPr>
    </w:p>
    <w:p w14:paraId="3EE12DFD"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32EE41D1"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663C2BB3"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234D079D"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2A005C6E"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3115ED9D"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67268277"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6DACDA77"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671C9024"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23C427E5"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78FEB27B"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7879A0F6"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275328DA"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56A400E9" w14:textId="77777777" w:rsidR="00BC09EA" w:rsidRDefault="00BC09EA" w:rsidP="00A232F3">
      <w:pPr>
        <w:pStyle w:val="paragraph"/>
        <w:spacing w:before="0" w:beforeAutospacing="0" w:after="0" w:afterAutospacing="0"/>
        <w:textAlignment w:val="baseline"/>
        <w:rPr>
          <w:rStyle w:val="normaltextrun"/>
          <w:rFonts w:ascii="Calibri" w:eastAsiaTheme="majorEastAsia" w:hAnsi="Calibri" w:cs="Calibri"/>
          <w:b/>
          <w:bCs/>
        </w:rPr>
      </w:pPr>
    </w:p>
    <w:p w14:paraId="70BEB3D3" w14:textId="3C52FC40" w:rsidR="00A232F3" w:rsidRPr="00B76166" w:rsidRDefault="00A232F3" w:rsidP="00B76166">
      <w:pPr>
        <w:pStyle w:val="Heading1"/>
      </w:pPr>
      <w:bookmarkStart w:id="8" w:name="_Toc214553695"/>
      <w:r w:rsidRPr="00B76166">
        <w:rPr>
          <w:rStyle w:val="normaltextrun"/>
        </w:rPr>
        <w:lastRenderedPageBreak/>
        <w:t>Conclusion</w:t>
      </w:r>
      <w:bookmarkEnd w:id="8"/>
      <w:r w:rsidRPr="00B76166">
        <w:rPr>
          <w:rStyle w:val="eop"/>
        </w:rPr>
        <w:t> </w:t>
      </w:r>
    </w:p>
    <w:p w14:paraId="20D5E20A"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84D4B9C" w14:textId="5978E0D5"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r w:rsidR="00BC09EA">
        <w:rPr>
          <w:rStyle w:val="eop"/>
          <w:rFonts w:ascii="Calibri" w:eastAsiaTheme="majorEastAsia" w:hAnsi="Calibri" w:cs="Calibri"/>
        </w:rPr>
        <w:t xml:space="preserve">In conclusion, the culture within an organisation is subsidised through various key factors such as ethics, morals, beliefs and values. Each organisation is different to </w:t>
      </w:r>
      <w:r w:rsidR="00B76166">
        <w:rPr>
          <w:rStyle w:val="eop"/>
          <w:rFonts w:ascii="Calibri" w:eastAsiaTheme="majorEastAsia" w:hAnsi="Calibri" w:cs="Calibri"/>
        </w:rPr>
        <w:t>another;</w:t>
      </w:r>
      <w:r w:rsidR="00BC09EA">
        <w:rPr>
          <w:rStyle w:val="eop"/>
          <w:rFonts w:ascii="Calibri" w:eastAsiaTheme="majorEastAsia" w:hAnsi="Calibri" w:cs="Calibri"/>
        </w:rPr>
        <w:t xml:space="preserve"> </w:t>
      </w:r>
      <w:r w:rsidR="00B76166">
        <w:rPr>
          <w:rStyle w:val="eop"/>
          <w:rFonts w:ascii="Calibri" w:eastAsiaTheme="majorEastAsia" w:hAnsi="Calibri" w:cs="Calibri"/>
        </w:rPr>
        <w:t>therefore,</w:t>
      </w:r>
      <w:r w:rsidR="00BC09EA">
        <w:rPr>
          <w:rStyle w:val="eop"/>
          <w:rFonts w:ascii="Calibri" w:eastAsiaTheme="majorEastAsia" w:hAnsi="Calibri" w:cs="Calibri"/>
        </w:rPr>
        <w:t xml:space="preserve"> each will encompass a different form of culture within the workplace. Overall, the culture in an organisation determines the results and performance of employees within an organisation. I have explored different theories and models on culture within the organisation and broken them down at each stage/level, at levels that I believe my organisation may embody, I have also referenced. </w:t>
      </w:r>
      <w:r w:rsidR="00B76166">
        <w:rPr>
          <w:rStyle w:val="eop"/>
          <w:rFonts w:ascii="Calibri" w:eastAsiaTheme="majorEastAsia" w:hAnsi="Calibri" w:cs="Calibri"/>
        </w:rPr>
        <w:t>An evaluation of the culture within my organisation has been carried out effectively and where change may seem feasible, this has been interpreted as it could in hand strengthen the culture within the workplace.</w:t>
      </w:r>
    </w:p>
    <w:p w14:paraId="585A7F6E"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22D77E0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00B5918"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0E65B32E"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E97ADC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BF34CE4"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FD9A251"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B34CEF2"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3F40BBA"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2472DB7A"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55AA94A"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21D7125"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1E8A7C8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1D8D41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364E1A6D"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D58A2C8"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7C69D507"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031E6FD9"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1B58683"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BF62FA6"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5E8EDEE6"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2A0A1777"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97586E5"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65FAC2C2"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27017A5D"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260E330E"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0FB95D65"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2DC7A808"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34FC3EE3"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06C60BED"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5E2F90F0"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3E353BA9"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70272FC6" w14:textId="77777777" w:rsid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3D8B1F42" w14:textId="77777777" w:rsidR="00B76166" w:rsidRPr="00A232F3" w:rsidRDefault="00B76166" w:rsidP="00A232F3">
      <w:pPr>
        <w:pStyle w:val="paragraph"/>
        <w:spacing w:before="0" w:beforeAutospacing="0" w:after="0" w:afterAutospacing="0"/>
        <w:textAlignment w:val="baseline"/>
        <w:rPr>
          <w:rStyle w:val="normaltextrun"/>
          <w:rFonts w:ascii="Calibri" w:eastAsiaTheme="majorEastAsia" w:hAnsi="Calibri" w:cs="Calibri"/>
        </w:rPr>
      </w:pPr>
    </w:p>
    <w:p w14:paraId="5A6965ED"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6032F803" w14:textId="2A60B0BF" w:rsidR="00A232F3" w:rsidRPr="00B76166" w:rsidRDefault="00A232F3" w:rsidP="00B76166">
      <w:pPr>
        <w:pStyle w:val="Heading1"/>
      </w:pPr>
      <w:bookmarkStart w:id="9" w:name="_Toc214553696"/>
      <w:r w:rsidRPr="00B76166">
        <w:rPr>
          <w:rStyle w:val="normaltextrun"/>
        </w:rPr>
        <w:lastRenderedPageBreak/>
        <w:t>References</w:t>
      </w:r>
      <w:bookmarkEnd w:id="9"/>
      <w:r w:rsidRPr="00B76166">
        <w:rPr>
          <w:rStyle w:val="eop"/>
        </w:rPr>
        <w:t> </w:t>
      </w:r>
    </w:p>
    <w:p w14:paraId="1E616561"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Cecil. (2013), </w:t>
      </w:r>
      <w:r w:rsidRPr="00A232F3">
        <w:rPr>
          <w:rStyle w:val="normaltextrun"/>
          <w:rFonts w:ascii="Calibri" w:eastAsiaTheme="majorEastAsia" w:hAnsi="Calibri" w:cs="Calibri"/>
          <w:i/>
          <w:iCs/>
        </w:rPr>
        <w:t xml:space="preserve">Edgar Schein: Organizational Culture </w:t>
      </w:r>
      <w:proofErr w:type="gramStart"/>
      <w:r w:rsidRPr="00A232F3">
        <w:rPr>
          <w:rStyle w:val="normaltextrun"/>
          <w:rFonts w:ascii="Calibri" w:eastAsiaTheme="majorEastAsia" w:hAnsi="Calibri" w:cs="Calibri"/>
          <w:i/>
          <w:iCs/>
        </w:rPr>
        <w:t>And</w:t>
      </w:r>
      <w:proofErr w:type="gramEnd"/>
      <w:r w:rsidRPr="00A232F3">
        <w:rPr>
          <w:rStyle w:val="normaltextrun"/>
          <w:rFonts w:ascii="Calibri" w:eastAsiaTheme="majorEastAsia" w:hAnsi="Calibri" w:cs="Calibri"/>
          <w:i/>
          <w:iCs/>
        </w:rPr>
        <w:t xml:space="preserve"> Leadership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197B0F5C" w14:textId="55BF3328" w:rsidR="00A232F3" w:rsidRPr="00A232F3" w:rsidRDefault="00A232F3" w:rsidP="00A232F3">
      <w:pPr>
        <w:pStyle w:val="paragraph"/>
        <w:spacing w:before="0" w:beforeAutospacing="0" w:after="0" w:afterAutospacing="0"/>
        <w:textAlignment w:val="baseline"/>
        <w:rPr>
          <w:rFonts w:ascii="Calibri" w:hAnsi="Calibri" w:cs="Calibri"/>
        </w:rPr>
      </w:pPr>
      <w:hyperlink r:id="rId6" w:tgtFrame="_blank" w:history="1">
        <w:r w:rsidRPr="00A232F3">
          <w:rPr>
            <w:rStyle w:val="normaltextrun"/>
            <w:rFonts w:ascii="Calibri" w:eastAsiaTheme="majorEastAsia" w:hAnsi="Calibri" w:cs="Calibri"/>
            <w:color w:val="0000FF"/>
            <w:u w:val="single"/>
          </w:rPr>
          <w:t>https://thehypertextual.com/2013/01/17/edgar-schein-organizational-culture-and-leadership/</w:t>
        </w:r>
      </w:hyperlink>
      <w:r w:rsidRPr="00A232F3">
        <w:rPr>
          <w:rStyle w:val="eop"/>
          <w:rFonts w:ascii="Calibri" w:eastAsiaTheme="majorEastAsia" w:hAnsi="Calibri" w:cs="Calibri"/>
        </w:rPr>
        <w:t> </w:t>
      </w:r>
    </w:p>
    <w:p w14:paraId="70E20576"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29F88338"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Cross Knowledge. (No date), </w:t>
      </w:r>
      <w:r w:rsidRPr="00A232F3">
        <w:rPr>
          <w:rStyle w:val="normaltextrun"/>
          <w:rFonts w:ascii="Calibri" w:eastAsiaTheme="majorEastAsia" w:hAnsi="Calibri" w:cs="Calibri"/>
          <w:i/>
          <w:iCs/>
        </w:rPr>
        <w:t>Charles Handy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3DCEBEDB" w14:textId="3132EFB4" w:rsidR="00A232F3" w:rsidRPr="00A232F3" w:rsidRDefault="00A232F3" w:rsidP="00A232F3">
      <w:pPr>
        <w:pStyle w:val="paragraph"/>
        <w:spacing w:before="0" w:beforeAutospacing="0" w:after="0" w:afterAutospacing="0"/>
        <w:textAlignment w:val="baseline"/>
        <w:rPr>
          <w:rFonts w:ascii="Calibri" w:hAnsi="Calibri" w:cs="Calibri"/>
        </w:rPr>
      </w:pPr>
      <w:hyperlink r:id="rId7" w:history="1">
        <w:r w:rsidRPr="00A232F3">
          <w:rPr>
            <w:rStyle w:val="Hyperlink"/>
            <w:rFonts w:ascii="Calibri" w:eastAsiaTheme="majorEastAsia" w:hAnsi="Calibri" w:cs="Calibri"/>
          </w:rPr>
          <w:t>https://www.crossknowledge.com/faculty/charles-handy</w:t>
        </w:r>
      </w:hyperlink>
      <w:r w:rsidRPr="00A232F3">
        <w:rPr>
          <w:rStyle w:val="eop"/>
          <w:rFonts w:ascii="Calibri" w:eastAsiaTheme="majorEastAsia" w:hAnsi="Calibri" w:cs="Calibri"/>
        </w:rPr>
        <w:t> </w:t>
      </w:r>
    </w:p>
    <w:p w14:paraId="2BB75E5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34ABC118"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Frue, K. (2018), </w:t>
      </w:r>
      <w:r w:rsidRPr="00A232F3">
        <w:rPr>
          <w:rStyle w:val="normaltextrun"/>
          <w:rFonts w:ascii="Calibri" w:eastAsiaTheme="majorEastAsia" w:hAnsi="Calibri" w:cs="Calibri"/>
          <w:i/>
          <w:iCs/>
        </w:rPr>
        <w:t xml:space="preserve">PESTEL/PESTLE analysis Of </w:t>
      </w:r>
      <w:proofErr w:type="gramStart"/>
      <w:r w:rsidRPr="00A232F3">
        <w:rPr>
          <w:rStyle w:val="normaltextrun"/>
          <w:rFonts w:ascii="Calibri" w:eastAsiaTheme="majorEastAsia" w:hAnsi="Calibri" w:cs="Calibri"/>
          <w:i/>
          <w:iCs/>
        </w:rPr>
        <w:t>The</w:t>
      </w:r>
      <w:proofErr w:type="gramEnd"/>
      <w:r w:rsidRPr="00A232F3">
        <w:rPr>
          <w:rStyle w:val="normaltextrun"/>
          <w:rFonts w:ascii="Calibri" w:eastAsiaTheme="majorEastAsia" w:hAnsi="Calibri" w:cs="Calibri"/>
          <w:i/>
          <w:iCs/>
        </w:rPr>
        <w:t xml:space="preserve"> Retail Industry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3C1B8F1C" w14:textId="701B95DF" w:rsidR="00A232F3" w:rsidRPr="00A232F3" w:rsidRDefault="00A232F3" w:rsidP="00A232F3">
      <w:pPr>
        <w:pStyle w:val="paragraph"/>
        <w:spacing w:before="0" w:beforeAutospacing="0" w:after="0" w:afterAutospacing="0"/>
        <w:textAlignment w:val="baseline"/>
        <w:rPr>
          <w:rFonts w:ascii="Calibri" w:hAnsi="Calibri" w:cs="Calibri"/>
        </w:rPr>
      </w:pPr>
      <w:hyperlink r:id="rId8" w:tgtFrame="_blank" w:history="1">
        <w:r w:rsidRPr="00A232F3">
          <w:rPr>
            <w:rStyle w:val="normaltextrun"/>
            <w:rFonts w:ascii="Calibri" w:eastAsiaTheme="majorEastAsia" w:hAnsi="Calibri" w:cs="Calibri"/>
            <w:color w:val="0000FF"/>
            <w:u w:val="single"/>
          </w:rPr>
          <w:t>https://pestleanalysis.com/pestel-analysis-of-retail-industry/</w:t>
        </w:r>
      </w:hyperlink>
      <w:r w:rsidRPr="00A232F3">
        <w:rPr>
          <w:rStyle w:val="eop"/>
          <w:rFonts w:ascii="Calibri" w:eastAsiaTheme="majorEastAsia" w:hAnsi="Calibri" w:cs="Calibri"/>
        </w:rPr>
        <w:t> </w:t>
      </w:r>
    </w:p>
    <w:p w14:paraId="317F5BCF"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7DF1E02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Formplus Blog. (2020), </w:t>
      </w:r>
      <w:r w:rsidRPr="00A232F3">
        <w:rPr>
          <w:rStyle w:val="normaltextrun"/>
          <w:rFonts w:ascii="Calibri" w:eastAsiaTheme="majorEastAsia" w:hAnsi="Calibri" w:cs="Calibri"/>
          <w:i/>
          <w:iCs/>
        </w:rPr>
        <w:t xml:space="preserve">23 Ethical </w:t>
      </w:r>
      <w:proofErr w:type="gramStart"/>
      <w:r w:rsidRPr="00A232F3">
        <w:rPr>
          <w:rStyle w:val="normaltextrun"/>
          <w:rFonts w:ascii="Calibri" w:eastAsiaTheme="majorEastAsia" w:hAnsi="Calibri" w:cs="Calibri"/>
          <w:i/>
          <w:iCs/>
        </w:rPr>
        <w:t>And</w:t>
      </w:r>
      <w:proofErr w:type="gramEnd"/>
      <w:r w:rsidRPr="00A232F3">
        <w:rPr>
          <w:rStyle w:val="normaltextrun"/>
          <w:rFonts w:ascii="Calibri" w:eastAsiaTheme="majorEastAsia" w:hAnsi="Calibri" w:cs="Calibri"/>
          <w:i/>
          <w:iCs/>
        </w:rPr>
        <w:t xml:space="preserve"> Unethical Behaviour Examples In Workplace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4331FF3B" w14:textId="2FB28EC3" w:rsidR="00A232F3" w:rsidRPr="00A232F3" w:rsidRDefault="00A232F3" w:rsidP="00A232F3">
      <w:pPr>
        <w:pStyle w:val="paragraph"/>
        <w:spacing w:before="0" w:beforeAutospacing="0" w:after="0" w:afterAutospacing="0"/>
        <w:textAlignment w:val="baseline"/>
        <w:rPr>
          <w:rFonts w:ascii="Calibri" w:hAnsi="Calibri" w:cs="Calibri"/>
        </w:rPr>
      </w:pPr>
      <w:hyperlink r:id="rId9" w:tgtFrame="_blank" w:history="1">
        <w:r w:rsidRPr="00A232F3">
          <w:rPr>
            <w:rStyle w:val="normaltextrun"/>
            <w:rFonts w:ascii="Calibri" w:eastAsiaTheme="majorEastAsia" w:hAnsi="Calibri" w:cs="Calibri"/>
            <w:color w:val="0000FF"/>
            <w:u w:val="single"/>
          </w:rPr>
          <w:t>https://www.formpl.us/blog/workplace-ethics</w:t>
        </w:r>
      </w:hyperlink>
      <w:r w:rsidRPr="00A232F3">
        <w:rPr>
          <w:rStyle w:val="eop"/>
          <w:rFonts w:ascii="Calibri" w:eastAsiaTheme="majorEastAsia" w:hAnsi="Calibri" w:cs="Calibri"/>
        </w:rPr>
        <w:t> </w:t>
      </w:r>
    </w:p>
    <w:p w14:paraId="15F99C28"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23E8717E"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Gallego-Alvarez, I., Pucheta-Martinez, M. (2020), </w:t>
      </w:r>
      <w:r w:rsidRPr="00A232F3">
        <w:rPr>
          <w:rStyle w:val="normaltextrun"/>
          <w:rFonts w:ascii="Calibri" w:eastAsiaTheme="majorEastAsia" w:hAnsi="Calibri" w:cs="Calibri"/>
          <w:i/>
          <w:iCs/>
        </w:rPr>
        <w:t xml:space="preserve">Hofstede’s Cultural </w:t>
      </w:r>
      <w:proofErr w:type="spellStart"/>
      <w:r w:rsidRPr="00A232F3">
        <w:rPr>
          <w:rStyle w:val="normaltextrun"/>
          <w:rFonts w:ascii="Calibri" w:eastAsiaTheme="majorEastAsia" w:hAnsi="Calibri" w:cs="Calibri"/>
          <w:i/>
          <w:iCs/>
        </w:rPr>
        <w:t>Dimentions</w:t>
      </w:r>
      <w:proofErr w:type="spellEnd"/>
      <w:r w:rsidRPr="00A232F3">
        <w:rPr>
          <w:rStyle w:val="normaltextrun"/>
          <w:rFonts w:ascii="Calibri" w:eastAsiaTheme="majorEastAsia" w:hAnsi="Calibri" w:cs="Calibri"/>
          <w:i/>
          <w:iCs/>
        </w:rPr>
        <w:t xml:space="preserve"> And R&amp;D Intensity </w:t>
      </w:r>
      <w:proofErr w:type="gramStart"/>
      <w:r w:rsidRPr="00A232F3">
        <w:rPr>
          <w:rStyle w:val="normaltextrun"/>
          <w:rFonts w:ascii="Calibri" w:eastAsiaTheme="majorEastAsia" w:hAnsi="Calibri" w:cs="Calibri"/>
          <w:i/>
          <w:iCs/>
        </w:rPr>
        <w:t>As</w:t>
      </w:r>
      <w:proofErr w:type="gramEnd"/>
      <w:r w:rsidRPr="00A232F3">
        <w:rPr>
          <w:rStyle w:val="normaltextrun"/>
          <w:rFonts w:ascii="Calibri" w:eastAsiaTheme="majorEastAsia" w:hAnsi="Calibri" w:cs="Calibri"/>
          <w:i/>
          <w:iCs/>
        </w:rPr>
        <w:t xml:space="preserve"> An Innovation Strategy: A View From Different Institutional Contexts. </w:t>
      </w:r>
      <w:r w:rsidRPr="00A232F3">
        <w:rPr>
          <w:rStyle w:val="normaltextrun"/>
          <w:rFonts w:ascii="Calibri" w:eastAsiaTheme="majorEastAsia" w:hAnsi="Calibri" w:cs="Calibri"/>
        </w:rPr>
        <w:t>Eurasian Business Review, 11 (2), pp. 191-220 </w:t>
      </w:r>
      <w:r w:rsidRPr="00A232F3">
        <w:rPr>
          <w:rStyle w:val="eop"/>
          <w:rFonts w:ascii="Calibri" w:eastAsiaTheme="majorEastAsia" w:hAnsi="Calibri" w:cs="Calibri"/>
        </w:rPr>
        <w:t> </w:t>
      </w:r>
    </w:p>
    <w:p w14:paraId="2756A2C7" w14:textId="55EE3D4D" w:rsidR="00A232F3" w:rsidRPr="00A232F3" w:rsidRDefault="00A232F3" w:rsidP="00A232F3">
      <w:pPr>
        <w:pStyle w:val="paragraph"/>
        <w:spacing w:before="0" w:beforeAutospacing="0" w:after="0" w:afterAutospacing="0"/>
        <w:textAlignment w:val="baseline"/>
        <w:rPr>
          <w:rFonts w:ascii="Calibri" w:hAnsi="Calibri" w:cs="Calibri"/>
        </w:rPr>
      </w:pPr>
      <w:hyperlink r:id="rId10" w:tgtFrame="_blank" w:history="1">
        <w:r w:rsidRPr="00A232F3">
          <w:rPr>
            <w:rStyle w:val="normaltextrun"/>
            <w:rFonts w:ascii="Calibri" w:eastAsiaTheme="majorEastAsia" w:hAnsi="Calibri" w:cs="Calibri"/>
            <w:color w:val="0000FF"/>
            <w:u w:val="single"/>
          </w:rPr>
          <w:t>https://link-springer-com.ezproxy.uwtsd.ac.uk/article/10.1007/s40821-020-00168-4</w:t>
        </w:r>
      </w:hyperlink>
      <w:r w:rsidRPr="00A232F3">
        <w:rPr>
          <w:rStyle w:val="eop"/>
          <w:rFonts w:ascii="Calibri" w:eastAsiaTheme="majorEastAsia" w:hAnsi="Calibri" w:cs="Calibri"/>
        </w:rPr>
        <w:t> </w:t>
      </w:r>
    </w:p>
    <w:p w14:paraId="0050165D"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1B769846"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Haug, E. (2014), </w:t>
      </w:r>
      <w:r w:rsidRPr="00A232F3">
        <w:rPr>
          <w:rStyle w:val="normaltextrun"/>
          <w:rFonts w:ascii="Calibri" w:eastAsiaTheme="majorEastAsia" w:hAnsi="Calibri" w:cs="Calibri"/>
          <w:i/>
          <w:iCs/>
        </w:rPr>
        <w:t>What Is culture? </w:t>
      </w:r>
      <w:r w:rsidRPr="00A232F3">
        <w:rPr>
          <w:rStyle w:val="normaltextrun"/>
          <w:rFonts w:ascii="Calibri" w:eastAsiaTheme="majorEastAsia" w:hAnsi="Calibri" w:cs="Calibri"/>
        </w:rPr>
        <w:t>[</w:t>
      </w:r>
      <w:proofErr w:type="spellStart"/>
      <w:r w:rsidRPr="00A232F3">
        <w:rPr>
          <w:rStyle w:val="normaltextrun"/>
          <w:rFonts w:ascii="Calibri" w:eastAsiaTheme="majorEastAsia" w:hAnsi="Calibri" w:cs="Calibri"/>
        </w:rPr>
        <w:t>Youtube</w:t>
      </w:r>
      <w:proofErr w:type="spellEnd"/>
      <w:r w:rsidRPr="00A232F3">
        <w:rPr>
          <w:rStyle w:val="normaltextrun"/>
          <w:rFonts w:ascii="Calibri" w:eastAsiaTheme="majorEastAsia" w:hAnsi="Calibri" w:cs="Calibri"/>
        </w:rPr>
        <w:t>]</w:t>
      </w:r>
      <w:r w:rsidRPr="00A232F3">
        <w:rPr>
          <w:rStyle w:val="eop"/>
          <w:rFonts w:ascii="Calibri" w:eastAsiaTheme="majorEastAsia" w:hAnsi="Calibri" w:cs="Calibri"/>
        </w:rPr>
        <w:t> </w:t>
      </w:r>
    </w:p>
    <w:p w14:paraId="2FBC6889" w14:textId="24651BF5" w:rsidR="00A232F3" w:rsidRPr="00A232F3" w:rsidRDefault="00A232F3" w:rsidP="00A232F3">
      <w:pPr>
        <w:pStyle w:val="paragraph"/>
        <w:spacing w:before="0" w:beforeAutospacing="0" w:after="0" w:afterAutospacing="0"/>
        <w:textAlignment w:val="baseline"/>
        <w:rPr>
          <w:rFonts w:ascii="Calibri" w:hAnsi="Calibri" w:cs="Calibri"/>
        </w:rPr>
      </w:pPr>
      <w:hyperlink r:id="rId11" w:tgtFrame="_blank" w:history="1">
        <w:r w:rsidRPr="00A232F3">
          <w:rPr>
            <w:rStyle w:val="normaltextrun"/>
            <w:rFonts w:ascii="Calibri" w:eastAsiaTheme="majorEastAsia" w:hAnsi="Calibri" w:cs="Calibri"/>
            <w:color w:val="0000FF"/>
            <w:u w:val="single"/>
          </w:rPr>
          <w:t>https://www.youtube.com/watch?v=Me2HlTQPS40</w:t>
        </w:r>
      </w:hyperlink>
      <w:r w:rsidRPr="00A232F3">
        <w:rPr>
          <w:rStyle w:val="eop"/>
          <w:rFonts w:ascii="Calibri" w:eastAsiaTheme="majorEastAsia" w:hAnsi="Calibri" w:cs="Calibri"/>
        </w:rPr>
        <w:t> </w:t>
      </w:r>
    </w:p>
    <w:p w14:paraId="121608C0"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725A621F"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Hattangadi, V. (2017), </w:t>
      </w:r>
      <w:r w:rsidRPr="00A232F3">
        <w:rPr>
          <w:rStyle w:val="normaltextrun"/>
          <w:rFonts w:ascii="Calibri" w:eastAsiaTheme="majorEastAsia" w:hAnsi="Calibri" w:cs="Calibri"/>
          <w:i/>
          <w:iCs/>
        </w:rPr>
        <w:t xml:space="preserve">A Practical Guide </w:t>
      </w:r>
      <w:proofErr w:type="gramStart"/>
      <w:r w:rsidRPr="00A232F3">
        <w:rPr>
          <w:rStyle w:val="normaltextrun"/>
          <w:rFonts w:ascii="Calibri" w:eastAsiaTheme="majorEastAsia" w:hAnsi="Calibri" w:cs="Calibri"/>
          <w:i/>
          <w:iCs/>
        </w:rPr>
        <w:t>To</w:t>
      </w:r>
      <w:proofErr w:type="gramEnd"/>
      <w:r w:rsidRPr="00A232F3">
        <w:rPr>
          <w:rStyle w:val="normaltextrun"/>
          <w:rFonts w:ascii="Calibri" w:eastAsiaTheme="majorEastAsia" w:hAnsi="Calibri" w:cs="Calibri"/>
          <w:i/>
          <w:iCs/>
        </w:rPr>
        <w:t xml:space="preserve"> Edgar Schein’s Three Levels Of Organizational Culture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10733E32" w14:textId="1F3DE41E" w:rsidR="00A232F3" w:rsidRPr="00A232F3" w:rsidRDefault="00A232F3" w:rsidP="00A232F3">
      <w:pPr>
        <w:pStyle w:val="paragraph"/>
        <w:spacing w:before="0" w:beforeAutospacing="0" w:after="0" w:afterAutospacing="0"/>
        <w:textAlignment w:val="baseline"/>
        <w:rPr>
          <w:rFonts w:ascii="Calibri" w:hAnsi="Calibri" w:cs="Calibri"/>
        </w:rPr>
      </w:pPr>
      <w:hyperlink r:id="rId12" w:tgtFrame="_blank" w:history="1">
        <w:r w:rsidRPr="00A232F3">
          <w:rPr>
            <w:rStyle w:val="normaltextrun"/>
            <w:rFonts w:ascii="Calibri" w:eastAsiaTheme="majorEastAsia" w:hAnsi="Calibri" w:cs="Calibri"/>
            <w:color w:val="0000FF"/>
            <w:u w:val="single"/>
          </w:rPr>
          <w:t>https://drvidyahattangadi.com/edgar-scheins-three-levels-organizational-culture/</w:t>
        </w:r>
      </w:hyperlink>
      <w:r w:rsidRPr="00A232F3">
        <w:rPr>
          <w:rStyle w:val="eop"/>
          <w:rFonts w:ascii="Calibri" w:eastAsiaTheme="majorEastAsia" w:hAnsi="Calibri" w:cs="Calibri"/>
        </w:rPr>
        <w:t> </w:t>
      </w:r>
    </w:p>
    <w:p w14:paraId="304DF3E9"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3992F142"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Juneja, P. (2015), </w:t>
      </w:r>
      <w:r w:rsidRPr="00A232F3">
        <w:rPr>
          <w:rStyle w:val="normaltextrun"/>
          <w:rFonts w:ascii="Calibri" w:eastAsiaTheme="majorEastAsia" w:hAnsi="Calibri" w:cs="Calibri"/>
          <w:i/>
          <w:iCs/>
        </w:rPr>
        <w:t xml:space="preserve">Edgar Schein Model </w:t>
      </w:r>
      <w:proofErr w:type="gramStart"/>
      <w:r w:rsidRPr="00A232F3">
        <w:rPr>
          <w:rStyle w:val="normaltextrun"/>
          <w:rFonts w:ascii="Calibri" w:eastAsiaTheme="majorEastAsia" w:hAnsi="Calibri" w:cs="Calibri"/>
          <w:i/>
          <w:iCs/>
        </w:rPr>
        <w:t>Of</w:t>
      </w:r>
      <w:proofErr w:type="gramEnd"/>
      <w:r w:rsidRPr="00A232F3">
        <w:rPr>
          <w:rStyle w:val="normaltextrun"/>
          <w:rFonts w:ascii="Calibri" w:eastAsiaTheme="majorEastAsia" w:hAnsi="Calibri" w:cs="Calibri"/>
          <w:i/>
          <w:iCs/>
        </w:rPr>
        <w:t xml:space="preserve"> Organizational Culture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553E52FB" w14:textId="1A5DE599" w:rsidR="00A232F3" w:rsidRPr="00A232F3" w:rsidRDefault="00A232F3" w:rsidP="00A232F3">
      <w:pPr>
        <w:pStyle w:val="paragraph"/>
        <w:spacing w:before="0" w:beforeAutospacing="0" w:after="0" w:afterAutospacing="0"/>
        <w:textAlignment w:val="baseline"/>
        <w:rPr>
          <w:rFonts w:ascii="Calibri" w:hAnsi="Calibri" w:cs="Calibri"/>
        </w:rPr>
      </w:pPr>
      <w:hyperlink r:id="rId13" w:tgtFrame="_blank" w:history="1">
        <w:r w:rsidRPr="00A232F3">
          <w:rPr>
            <w:rStyle w:val="normaltextrun"/>
            <w:rFonts w:ascii="Calibri" w:eastAsiaTheme="majorEastAsia" w:hAnsi="Calibri" w:cs="Calibri"/>
            <w:color w:val="0000FF"/>
            <w:u w:val="single"/>
          </w:rPr>
          <w:t>https://www.managementstudyguide.com/edgar-schein-model.htm</w:t>
        </w:r>
      </w:hyperlink>
      <w:r w:rsidRPr="00A232F3">
        <w:rPr>
          <w:rStyle w:val="eop"/>
          <w:rFonts w:ascii="Calibri" w:eastAsiaTheme="majorEastAsia" w:hAnsi="Calibri" w:cs="Calibri"/>
        </w:rPr>
        <w:t> </w:t>
      </w:r>
    </w:p>
    <w:p w14:paraId="1BE3AE0E"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08991FCA"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 xml:space="preserve">Maund, A. (2018) BA In Leadership </w:t>
      </w:r>
      <w:proofErr w:type="gramStart"/>
      <w:r w:rsidRPr="00A232F3">
        <w:rPr>
          <w:rStyle w:val="normaltextrun"/>
          <w:rFonts w:ascii="Calibri" w:eastAsiaTheme="majorEastAsia" w:hAnsi="Calibri" w:cs="Calibri"/>
        </w:rPr>
        <w:t>And</w:t>
      </w:r>
      <w:proofErr w:type="gramEnd"/>
      <w:r w:rsidRPr="00A232F3">
        <w:rPr>
          <w:rStyle w:val="normaltextrun"/>
          <w:rFonts w:ascii="Calibri" w:eastAsiaTheme="majorEastAsia" w:hAnsi="Calibri" w:cs="Calibri"/>
        </w:rPr>
        <w:t xml:space="preserve"> Management Skills For The Workplace Student Yearbook, 1st Year</w:t>
      </w:r>
      <w:r w:rsidRPr="00A232F3">
        <w:rPr>
          <w:rStyle w:val="eop"/>
          <w:rFonts w:ascii="Calibri" w:eastAsiaTheme="majorEastAsia" w:hAnsi="Calibri" w:cs="Calibri"/>
        </w:rPr>
        <w:t> </w:t>
      </w:r>
    </w:p>
    <w:p w14:paraId="75652D8B"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London: SAGE. Pp. 370-371.</w:t>
      </w:r>
      <w:r w:rsidRPr="00A232F3">
        <w:rPr>
          <w:rStyle w:val="eop"/>
          <w:rFonts w:ascii="Calibri" w:eastAsiaTheme="majorEastAsia" w:hAnsi="Calibri" w:cs="Calibri"/>
        </w:rPr>
        <w:t> </w:t>
      </w:r>
    </w:p>
    <w:p w14:paraId="4591314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E1CF790"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Perera, R. (2017). </w:t>
      </w:r>
      <w:r w:rsidRPr="00A232F3">
        <w:rPr>
          <w:rStyle w:val="normaltextrun"/>
          <w:rFonts w:ascii="Calibri" w:eastAsiaTheme="majorEastAsia" w:hAnsi="Calibri" w:cs="Calibri"/>
          <w:i/>
          <w:iCs/>
        </w:rPr>
        <w:t>The Pestle Analysis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6852500A" w14:textId="4AAE436F" w:rsidR="00A232F3" w:rsidRPr="00A232F3" w:rsidRDefault="00A232F3" w:rsidP="00A232F3">
      <w:pPr>
        <w:pStyle w:val="paragraph"/>
        <w:spacing w:before="0" w:beforeAutospacing="0" w:after="0" w:afterAutospacing="0"/>
        <w:textAlignment w:val="baseline"/>
        <w:rPr>
          <w:rFonts w:ascii="Calibri" w:hAnsi="Calibri" w:cs="Calibri"/>
        </w:rPr>
      </w:pPr>
      <w:hyperlink r:id="rId14" w:anchor="v=onepage&amp;q=use%20of%20pestle%20analysis&amp;f=false" w:tgtFrame="_blank" w:history="1">
        <w:r w:rsidRPr="00A232F3">
          <w:rPr>
            <w:rStyle w:val="normaltextrun"/>
            <w:rFonts w:ascii="Calibri" w:eastAsiaTheme="majorEastAsia" w:hAnsi="Calibri" w:cs="Calibri"/>
            <w:color w:val="0000FF"/>
            <w:u w:val="single"/>
          </w:rPr>
          <w:t>https://books.google.co.uk/books?hl=en&amp;lr=&amp;id=ZWpLDwAAQBAJ&amp;oi=fnd&amp;pg=PA2&amp;dq=use+of+pestle+analysis&amp;ots=Dua2nM4AKA&amp;sig=6re28qmabmX7C8mjBnnrxWKLEEw#v=onepage&amp;q=use%20of%20pestle%20analysis&amp;f=false</w:t>
        </w:r>
      </w:hyperlink>
      <w:r w:rsidRPr="00A232F3">
        <w:rPr>
          <w:rStyle w:val="eop"/>
          <w:rFonts w:ascii="Calibri" w:eastAsiaTheme="majorEastAsia" w:hAnsi="Calibri" w:cs="Calibri"/>
        </w:rPr>
        <w:t> </w:t>
      </w:r>
    </w:p>
    <w:p w14:paraId="6E98147D"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5B56EE61"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SFU Co-operative Education. (2019), </w:t>
      </w:r>
      <w:r w:rsidRPr="00A232F3">
        <w:rPr>
          <w:rStyle w:val="normaltextrun"/>
          <w:rFonts w:ascii="Calibri" w:eastAsiaTheme="majorEastAsia" w:hAnsi="Calibri" w:cs="Calibri"/>
          <w:i/>
          <w:iCs/>
        </w:rPr>
        <w:t>What Is Culture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3103D987" w14:textId="476361DD" w:rsidR="00A232F3" w:rsidRPr="00A232F3" w:rsidRDefault="00A232F3" w:rsidP="00A232F3">
      <w:pPr>
        <w:pStyle w:val="paragraph"/>
        <w:spacing w:before="0" w:beforeAutospacing="0" w:after="0" w:afterAutospacing="0"/>
        <w:textAlignment w:val="baseline"/>
        <w:rPr>
          <w:rFonts w:ascii="Calibri" w:hAnsi="Calibri" w:cs="Calibri"/>
        </w:rPr>
      </w:pPr>
      <w:hyperlink r:id="rId15" w:tgtFrame="_blank" w:history="1">
        <w:r w:rsidRPr="00A232F3">
          <w:rPr>
            <w:rStyle w:val="normaltextrun"/>
            <w:rFonts w:ascii="Calibri" w:eastAsiaTheme="majorEastAsia" w:hAnsi="Calibri" w:cs="Calibri"/>
            <w:color w:val="0000FF"/>
            <w:u w:val="single"/>
          </w:rPr>
          <w:t>https://www.youtube.com/watch?v=T7Z4zLEX1CQ</w:t>
        </w:r>
      </w:hyperlink>
      <w:r w:rsidRPr="00A232F3">
        <w:rPr>
          <w:rStyle w:val="eop"/>
          <w:rFonts w:ascii="Calibri" w:eastAsiaTheme="majorEastAsia" w:hAnsi="Calibri" w:cs="Calibri"/>
        </w:rPr>
        <w:t> </w:t>
      </w:r>
    </w:p>
    <w:p w14:paraId="56A9B3CB" w14:textId="77777777" w:rsidR="00A232F3" w:rsidRPr="00A232F3" w:rsidRDefault="00A232F3" w:rsidP="00A232F3">
      <w:pPr>
        <w:pStyle w:val="paragraph"/>
        <w:spacing w:before="0" w:beforeAutospacing="0" w:after="0" w:afterAutospacing="0"/>
        <w:textAlignment w:val="baseline"/>
        <w:rPr>
          <w:rStyle w:val="normaltextrun"/>
          <w:rFonts w:ascii="Calibri" w:eastAsiaTheme="majorEastAsia" w:hAnsi="Calibri" w:cs="Calibri"/>
        </w:rPr>
      </w:pPr>
    </w:p>
    <w:p w14:paraId="3C1DFA48" w14:textId="78F12873"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Schein, E. H, Schein, P. A. (2016), </w:t>
      </w:r>
      <w:r w:rsidRPr="00A232F3">
        <w:rPr>
          <w:rStyle w:val="normaltextrun"/>
          <w:rFonts w:ascii="Calibri" w:eastAsiaTheme="majorEastAsia" w:hAnsi="Calibri" w:cs="Calibri"/>
          <w:i/>
          <w:iCs/>
        </w:rPr>
        <w:t xml:space="preserve">Organisational Culture </w:t>
      </w:r>
      <w:proofErr w:type="gramStart"/>
      <w:r w:rsidRPr="00A232F3">
        <w:rPr>
          <w:rStyle w:val="normaltextrun"/>
          <w:rFonts w:ascii="Calibri" w:eastAsiaTheme="majorEastAsia" w:hAnsi="Calibri" w:cs="Calibri"/>
          <w:i/>
          <w:iCs/>
        </w:rPr>
        <w:t>And</w:t>
      </w:r>
      <w:proofErr w:type="gramEnd"/>
      <w:r w:rsidRPr="00A232F3">
        <w:rPr>
          <w:rStyle w:val="normaltextrun"/>
          <w:rFonts w:ascii="Calibri" w:eastAsiaTheme="majorEastAsia" w:hAnsi="Calibri" w:cs="Calibri"/>
          <w:i/>
          <w:iCs/>
        </w:rPr>
        <w:t xml:space="preserve"> Leadership. </w:t>
      </w:r>
      <w:r w:rsidRPr="00A232F3">
        <w:rPr>
          <w:rStyle w:val="normaltextrun"/>
          <w:rFonts w:ascii="Calibri" w:eastAsiaTheme="majorEastAsia" w:hAnsi="Calibri" w:cs="Calibri"/>
        </w:rPr>
        <w:t>5</w:t>
      </w:r>
      <w:r w:rsidRPr="00A232F3">
        <w:rPr>
          <w:rStyle w:val="normaltextrun"/>
          <w:rFonts w:ascii="Calibri" w:eastAsiaTheme="majorEastAsia" w:hAnsi="Calibri" w:cs="Calibri"/>
          <w:vertAlign w:val="superscript"/>
        </w:rPr>
        <w:t>th</w:t>
      </w:r>
      <w:r w:rsidRPr="00A232F3">
        <w:rPr>
          <w:rStyle w:val="normaltextrun"/>
          <w:rFonts w:ascii="Calibri" w:eastAsiaTheme="majorEastAsia" w:hAnsi="Calibri" w:cs="Calibri"/>
        </w:rPr>
        <w:t> Ed. P.18</w:t>
      </w:r>
      <w:r w:rsidRPr="00A232F3">
        <w:rPr>
          <w:rStyle w:val="eop"/>
          <w:rFonts w:ascii="Calibri" w:eastAsiaTheme="majorEastAsia" w:hAnsi="Calibri" w:cs="Calibri"/>
        </w:rPr>
        <w:t> </w:t>
      </w:r>
    </w:p>
    <w:p w14:paraId="6517801C"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519A97D9" w14:textId="77777777" w:rsidR="00A232F3" w:rsidRPr="00A232F3" w:rsidRDefault="00A232F3" w:rsidP="00A232F3">
      <w:pPr>
        <w:pStyle w:val="paragraph"/>
        <w:spacing w:before="0" w:beforeAutospacing="0" w:after="0" w:afterAutospacing="0"/>
        <w:textAlignment w:val="baseline"/>
        <w:rPr>
          <w:rFonts w:ascii="Calibri" w:hAnsi="Calibri" w:cs="Calibri"/>
        </w:rPr>
      </w:pPr>
      <w:proofErr w:type="spellStart"/>
      <w:r w:rsidRPr="00A232F3">
        <w:rPr>
          <w:rStyle w:val="normaltextrun"/>
          <w:rFonts w:ascii="Calibri" w:eastAsiaTheme="majorEastAsia" w:hAnsi="Calibri" w:cs="Calibri"/>
        </w:rPr>
        <w:t>SpriggHR</w:t>
      </w:r>
      <w:proofErr w:type="spellEnd"/>
      <w:r w:rsidRPr="00A232F3">
        <w:rPr>
          <w:rStyle w:val="normaltextrun"/>
          <w:rFonts w:ascii="Calibri" w:eastAsiaTheme="majorEastAsia" w:hAnsi="Calibri" w:cs="Calibri"/>
        </w:rPr>
        <w:t>. (2020), </w:t>
      </w:r>
      <w:r w:rsidRPr="00A232F3">
        <w:rPr>
          <w:rStyle w:val="normaltextrun"/>
          <w:rFonts w:ascii="Calibri" w:eastAsiaTheme="majorEastAsia" w:hAnsi="Calibri" w:cs="Calibri"/>
          <w:i/>
          <w:iCs/>
        </w:rPr>
        <w:t>The Value </w:t>
      </w:r>
      <w:proofErr w:type="gramStart"/>
      <w:r w:rsidRPr="00A232F3">
        <w:rPr>
          <w:rStyle w:val="normaltextrun"/>
          <w:rFonts w:ascii="Calibri" w:eastAsiaTheme="majorEastAsia" w:hAnsi="Calibri" w:cs="Calibri"/>
          <w:i/>
          <w:iCs/>
        </w:rPr>
        <w:t>Of</w:t>
      </w:r>
      <w:proofErr w:type="gramEnd"/>
      <w:r w:rsidRPr="00A232F3">
        <w:rPr>
          <w:rStyle w:val="normaltextrun"/>
          <w:rFonts w:ascii="Calibri" w:eastAsiaTheme="majorEastAsia" w:hAnsi="Calibri" w:cs="Calibri"/>
          <w:i/>
          <w:iCs/>
        </w:rPr>
        <w:t> Strong Workplace Ethics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32C04C54" w14:textId="6E83C71A" w:rsidR="00A232F3" w:rsidRPr="00A232F3" w:rsidRDefault="00A232F3" w:rsidP="00A232F3">
      <w:pPr>
        <w:pStyle w:val="paragraph"/>
        <w:spacing w:before="0" w:beforeAutospacing="0" w:after="0" w:afterAutospacing="0"/>
        <w:textAlignment w:val="baseline"/>
        <w:rPr>
          <w:rFonts w:ascii="Calibri" w:hAnsi="Calibri" w:cs="Calibri"/>
        </w:rPr>
      </w:pPr>
      <w:hyperlink r:id="rId16" w:tgtFrame="_blank" w:history="1">
        <w:r w:rsidRPr="00A232F3">
          <w:rPr>
            <w:rStyle w:val="normaltextrun"/>
            <w:rFonts w:ascii="Calibri" w:eastAsiaTheme="majorEastAsia" w:hAnsi="Calibri" w:cs="Calibri"/>
            <w:color w:val="0000FF"/>
            <w:u w:val="single"/>
          </w:rPr>
          <w:t>https://sprigghr.com/blog/hr-professionals/the-value-of-strong-workplace-ethics/</w:t>
        </w:r>
      </w:hyperlink>
      <w:r w:rsidRPr="00A232F3">
        <w:rPr>
          <w:rStyle w:val="eop"/>
          <w:rFonts w:ascii="Calibri" w:eastAsiaTheme="majorEastAsia" w:hAnsi="Calibri" w:cs="Calibri"/>
        </w:rPr>
        <w:t> </w:t>
      </w:r>
    </w:p>
    <w:p w14:paraId="3F26CFB2"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EFABE73"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lastRenderedPageBreak/>
        <w:t>Tutor2u. (2018), </w:t>
      </w:r>
      <w:r w:rsidRPr="00A232F3">
        <w:rPr>
          <w:rStyle w:val="normaltextrun"/>
          <w:rFonts w:ascii="Calibri" w:eastAsiaTheme="majorEastAsia" w:hAnsi="Calibri" w:cs="Calibri"/>
          <w:i/>
          <w:iCs/>
        </w:rPr>
        <w:t>Handy’s Model </w:t>
      </w:r>
      <w:proofErr w:type="gramStart"/>
      <w:r w:rsidRPr="00A232F3">
        <w:rPr>
          <w:rStyle w:val="normaltextrun"/>
          <w:rFonts w:ascii="Calibri" w:eastAsiaTheme="majorEastAsia" w:hAnsi="Calibri" w:cs="Calibri"/>
          <w:i/>
          <w:iCs/>
        </w:rPr>
        <w:t>Of</w:t>
      </w:r>
      <w:proofErr w:type="gramEnd"/>
      <w:r w:rsidRPr="00A232F3">
        <w:rPr>
          <w:rStyle w:val="normaltextrun"/>
          <w:rFonts w:ascii="Calibri" w:eastAsiaTheme="majorEastAsia" w:hAnsi="Calibri" w:cs="Calibri"/>
          <w:i/>
          <w:iCs/>
        </w:rPr>
        <w:t> Organisational Culture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04691301" w14:textId="503A7ABF" w:rsidR="00A232F3" w:rsidRPr="00A232F3" w:rsidRDefault="00A232F3" w:rsidP="00A232F3">
      <w:pPr>
        <w:pStyle w:val="paragraph"/>
        <w:spacing w:before="0" w:beforeAutospacing="0" w:after="0" w:afterAutospacing="0"/>
        <w:textAlignment w:val="baseline"/>
        <w:rPr>
          <w:rFonts w:ascii="Calibri" w:hAnsi="Calibri" w:cs="Calibri"/>
        </w:rPr>
      </w:pPr>
      <w:hyperlink r:id="rId17" w:tgtFrame="_blank" w:history="1">
        <w:r w:rsidRPr="00A232F3">
          <w:rPr>
            <w:rStyle w:val="normaltextrun"/>
            <w:rFonts w:ascii="Calibri" w:eastAsiaTheme="majorEastAsia" w:hAnsi="Calibri" w:cs="Calibri"/>
            <w:color w:val="0000FF"/>
            <w:u w:val="single"/>
          </w:rPr>
          <w:t>https://www.tutor2u.net/business/reference/models-of-organisational-culture-handy</w:t>
        </w:r>
      </w:hyperlink>
      <w:r w:rsidRPr="00A232F3">
        <w:rPr>
          <w:rStyle w:val="eop"/>
          <w:rFonts w:ascii="Calibri" w:eastAsiaTheme="majorEastAsia" w:hAnsi="Calibri" w:cs="Calibri"/>
        </w:rPr>
        <w:t> </w:t>
      </w:r>
    </w:p>
    <w:p w14:paraId="0CFF5081"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39C02E5E"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Tutor2u. (2018), </w:t>
      </w:r>
      <w:r w:rsidRPr="00A232F3">
        <w:rPr>
          <w:rStyle w:val="normaltextrun"/>
          <w:rFonts w:ascii="Calibri" w:eastAsiaTheme="majorEastAsia" w:hAnsi="Calibri" w:cs="Calibri"/>
          <w:i/>
          <w:iCs/>
        </w:rPr>
        <w:t>Hofstede’s Model </w:t>
      </w:r>
      <w:proofErr w:type="gramStart"/>
      <w:r w:rsidRPr="00A232F3">
        <w:rPr>
          <w:rStyle w:val="normaltextrun"/>
          <w:rFonts w:ascii="Calibri" w:eastAsiaTheme="majorEastAsia" w:hAnsi="Calibri" w:cs="Calibri"/>
          <w:i/>
          <w:iCs/>
        </w:rPr>
        <w:t>Of</w:t>
      </w:r>
      <w:proofErr w:type="gramEnd"/>
      <w:r w:rsidRPr="00A232F3">
        <w:rPr>
          <w:rStyle w:val="normaltextrun"/>
          <w:rFonts w:ascii="Calibri" w:eastAsiaTheme="majorEastAsia" w:hAnsi="Calibri" w:cs="Calibri"/>
          <w:i/>
          <w:iCs/>
        </w:rPr>
        <w:t> National Cultures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1CBFAD42" w14:textId="57541871" w:rsidR="00A232F3" w:rsidRPr="00A232F3" w:rsidRDefault="00A232F3" w:rsidP="00A232F3">
      <w:pPr>
        <w:pStyle w:val="paragraph"/>
        <w:spacing w:before="0" w:beforeAutospacing="0" w:after="0" w:afterAutospacing="0"/>
        <w:textAlignment w:val="baseline"/>
        <w:rPr>
          <w:rFonts w:ascii="Calibri" w:hAnsi="Calibri" w:cs="Calibri"/>
        </w:rPr>
      </w:pPr>
      <w:hyperlink r:id="rId18" w:tgtFrame="_blank" w:history="1">
        <w:r w:rsidRPr="00A232F3">
          <w:rPr>
            <w:rStyle w:val="normaltextrun"/>
            <w:rFonts w:ascii="Calibri" w:eastAsiaTheme="majorEastAsia" w:hAnsi="Calibri" w:cs="Calibri"/>
            <w:color w:val="0000FF"/>
            <w:u w:val="single"/>
          </w:rPr>
          <w:t>https://www.youtube.com/watch?v=Fwa1tkH7LEI</w:t>
        </w:r>
      </w:hyperlink>
      <w:r w:rsidRPr="00A232F3">
        <w:rPr>
          <w:rStyle w:val="eop"/>
          <w:rFonts w:ascii="Calibri" w:eastAsiaTheme="majorEastAsia" w:hAnsi="Calibri" w:cs="Calibri"/>
        </w:rPr>
        <w:t> </w:t>
      </w:r>
    </w:p>
    <w:p w14:paraId="774AC8E9"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0B0A8537"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normaltextrun"/>
          <w:rFonts w:ascii="Calibri" w:eastAsiaTheme="majorEastAsia" w:hAnsi="Calibri" w:cs="Calibri"/>
        </w:rPr>
        <w:t>Wong, K. (2021), </w:t>
      </w:r>
      <w:r w:rsidRPr="00A232F3">
        <w:rPr>
          <w:rStyle w:val="normaltextrun"/>
          <w:rFonts w:ascii="Calibri" w:eastAsiaTheme="majorEastAsia" w:hAnsi="Calibri" w:cs="Calibri"/>
          <w:i/>
          <w:iCs/>
        </w:rPr>
        <w:t>Organizational Culture: Definition, Importance, And Development </w:t>
      </w:r>
      <w:r w:rsidRPr="00A232F3">
        <w:rPr>
          <w:rStyle w:val="normaltextrun"/>
          <w:rFonts w:ascii="Calibri" w:eastAsiaTheme="majorEastAsia" w:hAnsi="Calibri" w:cs="Calibri"/>
        </w:rPr>
        <w:t>[Online]</w:t>
      </w:r>
      <w:r w:rsidRPr="00A232F3">
        <w:rPr>
          <w:rStyle w:val="eop"/>
          <w:rFonts w:ascii="Calibri" w:eastAsiaTheme="majorEastAsia" w:hAnsi="Calibri" w:cs="Calibri"/>
        </w:rPr>
        <w:t> </w:t>
      </w:r>
    </w:p>
    <w:p w14:paraId="2DA54681" w14:textId="220FFA41" w:rsidR="00A232F3" w:rsidRPr="00A232F3" w:rsidRDefault="00A232F3" w:rsidP="00A232F3">
      <w:pPr>
        <w:pStyle w:val="paragraph"/>
        <w:spacing w:before="0" w:beforeAutospacing="0" w:after="0" w:afterAutospacing="0"/>
        <w:textAlignment w:val="baseline"/>
        <w:rPr>
          <w:rFonts w:ascii="Calibri" w:hAnsi="Calibri" w:cs="Calibri"/>
        </w:rPr>
      </w:pPr>
      <w:hyperlink r:id="rId19" w:tgtFrame="_blank" w:history="1">
        <w:r w:rsidRPr="00A232F3">
          <w:rPr>
            <w:rStyle w:val="normaltextrun"/>
            <w:rFonts w:ascii="Calibri" w:eastAsiaTheme="majorEastAsia" w:hAnsi="Calibri" w:cs="Calibri"/>
            <w:color w:val="0000FF"/>
            <w:u w:val="single"/>
          </w:rPr>
          <w:t>https://www.achievers.com/blog/organizational-culture-definition/</w:t>
        </w:r>
      </w:hyperlink>
      <w:r w:rsidRPr="00A232F3">
        <w:rPr>
          <w:rStyle w:val="eop"/>
          <w:rFonts w:ascii="Calibri" w:eastAsiaTheme="majorEastAsia" w:hAnsi="Calibri" w:cs="Calibri"/>
        </w:rPr>
        <w:t> </w:t>
      </w:r>
    </w:p>
    <w:p w14:paraId="388E8D31" w14:textId="5A004496" w:rsidR="00A232F3" w:rsidRPr="00A232F3" w:rsidRDefault="00A232F3" w:rsidP="00A232F3">
      <w:pPr>
        <w:pStyle w:val="paragraph"/>
        <w:spacing w:before="0" w:beforeAutospacing="0" w:after="0" w:afterAutospacing="0"/>
        <w:textAlignment w:val="baseline"/>
        <w:rPr>
          <w:rFonts w:ascii="Calibri" w:hAnsi="Calibri" w:cs="Calibri"/>
        </w:rPr>
      </w:pPr>
    </w:p>
    <w:p w14:paraId="4FCB71D5"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ADADAD6"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490A1125" w14:textId="3BBCED7E"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797E2F80" w14:textId="77777777" w:rsidR="00A232F3" w:rsidRPr="00A232F3" w:rsidRDefault="00A232F3" w:rsidP="00A232F3">
      <w:pPr>
        <w:pStyle w:val="paragraph"/>
        <w:spacing w:before="0" w:beforeAutospacing="0" w:after="0" w:afterAutospacing="0"/>
        <w:textAlignment w:val="baseline"/>
        <w:rPr>
          <w:rStyle w:val="eop"/>
          <w:rFonts w:ascii="Calibri" w:eastAsiaTheme="majorEastAsia" w:hAnsi="Calibri" w:cs="Calibri"/>
        </w:rPr>
      </w:pPr>
    </w:p>
    <w:p w14:paraId="22408445" w14:textId="507A28DB" w:rsidR="00A232F3" w:rsidRPr="00B76166" w:rsidRDefault="00A232F3" w:rsidP="00B76166">
      <w:pPr>
        <w:pStyle w:val="Heading1"/>
      </w:pPr>
      <w:r w:rsidRPr="00A232F3">
        <w:rPr>
          <w:rStyle w:val="eop"/>
          <w:rFonts w:ascii="Calibri" w:hAnsi="Calibri" w:cs="Calibri"/>
          <w:sz w:val="24"/>
          <w:szCs w:val="24"/>
        </w:rPr>
        <w:t> </w:t>
      </w:r>
      <w:bookmarkStart w:id="10" w:name="_Toc214553697"/>
      <w:r w:rsidRPr="00B76166">
        <w:rPr>
          <w:rStyle w:val="eop"/>
        </w:rPr>
        <w:t>Appendix 1</w:t>
      </w:r>
      <w:bookmarkEnd w:id="10"/>
    </w:p>
    <w:p w14:paraId="201F1E04" w14:textId="0AD67AEE"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64CF35D9" w14:textId="77777777" w:rsidR="00A232F3" w:rsidRPr="00A232F3" w:rsidRDefault="00A232F3" w:rsidP="00A232F3">
      <w:pPr>
        <w:pStyle w:val="paragraph"/>
        <w:spacing w:before="0" w:beforeAutospacing="0" w:after="0" w:afterAutospacing="0"/>
        <w:textAlignment w:val="baseline"/>
        <w:rPr>
          <w:rFonts w:ascii="Calibri" w:hAnsi="Calibri" w:cs="Calibri"/>
        </w:rPr>
      </w:pPr>
      <w:r w:rsidRPr="00A232F3">
        <w:rPr>
          <w:rStyle w:val="eop"/>
          <w:rFonts w:ascii="Calibri" w:eastAsiaTheme="majorEastAsia" w:hAnsi="Calibri" w:cs="Calibri"/>
        </w:rPr>
        <w:t> </w:t>
      </w:r>
    </w:p>
    <w:p w14:paraId="7C51C116" w14:textId="03CA3986" w:rsidR="00A232F3" w:rsidRDefault="00A232F3" w:rsidP="00A232F3">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58240" behindDoc="1" locked="0" layoutInCell="1" allowOverlap="1" wp14:anchorId="71286440" wp14:editId="3B4A2B83">
            <wp:simplePos x="0" y="0"/>
            <wp:positionH relativeFrom="margin">
              <wp:align>left</wp:align>
            </wp:positionH>
            <wp:positionV relativeFrom="paragraph">
              <wp:posOffset>81915</wp:posOffset>
            </wp:positionV>
            <wp:extent cx="5074920" cy="3649980"/>
            <wp:effectExtent l="19050" t="0" r="11430" b="1055370"/>
            <wp:wrapTight wrapText="bothSides">
              <wp:wrapPolygon edited="0">
                <wp:start x="730" y="0"/>
                <wp:lineTo x="-81" y="564"/>
                <wp:lineTo x="-81" y="21081"/>
                <wp:lineTo x="811" y="21645"/>
                <wp:lineTo x="-81" y="22209"/>
                <wp:lineTo x="-81" y="27733"/>
                <wp:lineTo x="21568" y="27733"/>
                <wp:lineTo x="21568" y="22998"/>
                <wp:lineTo x="21162" y="22096"/>
                <wp:lineTo x="20919" y="21645"/>
                <wp:lineTo x="21568" y="20292"/>
                <wp:lineTo x="21568" y="1353"/>
                <wp:lineTo x="21162" y="451"/>
                <wp:lineTo x="20757" y="0"/>
                <wp:lineTo x="730" y="0"/>
              </wp:wrapPolygon>
            </wp:wrapTight>
            <wp:docPr id="873638437" name="Picture 873638437" descr="C:\Users\kandm\AppData\Local\Microsoft\Windows\INetCache\Content.MSO\D5689A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dm\AppData\Local\Microsoft\Windows\INetCache\Content.MSO\D5689A4D.tmp"/>
                    <pic:cNvPicPr>
                      <a:picLocks noChangeAspect="1" noChangeArrowheads="1"/>
                    </pic:cNvPicPr>
                  </pic:nvPicPr>
                  <pic:blipFill rotWithShape="1">
                    <a:blip r:embed="rId20">
                      <a:extLst>
                        <a:ext uri="{28A0092B-C50C-407E-A947-70E740481C1C}">
                          <a14:useLocalDpi xmlns:a14="http://schemas.microsoft.com/office/drawing/2010/main" val="0"/>
                        </a:ext>
                      </a:extLst>
                    </a:blip>
                    <a:srcRect l="5762" t="2374" r="2880" b="10136"/>
                    <a:stretch/>
                  </pic:blipFill>
                  <pic:spPr bwMode="auto">
                    <a:xfrm>
                      <a:off x="0" y="0"/>
                      <a:ext cx="5074920" cy="36499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eop"/>
          <w:rFonts w:ascii="Calibri" w:eastAsiaTheme="majorEastAsia" w:hAnsi="Calibri" w:cs="Calibri"/>
          <w:sz w:val="22"/>
          <w:szCs w:val="22"/>
        </w:rPr>
        <w:t> </w:t>
      </w:r>
    </w:p>
    <w:p w14:paraId="6769617A" w14:textId="77777777"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50CD6228" w14:textId="26BD183C"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23B7464" w14:textId="1FDD5636"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6DED14B0" w14:textId="77777777"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B3FA796" w14:textId="0004405C"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40D04E1" w14:textId="2BB74DF5"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5280E7FB" w14:textId="0EE0AFB1"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6506386" w14:textId="03407B8A"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506CF44" w14:textId="443507B2"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14A3766" w14:textId="77777777"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073C19C7" w14:textId="1BF0E692"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7B592FA" w14:textId="53EF2CE1"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BD456AF" w14:textId="031FCE82"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C0E7DEC" w14:textId="08937260"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301946F" w14:textId="394F79CF"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EA84E07" w14:textId="73D5E6BD"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39C62501" w14:textId="6EB99859"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018675A1" w14:textId="4525FBF2"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E5B41EF" w14:textId="557FF1BF"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DFD3A41" w14:textId="5A874F37"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66B09914" w14:textId="10BCC3E3"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FED8513" w14:textId="7BBEB39F"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616DBCD" w14:textId="77FC7DA7"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3D14B67" w14:textId="5931B881"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32"/>
          <w:szCs w:val="32"/>
        </w:rPr>
        <w:t> </w:t>
      </w:r>
    </w:p>
    <w:p w14:paraId="3F46A21C" w14:textId="06A0962E"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3C5D109" w14:textId="1676ABFF" w:rsidR="00A232F3" w:rsidRDefault="00A232F3" w:rsidP="00A232F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6F0F6FA" w14:textId="7A2D71C2" w:rsidR="00A232F3" w:rsidRPr="006D0424" w:rsidRDefault="00A232F3" w:rsidP="00A232F3">
      <w:pPr>
        <w:spacing w:after="0" w:line="240" w:lineRule="auto"/>
        <w:rPr>
          <w:rFonts w:ascii="Times New Roman" w:eastAsia="Times New Roman" w:hAnsi="Times New Roman" w:cs="Times New Roman"/>
          <w:lang w:eastAsia="en-GB"/>
        </w:rPr>
      </w:pPr>
    </w:p>
    <w:p w14:paraId="053F8AD9" w14:textId="77777777" w:rsidR="00A232F3" w:rsidRPr="000827A4" w:rsidRDefault="00A232F3" w:rsidP="00A232F3">
      <w:pPr>
        <w:rPr>
          <w:rFonts w:ascii="Times New Roman" w:eastAsia="Times New Roman" w:hAnsi="Times New Roman" w:cs="Times New Roman"/>
          <w:lang w:eastAsia="en-GB"/>
        </w:rPr>
      </w:pPr>
    </w:p>
    <w:p w14:paraId="0D78DCE3" w14:textId="77777777" w:rsidR="00A232F3" w:rsidRDefault="00A232F3" w:rsidP="00A232F3"/>
    <w:sectPr w:rsidR="00A232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B8"/>
    <w:rsid w:val="00761B9B"/>
    <w:rsid w:val="00964FB8"/>
    <w:rsid w:val="00A232F3"/>
    <w:rsid w:val="00B46D80"/>
    <w:rsid w:val="00B76166"/>
    <w:rsid w:val="00BC09EA"/>
    <w:rsid w:val="00D22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D1FF"/>
  <w15:chartTrackingRefBased/>
  <w15:docId w15:val="{4ABBB7F3-75FC-451F-B7F1-A365B5827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FB8"/>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964FB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unhideWhenUsed/>
    <w:qFormat/>
    <w:rsid w:val="00964FB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964FB8"/>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964FB8"/>
    <w:pPr>
      <w:keepNext/>
      <w:keepLines/>
      <w:spacing w:before="80" w:after="40" w:line="278" w:lineRule="auto"/>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964FB8"/>
    <w:pPr>
      <w:keepNext/>
      <w:keepLines/>
      <w:spacing w:before="80" w:after="40" w:line="278" w:lineRule="auto"/>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964FB8"/>
    <w:pPr>
      <w:keepNext/>
      <w:keepLines/>
      <w:spacing w:before="40" w:after="0" w:line="278" w:lineRule="auto"/>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964FB8"/>
    <w:pPr>
      <w:keepNext/>
      <w:keepLines/>
      <w:spacing w:before="40" w:after="0" w:line="278" w:lineRule="auto"/>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964FB8"/>
    <w:pPr>
      <w:keepNext/>
      <w:keepLines/>
      <w:spacing w:after="0" w:line="278" w:lineRule="auto"/>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964FB8"/>
    <w:pPr>
      <w:keepNext/>
      <w:keepLines/>
      <w:spacing w:after="0" w:line="278" w:lineRule="auto"/>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F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4F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F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F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F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F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F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F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FB8"/>
    <w:rPr>
      <w:rFonts w:eastAsiaTheme="majorEastAsia" w:cstheme="majorBidi"/>
      <w:color w:val="272727" w:themeColor="text1" w:themeTint="D8"/>
    </w:rPr>
  </w:style>
  <w:style w:type="paragraph" w:styleId="Title">
    <w:name w:val="Title"/>
    <w:basedOn w:val="Normal"/>
    <w:next w:val="Normal"/>
    <w:link w:val="TitleChar"/>
    <w:uiPriority w:val="10"/>
    <w:qFormat/>
    <w:rsid w:val="00964FB8"/>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964F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FB8"/>
    <w:pPr>
      <w:numPr>
        <w:ilvl w:val="1"/>
      </w:numPr>
      <w:spacing w:line="278"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964F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FB8"/>
    <w:pPr>
      <w:spacing w:before="160" w:line="278" w:lineRule="auto"/>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964FB8"/>
    <w:rPr>
      <w:i/>
      <w:iCs/>
      <w:color w:val="404040" w:themeColor="text1" w:themeTint="BF"/>
    </w:rPr>
  </w:style>
  <w:style w:type="paragraph" w:styleId="ListParagraph">
    <w:name w:val="List Paragraph"/>
    <w:basedOn w:val="Normal"/>
    <w:uiPriority w:val="34"/>
    <w:qFormat/>
    <w:rsid w:val="00964FB8"/>
    <w:pPr>
      <w:spacing w:line="278" w:lineRule="auto"/>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964FB8"/>
    <w:rPr>
      <w:i/>
      <w:iCs/>
      <w:color w:val="0F4761" w:themeColor="accent1" w:themeShade="BF"/>
    </w:rPr>
  </w:style>
  <w:style w:type="paragraph" w:styleId="IntenseQuote">
    <w:name w:val="Intense Quote"/>
    <w:basedOn w:val="Normal"/>
    <w:next w:val="Normal"/>
    <w:link w:val="IntenseQuoteChar"/>
    <w:uiPriority w:val="30"/>
    <w:qFormat/>
    <w:rsid w:val="00964FB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964FB8"/>
    <w:rPr>
      <w:i/>
      <w:iCs/>
      <w:color w:val="0F4761" w:themeColor="accent1" w:themeShade="BF"/>
    </w:rPr>
  </w:style>
  <w:style w:type="character" w:styleId="IntenseReference">
    <w:name w:val="Intense Reference"/>
    <w:basedOn w:val="DefaultParagraphFont"/>
    <w:uiPriority w:val="32"/>
    <w:qFormat/>
    <w:rsid w:val="00964FB8"/>
    <w:rPr>
      <w:b/>
      <w:bCs/>
      <w:smallCaps/>
      <w:color w:val="0F4761" w:themeColor="accent1" w:themeShade="BF"/>
      <w:spacing w:val="5"/>
    </w:rPr>
  </w:style>
  <w:style w:type="paragraph" w:customStyle="1" w:styleId="paragraph">
    <w:name w:val="paragraph"/>
    <w:basedOn w:val="Normal"/>
    <w:rsid w:val="00A232F3"/>
    <w:pPr>
      <w:spacing w:before="100" w:beforeAutospacing="1" w:after="100" w:afterAutospacing="1" w:line="240" w:lineRule="auto"/>
    </w:pPr>
    <w:rPr>
      <w:rFonts w:ascii="Times New Roman" w:eastAsia="Times New Roman" w:hAnsi="Times New Roman" w:cs="Times New Roman"/>
      <w:lang w:val="en-GB" w:eastAsia="en-GB" w:bidi="bn-BD"/>
    </w:rPr>
  </w:style>
  <w:style w:type="character" w:customStyle="1" w:styleId="normaltextrun">
    <w:name w:val="normaltextrun"/>
    <w:basedOn w:val="DefaultParagraphFont"/>
    <w:rsid w:val="00A232F3"/>
  </w:style>
  <w:style w:type="character" w:customStyle="1" w:styleId="eop">
    <w:name w:val="eop"/>
    <w:basedOn w:val="DefaultParagraphFont"/>
    <w:rsid w:val="00A232F3"/>
  </w:style>
  <w:style w:type="character" w:styleId="Hyperlink">
    <w:name w:val="Hyperlink"/>
    <w:basedOn w:val="DefaultParagraphFont"/>
    <w:uiPriority w:val="99"/>
    <w:unhideWhenUsed/>
    <w:rsid w:val="00A232F3"/>
    <w:rPr>
      <w:color w:val="467886" w:themeColor="hyperlink"/>
      <w:u w:val="single"/>
    </w:rPr>
  </w:style>
  <w:style w:type="character" w:styleId="UnresolvedMention">
    <w:name w:val="Unresolved Mention"/>
    <w:basedOn w:val="DefaultParagraphFont"/>
    <w:uiPriority w:val="99"/>
    <w:semiHidden/>
    <w:unhideWhenUsed/>
    <w:rsid w:val="00A232F3"/>
    <w:rPr>
      <w:color w:val="605E5C"/>
      <w:shd w:val="clear" w:color="auto" w:fill="E1DFDD"/>
    </w:rPr>
  </w:style>
  <w:style w:type="paragraph" w:styleId="TOCHeading">
    <w:name w:val="TOC Heading"/>
    <w:basedOn w:val="Heading1"/>
    <w:next w:val="Normal"/>
    <w:uiPriority w:val="39"/>
    <w:unhideWhenUsed/>
    <w:qFormat/>
    <w:rsid w:val="00B7616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6166"/>
    <w:pPr>
      <w:spacing w:after="100"/>
    </w:pPr>
  </w:style>
  <w:style w:type="paragraph" w:styleId="TOC2">
    <w:name w:val="toc 2"/>
    <w:basedOn w:val="Normal"/>
    <w:next w:val="Normal"/>
    <w:autoRedefine/>
    <w:uiPriority w:val="39"/>
    <w:unhideWhenUsed/>
    <w:rsid w:val="00B7616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pestel-analysis-of-retail-industry/" TargetMode="External"/><Relationship Id="rId13" Type="http://schemas.openxmlformats.org/officeDocument/2006/relationships/hyperlink" Target="https://www.managementstudyguide.com/edgar-schein-model.htm" TargetMode="External"/><Relationship Id="rId18" Type="http://schemas.openxmlformats.org/officeDocument/2006/relationships/hyperlink" Target="https://www.youtube.com/watch?v=Fwa1tkH7LEI"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rossknowledge.com/faculty/charles-handy" TargetMode="External"/><Relationship Id="rId12" Type="http://schemas.openxmlformats.org/officeDocument/2006/relationships/hyperlink" Target="https://drvidyahattangadi.com/edgar-scheins-three-levels-organizational-culture/" TargetMode="External"/><Relationship Id="rId17" Type="http://schemas.openxmlformats.org/officeDocument/2006/relationships/hyperlink" Target="https://www.tutor2u.net/business/reference/models-of-organisational-culture-handy" TargetMode="External"/><Relationship Id="rId2" Type="http://schemas.openxmlformats.org/officeDocument/2006/relationships/styles" Target="styles.xml"/><Relationship Id="rId16" Type="http://schemas.openxmlformats.org/officeDocument/2006/relationships/hyperlink" Target="https://sprigghr.com/blog/hr-professionals/the-value-of-strong-workplace-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hyperlink" Target="https://thehypertextual.com/2013/01/17/edgar-schein-organizational-culture-and-leadership/" TargetMode="External"/><Relationship Id="rId11" Type="http://schemas.openxmlformats.org/officeDocument/2006/relationships/hyperlink" Target="https://www.youtube.com/watch?v=Me2HlTQPS40" TargetMode="External"/><Relationship Id="rId5" Type="http://schemas.openxmlformats.org/officeDocument/2006/relationships/image" Target="media/image1.png"/><Relationship Id="rId15" Type="http://schemas.openxmlformats.org/officeDocument/2006/relationships/hyperlink" Target="https://www.youtube.com/watch?v=T7Z4zLEX1CQ" TargetMode="External"/><Relationship Id="rId10" Type="http://schemas.openxmlformats.org/officeDocument/2006/relationships/hyperlink" Target="https://link-springer-com.ezproxy.uwtsd.ac.uk/article/10.1007/s40821-020-00168-4" TargetMode="External"/><Relationship Id="rId19" Type="http://schemas.openxmlformats.org/officeDocument/2006/relationships/hyperlink" Target="https://www.achievers.com/blog/organizational-culture-definition/" TargetMode="External"/><Relationship Id="rId4" Type="http://schemas.openxmlformats.org/officeDocument/2006/relationships/webSettings" Target="webSettings.xml"/><Relationship Id="rId9" Type="http://schemas.openxmlformats.org/officeDocument/2006/relationships/hyperlink" Target="https://www.formpl.us/blog/workplace-ethics" TargetMode="External"/><Relationship Id="rId14" Type="http://schemas.openxmlformats.org/officeDocument/2006/relationships/hyperlink" Target="https://books.google.co.uk/books?hl=en&amp;lr=&amp;id=ZWpLDwAAQBAJ&amp;oi=fnd&amp;pg=PA2&amp;dq=use+of+pestle+analysis&amp;ots=Dua2nM4AKA&amp;sig=6re28qmabmX7C8mjBnnrxWKLEE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D181E-E02F-48CC-9A20-D314769C2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71</Words>
  <Characters>30627</Characters>
  <Application>Microsoft Office Word</Application>
  <DocSecurity>0</DocSecurity>
  <Lines>510</Lines>
  <Paragraphs>71</Paragraphs>
  <ScaleCrop>false</ScaleCrop>
  <HeadingPairs>
    <vt:vector size="2" baseType="variant">
      <vt:variant>
        <vt:lpstr>Title</vt:lpstr>
      </vt:variant>
      <vt:variant>
        <vt:i4>1</vt:i4>
      </vt:variant>
    </vt:vector>
  </HeadingPairs>
  <TitlesOfParts>
    <vt:vector size="1" baseType="lpstr">
      <vt:lpstr/>
    </vt:vector>
  </TitlesOfParts>
  <Company>Shared Services Connected Ltd</Company>
  <LinksUpToDate>false</LinksUpToDate>
  <CharactersWithSpaces>30627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Azeem Islam</dc:creator>
  <cp:keywords/>
  <dc:description/>
  <cp:lastModifiedBy>Azeem Islam</cp:lastModifiedBy>
  <cp:revision>1</cp:revision>
  <dcterms:created xsi:type="dcterms:W3CDTF">2025-11-18T12:53:00Z</dcterms:created>
  <dcterms:modified xsi:type="dcterms:W3CDTF">2025-11-20T17:55:00Z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-287696073</vt:i4>
  </property>
  <property fmtid="{D5CDD505-2E9C-101B-9397-08002B2CF9AE}" pid="3" name="_NewReviewCycle">
    <vt:lpwstr/>
  </property>
  <property fmtid="{D5CDD505-2E9C-101B-9397-08002B2CF9AE}" pid="4" name="_EmailSubject">
    <vt:lpwstr>BMSK5009</vt:lpwstr>
  </property>
  <property fmtid="{D5CDD505-2E9C-101B-9397-08002B2CF9AE}" pid="5" name="_AuthorEmail">
    <vt:lpwstr>Azeem.Islam@police.soprasteria.co.uk</vt:lpwstr>
  </property>
  <property fmtid="{D5CDD505-2E9C-101B-9397-08002B2CF9AE}" pid="6" name="_AuthorEmailDisplayName">
    <vt:lpwstr>Azeem Islam</vt:lpwstr>
  </property>
</Properties>
</file>