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68F00" w14:textId="77777777" w:rsidR="00566F73" w:rsidRDefault="00566F73" w:rsidP="00AF026B">
      <w:pPr>
        <w:pStyle w:val="Title"/>
        <w:jc w:val="center"/>
        <w:rPr>
          <w:color w:val="auto"/>
        </w:rPr>
      </w:pPr>
    </w:p>
    <w:p w14:paraId="1656C7C5" w14:textId="02D16905" w:rsidR="00AF026B" w:rsidRPr="004F6C40" w:rsidRDefault="004B1382" w:rsidP="00AF026B">
      <w:pPr>
        <w:pStyle w:val="Title"/>
        <w:jc w:val="center"/>
        <w:rPr>
          <w:color w:val="auto"/>
          <w:lang w:val="en-US"/>
        </w:rPr>
      </w:pPr>
      <w:r w:rsidRPr="004F6C40">
        <w:rPr>
          <w:color w:val="auto"/>
        </w:rPr>
        <w:t>Hotel Handbook for Intercultural Competence</w:t>
      </w:r>
    </w:p>
    <w:p w14:paraId="656832E2" w14:textId="77777777" w:rsidR="00AF026B" w:rsidRPr="004F6C40" w:rsidRDefault="00AF026B" w:rsidP="00AF026B">
      <w:pPr>
        <w:rPr>
          <w:lang w:val="en-US"/>
        </w:rPr>
      </w:pPr>
    </w:p>
    <w:p w14:paraId="49876D1D" w14:textId="77777777" w:rsidR="00AF026B" w:rsidRDefault="00AF026B" w:rsidP="00AF026B">
      <w:pPr>
        <w:rPr>
          <w:lang w:val="en-US"/>
        </w:rPr>
      </w:pPr>
    </w:p>
    <w:p w14:paraId="0515D043" w14:textId="77777777" w:rsidR="00AF026B" w:rsidRDefault="00AF026B" w:rsidP="00AF026B">
      <w:pPr>
        <w:rPr>
          <w:lang w:val="en-US"/>
        </w:rPr>
      </w:pPr>
    </w:p>
    <w:p w14:paraId="1A3BA777" w14:textId="77777777" w:rsidR="00AF026B" w:rsidRDefault="00AF026B" w:rsidP="00AF026B">
      <w:pPr>
        <w:rPr>
          <w:lang w:val="en-US"/>
        </w:rPr>
      </w:pPr>
    </w:p>
    <w:p w14:paraId="6015E297" w14:textId="2DD5175D" w:rsidR="00D52429" w:rsidRPr="00D52429" w:rsidRDefault="00D52429" w:rsidP="00D52429">
      <w:pPr>
        <w:rPr>
          <w:rFonts w:asciiTheme="majorHAnsi" w:hAnsiTheme="majorHAnsi" w:cstheme="majorHAnsi"/>
          <w:b/>
          <w:szCs w:val="24"/>
          <w:lang w:val="en-US"/>
        </w:rPr>
      </w:pPr>
      <w:r w:rsidRPr="00D52429">
        <w:rPr>
          <w:rFonts w:ascii="Arial" w:hAnsi="Arial"/>
          <w:b/>
          <w:sz w:val="28"/>
          <w:szCs w:val="28"/>
          <w:lang w:val="en-US"/>
        </w:rPr>
        <w:t xml:space="preserve">                               </w:t>
      </w:r>
      <w:r w:rsidR="00154F83">
        <w:rPr>
          <w:rFonts w:ascii="Arial" w:hAnsi="Arial"/>
          <w:b/>
          <w:sz w:val="28"/>
          <w:szCs w:val="28"/>
          <w:lang w:val="en-US"/>
        </w:rPr>
        <w:t xml:space="preserve">    </w:t>
      </w:r>
      <w:r w:rsidRPr="00D52429">
        <w:rPr>
          <w:rFonts w:ascii="Arial" w:hAnsi="Arial"/>
          <w:b/>
          <w:sz w:val="28"/>
          <w:szCs w:val="28"/>
          <w:lang w:val="en-US"/>
        </w:rPr>
        <w:t xml:space="preserve"> </w:t>
      </w:r>
      <w:r w:rsidRPr="00D52429">
        <w:rPr>
          <w:rFonts w:asciiTheme="majorHAnsi" w:hAnsiTheme="majorHAnsi" w:cstheme="majorHAnsi"/>
          <w:b/>
          <w:szCs w:val="24"/>
          <w:lang w:val="en-US"/>
        </w:rPr>
        <w:t xml:space="preserve">Student name: Natalia </w:t>
      </w:r>
      <w:proofErr w:type="spellStart"/>
      <w:r w:rsidRPr="00D52429">
        <w:rPr>
          <w:rFonts w:asciiTheme="majorHAnsi" w:hAnsiTheme="majorHAnsi" w:cstheme="majorHAnsi"/>
          <w:b/>
          <w:szCs w:val="24"/>
          <w:lang w:val="en-US"/>
        </w:rPr>
        <w:t>Mirosnicova</w:t>
      </w:r>
      <w:proofErr w:type="spellEnd"/>
    </w:p>
    <w:p w14:paraId="42A29A04" w14:textId="63385139" w:rsidR="00D52429" w:rsidRPr="00D52429" w:rsidRDefault="00D52429" w:rsidP="00D52429">
      <w:pPr>
        <w:rPr>
          <w:rFonts w:asciiTheme="majorHAnsi" w:hAnsiTheme="majorHAnsi" w:cstheme="majorHAnsi"/>
          <w:b/>
          <w:szCs w:val="24"/>
          <w:lang w:val="en-US"/>
        </w:rPr>
      </w:pPr>
      <w:r w:rsidRPr="00D52429">
        <w:rPr>
          <w:rFonts w:asciiTheme="majorHAnsi" w:hAnsiTheme="majorHAnsi" w:cstheme="majorHAnsi"/>
          <w:b/>
          <w:szCs w:val="24"/>
          <w:lang w:val="en-US"/>
        </w:rPr>
        <w:t xml:space="preserve">                                 </w:t>
      </w:r>
      <w:r w:rsidR="00154F83">
        <w:rPr>
          <w:rFonts w:asciiTheme="majorHAnsi" w:hAnsiTheme="majorHAnsi" w:cstheme="majorHAnsi"/>
          <w:b/>
          <w:szCs w:val="24"/>
          <w:lang w:val="en-US"/>
        </w:rPr>
        <w:t xml:space="preserve">                    </w:t>
      </w:r>
      <w:r w:rsidRPr="00D52429">
        <w:rPr>
          <w:rFonts w:asciiTheme="majorHAnsi" w:hAnsiTheme="majorHAnsi" w:cstheme="majorHAnsi"/>
          <w:b/>
          <w:szCs w:val="24"/>
          <w:lang w:val="en-US"/>
        </w:rPr>
        <w:t xml:space="preserve">  Student ID Number :2129102</w:t>
      </w:r>
    </w:p>
    <w:p w14:paraId="72FB5927" w14:textId="68BAB7F6" w:rsidR="00D52429" w:rsidRPr="00D52429" w:rsidRDefault="00D52429" w:rsidP="00D52429">
      <w:pPr>
        <w:jc w:val="center"/>
        <w:rPr>
          <w:rFonts w:asciiTheme="majorHAnsi" w:hAnsiTheme="majorHAnsi" w:cstheme="majorHAnsi"/>
          <w:b/>
          <w:szCs w:val="24"/>
        </w:rPr>
      </w:pPr>
      <w:r w:rsidRPr="00154F83">
        <w:rPr>
          <w:rFonts w:asciiTheme="majorHAnsi" w:hAnsiTheme="majorHAnsi" w:cstheme="majorHAnsi"/>
          <w:b/>
          <w:szCs w:val="24"/>
        </w:rPr>
        <w:t>Cultural Awareness</w:t>
      </w:r>
    </w:p>
    <w:p w14:paraId="2F9814DF" w14:textId="36BF990F" w:rsidR="00D52429" w:rsidRPr="00D52429" w:rsidRDefault="00D52429" w:rsidP="00D52429">
      <w:pPr>
        <w:jc w:val="center"/>
        <w:rPr>
          <w:rFonts w:asciiTheme="majorHAnsi" w:hAnsiTheme="majorHAnsi" w:cstheme="majorHAnsi"/>
          <w:b/>
          <w:szCs w:val="24"/>
          <w:lang w:val="en-US"/>
        </w:rPr>
      </w:pPr>
      <w:r w:rsidRPr="00D52429">
        <w:rPr>
          <w:rFonts w:asciiTheme="majorHAnsi" w:hAnsiTheme="majorHAnsi" w:cstheme="majorHAnsi"/>
          <w:b/>
          <w:szCs w:val="24"/>
        </w:rPr>
        <w:t>BMIH500</w:t>
      </w:r>
      <w:r w:rsidRPr="00154F83">
        <w:rPr>
          <w:rFonts w:asciiTheme="majorHAnsi" w:hAnsiTheme="majorHAnsi" w:cstheme="majorHAnsi"/>
          <w:b/>
          <w:szCs w:val="24"/>
        </w:rPr>
        <w:t>3</w:t>
      </w:r>
    </w:p>
    <w:p w14:paraId="78657178" w14:textId="3A3BEF74" w:rsidR="00D52429" w:rsidRPr="00D52429" w:rsidRDefault="00D52429" w:rsidP="00D52429">
      <w:pPr>
        <w:jc w:val="center"/>
        <w:rPr>
          <w:rFonts w:asciiTheme="majorHAnsi" w:hAnsiTheme="majorHAnsi" w:cstheme="majorHAnsi"/>
          <w:b/>
          <w:szCs w:val="24"/>
          <w:lang w:val="en-US"/>
        </w:rPr>
      </w:pPr>
      <w:r w:rsidRPr="00D52429">
        <w:rPr>
          <w:rFonts w:asciiTheme="majorHAnsi" w:hAnsiTheme="majorHAnsi" w:cstheme="majorHAnsi"/>
          <w:b/>
          <w:szCs w:val="24"/>
          <w:lang w:val="en-US"/>
        </w:rPr>
        <w:t xml:space="preserve">Lecturer’s Name: </w:t>
      </w:r>
      <w:r w:rsidRPr="00154F83">
        <w:rPr>
          <w:rFonts w:asciiTheme="majorHAnsi" w:hAnsiTheme="majorHAnsi" w:cstheme="majorHAnsi"/>
          <w:b/>
          <w:szCs w:val="24"/>
          <w:lang w:val="en-US"/>
        </w:rPr>
        <w:t xml:space="preserve">Luciana </w:t>
      </w:r>
      <w:proofErr w:type="spellStart"/>
      <w:r w:rsidRPr="00154F83">
        <w:rPr>
          <w:rFonts w:asciiTheme="majorHAnsi" w:hAnsiTheme="majorHAnsi" w:cstheme="majorHAnsi"/>
          <w:b/>
          <w:szCs w:val="24"/>
          <w:lang w:val="en-US"/>
        </w:rPr>
        <w:t>Suardi</w:t>
      </w:r>
      <w:proofErr w:type="spellEnd"/>
    </w:p>
    <w:p w14:paraId="39A1B7A7" w14:textId="77777777" w:rsidR="00AF026B" w:rsidRDefault="00AF026B" w:rsidP="00AF026B">
      <w:pPr>
        <w:rPr>
          <w:lang w:val="en-US"/>
        </w:rPr>
      </w:pPr>
    </w:p>
    <w:p w14:paraId="4070875A" w14:textId="77777777" w:rsidR="00AF026B" w:rsidRPr="00AF026B" w:rsidRDefault="00AF026B" w:rsidP="00AF026B">
      <w:pPr>
        <w:rPr>
          <w:lang w:val="en-US"/>
        </w:rPr>
      </w:pPr>
    </w:p>
    <w:p w14:paraId="1A3A9355" w14:textId="77777777" w:rsidR="00AF026B" w:rsidRDefault="00AF026B" w:rsidP="00AF026B">
      <w:pPr>
        <w:spacing w:line="259" w:lineRule="auto"/>
        <w:jc w:val="left"/>
        <w:rPr>
          <w:lang w:val="en-US"/>
        </w:rPr>
      </w:pPr>
      <w:r>
        <w:rPr>
          <w:lang w:val="en-US"/>
        </w:rPr>
        <w:br w:type="page"/>
      </w:r>
    </w:p>
    <w:p w14:paraId="5432D149" w14:textId="77777777" w:rsidR="00AF026B" w:rsidRPr="004632A6" w:rsidRDefault="00AF026B" w:rsidP="00AF026B">
      <w:pPr>
        <w:pStyle w:val="Heading1"/>
        <w:rPr>
          <w:rFonts w:ascii="Times New Roman" w:hAnsi="Times New Roman" w:cs="Times New Roman"/>
          <w:color w:val="000000" w:themeColor="text1"/>
          <w:sz w:val="24"/>
          <w:szCs w:val="24"/>
          <w:lang w:val="en-US"/>
        </w:rPr>
      </w:pPr>
      <w:bookmarkStart w:id="0" w:name="_Toc137419265"/>
      <w:r w:rsidRPr="004632A6">
        <w:rPr>
          <w:rFonts w:ascii="Times New Roman" w:hAnsi="Times New Roman" w:cs="Times New Roman"/>
          <w:color w:val="000000" w:themeColor="text1"/>
          <w:sz w:val="24"/>
          <w:szCs w:val="24"/>
          <w:lang w:val="en-US"/>
        </w:rPr>
        <w:lastRenderedPageBreak/>
        <w:t>Executive summary</w:t>
      </w:r>
      <w:bookmarkEnd w:id="0"/>
    </w:p>
    <w:p w14:paraId="3C93BA35" w14:textId="264DDDC8"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The report has been prepared with the purpose of understanding the concept of cultural awareness. Initially, the cultural difference between Italy and UK are identified by considering different aspects. The discussions are also made on the customs and </w:t>
      </w:r>
      <w:r w:rsidR="004632A6" w:rsidRPr="00DB5217">
        <w:rPr>
          <w:rFonts w:ascii="Times New Roman" w:hAnsi="Times New Roman" w:cs="Times New Roman"/>
          <w:szCs w:val="24"/>
          <w:lang w:val="en-US"/>
        </w:rPr>
        <w:t>behavior</w:t>
      </w:r>
      <w:r w:rsidRPr="00DB5217">
        <w:rPr>
          <w:rFonts w:ascii="Times New Roman" w:hAnsi="Times New Roman" w:cs="Times New Roman"/>
          <w:szCs w:val="24"/>
          <w:lang w:val="en-US"/>
        </w:rPr>
        <w:t xml:space="preserve"> of people in Italy. The comparison of the UK and Italy is done by using a comparison tool. Lastly, recommendations are provided to satisfy the guest.</w:t>
      </w:r>
    </w:p>
    <w:p w14:paraId="0A5B512F"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br w:type="page"/>
      </w:r>
    </w:p>
    <w:sdt>
      <w:sdtPr>
        <w:rPr>
          <w:rFonts w:ascii="Times New Roman" w:eastAsiaTheme="minorHAnsi" w:hAnsi="Times New Roman" w:cs="Times New Roman"/>
          <w:color w:val="auto"/>
          <w:sz w:val="24"/>
          <w:szCs w:val="24"/>
        </w:rPr>
        <w:id w:val="-2001794136"/>
        <w:docPartObj>
          <w:docPartGallery w:val="Table of Contents"/>
          <w:docPartUnique/>
        </w:docPartObj>
      </w:sdtPr>
      <w:sdtEndPr>
        <w:rPr>
          <w:b/>
          <w:bCs/>
          <w:noProof/>
        </w:rPr>
      </w:sdtEndPr>
      <w:sdtContent>
        <w:p w14:paraId="6C4627F3" w14:textId="77777777" w:rsidR="00AF026B" w:rsidRPr="00F94BD0" w:rsidRDefault="00AF026B" w:rsidP="00AF026B">
          <w:pPr>
            <w:pStyle w:val="TOCHeading"/>
            <w:spacing w:line="360" w:lineRule="auto"/>
            <w:rPr>
              <w:rFonts w:ascii="Times New Roman" w:hAnsi="Times New Roman" w:cs="Times New Roman"/>
              <w:color w:val="000000" w:themeColor="text1"/>
              <w:sz w:val="24"/>
              <w:szCs w:val="24"/>
            </w:rPr>
          </w:pPr>
          <w:r w:rsidRPr="00F94BD0">
            <w:rPr>
              <w:rFonts w:ascii="Times New Roman" w:hAnsi="Times New Roman" w:cs="Times New Roman"/>
              <w:color w:val="000000" w:themeColor="text1"/>
              <w:sz w:val="24"/>
              <w:szCs w:val="24"/>
            </w:rPr>
            <w:t>Table of Contents</w:t>
          </w:r>
        </w:p>
        <w:p w14:paraId="5A77981A" w14:textId="77777777" w:rsidR="00AF026B" w:rsidRPr="00DB5217" w:rsidRDefault="00AF026B" w:rsidP="00AF026B">
          <w:pPr>
            <w:pStyle w:val="TOC1"/>
            <w:tabs>
              <w:tab w:val="right" w:leader="dot" w:pos="9016"/>
            </w:tabs>
            <w:rPr>
              <w:rFonts w:ascii="Times New Roman" w:hAnsi="Times New Roman" w:cs="Times New Roman"/>
              <w:noProof/>
              <w:szCs w:val="24"/>
            </w:rPr>
          </w:pPr>
          <w:r w:rsidRPr="00DB5217">
            <w:rPr>
              <w:rFonts w:ascii="Times New Roman" w:hAnsi="Times New Roman" w:cs="Times New Roman"/>
              <w:szCs w:val="24"/>
            </w:rPr>
            <w:fldChar w:fldCharType="begin"/>
          </w:r>
          <w:r w:rsidRPr="00DB5217">
            <w:rPr>
              <w:rFonts w:ascii="Times New Roman" w:hAnsi="Times New Roman" w:cs="Times New Roman"/>
              <w:szCs w:val="24"/>
            </w:rPr>
            <w:instrText xml:space="preserve"> TOC \o "1-3" \h \z \u </w:instrText>
          </w:r>
          <w:r w:rsidRPr="00DB5217">
            <w:rPr>
              <w:rFonts w:ascii="Times New Roman" w:hAnsi="Times New Roman" w:cs="Times New Roman"/>
              <w:szCs w:val="24"/>
            </w:rPr>
            <w:fldChar w:fldCharType="separate"/>
          </w:r>
          <w:hyperlink w:anchor="_Toc137419265" w:history="1">
            <w:r w:rsidRPr="00DB5217">
              <w:rPr>
                <w:rStyle w:val="Hyperlink"/>
                <w:rFonts w:ascii="Times New Roman" w:hAnsi="Times New Roman" w:cs="Times New Roman"/>
                <w:noProof/>
                <w:szCs w:val="24"/>
                <w:lang w:val="en-US"/>
              </w:rPr>
              <w:t>Executive summary</w:t>
            </w:r>
            <w:r w:rsidRPr="00DB5217">
              <w:rPr>
                <w:rFonts w:ascii="Times New Roman" w:hAnsi="Times New Roman" w:cs="Times New Roman"/>
                <w:noProof/>
                <w:webHidden/>
                <w:szCs w:val="24"/>
              </w:rPr>
              <w:tab/>
            </w:r>
            <w:r w:rsidRPr="00DB5217">
              <w:rPr>
                <w:rFonts w:ascii="Times New Roman" w:hAnsi="Times New Roman" w:cs="Times New Roman"/>
                <w:noProof/>
                <w:webHidden/>
                <w:szCs w:val="24"/>
              </w:rPr>
              <w:fldChar w:fldCharType="begin"/>
            </w:r>
            <w:r w:rsidRPr="00DB5217">
              <w:rPr>
                <w:rFonts w:ascii="Times New Roman" w:hAnsi="Times New Roman" w:cs="Times New Roman"/>
                <w:noProof/>
                <w:webHidden/>
                <w:szCs w:val="24"/>
              </w:rPr>
              <w:instrText xml:space="preserve"> PAGEREF _Toc137419265 \h </w:instrText>
            </w:r>
            <w:r w:rsidRPr="00DB5217">
              <w:rPr>
                <w:rFonts w:ascii="Times New Roman" w:hAnsi="Times New Roman" w:cs="Times New Roman"/>
                <w:noProof/>
                <w:webHidden/>
                <w:szCs w:val="24"/>
              </w:rPr>
            </w:r>
            <w:r w:rsidRPr="00DB5217">
              <w:rPr>
                <w:rFonts w:ascii="Times New Roman" w:hAnsi="Times New Roman" w:cs="Times New Roman"/>
                <w:noProof/>
                <w:webHidden/>
                <w:szCs w:val="24"/>
              </w:rPr>
              <w:fldChar w:fldCharType="separate"/>
            </w:r>
            <w:r w:rsidRPr="00DB5217">
              <w:rPr>
                <w:rFonts w:ascii="Times New Roman" w:hAnsi="Times New Roman" w:cs="Times New Roman"/>
                <w:noProof/>
                <w:webHidden/>
                <w:szCs w:val="24"/>
              </w:rPr>
              <w:t>2</w:t>
            </w:r>
            <w:r w:rsidRPr="00DB5217">
              <w:rPr>
                <w:rFonts w:ascii="Times New Roman" w:hAnsi="Times New Roman" w:cs="Times New Roman"/>
                <w:noProof/>
                <w:webHidden/>
                <w:szCs w:val="24"/>
              </w:rPr>
              <w:fldChar w:fldCharType="end"/>
            </w:r>
          </w:hyperlink>
        </w:p>
        <w:p w14:paraId="3912FCFB" w14:textId="77777777" w:rsidR="00AF026B" w:rsidRPr="00DB5217" w:rsidRDefault="00000000" w:rsidP="00AF026B">
          <w:pPr>
            <w:pStyle w:val="TOC1"/>
            <w:tabs>
              <w:tab w:val="right" w:leader="dot" w:pos="9016"/>
            </w:tabs>
            <w:rPr>
              <w:rFonts w:ascii="Times New Roman" w:hAnsi="Times New Roman" w:cs="Times New Roman"/>
              <w:noProof/>
              <w:szCs w:val="24"/>
            </w:rPr>
          </w:pPr>
          <w:hyperlink w:anchor="_Toc137419266" w:history="1">
            <w:r w:rsidR="00AF026B" w:rsidRPr="00DB5217">
              <w:rPr>
                <w:rStyle w:val="Hyperlink"/>
                <w:rFonts w:ascii="Times New Roman" w:hAnsi="Times New Roman" w:cs="Times New Roman"/>
                <w:noProof/>
                <w:szCs w:val="24"/>
                <w:lang w:val="en-US"/>
              </w:rPr>
              <w:t>Introduction</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_Toc137419266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4</w:t>
            </w:r>
            <w:r w:rsidR="00AF026B" w:rsidRPr="00DB5217">
              <w:rPr>
                <w:rFonts w:ascii="Times New Roman" w:hAnsi="Times New Roman" w:cs="Times New Roman"/>
                <w:noProof/>
                <w:webHidden/>
                <w:szCs w:val="24"/>
              </w:rPr>
              <w:fldChar w:fldCharType="end"/>
            </w:r>
          </w:hyperlink>
        </w:p>
        <w:p w14:paraId="287FF35D" w14:textId="77777777" w:rsidR="00AF026B" w:rsidRPr="00DB5217" w:rsidRDefault="00000000" w:rsidP="00AF026B">
          <w:pPr>
            <w:pStyle w:val="TOC1"/>
            <w:tabs>
              <w:tab w:val="right" w:leader="dot" w:pos="9016"/>
            </w:tabs>
            <w:rPr>
              <w:rFonts w:ascii="Times New Roman" w:hAnsi="Times New Roman" w:cs="Times New Roman"/>
              <w:noProof/>
              <w:szCs w:val="24"/>
            </w:rPr>
          </w:pPr>
          <w:hyperlink w:anchor="_Toc137419267" w:history="1">
            <w:r w:rsidR="00AF026B" w:rsidRPr="00DB5217">
              <w:rPr>
                <w:rStyle w:val="Hyperlink"/>
                <w:rFonts w:ascii="Times New Roman" w:hAnsi="Times New Roman" w:cs="Times New Roman"/>
                <w:noProof/>
                <w:szCs w:val="24"/>
                <w:lang w:val="en-US"/>
              </w:rPr>
              <w:t>Main body</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_Toc137419267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5</w:t>
            </w:r>
            <w:r w:rsidR="00AF026B" w:rsidRPr="00DB5217">
              <w:rPr>
                <w:rFonts w:ascii="Times New Roman" w:hAnsi="Times New Roman" w:cs="Times New Roman"/>
                <w:noProof/>
                <w:webHidden/>
                <w:szCs w:val="24"/>
              </w:rPr>
              <w:fldChar w:fldCharType="end"/>
            </w:r>
          </w:hyperlink>
        </w:p>
        <w:p w14:paraId="4FA809E1" w14:textId="77777777" w:rsidR="00AF026B" w:rsidRPr="00DB5217" w:rsidRDefault="00000000" w:rsidP="00AF026B">
          <w:pPr>
            <w:pStyle w:val="TOC2"/>
            <w:tabs>
              <w:tab w:val="right" w:leader="dot" w:pos="9016"/>
            </w:tabs>
            <w:rPr>
              <w:rFonts w:ascii="Times New Roman" w:hAnsi="Times New Roman" w:cs="Times New Roman"/>
              <w:noProof/>
              <w:szCs w:val="24"/>
            </w:rPr>
          </w:pPr>
          <w:hyperlink w:anchor="_Toc137419268" w:history="1">
            <w:r w:rsidR="00AF026B" w:rsidRPr="00DB5217">
              <w:rPr>
                <w:rStyle w:val="Hyperlink"/>
                <w:rFonts w:ascii="Times New Roman" w:hAnsi="Times New Roman" w:cs="Times New Roman"/>
                <w:noProof/>
                <w:szCs w:val="24"/>
                <w:lang w:val="en-US"/>
              </w:rPr>
              <w:t>Key cultural differences between Italy and the United Kingdom 100</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_Toc137419268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5</w:t>
            </w:r>
            <w:r w:rsidR="00AF026B" w:rsidRPr="00DB5217">
              <w:rPr>
                <w:rFonts w:ascii="Times New Roman" w:hAnsi="Times New Roman" w:cs="Times New Roman"/>
                <w:noProof/>
                <w:webHidden/>
                <w:szCs w:val="24"/>
              </w:rPr>
              <w:fldChar w:fldCharType="end"/>
            </w:r>
          </w:hyperlink>
        </w:p>
        <w:p w14:paraId="7C8FE76F" w14:textId="77777777" w:rsidR="00AF026B" w:rsidRPr="00DB5217" w:rsidRDefault="00000000" w:rsidP="00AF026B">
          <w:pPr>
            <w:pStyle w:val="TOC2"/>
            <w:tabs>
              <w:tab w:val="right" w:leader="dot" w:pos="9016"/>
            </w:tabs>
            <w:rPr>
              <w:rFonts w:ascii="Times New Roman" w:hAnsi="Times New Roman" w:cs="Times New Roman"/>
              <w:noProof/>
              <w:szCs w:val="24"/>
            </w:rPr>
          </w:pPr>
          <w:hyperlink w:anchor="_Toc137419269" w:history="1">
            <w:r w:rsidR="00AF026B" w:rsidRPr="00DB5217">
              <w:rPr>
                <w:rStyle w:val="Hyperlink"/>
                <w:rFonts w:ascii="Times New Roman" w:hAnsi="Times New Roman" w:cs="Times New Roman"/>
                <w:noProof/>
                <w:szCs w:val="24"/>
                <w:lang w:val="en-US"/>
              </w:rPr>
              <w:t>Customs in Italy</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_Toc137419269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5</w:t>
            </w:r>
            <w:r w:rsidR="00AF026B" w:rsidRPr="00DB5217">
              <w:rPr>
                <w:rFonts w:ascii="Times New Roman" w:hAnsi="Times New Roman" w:cs="Times New Roman"/>
                <w:noProof/>
                <w:webHidden/>
                <w:szCs w:val="24"/>
              </w:rPr>
              <w:fldChar w:fldCharType="end"/>
            </w:r>
          </w:hyperlink>
        </w:p>
        <w:p w14:paraId="37AE8057" w14:textId="77777777" w:rsidR="00AF026B" w:rsidRPr="00DB5217" w:rsidRDefault="00000000" w:rsidP="00AF026B">
          <w:pPr>
            <w:pStyle w:val="TOC2"/>
            <w:tabs>
              <w:tab w:val="right" w:leader="dot" w:pos="9016"/>
            </w:tabs>
            <w:rPr>
              <w:rFonts w:ascii="Times New Roman" w:hAnsi="Times New Roman" w:cs="Times New Roman"/>
              <w:noProof/>
              <w:szCs w:val="24"/>
            </w:rPr>
          </w:pPr>
          <w:hyperlink w:anchor="_Toc137419270" w:history="1">
            <w:r w:rsidR="00AF026B" w:rsidRPr="00DB5217">
              <w:rPr>
                <w:rStyle w:val="Hyperlink"/>
                <w:rFonts w:ascii="Times New Roman" w:hAnsi="Times New Roman" w:cs="Times New Roman"/>
                <w:noProof/>
                <w:szCs w:val="24"/>
                <w:lang w:val="en-US"/>
              </w:rPr>
              <w:t>The behaviour of people in Italy</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_Toc137419270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6</w:t>
            </w:r>
            <w:r w:rsidR="00AF026B" w:rsidRPr="00DB5217">
              <w:rPr>
                <w:rFonts w:ascii="Times New Roman" w:hAnsi="Times New Roman" w:cs="Times New Roman"/>
                <w:noProof/>
                <w:webHidden/>
                <w:szCs w:val="24"/>
              </w:rPr>
              <w:fldChar w:fldCharType="end"/>
            </w:r>
          </w:hyperlink>
        </w:p>
        <w:p w14:paraId="3C7E5C8D" w14:textId="77777777" w:rsidR="00AF026B" w:rsidRPr="00DB5217" w:rsidRDefault="00000000" w:rsidP="00AF026B">
          <w:pPr>
            <w:pStyle w:val="TOC2"/>
            <w:tabs>
              <w:tab w:val="right" w:leader="dot" w:pos="9016"/>
            </w:tabs>
            <w:rPr>
              <w:rFonts w:ascii="Times New Roman" w:hAnsi="Times New Roman" w:cs="Times New Roman"/>
              <w:noProof/>
              <w:szCs w:val="24"/>
            </w:rPr>
          </w:pPr>
          <w:hyperlink w:anchor="_Toc137419271" w:history="1">
            <w:r w:rsidR="00AF026B" w:rsidRPr="00DB5217">
              <w:rPr>
                <w:rStyle w:val="Hyperlink"/>
                <w:rFonts w:ascii="Times New Roman" w:hAnsi="Times New Roman" w:cs="Times New Roman"/>
                <w:noProof/>
                <w:szCs w:val="24"/>
                <w:lang w:val="en-US"/>
              </w:rPr>
              <w:t>Comparison of Italy and the United Kingdom</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_Toc137419271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6</w:t>
            </w:r>
            <w:r w:rsidR="00AF026B" w:rsidRPr="00DB5217">
              <w:rPr>
                <w:rFonts w:ascii="Times New Roman" w:hAnsi="Times New Roman" w:cs="Times New Roman"/>
                <w:noProof/>
                <w:webHidden/>
                <w:szCs w:val="24"/>
              </w:rPr>
              <w:fldChar w:fldCharType="end"/>
            </w:r>
          </w:hyperlink>
        </w:p>
        <w:p w14:paraId="56B169FC" w14:textId="77777777" w:rsidR="00AF026B" w:rsidRPr="00DB5217" w:rsidRDefault="00000000" w:rsidP="00AF026B">
          <w:pPr>
            <w:pStyle w:val="TOC2"/>
            <w:tabs>
              <w:tab w:val="right" w:leader="dot" w:pos="9016"/>
            </w:tabs>
            <w:rPr>
              <w:rFonts w:ascii="Times New Roman" w:hAnsi="Times New Roman" w:cs="Times New Roman"/>
              <w:noProof/>
              <w:szCs w:val="24"/>
            </w:rPr>
          </w:pPr>
          <w:hyperlink w:anchor="_Toc137419272" w:history="1">
            <w:r w:rsidR="00AF026B" w:rsidRPr="00DB5217">
              <w:rPr>
                <w:rStyle w:val="Hyperlink"/>
                <w:rFonts w:ascii="Times New Roman" w:hAnsi="Times New Roman" w:cs="Times New Roman"/>
                <w:noProof/>
                <w:szCs w:val="24"/>
                <w:lang w:val="en-US"/>
              </w:rPr>
              <w:t>Do’s and Don’ts for hotel staff</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_Toc137419272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7</w:t>
            </w:r>
            <w:r w:rsidR="00AF026B" w:rsidRPr="00DB5217">
              <w:rPr>
                <w:rFonts w:ascii="Times New Roman" w:hAnsi="Times New Roman" w:cs="Times New Roman"/>
                <w:noProof/>
                <w:webHidden/>
                <w:szCs w:val="24"/>
              </w:rPr>
              <w:fldChar w:fldCharType="end"/>
            </w:r>
          </w:hyperlink>
        </w:p>
        <w:p w14:paraId="6F3BBD70" w14:textId="77777777" w:rsidR="00AF026B" w:rsidRPr="00DB5217" w:rsidRDefault="00000000" w:rsidP="00AF026B">
          <w:pPr>
            <w:pStyle w:val="TOC1"/>
            <w:tabs>
              <w:tab w:val="right" w:leader="dot" w:pos="9016"/>
            </w:tabs>
            <w:rPr>
              <w:rFonts w:ascii="Times New Roman" w:hAnsi="Times New Roman" w:cs="Times New Roman"/>
              <w:noProof/>
              <w:szCs w:val="24"/>
            </w:rPr>
          </w:pPr>
          <w:hyperlink w:anchor="_Toc137419273" w:history="1">
            <w:r w:rsidR="00AF026B" w:rsidRPr="00DB5217">
              <w:rPr>
                <w:rStyle w:val="Hyperlink"/>
                <w:rFonts w:ascii="Times New Roman" w:hAnsi="Times New Roman" w:cs="Times New Roman"/>
                <w:noProof/>
                <w:szCs w:val="24"/>
                <w:lang w:val="en-US"/>
              </w:rPr>
              <w:t>Summary</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_Toc137419273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8</w:t>
            </w:r>
            <w:r w:rsidR="00AF026B" w:rsidRPr="00DB5217">
              <w:rPr>
                <w:rFonts w:ascii="Times New Roman" w:hAnsi="Times New Roman" w:cs="Times New Roman"/>
                <w:noProof/>
                <w:webHidden/>
                <w:szCs w:val="24"/>
              </w:rPr>
              <w:fldChar w:fldCharType="end"/>
            </w:r>
          </w:hyperlink>
        </w:p>
        <w:p w14:paraId="61DF6A2C" w14:textId="77777777" w:rsidR="00AF026B" w:rsidRPr="00DB5217" w:rsidRDefault="00000000" w:rsidP="00AF026B">
          <w:pPr>
            <w:pStyle w:val="TOC1"/>
            <w:tabs>
              <w:tab w:val="right" w:leader="dot" w:pos="9016"/>
            </w:tabs>
            <w:rPr>
              <w:rFonts w:ascii="Times New Roman" w:hAnsi="Times New Roman" w:cs="Times New Roman"/>
              <w:noProof/>
              <w:szCs w:val="24"/>
            </w:rPr>
          </w:pPr>
          <w:hyperlink w:anchor="_Toc137419274" w:history="1">
            <w:r w:rsidR="00AF026B" w:rsidRPr="00DB5217">
              <w:rPr>
                <w:rStyle w:val="Hyperlink"/>
                <w:rFonts w:ascii="Times New Roman" w:hAnsi="Times New Roman" w:cs="Times New Roman"/>
                <w:noProof/>
                <w:szCs w:val="24"/>
                <w:lang w:val="en-US"/>
              </w:rPr>
              <w:t>Recommendations</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_Toc137419274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8</w:t>
            </w:r>
            <w:r w:rsidR="00AF026B" w:rsidRPr="00DB5217">
              <w:rPr>
                <w:rFonts w:ascii="Times New Roman" w:hAnsi="Times New Roman" w:cs="Times New Roman"/>
                <w:noProof/>
                <w:webHidden/>
                <w:szCs w:val="24"/>
              </w:rPr>
              <w:fldChar w:fldCharType="end"/>
            </w:r>
          </w:hyperlink>
        </w:p>
        <w:p w14:paraId="52F8F6D2" w14:textId="77777777" w:rsidR="00AF026B" w:rsidRPr="00DB5217" w:rsidRDefault="00000000" w:rsidP="00AF026B">
          <w:pPr>
            <w:pStyle w:val="TOC1"/>
            <w:tabs>
              <w:tab w:val="right" w:leader="dot" w:pos="9016"/>
            </w:tabs>
            <w:rPr>
              <w:rFonts w:ascii="Times New Roman" w:hAnsi="Times New Roman" w:cs="Times New Roman"/>
              <w:noProof/>
              <w:szCs w:val="24"/>
            </w:rPr>
          </w:pPr>
          <w:hyperlink w:anchor="_Toc137419275" w:history="1">
            <w:r w:rsidR="00AF026B" w:rsidRPr="00DB5217">
              <w:rPr>
                <w:rStyle w:val="Hyperlink"/>
                <w:rFonts w:ascii="Times New Roman" w:hAnsi="Times New Roman" w:cs="Times New Roman"/>
                <w:noProof/>
                <w:szCs w:val="24"/>
                <w:lang w:val="en-US"/>
              </w:rPr>
              <w:t>Conclusion</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_Toc137419275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8</w:t>
            </w:r>
            <w:r w:rsidR="00AF026B" w:rsidRPr="00DB5217">
              <w:rPr>
                <w:rFonts w:ascii="Times New Roman" w:hAnsi="Times New Roman" w:cs="Times New Roman"/>
                <w:noProof/>
                <w:webHidden/>
                <w:szCs w:val="24"/>
              </w:rPr>
              <w:fldChar w:fldCharType="end"/>
            </w:r>
          </w:hyperlink>
        </w:p>
        <w:p w14:paraId="3421B227" w14:textId="77777777" w:rsidR="00AF026B" w:rsidRPr="00DB5217" w:rsidRDefault="00000000" w:rsidP="00AF026B">
          <w:pPr>
            <w:pStyle w:val="TOC1"/>
            <w:tabs>
              <w:tab w:val="right" w:leader="dot" w:pos="9016"/>
            </w:tabs>
            <w:rPr>
              <w:rFonts w:ascii="Times New Roman" w:hAnsi="Times New Roman" w:cs="Times New Roman"/>
              <w:noProof/>
              <w:szCs w:val="24"/>
            </w:rPr>
          </w:pPr>
          <w:hyperlink w:anchor="_Toc137419276" w:history="1">
            <w:r w:rsidR="00AF026B" w:rsidRPr="00DB5217">
              <w:rPr>
                <w:rStyle w:val="Hyperlink"/>
                <w:rFonts w:ascii="Times New Roman" w:hAnsi="Times New Roman" w:cs="Times New Roman"/>
                <w:noProof/>
                <w:szCs w:val="24"/>
                <w:lang w:val="en-US"/>
              </w:rPr>
              <w:t>References</w:t>
            </w:r>
            <w:r w:rsidR="00AF026B" w:rsidRPr="00DB5217">
              <w:rPr>
                <w:rFonts w:ascii="Times New Roman" w:hAnsi="Times New Roman" w:cs="Times New Roman"/>
                <w:noProof/>
                <w:webHidden/>
                <w:szCs w:val="24"/>
              </w:rPr>
              <w:tab/>
            </w:r>
            <w:r w:rsidR="00AF026B" w:rsidRPr="00DB5217">
              <w:rPr>
                <w:rFonts w:ascii="Times New Roman" w:hAnsi="Times New Roman" w:cs="Times New Roman"/>
                <w:noProof/>
                <w:webHidden/>
                <w:szCs w:val="24"/>
              </w:rPr>
              <w:fldChar w:fldCharType="begin"/>
            </w:r>
            <w:r w:rsidR="00AF026B" w:rsidRPr="00DB5217">
              <w:rPr>
                <w:rFonts w:ascii="Times New Roman" w:hAnsi="Times New Roman" w:cs="Times New Roman"/>
                <w:noProof/>
                <w:webHidden/>
                <w:szCs w:val="24"/>
              </w:rPr>
              <w:instrText xml:space="preserve"> PAGEREF _Toc137419276 \h </w:instrText>
            </w:r>
            <w:r w:rsidR="00AF026B" w:rsidRPr="00DB5217">
              <w:rPr>
                <w:rFonts w:ascii="Times New Roman" w:hAnsi="Times New Roman" w:cs="Times New Roman"/>
                <w:noProof/>
                <w:webHidden/>
                <w:szCs w:val="24"/>
              </w:rPr>
            </w:r>
            <w:r w:rsidR="00AF026B" w:rsidRPr="00DB5217">
              <w:rPr>
                <w:rFonts w:ascii="Times New Roman" w:hAnsi="Times New Roman" w:cs="Times New Roman"/>
                <w:noProof/>
                <w:webHidden/>
                <w:szCs w:val="24"/>
              </w:rPr>
              <w:fldChar w:fldCharType="separate"/>
            </w:r>
            <w:r w:rsidR="00AF026B" w:rsidRPr="00DB5217">
              <w:rPr>
                <w:rFonts w:ascii="Times New Roman" w:hAnsi="Times New Roman" w:cs="Times New Roman"/>
                <w:noProof/>
                <w:webHidden/>
                <w:szCs w:val="24"/>
              </w:rPr>
              <w:t>9</w:t>
            </w:r>
            <w:r w:rsidR="00AF026B" w:rsidRPr="00DB5217">
              <w:rPr>
                <w:rFonts w:ascii="Times New Roman" w:hAnsi="Times New Roman" w:cs="Times New Roman"/>
                <w:noProof/>
                <w:webHidden/>
                <w:szCs w:val="24"/>
              </w:rPr>
              <w:fldChar w:fldCharType="end"/>
            </w:r>
          </w:hyperlink>
        </w:p>
        <w:p w14:paraId="0BBC502C" w14:textId="77777777" w:rsidR="00AF026B" w:rsidRPr="00DB5217" w:rsidRDefault="00AF026B" w:rsidP="00AF026B">
          <w:pPr>
            <w:rPr>
              <w:rFonts w:ascii="Times New Roman" w:hAnsi="Times New Roman" w:cs="Times New Roman"/>
              <w:szCs w:val="24"/>
            </w:rPr>
          </w:pPr>
          <w:r w:rsidRPr="00DB5217">
            <w:rPr>
              <w:rFonts w:ascii="Times New Roman" w:hAnsi="Times New Roman" w:cs="Times New Roman"/>
              <w:b/>
              <w:bCs/>
              <w:noProof/>
              <w:szCs w:val="24"/>
            </w:rPr>
            <w:fldChar w:fldCharType="end"/>
          </w:r>
        </w:p>
      </w:sdtContent>
    </w:sdt>
    <w:p w14:paraId="525C5ED5" w14:textId="77777777" w:rsidR="00AF026B" w:rsidRPr="00DB5217" w:rsidRDefault="00AF026B" w:rsidP="00AF026B">
      <w:pPr>
        <w:rPr>
          <w:rFonts w:ascii="Times New Roman" w:hAnsi="Times New Roman" w:cs="Times New Roman"/>
          <w:szCs w:val="24"/>
          <w:lang w:val="en-US"/>
        </w:rPr>
      </w:pPr>
    </w:p>
    <w:p w14:paraId="3CAEE9B8" w14:textId="77777777" w:rsidR="00AF026B" w:rsidRPr="00DB5217" w:rsidRDefault="00AF026B" w:rsidP="00AF026B">
      <w:pPr>
        <w:rPr>
          <w:rFonts w:ascii="Times New Roman" w:hAnsi="Times New Roman" w:cs="Times New Roman"/>
          <w:szCs w:val="24"/>
          <w:lang w:val="en-US"/>
        </w:rPr>
      </w:pPr>
    </w:p>
    <w:p w14:paraId="1D49179B" w14:textId="77777777" w:rsidR="00AF026B" w:rsidRPr="00DB5217" w:rsidRDefault="00AF026B" w:rsidP="00AF026B">
      <w:pPr>
        <w:rPr>
          <w:rFonts w:ascii="Times New Roman" w:eastAsiaTheme="majorEastAsia" w:hAnsi="Times New Roman" w:cs="Times New Roman"/>
          <w:color w:val="2F5496" w:themeColor="accent1" w:themeShade="BF"/>
          <w:szCs w:val="24"/>
          <w:lang w:val="en-US"/>
        </w:rPr>
      </w:pPr>
      <w:r w:rsidRPr="00DB5217">
        <w:rPr>
          <w:rFonts w:ascii="Times New Roman" w:hAnsi="Times New Roman" w:cs="Times New Roman"/>
          <w:szCs w:val="24"/>
          <w:lang w:val="en-US"/>
        </w:rPr>
        <w:br w:type="page"/>
      </w:r>
    </w:p>
    <w:p w14:paraId="181B4E08" w14:textId="77777777" w:rsidR="00AF026B" w:rsidRPr="004632A6" w:rsidRDefault="00AF026B" w:rsidP="00AF026B">
      <w:pPr>
        <w:pStyle w:val="Heading1"/>
        <w:rPr>
          <w:rFonts w:ascii="Times New Roman" w:hAnsi="Times New Roman" w:cs="Times New Roman"/>
          <w:color w:val="000000" w:themeColor="text1"/>
          <w:sz w:val="24"/>
          <w:szCs w:val="24"/>
          <w:lang w:val="en-US"/>
        </w:rPr>
      </w:pPr>
      <w:bookmarkStart w:id="1" w:name="_Toc137419266"/>
      <w:r w:rsidRPr="004632A6">
        <w:rPr>
          <w:rFonts w:ascii="Times New Roman" w:hAnsi="Times New Roman" w:cs="Times New Roman"/>
          <w:color w:val="000000" w:themeColor="text1"/>
          <w:sz w:val="24"/>
          <w:szCs w:val="24"/>
          <w:lang w:val="en-US"/>
        </w:rPr>
        <w:lastRenderedPageBreak/>
        <w:t>Introduction</w:t>
      </w:r>
      <w:bookmarkEnd w:id="1"/>
    </w:p>
    <w:p w14:paraId="6A8D4FA3" w14:textId="01EC4D4A"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Cultural awareness can be explained as the recognition of similarities and differences between different cultures at the moment of communication (Shepherd, 2019). The report is being prepared to understand the culture of Italy. The culture of Italy will be compared with the culture of the United Kingdom with the help of a comparison tool. The report will also cover a discussion on key cultural differences, </w:t>
      </w:r>
      <w:r w:rsidR="004632A6" w:rsidRPr="00DB5217">
        <w:rPr>
          <w:rFonts w:ascii="Times New Roman" w:hAnsi="Times New Roman" w:cs="Times New Roman"/>
          <w:szCs w:val="24"/>
          <w:lang w:val="en-US"/>
        </w:rPr>
        <w:t>behavior</w:t>
      </w:r>
      <w:r w:rsidRPr="00DB5217">
        <w:rPr>
          <w:rFonts w:ascii="Times New Roman" w:hAnsi="Times New Roman" w:cs="Times New Roman"/>
          <w:szCs w:val="24"/>
          <w:lang w:val="en-US"/>
        </w:rPr>
        <w:t xml:space="preserve">, and customs in Italy. </w:t>
      </w:r>
    </w:p>
    <w:p w14:paraId="4A350C09" w14:textId="77777777" w:rsidR="00AF026B" w:rsidRPr="00DB5217" w:rsidRDefault="00AF026B" w:rsidP="00AF026B">
      <w:pPr>
        <w:rPr>
          <w:rFonts w:ascii="Times New Roman" w:eastAsiaTheme="majorEastAsia" w:hAnsi="Times New Roman" w:cs="Times New Roman"/>
          <w:color w:val="2F5496" w:themeColor="accent1" w:themeShade="BF"/>
          <w:szCs w:val="24"/>
          <w:lang w:val="en-US"/>
        </w:rPr>
      </w:pPr>
      <w:r w:rsidRPr="00DB5217">
        <w:rPr>
          <w:rFonts w:ascii="Times New Roman" w:hAnsi="Times New Roman" w:cs="Times New Roman"/>
          <w:szCs w:val="24"/>
          <w:lang w:val="en-US"/>
        </w:rPr>
        <w:br w:type="page"/>
      </w:r>
    </w:p>
    <w:p w14:paraId="701B9DB8" w14:textId="77777777" w:rsidR="00AF026B" w:rsidRPr="004632A6" w:rsidRDefault="00AF026B" w:rsidP="00AF026B">
      <w:pPr>
        <w:pStyle w:val="Heading1"/>
        <w:rPr>
          <w:rFonts w:ascii="Times New Roman" w:hAnsi="Times New Roman" w:cs="Times New Roman"/>
          <w:color w:val="000000" w:themeColor="text1"/>
          <w:sz w:val="24"/>
          <w:szCs w:val="24"/>
          <w:lang w:val="en-US"/>
        </w:rPr>
      </w:pPr>
      <w:bookmarkStart w:id="2" w:name="_Toc137419267"/>
      <w:r w:rsidRPr="004632A6">
        <w:rPr>
          <w:rFonts w:ascii="Times New Roman" w:hAnsi="Times New Roman" w:cs="Times New Roman"/>
          <w:color w:val="000000" w:themeColor="text1"/>
          <w:sz w:val="24"/>
          <w:szCs w:val="24"/>
          <w:lang w:val="en-US"/>
        </w:rPr>
        <w:lastRenderedPageBreak/>
        <w:t>Main body</w:t>
      </w:r>
      <w:bookmarkEnd w:id="2"/>
    </w:p>
    <w:p w14:paraId="6E7E7D9F" w14:textId="77777777" w:rsidR="00AF026B" w:rsidRPr="004632A6" w:rsidRDefault="00AF026B" w:rsidP="00AF026B">
      <w:pPr>
        <w:pStyle w:val="Heading2"/>
        <w:rPr>
          <w:rFonts w:ascii="Times New Roman" w:hAnsi="Times New Roman" w:cs="Times New Roman"/>
          <w:color w:val="000000" w:themeColor="text1"/>
          <w:sz w:val="24"/>
          <w:szCs w:val="24"/>
          <w:lang w:val="en-US"/>
        </w:rPr>
      </w:pPr>
      <w:bookmarkStart w:id="3" w:name="_Toc137419268"/>
      <w:r w:rsidRPr="004632A6">
        <w:rPr>
          <w:rFonts w:ascii="Times New Roman" w:hAnsi="Times New Roman" w:cs="Times New Roman"/>
          <w:color w:val="000000" w:themeColor="text1"/>
          <w:sz w:val="24"/>
          <w:szCs w:val="24"/>
          <w:lang w:val="en-US"/>
        </w:rPr>
        <w:t>Key cultural differences between Italy and the United Kingdom 100</w:t>
      </w:r>
      <w:bookmarkEnd w:id="3"/>
    </w:p>
    <w:tbl>
      <w:tblPr>
        <w:tblStyle w:val="TableGrid"/>
        <w:tblW w:w="0" w:type="auto"/>
        <w:tblLook w:val="04A0" w:firstRow="1" w:lastRow="0" w:firstColumn="1" w:lastColumn="0" w:noHBand="0" w:noVBand="1"/>
      </w:tblPr>
      <w:tblGrid>
        <w:gridCol w:w="2263"/>
        <w:gridCol w:w="3402"/>
        <w:gridCol w:w="3351"/>
      </w:tblGrid>
      <w:tr w:rsidR="00AF026B" w:rsidRPr="00DB5217" w14:paraId="5C77B2C6" w14:textId="77777777" w:rsidTr="00C41BAC">
        <w:tc>
          <w:tcPr>
            <w:tcW w:w="2263" w:type="dxa"/>
          </w:tcPr>
          <w:p w14:paraId="05A63E9E" w14:textId="77777777" w:rsidR="00AF026B" w:rsidRPr="00DB5217" w:rsidRDefault="00AF026B" w:rsidP="00C41BAC">
            <w:pPr>
              <w:rPr>
                <w:rFonts w:ascii="Times New Roman" w:hAnsi="Times New Roman" w:cs="Times New Roman"/>
                <w:b/>
                <w:szCs w:val="24"/>
                <w:lang w:val="en-US"/>
              </w:rPr>
            </w:pPr>
            <w:r w:rsidRPr="00DB5217">
              <w:rPr>
                <w:rFonts w:ascii="Times New Roman" w:hAnsi="Times New Roman" w:cs="Times New Roman"/>
                <w:b/>
                <w:szCs w:val="24"/>
                <w:lang w:val="en-US"/>
              </w:rPr>
              <w:t xml:space="preserve">Aspect </w:t>
            </w:r>
          </w:p>
        </w:tc>
        <w:tc>
          <w:tcPr>
            <w:tcW w:w="3402" w:type="dxa"/>
          </w:tcPr>
          <w:p w14:paraId="55BCDEA2" w14:textId="77777777" w:rsidR="00AF026B" w:rsidRPr="00DB5217" w:rsidRDefault="00AF026B" w:rsidP="00C41BAC">
            <w:pPr>
              <w:rPr>
                <w:rFonts w:ascii="Times New Roman" w:hAnsi="Times New Roman" w:cs="Times New Roman"/>
                <w:b/>
                <w:szCs w:val="24"/>
                <w:lang w:val="en-US"/>
              </w:rPr>
            </w:pPr>
            <w:r w:rsidRPr="00DB5217">
              <w:rPr>
                <w:rFonts w:ascii="Times New Roman" w:hAnsi="Times New Roman" w:cs="Times New Roman"/>
                <w:b/>
                <w:szCs w:val="24"/>
                <w:lang w:val="en-US"/>
              </w:rPr>
              <w:t xml:space="preserve">Italy </w:t>
            </w:r>
          </w:p>
        </w:tc>
        <w:tc>
          <w:tcPr>
            <w:tcW w:w="3351" w:type="dxa"/>
          </w:tcPr>
          <w:p w14:paraId="49B5BF46" w14:textId="77777777" w:rsidR="00AF026B" w:rsidRPr="00DB5217" w:rsidRDefault="00AF026B" w:rsidP="00C41BAC">
            <w:pPr>
              <w:rPr>
                <w:rFonts w:ascii="Times New Roman" w:hAnsi="Times New Roman" w:cs="Times New Roman"/>
                <w:b/>
                <w:szCs w:val="24"/>
                <w:lang w:val="en-US"/>
              </w:rPr>
            </w:pPr>
            <w:r w:rsidRPr="00DB5217">
              <w:rPr>
                <w:rFonts w:ascii="Times New Roman" w:hAnsi="Times New Roman" w:cs="Times New Roman"/>
                <w:b/>
                <w:szCs w:val="24"/>
                <w:lang w:val="en-US"/>
              </w:rPr>
              <w:t>United Kingdom</w:t>
            </w:r>
          </w:p>
        </w:tc>
      </w:tr>
      <w:tr w:rsidR="00AF026B" w:rsidRPr="00DB5217" w14:paraId="1653E301" w14:textId="77777777" w:rsidTr="00C41BAC">
        <w:tc>
          <w:tcPr>
            <w:tcW w:w="2263" w:type="dxa"/>
          </w:tcPr>
          <w:p w14:paraId="771247AB"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Work-life balance attitude </w:t>
            </w:r>
          </w:p>
        </w:tc>
        <w:tc>
          <w:tcPr>
            <w:tcW w:w="3402" w:type="dxa"/>
          </w:tcPr>
          <w:p w14:paraId="135460FD"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Italians are more likely to spend leisure time while maintaining their work-life balance</w:t>
            </w:r>
          </w:p>
        </w:tc>
        <w:tc>
          <w:tcPr>
            <w:tcW w:w="3351" w:type="dxa"/>
          </w:tcPr>
          <w:p w14:paraId="271972BF"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People in the United Kingdom are interested in maintaining a healthier work-life balance and they are more focused towards productivity </w:t>
            </w:r>
          </w:p>
        </w:tc>
      </w:tr>
      <w:tr w:rsidR="00AF026B" w:rsidRPr="00DB5217" w14:paraId="7B9AA0F0" w14:textId="77777777" w:rsidTr="00C41BAC">
        <w:tc>
          <w:tcPr>
            <w:tcW w:w="2263" w:type="dxa"/>
          </w:tcPr>
          <w:p w14:paraId="2B385A22" w14:textId="6638C439"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Sense of </w:t>
            </w:r>
            <w:r w:rsidR="004632A6" w:rsidRPr="00DB5217">
              <w:rPr>
                <w:rFonts w:ascii="Times New Roman" w:hAnsi="Times New Roman" w:cs="Times New Roman"/>
                <w:szCs w:val="24"/>
                <w:lang w:val="en-US"/>
              </w:rPr>
              <w:t>humor</w:t>
            </w:r>
            <w:r w:rsidRPr="00DB5217">
              <w:rPr>
                <w:rFonts w:ascii="Times New Roman" w:hAnsi="Times New Roman" w:cs="Times New Roman"/>
                <w:szCs w:val="24"/>
                <w:lang w:val="en-US"/>
              </w:rPr>
              <w:t xml:space="preserve"> </w:t>
            </w:r>
          </w:p>
        </w:tc>
        <w:tc>
          <w:tcPr>
            <w:tcW w:w="3402" w:type="dxa"/>
          </w:tcPr>
          <w:p w14:paraId="2BE689BE"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People in Italy have cheerful nature and they are more inclined towards satire </w:t>
            </w:r>
          </w:p>
        </w:tc>
        <w:tc>
          <w:tcPr>
            <w:tcW w:w="3351" w:type="dxa"/>
          </w:tcPr>
          <w:p w14:paraId="463F0B20"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Factors highlighted in British comedy are wordplay and irony because they are self-effacing</w:t>
            </w:r>
          </w:p>
        </w:tc>
      </w:tr>
      <w:tr w:rsidR="00AF026B" w:rsidRPr="00DB5217" w14:paraId="6AE23444" w14:textId="77777777" w:rsidTr="00C41BAC">
        <w:tc>
          <w:tcPr>
            <w:tcW w:w="2263" w:type="dxa"/>
          </w:tcPr>
          <w:p w14:paraId="761D20FA"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Etiquette and manners </w:t>
            </w:r>
          </w:p>
        </w:tc>
        <w:tc>
          <w:tcPr>
            <w:tcW w:w="3402" w:type="dxa"/>
          </w:tcPr>
          <w:p w14:paraId="56871885"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Social networks and personal relationships play a very crucial role in the life of Italians </w:t>
            </w:r>
          </w:p>
        </w:tc>
        <w:tc>
          <w:tcPr>
            <w:tcW w:w="3351" w:type="dxa"/>
          </w:tcPr>
          <w:p w14:paraId="17C49058"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Britishers prefer having personal space and privacy </w:t>
            </w:r>
          </w:p>
        </w:tc>
      </w:tr>
      <w:tr w:rsidR="00AF026B" w:rsidRPr="00DB5217" w14:paraId="7422EEB8" w14:textId="77777777" w:rsidTr="00C41BAC">
        <w:tc>
          <w:tcPr>
            <w:tcW w:w="2263" w:type="dxa"/>
          </w:tcPr>
          <w:p w14:paraId="02FC0CAB"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Style of communication </w:t>
            </w:r>
          </w:p>
        </w:tc>
        <w:tc>
          <w:tcPr>
            <w:tcW w:w="3402" w:type="dxa"/>
          </w:tcPr>
          <w:p w14:paraId="1A7EA842"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Italians are more expressive as they use body language and gestures to explain their point</w:t>
            </w:r>
          </w:p>
        </w:tc>
        <w:tc>
          <w:tcPr>
            <w:tcW w:w="3351" w:type="dxa"/>
          </w:tcPr>
          <w:p w14:paraId="08099EEF" w14:textId="77777777" w:rsidR="00AF026B" w:rsidRPr="00DB5217" w:rsidRDefault="00AF026B" w:rsidP="00C41BAC">
            <w:pPr>
              <w:rPr>
                <w:rFonts w:ascii="Times New Roman" w:hAnsi="Times New Roman" w:cs="Times New Roman"/>
                <w:szCs w:val="24"/>
                <w:lang w:val="en-US"/>
              </w:rPr>
            </w:pPr>
            <w:r w:rsidRPr="00DB5217">
              <w:rPr>
                <w:rFonts w:ascii="Times New Roman" w:hAnsi="Times New Roman" w:cs="Times New Roman"/>
                <w:szCs w:val="24"/>
                <w:lang w:val="en-US"/>
              </w:rPr>
              <w:t xml:space="preserve">British people always maintain their decorum and communicate with politeness </w:t>
            </w:r>
          </w:p>
        </w:tc>
      </w:tr>
    </w:tbl>
    <w:p w14:paraId="7B2CF603"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(Source: </w:t>
      </w:r>
      <w:proofErr w:type="spellStart"/>
      <w:r w:rsidRPr="00DB5217">
        <w:rPr>
          <w:rFonts w:ascii="Times New Roman" w:hAnsi="Times New Roman" w:cs="Times New Roman"/>
          <w:szCs w:val="24"/>
          <w:lang w:val="en-US"/>
        </w:rPr>
        <w:t>Yanagisako</w:t>
      </w:r>
      <w:proofErr w:type="spellEnd"/>
      <w:r w:rsidRPr="00DB5217">
        <w:rPr>
          <w:rFonts w:ascii="Times New Roman" w:hAnsi="Times New Roman" w:cs="Times New Roman"/>
          <w:szCs w:val="24"/>
          <w:lang w:val="en-US"/>
        </w:rPr>
        <w:t>, 2020 and Liyanage, 2020)</w:t>
      </w:r>
    </w:p>
    <w:p w14:paraId="06E6C3F5" w14:textId="77777777" w:rsidR="00AF026B" w:rsidRPr="004632A6" w:rsidRDefault="00AF026B" w:rsidP="00AF026B">
      <w:pPr>
        <w:pStyle w:val="Heading2"/>
        <w:rPr>
          <w:rFonts w:ascii="Times New Roman" w:hAnsi="Times New Roman" w:cs="Times New Roman"/>
          <w:color w:val="000000" w:themeColor="text1"/>
          <w:sz w:val="24"/>
          <w:szCs w:val="24"/>
          <w:lang w:val="en-US"/>
        </w:rPr>
      </w:pPr>
      <w:bookmarkStart w:id="4" w:name="_Toc137419269"/>
      <w:r w:rsidRPr="004632A6">
        <w:rPr>
          <w:rFonts w:ascii="Times New Roman" w:hAnsi="Times New Roman" w:cs="Times New Roman"/>
          <w:color w:val="000000" w:themeColor="text1"/>
          <w:sz w:val="24"/>
          <w:szCs w:val="24"/>
          <w:lang w:val="en-US"/>
        </w:rPr>
        <w:t>Customs in Italy</w:t>
      </w:r>
      <w:bookmarkEnd w:id="4"/>
    </w:p>
    <w:p w14:paraId="5DF85303"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The cultural heritage of Italy is rich because people follow different traditions and customs. These are discussed below:</w:t>
      </w:r>
    </w:p>
    <w:p w14:paraId="1A957F19" w14:textId="4759855C"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Carnevale- This festival is celebrated in the week of Easter and people are involved in parades, masquerade balls, and costume parties. It is a historic celebration in which people wear clothes of neon </w:t>
      </w:r>
      <w:r w:rsidR="004632A6" w:rsidRPr="00DB5217">
        <w:rPr>
          <w:rFonts w:ascii="Times New Roman" w:hAnsi="Times New Roman" w:cs="Times New Roman"/>
          <w:szCs w:val="24"/>
          <w:lang w:val="en-US"/>
        </w:rPr>
        <w:t>colors</w:t>
      </w:r>
      <w:r w:rsidRPr="00DB5217">
        <w:rPr>
          <w:rFonts w:ascii="Times New Roman" w:hAnsi="Times New Roman" w:cs="Times New Roman"/>
          <w:szCs w:val="24"/>
          <w:lang w:val="en-US"/>
        </w:rPr>
        <w:t xml:space="preserve"> (</w:t>
      </w:r>
      <w:proofErr w:type="spellStart"/>
      <w:r w:rsidRPr="00DB5217">
        <w:rPr>
          <w:rFonts w:ascii="Times New Roman" w:hAnsi="Times New Roman" w:cs="Times New Roman"/>
          <w:szCs w:val="24"/>
          <w:lang w:val="en-US"/>
        </w:rPr>
        <w:t>Tatoli</w:t>
      </w:r>
      <w:proofErr w:type="spellEnd"/>
      <w:r w:rsidRPr="00DB5217">
        <w:rPr>
          <w:rFonts w:ascii="Times New Roman" w:hAnsi="Times New Roman" w:cs="Times New Roman"/>
          <w:szCs w:val="24"/>
          <w:lang w:val="en-US"/>
        </w:rPr>
        <w:t xml:space="preserve"> et al., 2023). </w:t>
      </w:r>
    </w:p>
    <w:p w14:paraId="74398FDC"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La Befana- This festival is very similar to Christmas and it is celebrated on the 5</w:t>
      </w:r>
      <w:r w:rsidRPr="00DB5217">
        <w:rPr>
          <w:rFonts w:ascii="Times New Roman" w:hAnsi="Times New Roman" w:cs="Times New Roman"/>
          <w:szCs w:val="24"/>
          <w:vertAlign w:val="superscript"/>
          <w:lang w:val="en-US"/>
        </w:rPr>
        <w:t>th</w:t>
      </w:r>
      <w:r w:rsidRPr="00DB5217">
        <w:rPr>
          <w:rFonts w:ascii="Times New Roman" w:hAnsi="Times New Roman" w:cs="Times New Roman"/>
          <w:szCs w:val="24"/>
          <w:lang w:val="en-US"/>
        </w:rPr>
        <w:t xml:space="preserve"> of January every year. The festival is celebrated at night in which there is a friendly witch that distributes gifts and chocolates to children (</w:t>
      </w:r>
      <w:proofErr w:type="spellStart"/>
      <w:r w:rsidRPr="00DB5217">
        <w:rPr>
          <w:rFonts w:ascii="Times New Roman" w:hAnsi="Times New Roman" w:cs="Times New Roman"/>
          <w:szCs w:val="24"/>
          <w:lang w:val="en-US"/>
        </w:rPr>
        <w:t>Yanagisako</w:t>
      </w:r>
      <w:proofErr w:type="spellEnd"/>
      <w:r w:rsidRPr="00DB5217">
        <w:rPr>
          <w:rFonts w:ascii="Times New Roman" w:hAnsi="Times New Roman" w:cs="Times New Roman"/>
          <w:szCs w:val="24"/>
          <w:lang w:val="en-US"/>
        </w:rPr>
        <w:t xml:space="preserve">, 2020). </w:t>
      </w:r>
    </w:p>
    <w:p w14:paraId="5F50EA73" w14:textId="11768E55"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Respect for elders- Italian highly believe in respecting their elders and caring for them. All the younger member of the family is supposed to discuss everything with senior members before taking any decision. The culture of respecting elders is highly valued in Italian </w:t>
      </w:r>
      <w:r w:rsidR="004632A6" w:rsidRPr="00DB5217">
        <w:rPr>
          <w:rFonts w:ascii="Times New Roman" w:hAnsi="Times New Roman" w:cs="Times New Roman"/>
          <w:szCs w:val="24"/>
          <w:lang w:val="en-US"/>
        </w:rPr>
        <w:t>culture (</w:t>
      </w:r>
      <w:proofErr w:type="spellStart"/>
      <w:r w:rsidRPr="00DB5217">
        <w:rPr>
          <w:rFonts w:ascii="Times New Roman" w:hAnsi="Times New Roman" w:cs="Times New Roman"/>
          <w:szCs w:val="24"/>
          <w:lang w:val="en-US"/>
        </w:rPr>
        <w:t>Tatoli</w:t>
      </w:r>
      <w:proofErr w:type="spellEnd"/>
      <w:r w:rsidRPr="00DB5217">
        <w:rPr>
          <w:rFonts w:ascii="Times New Roman" w:hAnsi="Times New Roman" w:cs="Times New Roman"/>
          <w:szCs w:val="24"/>
          <w:lang w:val="en-US"/>
        </w:rPr>
        <w:t xml:space="preserve"> et al., 2023). </w:t>
      </w:r>
    </w:p>
    <w:p w14:paraId="3E3F1D9C" w14:textId="39AA0A0D" w:rsidR="00AF026B" w:rsidRPr="004632A6" w:rsidRDefault="00AF026B" w:rsidP="00AF026B">
      <w:pPr>
        <w:pStyle w:val="Heading2"/>
        <w:rPr>
          <w:rFonts w:ascii="Times New Roman" w:hAnsi="Times New Roman" w:cs="Times New Roman"/>
          <w:color w:val="000000" w:themeColor="text1"/>
          <w:sz w:val="24"/>
          <w:szCs w:val="24"/>
          <w:lang w:val="en-US"/>
        </w:rPr>
      </w:pPr>
      <w:bookmarkStart w:id="5" w:name="_Toc137419270"/>
      <w:r w:rsidRPr="004632A6">
        <w:rPr>
          <w:rFonts w:ascii="Times New Roman" w:hAnsi="Times New Roman" w:cs="Times New Roman"/>
          <w:color w:val="000000" w:themeColor="text1"/>
          <w:sz w:val="24"/>
          <w:szCs w:val="24"/>
          <w:lang w:val="en-US"/>
        </w:rPr>
        <w:lastRenderedPageBreak/>
        <w:t xml:space="preserve">The </w:t>
      </w:r>
      <w:r w:rsidR="004632A6" w:rsidRPr="004632A6">
        <w:rPr>
          <w:rFonts w:ascii="Times New Roman" w:hAnsi="Times New Roman" w:cs="Times New Roman"/>
          <w:color w:val="000000" w:themeColor="text1"/>
          <w:sz w:val="24"/>
          <w:szCs w:val="24"/>
          <w:lang w:val="en-US"/>
        </w:rPr>
        <w:t>behavior</w:t>
      </w:r>
      <w:r w:rsidRPr="004632A6">
        <w:rPr>
          <w:rFonts w:ascii="Times New Roman" w:hAnsi="Times New Roman" w:cs="Times New Roman"/>
          <w:color w:val="000000" w:themeColor="text1"/>
          <w:sz w:val="24"/>
          <w:szCs w:val="24"/>
          <w:lang w:val="en-US"/>
        </w:rPr>
        <w:t xml:space="preserve"> of people in Italy</w:t>
      </w:r>
      <w:bookmarkEnd w:id="5"/>
    </w:p>
    <w:p w14:paraId="165FCFBA" w14:textId="167A2608"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Due to their casual attitude towards time, Italians may not be as timely as those from other cultures. They value the slow consumption of meals, enjoying the </w:t>
      </w:r>
      <w:r w:rsidR="004632A6" w:rsidRPr="00DB5217">
        <w:rPr>
          <w:rFonts w:ascii="Times New Roman" w:hAnsi="Times New Roman" w:cs="Times New Roman"/>
          <w:szCs w:val="24"/>
          <w:lang w:val="en-US"/>
        </w:rPr>
        <w:t>flavors</w:t>
      </w:r>
      <w:r w:rsidRPr="00DB5217">
        <w:rPr>
          <w:rFonts w:ascii="Times New Roman" w:hAnsi="Times New Roman" w:cs="Times New Roman"/>
          <w:szCs w:val="24"/>
          <w:lang w:val="en-US"/>
        </w:rPr>
        <w:t>, and lively conversation at the table (</w:t>
      </w:r>
      <w:proofErr w:type="spellStart"/>
      <w:r w:rsidRPr="00DB5217">
        <w:rPr>
          <w:rFonts w:ascii="Times New Roman" w:hAnsi="Times New Roman" w:cs="Times New Roman"/>
          <w:szCs w:val="24"/>
          <w:lang w:val="en-US"/>
        </w:rPr>
        <w:t>Caballini</w:t>
      </w:r>
      <w:proofErr w:type="spellEnd"/>
      <w:r w:rsidRPr="00DB5217">
        <w:rPr>
          <w:rFonts w:ascii="Times New Roman" w:hAnsi="Times New Roman" w:cs="Times New Roman"/>
          <w:szCs w:val="24"/>
          <w:lang w:val="en-US"/>
        </w:rPr>
        <w:t xml:space="preserve"> et al., 2021). Italians take great pride in their tradition of cooking and place food at the </w:t>
      </w:r>
      <w:r w:rsidR="00F94BD0" w:rsidRPr="00DB5217">
        <w:rPr>
          <w:rFonts w:ascii="Times New Roman" w:hAnsi="Times New Roman" w:cs="Times New Roman"/>
          <w:szCs w:val="24"/>
          <w:lang w:val="en-US"/>
        </w:rPr>
        <w:t>center</w:t>
      </w:r>
      <w:r w:rsidRPr="00DB5217">
        <w:rPr>
          <w:rFonts w:ascii="Times New Roman" w:hAnsi="Times New Roman" w:cs="Times New Roman"/>
          <w:szCs w:val="24"/>
          <w:lang w:val="en-US"/>
        </w:rPr>
        <w:t xml:space="preserve"> of their culture. They have a strong appreciation for high-quality food and </w:t>
      </w:r>
      <w:r w:rsidR="00F94BD0" w:rsidRPr="00DB5217">
        <w:rPr>
          <w:rFonts w:ascii="Times New Roman" w:hAnsi="Times New Roman" w:cs="Times New Roman"/>
          <w:szCs w:val="24"/>
          <w:lang w:val="en-US"/>
        </w:rPr>
        <w:t>time-honored</w:t>
      </w:r>
      <w:r w:rsidRPr="00DB5217">
        <w:rPr>
          <w:rFonts w:ascii="Times New Roman" w:hAnsi="Times New Roman" w:cs="Times New Roman"/>
          <w:szCs w:val="24"/>
          <w:lang w:val="en-US"/>
        </w:rPr>
        <w:t xml:space="preserve"> cooking methods, and they view eating as a social activity to be shared with loved ones (</w:t>
      </w:r>
      <w:proofErr w:type="spellStart"/>
      <w:r w:rsidRPr="00DB5217">
        <w:rPr>
          <w:rFonts w:ascii="Times New Roman" w:hAnsi="Times New Roman" w:cs="Times New Roman"/>
          <w:szCs w:val="24"/>
          <w:lang w:val="en-US"/>
        </w:rPr>
        <w:t>Molteni</w:t>
      </w:r>
      <w:proofErr w:type="spellEnd"/>
      <w:r w:rsidRPr="00DB5217">
        <w:rPr>
          <w:rFonts w:ascii="Times New Roman" w:hAnsi="Times New Roman" w:cs="Times New Roman"/>
          <w:szCs w:val="24"/>
          <w:lang w:val="en-US"/>
        </w:rPr>
        <w:t xml:space="preserve"> et al., 2021).</w:t>
      </w:r>
      <w:r w:rsidR="00F94BD0">
        <w:rPr>
          <w:rFonts w:ascii="Times New Roman" w:hAnsi="Times New Roman" w:cs="Times New Roman"/>
          <w:szCs w:val="24"/>
          <w:lang w:val="en-US"/>
        </w:rPr>
        <w:t xml:space="preserve"> </w:t>
      </w:r>
      <w:r w:rsidRPr="00DB5217">
        <w:rPr>
          <w:rFonts w:ascii="Times New Roman" w:hAnsi="Times New Roman" w:cs="Times New Roman"/>
          <w:szCs w:val="24"/>
          <w:lang w:val="en-US"/>
        </w:rPr>
        <w:t xml:space="preserve">Joy, passion, and a deep sense of belonging are characteristics of Italian </w:t>
      </w:r>
      <w:r w:rsidR="00F94BD0" w:rsidRPr="00DB5217">
        <w:rPr>
          <w:rFonts w:ascii="Times New Roman" w:hAnsi="Times New Roman" w:cs="Times New Roman"/>
          <w:szCs w:val="24"/>
          <w:lang w:val="en-US"/>
        </w:rPr>
        <w:t>behavior</w:t>
      </w:r>
      <w:r w:rsidRPr="00DB5217">
        <w:rPr>
          <w:rFonts w:ascii="Times New Roman" w:hAnsi="Times New Roman" w:cs="Times New Roman"/>
          <w:szCs w:val="24"/>
          <w:lang w:val="en-US"/>
        </w:rPr>
        <w:t xml:space="preserve">. Their capacity for expression, emphasis on close relationships, and respect for their cultural history all contribute to a lively and interesting social </w:t>
      </w:r>
      <w:r w:rsidR="00F94BD0" w:rsidRPr="00DB5217">
        <w:rPr>
          <w:rFonts w:ascii="Times New Roman" w:hAnsi="Times New Roman" w:cs="Times New Roman"/>
          <w:szCs w:val="24"/>
          <w:lang w:val="en-US"/>
        </w:rPr>
        <w:t>atmosphere (</w:t>
      </w:r>
      <w:proofErr w:type="spellStart"/>
      <w:r w:rsidRPr="00DB5217">
        <w:rPr>
          <w:rFonts w:ascii="Times New Roman" w:hAnsi="Times New Roman" w:cs="Times New Roman"/>
          <w:szCs w:val="24"/>
          <w:lang w:val="en-US"/>
        </w:rPr>
        <w:t>Caballini</w:t>
      </w:r>
      <w:proofErr w:type="spellEnd"/>
      <w:r w:rsidRPr="00DB5217">
        <w:rPr>
          <w:rFonts w:ascii="Times New Roman" w:hAnsi="Times New Roman" w:cs="Times New Roman"/>
          <w:szCs w:val="24"/>
          <w:lang w:val="en-US"/>
        </w:rPr>
        <w:t xml:space="preserve"> et al., 2021).</w:t>
      </w:r>
    </w:p>
    <w:p w14:paraId="74B0D52E" w14:textId="77777777" w:rsidR="00AF026B" w:rsidRPr="00F94BD0" w:rsidRDefault="00AF026B" w:rsidP="00AF026B">
      <w:pPr>
        <w:pStyle w:val="Heading2"/>
        <w:rPr>
          <w:rFonts w:ascii="Times New Roman" w:hAnsi="Times New Roman" w:cs="Times New Roman"/>
          <w:color w:val="000000" w:themeColor="text1"/>
          <w:sz w:val="24"/>
          <w:szCs w:val="24"/>
          <w:lang w:val="en-US"/>
        </w:rPr>
      </w:pPr>
      <w:bookmarkStart w:id="6" w:name="_Toc137419271"/>
      <w:r w:rsidRPr="00F94BD0">
        <w:rPr>
          <w:rFonts w:ascii="Times New Roman" w:hAnsi="Times New Roman" w:cs="Times New Roman"/>
          <w:color w:val="000000" w:themeColor="text1"/>
          <w:sz w:val="24"/>
          <w:szCs w:val="24"/>
          <w:lang w:val="en-US"/>
        </w:rPr>
        <w:t>Comparison of Italy and the United Kingdom</w:t>
      </w:r>
      <w:bookmarkEnd w:id="6"/>
    </w:p>
    <w:p w14:paraId="3EEF31E8" w14:textId="77777777" w:rsidR="00AF026B" w:rsidRPr="00DB5217" w:rsidRDefault="00AF026B" w:rsidP="00AF026B">
      <w:pPr>
        <w:keepNext/>
        <w:rPr>
          <w:rFonts w:ascii="Times New Roman" w:hAnsi="Times New Roman" w:cs="Times New Roman"/>
          <w:szCs w:val="24"/>
        </w:rPr>
      </w:pPr>
      <w:r w:rsidRPr="00DB5217">
        <w:rPr>
          <w:rFonts w:ascii="Times New Roman" w:hAnsi="Times New Roman" w:cs="Times New Roman"/>
          <w:noProof/>
          <w:szCs w:val="24"/>
          <w:lang w:val="en-US"/>
        </w:rPr>
        <w:drawing>
          <wp:inline distT="0" distB="0" distL="0" distR="0" wp14:anchorId="0F840BC6" wp14:editId="57C45A95">
            <wp:extent cx="5731510" cy="28892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89250"/>
                    </a:xfrm>
                    <a:prstGeom prst="rect">
                      <a:avLst/>
                    </a:prstGeom>
                  </pic:spPr>
                </pic:pic>
              </a:graphicData>
            </a:graphic>
          </wp:inline>
        </w:drawing>
      </w:r>
    </w:p>
    <w:p w14:paraId="795A7635" w14:textId="77777777" w:rsidR="00AF026B" w:rsidRPr="00DB5217" w:rsidRDefault="00AF026B" w:rsidP="00AF026B">
      <w:pPr>
        <w:pStyle w:val="Caption"/>
        <w:spacing w:line="360" w:lineRule="auto"/>
        <w:rPr>
          <w:rFonts w:ascii="Times New Roman" w:hAnsi="Times New Roman" w:cs="Times New Roman"/>
          <w:szCs w:val="24"/>
        </w:rPr>
      </w:pPr>
      <w:r w:rsidRPr="00DB5217">
        <w:rPr>
          <w:rFonts w:ascii="Times New Roman" w:hAnsi="Times New Roman" w:cs="Times New Roman"/>
          <w:szCs w:val="24"/>
        </w:rPr>
        <w:t xml:space="preserve">Figure </w:t>
      </w:r>
      <w:r w:rsidRPr="00DB5217">
        <w:rPr>
          <w:rFonts w:ascii="Times New Roman" w:hAnsi="Times New Roman" w:cs="Times New Roman"/>
          <w:szCs w:val="24"/>
        </w:rPr>
        <w:fldChar w:fldCharType="begin"/>
      </w:r>
      <w:r w:rsidRPr="00DB5217">
        <w:rPr>
          <w:rFonts w:ascii="Times New Roman" w:hAnsi="Times New Roman" w:cs="Times New Roman"/>
          <w:szCs w:val="24"/>
        </w:rPr>
        <w:instrText xml:space="preserve"> SEQ Figure \* ARABIC </w:instrText>
      </w:r>
      <w:r w:rsidRPr="00DB5217">
        <w:rPr>
          <w:rFonts w:ascii="Times New Roman" w:hAnsi="Times New Roman" w:cs="Times New Roman"/>
          <w:szCs w:val="24"/>
        </w:rPr>
        <w:fldChar w:fldCharType="separate"/>
      </w:r>
      <w:r w:rsidRPr="00DB5217">
        <w:rPr>
          <w:rFonts w:ascii="Times New Roman" w:hAnsi="Times New Roman" w:cs="Times New Roman"/>
          <w:noProof/>
          <w:szCs w:val="24"/>
        </w:rPr>
        <w:t>1</w:t>
      </w:r>
      <w:r w:rsidRPr="00DB5217">
        <w:rPr>
          <w:rFonts w:ascii="Times New Roman" w:hAnsi="Times New Roman" w:cs="Times New Roman"/>
          <w:noProof/>
          <w:szCs w:val="24"/>
        </w:rPr>
        <w:fldChar w:fldCharType="end"/>
      </w:r>
      <w:r w:rsidRPr="00DB5217">
        <w:rPr>
          <w:rFonts w:ascii="Times New Roman" w:hAnsi="Times New Roman" w:cs="Times New Roman"/>
          <w:szCs w:val="24"/>
        </w:rPr>
        <w:t>: Comparison of Italy and the UK</w:t>
      </w:r>
    </w:p>
    <w:p w14:paraId="1E75C2CC" w14:textId="77777777" w:rsidR="00AF026B" w:rsidRPr="00DB5217" w:rsidRDefault="00AF026B" w:rsidP="00AF026B">
      <w:pPr>
        <w:rPr>
          <w:rFonts w:ascii="Times New Roman" w:hAnsi="Times New Roman" w:cs="Times New Roman"/>
          <w:szCs w:val="24"/>
        </w:rPr>
      </w:pPr>
      <w:r w:rsidRPr="00DB5217">
        <w:rPr>
          <w:rFonts w:ascii="Times New Roman" w:hAnsi="Times New Roman" w:cs="Times New Roman"/>
          <w:szCs w:val="24"/>
        </w:rPr>
        <w:t>(Source: Sorrentino et al., 2019)</w:t>
      </w:r>
    </w:p>
    <w:p w14:paraId="26BEC32F" w14:textId="7EA509EA"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Power distance-The power distance score of Italy is 50 and that of the UK is 35. The decision-making process followed by Italy is </w:t>
      </w:r>
      <w:r w:rsidR="00F94BD0" w:rsidRPr="00DB5217">
        <w:rPr>
          <w:rFonts w:ascii="Times New Roman" w:hAnsi="Times New Roman" w:cs="Times New Roman"/>
          <w:szCs w:val="24"/>
          <w:lang w:val="en-US"/>
        </w:rPr>
        <w:t>decentralized</w:t>
      </w:r>
      <w:r w:rsidRPr="00DB5217">
        <w:rPr>
          <w:rFonts w:ascii="Times New Roman" w:hAnsi="Times New Roman" w:cs="Times New Roman"/>
          <w:szCs w:val="24"/>
          <w:lang w:val="en-US"/>
        </w:rPr>
        <w:t xml:space="preserve"> and equality is maintained. The citizens of Italy are not controlled by the government. In the UK, there is inequality and people expect to minimize it</w:t>
      </w:r>
      <w:r w:rsidR="00F94BD0">
        <w:rPr>
          <w:rFonts w:ascii="Times New Roman" w:hAnsi="Times New Roman" w:cs="Times New Roman"/>
          <w:szCs w:val="24"/>
          <w:lang w:val="en-US"/>
        </w:rPr>
        <w:t xml:space="preserve"> </w:t>
      </w:r>
      <w:r w:rsidRPr="00DB5217">
        <w:rPr>
          <w:rFonts w:ascii="Times New Roman" w:hAnsi="Times New Roman" w:cs="Times New Roman"/>
          <w:szCs w:val="24"/>
          <w:lang w:val="en-US"/>
        </w:rPr>
        <w:t>(Liyanage, 2020).</w:t>
      </w:r>
    </w:p>
    <w:p w14:paraId="7F52A8F4"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Individualism- The individualism score in Italy is 76 and that in the UK is 89. In Italy, the "me" culture is followed in urban areas. The UK is highly individualized and over there prefer private space more than socializing (</w:t>
      </w:r>
      <w:r w:rsidRPr="00DB5217">
        <w:rPr>
          <w:rFonts w:ascii="Times New Roman" w:hAnsi="Times New Roman" w:cs="Times New Roman"/>
          <w:szCs w:val="24"/>
        </w:rPr>
        <w:t>Sorrentino et al., 2019</w:t>
      </w:r>
      <w:r w:rsidRPr="00DB5217">
        <w:rPr>
          <w:rFonts w:ascii="Times New Roman" w:hAnsi="Times New Roman" w:cs="Times New Roman"/>
          <w:szCs w:val="24"/>
          <w:lang w:val="en-US"/>
        </w:rPr>
        <w:t xml:space="preserve">). </w:t>
      </w:r>
    </w:p>
    <w:p w14:paraId="21289267"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lastRenderedPageBreak/>
        <w:t>Masculinity- The masculinity score of Italy is 70 in which individuals are trained to be independent at early age. At the same time, the UK with a score of 66 is highly success focused. It has a modest culture in which people focus on improving their performance (</w:t>
      </w:r>
      <w:proofErr w:type="spellStart"/>
      <w:r w:rsidRPr="00DB5217">
        <w:rPr>
          <w:rFonts w:ascii="Times New Roman" w:hAnsi="Times New Roman" w:cs="Times New Roman"/>
          <w:szCs w:val="24"/>
          <w:lang w:val="en-US"/>
        </w:rPr>
        <w:t>Yanagisako</w:t>
      </w:r>
      <w:proofErr w:type="spellEnd"/>
      <w:r w:rsidRPr="00DB5217">
        <w:rPr>
          <w:rFonts w:ascii="Times New Roman" w:hAnsi="Times New Roman" w:cs="Times New Roman"/>
          <w:szCs w:val="24"/>
          <w:lang w:val="en-US"/>
        </w:rPr>
        <w:t xml:space="preserve">, 2020). </w:t>
      </w:r>
    </w:p>
    <w:p w14:paraId="2C853357" w14:textId="0F3CF5F3"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Uncertainty avoidance- The score of uncertainty avoidance in Italy is 75 and the same in the UK is 35. People in Italy are adaptable to changing nature whereas the score of the UK shows that citizens are not flexible to changing </w:t>
      </w:r>
      <w:r w:rsidR="00F94BD0" w:rsidRPr="00DB5217">
        <w:rPr>
          <w:rFonts w:ascii="Times New Roman" w:hAnsi="Times New Roman" w:cs="Times New Roman"/>
          <w:szCs w:val="24"/>
          <w:lang w:val="en-US"/>
        </w:rPr>
        <w:t>environment (</w:t>
      </w:r>
      <w:r w:rsidRPr="00DB5217">
        <w:rPr>
          <w:rFonts w:ascii="Times New Roman" w:hAnsi="Times New Roman" w:cs="Times New Roman"/>
          <w:szCs w:val="24"/>
          <w:lang w:val="en-US"/>
        </w:rPr>
        <w:t>Liyanage, 2020).</w:t>
      </w:r>
    </w:p>
    <w:p w14:paraId="0D0F53BF" w14:textId="10400788"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Long-term orientation-Italy has a high score of 61 in which people focus on accepting the present challenges along with maintaining old links. The score of the UK is 51 which shows that people easily accept societal </w:t>
      </w:r>
      <w:r w:rsidR="00F94BD0" w:rsidRPr="00DB5217">
        <w:rPr>
          <w:rFonts w:ascii="Times New Roman" w:hAnsi="Times New Roman" w:cs="Times New Roman"/>
          <w:szCs w:val="24"/>
          <w:lang w:val="en-US"/>
        </w:rPr>
        <w:t>change (</w:t>
      </w:r>
      <w:proofErr w:type="spellStart"/>
      <w:r w:rsidRPr="00DB5217">
        <w:rPr>
          <w:rFonts w:ascii="Times New Roman" w:hAnsi="Times New Roman" w:cs="Times New Roman"/>
          <w:szCs w:val="24"/>
          <w:lang w:val="en-US"/>
        </w:rPr>
        <w:t>Yanagisako</w:t>
      </w:r>
      <w:proofErr w:type="spellEnd"/>
      <w:r w:rsidRPr="00DB5217">
        <w:rPr>
          <w:rFonts w:ascii="Times New Roman" w:hAnsi="Times New Roman" w:cs="Times New Roman"/>
          <w:szCs w:val="24"/>
          <w:lang w:val="en-US"/>
        </w:rPr>
        <w:t>, 2020).</w:t>
      </w:r>
    </w:p>
    <w:p w14:paraId="200C7046"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Indulgence- 30 score of indulgence in Italy shows that people do not give importance to fulfilling desires and leisure time. However, the score of the UK is 69 according to which people like to have fun and enjoy their life (Liyanage, 2020). </w:t>
      </w:r>
    </w:p>
    <w:p w14:paraId="183BF583" w14:textId="77777777" w:rsidR="00AF026B" w:rsidRPr="00F94BD0" w:rsidRDefault="00AF026B" w:rsidP="00AF026B">
      <w:pPr>
        <w:pStyle w:val="Heading2"/>
        <w:rPr>
          <w:rFonts w:ascii="Times New Roman" w:hAnsi="Times New Roman" w:cs="Times New Roman"/>
          <w:color w:val="000000" w:themeColor="text1"/>
          <w:sz w:val="24"/>
          <w:szCs w:val="24"/>
          <w:lang w:val="en-US"/>
        </w:rPr>
      </w:pPr>
      <w:bookmarkStart w:id="7" w:name="_Toc137419272"/>
      <w:proofErr w:type="gramStart"/>
      <w:r w:rsidRPr="00F94BD0">
        <w:rPr>
          <w:rFonts w:ascii="Times New Roman" w:hAnsi="Times New Roman" w:cs="Times New Roman"/>
          <w:color w:val="000000" w:themeColor="text1"/>
          <w:sz w:val="24"/>
          <w:szCs w:val="24"/>
          <w:lang w:val="en-US"/>
        </w:rPr>
        <w:t>Do’s</w:t>
      </w:r>
      <w:proofErr w:type="gramEnd"/>
      <w:r w:rsidRPr="00F94BD0">
        <w:rPr>
          <w:rFonts w:ascii="Times New Roman" w:hAnsi="Times New Roman" w:cs="Times New Roman"/>
          <w:color w:val="000000" w:themeColor="text1"/>
          <w:sz w:val="24"/>
          <w:szCs w:val="24"/>
          <w:lang w:val="en-US"/>
        </w:rPr>
        <w:t xml:space="preserve"> and Don’ts for hotel staff</w:t>
      </w:r>
      <w:bookmarkEnd w:id="7"/>
    </w:p>
    <w:tbl>
      <w:tblPr>
        <w:tblStyle w:val="TableGrid"/>
        <w:tblW w:w="0" w:type="auto"/>
        <w:tblLook w:val="04A0" w:firstRow="1" w:lastRow="0" w:firstColumn="1" w:lastColumn="0" w:noHBand="0" w:noVBand="1"/>
      </w:tblPr>
      <w:tblGrid>
        <w:gridCol w:w="4508"/>
        <w:gridCol w:w="4508"/>
      </w:tblGrid>
      <w:tr w:rsidR="00AF026B" w:rsidRPr="00DB5217" w14:paraId="614007E4" w14:textId="77777777" w:rsidTr="00C41BAC">
        <w:tc>
          <w:tcPr>
            <w:tcW w:w="4508" w:type="dxa"/>
          </w:tcPr>
          <w:p w14:paraId="4F467263" w14:textId="77777777" w:rsidR="00AF026B" w:rsidRPr="00DB5217" w:rsidRDefault="00AF026B" w:rsidP="00C41BAC">
            <w:pPr>
              <w:rPr>
                <w:rFonts w:ascii="Times New Roman" w:hAnsi="Times New Roman" w:cs="Times New Roman"/>
                <w:b/>
                <w:szCs w:val="24"/>
                <w:lang w:val="en-US"/>
              </w:rPr>
            </w:pPr>
            <w:r w:rsidRPr="00DB5217">
              <w:rPr>
                <w:rFonts w:ascii="Times New Roman" w:hAnsi="Times New Roman" w:cs="Times New Roman"/>
                <w:b/>
                <w:szCs w:val="24"/>
                <w:lang w:val="en-US"/>
              </w:rPr>
              <w:t xml:space="preserve">Do’s </w:t>
            </w:r>
          </w:p>
        </w:tc>
        <w:tc>
          <w:tcPr>
            <w:tcW w:w="4508" w:type="dxa"/>
          </w:tcPr>
          <w:p w14:paraId="5C9F2AF6" w14:textId="77777777" w:rsidR="00AF026B" w:rsidRPr="00DB5217" w:rsidRDefault="00AF026B" w:rsidP="00C41BAC">
            <w:pPr>
              <w:rPr>
                <w:rFonts w:ascii="Times New Roman" w:hAnsi="Times New Roman" w:cs="Times New Roman"/>
                <w:b/>
                <w:szCs w:val="24"/>
                <w:lang w:val="en-US"/>
              </w:rPr>
            </w:pPr>
            <w:r w:rsidRPr="00DB5217">
              <w:rPr>
                <w:rFonts w:ascii="Times New Roman" w:hAnsi="Times New Roman" w:cs="Times New Roman"/>
                <w:b/>
                <w:szCs w:val="24"/>
                <w:lang w:val="en-US"/>
              </w:rPr>
              <w:t>Don’ts</w:t>
            </w:r>
          </w:p>
        </w:tc>
      </w:tr>
      <w:tr w:rsidR="00AF026B" w:rsidRPr="00DB5217" w14:paraId="2838360D" w14:textId="77777777" w:rsidTr="00C41BAC">
        <w:tc>
          <w:tcPr>
            <w:tcW w:w="4508" w:type="dxa"/>
          </w:tcPr>
          <w:p w14:paraId="707B9E93" w14:textId="77777777" w:rsidR="00AF026B" w:rsidRPr="00DB5217" w:rsidRDefault="00AF026B" w:rsidP="00AF026B">
            <w:pPr>
              <w:pStyle w:val="ListParagraph"/>
              <w:numPr>
                <w:ilvl w:val="0"/>
                <w:numId w:val="1"/>
              </w:numPr>
              <w:rPr>
                <w:rFonts w:ascii="Times New Roman" w:hAnsi="Times New Roman" w:cs="Times New Roman"/>
                <w:szCs w:val="24"/>
                <w:lang w:val="en-US"/>
              </w:rPr>
            </w:pPr>
            <w:r w:rsidRPr="00DB5217">
              <w:rPr>
                <w:rFonts w:ascii="Times New Roman" w:hAnsi="Times New Roman" w:cs="Times New Roman"/>
                <w:szCs w:val="24"/>
                <w:lang w:val="en-US"/>
              </w:rPr>
              <w:t>Welcome guests with friendly nature and smile</w:t>
            </w:r>
          </w:p>
          <w:p w14:paraId="517F6B0E" w14:textId="77777777" w:rsidR="00AF026B" w:rsidRPr="00DB5217" w:rsidRDefault="00AF026B" w:rsidP="00AF026B">
            <w:pPr>
              <w:pStyle w:val="ListParagraph"/>
              <w:numPr>
                <w:ilvl w:val="0"/>
                <w:numId w:val="1"/>
              </w:numPr>
              <w:rPr>
                <w:rFonts w:ascii="Times New Roman" w:hAnsi="Times New Roman" w:cs="Times New Roman"/>
                <w:szCs w:val="24"/>
                <w:lang w:val="en-US"/>
              </w:rPr>
            </w:pPr>
            <w:r w:rsidRPr="00DB5217">
              <w:rPr>
                <w:rFonts w:ascii="Times New Roman" w:hAnsi="Times New Roman" w:cs="Times New Roman"/>
                <w:szCs w:val="24"/>
                <w:lang w:val="en-US"/>
              </w:rPr>
              <w:t>Provide them with details about cultural events and local attractions places</w:t>
            </w:r>
          </w:p>
          <w:p w14:paraId="203AE974" w14:textId="77777777" w:rsidR="00AF026B" w:rsidRPr="00DB5217" w:rsidRDefault="00AF026B" w:rsidP="00AF026B">
            <w:pPr>
              <w:pStyle w:val="ListParagraph"/>
              <w:numPr>
                <w:ilvl w:val="0"/>
                <w:numId w:val="1"/>
              </w:numPr>
              <w:rPr>
                <w:rFonts w:ascii="Times New Roman" w:hAnsi="Times New Roman" w:cs="Times New Roman"/>
                <w:szCs w:val="24"/>
                <w:lang w:val="en-US"/>
              </w:rPr>
            </w:pPr>
            <w:r w:rsidRPr="00DB5217">
              <w:rPr>
                <w:rFonts w:ascii="Times New Roman" w:hAnsi="Times New Roman" w:cs="Times New Roman"/>
                <w:szCs w:val="24"/>
                <w:lang w:val="en-US"/>
              </w:rPr>
              <w:t xml:space="preserve">Listen to their issues and resolve them on a priority </w:t>
            </w:r>
          </w:p>
        </w:tc>
        <w:tc>
          <w:tcPr>
            <w:tcW w:w="4508" w:type="dxa"/>
          </w:tcPr>
          <w:p w14:paraId="0F1ADA2A" w14:textId="77777777" w:rsidR="00AF026B" w:rsidRPr="00DB5217" w:rsidRDefault="00AF026B" w:rsidP="00AF026B">
            <w:pPr>
              <w:pStyle w:val="ListParagraph"/>
              <w:numPr>
                <w:ilvl w:val="0"/>
                <w:numId w:val="1"/>
              </w:numPr>
              <w:rPr>
                <w:rFonts w:ascii="Times New Roman" w:hAnsi="Times New Roman" w:cs="Times New Roman"/>
                <w:szCs w:val="24"/>
                <w:lang w:val="en-US"/>
              </w:rPr>
            </w:pPr>
            <w:r w:rsidRPr="00DB5217">
              <w:rPr>
                <w:rFonts w:ascii="Times New Roman" w:hAnsi="Times New Roman" w:cs="Times New Roman"/>
                <w:szCs w:val="24"/>
                <w:lang w:val="en-US"/>
              </w:rPr>
              <w:t>It is not necessary to make them aware of local customs and force them to follow them</w:t>
            </w:r>
          </w:p>
          <w:p w14:paraId="14303AA1" w14:textId="77777777" w:rsidR="00AF026B" w:rsidRPr="00DB5217" w:rsidRDefault="00AF026B" w:rsidP="00AF026B">
            <w:pPr>
              <w:pStyle w:val="ListParagraph"/>
              <w:numPr>
                <w:ilvl w:val="0"/>
                <w:numId w:val="1"/>
              </w:numPr>
              <w:rPr>
                <w:rFonts w:ascii="Times New Roman" w:hAnsi="Times New Roman" w:cs="Times New Roman"/>
                <w:szCs w:val="24"/>
                <w:lang w:val="en-US"/>
              </w:rPr>
            </w:pPr>
            <w:r w:rsidRPr="00DB5217">
              <w:rPr>
                <w:rFonts w:ascii="Times New Roman" w:hAnsi="Times New Roman" w:cs="Times New Roman"/>
                <w:szCs w:val="24"/>
                <w:lang w:val="en-US"/>
              </w:rPr>
              <w:t>Do not make assumptions about the choices of guests instead ask them directly</w:t>
            </w:r>
          </w:p>
          <w:p w14:paraId="1945DCE6" w14:textId="77777777" w:rsidR="00AF026B" w:rsidRPr="00DB5217" w:rsidRDefault="00AF026B" w:rsidP="00AF026B">
            <w:pPr>
              <w:pStyle w:val="ListParagraph"/>
              <w:numPr>
                <w:ilvl w:val="0"/>
                <w:numId w:val="1"/>
              </w:numPr>
              <w:rPr>
                <w:rFonts w:ascii="Times New Roman" w:hAnsi="Times New Roman" w:cs="Times New Roman"/>
                <w:szCs w:val="24"/>
                <w:lang w:val="en-US"/>
              </w:rPr>
            </w:pPr>
            <w:r w:rsidRPr="00DB5217">
              <w:rPr>
                <w:rFonts w:ascii="Times New Roman" w:hAnsi="Times New Roman" w:cs="Times New Roman"/>
                <w:szCs w:val="24"/>
                <w:lang w:val="en-US"/>
              </w:rPr>
              <w:t>Do not discriminate against guests on the basis of their race, nationality, and religion</w:t>
            </w:r>
          </w:p>
        </w:tc>
      </w:tr>
    </w:tbl>
    <w:p w14:paraId="0F7E6A0A"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(Source: Veloso et al., 2019 and </w:t>
      </w:r>
      <w:proofErr w:type="spellStart"/>
      <w:r w:rsidRPr="00DB5217">
        <w:rPr>
          <w:rFonts w:ascii="Times New Roman" w:hAnsi="Times New Roman" w:cs="Times New Roman"/>
          <w:szCs w:val="24"/>
          <w:lang w:val="en-US"/>
        </w:rPr>
        <w:t>Laiand</w:t>
      </w:r>
      <w:proofErr w:type="spellEnd"/>
      <w:r w:rsidRPr="00DB5217">
        <w:rPr>
          <w:rFonts w:ascii="Times New Roman" w:hAnsi="Times New Roman" w:cs="Times New Roman"/>
          <w:szCs w:val="24"/>
          <w:lang w:val="en-US"/>
        </w:rPr>
        <w:t xml:space="preserve"> Wong, 2020)</w:t>
      </w:r>
    </w:p>
    <w:p w14:paraId="7FB6C8E3" w14:textId="77777777" w:rsidR="00AF026B" w:rsidRPr="00F94BD0" w:rsidRDefault="00AF026B" w:rsidP="00AF026B">
      <w:pPr>
        <w:pStyle w:val="Heading1"/>
        <w:rPr>
          <w:rFonts w:ascii="Times New Roman" w:hAnsi="Times New Roman" w:cs="Times New Roman"/>
          <w:color w:val="000000" w:themeColor="text1"/>
          <w:sz w:val="24"/>
          <w:szCs w:val="24"/>
          <w:lang w:val="en-US"/>
        </w:rPr>
      </w:pPr>
      <w:bookmarkStart w:id="8" w:name="_Toc137419273"/>
      <w:r w:rsidRPr="00F94BD0">
        <w:rPr>
          <w:rFonts w:ascii="Times New Roman" w:hAnsi="Times New Roman" w:cs="Times New Roman"/>
          <w:color w:val="000000" w:themeColor="text1"/>
          <w:sz w:val="24"/>
          <w:szCs w:val="24"/>
          <w:lang w:val="en-US"/>
        </w:rPr>
        <w:t>Summary</w:t>
      </w:r>
      <w:bookmarkEnd w:id="8"/>
    </w:p>
    <w:p w14:paraId="2245A2B4"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The report explains cultural awareness by focusing on Italy. The comparison tool is used for comparing Italy and the UK and do's and don'ts are also provided for hotel staff. </w:t>
      </w:r>
      <w:bookmarkStart w:id="9" w:name="_Hlk137418284"/>
      <w:r w:rsidRPr="00DB5217">
        <w:rPr>
          <w:rFonts w:ascii="Times New Roman" w:hAnsi="Times New Roman" w:cs="Times New Roman"/>
          <w:szCs w:val="24"/>
          <w:lang w:val="en-US"/>
        </w:rPr>
        <w:t>Lastly, recommendations are provided to satisfy the guest.</w:t>
      </w:r>
      <w:bookmarkEnd w:id="9"/>
    </w:p>
    <w:p w14:paraId="647F9F24" w14:textId="77777777" w:rsidR="00AF026B" w:rsidRPr="00F94BD0" w:rsidRDefault="00AF026B" w:rsidP="00AF026B">
      <w:pPr>
        <w:pStyle w:val="Heading1"/>
        <w:rPr>
          <w:rFonts w:ascii="Times New Roman" w:hAnsi="Times New Roman" w:cs="Times New Roman"/>
          <w:color w:val="000000" w:themeColor="text1"/>
          <w:sz w:val="24"/>
          <w:szCs w:val="24"/>
          <w:lang w:val="en-US"/>
        </w:rPr>
      </w:pPr>
      <w:bookmarkStart w:id="10" w:name="_Toc137419274"/>
      <w:r w:rsidRPr="00F94BD0">
        <w:rPr>
          <w:rFonts w:ascii="Times New Roman" w:hAnsi="Times New Roman" w:cs="Times New Roman"/>
          <w:color w:val="000000" w:themeColor="text1"/>
          <w:sz w:val="24"/>
          <w:szCs w:val="24"/>
          <w:lang w:val="en-US"/>
        </w:rPr>
        <w:lastRenderedPageBreak/>
        <w:t>Recommendations</w:t>
      </w:r>
      <w:bookmarkEnd w:id="10"/>
    </w:p>
    <w:p w14:paraId="0F091A6C" w14:textId="73FFE428" w:rsidR="00AF026B" w:rsidRPr="00DB5217" w:rsidRDefault="00AF026B" w:rsidP="00AF026B">
      <w:pPr>
        <w:pStyle w:val="ListParagraph"/>
        <w:numPr>
          <w:ilvl w:val="0"/>
          <w:numId w:val="2"/>
        </w:numPr>
        <w:rPr>
          <w:rFonts w:ascii="Times New Roman" w:hAnsi="Times New Roman" w:cs="Times New Roman"/>
          <w:szCs w:val="24"/>
          <w:lang w:val="en-US"/>
        </w:rPr>
      </w:pPr>
      <w:r w:rsidRPr="00DB5217">
        <w:rPr>
          <w:rFonts w:ascii="Times New Roman" w:hAnsi="Times New Roman" w:cs="Times New Roman"/>
          <w:szCs w:val="24"/>
          <w:lang w:val="en-US"/>
        </w:rPr>
        <w:t xml:space="preserve">The hotel staff should try to provide a </w:t>
      </w:r>
      <w:r w:rsidR="00F94BD0" w:rsidRPr="00DB5217">
        <w:rPr>
          <w:rFonts w:ascii="Times New Roman" w:hAnsi="Times New Roman" w:cs="Times New Roman"/>
          <w:szCs w:val="24"/>
          <w:lang w:val="en-US"/>
        </w:rPr>
        <w:t>personalized</w:t>
      </w:r>
      <w:r w:rsidRPr="00DB5217">
        <w:rPr>
          <w:rFonts w:ascii="Times New Roman" w:hAnsi="Times New Roman" w:cs="Times New Roman"/>
          <w:szCs w:val="24"/>
          <w:lang w:val="en-US"/>
        </w:rPr>
        <w:t xml:space="preserve"> experience to guests by asking about their preferences regarding dietary restrictions, the location of the room, and the type of bed they require.</w:t>
      </w:r>
    </w:p>
    <w:p w14:paraId="6B475BC0" w14:textId="77777777" w:rsidR="00AF026B" w:rsidRPr="00DB5217" w:rsidRDefault="00AF026B" w:rsidP="00AF026B">
      <w:pPr>
        <w:pStyle w:val="ListParagraph"/>
        <w:numPr>
          <w:ilvl w:val="0"/>
          <w:numId w:val="2"/>
        </w:numPr>
        <w:rPr>
          <w:rFonts w:ascii="Times New Roman" w:hAnsi="Times New Roman" w:cs="Times New Roman"/>
          <w:szCs w:val="24"/>
          <w:lang w:val="en-US"/>
        </w:rPr>
      </w:pPr>
      <w:r w:rsidRPr="00DB5217">
        <w:rPr>
          <w:rFonts w:ascii="Times New Roman" w:hAnsi="Times New Roman" w:cs="Times New Roman"/>
          <w:szCs w:val="24"/>
          <w:lang w:val="en-US"/>
        </w:rPr>
        <w:t>It is recommended that hotel staff should maintain cleanliness to improve the experience of the guests. Rooms allotted to guests, common areas, and entrances should be kept clean.</w:t>
      </w:r>
    </w:p>
    <w:p w14:paraId="2B97CFA2" w14:textId="77777777" w:rsidR="00AF026B" w:rsidRPr="00F94BD0" w:rsidRDefault="00AF026B" w:rsidP="00AF026B">
      <w:pPr>
        <w:pStyle w:val="Heading1"/>
        <w:rPr>
          <w:rFonts w:ascii="Times New Roman" w:hAnsi="Times New Roman" w:cs="Times New Roman"/>
          <w:color w:val="000000" w:themeColor="text1"/>
          <w:sz w:val="24"/>
          <w:szCs w:val="24"/>
          <w:lang w:val="en-US"/>
        </w:rPr>
      </w:pPr>
      <w:bookmarkStart w:id="11" w:name="_Toc137419275"/>
      <w:r w:rsidRPr="00F94BD0">
        <w:rPr>
          <w:rFonts w:ascii="Times New Roman" w:hAnsi="Times New Roman" w:cs="Times New Roman"/>
          <w:color w:val="000000" w:themeColor="text1"/>
          <w:sz w:val="24"/>
          <w:szCs w:val="24"/>
          <w:lang w:val="en-US"/>
        </w:rPr>
        <w:t>Conclusion</w:t>
      </w:r>
      <w:bookmarkEnd w:id="11"/>
    </w:p>
    <w:p w14:paraId="7A054F7E"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t xml:space="preserve">It can be concluded that people in different countries follow different cultures and traditions. Also, it is important for a hotel to take care of every guest and respect the culture and traditions followed by them. </w:t>
      </w:r>
    </w:p>
    <w:p w14:paraId="38C78637" w14:textId="77777777" w:rsidR="00AF026B" w:rsidRPr="00DB5217" w:rsidRDefault="00AF026B" w:rsidP="00AF026B">
      <w:pPr>
        <w:rPr>
          <w:rFonts w:ascii="Times New Roman" w:hAnsi="Times New Roman" w:cs="Times New Roman"/>
          <w:szCs w:val="24"/>
          <w:lang w:val="en-US"/>
        </w:rPr>
      </w:pPr>
      <w:r w:rsidRPr="00DB5217">
        <w:rPr>
          <w:rFonts w:ascii="Times New Roman" w:hAnsi="Times New Roman" w:cs="Times New Roman"/>
          <w:szCs w:val="24"/>
          <w:lang w:val="en-US"/>
        </w:rPr>
        <w:br w:type="page"/>
      </w:r>
    </w:p>
    <w:p w14:paraId="5974C61E" w14:textId="77777777" w:rsidR="00AF026B" w:rsidRPr="00F94BD0" w:rsidRDefault="00AF026B" w:rsidP="00AF026B">
      <w:pPr>
        <w:pStyle w:val="Heading1"/>
        <w:rPr>
          <w:rFonts w:ascii="Times New Roman" w:hAnsi="Times New Roman" w:cs="Times New Roman"/>
          <w:color w:val="000000" w:themeColor="text1"/>
          <w:sz w:val="24"/>
          <w:szCs w:val="24"/>
          <w:lang w:val="en-US"/>
        </w:rPr>
      </w:pPr>
      <w:bookmarkStart w:id="12" w:name="_Toc137419276"/>
      <w:r w:rsidRPr="00F94BD0">
        <w:rPr>
          <w:rFonts w:ascii="Times New Roman" w:hAnsi="Times New Roman" w:cs="Times New Roman"/>
          <w:color w:val="000000" w:themeColor="text1"/>
          <w:sz w:val="24"/>
          <w:szCs w:val="24"/>
          <w:lang w:val="en-US"/>
        </w:rPr>
        <w:lastRenderedPageBreak/>
        <w:t>References</w:t>
      </w:r>
      <w:bookmarkEnd w:id="12"/>
    </w:p>
    <w:p w14:paraId="6FE15A71" w14:textId="77777777" w:rsidR="00AF026B" w:rsidRPr="00DB5217" w:rsidRDefault="00AF026B" w:rsidP="00AF026B">
      <w:pPr>
        <w:rPr>
          <w:rFonts w:ascii="Times New Roman" w:hAnsi="Times New Roman" w:cs="Times New Roman"/>
          <w:szCs w:val="24"/>
          <w:shd w:val="clear" w:color="auto" w:fill="FFFFFF"/>
        </w:rPr>
      </w:pPr>
      <w:proofErr w:type="spellStart"/>
      <w:r w:rsidRPr="00DB5217">
        <w:rPr>
          <w:rFonts w:ascii="Times New Roman" w:hAnsi="Times New Roman" w:cs="Times New Roman"/>
          <w:szCs w:val="24"/>
          <w:shd w:val="clear" w:color="auto" w:fill="FFFFFF"/>
        </w:rPr>
        <w:t>Caballini</w:t>
      </w:r>
      <w:proofErr w:type="spellEnd"/>
      <w:r w:rsidRPr="00DB5217">
        <w:rPr>
          <w:rFonts w:ascii="Times New Roman" w:hAnsi="Times New Roman" w:cs="Times New Roman"/>
          <w:szCs w:val="24"/>
          <w:shd w:val="clear" w:color="auto" w:fill="FFFFFF"/>
        </w:rPr>
        <w:t>, C., Agostino, M. and Dalla Chiara, B., 2021. Physical mobility and virtual communication in Italy: Trends, analytical relationships and policies for the post COVID-19. </w:t>
      </w:r>
      <w:r w:rsidRPr="00DB5217">
        <w:rPr>
          <w:rFonts w:ascii="Times New Roman" w:hAnsi="Times New Roman" w:cs="Times New Roman"/>
          <w:i/>
          <w:iCs/>
          <w:szCs w:val="24"/>
          <w:shd w:val="clear" w:color="auto" w:fill="FFFFFF"/>
        </w:rPr>
        <w:t>Transport Policy</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110</w:t>
      </w:r>
      <w:r w:rsidRPr="00DB5217">
        <w:rPr>
          <w:rFonts w:ascii="Times New Roman" w:hAnsi="Times New Roman" w:cs="Times New Roman"/>
          <w:szCs w:val="24"/>
          <w:shd w:val="clear" w:color="auto" w:fill="FFFFFF"/>
        </w:rPr>
        <w:t>, pp.314-334.</w:t>
      </w:r>
    </w:p>
    <w:p w14:paraId="33579052" w14:textId="77777777" w:rsidR="00AF026B" w:rsidRPr="00DB5217" w:rsidRDefault="00AF026B" w:rsidP="00AF026B">
      <w:pPr>
        <w:rPr>
          <w:rFonts w:ascii="Times New Roman" w:hAnsi="Times New Roman" w:cs="Times New Roman"/>
          <w:szCs w:val="24"/>
        </w:rPr>
      </w:pPr>
      <w:r w:rsidRPr="00DB5217">
        <w:rPr>
          <w:rFonts w:ascii="Times New Roman" w:hAnsi="Times New Roman" w:cs="Times New Roman"/>
          <w:szCs w:val="24"/>
          <w:shd w:val="clear" w:color="auto" w:fill="FFFFFF"/>
        </w:rPr>
        <w:t>Lai, I.K.W. and Wong, J.W.C., 2020. Comparing crisis management practices in the hotel industry between initial and pandemic stages of COVID-19. </w:t>
      </w:r>
      <w:r w:rsidRPr="00DB5217">
        <w:rPr>
          <w:rFonts w:ascii="Times New Roman" w:hAnsi="Times New Roman" w:cs="Times New Roman"/>
          <w:i/>
          <w:iCs/>
          <w:szCs w:val="24"/>
          <w:shd w:val="clear" w:color="auto" w:fill="FFFFFF"/>
        </w:rPr>
        <w:t>International Journal of Contemporary Hospitality Management</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32</w:t>
      </w:r>
      <w:r w:rsidRPr="00DB5217">
        <w:rPr>
          <w:rFonts w:ascii="Times New Roman" w:hAnsi="Times New Roman" w:cs="Times New Roman"/>
          <w:szCs w:val="24"/>
          <w:shd w:val="clear" w:color="auto" w:fill="FFFFFF"/>
        </w:rPr>
        <w:t>(10), pp.3135-3156.</w:t>
      </w:r>
    </w:p>
    <w:p w14:paraId="41486997" w14:textId="77777777" w:rsidR="00AF026B" w:rsidRPr="00DB5217" w:rsidRDefault="00AF026B" w:rsidP="00AF026B">
      <w:pPr>
        <w:rPr>
          <w:rFonts w:ascii="Times New Roman" w:hAnsi="Times New Roman" w:cs="Times New Roman"/>
          <w:szCs w:val="24"/>
          <w:shd w:val="clear" w:color="auto" w:fill="FFFFFF"/>
        </w:rPr>
      </w:pPr>
      <w:r w:rsidRPr="00DB5217">
        <w:rPr>
          <w:rFonts w:ascii="Times New Roman" w:hAnsi="Times New Roman" w:cs="Times New Roman"/>
          <w:szCs w:val="24"/>
          <w:shd w:val="clear" w:color="auto" w:fill="FFFFFF"/>
        </w:rPr>
        <w:t>Liyanage, M., 2020. </w:t>
      </w:r>
      <w:r w:rsidRPr="00DB5217">
        <w:rPr>
          <w:rFonts w:ascii="Times New Roman" w:hAnsi="Times New Roman" w:cs="Times New Roman"/>
          <w:i/>
          <w:iCs/>
          <w:szCs w:val="24"/>
          <w:shd w:val="clear" w:color="auto" w:fill="FFFFFF"/>
        </w:rPr>
        <w:t>Miseducation: decolonising curricula, culture and pedagogy in UK universities</w:t>
      </w:r>
      <w:r w:rsidRPr="00DB5217">
        <w:rPr>
          <w:rFonts w:ascii="Times New Roman" w:hAnsi="Times New Roman" w:cs="Times New Roman"/>
          <w:szCs w:val="24"/>
          <w:shd w:val="clear" w:color="auto" w:fill="FFFFFF"/>
        </w:rPr>
        <w:t> (Vol. 23, pp. 1-59). Oxford: Higher Education Policy Institute.</w:t>
      </w:r>
    </w:p>
    <w:p w14:paraId="12078A7E" w14:textId="77777777" w:rsidR="00AF026B" w:rsidRPr="00DB5217" w:rsidRDefault="00AF026B" w:rsidP="00AF026B">
      <w:pPr>
        <w:rPr>
          <w:rFonts w:ascii="Times New Roman" w:hAnsi="Times New Roman" w:cs="Times New Roman"/>
          <w:szCs w:val="24"/>
          <w:shd w:val="clear" w:color="auto" w:fill="FFFFFF"/>
        </w:rPr>
      </w:pPr>
      <w:proofErr w:type="spellStart"/>
      <w:r w:rsidRPr="00DB5217">
        <w:rPr>
          <w:rFonts w:ascii="Times New Roman" w:hAnsi="Times New Roman" w:cs="Times New Roman"/>
          <w:szCs w:val="24"/>
          <w:shd w:val="clear" w:color="auto" w:fill="FFFFFF"/>
        </w:rPr>
        <w:t>Molteni</w:t>
      </w:r>
      <w:proofErr w:type="spellEnd"/>
      <w:r w:rsidRPr="00DB5217">
        <w:rPr>
          <w:rFonts w:ascii="Times New Roman" w:hAnsi="Times New Roman" w:cs="Times New Roman"/>
          <w:szCs w:val="24"/>
          <w:shd w:val="clear" w:color="auto" w:fill="FFFFFF"/>
        </w:rPr>
        <w:t xml:space="preserve">, F., </w:t>
      </w:r>
      <w:proofErr w:type="spellStart"/>
      <w:r w:rsidRPr="00DB5217">
        <w:rPr>
          <w:rFonts w:ascii="Times New Roman" w:hAnsi="Times New Roman" w:cs="Times New Roman"/>
          <w:szCs w:val="24"/>
          <w:shd w:val="clear" w:color="auto" w:fill="FFFFFF"/>
        </w:rPr>
        <w:t>Ladini</w:t>
      </w:r>
      <w:proofErr w:type="spellEnd"/>
      <w:r w:rsidRPr="00DB5217">
        <w:rPr>
          <w:rFonts w:ascii="Times New Roman" w:hAnsi="Times New Roman" w:cs="Times New Roman"/>
          <w:szCs w:val="24"/>
          <w:shd w:val="clear" w:color="auto" w:fill="FFFFFF"/>
        </w:rPr>
        <w:t xml:space="preserve">, R., </w:t>
      </w:r>
      <w:proofErr w:type="spellStart"/>
      <w:r w:rsidRPr="00DB5217">
        <w:rPr>
          <w:rFonts w:ascii="Times New Roman" w:hAnsi="Times New Roman" w:cs="Times New Roman"/>
          <w:szCs w:val="24"/>
          <w:shd w:val="clear" w:color="auto" w:fill="FFFFFF"/>
        </w:rPr>
        <w:t>Biolcati</w:t>
      </w:r>
      <w:proofErr w:type="spellEnd"/>
      <w:r w:rsidRPr="00DB5217">
        <w:rPr>
          <w:rFonts w:ascii="Times New Roman" w:hAnsi="Times New Roman" w:cs="Times New Roman"/>
          <w:szCs w:val="24"/>
          <w:shd w:val="clear" w:color="auto" w:fill="FFFFFF"/>
        </w:rPr>
        <w:t xml:space="preserve">, F., </w:t>
      </w:r>
      <w:proofErr w:type="spellStart"/>
      <w:r w:rsidRPr="00DB5217">
        <w:rPr>
          <w:rFonts w:ascii="Times New Roman" w:hAnsi="Times New Roman" w:cs="Times New Roman"/>
          <w:szCs w:val="24"/>
          <w:shd w:val="clear" w:color="auto" w:fill="FFFFFF"/>
        </w:rPr>
        <w:t>Chiesi</w:t>
      </w:r>
      <w:proofErr w:type="spellEnd"/>
      <w:r w:rsidRPr="00DB5217">
        <w:rPr>
          <w:rFonts w:ascii="Times New Roman" w:hAnsi="Times New Roman" w:cs="Times New Roman"/>
          <w:szCs w:val="24"/>
          <w:shd w:val="clear" w:color="auto" w:fill="FFFFFF"/>
        </w:rPr>
        <w:t xml:space="preserve">, A.M., Dotti Sani, G.M., </w:t>
      </w:r>
      <w:proofErr w:type="spellStart"/>
      <w:r w:rsidRPr="00DB5217">
        <w:rPr>
          <w:rFonts w:ascii="Times New Roman" w:hAnsi="Times New Roman" w:cs="Times New Roman"/>
          <w:szCs w:val="24"/>
          <w:shd w:val="clear" w:color="auto" w:fill="FFFFFF"/>
        </w:rPr>
        <w:t>Guglielmi</w:t>
      </w:r>
      <w:proofErr w:type="spellEnd"/>
      <w:r w:rsidRPr="00DB5217">
        <w:rPr>
          <w:rFonts w:ascii="Times New Roman" w:hAnsi="Times New Roman" w:cs="Times New Roman"/>
          <w:szCs w:val="24"/>
          <w:shd w:val="clear" w:color="auto" w:fill="FFFFFF"/>
        </w:rPr>
        <w:t xml:space="preserve">, S., </w:t>
      </w:r>
      <w:proofErr w:type="spellStart"/>
      <w:r w:rsidRPr="00DB5217">
        <w:rPr>
          <w:rFonts w:ascii="Times New Roman" w:hAnsi="Times New Roman" w:cs="Times New Roman"/>
          <w:szCs w:val="24"/>
          <w:shd w:val="clear" w:color="auto" w:fill="FFFFFF"/>
        </w:rPr>
        <w:t>Maraffi</w:t>
      </w:r>
      <w:proofErr w:type="spellEnd"/>
      <w:r w:rsidRPr="00DB5217">
        <w:rPr>
          <w:rFonts w:ascii="Times New Roman" w:hAnsi="Times New Roman" w:cs="Times New Roman"/>
          <w:szCs w:val="24"/>
          <w:shd w:val="clear" w:color="auto" w:fill="FFFFFF"/>
        </w:rPr>
        <w:t xml:space="preserve">, M., </w:t>
      </w:r>
      <w:proofErr w:type="spellStart"/>
      <w:r w:rsidRPr="00DB5217">
        <w:rPr>
          <w:rFonts w:ascii="Times New Roman" w:hAnsi="Times New Roman" w:cs="Times New Roman"/>
          <w:szCs w:val="24"/>
          <w:shd w:val="clear" w:color="auto" w:fill="FFFFFF"/>
        </w:rPr>
        <w:t>Pedrazzani</w:t>
      </w:r>
      <w:proofErr w:type="spellEnd"/>
      <w:r w:rsidRPr="00DB5217">
        <w:rPr>
          <w:rFonts w:ascii="Times New Roman" w:hAnsi="Times New Roman" w:cs="Times New Roman"/>
          <w:szCs w:val="24"/>
          <w:shd w:val="clear" w:color="auto" w:fill="FFFFFF"/>
        </w:rPr>
        <w:t xml:space="preserve">, A., </w:t>
      </w:r>
      <w:proofErr w:type="spellStart"/>
      <w:r w:rsidRPr="00DB5217">
        <w:rPr>
          <w:rFonts w:ascii="Times New Roman" w:hAnsi="Times New Roman" w:cs="Times New Roman"/>
          <w:szCs w:val="24"/>
          <w:shd w:val="clear" w:color="auto" w:fill="FFFFFF"/>
        </w:rPr>
        <w:t>Segatti</w:t>
      </w:r>
      <w:proofErr w:type="spellEnd"/>
      <w:r w:rsidRPr="00DB5217">
        <w:rPr>
          <w:rFonts w:ascii="Times New Roman" w:hAnsi="Times New Roman" w:cs="Times New Roman"/>
          <w:szCs w:val="24"/>
          <w:shd w:val="clear" w:color="auto" w:fill="FFFFFF"/>
        </w:rPr>
        <w:t xml:space="preserve">, P. and </w:t>
      </w:r>
      <w:proofErr w:type="spellStart"/>
      <w:r w:rsidRPr="00DB5217">
        <w:rPr>
          <w:rFonts w:ascii="Times New Roman" w:hAnsi="Times New Roman" w:cs="Times New Roman"/>
          <w:szCs w:val="24"/>
          <w:shd w:val="clear" w:color="auto" w:fill="FFFFFF"/>
        </w:rPr>
        <w:t>Vezzoni</w:t>
      </w:r>
      <w:proofErr w:type="spellEnd"/>
      <w:r w:rsidRPr="00DB5217">
        <w:rPr>
          <w:rFonts w:ascii="Times New Roman" w:hAnsi="Times New Roman" w:cs="Times New Roman"/>
          <w:szCs w:val="24"/>
          <w:shd w:val="clear" w:color="auto" w:fill="FFFFFF"/>
        </w:rPr>
        <w:t>, C., 2021. Searching for comfort in religion: insecurity and religious behaviour during the COVID-19 pandemic in Italy. </w:t>
      </w:r>
      <w:r w:rsidRPr="00DB5217">
        <w:rPr>
          <w:rFonts w:ascii="Times New Roman" w:hAnsi="Times New Roman" w:cs="Times New Roman"/>
          <w:i/>
          <w:iCs/>
          <w:szCs w:val="24"/>
          <w:shd w:val="clear" w:color="auto" w:fill="FFFFFF"/>
        </w:rPr>
        <w:t>European Societies</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23</w:t>
      </w:r>
      <w:r w:rsidRPr="00DB5217">
        <w:rPr>
          <w:rFonts w:ascii="Times New Roman" w:hAnsi="Times New Roman" w:cs="Times New Roman"/>
          <w:szCs w:val="24"/>
          <w:shd w:val="clear" w:color="auto" w:fill="FFFFFF"/>
        </w:rPr>
        <w:t xml:space="preserve">(sup1), </w:t>
      </w:r>
      <w:proofErr w:type="gramStart"/>
      <w:r w:rsidRPr="00DB5217">
        <w:rPr>
          <w:rFonts w:ascii="Times New Roman" w:hAnsi="Times New Roman" w:cs="Times New Roman"/>
          <w:szCs w:val="24"/>
          <w:shd w:val="clear" w:color="auto" w:fill="FFFFFF"/>
        </w:rPr>
        <w:t>pp.S</w:t>
      </w:r>
      <w:proofErr w:type="gramEnd"/>
      <w:r w:rsidRPr="00DB5217">
        <w:rPr>
          <w:rFonts w:ascii="Times New Roman" w:hAnsi="Times New Roman" w:cs="Times New Roman"/>
          <w:szCs w:val="24"/>
          <w:shd w:val="clear" w:color="auto" w:fill="FFFFFF"/>
        </w:rPr>
        <w:t>704-S720.</w:t>
      </w:r>
    </w:p>
    <w:p w14:paraId="4658C5EF" w14:textId="77777777" w:rsidR="00AF026B" w:rsidRPr="00DB5217" w:rsidRDefault="00AF026B" w:rsidP="00AF026B">
      <w:pPr>
        <w:rPr>
          <w:rFonts w:ascii="Times New Roman" w:hAnsi="Times New Roman" w:cs="Times New Roman"/>
          <w:szCs w:val="24"/>
          <w:shd w:val="clear" w:color="auto" w:fill="FFFFFF"/>
        </w:rPr>
      </w:pPr>
      <w:r w:rsidRPr="00DB5217">
        <w:rPr>
          <w:rFonts w:ascii="Times New Roman" w:hAnsi="Times New Roman" w:cs="Times New Roman"/>
          <w:szCs w:val="24"/>
          <w:shd w:val="clear" w:color="auto" w:fill="FFFFFF"/>
        </w:rPr>
        <w:t>Shepherd, S.M., 2019. Cultural awareness workshops: limitations and practical consequences. </w:t>
      </w:r>
      <w:r w:rsidRPr="00DB5217">
        <w:rPr>
          <w:rFonts w:ascii="Times New Roman" w:hAnsi="Times New Roman" w:cs="Times New Roman"/>
          <w:i/>
          <w:iCs/>
          <w:szCs w:val="24"/>
          <w:shd w:val="clear" w:color="auto" w:fill="FFFFFF"/>
        </w:rPr>
        <w:t>BMC Medical Education</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19</w:t>
      </w:r>
      <w:r w:rsidRPr="00DB5217">
        <w:rPr>
          <w:rFonts w:ascii="Times New Roman" w:hAnsi="Times New Roman" w:cs="Times New Roman"/>
          <w:szCs w:val="24"/>
          <w:shd w:val="clear" w:color="auto" w:fill="FFFFFF"/>
        </w:rPr>
        <w:t>(1), pp.1-10.</w:t>
      </w:r>
    </w:p>
    <w:p w14:paraId="56AE4A93" w14:textId="77777777" w:rsidR="00AF026B" w:rsidRPr="00DB5217" w:rsidRDefault="00AF026B" w:rsidP="00AF026B">
      <w:pPr>
        <w:rPr>
          <w:rFonts w:ascii="Times New Roman" w:hAnsi="Times New Roman" w:cs="Times New Roman"/>
          <w:szCs w:val="24"/>
          <w:shd w:val="clear" w:color="auto" w:fill="FFFFFF"/>
        </w:rPr>
      </w:pPr>
      <w:r w:rsidRPr="00DB5217">
        <w:rPr>
          <w:rFonts w:ascii="Times New Roman" w:hAnsi="Times New Roman" w:cs="Times New Roman"/>
          <w:szCs w:val="24"/>
          <w:shd w:val="clear" w:color="auto" w:fill="FFFFFF"/>
        </w:rPr>
        <w:t xml:space="preserve">Sorrentino, A., Baldry, A.C., Farrington, D.P. and </w:t>
      </w:r>
      <w:proofErr w:type="spellStart"/>
      <w:r w:rsidRPr="00DB5217">
        <w:rPr>
          <w:rFonts w:ascii="Times New Roman" w:hAnsi="Times New Roman" w:cs="Times New Roman"/>
          <w:szCs w:val="24"/>
          <w:shd w:val="clear" w:color="auto" w:fill="FFFFFF"/>
        </w:rPr>
        <w:t>Blaya</w:t>
      </w:r>
      <w:proofErr w:type="spellEnd"/>
      <w:r w:rsidRPr="00DB5217">
        <w:rPr>
          <w:rFonts w:ascii="Times New Roman" w:hAnsi="Times New Roman" w:cs="Times New Roman"/>
          <w:szCs w:val="24"/>
          <w:shd w:val="clear" w:color="auto" w:fill="FFFFFF"/>
        </w:rPr>
        <w:t>, C., 2019. Epidemiology of cyberbullying across Europe: Differences between countries and genders. </w:t>
      </w:r>
      <w:r w:rsidRPr="00DB5217">
        <w:rPr>
          <w:rFonts w:ascii="Times New Roman" w:hAnsi="Times New Roman" w:cs="Times New Roman"/>
          <w:i/>
          <w:iCs/>
          <w:szCs w:val="24"/>
          <w:shd w:val="clear" w:color="auto" w:fill="FFFFFF"/>
        </w:rPr>
        <w:t>Educational Sciences: Theory &amp; Practice</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19</w:t>
      </w:r>
      <w:r w:rsidRPr="00DB5217">
        <w:rPr>
          <w:rFonts w:ascii="Times New Roman" w:hAnsi="Times New Roman" w:cs="Times New Roman"/>
          <w:szCs w:val="24"/>
          <w:shd w:val="clear" w:color="auto" w:fill="FFFFFF"/>
        </w:rPr>
        <w:t>(2).</w:t>
      </w:r>
    </w:p>
    <w:p w14:paraId="776FC0B1" w14:textId="77777777" w:rsidR="00AF026B" w:rsidRPr="00DB5217" w:rsidRDefault="00AF026B" w:rsidP="00AF026B">
      <w:pPr>
        <w:rPr>
          <w:rFonts w:ascii="Times New Roman" w:hAnsi="Times New Roman" w:cs="Times New Roman"/>
          <w:szCs w:val="24"/>
          <w:shd w:val="clear" w:color="auto" w:fill="FFFFFF"/>
        </w:rPr>
      </w:pPr>
      <w:proofErr w:type="spellStart"/>
      <w:r w:rsidRPr="00DB5217">
        <w:rPr>
          <w:rFonts w:ascii="Times New Roman" w:hAnsi="Times New Roman" w:cs="Times New Roman"/>
          <w:szCs w:val="24"/>
          <w:shd w:val="clear" w:color="auto" w:fill="FFFFFF"/>
        </w:rPr>
        <w:t>Tatoli</w:t>
      </w:r>
      <w:proofErr w:type="spellEnd"/>
      <w:r w:rsidRPr="00DB5217">
        <w:rPr>
          <w:rFonts w:ascii="Times New Roman" w:hAnsi="Times New Roman" w:cs="Times New Roman"/>
          <w:szCs w:val="24"/>
          <w:shd w:val="clear" w:color="auto" w:fill="FFFFFF"/>
        </w:rPr>
        <w:t xml:space="preserve">, R., </w:t>
      </w:r>
      <w:proofErr w:type="spellStart"/>
      <w:r w:rsidRPr="00DB5217">
        <w:rPr>
          <w:rFonts w:ascii="Times New Roman" w:hAnsi="Times New Roman" w:cs="Times New Roman"/>
          <w:szCs w:val="24"/>
          <w:shd w:val="clear" w:color="auto" w:fill="FFFFFF"/>
        </w:rPr>
        <w:t>Lampignano</w:t>
      </w:r>
      <w:proofErr w:type="spellEnd"/>
      <w:r w:rsidRPr="00DB5217">
        <w:rPr>
          <w:rFonts w:ascii="Times New Roman" w:hAnsi="Times New Roman" w:cs="Times New Roman"/>
          <w:szCs w:val="24"/>
          <w:shd w:val="clear" w:color="auto" w:fill="FFFFFF"/>
        </w:rPr>
        <w:t xml:space="preserve">, L., </w:t>
      </w:r>
      <w:proofErr w:type="spellStart"/>
      <w:r w:rsidRPr="00DB5217">
        <w:rPr>
          <w:rFonts w:ascii="Times New Roman" w:hAnsi="Times New Roman" w:cs="Times New Roman"/>
          <w:szCs w:val="24"/>
          <w:shd w:val="clear" w:color="auto" w:fill="FFFFFF"/>
        </w:rPr>
        <w:t>Donghia</w:t>
      </w:r>
      <w:proofErr w:type="spellEnd"/>
      <w:r w:rsidRPr="00DB5217">
        <w:rPr>
          <w:rFonts w:ascii="Times New Roman" w:hAnsi="Times New Roman" w:cs="Times New Roman"/>
          <w:szCs w:val="24"/>
          <w:shd w:val="clear" w:color="auto" w:fill="FFFFFF"/>
        </w:rPr>
        <w:t xml:space="preserve">, R., </w:t>
      </w:r>
      <w:proofErr w:type="spellStart"/>
      <w:r w:rsidRPr="00DB5217">
        <w:rPr>
          <w:rFonts w:ascii="Times New Roman" w:hAnsi="Times New Roman" w:cs="Times New Roman"/>
          <w:szCs w:val="24"/>
          <w:shd w:val="clear" w:color="auto" w:fill="FFFFFF"/>
        </w:rPr>
        <w:t>Castellana</w:t>
      </w:r>
      <w:proofErr w:type="spellEnd"/>
      <w:r w:rsidRPr="00DB5217">
        <w:rPr>
          <w:rFonts w:ascii="Times New Roman" w:hAnsi="Times New Roman" w:cs="Times New Roman"/>
          <w:szCs w:val="24"/>
          <w:shd w:val="clear" w:color="auto" w:fill="FFFFFF"/>
        </w:rPr>
        <w:t xml:space="preserve">, F., </w:t>
      </w:r>
      <w:proofErr w:type="spellStart"/>
      <w:r w:rsidRPr="00DB5217">
        <w:rPr>
          <w:rFonts w:ascii="Times New Roman" w:hAnsi="Times New Roman" w:cs="Times New Roman"/>
          <w:szCs w:val="24"/>
          <w:shd w:val="clear" w:color="auto" w:fill="FFFFFF"/>
        </w:rPr>
        <w:t>Zupo</w:t>
      </w:r>
      <w:proofErr w:type="spellEnd"/>
      <w:r w:rsidRPr="00DB5217">
        <w:rPr>
          <w:rFonts w:ascii="Times New Roman" w:hAnsi="Times New Roman" w:cs="Times New Roman"/>
          <w:szCs w:val="24"/>
          <w:shd w:val="clear" w:color="auto" w:fill="FFFFFF"/>
        </w:rPr>
        <w:t xml:space="preserve">, R., </w:t>
      </w:r>
      <w:proofErr w:type="spellStart"/>
      <w:r w:rsidRPr="00DB5217">
        <w:rPr>
          <w:rFonts w:ascii="Times New Roman" w:hAnsi="Times New Roman" w:cs="Times New Roman"/>
          <w:szCs w:val="24"/>
          <w:shd w:val="clear" w:color="auto" w:fill="FFFFFF"/>
        </w:rPr>
        <w:t>Bortone</w:t>
      </w:r>
      <w:proofErr w:type="spellEnd"/>
      <w:r w:rsidRPr="00DB5217">
        <w:rPr>
          <w:rFonts w:ascii="Times New Roman" w:hAnsi="Times New Roman" w:cs="Times New Roman"/>
          <w:szCs w:val="24"/>
          <w:shd w:val="clear" w:color="auto" w:fill="FFFFFF"/>
        </w:rPr>
        <w:t xml:space="preserve">, I., De Nucci, S., Campanile, G., </w:t>
      </w:r>
      <w:proofErr w:type="spellStart"/>
      <w:r w:rsidRPr="00DB5217">
        <w:rPr>
          <w:rFonts w:ascii="Times New Roman" w:hAnsi="Times New Roman" w:cs="Times New Roman"/>
          <w:szCs w:val="24"/>
          <w:shd w:val="clear" w:color="auto" w:fill="FFFFFF"/>
        </w:rPr>
        <w:t>Lofù</w:t>
      </w:r>
      <w:proofErr w:type="spellEnd"/>
      <w:r w:rsidRPr="00DB5217">
        <w:rPr>
          <w:rFonts w:ascii="Times New Roman" w:hAnsi="Times New Roman" w:cs="Times New Roman"/>
          <w:szCs w:val="24"/>
          <w:shd w:val="clear" w:color="auto" w:fill="FFFFFF"/>
        </w:rPr>
        <w:t xml:space="preserve">, D., </w:t>
      </w:r>
      <w:proofErr w:type="spellStart"/>
      <w:r w:rsidRPr="00DB5217">
        <w:rPr>
          <w:rFonts w:ascii="Times New Roman" w:hAnsi="Times New Roman" w:cs="Times New Roman"/>
          <w:szCs w:val="24"/>
          <w:shd w:val="clear" w:color="auto" w:fill="FFFFFF"/>
        </w:rPr>
        <w:t>Vimercati</w:t>
      </w:r>
      <w:proofErr w:type="spellEnd"/>
      <w:r w:rsidRPr="00DB5217">
        <w:rPr>
          <w:rFonts w:ascii="Times New Roman" w:hAnsi="Times New Roman" w:cs="Times New Roman"/>
          <w:szCs w:val="24"/>
          <w:shd w:val="clear" w:color="auto" w:fill="FFFFFF"/>
        </w:rPr>
        <w:t xml:space="preserve">, L. and </w:t>
      </w:r>
      <w:proofErr w:type="spellStart"/>
      <w:r w:rsidRPr="00DB5217">
        <w:rPr>
          <w:rFonts w:ascii="Times New Roman" w:hAnsi="Times New Roman" w:cs="Times New Roman"/>
          <w:szCs w:val="24"/>
          <w:shd w:val="clear" w:color="auto" w:fill="FFFFFF"/>
        </w:rPr>
        <w:t>Lozupone</w:t>
      </w:r>
      <w:proofErr w:type="spellEnd"/>
      <w:r w:rsidRPr="00DB5217">
        <w:rPr>
          <w:rFonts w:ascii="Times New Roman" w:hAnsi="Times New Roman" w:cs="Times New Roman"/>
          <w:szCs w:val="24"/>
          <w:shd w:val="clear" w:color="auto" w:fill="FFFFFF"/>
        </w:rPr>
        <w:t>, M., 2023. Corrigendum: Dietary customs and social deprivation in an aging population from Southern Italy: A machine learning approach. </w:t>
      </w:r>
      <w:r w:rsidRPr="00DB5217">
        <w:rPr>
          <w:rFonts w:ascii="Times New Roman" w:hAnsi="Times New Roman" w:cs="Times New Roman"/>
          <w:i/>
          <w:iCs/>
          <w:szCs w:val="24"/>
          <w:shd w:val="clear" w:color="auto" w:fill="FFFFFF"/>
        </w:rPr>
        <w:t>Frontiers in Nutrition</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10</w:t>
      </w:r>
      <w:r w:rsidRPr="00DB5217">
        <w:rPr>
          <w:rFonts w:ascii="Times New Roman" w:hAnsi="Times New Roman" w:cs="Times New Roman"/>
          <w:szCs w:val="24"/>
          <w:shd w:val="clear" w:color="auto" w:fill="FFFFFF"/>
        </w:rPr>
        <w:t>.</w:t>
      </w:r>
    </w:p>
    <w:p w14:paraId="15403798" w14:textId="77777777" w:rsidR="00AF026B" w:rsidRPr="00DB5217" w:rsidRDefault="00AF026B" w:rsidP="00AF026B">
      <w:pPr>
        <w:rPr>
          <w:rFonts w:ascii="Times New Roman" w:hAnsi="Times New Roman" w:cs="Times New Roman"/>
          <w:szCs w:val="24"/>
          <w:shd w:val="clear" w:color="auto" w:fill="FFFFFF"/>
        </w:rPr>
      </w:pPr>
      <w:r w:rsidRPr="00DB5217">
        <w:rPr>
          <w:rFonts w:ascii="Times New Roman" w:hAnsi="Times New Roman" w:cs="Times New Roman"/>
          <w:szCs w:val="24"/>
          <w:shd w:val="clear" w:color="auto" w:fill="FFFFFF"/>
        </w:rPr>
        <w:t xml:space="preserve">Veloso, B.M., Leal, F., </w:t>
      </w:r>
      <w:proofErr w:type="spellStart"/>
      <w:r w:rsidRPr="00DB5217">
        <w:rPr>
          <w:rFonts w:ascii="Times New Roman" w:hAnsi="Times New Roman" w:cs="Times New Roman"/>
          <w:szCs w:val="24"/>
          <w:shd w:val="clear" w:color="auto" w:fill="FFFFFF"/>
        </w:rPr>
        <w:t>Malheiro</w:t>
      </w:r>
      <w:proofErr w:type="spellEnd"/>
      <w:r w:rsidRPr="00DB5217">
        <w:rPr>
          <w:rFonts w:ascii="Times New Roman" w:hAnsi="Times New Roman" w:cs="Times New Roman"/>
          <w:szCs w:val="24"/>
          <w:shd w:val="clear" w:color="auto" w:fill="FFFFFF"/>
        </w:rPr>
        <w:t xml:space="preserve">, B. and </w:t>
      </w:r>
      <w:proofErr w:type="spellStart"/>
      <w:r w:rsidRPr="00DB5217">
        <w:rPr>
          <w:rFonts w:ascii="Times New Roman" w:hAnsi="Times New Roman" w:cs="Times New Roman"/>
          <w:szCs w:val="24"/>
          <w:shd w:val="clear" w:color="auto" w:fill="FFFFFF"/>
        </w:rPr>
        <w:t>Burguillo</w:t>
      </w:r>
      <w:proofErr w:type="spellEnd"/>
      <w:r w:rsidRPr="00DB5217">
        <w:rPr>
          <w:rFonts w:ascii="Times New Roman" w:hAnsi="Times New Roman" w:cs="Times New Roman"/>
          <w:szCs w:val="24"/>
          <w:shd w:val="clear" w:color="auto" w:fill="FFFFFF"/>
        </w:rPr>
        <w:t>, J.C., 2019. On-line guest profiling and hotel recommendation. </w:t>
      </w:r>
      <w:r w:rsidRPr="00DB5217">
        <w:rPr>
          <w:rFonts w:ascii="Times New Roman" w:hAnsi="Times New Roman" w:cs="Times New Roman"/>
          <w:i/>
          <w:iCs/>
          <w:szCs w:val="24"/>
          <w:shd w:val="clear" w:color="auto" w:fill="FFFFFF"/>
        </w:rPr>
        <w:t>Electronic Commerce Research and Applications</w:t>
      </w:r>
      <w:r w:rsidRPr="00DB5217">
        <w:rPr>
          <w:rFonts w:ascii="Times New Roman" w:hAnsi="Times New Roman" w:cs="Times New Roman"/>
          <w:szCs w:val="24"/>
          <w:shd w:val="clear" w:color="auto" w:fill="FFFFFF"/>
        </w:rPr>
        <w:t>, </w:t>
      </w:r>
      <w:r w:rsidRPr="00DB5217">
        <w:rPr>
          <w:rFonts w:ascii="Times New Roman" w:hAnsi="Times New Roman" w:cs="Times New Roman"/>
          <w:i/>
          <w:iCs/>
          <w:szCs w:val="24"/>
          <w:shd w:val="clear" w:color="auto" w:fill="FFFFFF"/>
        </w:rPr>
        <w:t>34</w:t>
      </w:r>
      <w:r w:rsidRPr="00DB5217">
        <w:rPr>
          <w:rFonts w:ascii="Times New Roman" w:hAnsi="Times New Roman" w:cs="Times New Roman"/>
          <w:szCs w:val="24"/>
          <w:shd w:val="clear" w:color="auto" w:fill="FFFFFF"/>
        </w:rPr>
        <w:t>, p.100832.</w:t>
      </w:r>
    </w:p>
    <w:p w14:paraId="5BA18E45" w14:textId="77777777" w:rsidR="00AF026B" w:rsidRPr="00DB5217" w:rsidRDefault="00AF026B" w:rsidP="00AF026B">
      <w:pPr>
        <w:rPr>
          <w:rFonts w:ascii="Times New Roman" w:hAnsi="Times New Roman" w:cs="Times New Roman"/>
          <w:szCs w:val="24"/>
          <w:shd w:val="clear" w:color="auto" w:fill="FFFFFF"/>
        </w:rPr>
      </w:pPr>
      <w:proofErr w:type="spellStart"/>
      <w:r w:rsidRPr="00DB5217">
        <w:rPr>
          <w:rFonts w:ascii="Times New Roman" w:hAnsi="Times New Roman" w:cs="Times New Roman"/>
          <w:szCs w:val="24"/>
          <w:shd w:val="clear" w:color="auto" w:fill="FFFFFF"/>
        </w:rPr>
        <w:t>Yanagisako</w:t>
      </w:r>
      <w:proofErr w:type="spellEnd"/>
      <w:r w:rsidRPr="00DB5217">
        <w:rPr>
          <w:rFonts w:ascii="Times New Roman" w:hAnsi="Times New Roman" w:cs="Times New Roman"/>
          <w:szCs w:val="24"/>
          <w:shd w:val="clear" w:color="auto" w:fill="FFFFFF"/>
        </w:rPr>
        <w:t>, S., 2020. </w:t>
      </w:r>
      <w:r w:rsidRPr="00DB5217">
        <w:rPr>
          <w:rFonts w:ascii="Times New Roman" w:hAnsi="Times New Roman" w:cs="Times New Roman"/>
          <w:i/>
          <w:iCs/>
          <w:szCs w:val="24"/>
          <w:shd w:val="clear" w:color="auto" w:fill="FFFFFF"/>
        </w:rPr>
        <w:t>Producing culture and capital: Family firms in Italy</w:t>
      </w:r>
      <w:r w:rsidRPr="00DB5217">
        <w:rPr>
          <w:rFonts w:ascii="Times New Roman" w:hAnsi="Times New Roman" w:cs="Times New Roman"/>
          <w:szCs w:val="24"/>
          <w:shd w:val="clear" w:color="auto" w:fill="FFFFFF"/>
        </w:rPr>
        <w:t>. Princeton University Press.</w:t>
      </w:r>
    </w:p>
    <w:p w14:paraId="5FDBD4EA" w14:textId="77777777" w:rsidR="00AF026B" w:rsidRPr="00DB5217" w:rsidRDefault="00AF026B" w:rsidP="00AF026B">
      <w:pPr>
        <w:rPr>
          <w:rFonts w:ascii="Times New Roman" w:hAnsi="Times New Roman" w:cs="Times New Roman"/>
          <w:szCs w:val="24"/>
          <w:lang w:val="en-US"/>
        </w:rPr>
      </w:pPr>
    </w:p>
    <w:p w14:paraId="4D6A8A39" w14:textId="77777777" w:rsidR="00C0755F" w:rsidRDefault="00000000"/>
    <w:sectPr w:rsidR="00C0755F" w:rsidSect="005621D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0A0E8" w14:textId="77777777" w:rsidR="00B40ED3" w:rsidRDefault="00B40ED3" w:rsidP="000D45AC">
      <w:pPr>
        <w:spacing w:after="0" w:line="240" w:lineRule="auto"/>
      </w:pPr>
      <w:r>
        <w:separator/>
      </w:r>
    </w:p>
  </w:endnote>
  <w:endnote w:type="continuationSeparator" w:id="0">
    <w:p w14:paraId="0A9FF951" w14:textId="77777777" w:rsidR="00B40ED3" w:rsidRDefault="00B40ED3" w:rsidP="000D4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3D7C8" w14:textId="77777777" w:rsidR="000D45AC" w:rsidRDefault="000D45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5105019"/>
      <w:docPartObj>
        <w:docPartGallery w:val="Page Numbers (Bottom of Page)"/>
        <w:docPartUnique/>
      </w:docPartObj>
    </w:sdtPr>
    <w:sdtEndPr>
      <w:rPr>
        <w:noProof/>
      </w:rPr>
    </w:sdtEndPr>
    <w:sdtContent>
      <w:p w14:paraId="6785B01D" w14:textId="0655B636" w:rsidR="000D45AC" w:rsidRDefault="000D45AC">
        <w:pPr>
          <w:pStyle w:val="Footer"/>
        </w:pPr>
        <w:r>
          <w:fldChar w:fldCharType="begin"/>
        </w:r>
        <w:r>
          <w:instrText xml:space="preserve"> PAGE   \* MERGEFORMAT </w:instrText>
        </w:r>
        <w:r>
          <w:fldChar w:fldCharType="separate"/>
        </w:r>
        <w:r>
          <w:rPr>
            <w:noProof/>
          </w:rPr>
          <w:t>2</w:t>
        </w:r>
        <w:r>
          <w:rPr>
            <w:noProof/>
          </w:rPr>
          <w:fldChar w:fldCharType="end"/>
        </w:r>
      </w:p>
    </w:sdtContent>
  </w:sdt>
  <w:p w14:paraId="38465C1B" w14:textId="77777777" w:rsidR="00000988"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00207" w14:textId="77777777" w:rsidR="000D45AC" w:rsidRDefault="000D4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5D4F5" w14:textId="77777777" w:rsidR="00B40ED3" w:rsidRDefault="00B40ED3" w:rsidP="000D45AC">
      <w:pPr>
        <w:spacing w:after="0" w:line="240" w:lineRule="auto"/>
      </w:pPr>
      <w:r>
        <w:separator/>
      </w:r>
    </w:p>
  </w:footnote>
  <w:footnote w:type="continuationSeparator" w:id="0">
    <w:p w14:paraId="1226F74E" w14:textId="77777777" w:rsidR="00B40ED3" w:rsidRDefault="00B40ED3" w:rsidP="000D4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0EE6C" w14:textId="77777777" w:rsidR="000D45AC" w:rsidRDefault="000D45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EC52F" w14:textId="77777777" w:rsidR="000D45AC" w:rsidRDefault="000D45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42BD3" w14:textId="77777777" w:rsidR="000D45AC" w:rsidRDefault="000D45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268A5"/>
    <w:multiLevelType w:val="hybridMultilevel"/>
    <w:tmpl w:val="96C22D14"/>
    <w:lvl w:ilvl="0" w:tplc="7346A1EC">
      <w:start w:val="1"/>
      <w:numFmt w:val="bullet"/>
      <w:lvlText w:val=""/>
      <w:lvlJc w:val="left"/>
      <w:pPr>
        <w:ind w:left="720" w:hanging="360"/>
      </w:pPr>
      <w:rPr>
        <w:rFonts w:ascii="Symbol" w:hAnsi="Symbol" w:hint="default"/>
      </w:rPr>
    </w:lvl>
    <w:lvl w:ilvl="1" w:tplc="6DDC214E" w:tentative="1">
      <w:start w:val="1"/>
      <w:numFmt w:val="bullet"/>
      <w:lvlText w:val="o"/>
      <w:lvlJc w:val="left"/>
      <w:pPr>
        <w:ind w:left="1440" w:hanging="360"/>
      </w:pPr>
      <w:rPr>
        <w:rFonts w:ascii="Courier New" w:hAnsi="Courier New" w:cs="Courier New" w:hint="default"/>
      </w:rPr>
    </w:lvl>
    <w:lvl w:ilvl="2" w:tplc="029092AA" w:tentative="1">
      <w:start w:val="1"/>
      <w:numFmt w:val="bullet"/>
      <w:lvlText w:val=""/>
      <w:lvlJc w:val="left"/>
      <w:pPr>
        <w:ind w:left="2160" w:hanging="360"/>
      </w:pPr>
      <w:rPr>
        <w:rFonts w:ascii="Wingdings" w:hAnsi="Wingdings" w:hint="default"/>
      </w:rPr>
    </w:lvl>
    <w:lvl w:ilvl="3" w:tplc="00F880A0" w:tentative="1">
      <w:start w:val="1"/>
      <w:numFmt w:val="bullet"/>
      <w:lvlText w:val=""/>
      <w:lvlJc w:val="left"/>
      <w:pPr>
        <w:ind w:left="2880" w:hanging="360"/>
      </w:pPr>
      <w:rPr>
        <w:rFonts w:ascii="Symbol" w:hAnsi="Symbol" w:hint="default"/>
      </w:rPr>
    </w:lvl>
    <w:lvl w:ilvl="4" w:tplc="E3861658" w:tentative="1">
      <w:start w:val="1"/>
      <w:numFmt w:val="bullet"/>
      <w:lvlText w:val="o"/>
      <w:lvlJc w:val="left"/>
      <w:pPr>
        <w:ind w:left="3600" w:hanging="360"/>
      </w:pPr>
      <w:rPr>
        <w:rFonts w:ascii="Courier New" w:hAnsi="Courier New" w:cs="Courier New" w:hint="default"/>
      </w:rPr>
    </w:lvl>
    <w:lvl w:ilvl="5" w:tplc="9D3A3F18" w:tentative="1">
      <w:start w:val="1"/>
      <w:numFmt w:val="bullet"/>
      <w:lvlText w:val=""/>
      <w:lvlJc w:val="left"/>
      <w:pPr>
        <w:ind w:left="4320" w:hanging="360"/>
      </w:pPr>
      <w:rPr>
        <w:rFonts w:ascii="Wingdings" w:hAnsi="Wingdings" w:hint="default"/>
      </w:rPr>
    </w:lvl>
    <w:lvl w:ilvl="6" w:tplc="D4C65506" w:tentative="1">
      <w:start w:val="1"/>
      <w:numFmt w:val="bullet"/>
      <w:lvlText w:val=""/>
      <w:lvlJc w:val="left"/>
      <w:pPr>
        <w:ind w:left="5040" w:hanging="360"/>
      </w:pPr>
      <w:rPr>
        <w:rFonts w:ascii="Symbol" w:hAnsi="Symbol" w:hint="default"/>
      </w:rPr>
    </w:lvl>
    <w:lvl w:ilvl="7" w:tplc="37D07F9E" w:tentative="1">
      <w:start w:val="1"/>
      <w:numFmt w:val="bullet"/>
      <w:lvlText w:val="o"/>
      <w:lvlJc w:val="left"/>
      <w:pPr>
        <w:ind w:left="5760" w:hanging="360"/>
      </w:pPr>
      <w:rPr>
        <w:rFonts w:ascii="Courier New" w:hAnsi="Courier New" w:cs="Courier New" w:hint="default"/>
      </w:rPr>
    </w:lvl>
    <w:lvl w:ilvl="8" w:tplc="603AF672" w:tentative="1">
      <w:start w:val="1"/>
      <w:numFmt w:val="bullet"/>
      <w:lvlText w:val=""/>
      <w:lvlJc w:val="left"/>
      <w:pPr>
        <w:ind w:left="6480" w:hanging="360"/>
      </w:pPr>
      <w:rPr>
        <w:rFonts w:ascii="Wingdings" w:hAnsi="Wingdings" w:hint="default"/>
      </w:rPr>
    </w:lvl>
  </w:abstractNum>
  <w:abstractNum w:abstractNumId="1" w15:restartNumberingAfterBreak="0">
    <w:nsid w:val="64F3000C"/>
    <w:multiLevelType w:val="hybridMultilevel"/>
    <w:tmpl w:val="0400B756"/>
    <w:lvl w:ilvl="0" w:tplc="1BE09F5C">
      <w:start w:val="1"/>
      <w:numFmt w:val="bullet"/>
      <w:lvlText w:val=""/>
      <w:lvlJc w:val="left"/>
      <w:pPr>
        <w:ind w:left="720" w:hanging="360"/>
      </w:pPr>
      <w:rPr>
        <w:rFonts w:ascii="Symbol" w:hAnsi="Symbol" w:hint="default"/>
      </w:rPr>
    </w:lvl>
    <w:lvl w:ilvl="1" w:tplc="14F09BA6" w:tentative="1">
      <w:start w:val="1"/>
      <w:numFmt w:val="bullet"/>
      <w:lvlText w:val="o"/>
      <w:lvlJc w:val="left"/>
      <w:pPr>
        <w:ind w:left="1440" w:hanging="360"/>
      </w:pPr>
      <w:rPr>
        <w:rFonts w:ascii="Courier New" w:hAnsi="Courier New" w:cs="Courier New" w:hint="default"/>
      </w:rPr>
    </w:lvl>
    <w:lvl w:ilvl="2" w:tplc="B2E81934" w:tentative="1">
      <w:start w:val="1"/>
      <w:numFmt w:val="bullet"/>
      <w:lvlText w:val=""/>
      <w:lvlJc w:val="left"/>
      <w:pPr>
        <w:ind w:left="2160" w:hanging="360"/>
      </w:pPr>
      <w:rPr>
        <w:rFonts w:ascii="Wingdings" w:hAnsi="Wingdings" w:hint="default"/>
      </w:rPr>
    </w:lvl>
    <w:lvl w:ilvl="3" w:tplc="4E7A36F0" w:tentative="1">
      <w:start w:val="1"/>
      <w:numFmt w:val="bullet"/>
      <w:lvlText w:val=""/>
      <w:lvlJc w:val="left"/>
      <w:pPr>
        <w:ind w:left="2880" w:hanging="360"/>
      </w:pPr>
      <w:rPr>
        <w:rFonts w:ascii="Symbol" w:hAnsi="Symbol" w:hint="default"/>
      </w:rPr>
    </w:lvl>
    <w:lvl w:ilvl="4" w:tplc="0A9EC990" w:tentative="1">
      <w:start w:val="1"/>
      <w:numFmt w:val="bullet"/>
      <w:lvlText w:val="o"/>
      <w:lvlJc w:val="left"/>
      <w:pPr>
        <w:ind w:left="3600" w:hanging="360"/>
      </w:pPr>
      <w:rPr>
        <w:rFonts w:ascii="Courier New" w:hAnsi="Courier New" w:cs="Courier New" w:hint="default"/>
      </w:rPr>
    </w:lvl>
    <w:lvl w:ilvl="5" w:tplc="3246186E" w:tentative="1">
      <w:start w:val="1"/>
      <w:numFmt w:val="bullet"/>
      <w:lvlText w:val=""/>
      <w:lvlJc w:val="left"/>
      <w:pPr>
        <w:ind w:left="4320" w:hanging="360"/>
      </w:pPr>
      <w:rPr>
        <w:rFonts w:ascii="Wingdings" w:hAnsi="Wingdings" w:hint="default"/>
      </w:rPr>
    </w:lvl>
    <w:lvl w:ilvl="6" w:tplc="8A24EC2A" w:tentative="1">
      <w:start w:val="1"/>
      <w:numFmt w:val="bullet"/>
      <w:lvlText w:val=""/>
      <w:lvlJc w:val="left"/>
      <w:pPr>
        <w:ind w:left="5040" w:hanging="360"/>
      </w:pPr>
      <w:rPr>
        <w:rFonts w:ascii="Symbol" w:hAnsi="Symbol" w:hint="default"/>
      </w:rPr>
    </w:lvl>
    <w:lvl w:ilvl="7" w:tplc="9CCCC710" w:tentative="1">
      <w:start w:val="1"/>
      <w:numFmt w:val="bullet"/>
      <w:lvlText w:val="o"/>
      <w:lvlJc w:val="left"/>
      <w:pPr>
        <w:ind w:left="5760" w:hanging="360"/>
      </w:pPr>
      <w:rPr>
        <w:rFonts w:ascii="Courier New" w:hAnsi="Courier New" w:cs="Courier New" w:hint="default"/>
      </w:rPr>
    </w:lvl>
    <w:lvl w:ilvl="8" w:tplc="4FA6F5A0" w:tentative="1">
      <w:start w:val="1"/>
      <w:numFmt w:val="bullet"/>
      <w:lvlText w:val=""/>
      <w:lvlJc w:val="left"/>
      <w:pPr>
        <w:ind w:left="6480" w:hanging="360"/>
      </w:pPr>
      <w:rPr>
        <w:rFonts w:ascii="Wingdings" w:hAnsi="Wingdings" w:hint="default"/>
      </w:rPr>
    </w:lvl>
  </w:abstractNum>
  <w:num w:numId="1" w16cid:durableId="949320139">
    <w:abstractNumId w:val="1"/>
  </w:num>
  <w:num w:numId="2" w16cid:durableId="832179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72D"/>
    <w:rsid w:val="00020964"/>
    <w:rsid w:val="00026CB0"/>
    <w:rsid w:val="000D45AC"/>
    <w:rsid w:val="00154F83"/>
    <w:rsid w:val="0045072D"/>
    <w:rsid w:val="004632A6"/>
    <w:rsid w:val="004B1382"/>
    <w:rsid w:val="004F6C40"/>
    <w:rsid w:val="00566F73"/>
    <w:rsid w:val="00587F7B"/>
    <w:rsid w:val="00AF026B"/>
    <w:rsid w:val="00B34824"/>
    <w:rsid w:val="00B40ED3"/>
    <w:rsid w:val="00CB3876"/>
    <w:rsid w:val="00D52429"/>
    <w:rsid w:val="00E25F5B"/>
    <w:rsid w:val="00E7264D"/>
    <w:rsid w:val="00F876AA"/>
    <w:rsid w:val="00F94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39EEC"/>
  <w15:chartTrackingRefBased/>
  <w15:docId w15:val="{F896C9AE-5D29-4087-8155-4AA9B848D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26B"/>
    <w:pPr>
      <w:spacing w:line="360" w:lineRule="auto"/>
      <w:jc w:val="both"/>
    </w:pPr>
    <w:rPr>
      <w:kern w:val="0"/>
      <w:sz w:val="24"/>
      <w14:ligatures w14:val="none"/>
    </w:rPr>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outlineLvl w:val="4"/>
    </w:pPr>
    <w:rPr>
      <w:rFonts w:asciiTheme="majorHAnsi" w:eastAsiaTheme="majorEastAsia" w:hAnsiTheme="majorHAnsi" w:cstheme="majorBidi"/>
      <w:i/>
      <w:iCs/>
      <w:color w:val="833C0B" w:themeColor="accent2" w:themeShade="80"/>
      <w:szCs w:val="24"/>
    </w:rPr>
  </w:style>
  <w:style w:type="paragraph" w:styleId="Heading6">
    <w:name w:val="heading 6"/>
    <w:basedOn w:val="Normal"/>
    <w:next w:val="Normal"/>
    <w:link w:val="Heading6Char"/>
    <w:uiPriority w:val="9"/>
    <w:semiHidden/>
    <w:unhideWhenUsed/>
    <w:qFormat/>
    <w:rsid w:val="00B3482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ind w:left="720"/>
      <w:contextualSpacing/>
    </w:pPr>
  </w:style>
  <w:style w:type="paragraph" w:styleId="Quote">
    <w:name w:val="Quote"/>
    <w:basedOn w:val="Normal"/>
    <w:next w:val="Normal"/>
    <w:link w:val="QuoteChar"/>
    <w:uiPriority w:val="29"/>
    <w:qFormat/>
    <w:rsid w:val="00B34824"/>
    <w:pPr>
      <w:spacing w:before="120"/>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unhideWhenUsed/>
    <w:qFormat/>
    <w:rsid w:val="00B34824"/>
    <w:pPr>
      <w:outlineLvl w:val="9"/>
    </w:pPr>
  </w:style>
  <w:style w:type="table" w:styleId="TableGrid">
    <w:name w:val="Table Grid"/>
    <w:basedOn w:val="TableNormal"/>
    <w:uiPriority w:val="39"/>
    <w:rsid w:val="00AF026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F0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26B"/>
    <w:rPr>
      <w:kern w:val="0"/>
      <w:sz w:val="24"/>
      <w14:ligatures w14:val="none"/>
    </w:rPr>
  </w:style>
  <w:style w:type="paragraph" w:styleId="TOC1">
    <w:name w:val="toc 1"/>
    <w:basedOn w:val="Normal"/>
    <w:next w:val="Normal"/>
    <w:autoRedefine/>
    <w:uiPriority w:val="39"/>
    <w:unhideWhenUsed/>
    <w:rsid w:val="00AF026B"/>
    <w:pPr>
      <w:spacing w:after="100"/>
    </w:pPr>
  </w:style>
  <w:style w:type="paragraph" w:styleId="TOC2">
    <w:name w:val="toc 2"/>
    <w:basedOn w:val="Normal"/>
    <w:next w:val="Normal"/>
    <w:autoRedefine/>
    <w:uiPriority w:val="39"/>
    <w:unhideWhenUsed/>
    <w:rsid w:val="00AF026B"/>
    <w:pPr>
      <w:spacing w:after="100"/>
      <w:ind w:left="240"/>
    </w:pPr>
  </w:style>
  <w:style w:type="character" w:styleId="Hyperlink">
    <w:name w:val="Hyperlink"/>
    <w:basedOn w:val="DefaultParagraphFont"/>
    <w:uiPriority w:val="99"/>
    <w:unhideWhenUsed/>
    <w:rsid w:val="00AF026B"/>
    <w:rPr>
      <w:color w:val="0563C1" w:themeColor="hyperlink"/>
      <w:u w:val="single"/>
    </w:rPr>
  </w:style>
  <w:style w:type="paragraph" w:styleId="Header">
    <w:name w:val="header"/>
    <w:basedOn w:val="Normal"/>
    <w:link w:val="HeaderChar"/>
    <w:uiPriority w:val="99"/>
    <w:unhideWhenUsed/>
    <w:rsid w:val="000D4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5AC"/>
    <w:rPr>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1484</Words>
  <Characters>8461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natalia.mirosnicova@outlook.com</dc:creator>
  <cp:keywords/>
  <dc:description/>
  <cp:lastModifiedBy>natalia.mirosnicova@outlook.com</cp:lastModifiedBy>
  <cp:revision>10</cp:revision>
  <dcterms:created xsi:type="dcterms:W3CDTF">2023-06-16T08:07:00Z</dcterms:created>
  <dcterms:modified xsi:type="dcterms:W3CDTF">2023-06-16T08:27:00Z</dcterms:modified>
</cp:coreProperties>
</file>